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57" w:rsidRPr="00DD0BFB" w:rsidRDefault="00BA4457" w:rsidP="00DD0BFB">
      <w:pPr>
        <w:spacing w:line="360" w:lineRule="auto"/>
        <w:jc w:val="both"/>
        <w:rPr>
          <w:rFonts w:ascii="Book Antiqua" w:hAnsi="Book Antiqua"/>
        </w:rPr>
      </w:pPr>
      <w:r w:rsidRPr="00DD0BFB">
        <w:rPr>
          <w:rFonts w:ascii="Book Antiqua" w:hAnsi="Book Antiqua"/>
        </w:rPr>
        <w:t xml:space="preserve">Name of journal: </w:t>
      </w:r>
      <w:r w:rsidRPr="00DD0BFB">
        <w:rPr>
          <w:rFonts w:ascii="Book Antiqua" w:hAnsi="Book Antiqua"/>
          <w:i/>
        </w:rPr>
        <w:t>World Journal of Surgical Procedures</w:t>
      </w:r>
    </w:p>
    <w:p w:rsidR="00BA4457" w:rsidRPr="00DD0BFB" w:rsidRDefault="00BA4457" w:rsidP="00DD0BFB">
      <w:pPr>
        <w:spacing w:line="360" w:lineRule="auto"/>
        <w:jc w:val="both"/>
        <w:rPr>
          <w:rFonts w:ascii="Book Antiqua" w:eastAsia="宋体" w:hAnsi="Book Antiqua"/>
          <w:lang w:eastAsia="zh-CN"/>
        </w:rPr>
      </w:pPr>
      <w:r w:rsidRPr="00DD0BFB">
        <w:rPr>
          <w:rFonts w:ascii="Book Antiqua" w:hAnsi="Book Antiqua"/>
        </w:rPr>
        <w:t xml:space="preserve">ESPS Manuscript NO: </w:t>
      </w:r>
      <w:r w:rsidRPr="00DD0BFB">
        <w:rPr>
          <w:rFonts w:ascii="Book Antiqua" w:eastAsia="宋体" w:hAnsi="Book Antiqua"/>
          <w:lang w:eastAsia="zh-CN"/>
        </w:rPr>
        <w:t>14346</w:t>
      </w:r>
    </w:p>
    <w:p w:rsidR="00BA4457" w:rsidRPr="00DD0BFB" w:rsidRDefault="00BA4457" w:rsidP="00DD0BFB">
      <w:pPr>
        <w:widowControl w:val="0"/>
        <w:autoSpaceDE w:val="0"/>
        <w:autoSpaceDN w:val="0"/>
        <w:adjustRightInd w:val="0"/>
        <w:spacing w:line="360" w:lineRule="auto"/>
        <w:jc w:val="both"/>
        <w:rPr>
          <w:rFonts w:ascii="Book Antiqua" w:eastAsia="宋体" w:hAnsi="Book Antiqua"/>
          <w:lang w:eastAsia="zh-CN"/>
        </w:rPr>
      </w:pPr>
      <w:r w:rsidRPr="00DD0BFB">
        <w:rPr>
          <w:rFonts w:ascii="Book Antiqua" w:hAnsi="Book Antiqua"/>
        </w:rPr>
        <w:t>Columns:</w:t>
      </w:r>
      <w:r w:rsidRPr="00DD0BFB">
        <w:rPr>
          <w:rFonts w:ascii="Book Antiqua" w:eastAsia="宋体" w:hAnsi="Book Antiqua"/>
          <w:lang w:eastAsia="zh-CN"/>
        </w:rPr>
        <w:t xml:space="preserve"> REVIEW</w:t>
      </w:r>
    </w:p>
    <w:p w:rsidR="00BA4457" w:rsidRPr="00DD0BFB" w:rsidRDefault="00BA4457" w:rsidP="00DD0BFB">
      <w:pPr>
        <w:widowControl w:val="0"/>
        <w:autoSpaceDE w:val="0"/>
        <w:autoSpaceDN w:val="0"/>
        <w:adjustRightInd w:val="0"/>
        <w:spacing w:line="360" w:lineRule="auto"/>
        <w:jc w:val="both"/>
        <w:rPr>
          <w:rFonts w:ascii="Book Antiqua" w:eastAsia="宋体" w:hAnsi="Book Antiqua"/>
          <w:lang w:eastAsia="zh-CN"/>
        </w:rPr>
      </w:pPr>
    </w:p>
    <w:p w:rsidR="003B66CE" w:rsidRPr="00DD0BFB" w:rsidRDefault="007730C5" w:rsidP="00DD0BFB">
      <w:pPr>
        <w:widowControl w:val="0"/>
        <w:autoSpaceDE w:val="0"/>
        <w:autoSpaceDN w:val="0"/>
        <w:adjustRightInd w:val="0"/>
        <w:spacing w:line="360" w:lineRule="auto"/>
        <w:jc w:val="both"/>
        <w:rPr>
          <w:rFonts w:ascii="Book Antiqua" w:eastAsia="宋体" w:hAnsi="Book Antiqua" w:cs="TimesNewRomanPS-BoldMT"/>
          <w:b/>
          <w:bCs/>
          <w:lang w:eastAsia="zh-CN"/>
        </w:rPr>
      </w:pPr>
      <w:r w:rsidRPr="00DD0BFB">
        <w:rPr>
          <w:rFonts w:ascii="Book Antiqua" w:hAnsi="Book Antiqua" w:cs="TimesNewRomanPS-BoldMT"/>
          <w:b/>
          <w:bCs/>
        </w:rPr>
        <w:t xml:space="preserve">Techniques that </w:t>
      </w:r>
      <w:r w:rsidR="00BF2947" w:rsidRPr="00DD0BFB">
        <w:rPr>
          <w:rFonts w:ascii="Book Antiqua" w:hAnsi="Book Antiqua" w:cs="TimesNewRomanPS-BoldMT"/>
          <w:b/>
          <w:bCs/>
        </w:rPr>
        <w:t>accurately identify the sentinel lymph node in c</w:t>
      </w:r>
      <w:r w:rsidR="003B66CE" w:rsidRPr="00DD0BFB">
        <w:rPr>
          <w:rFonts w:ascii="Book Antiqua" w:hAnsi="Book Antiqua" w:cs="TimesNewRomanPS-BoldMT"/>
          <w:b/>
          <w:bCs/>
        </w:rPr>
        <w:t>ancer</w:t>
      </w:r>
    </w:p>
    <w:p w:rsidR="00BA4457" w:rsidRPr="00DD0BFB" w:rsidRDefault="00BA4457" w:rsidP="00DD0BFB">
      <w:pPr>
        <w:widowControl w:val="0"/>
        <w:autoSpaceDE w:val="0"/>
        <w:autoSpaceDN w:val="0"/>
        <w:adjustRightInd w:val="0"/>
        <w:spacing w:line="360" w:lineRule="auto"/>
        <w:jc w:val="both"/>
        <w:rPr>
          <w:rFonts w:ascii="Book Antiqua" w:eastAsia="宋体" w:hAnsi="Book Antiqua" w:cs="TimesNewRomanPS-BoldMT"/>
          <w:bCs/>
          <w:lang w:eastAsia="zh-CN"/>
        </w:rPr>
      </w:pPr>
    </w:p>
    <w:p w:rsidR="00DD0BFB" w:rsidRPr="00DD0BFB" w:rsidRDefault="00DD0BFB" w:rsidP="00DD0BFB">
      <w:pPr>
        <w:widowControl w:val="0"/>
        <w:autoSpaceDE w:val="0"/>
        <w:autoSpaceDN w:val="0"/>
        <w:adjustRightInd w:val="0"/>
        <w:spacing w:line="360" w:lineRule="auto"/>
        <w:jc w:val="both"/>
        <w:rPr>
          <w:rFonts w:ascii="Book Antiqua" w:eastAsia="宋体" w:hAnsi="Book Antiqua" w:cs="TimesNewRomanPS-BoldMT"/>
          <w:bCs/>
          <w:lang w:eastAsia="zh-CN"/>
        </w:rPr>
      </w:pPr>
      <w:r w:rsidRPr="00DD0BFB">
        <w:rPr>
          <w:rFonts w:ascii="Book Antiqua" w:hAnsi="Book Antiqua" w:cs="TimesNewRomanPS-BoldMT"/>
          <w:bCs/>
        </w:rPr>
        <w:t>Rosso</w:t>
      </w:r>
      <w:r w:rsidRPr="00DD0BFB">
        <w:rPr>
          <w:rFonts w:ascii="Book Antiqua" w:eastAsia="宋体" w:hAnsi="Book Antiqua" w:cs="TimesNewRomanPS-BoldMT"/>
          <w:bCs/>
          <w:lang w:eastAsia="zh-CN"/>
        </w:rPr>
        <w:t xml:space="preserve"> KJ </w:t>
      </w:r>
      <w:r w:rsidRPr="00DD0BFB">
        <w:rPr>
          <w:rFonts w:ascii="Book Antiqua" w:eastAsia="宋体" w:hAnsi="Book Antiqua" w:cs="TimesNewRomanPS-BoldMT"/>
          <w:bCs/>
          <w:i/>
          <w:lang w:eastAsia="zh-CN"/>
        </w:rPr>
        <w:t xml:space="preserve">et al. </w:t>
      </w:r>
      <w:r w:rsidRPr="00DD0BFB">
        <w:rPr>
          <w:rFonts w:ascii="Book Antiqua" w:eastAsia="宋体" w:hAnsi="Book Antiqua" w:cs="TimesNewRomanPS-BoldMT"/>
          <w:bCs/>
          <w:lang w:eastAsia="zh-CN"/>
        </w:rPr>
        <w:t>Identifying the sentinel lymph node in cancer</w:t>
      </w:r>
    </w:p>
    <w:p w:rsidR="00DD0BFB" w:rsidRPr="00DD0BFB" w:rsidRDefault="00DD0BFB" w:rsidP="00DD0BFB">
      <w:pPr>
        <w:widowControl w:val="0"/>
        <w:autoSpaceDE w:val="0"/>
        <w:autoSpaceDN w:val="0"/>
        <w:adjustRightInd w:val="0"/>
        <w:spacing w:line="360" w:lineRule="auto"/>
        <w:jc w:val="both"/>
        <w:rPr>
          <w:rFonts w:ascii="Book Antiqua" w:eastAsia="宋体" w:hAnsi="Book Antiqua" w:cs="TimesNewRomanPS-BoldMT"/>
          <w:bCs/>
          <w:lang w:eastAsia="zh-CN"/>
        </w:rPr>
      </w:pPr>
    </w:p>
    <w:p w:rsidR="00BF2947" w:rsidRPr="00DD0BFB" w:rsidRDefault="00BF2947" w:rsidP="00DD0BFB">
      <w:pPr>
        <w:widowControl w:val="0"/>
        <w:autoSpaceDE w:val="0"/>
        <w:autoSpaceDN w:val="0"/>
        <w:adjustRightInd w:val="0"/>
        <w:spacing w:line="360" w:lineRule="auto"/>
        <w:jc w:val="both"/>
        <w:rPr>
          <w:rFonts w:ascii="Book Antiqua" w:eastAsia="宋体" w:hAnsi="Book Antiqua" w:cs="TimesNewRomanPS-BoldMT"/>
          <w:bCs/>
          <w:lang w:eastAsia="zh-CN"/>
        </w:rPr>
      </w:pPr>
      <w:r w:rsidRPr="00DD0BFB">
        <w:rPr>
          <w:rFonts w:ascii="Book Antiqua" w:hAnsi="Book Antiqua" w:cs="TimesNewRomanPS-BoldMT"/>
          <w:bCs/>
        </w:rPr>
        <w:t>Kelly J Rosso, S David Nathanson</w:t>
      </w:r>
    </w:p>
    <w:p w:rsidR="00BF2947" w:rsidRPr="00DD0BFB" w:rsidRDefault="00BF2947" w:rsidP="00DD0BFB">
      <w:pPr>
        <w:widowControl w:val="0"/>
        <w:autoSpaceDE w:val="0"/>
        <w:autoSpaceDN w:val="0"/>
        <w:adjustRightInd w:val="0"/>
        <w:spacing w:line="360" w:lineRule="auto"/>
        <w:jc w:val="both"/>
        <w:rPr>
          <w:rFonts w:ascii="Book Antiqua" w:eastAsia="宋体" w:hAnsi="Book Antiqua" w:cs="TimesNewRomanPS-BoldMT"/>
          <w:bCs/>
          <w:lang w:eastAsia="zh-CN"/>
        </w:rPr>
      </w:pPr>
    </w:p>
    <w:p w:rsidR="007730C5" w:rsidRPr="00DD0BFB" w:rsidRDefault="00DD0BFB" w:rsidP="00DD0BFB">
      <w:pPr>
        <w:widowControl w:val="0"/>
        <w:autoSpaceDE w:val="0"/>
        <w:autoSpaceDN w:val="0"/>
        <w:adjustRightInd w:val="0"/>
        <w:spacing w:line="360" w:lineRule="auto"/>
        <w:jc w:val="both"/>
        <w:rPr>
          <w:rFonts w:ascii="Book Antiqua" w:eastAsia="宋体" w:hAnsi="Book Antiqua" w:cs="TimesNewRomanPS-BoldMT"/>
          <w:b/>
          <w:bCs/>
          <w:lang w:eastAsia="zh-CN"/>
        </w:rPr>
      </w:pPr>
      <w:r w:rsidRPr="00DD0BFB">
        <w:rPr>
          <w:rFonts w:ascii="Book Antiqua" w:hAnsi="Book Antiqua" w:cs="TimesNewRomanPS-BoldMT"/>
          <w:b/>
          <w:bCs/>
        </w:rPr>
        <w:t>Kelly J Rosso, S David Nathanson</w:t>
      </w:r>
      <w:r w:rsidRPr="00DD0BFB">
        <w:rPr>
          <w:rFonts w:ascii="Book Antiqua" w:eastAsia="宋体" w:hAnsi="Book Antiqua" w:cs="TimesNewRomanPS-BoldMT"/>
          <w:b/>
          <w:bCs/>
          <w:lang w:eastAsia="zh-CN"/>
        </w:rPr>
        <w:t xml:space="preserve">, </w:t>
      </w:r>
      <w:r w:rsidR="007730C5" w:rsidRPr="00DD0BFB">
        <w:rPr>
          <w:rFonts w:ascii="Book Antiqua" w:hAnsi="Book Antiqua" w:cs="TimesNewRomanPSMT"/>
        </w:rPr>
        <w:t>Department of Surgery, Wayne State Medical School at Henry Ford Health System, Detroit, M</w:t>
      </w:r>
      <w:r w:rsidR="006E71D1" w:rsidRPr="00DD0BFB">
        <w:rPr>
          <w:rFonts w:ascii="Book Antiqua" w:hAnsi="Book Antiqua" w:cs="TimesNewRomanPSMT"/>
        </w:rPr>
        <w:t>I 48202</w:t>
      </w:r>
      <w:r w:rsidRPr="00DD0BFB">
        <w:rPr>
          <w:rFonts w:ascii="Book Antiqua" w:eastAsia="宋体" w:hAnsi="Book Antiqua" w:cs="TimesNewRomanPSMT"/>
          <w:lang w:eastAsia="zh-CN"/>
        </w:rPr>
        <w:t xml:space="preserve">, </w:t>
      </w:r>
      <w:r w:rsidRPr="00DD0BFB">
        <w:rPr>
          <w:rFonts w:ascii="Book Antiqua" w:eastAsia="Times New Roman" w:hAnsi="Book Antiqua" w:cs="Arial"/>
        </w:rPr>
        <w:t>United States</w:t>
      </w:r>
    </w:p>
    <w:p w:rsidR="007730C5" w:rsidRPr="00DD0BFB" w:rsidRDefault="007730C5" w:rsidP="00DD0BFB">
      <w:pPr>
        <w:spacing w:line="360" w:lineRule="auto"/>
        <w:jc w:val="both"/>
        <w:textAlignment w:val="baseline"/>
        <w:rPr>
          <w:rFonts w:ascii="Book Antiqua" w:eastAsia="宋体" w:hAnsi="Book Antiqua" w:cs="TimesNewRomanPSMT"/>
          <w:lang w:eastAsia="zh-CN"/>
        </w:rPr>
      </w:pPr>
    </w:p>
    <w:p w:rsidR="00DD0BFB" w:rsidRPr="00DD0BFB" w:rsidRDefault="00DD0BFB" w:rsidP="00DD0BFB">
      <w:pPr>
        <w:spacing w:line="360" w:lineRule="auto"/>
        <w:jc w:val="both"/>
        <w:textAlignment w:val="baseline"/>
        <w:rPr>
          <w:rFonts w:ascii="Book Antiqua" w:eastAsia="宋体" w:hAnsi="Book Antiqua"/>
          <w:b/>
          <w:lang w:eastAsia="zh-CN"/>
        </w:rPr>
      </w:pPr>
      <w:r w:rsidRPr="00DD0BFB">
        <w:rPr>
          <w:rFonts w:ascii="Book Antiqua" w:hAnsi="Book Antiqua"/>
          <w:b/>
        </w:rPr>
        <w:t>Author contributions:</w:t>
      </w:r>
      <w:r w:rsidRPr="00DD0BFB">
        <w:rPr>
          <w:rFonts w:ascii="Book Antiqua" w:eastAsia="宋体" w:hAnsi="Book Antiqua"/>
          <w:b/>
          <w:lang w:eastAsia="zh-CN"/>
        </w:rPr>
        <w:t xml:space="preserve"> </w:t>
      </w:r>
      <w:r w:rsidRPr="00DD0BFB">
        <w:rPr>
          <w:rFonts w:ascii="Book Antiqua" w:eastAsia="宋体" w:hAnsi="Book Antiqua"/>
          <w:lang w:eastAsia="zh-CN"/>
        </w:rPr>
        <w:t>Both authors contributed to this manuscript.</w:t>
      </w:r>
    </w:p>
    <w:p w:rsidR="00DD0BFB" w:rsidRPr="00DD0BFB" w:rsidRDefault="00DD0BFB" w:rsidP="00DD0BFB">
      <w:pPr>
        <w:spacing w:line="360" w:lineRule="auto"/>
        <w:jc w:val="both"/>
        <w:rPr>
          <w:rFonts w:ascii="Book Antiqua" w:eastAsia="宋体" w:hAnsi="Book Antiqua" w:cs="TimesNewRomanPS-BoldItalicMT"/>
          <w:b/>
          <w:bCs/>
          <w:iCs/>
          <w:color w:val="000000"/>
          <w:lang w:eastAsia="zh-CN"/>
        </w:rPr>
      </w:pPr>
    </w:p>
    <w:p w:rsidR="00DD0BFB" w:rsidRPr="00DD0BFB" w:rsidRDefault="00DD0BFB" w:rsidP="00DD0BFB">
      <w:pPr>
        <w:spacing w:line="360" w:lineRule="auto"/>
        <w:jc w:val="both"/>
        <w:textAlignment w:val="baseline"/>
        <w:rPr>
          <w:rFonts w:ascii="Book Antiqua" w:eastAsia="宋体" w:hAnsi="Book Antiqua" w:cs="TimesNewRomanPSMT"/>
          <w:lang w:eastAsia="zh-CN"/>
        </w:rPr>
      </w:pPr>
      <w:r w:rsidRPr="00DD0BFB">
        <w:rPr>
          <w:rFonts w:ascii="Book Antiqua" w:hAnsi="Book Antiqua" w:cs="TimesNewRomanPS-BoldItalicMT"/>
          <w:b/>
          <w:bCs/>
          <w:iCs/>
          <w:color w:val="000000"/>
        </w:rPr>
        <w:t xml:space="preserve">Conflict-of-interest: </w:t>
      </w:r>
      <w:r w:rsidRPr="00DD0BFB">
        <w:rPr>
          <w:rFonts w:ascii="Book Antiqua" w:eastAsia="宋体" w:hAnsi="Book Antiqua" w:cs="TimesNewRomanPSMT"/>
          <w:lang w:eastAsia="zh-CN"/>
        </w:rPr>
        <w:t xml:space="preserve">The authors have no conflicts of interest to disclose. </w:t>
      </w:r>
    </w:p>
    <w:p w:rsidR="00DD0BFB" w:rsidRPr="00DD0BFB" w:rsidRDefault="00DD0BFB" w:rsidP="00DD0BFB">
      <w:pPr>
        <w:spacing w:line="360" w:lineRule="auto"/>
        <w:jc w:val="both"/>
        <w:rPr>
          <w:rFonts w:ascii="Book Antiqua" w:eastAsia="宋体" w:hAnsi="Book Antiqua" w:cs="Garamond"/>
          <w:color w:val="000000"/>
          <w:lang w:eastAsia="zh-CN"/>
        </w:rPr>
      </w:pPr>
    </w:p>
    <w:p w:rsidR="00DD0BFB" w:rsidRPr="00DD0BFB" w:rsidRDefault="00DD0BFB" w:rsidP="00DD0BFB">
      <w:pPr>
        <w:spacing w:line="360" w:lineRule="auto"/>
        <w:jc w:val="both"/>
        <w:rPr>
          <w:rFonts w:ascii="Book Antiqua" w:hAnsi="Book Antiqua"/>
        </w:rPr>
      </w:pPr>
      <w:bookmarkStart w:id="0" w:name="OLE_LINK507"/>
      <w:bookmarkStart w:id="1" w:name="OLE_LINK506"/>
      <w:bookmarkStart w:id="2" w:name="OLE_LINK496"/>
      <w:bookmarkStart w:id="3" w:name="OLE_LINK479"/>
      <w:r w:rsidRPr="00DD0BFB">
        <w:rPr>
          <w:rFonts w:ascii="Book Antiqua" w:hAnsi="Book Antiqua"/>
          <w:b/>
        </w:rPr>
        <w:t xml:space="preserve">Open-Access: </w:t>
      </w:r>
      <w:r w:rsidRPr="00DD0BF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D0BFB">
          <w:rPr>
            <w:rStyle w:val="Hyperlink"/>
            <w:rFonts w:ascii="Book Antiqua" w:hAnsi="Book Antiqua"/>
          </w:rPr>
          <w:t>http://creativecommons.org/licenses/by-nc/4.0/</w:t>
        </w:r>
      </w:hyperlink>
      <w:bookmarkEnd w:id="0"/>
      <w:bookmarkEnd w:id="1"/>
      <w:bookmarkEnd w:id="2"/>
      <w:bookmarkEnd w:id="3"/>
    </w:p>
    <w:p w:rsidR="00DD0BFB" w:rsidRPr="00DD0BFB" w:rsidRDefault="00DD0BFB" w:rsidP="00DD0BFB">
      <w:pPr>
        <w:spacing w:line="360" w:lineRule="auto"/>
        <w:jc w:val="both"/>
        <w:textAlignment w:val="baseline"/>
        <w:rPr>
          <w:rFonts w:ascii="Book Antiqua" w:eastAsia="宋体" w:hAnsi="Book Antiqua" w:cs="TimesNewRomanPSMT"/>
          <w:lang w:eastAsia="zh-CN"/>
        </w:rPr>
      </w:pPr>
    </w:p>
    <w:p w:rsidR="006E71D1" w:rsidRPr="00DD0BFB" w:rsidRDefault="00DD0BFB" w:rsidP="00DD0BFB">
      <w:pPr>
        <w:spacing w:line="360" w:lineRule="auto"/>
        <w:jc w:val="both"/>
        <w:rPr>
          <w:rFonts w:ascii="Book Antiqua" w:eastAsia="Times New Roman" w:hAnsi="Book Antiqua" w:cs="Arial"/>
        </w:rPr>
      </w:pPr>
      <w:r w:rsidRPr="00DD0BFB">
        <w:rPr>
          <w:rFonts w:ascii="Book Antiqua" w:hAnsi="Book Antiqua"/>
          <w:b/>
        </w:rPr>
        <w:t>Correspondence to:</w:t>
      </w:r>
      <w:r w:rsidRPr="00DD0BFB">
        <w:rPr>
          <w:rFonts w:ascii="Book Antiqua" w:eastAsia="宋体" w:hAnsi="Book Antiqua"/>
          <w:b/>
          <w:lang w:eastAsia="zh-CN"/>
        </w:rPr>
        <w:t xml:space="preserve"> </w:t>
      </w:r>
      <w:r w:rsidRPr="00DD0BFB">
        <w:rPr>
          <w:rFonts w:ascii="Book Antiqua" w:eastAsia="Times New Roman" w:hAnsi="Book Antiqua" w:cs="Arial"/>
          <w:b/>
        </w:rPr>
        <w:t>S</w:t>
      </w:r>
      <w:r w:rsidR="006E71D1" w:rsidRPr="00DD0BFB">
        <w:rPr>
          <w:rFonts w:ascii="Book Antiqua" w:eastAsia="Times New Roman" w:hAnsi="Book Antiqua" w:cs="Arial"/>
          <w:b/>
        </w:rPr>
        <w:t xml:space="preserve"> David Nathanson, MD</w:t>
      </w:r>
      <w:r w:rsidRPr="00DD0BFB">
        <w:rPr>
          <w:rFonts w:ascii="Book Antiqua" w:eastAsia="宋体" w:hAnsi="Book Antiqua" w:cs="Arial"/>
          <w:b/>
          <w:lang w:eastAsia="zh-CN"/>
        </w:rPr>
        <w:t>,</w:t>
      </w:r>
      <w:r w:rsidR="006E71D1" w:rsidRPr="00DD0BFB">
        <w:rPr>
          <w:rFonts w:ascii="Book Antiqua" w:eastAsia="Times New Roman" w:hAnsi="Book Antiqua" w:cs="Arial"/>
        </w:rPr>
        <w:t xml:space="preserve"> Department of Surgery</w:t>
      </w:r>
      <w:r w:rsidRPr="00DD0BFB">
        <w:rPr>
          <w:rFonts w:ascii="Book Antiqua" w:eastAsia="宋体" w:hAnsi="Book Antiqua" w:cs="Arial"/>
          <w:lang w:eastAsia="zh-CN"/>
        </w:rPr>
        <w:t>,</w:t>
      </w:r>
      <w:r w:rsidR="006E71D1" w:rsidRPr="00DD0BFB">
        <w:rPr>
          <w:rFonts w:ascii="Book Antiqua" w:eastAsia="Times New Roman" w:hAnsi="Book Antiqua" w:cs="Arial"/>
        </w:rPr>
        <w:t xml:space="preserve"> Wayne State Medical School at Henry Ford Health System</w:t>
      </w:r>
      <w:r w:rsidRPr="00DD0BFB">
        <w:rPr>
          <w:rFonts w:ascii="Book Antiqua" w:eastAsia="宋体" w:hAnsi="Book Antiqua" w:cs="Arial"/>
          <w:lang w:eastAsia="zh-CN"/>
        </w:rPr>
        <w:t>,</w:t>
      </w:r>
      <w:r w:rsidR="006E71D1" w:rsidRPr="00DD0BFB">
        <w:rPr>
          <w:rFonts w:ascii="Book Antiqua" w:eastAsia="Times New Roman" w:hAnsi="Book Antiqua" w:cs="Arial"/>
        </w:rPr>
        <w:t xml:space="preserve"> 2799 West Grand Blvd</w:t>
      </w:r>
      <w:r w:rsidRPr="00DD0BFB">
        <w:rPr>
          <w:rFonts w:ascii="Book Antiqua" w:eastAsia="宋体" w:hAnsi="Book Antiqua" w:cs="Arial"/>
          <w:lang w:eastAsia="zh-CN"/>
        </w:rPr>
        <w:t>,</w:t>
      </w:r>
      <w:r w:rsidR="006E71D1" w:rsidRPr="00DD0BFB">
        <w:rPr>
          <w:rFonts w:ascii="Book Antiqua" w:eastAsia="Times New Roman" w:hAnsi="Book Antiqua" w:cs="Arial"/>
        </w:rPr>
        <w:t xml:space="preserve"> Detroit, MI 48202</w:t>
      </w:r>
      <w:r w:rsidRPr="00DD0BFB">
        <w:rPr>
          <w:rFonts w:ascii="Book Antiqua" w:eastAsia="宋体" w:hAnsi="Book Antiqua" w:cs="Arial"/>
          <w:lang w:eastAsia="zh-CN"/>
        </w:rPr>
        <w:t>,</w:t>
      </w:r>
      <w:r w:rsidR="006E71D1" w:rsidRPr="00DD0BFB">
        <w:rPr>
          <w:rFonts w:ascii="Book Antiqua" w:eastAsia="Times New Roman" w:hAnsi="Book Antiqua" w:cs="Arial"/>
        </w:rPr>
        <w:t xml:space="preserve"> United States</w:t>
      </w:r>
      <w:r w:rsidRPr="00DD0BFB">
        <w:rPr>
          <w:rFonts w:ascii="Book Antiqua" w:eastAsia="宋体" w:hAnsi="Book Antiqua" w:cs="Arial"/>
          <w:lang w:eastAsia="zh-CN"/>
        </w:rPr>
        <w:t>.</w:t>
      </w:r>
      <w:r w:rsidR="006E71D1" w:rsidRPr="00DD0BFB">
        <w:rPr>
          <w:rFonts w:ascii="Book Antiqua" w:eastAsia="Times New Roman" w:hAnsi="Book Antiqua" w:cs="Arial"/>
        </w:rPr>
        <w:t xml:space="preserve"> dnathan1@hfhs.org</w:t>
      </w:r>
    </w:p>
    <w:p w:rsidR="00DD0BFB" w:rsidRPr="00DD0BFB" w:rsidRDefault="00DD0BFB" w:rsidP="00DD0BFB">
      <w:pPr>
        <w:spacing w:line="360" w:lineRule="auto"/>
        <w:jc w:val="both"/>
        <w:rPr>
          <w:rFonts w:ascii="Book Antiqua" w:eastAsia="宋体" w:hAnsi="Book Antiqua" w:cs="Arial"/>
          <w:lang w:eastAsia="zh-CN"/>
        </w:rPr>
      </w:pPr>
    </w:p>
    <w:p w:rsidR="006E71D1" w:rsidRPr="00DD0BFB" w:rsidRDefault="00DD0BFB" w:rsidP="00DD0BFB">
      <w:pPr>
        <w:spacing w:line="360" w:lineRule="auto"/>
        <w:jc w:val="both"/>
        <w:rPr>
          <w:rFonts w:ascii="Book Antiqua" w:hAnsi="Book Antiqua"/>
          <w:b/>
        </w:rPr>
      </w:pPr>
      <w:r w:rsidRPr="00DD0BFB">
        <w:rPr>
          <w:rFonts w:ascii="Book Antiqua" w:hAnsi="Book Antiqua"/>
          <w:b/>
        </w:rPr>
        <w:t xml:space="preserve">Telephone: </w:t>
      </w:r>
      <w:r w:rsidRPr="00DD0BFB">
        <w:rPr>
          <w:rFonts w:ascii="Book Antiqua" w:eastAsia="宋体" w:hAnsi="Book Antiqua" w:cs="Arial"/>
          <w:lang w:eastAsia="zh-CN"/>
        </w:rPr>
        <w:t>+</w:t>
      </w:r>
      <w:r w:rsidR="006E71D1" w:rsidRPr="00DD0BFB">
        <w:rPr>
          <w:rFonts w:ascii="Book Antiqua" w:hAnsi="Book Antiqua" w:cs="Arial"/>
        </w:rPr>
        <w:t>1</w:t>
      </w:r>
      <w:r w:rsidRPr="00DD0BFB">
        <w:rPr>
          <w:rFonts w:ascii="Book Antiqua" w:eastAsia="宋体" w:hAnsi="Book Antiqua" w:cs="Arial"/>
          <w:lang w:eastAsia="zh-CN"/>
        </w:rPr>
        <w:t>-</w:t>
      </w:r>
      <w:r w:rsidR="006E71D1" w:rsidRPr="00DD0BFB">
        <w:rPr>
          <w:rFonts w:ascii="Book Antiqua" w:hAnsi="Book Antiqua" w:cs="Arial"/>
        </w:rPr>
        <w:t>800</w:t>
      </w:r>
      <w:r w:rsidRPr="00DD0BFB">
        <w:rPr>
          <w:rFonts w:ascii="Book Antiqua" w:eastAsia="宋体" w:hAnsi="Book Antiqua" w:cs="Arial"/>
          <w:lang w:eastAsia="zh-CN"/>
        </w:rPr>
        <w:t>-</w:t>
      </w:r>
      <w:r w:rsidRPr="00DD0BFB">
        <w:rPr>
          <w:rFonts w:ascii="Book Antiqua" w:hAnsi="Book Antiqua" w:cs="Arial"/>
        </w:rPr>
        <w:t>436</w:t>
      </w:r>
      <w:r w:rsidR="006E71D1" w:rsidRPr="00DD0BFB">
        <w:rPr>
          <w:rFonts w:ascii="Book Antiqua" w:hAnsi="Book Antiqua" w:cs="Arial"/>
        </w:rPr>
        <w:t>7936</w:t>
      </w:r>
    </w:p>
    <w:p w:rsidR="00BA4457" w:rsidRPr="00DD0BFB" w:rsidRDefault="00BA4457" w:rsidP="00DD0BFB">
      <w:pPr>
        <w:spacing w:line="360" w:lineRule="auto"/>
        <w:jc w:val="both"/>
        <w:textAlignment w:val="baseline"/>
        <w:rPr>
          <w:rFonts w:ascii="Book Antiqua" w:eastAsia="宋体" w:hAnsi="Book Antiqua" w:cs="TimesNewRomanPSMT"/>
          <w:lang w:eastAsia="zh-CN"/>
        </w:rPr>
      </w:pPr>
    </w:p>
    <w:p w:rsidR="00DD0BFB" w:rsidRPr="00DD0BFB" w:rsidRDefault="00DD0BFB" w:rsidP="00DD0BFB">
      <w:pPr>
        <w:spacing w:line="360" w:lineRule="auto"/>
        <w:jc w:val="both"/>
        <w:rPr>
          <w:rFonts w:ascii="Book Antiqua" w:hAnsi="Book Antiqua"/>
          <w:b/>
        </w:rPr>
      </w:pPr>
      <w:r w:rsidRPr="00DD0BFB">
        <w:rPr>
          <w:rFonts w:ascii="Book Antiqua" w:hAnsi="Book Antiqua"/>
          <w:b/>
        </w:rPr>
        <w:t>Received:</w:t>
      </w:r>
      <w:r w:rsidRPr="00DD0BFB">
        <w:rPr>
          <w:rFonts w:ascii="Book Antiqua" w:eastAsia="宋体" w:hAnsi="Book Antiqua"/>
          <w:b/>
          <w:lang w:eastAsia="zh-CN"/>
        </w:rPr>
        <w:t xml:space="preserve"> </w:t>
      </w:r>
      <w:r w:rsidRPr="00DD0BFB">
        <w:rPr>
          <w:rFonts w:ascii="Book Antiqua" w:eastAsia="宋体" w:hAnsi="Book Antiqua"/>
          <w:lang w:eastAsia="zh-CN"/>
        </w:rPr>
        <w:t>September 29, 2014</w:t>
      </w:r>
      <w:r w:rsidRPr="00DD0BFB">
        <w:rPr>
          <w:rFonts w:ascii="Book Antiqua" w:hAnsi="Book Antiqua"/>
        </w:rPr>
        <w:t xml:space="preserve"> </w:t>
      </w:r>
    </w:p>
    <w:p w:rsidR="00DD0BFB" w:rsidRPr="00DD0BFB" w:rsidRDefault="00DD0BFB" w:rsidP="00DD0BFB">
      <w:pPr>
        <w:spacing w:line="360" w:lineRule="auto"/>
        <w:jc w:val="both"/>
        <w:rPr>
          <w:rFonts w:ascii="Book Antiqua" w:hAnsi="Book Antiqua"/>
          <w:b/>
        </w:rPr>
      </w:pPr>
      <w:r w:rsidRPr="00DD0BFB">
        <w:rPr>
          <w:rFonts w:ascii="Book Antiqua" w:hAnsi="Book Antiqua"/>
          <w:b/>
        </w:rPr>
        <w:t>Peer-review started:</w:t>
      </w:r>
      <w:r w:rsidRPr="00DD0BFB">
        <w:rPr>
          <w:rFonts w:ascii="Book Antiqua" w:eastAsia="宋体" w:hAnsi="Book Antiqua"/>
          <w:lang w:eastAsia="zh-CN"/>
        </w:rPr>
        <w:t xml:space="preserve"> September 29, 2014</w:t>
      </w:r>
      <w:r w:rsidRPr="00DD0BFB">
        <w:rPr>
          <w:rFonts w:ascii="Book Antiqua" w:hAnsi="Book Antiqua"/>
        </w:rPr>
        <w:t xml:space="preserve"> </w:t>
      </w:r>
    </w:p>
    <w:p w:rsidR="00DD0BFB" w:rsidRPr="00DD0BFB" w:rsidRDefault="00DD0BFB" w:rsidP="00DD0BFB">
      <w:pPr>
        <w:spacing w:line="360" w:lineRule="auto"/>
        <w:jc w:val="both"/>
        <w:rPr>
          <w:rFonts w:ascii="Book Antiqua" w:eastAsia="宋体" w:hAnsi="Book Antiqua"/>
          <w:b/>
          <w:lang w:eastAsia="zh-CN"/>
        </w:rPr>
      </w:pPr>
      <w:r w:rsidRPr="00DD0BFB">
        <w:rPr>
          <w:rFonts w:ascii="Book Antiqua" w:hAnsi="Book Antiqua"/>
          <w:b/>
        </w:rPr>
        <w:t>First decision:</w:t>
      </w:r>
      <w:r w:rsidRPr="00DD0BFB">
        <w:rPr>
          <w:rFonts w:ascii="Book Antiqua" w:eastAsia="宋体" w:hAnsi="Book Antiqua"/>
          <w:b/>
          <w:lang w:eastAsia="zh-CN"/>
        </w:rPr>
        <w:t xml:space="preserve"> </w:t>
      </w:r>
      <w:r w:rsidRPr="00DD0BFB">
        <w:rPr>
          <w:rFonts w:ascii="Book Antiqua" w:eastAsia="宋体" w:hAnsi="Book Antiqua"/>
          <w:lang w:eastAsia="zh-CN"/>
        </w:rPr>
        <w:t>December 12, 2014</w:t>
      </w:r>
    </w:p>
    <w:p w:rsidR="00DD0BFB" w:rsidRPr="00DD0BFB" w:rsidRDefault="00DD0BFB" w:rsidP="00DD0BFB">
      <w:pPr>
        <w:spacing w:line="360" w:lineRule="auto"/>
        <w:jc w:val="both"/>
        <w:rPr>
          <w:rFonts w:ascii="Book Antiqua" w:hAnsi="Book Antiqua"/>
          <w:b/>
        </w:rPr>
      </w:pPr>
      <w:r w:rsidRPr="00DD0BFB">
        <w:rPr>
          <w:rFonts w:ascii="Book Antiqua" w:hAnsi="Book Antiqua"/>
          <w:b/>
        </w:rPr>
        <w:t>Revised:</w:t>
      </w:r>
      <w:r w:rsidRPr="00DD0BFB">
        <w:rPr>
          <w:rFonts w:ascii="Book Antiqua" w:eastAsia="宋体" w:hAnsi="Book Antiqua"/>
          <w:lang w:eastAsia="zh-CN"/>
        </w:rPr>
        <w:t xml:space="preserve"> </w:t>
      </w:r>
      <w:r w:rsidR="00251189">
        <w:rPr>
          <w:rFonts w:ascii="Book Antiqua" w:eastAsia="宋体" w:hAnsi="Book Antiqua" w:hint="eastAsia"/>
          <w:lang w:eastAsia="zh-CN"/>
        </w:rPr>
        <w:t>January 19, 2015</w:t>
      </w:r>
      <w:r w:rsidRPr="00DD0BFB">
        <w:rPr>
          <w:rFonts w:ascii="Book Antiqua" w:hAnsi="Book Antiqua"/>
          <w:b/>
        </w:rPr>
        <w:t xml:space="preserve"> </w:t>
      </w:r>
    </w:p>
    <w:p w:rsidR="00DD0BFB" w:rsidRPr="00DD0BFB" w:rsidRDefault="00DD0BFB" w:rsidP="00DD0BFB">
      <w:pPr>
        <w:spacing w:line="360" w:lineRule="auto"/>
        <w:jc w:val="both"/>
        <w:rPr>
          <w:rFonts w:ascii="Book Antiqua" w:hAnsi="Book Antiqua"/>
          <w:b/>
        </w:rPr>
      </w:pPr>
      <w:r w:rsidRPr="00DD0BFB">
        <w:rPr>
          <w:rFonts w:ascii="Book Antiqua" w:hAnsi="Book Antiqua"/>
          <w:b/>
        </w:rPr>
        <w:t xml:space="preserve">Accepted: </w:t>
      </w:r>
      <w:r w:rsidR="008D6B6A" w:rsidRPr="008D6B6A">
        <w:rPr>
          <w:rFonts w:ascii="Book Antiqua" w:hAnsi="Book Antiqua"/>
        </w:rPr>
        <w:t>February 4, 2015</w:t>
      </w:r>
    </w:p>
    <w:p w:rsidR="00DD0BFB" w:rsidRPr="00DD0BFB" w:rsidRDefault="00DD0BFB" w:rsidP="00DD0BFB">
      <w:pPr>
        <w:spacing w:line="360" w:lineRule="auto"/>
        <w:jc w:val="both"/>
        <w:rPr>
          <w:rFonts w:ascii="Book Antiqua" w:hAnsi="Book Antiqua"/>
          <w:b/>
        </w:rPr>
      </w:pPr>
      <w:r w:rsidRPr="00DD0BFB">
        <w:rPr>
          <w:rFonts w:ascii="Book Antiqua" w:hAnsi="Book Antiqua"/>
          <w:b/>
        </w:rPr>
        <w:t>Article in press:</w:t>
      </w:r>
    </w:p>
    <w:p w:rsidR="00DD0BFB" w:rsidRPr="00DD0BFB" w:rsidRDefault="00DD0BFB" w:rsidP="00DD0BFB">
      <w:pPr>
        <w:spacing w:line="360" w:lineRule="auto"/>
        <w:jc w:val="both"/>
        <w:rPr>
          <w:rFonts w:ascii="Book Antiqua" w:hAnsi="Book Antiqua"/>
          <w:b/>
        </w:rPr>
      </w:pPr>
      <w:r w:rsidRPr="00DD0BFB">
        <w:rPr>
          <w:rFonts w:ascii="Book Antiqua" w:hAnsi="Book Antiqua"/>
          <w:b/>
        </w:rPr>
        <w:t xml:space="preserve">Published online: </w:t>
      </w:r>
    </w:p>
    <w:p w:rsidR="00DD0BFB" w:rsidRPr="00DD0BFB" w:rsidRDefault="00DD0BFB" w:rsidP="00DD0BFB">
      <w:pPr>
        <w:spacing w:line="360" w:lineRule="auto"/>
        <w:jc w:val="both"/>
        <w:textAlignment w:val="baseline"/>
        <w:rPr>
          <w:rFonts w:ascii="Book Antiqua" w:eastAsia="Arial Unicode MS" w:hAnsi="Book Antiqua" w:cs="Times New Roman"/>
          <w:b/>
          <w:lang w:eastAsia="zh-CN"/>
        </w:rPr>
      </w:pPr>
    </w:p>
    <w:p w:rsidR="008F67FD" w:rsidRPr="00DD0BFB" w:rsidRDefault="008F67FD" w:rsidP="00DD0BFB">
      <w:pPr>
        <w:spacing w:line="360" w:lineRule="auto"/>
        <w:jc w:val="both"/>
        <w:textAlignment w:val="baseline"/>
        <w:rPr>
          <w:rFonts w:ascii="Book Antiqua" w:eastAsia="Arial Unicode MS" w:hAnsi="Book Antiqua" w:cs="Times New Roman"/>
          <w:b/>
        </w:rPr>
      </w:pPr>
      <w:r w:rsidRPr="00DD0BFB">
        <w:rPr>
          <w:rFonts w:ascii="Book Antiqua" w:eastAsia="Arial Unicode MS" w:hAnsi="Book Antiqua" w:cs="Times New Roman"/>
          <w:b/>
        </w:rPr>
        <w:t>A</w:t>
      </w:r>
      <w:r w:rsidR="00BF2947" w:rsidRPr="00DD0BFB">
        <w:rPr>
          <w:rFonts w:ascii="Book Antiqua" w:eastAsia="Arial Unicode MS" w:hAnsi="Book Antiqua" w:cs="Times New Roman"/>
          <w:b/>
        </w:rPr>
        <w:t>bstract</w:t>
      </w:r>
    </w:p>
    <w:p w:rsidR="003B66CE" w:rsidRPr="00DD0BFB" w:rsidRDefault="00302D8D" w:rsidP="00DD0BFB">
      <w:pPr>
        <w:spacing w:line="360" w:lineRule="auto"/>
        <w:jc w:val="both"/>
        <w:textAlignment w:val="baseline"/>
        <w:rPr>
          <w:rFonts w:ascii="Book Antiqua" w:eastAsia="Arial Unicode MS" w:hAnsi="Book Antiqua" w:cs="Times New Roman"/>
        </w:rPr>
      </w:pPr>
      <w:r w:rsidRPr="00DD0BFB">
        <w:rPr>
          <w:rFonts w:ascii="Book Antiqua" w:eastAsia="Arial Unicode MS" w:hAnsi="Book Antiqua" w:cs="Times New Roman"/>
        </w:rPr>
        <w:t>Sentinel</w:t>
      </w:r>
      <w:r w:rsidR="00A61584" w:rsidRPr="00DD0BFB">
        <w:rPr>
          <w:rFonts w:ascii="Book Antiqua" w:eastAsia="Arial Unicode MS" w:hAnsi="Book Antiqua" w:cs="Times New Roman"/>
        </w:rPr>
        <w:t xml:space="preserve"> lymph node biopsy </w:t>
      </w:r>
      <w:r w:rsidRPr="00DD0BFB">
        <w:rPr>
          <w:rFonts w:ascii="Book Antiqua" w:eastAsia="Arial Unicode MS" w:hAnsi="Book Antiqua" w:cs="Times New Roman"/>
        </w:rPr>
        <w:t xml:space="preserve">(SLNB) </w:t>
      </w:r>
      <w:r w:rsidR="00A61584" w:rsidRPr="00DD0BFB">
        <w:rPr>
          <w:rFonts w:ascii="Book Antiqua" w:eastAsia="Arial Unicode MS" w:hAnsi="Book Antiqua" w:cs="Times New Roman"/>
        </w:rPr>
        <w:t xml:space="preserve">has become </w:t>
      </w:r>
      <w:r w:rsidRPr="00DD0BFB">
        <w:rPr>
          <w:rFonts w:ascii="Book Antiqua" w:eastAsia="Arial Unicode MS" w:hAnsi="Book Antiqua" w:cs="Times New Roman"/>
        </w:rPr>
        <w:t xml:space="preserve">the </w:t>
      </w:r>
      <w:r w:rsidR="00A61584" w:rsidRPr="00DD0BFB">
        <w:rPr>
          <w:rFonts w:ascii="Book Antiqua" w:eastAsia="Arial Unicode MS" w:hAnsi="Book Antiqua" w:cs="Times New Roman"/>
        </w:rPr>
        <w:t>gold standard for patients with melanoma and breast cancer but it’s clinical application in other solid tumor types such as cancers of the esophagus, stomach, colon and rectum, head and neck, penis, uterine cervix and endomet</w:t>
      </w:r>
      <w:r w:rsidR="00DD0BFB" w:rsidRPr="00DD0BFB">
        <w:rPr>
          <w:rFonts w:ascii="Book Antiqua" w:eastAsia="Arial Unicode MS" w:hAnsi="Book Antiqua" w:cs="Times New Roman"/>
        </w:rPr>
        <w:t>rium has been somewhat limited.</w:t>
      </w:r>
      <w:r w:rsidR="00A61584" w:rsidRPr="00DD0BFB">
        <w:rPr>
          <w:rFonts w:ascii="Book Antiqua" w:eastAsia="Arial Unicode MS" w:hAnsi="Book Antiqua" w:cs="Times New Roman"/>
        </w:rPr>
        <w:t xml:space="preserve"> Commonly used mapping techniques utilizing the combination of radiocolloid and blue dye may result in reduced SLN detection and increased false </w:t>
      </w:r>
      <w:r w:rsidRPr="00DD0BFB">
        <w:rPr>
          <w:rFonts w:ascii="Book Antiqua" w:eastAsia="Arial Unicode MS" w:hAnsi="Book Antiqua" w:cs="Times New Roman"/>
        </w:rPr>
        <w:t>negative</w:t>
      </w:r>
      <w:r w:rsidR="00A61584" w:rsidRPr="00DD0BFB">
        <w:rPr>
          <w:rFonts w:ascii="Book Antiqua" w:eastAsia="Arial Unicode MS" w:hAnsi="Book Antiqua" w:cs="Times New Roman"/>
        </w:rPr>
        <w:t xml:space="preserve"> rates when </w:t>
      </w:r>
      <w:r w:rsidRPr="00DD0BFB">
        <w:rPr>
          <w:rFonts w:ascii="Book Antiqua" w:eastAsia="Arial Unicode MS" w:hAnsi="Book Antiqua" w:cs="Times New Roman"/>
        </w:rPr>
        <w:t>applied</w:t>
      </w:r>
      <w:r w:rsidR="00A61584" w:rsidRPr="00DD0BFB">
        <w:rPr>
          <w:rFonts w:ascii="Book Antiqua" w:eastAsia="Arial Unicode MS" w:hAnsi="Book Antiqua" w:cs="Times New Roman"/>
        </w:rPr>
        <w:t xml:space="preserve"> </w:t>
      </w:r>
      <w:r w:rsidRPr="00DD0BFB">
        <w:rPr>
          <w:rFonts w:ascii="Book Antiqua" w:eastAsia="Arial Unicode MS" w:hAnsi="Book Antiqua" w:cs="Times New Roman"/>
        </w:rPr>
        <w:t>to</w:t>
      </w:r>
      <w:r w:rsidR="00A61584" w:rsidRPr="00DD0BFB">
        <w:rPr>
          <w:rFonts w:ascii="Book Antiqua" w:eastAsia="Arial Unicode MS" w:hAnsi="Book Antiqua" w:cs="Times New Roman"/>
        </w:rPr>
        <w:t xml:space="preserve"> cancers with more complex lymphatic drain</w:t>
      </w:r>
      <w:r w:rsidRPr="00DD0BFB">
        <w:rPr>
          <w:rFonts w:ascii="Book Antiqua" w:eastAsia="Arial Unicode MS" w:hAnsi="Book Antiqua" w:cs="Times New Roman"/>
        </w:rPr>
        <w:t xml:space="preserve">age patterns. </w:t>
      </w:r>
      <w:r w:rsidR="008F67FD" w:rsidRPr="00DD0BFB">
        <w:rPr>
          <w:rFonts w:ascii="Book Antiqua" w:eastAsia="Arial Unicode MS" w:hAnsi="Book Antiqua" w:cs="Times New Roman"/>
        </w:rPr>
        <w:t>Novel localization techniques including near infrared fluorescence, high resolution imaging and molecular targeted agents have been developed to address the limitations of conventional SLN detection practices in many solid tumor t</w:t>
      </w:r>
      <w:r w:rsidR="00A4505B" w:rsidRPr="00DD0BFB">
        <w:rPr>
          <w:rFonts w:ascii="Book Antiqua" w:eastAsia="Arial Unicode MS" w:hAnsi="Book Antiqua" w:cs="Times New Roman"/>
        </w:rPr>
        <w:t>ypes.</w:t>
      </w:r>
      <w:r w:rsidR="00DD0BFB" w:rsidRPr="00DD0BFB">
        <w:rPr>
          <w:rFonts w:ascii="Book Antiqua" w:eastAsia="Arial Unicode MS" w:hAnsi="Book Antiqua" w:cs="Times New Roman"/>
        </w:rPr>
        <w:t xml:space="preserve"> </w:t>
      </w:r>
      <w:r w:rsidR="00A4505B" w:rsidRPr="00DD0BFB">
        <w:rPr>
          <w:rFonts w:ascii="Book Antiqua" w:eastAsia="Arial Unicode MS" w:hAnsi="Book Antiqua" w:cs="Times New Roman"/>
        </w:rPr>
        <w:t>This article reviews the indications, techniques and detection rates for SLN biopsy in several different solid tumor types</w:t>
      </w:r>
      <w:r w:rsidR="00835498" w:rsidRPr="00DD0BFB">
        <w:rPr>
          <w:rFonts w:ascii="Book Antiqua" w:eastAsia="Arial Unicode MS" w:hAnsi="Book Antiqua" w:cs="Times New Roman"/>
        </w:rPr>
        <w:t xml:space="preserve"> as well as the </w:t>
      </w:r>
      <w:r w:rsidR="00A4505B" w:rsidRPr="00DD0BFB">
        <w:rPr>
          <w:rFonts w:ascii="Book Antiqua" w:eastAsia="Arial Unicode MS" w:hAnsi="Book Antiqua" w:cs="Times New Roman"/>
        </w:rPr>
        <w:t xml:space="preserve">promising novel techniques </w:t>
      </w:r>
      <w:r w:rsidR="00835498" w:rsidRPr="00DD0BFB">
        <w:rPr>
          <w:rFonts w:ascii="Book Antiqua" w:eastAsia="Arial Unicode MS" w:hAnsi="Book Antiqua" w:cs="Times New Roman"/>
        </w:rPr>
        <w:t>created to address the contemporary limitations of this procedure.</w:t>
      </w:r>
      <w:r w:rsidR="00DD0BFB" w:rsidRPr="00DD0BFB">
        <w:rPr>
          <w:rFonts w:ascii="Book Antiqua" w:eastAsia="Arial Unicode MS" w:hAnsi="Book Antiqua" w:cs="Times New Roman"/>
        </w:rPr>
        <w:t xml:space="preserve"> </w:t>
      </w:r>
    </w:p>
    <w:p w:rsidR="007730C5" w:rsidRPr="00DD0BFB" w:rsidRDefault="007730C5" w:rsidP="00DD0BFB">
      <w:pPr>
        <w:spacing w:line="360" w:lineRule="auto"/>
        <w:jc w:val="both"/>
        <w:textAlignment w:val="baseline"/>
        <w:rPr>
          <w:rFonts w:ascii="Book Antiqua" w:eastAsia="Arial Unicode MS" w:hAnsi="Book Antiqua" w:cs="Times New Roman"/>
        </w:rPr>
      </w:pPr>
    </w:p>
    <w:p w:rsidR="00CD1B62" w:rsidRPr="00DD0BFB" w:rsidRDefault="007730C5"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b/>
        </w:rPr>
        <w:t>Key</w:t>
      </w:r>
      <w:r w:rsidR="00DD0BFB" w:rsidRPr="00DD0BFB">
        <w:rPr>
          <w:rFonts w:ascii="Book Antiqua" w:eastAsia="宋体" w:hAnsi="Book Antiqua" w:cs="TimesNewRomanPSMT"/>
          <w:b/>
          <w:lang w:eastAsia="zh-CN"/>
        </w:rPr>
        <w:t xml:space="preserve"> </w:t>
      </w:r>
      <w:r w:rsidRPr="00DD0BFB">
        <w:rPr>
          <w:rFonts w:ascii="Book Antiqua" w:hAnsi="Book Antiqua" w:cs="TimesNewRomanPSMT"/>
          <w:b/>
        </w:rPr>
        <w:t>words:</w:t>
      </w:r>
      <w:r w:rsidRPr="00DD0BFB">
        <w:rPr>
          <w:rFonts w:ascii="Book Antiqua" w:hAnsi="Book Antiqua" w:cs="TimesNewRomanPSMT"/>
        </w:rPr>
        <w:t xml:space="preserve"> </w:t>
      </w:r>
      <w:r w:rsidR="00DD0BFB" w:rsidRPr="00DD0BFB">
        <w:rPr>
          <w:rFonts w:ascii="Book Antiqua" w:hAnsi="Book Antiqua" w:cs="TimesNewRomanPSMT"/>
        </w:rPr>
        <w:t>S</w:t>
      </w:r>
      <w:r w:rsidRPr="00DD0BFB">
        <w:rPr>
          <w:rFonts w:ascii="Book Antiqua" w:hAnsi="Book Antiqua" w:cs="TimesNewRomanPSMT"/>
        </w:rPr>
        <w:t>entinel lymph node biopsy</w:t>
      </w:r>
      <w:r w:rsidR="00DD0BFB" w:rsidRPr="00DD0BFB">
        <w:rPr>
          <w:rFonts w:ascii="Book Antiqua" w:eastAsia="宋体" w:hAnsi="Book Antiqua" w:cs="TimesNewRomanPSMT"/>
          <w:lang w:eastAsia="zh-CN"/>
        </w:rPr>
        <w:t>;</w:t>
      </w:r>
      <w:r w:rsidRPr="00DD0BFB">
        <w:rPr>
          <w:rFonts w:ascii="Book Antiqua" w:hAnsi="Book Antiqua" w:cs="TimesNewRomanPSMT"/>
        </w:rPr>
        <w:t xml:space="preserve"> </w:t>
      </w:r>
      <w:r w:rsidR="00DD0BFB" w:rsidRPr="00DD0BFB">
        <w:rPr>
          <w:rFonts w:ascii="Book Antiqua" w:hAnsi="Book Antiqua" w:cs="TimesNewRomanPSMT"/>
        </w:rPr>
        <w:t>C</w:t>
      </w:r>
      <w:r w:rsidRPr="00DD0BFB">
        <w:rPr>
          <w:rFonts w:ascii="Book Antiqua" w:hAnsi="Book Antiqua" w:cs="TimesNewRomanPSMT"/>
        </w:rPr>
        <w:t>arcinoma</w:t>
      </w:r>
      <w:r w:rsidR="00DD0BFB" w:rsidRPr="00DD0BFB">
        <w:rPr>
          <w:rFonts w:ascii="Book Antiqua" w:eastAsia="宋体" w:hAnsi="Book Antiqua" w:cs="TimesNewRomanPSMT"/>
          <w:lang w:eastAsia="zh-CN"/>
        </w:rPr>
        <w:t>;</w:t>
      </w:r>
      <w:r w:rsidRPr="00DD0BFB">
        <w:rPr>
          <w:rFonts w:ascii="Book Antiqua" w:hAnsi="Book Antiqua" w:cs="TimesNewRomanPSMT"/>
        </w:rPr>
        <w:t xml:space="preserve"> </w:t>
      </w:r>
      <w:r w:rsidR="00DD0BFB" w:rsidRPr="00DD0BFB">
        <w:rPr>
          <w:rFonts w:ascii="Book Antiqua" w:hAnsi="Book Antiqua" w:cs="TimesNewRomanPSMT"/>
        </w:rPr>
        <w:t>R</w:t>
      </w:r>
      <w:r w:rsidRPr="00DD0BFB">
        <w:rPr>
          <w:rFonts w:ascii="Book Antiqua" w:hAnsi="Book Antiqua" w:cs="TimesNewRomanPSMT"/>
        </w:rPr>
        <w:t>adionucleotide</w:t>
      </w:r>
      <w:r w:rsidR="00DD0BFB" w:rsidRPr="00DD0BFB">
        <w:rPr>
          <w:rFonts w:ascii="Book Antiqua" w:eastAsia="宋体" w:hAnsi="Book Antiqua" w:cs="TimesNewRomanPSMT"/>
          <w:lang w:eastAsia="zh-CN"/>
        </w:rPr>
        <w:t>;</w:t>
      </w:r>
      <w:r w:rsidRPr="00DD0BFB">
        <w:rPr>
          <w:rFonts w:ascii="Book Antiqua" w:hAnsi="Book Antiqua" w:cs="TimesNewRomanPSMT"/>
        </w:rPr>
        <w:t xml:space="preserve"> </w:t>
      </w:r>
      <w:r w:rsidR="00DD0BFB" w:rsidRPr="00DD0BFB">
        <w:rPr>
          <w:rFonts w:ascii="Book Antiqua" w:hAnsi="Book Antiqua" w:cs="TimesNewRomanPSMT"/>
        </w:rPr>
        <w:t>B</w:t>
      </w:r>
      <w:r w:rsidRPr="00DD0BFB">
        <w:rPr>
          <w:rFonts w:ascii="Book Antiqua" w:hAnsi="Book Antiqua" w:cs="TimesNewRomanPSMT"/>
        </w:rPr>
        <w:t>lue dye</w:t>
      </w:r>
      <w:r w:rsidR="00DD0BFB" w:rsidRPr="00DD0BFB">
        <w:rPr>
          <w:rFonts w:ascii="Book Antiqua" w:eastAsia="宋体" w:hAnsi="Book Antiqua" w:cs="TimesNewRomanPSMT"/>
          <w:lang w:eastAsia="zh-CN"/>
        </w:rPr>
        <w:t>;</w:t>
      </w:r>
      <w:r w:rsidRPr="00DD0BFB">
        <w:rPr>
          <w:rFonts w:ascii="Book Antiqua" w:hAnsi="Book Antiqua" w:cs="TimesNewRomanPSMT"/>
        </w:rPr>
        <w:t xml:space="preserve"> </w:t>
      </w:r>
      <w:r w:rsidR="00DD0BFB" w:rsidRPr="00DD0BFB">
        <w:rPr>
          <w:rFonts w:ascii="Book Antiqua" w:hAnsi="Book Antiqua" w:cs="TimesNewRomanPSMT"/>
        </w:rPr>
        <w:t>T</w:t>
      </w:r>
      <w:r w:rsidRPr="00DD0BFB">
        <w:rPr>
          <w:rFonts w:ascii="Book Antiqua" w:hAnsi="Book Antiqua" w:cs="TimesNewRomanPSMT"/>
        </w:rPr>
        <w:t>echniques</w:t>
      </w:r>
      <w:r w:rsidR="00DD0BFB" w:rsidRPr="00DD0BFB">
        <w:rPr>
          <w:rFonts w:ascii="Book Antiqua" w:eastAsia="宋体" w:hAnsi="Book Antiqua" w:cs="TimesNewRomanPSMT"/>
          <w:lang w:eastAsia="zh-CN"/>
        </w:rPr>
        <w:t>;</w:t>
      </w:r>
      <w:r w:rsidRPr="00DD0BFB">
        <w:rPr>
          <w:rFonts w:ascii="Book Antiqua" w:hAnsi="Book Antiqua" w:cs="TimesNewRomanPSMT"/>
        </w:rPr>
        <w:t xml:space="preserve"> </w:t>
      </w:r>
      <w:r w:rsidR="00DD0BFB" w:rsidRPr="00DD0BFB">
        <w:rPr>
          <w:rFonts w:ascii="Book Antiqua" w:hAnsi="Book Antiqua" w:cs="TimesNewRomanPSMT"/>
        </w:rPr>
        <w:t>I</w:t>
      </w:r>
      <w:r w:rsidRPr="00DD0BFB">
        <w:rPr>
          <w:rFonts w:ascii="Book Antiqua" w:hAnsi="Book Antiqua" w:cs="TimesNewRomanPSMT"/>
        </w:rPr>
        <w:t>maging</w:t>
      </w:r>
    </w:p>
    <w:p w:rsidR="007730C5" w:rsidRPr="00DD0BFB" w:rsidRDefault="007730C5" w:rsidP="00DD0BFB">
      <w:pPr>
        <w:widowControl w:val="0"/>
        <w:autoSpaceDE w:val="0"/>
        <w:autoSpaceDN w:val="0"/>
        <w:adjustRightInd w:val="0"/>
        <w:spacing w:line="360" w:lineRule="auto"/>
        <w:jc w:val="both"/>
        <w:rPr>
          <w:rFonts w:ascii="Book Antiqua" w:hAnsi="Book Antiqua" w:cs="TimesNewRomanPSMT"/>
        </w:rPr>
      </w:pPr>
    </w:p>
    <w:p w:rsidR="00DD0BFB" w:rsidRPr="00DD0BFB" w:rsidRDefault="00DD0BFB" w:rsidP="00DD0BFB">
      <w:pPr>
        <w:spacing w:line="360" w:lineRule="auto"/>
        <w:jc w:val="both"/>
        <w:rPr>
          <w:rFonts w:ascii="Book Antiqua" w:hAnsi="Book Antiqua" w:cs="Arial"/>
        </w:rPr>
      </w:pPr>
      <w:proofErr w:type="gramStart"/>
      <w:r w:rsidRPr="00AF3762">
        <w:rPr>
          <w:rFonts w:ascii="Book Antiqua" w:hAnsi="Book Antiqua"/>
          <w:b/>
        </w:rPr>
        <w:t xml:space="preserve">© </w:t>
      </w:r>
      <w:r w:rsidRPr="00AF3762">
        <w:rPr>
          <w:rFonts w:ascii="Book Antiqua" w:hAnsi="Book Antiqua" w:cs="Arial"/>
          <w:b/>
        </w:rPr>
        <w:t>The Author(s) 2015.</w:t>
      </w:r>
      <w:proofErr w:type="gramEnd"/>
      <w:r w:rsidRPr="00DD0BFB">
        <w:rPr>
          <w:rFonts w:ascii="Book Antiqua" w:hAnsi="Book Antiqua" w:cs="Arial"/>
        </w:rPr>
        <w:t xml:space="preserve"> Published by Baishideng Publishing Group Inc. All rights reserved.</w:t>
      </w:r>
    </w:p>
    <w:p w:rsidR="007730C5" w:rsidRPr="00DD0BFB" w:rsidRDefault="007730C5" w:rsidP="00DD0BFB">
      <w:pPr>
        <w:widowControl w:val="0"/>
        <w:autoSpaceDE w:val="0"/>
        <w:autoSpaceDN w:val="0"/>
        <w:adjustRightInd w:val="0"/>
        <w:spacing w:line="360" w:lineRule="auto"/>
        <w:jc w:val="both"/>
        <w:rPr>
          <w:rFonts w:ascii="Book Antiqua" w:eastAsia="宋体" w:hAnsi="Book Antiqua" w:cs="TimesNewRomanPSMT"/>
          <w:lang w:eastAsia="zh-CN"/>
        </w:rPr>
      </w:pPr>
    </w:p>
    <w:p w:rsidR="003F30D8" w:rsidRPr="00DD0BFB" w:rsidRDefault="003F30D8" w:rsidP="00DD0BFB">
      <w:pPr>
        <w:widowControl w:val="0"/>
        <w:autoSpaceDE w:val="0"/>
        <w:autoSpaceDN w:val="0"/>
        <w:adjustRightInd w:val="0"/>
        <w:spacing w:line="360" w:lineRule="auto"/>
        <w:jc w:val="both"/>
        <w:rPr>
          <w:rFonts w:ascii="Book Antiqua" w:hAnsi="Book Antiqua"/>
        </w:rPr>
      </w:pPr>
      <w:r w:rsidRPr="00DD0BFB">
        <w:rPr>
          <w:rFonts w:ascii="Book Antiqua" w:hAnsi="Book Antiqua"/>
          <w:b/>
        </w:rPr>
        <w:t>Core tip:</w:t>
      </w:r>
      <w:r w:rsidR="00DD0BFB" w:rsidRPr="00DD0BFB">
        <w:rPr>
          <w:rFonts w:ascii="Book Antiqua" w:hAnsi="Book Antiqua"/>
          <w:b/>
        </w:rPr>
        <w:t xml:space="preserve"> </w:t>
      </w:r>
      <w:r w:rsidRPr="00DD0BFB">
        <w:rPr>
          <w:rFonts w:ascii="Book Antiqua" w:hAnsi="Book Antiqua"/>
        </w:rPr>
        <w:t xml:space="preserve">Novel localization techniques including near infrared fluorescence, high </w:t>
      </w:r>
      <w:r w:rsidRPr="00DD0BFB">
        <w:rPr>
          <w:rFonts w:ascii="Book Antiqua" w:hAnsi="Book Antiqua"/>
        </w:rPr>
        <w:lastRenderedPageBreak/>
        <w:t xml:space="preserve">resolution imaging and molecular targeted agents have been developed to address the limitations of conventional </w:t>
      </w:r>
      <w:r w:rsidR="00DD0BFB" w:rsidRPr="00DD0BFB">
        <w:rPr>
          <w:rFonts w:ascii="Book Antiqua" w:eastAsia="Arial Unicode MS" w:hAnsi="Book Antiqua" w:cs="Times New Roman"/>
        </w:rPr>
        <w:t>sentinel lymph node</w:t>
      </w:r>
      <w:r w:rsidR="00DD0BFB" w:rsidRPr="00DD0BFB">
        <w:rPr>
          <w:rFonts w:ascii="Book Antiqua" w:hAnsi="Book Antiqua"/>
        </w:rPr>
        <w:t xml:space="preserve"> </w:t>
      </w:r>
      <w:r w:rsidR="00DD0BFB" w:rsidRPr="00DD0BFB">
        <w:rPr>
          <w:rFonts w:ascii="Book Antiqua" w:eastAsia="宋体" w:hAnsi="Book Antiqua"/>
          <w:lang w:eastAsia="zh-CN"/>
        </w:rPr>
        <w:t>(</w:t>
      </w:r>
      <w:r w:rsidRPr="00DD0BFB">
        <w:rPr>
          <w:rFonts w:ascii="Book Antiqua" w:hAnsi="Book Antiqua"/>
        </w:rPr>
        <w:t>SLN</w:t>
      </w:r>
      <w:r w:rsidR="00DD0BFB" w:rsidRPr="00DD0BFB">
        <w:rPr>
          <w:rFonts w:ascii="Book Antiqua" w:eastAsia="宋体" w:hAnsi="Book Antiqua"/>
          <w:lang w:eastAsia="zh-CN"/>
        </w:rPr>
        <w:t>)</w:t>
      </w:r>
      <w:r w:rsidRPr="00DD0BFB">
        <w:rPr>
          <w:rFonts w:ascii="Book Antiqua" w:hAnsi="Book Antiqua"/>
        </w:rPr>
        <w:t xml:space="preserve"> detection practices in many solid tumor types.</w:t>
      </w:r>
      <w:r w:rsidR="00DD0BFB" w:rsidRPr="00DD0BFB">
        <w:rPr>
          <w:rFonts w:ascii="Book Antiqua" w:hAnsi="Book Antiqua"/>
        </w:rPr>
        <w:t xml:space="preserve"> </w:t>
      </w:r>
      <w:r w:rsidRPr="00DD0BFB">
        <w:rPr>
          <w:rFonts w:ascii="Book Antiqua" w:hAnsi="Book Antiqua"/>
        </w:rPr>
        <w:t>This article reviews the indications, techniques and detection rates for SLN biopsy in several different solid tumor types as well as the promising novel techniques created to address the contemporary limitations of this procedure.</w:t>
      </w:r>
      <w:r w:rsidR="00DD0BFB" w:rsidRPr="00DD0BFB">
        <w:rPr>
          <w:rFonts w:ascii="Book Antiqua" w:hAnsi="Book Antiqua"/>
        </w:rPr>
        <w:t xml:space="preserve"> </w:t>
      </w:r>
    </w:p>
    <w:p w:rsidR="00DD0BFB" w:rsidRPr="00DD0BFB" w:rsidRDefault="00DD0BFB" w:rsidP="00DD0BFB">
      <w:pPr>
        <w:widowControl w:val="0"/>
        <w:autoSpaceDE w:val="0"/>
        <w:autoSpaceDN w:val="0"/>
        <w:adjustRightInd w:val="0"/>
        <w:spacing w:line="360" w:lineRule="auto"/>
        <w:jc w:val="both"/>
        <w:rPr>
          <w:rFonts w:ascii="Book Antiqua" w:eastAsia="宋体" w:hAnsi="Book Antiqua" w:cs="TimesNewRomanPS-BoldMT"/>
          <w:bCs/>
          <w:lang w:eastAsia="zh-CN"/>
        </w:rPr>
      </w:pPr>
    </w:p>
    <w:p w:rsidR="00DD0BFB" w:rsidRPr="00DD0BFB" w:rsidRDefault="00DD0BFB" w:rsidP="00DD0BFB">
      <w:pPr>
        <w:widowControl w:val="0"/>
        <w:autoSpaceDE w:val="0"/>
        <w:autoSpaceDN w:val="0"/>
        <w:adjustRightInd w:val="0"/>
        <w:spacing w:line="360" w:lineRule="auto"/>
        <w:jc w:val="both"/>
        <w:rPr>
          <w:rFonts w:ascii="Book Antiqua" w:eastAsia="宋体" w:hAnsi="Book Antiqua" w:cs="TimesNewRomanPS-BoldMT"/>
          <w:bCs/>
          <w:lang w:eastAsia="zh-CN"/>
        </w:rPr>
      </w:pPr>
      <w:r w:rsidRPr="00DD0BFB">
        <w:rPr>
          <w:rFonts w:ascii="Book Antiqua" w:hAnsi="Book Antiqua" w:cs="TimesNewRomanPS-BoldMT"/>
          <w:bCs/>
        </w:rPr>
        <w:t>Rosso</w:t>
      </w:r>
      <w:r w:rsidRPr="00DD0BFB">
        <w:rPr>
          <w:rFonts w:ascii="Book Antiqua" w:eastAsia="宋体" w:hAnsi="Book Antiqua" w:cs="TimesNewRomanPS-BoldMT"/>
          <w:bCs/>
          <w:lang w:eastAsia="zh-CN"/>
        </w:rPr>
        <w:t xml:space="preserve"> KJ</w:t>
      </w:r>
      <w:r w:rsidRPr="00DD0BFB">
        <w:rPr>
          <w:rFonts w:ascii="Book Antiqua" w:hAnsi="Book Antiqua" w:cs="TimesNewRomanPS-BoldMT"/>
          <w:bCs/>
        </w:rPr>
        <w:t>, Nathanson</w:t>
      </w:r>
      <w:r w:rsidRPr="00DD0BFB">
        <w:rPr>
          <w:rFonts w:ascii="Book Antiqua" w:eastAsia="宋体" w:hAnsi="Book Antiqua" w:cs="TimesNewRomanPS-BoldMT"/>
          <w:bCs/>
          <w:lang w:eastAsia="zh-CN"/>
        </w:rPr>
        <w:t xml:space="preserve"> SD.</w:t>
      </w:r>
      <w:r w:rsidRPr="00DD0BFB">
        <w:rPr>
          <w:rFonts w:ascii="Book Antiqua" w:hAnsi="Book Antiqua" w:cs="TimesNewRomanPS-BoldMT"/>
          <w:bCs/>
        </w:rPr>
        <w:t xml:space="preserve"> Techniques that accurately identify the sentinel lymph node in cancer</w:t>
      </w:r>
      <w:r w:rsidRPr="00DD0BFB">
        <w:rPr>
          <w:rFonts w:ascii="Book Antiqua" w:eastAsia="宋体" w:hAnsi="Book Antiqua" w:cs="TimesNewRomanPS-BoldMT"/>
          <w:bCs/>
          <w:lang w:eastAsia="zh-CN"/>
        </w:rPr>
        <w:t xml:space="preserve">. </w:t>
      </w:r>
      <w:r w:rsidRPr="00DD0BFB">
        <w:rPr>
          <w:rFonts w:ascii="Book Antiqua" w:hAnsi="Book Antiqua"/>
          <w:i/>
          <w:iCs/>
        </w:rPr>
        <w:t>World J Surg Proced</w:t>
      </w:r>
      <w:r w:rsidRPr="00DD0BFB">
        <w:rPr>
          <w:rFonts w:ascii="Book Antiqua" w:eastAsia="宋体" w:hAnsi="Book Antiqua"/>
          <w:i/>
          <w:iCs/>
          <w:lang w:eastAsia="zh-CN"/>
        </w:rPr>
        <w:t xml:space="preserve"> </w:t>
      </w:r>
      <w:r w:rsidRPr="00DD0BFB">
        <w:rPr>
          <w:rFonts w:ascii="Book Antiqua" w:eastAsia="宋体" w:hAnsi="Book Antiqua"/>
          <w:iCs/>
          <w:lang w:eastAsia="zh-CN"/>
        </w:rPr>
        <w:t xml:space="preserve">2015; </w:t>
      </w:r>
      <w:proofErr w:type="gramStart"/>
      <w:r w:rsidRPr="00DD0BFB">
        <w:rPr>
          <w:rFonts w:ascii="Book Antiqua" w:eastAsia="宋体" w:hAnsi="Book Antiqua"/>
          <w:iCs/>
          <w:lang w:eastAsia="zh-CN"/>
        </w:rPr>
        <w:t>In</w:t>
      </w:r>
      <w:proofErr w:type="gramEnd"/>
      <w:r w:rsidRPr="00DD0BFB">
        <w:rPr>
          <w:rFonts w:ascii="Book Antiqua" w:eastAsia="宋体" w:hAnsi="Book Antiqua"/>
          <w:iCs/>
          <w:lang w:eastAsia="zh-CN"/>
        </w:rPr>
        <w:t xml:space="preserve"> press</w:t>
      </w:r>
    </w:p>
    <w:p w:rsidR="00574F12" w:rsidRPr="00DD0BFB" w:rsidRDefault="00574F12" w:rsidP="00DD0BFB">
      <w:pPr>
        <w:widowControl w:val="0"/>
        <w:autoSpaceDE w:val="0"/>
        <w:autoSpaceDN w:val="0"/>
        <w:adjustRightInd w:val="0"/>
        <w:spacing w:line="360" w:lineRule="auto"/>
        <w:jc w:val="both"/>
        <w:rPr>
          <w:rFonts w:ascii="Book Antiqua" w:eastAsia="宋体" w:hAnsi="Book Antiqua" w:cs="TimesNewRomanPSMT"/>
          <w:lang w:eastAsia="zh-CN"/>
        </w:rPr>
      </w:pPr>
    </w:p>
    <w:p w:rsidR="00721135" w:rsidRPr="00DD0BFB" w:rsidRDefault="003B66CE" w:rsidP="00DD0BFB">
      <w:pPr>
        <w:widowControl w:val="0"/>
        <w:autoSpaceDE w:val="0"/>
        <w:autoSpaceDN w:val="0"/>
        <w:adjustRightInd w:val="0"/>
        <w:spacing w:line="360" w:lineRule="auto"/>
        <w:jc w:val="both"/>
        <w:rPr>
          <w:rFonts w:ascii="Book Antiqua" w:hAnsi="Book Antiqua" w:cs="TimesNewRomanPSMT"/>
          <w:b/>
        </w:rPr>
      </w:pPr>
      <w:r w:rsidRPr="00DD0BFB">
        <w:rPr>
          <w:rFonts w:ascii="Book Antiqua" w:hAnsi="Book Antiqua" w:cs="TimesNewRomanPSMT"/>
          <w:b/>
        </w:rPr>
        <w:t>THE SENTINEL LYMPH NODE</w:t>
      </w:r>
      <w:r w:rsidR="00E73B0E" w:rsidRPr="00DD0BFB">
        <w:rPr>
          <w:rFonts w:ascii="Book Antiqua" w:hAnsi="Book Antiqua" w:cs="TimesNewRomanPSMT"/>
          <w:b/>
        </w:rPr>
        <w:t>: PAST AND PRESENT</w:t>
      </w:r>
    </w:p>
    <w:p w:rsidR="001D59C4" w:rsidRPr="00DD0BFB" w:rsidRDefault="002579EE"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The modern understanding of cancer metastasis from primary tumors to </w:t>
      </w:r>
      <w:r w:rsidR="00980433" w:rsidRPr="00DD0BFB">
        <w:rPr>
          <w:rFonts w:ascii="Book Antiqua" w:hAnsi="Book Antiqua" w:cs="TimesNewRomanPSMT"/>
        </w:rPr>
        <w:t xml:space="preserve">regional lymph nodes </w:t>
      </w:r>
      <w:r w:rsidRPr="00DD0BFB">
        <w:rPr>
          <w:rFonts w:ascii="Book Antiqua" w:hAnsi="Book Antiqua" w:cs="TimesNewRomanPSMT"/>
        </w:rPr>
        <w:t xml:space="preserve">originated from </w:t>
      </w:r>
      <w:r w:rsidR="00835498" w:rsidRPr="00DD0BFB">
        <w:rPr>
          <w:rFonts w:ascii="Book Antiqua" w:hAnsi="Book Antiqua" w:cs="TimesNewRomanPSMT"/>
        </w:rPr>
        <w:t xml:space="preserve">the </w:t>
      </w:r>
      <w:r w:rsidR="00D82D13" w:rsidRPr="00DD0BFB">
        <w:rPr>
          <w:rFonts w:ascii="Book Antiqua" w:hAnsi="Book Antiqua" w:cs="TimesNewRomanPSMT"/>
        </w:rPr>
        <w:t xml:space="preserve">observations of </w:t>
      </w:r>
      <w:r w:rsidR="001A4D2A" w:rsidRPr="00DD0BFB">
        <w:rPr>
          <w:rFonts w:ascii="Book Antiqua" w:hAnsi="Book Antiqua" w:cs="TimesNewRomanPSMT"/>
        </w:rPr>
        <w:t>anatomists and pathologists.</w:t>
      </w:r>
      <w:r w:rsidR="00DD0BFB" w:rsidRPr="00DD0BFB">
        <w:rPr>
          <w:rFonts w:ascii="Book Antiqua" w:hAnsi="Book Antiqua" w:cs="TimesNewRomanPSMT"/>
        </w:rPr>
        <w:t xml:space="preserve"> </w:t>
      </w:r>
      <w:r w:rsidR="009E5007" w:rsidRPr="00DD0BFB">
        <w:rPr>
          <w:rFonts w:ascii="Book Antiqua" w:hAnsi="Book Antiqua" w:cs="TimesNewRomanPSMT"/>
        </w:rPr>
        <w:t xml:space="preserve">In the </w:t>
      </w:r>
      <w:r w:rsidR="00F74F6F" w:rsidRPr="00DD0BFB">
        <w:rPr>
          <w:rFonts w:ascii="Book Antiqua" w:hAnsi="Book Antiqua" w:cs="TimesNewRomanPSMT"/>
        </w:rPr>
        <w:t>mid-19</w:t>
      </w:r>
      <w:r w:rsidR="00F74F6F" w:rsidRPr="00DD0BFB">
        <w:rPr>
          <w:rFonts w:ascii="Book Antiqua" w:hAnsi="Book Antiqua" w:cs="TimesNewRomanPSMT"/>
          <w:vertAlign w:val="superscript"/>
        </w:rPr>
        <w:t>th</w:t>
      </w:r>
      <w:r w:rsidR="00B40C76" w:rsidRPr="00DD0BFB">
        <w:rPr>
          <w:rFonts w:ascii="Book Antiqua" w:hAnsi="Book Antiqua" w:cs="TimesNewRomanPSMT"/>
        </w:rPr>
        <w:t xml:space="preserve"> century, Sappey illustrated </w:t>
      </w:r>
      <w:r w:rsidR="00D55137" w:rsidRPr="00DD0BFB">
        <w:rPr>
          <w:rFonts w:ascii="Book Antiqua" w:hAnsi="Book Antiqua" w:cs="TimesNewRomanPSMT"/>
        </w:rPr>
        <w:t xml:space="preserve">breast </w:t>
      </w:r>
      <w:r w:rsidR="00D82D13" w:rsidRPr="00DD0BFB">
        <w:rPr>
          <w:rFonts w:ascii="Book Antiqua" w:hAnsi="Book Antiqua" w:cs="TimesNewRomanPSMT"/>
        </w:rPr>
        <w:t xml:space="preserve">lymphatics </w:t>
      </w:r>
      <w:r w:rsidR="00835498" w:rsidRPr="00DD0BFB">
        <w:rPr>
          <w:rFonts w:ascii="Book Antiqua" w:hAnsi="Book Antiqua" w:cs="TimesNewRomanPSMT"/>
        </w:rPr>
        <w:t>travelling in the</w:t>
      </w:r>
      <w:r w:rsidR="00D82D13" w:rsidRPr="00DD0BFB">
        <w:rPr>
          <w:rFonts w:ascii="Book Antiqua" w:hAnsi="Book Antiqua" w:cs="TimesNewRomanPSMT"/>
        </w:rPr>
        <w:t xml:space="preserve"> subareolar plexus towards the axilla via lymph collecting vessels</w:t>
      </w:r>
      <w:r w:rsidR="00062028" w:rsidRPr="00DD0BFB">
        <w:rPr>
          <w:rFonts w:ascii="Book Antiqua" w:hAnsi="Book Antiqua" w:cs="TimesNewRomanPSMT"/>
          <w:vertAlign w:val="superscript"/>
        </w:rPr>
        <w:t>[1]</w:t>
      </w:r>
      <w:r w:rsidR="00980433" w:rsidRPr="00DD0BFB">
        <w:rPr>
          <w:rFonts w:ascii="Book Antiqua" w:hAnsi="Book Antiqua" w:cs="TimesNewRomanPSMT"/>
        </w:rPr>
        <w:t xml:space="preserve"> forming the theoretical basis </w:t>
      </w:r>
      <w:r w:rsidR="00835498" w:rsidRPr="00DD0BFB">
        <w:rPr>
          <w:rFonts w:ascii="Book Antiqua" w:hAnsi="Book Antiqua" w:cs="TimesNewRomanPSMT"/>
        </w:rPr>
        <w:t>of</w:t>
      </w:r>
      <w:r w:rsidR="00DB39E3" w:rsidRPr="00DD0BFB">
        <w:rPr>
          <w:rFonts w:ascii="Book Antiqua" w:hAnsi="Book Antiqua" w:cs="TimesNewRomanPSMT"/>
        </w:rPr>
        <w:t xml:space="preserve"> </w:t>
      </w:r>
      <w:r w:rsidR="00835498" w:rsidRPr="00DD0BFB">
        <w:rPr>
          <w:rFonts w:ascii="Book Antiqua" w:hAnsi="Book Antiqua" w:cs="TimesNewRomanPSMT"/>
        </w:rPr>
        <w:t xml:space="preserve">the </w:t>
      </w:r>
      <w:r w:rsidR="00DB39E3" w:rsidRPr="00DD0BFB">
        <w:rPr>
          <w:rFonts w:ascii="Book Antiqua" w:hAnsi="Book Antiqua" w:cs="TimesNewRomanPSMT"/>
        </w:rPr>
        <w:t>subareolar injection of dye</w:t>
      </w:r>
      <w:r w:rsidR="00134E13" w:rsidRPr="00DD0BFB">
        <w:rPr>
          <w:rFonts w:ascii="Book Antiqua" w:hAnsi="Book Antiqua" w:cs="TimesNewRomanPSMT"/>
        </w:rPr>
        <w:t xml:space="preserve"> and isotope</w:t>
      </w:r>
      <w:r w:rsidR="00DB39E3" w:rsidRPr="00DD0BFB">
        <w:rPr>
          <w:rFonts w:ascii="Book Antiqua" w:hAnsi="Book Antiqua" w:cs="TimesNewRomanPSMT"/>
        </w:rPr>
        <w:t xml:space="preserve"> in the</w:t>
      </w:r>
      <w:r w:rsidR="00980433" w:rsidRPr="00DD0BFB">
        <w:rPr>
          <w:rFonts w:ascii="Book Antiqua" w:hAnsi="Book Antiqua" w:cs="TimesNewRomanPSMT"/>
        </w:rPr>
        <w:t xml:space="preserve"> contemporary sentinel lymph node biopsy</w:t>
      </w:r>
      <w:r w:rsidR="0037314B" w:rsidRPr="00DD0BFB">
        <w:rPr>
          <w:rFonts w:ascii="Book Antiqua" w:hAnsi="Book Antiqua" w:cs="TimesNewRomanPSMT"/>
        </w:rPr>
        <w:t xml:space="preserve"> (SLNB)</w:t>
      </w:r>
      <w:r w:rsidR="000856BE" w:rsidRPr="00DD0BFB">
        <w:rPr>
          <w:rFonts w:ascii="Book Antiqua" w:hAnsi="Book Antiqua" w:cs="TimesNewRomanPSMT"/>
        </w:rPr>
        <w:t>.</w:t>
      </w:r>
      <w:r w:rsidR="00DD0BFB" w:rsidRPr="00DD0BFB">
        <w:rPr>
          <w:rFonts w:ascii="Book Antiqua" w:hAnsi="Book Antiqua" w:cs="TimesNewRomanPSMT"/>
        </w:rPr>
        <w:t xml:space="preserve"> </w:t>
      </w:r>
      <w:r w:rsidR="00721135" w:rsidRPr="00DD0BFB">
        <w:rPr>
          <w:rFonts w:ascii="Book Antiqua" w:hAnsi="Book Antiqua" w:cs="TimesNewRomanPSMT"/>
        </w:rPr>
        <w:t xml:space="preserve">In 1860, </w:t>
      </w:r>
      <w:proofErr w:type="gramStart"/>
      <w:r w:rsidR="00721135" w:rsidRPr="00DD0BFB">
        <w:rPr>
          <w:rFonts w:ascii="Book Antiqua" w:hAnsi="Book Antiqua" w:cs="TimesNewRomanPSMT"/>
        </w:rPr>
        <w:t>Virchow</w:t>
      </w:r>
      <w:r w:rsidR="00DD0BFB" w:rsidRPr="00DD0BFB">
        <w:rPr>
          <w:rFonts w:ascii="Book Antiqua" w:hAnsi="Book Antiqua" w:cs="TimesNewRomanPSMT"/>
          <w:vertAlign w:val="superscript"/>
        </w:rPr>
        <w:t>[</w:t>
      </w:r>
      <w:proofErr w:type="gramEnd"/>
      <w:r w:rsidR="00DD0BFB" w:rsidRPr="00DD0BFB">
        <w:rPr>
          <w:rFonts w:ascii="Book Antiqua" w:hAnsi="Book Antiqua" w:cs="TimesNewRomanPSMT"/>
          <w:vertAlign w:val="superscript"/>
        </w:rPr>
        <w:t>2]</w:t>
      </w:r>
      <w:r w:rsidR="00721135" w:rsidRPr="00DD0BFB">
        <w:rPr>
          <w:rFonts w:ascii="Book Antiqua" w:hAnsi="Book Antiqua" w:cs="TimesNewRomanPSMT"/>
        </w:rPr>
        <w:t xml:space="preserve"> </w:t>
      </w:r>
      <w:r w:rsidR="00733E9E" w:rsidRPr="00DD0BFB">
        <w:rPr>
          <w:rFonts w:ascii="Book Antiqua" w:hAnsi="Book Antiqua" w:cs="TimesNewRomanPSMT"/>
        </w:rPr>
        <w:t>observed that an axillary node in breast cancer can be diseased for a long period of time without affecting adjacent nodes or distant organs</w:t>
      </w:r>
      <w:r w:rsidR="0037314B" w:rsidRPr="00DD0BFB">
        <w:rPr>
          <w:rFonts w:ascii="Book Antiqua" w:hAnsi="Book Antiqua" w:cs="TimesNewRomanPSMT"/>
        </w:rPr>
        <w:t>.</w:t>
      </w:r>
      <w:r w:rsidR="00DD0BFB" w:rsidRPr="00DD0BFB">
        <w:rPr>
          <w:rFonts w:ascii="Book Antiqua" w:hAnsi="Book Antiqua" w:cs="TimesNewRomanPSMT"/>
        </w:rPr>
        <w:t xml:space="preserve"> </w:t>
      </w:r>
      <w:r w:rsidR="0037314B" w:rsidRPr="00DD0BFB">
        <w:rPr>
          <w:rFonts w:ascii="Book Antiqua" w:hAnsi="Book Antiqua" w:cs="TimesNewRomanPSMT"/>
        </w:rPr>
        <w:t xml:space="preserve">He postulated that </w:t>
      </w:r>
      <w:r w:rsidR="00835498" w:rsidRPr="00DD0BFB">
        <w:rPr>
          <w:rFonts w:ascii="Book Antiqua" w:hAnsi="Book Antiqua" w:cs="TimesNewRomanPSMT"/>
        </w:rPr>
        <w:t>node functioned</w:t>
      </w:r>
      <w:r w:rsidR="0037314B" w:rsidRPr="00DD0BFB">
        <w:rPr>
          <w:rFonts w:ascii="Book Antiqua" w:hAnsi="Book Antiqua" w:cs="TimesNewRomanPSMT"/>
        </w:rPr>
        <w:t xml:space="preserve"> as a filter that did</w:t>
      </w:r>
      <w:r w:rsidR="00733E9E" w:rsidRPr="00DD0BFB">
        <w:rPr>
          <w:rFonts w:ascii="Book Antiqua" w:hAnsi="Book Antiqua" w:cs="TimesNewRomanPSMT"/>
        </w:rPr>
        <w:t xml:space="preserve"> not permit harmful particles to travel systemically until the </w:t>
      </w:r>
      <w:r w:rsidR="0037314B" w:rsidRPr="00DD0BFB">
        <w:rPr>
          <w:rFonts w:ascii="Book Antiqua" w:hAnsi="Book Antiqua" w:cs="TimesNewRomanPSMT"/>
        </w:rPr>
        <w:t>node’s barrier function had become</w:t>
      </w:r>
      <w:r w:rsidR="00733E9E" w:rsidRPr="00DD0BFB">
        <w:rPr>
          <w:rFonts w:ascii="Book Antiqua" w:hAnsi="Book Antiqua" w:cs="TimesNewRomanPSMT"/>
        </w:rPr>
        <w:t xml:space="preserve"> insufficient or the node itse</w:t>
      </w:r>
      <w:r w:rsidR="0037314B" w:rsidRPr="00DD0BFB">
        <w:rPr>
          <w:rFonts w:ascii="Book Antiqua" w:hAnsi="Book Antiqua" w:cs="TimesNewRomanPSMT"/>
        </w:rPr>
        <w:t>lf had become</w:t>
      </w:r>
      <w:r w:rsidR="00733E9E" w:rsidRPr="00DD0BFB">
        <w:rPr>
          <w:rFonts w:ascii="Book Antiqua" w:hAnsi="Book Antiqua" w:cs="TimesNewRomanPSMT"/>
        </w:rPr>
        <w:t xml:space="preserve"> a new source of independent </w:t>
      </w:r>
      <w:proofErr w:type="gramStart"/>
      <w:r w:rsidR="00733E9E" w:rsidRPr="00DD0BFB">
        <w:rPr>
          <w:rFonts w:ascii="Book Antiqua" w:hAnsi="Book Antiqua" w:cs="TimesNewRomanPSMT"/>
        </w:rPr>
        <w:t>metastases</w:t>
      </w:r>
      <w:r w:rsidR="00062028" w:rsidRPr="00DD0BFB">
        <w:rPr>
          <w:rFonts w:ascii="Book Antiqua" w:hAnsi="Book Antiqua" w:cs="TimesNewRomanPSMT"/>
          <w:vertAlign w:val="superscript"/>
        </w:rPr>
        <w:t>[</w:t>
      </w:r>
      <w:proofErr w:type="gramEnd"/>
      <w:r w:rsidR="00E63BB6" w:rsidRPr="00DD0BFB">
        <w:rPr>
          <w:rFonts w:ascii="Book Antiqua" w:hAnsi="Book Antiqua" w:cs="TimesNewRomanPSMT"/>
          <w:vertAlign w:val="superscript"/>
        </w:rPr>
        <w:t>2</w:t>
      </w:r>
      <w:r w:rsidR="00062028" w:rsidRPr="00DD0BFB">
        <w:rPr>
          <w:rFonts w:ascii="Book Antiqua" w:hAnsi="Book Antiqua" w:cs="TimesNewRomanPSMT"/>
          <w:vertAlign w:val="superscript"/>
        </w:rPr>
        <w:t>]</w:t>
      </w:r>
      <w:r w:rsidR="00062028" w:rsidRPr="00DD0BFB">
        <w:rPr>
          <w:rFonts w:ascii="Book Antiqua" w:hAnsi="Book Antiqua" w:cs="TimesNewRomanPSMT"/>
        </w:rPr>
        <w:t>.</w:t>
      </w:r>
      <w:r w:rsidR="00661C44" w:rsidRPr="00DD0BFB">
        <w:rPr>
          <w:rFonts w:ascii="Book Antiqua" w:hAnsi="Book Antiqua" w:cs="TimesNewRomanPSMT"/>
        </w:rPr>
        <w:t xml:space="preserve"> </w:t>
      </w:r>
    </w:p>
    <w:p w:rsidR="001D59C4" w:rsidRPr="00DD0BFB" w:rsidRDefault="005E0B8F" w:rsidP="00DD0BFB">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 xml:space="preserve">One of the first </w:t>
      </w:r>
      <w:r w:rsidR="00FA3833" w:rsidRPr="00DD0BFB">
        <w:rPr>
          <w:rFonts w:ascii="Book Antiqua" w:hAnsi="Book Antiqua" w:cs="TimesNewRomanPSMT"/>
        </w:rPr>
        <w:t xml:space="preserve">operations based on knowledge of the lymphatics and </w:t>
      </w:r>
      <w:r w:rsidR="000856BE" w:rsidRPr="00DD0BFB">
        <w:rPr>
          <w:rFonts w:ascii="Book Antiqua" w:hAnsi="Book Antiqua" w:cs="TimesNewRomanPSMT"/>
        </w:rPr>
        <w:t xml:space="preserve">importance of </w:t>
      </w:r>
      <w:r w:rsidR="00134E13" w:rsidRPr="00DD0BFB">
        <w:rPr>
          <w:rFonts w:ascii="Book Antiqua" w:hAnsi="Book Antiqua" w:cs="TimesNewRomanPSMT"/>
        </w:rPr>
        <w:t xml:space="preserve">regional lymph node status </w:t>
      </w:r>
      <w:r w:rsidR="00FA3833" w:rsidRPr="00DD0BFB">
        <w:rPr>
          <w:rFonts w:ascii="Book Antiqua" w:hAnsi="Book Antiqua" w:cs="TimesNewRomanPSMT"/>
        </w:rPr>
        <w:t>was</w:t>
      </w:r>
      <w:r w:rsidRPr="00DD0BFB">
        <w:rPr>
          <w:rFonts w:ascii="Book Antiqua" w:hAnsi="Book Antiqua" w:cs="TimesNewRomanPSMT"/>
        </w:rPr>
        <w:t xml:space="preserve"> the radical mastecto</w:t>
      </w:r>
      <w:r w:rsidR="0066718E" w:rsidRPr="00DD0BFB">
        <w:rPr>
          <w:rFonts w:ascii="Book Antiqua" w:hAnsi="Book Antiqua" w:cs="TimesNewRomanPSMT"/>
        </w:rPr>
        <w:t>m</w:t>
      </w:r>
      <w:r w:rsidR="0066718E" w:rsidRPr="00DD0BFB">
        <w:rPr>
          <w:rFonts w:ascii="Book Antiqua" w:hAnsi="Book Antiqua" w:cs="Times New Roman"/>
        </w:rPr>
        <w:t>y</w:t>
      </w:r>
      <w:r w:rsidR="00721135" w:rsidRPr="00DD0BFB">
        <w:rPr>
          <w:rFonts w:ascii="Book Antiqua" w:hAnsi="Book Antiqua" w:cs="Times New Roman"/>
        </w:rPr>
        <w:t>, thought to effectively control the orderly, translymphati</w:t>
      </w:r>
      <w:r w:rsidR="00DD0BFB">
        <w:rPr>
          <w:rFonts w:ascii="Book Antiqua" w:hAnsi="Book Antiqua" w:cs="Times New Roman"/>
        </w:rPr>
        <w:t xml:space="preserve">c contiguous extension of </w:t>
      </w:r>
      <w:proofErr w:type="gramStart"/>
      <w:r w:rsidR="00DD0BFB">
        <w:rPr>
          <w:rFonts w:ascii="Book Antiqua" w:hAnsi="Book Antiqua" w:cs="Times New Roman"/>
        </w:rPr>
        <w:t>tumor</w:t>
      </w:r>
      <w:r w:rsidR="00062028" w:rsidRPr="00DD0BFB">
        <w:rPr>
          <w:rFonts w:ascii="Book Antiqua" w:hAnsi="Book Antiqua" w:cs="Times New Roman"/>
          <w:vertAlign w:val="superscript"/>
        </w:rPr>
        <w:t>[</w:t>
      </w:r>
      <w:proofErr w:type="gramEnd"/>
      <w:r w:rsidR="00DD0BFB">
        <w:rPr>
          <w:rFonts w:ascii="Book Antiqua" w:hAnsi="Book Antiqua" w:cs="Times New Roman"/>
          <w:vertAlign w:val="superscript"/>
        </w:rPr>
        <w:t>3,</w:t>
      </w:r>
      <w:r w:rsidR="00E63BB6" w:rsidRPr="00DD0BFB">
        <w:rPr>
          <w:rFonts w:ascii="Book Antiqua" w:hAnsi="Book Antiqua" w:cs="Times New Roman"/>
          <w:vertAlign w:val="superscript"/>
        </w:rPr>
        <w:t>4</w:t>
      </w:r>
      <w:r w:rsidR="00062028" w:rsidRPr="00DD0BFB">
        <w:rPr>
          <w:rFonts w:ascii="Book Antiqua" w:hAnsi="Book Antiqua" w:cs="Times New Roman"/>
          <w:vertAlign w:val="superscript"/>
        </w:rPr>
        <w:t>]</w:t>
      </w:r>
      <w:r w:rsidR="000856BE" w:rsidRPr="00DD0BFB">
        <w:rPr>
          <w:rFonts w:ascii="Book Antiqua" w:hAnsi="Book Antiqua" w:cs="TimesNewRomanPSMT"/>
        </w:rPr>
        <w:t>.</w:t>
      </w:r>
      <w:r w:rsidR="00DD0BFB" w:rsidRPr="00DD0BFB">
        <w:rPr>
          <w:rFonts w:ascii="Book Antiqua" w:hAnsi="Book Antiqua" w:cs="TimesNewRomanPSMT"/>
        </w:rPr>
        <w:t xml:space="preserve"> </w:t>
      </w:r>
      <w:r w:rsidR="00FA3833" w:rsidRPr="00DD0BFB">
        <w:rPr>
          <w:rFonts w:ascii="Book Antiqua" w:hAnsi="Book Antiqua" w:cs="TimesNewRomanPSMT"/>
        </w:rPr>
        <w:t>Radical operations for rectal, uterine, pancreatic, colon, stomach, and lung cancers adopted the same principl</w:t>
      </w:r>
      <w:r w:rsidR="000856BE" w:rsidRPr="00DD0BFB">
        <w:rPr>
          <w:rFonts w:ascii="Book Antiqua" w:hAnsi="Book Antiqua" w:cs="TimesNewRomanPSMT"/>
        </w:rPr>
        <w:t xml:space="preserve">e of removing the primary tumor, </w:t>
      </w:r>
      <w:r w:rsidR="00FA3833" w:rsidRPr="00DD0BFB">
        <w:rPr>
          <w:rFonts w:ascii="Book Antiqua" w:hAnsi="Book Antiqua" w:cs="TimesNewRomanPSMT"/>
        </w:rPr>
        <w:t xml:space="preserve">the organ from which it arose and regional lymph nodes </w:t>
      </w:r>
      <w:r w:rsidR="000856BE" w:rsidRPr="00DD0BFB">
        <w:rPr>
          <w:rFonts w:ascii="Book Antiqua" w:hAnsi="Book Antiqua" w:cs="TimesNewRomanPSMT"/>
        </w:rPr>
        <w:t xml:space="preserve">en </w:t>
      </w:r>
      <w:proofErr w:type="gramStart"/>
      <w:r w:rsidR="000856BE" w:rsidRPr="00DD0BFB">
        <w:rPr>
          <w:rFonts w:ascii="Book Antiqua" w:hAnsi="Book Antiqua" w:cs="TimesNewRomanPSMT"/>
        </w:rPr>
        <w:t>bloc</w:t>
      </w:r>
      <w:r w:rsidR="00062028" w:rsidRPr="00DD0BFB">
        <w:rPr>
          <w:rFonts w:ascii="Book Antiqua" w:hAnsi="Book Antiqua" w:cs="TimesNewRomanPSMT"/>
          <w:vertAlign w:val="superscript"/>
        </w:rPr>
        <w:t>[</w:t>
      </w:r>
      <w:proofErr w:type="gramEnd"/>
      <w:r w:rsidR="00E63BB6" w:rsidRPr="00DD0BFB">
        <w:rPr>
          <w:rFonts w:ascii="Book Antiqua" w:hAnsi="Book Antiqua" w:cs="TimesNewRomanPSMT"/>
          <w:vertAlign w:val="superscript"/>
        </w:rPr>
        <w:t>5-8</w:t>
      </w:r>
      <w:r w:rsidR="00062028" w:rsidRPr="00DD0BFB">
        <w:rPr>
          <w:rFonts w:ascii="Book Antiqua" w:hAnsi="Book Antiqua" w:cs="TimesNewRomanPSMT"/>
          <w:vertAlign w:val="superscript"/>
        </w:rPr>
        <w:t>]</w:t>
      </w:r>
      <w:r w:rsidR="00FA3833" w:rsidRPr="00DD0BFB">
        <w:rPr>
          <w:rFonts w:ascii="Book Antiqua" w:hAnsi="Book Antiqua" w:cs="TimesNewRomanPSMT"/>
        </w:rPr>
        <w:t>.</w:t>
      </w:r>
      <w:r w:rsidR="00DD0BFB" w:rsidRPr="00DD0BFB">
        <w:rPr>
          <w:rFonts w:ascii="Book Antiqua" w:hAnsi="Book Antiqua" w:cs="TimesNewRomanPSMT"/>
        </w:rPr>
        <w:t xml:space="preserve"> </w:t>
      </w:r>
      <w:r w:rsidR="000856BE" w:rsidRPr="00DD0BFB">
        <w:rPr>
          <w:rFonts w:ascii="Book Antiqua" w:hAnsi="Book Antiqua" w:cs="TimesNewRomanPSMT"/>
        </w:rPr>
        <w:t xml:space="preserve">Even early operations for melanoma </w:t>
      </w:r>
      <w:r w:rsidR="00623A86" w:rsidRPr="00DD0BFB">
        <w:rPr>
          <w:rFonts w:ascii="Book Antiqua" w:hAnsi="Book Antiqua" w:cs="TimesNewRomanPSMT"/>
        </w:rPr>
        <w:t xml:space="preserve">described removal of the primary tumor, the regional lymph nodes and a long strip of </w:t>
      </w:r>
      <w:r w:rsidR="00721135" w:rsidRPr="00DD0BFB">
        <w:rPr>
          <w:rFonts w:ascii="Book Antiqua" w:hAnsi="Book Antiqua" w:cs="TimesNewRomanPSMT"/>
        </w:rPr>
        <w:t>contiguous skin and subcutaneous tissue</w:t>
      </w:r>
      <w:r w:rsidR="00FA3833" w:rsidRPr="00DD0BFB">
        <w:rPr>
          <w:rFonts w:ascii="Book Antiqua" w:hAnsi="Book Antiqua" w:cs="TimesNewRomanPSMT"/>
        </w:rPr>
        <w:t xml:space="preserve"> thought to contain the </w:t>
      </w:r>
      <w:proofErr w:type="gramStart"/>
      <w:r w:rsidR="00FA3833" w:rsidRPr="00DD0BFB">
        <w:rPr>
          <w:rFonts w:ascii="Book Antiqua" w:hAnsi="Book Antiqua" w:cs="TimesNewRomanPSMT"/>
        </w:rPr>
        <w:t>lymphatics</w:t>
      </w:r>
      <w:r w:rsidR="00062028" w:rsidRPr="00DD0BFB">
        <w:rPr>
          <w:rFonts w:ascii="Book Antiqua" w:hAnsi="Book Antiqua"/>
          <w:vertAlign w:val="superscript"/>
        </w:rPr>
        <w:t>[</w:t>
      </w:r>
      <w:proofErr w:type="gramEnd"/>
      <w:r w:rsidR="00E63BB6" w:rsidRPr="00DD0BFB">
        <w:rPr>
          <w:rFonts w:ascii="Book Antiqua" w:hAnsi="Book Antiqua"/>
          <w:vertAlign w:val="superscript"/>
        </w:rPr>
        <w:t>9</w:t>
      </w:r>
      <w:r w:rsidR="00062028" w:rsidRPr="00DD0BFB">
        <w:rPr>
          <w:rFonts w:ascii="Book Antiqua" w:hAnsi="Book Antiqua"/>
          <w:vertAlign w:val="superscript"/>
        </w:rPr>
        <w:t>]</w:t>
      </w:r>
      <w:r w:rsidR="00FA3833" w:rsidRPr="00DD0BFB">
        <w:rPr>
          <w:rFonts w:ascii="Book Antiqua" w:hAnsi="Book Antiqua" w:cs="TimesNewRomanPSMT"/>
        </w:rPr>
        <w:t>.</w:t>
      </w:r>
      <w:r w:rsidR="00DD0BFB" w:rsidRPr="00DD0BFB">
        <w:rPr>
          <w:rFonts w:ascii="Book Antiqua" w:hAnsi="Book Antiqua" w:cs="TimesNewRomanPSMT"/>
        </w:rPr>
        <w:t xml:space="preserve"> </w:t>
      </w:r>
      <w:r w:rsidR="00D55137" w:rsidRPr="00DD0BFB">
        <w:rPr>
          <w:rFonts w:ascii="Book Antiqua" w:hAnsi="Book Antiqua" w:cs="TimesNewRomanPSMT"/>
        </w:rPr>
        <w:t xml:space="preserve">The morbidity of these </w:t>
      </w:r>
      <w:r w:rsidR="001D59C4" w:rsidRPr="00DD0BFB">
        <w:rPr>
          <w:rFonts w:ascii="Book Antiqua" w:hAnsi="Book Antiqua" w:cs="TimesNewRomanPSMT"/>
        </w:rPr>
        <w:t xml:space="preserve">resections drove surgeons to consider less invasive operations based on increasing knowledge of </w:t>
      </w:r>
      <w:r w:rsidR="00A03B9F" w:rsidRPr="00DD0BFB">
        <w:rPr>
          <w:rFonts w:ascii="Book Antiqua" w:hAnsi="Book Antiqua" w:cs="TimesNewRomanPSMT"/>
        </w:rPr>
        <w:t xml:space="preserve">lymphatics and cancer </w:t>
      </w:r>
      <w:proofErr w:type="gramStart"/>
      <w:r w:rsidR="00A03B9F" w:rsidRPr="00DD0BFB">
        <w:rPr>
          <w:rFonts w:ascii="Book Antiqua" w:hAnsi="Book Antiqua" w:cs="TimesNewRomanPSMT"/>
        </w:rPr>
        <w:t>metastasis</w:t>
      </w:r>
      <w:r w:rsidR="00062028" w:rsidRPr="00DD0BFB">
        <w:rPr>
          <w:rFonts w:ascii="Book Antiqua" w:hAnsi="Book Antiqua" w:cs="TimesNewRomanPSMT"/>
          <w:vertAlign w:val="superscript"/>
        </w:rPr>
        <w:t>[</w:t>
      </w:r>
      <w:proofErr w:type="gramEnd"/>
      <w:r w:rsidR="00E626E6" w:rsidRPr="00DD0BFB">
        <w:rPr>
          <w:rFonts w:ascii="Book Antiqua" w:hAnsi="Book Antiqua" w:cs="TimesNewRomanPSMT"/>
          <w:vertAlign w:val="superscript"/>
        </w:rPr>
        <w:t>10</w:t>
      </w:r>
      <w:r w:rsidR="00062028" w:rsidRPr="00DD0BFB">
        <w:rPr>
          <w:rFonts w:ascii="Book Antiqua" w:hAnsi="Book Antiqua" w:cs="TimesNewRomanPSMT"/>
          <w:vertAlign w:val="superscript"/>
        </w:rPr>
        <w:t>]</w:t>
      </w:r>
      <w:r w:rsidR="001D59C4" w:rsidRPr="00DD0BFB">
        <w:rPr>
          <w:rFonts w:ascii="Book Antiqua" w:hAnsi="Book Antiqua" w:cs="TimesNewRomanPSMT"/>
        </w:rPr>
        <w:t>.</w:t>
      </w:r>
      <w:r w:rsidR="00DD0BFB" w:rsidRPr="00DD0BFB">
        <w:rPr>
          <w:rFonts w:ascii="Book Antiqua" w:hAnsi="Book Antiqua" w:cs="TimesNewRomanPSMT"/>
        </w:rPr>
        <w:t xml:space="preserve"> </w:t>
      </w:r>
    </w:p>
    <w:p w:rsidR="00763999" w:rsidRPr="00DD0BFB" w:rsidRDefault="00763999" w:rsidP="00DD0BFB">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lastRenderedPageBreak/>
        <w:t>Cabanas, a</w:t>
      </w:r>
      <w:r w:rsidR="001D59C4" w:rsidRPr="00DD0BFB">
        <w:rPr>
          <w:rFonts w:ascii="Book Antiqua" w:hAnsi="Book Antiqua" w:cs="TimesNewRomanPSMT"/>
        </w:rPr>
        <w:t>n American-trained urologist,</w:t>
      </w:r>
      <w:r w:rsidRPr="00DD0BFB">
        <w:rPr>
          <w:rFonts w:ascii="Book Antiqua" w:hAnsi="Book Antiqua" w:cs="TimesNewRomanPSMT"/>
        </w:rPr>
        <w:t xml:space="preserve"> recognized the devastating complications of inguinofemoral lymphadenectomy for</w:t>
      </w:r>
      <w:r w:rsidR="00A45F3E" w:rsidRPr="00DD0BFB">
        <w:rPr>
          <w:rFonts w:ascii="Book Antiqua" w:hAnsi="Book Antiqua" w:cs="TimesNewRomanPSMT"/>
        </w:rPr>
        <w:t xml:space="preserve"> the treatment of penile cancer and</w:t>
      </w:r>
      <w:r w:rsidRPr="00DD0BFB">
        <w:rPr>
          <w:rFonts w:ascii="Book Antiqua" w:hAnsi="Book Antiqua" w:cs="TimesNewRomanPSMT"/>
        </w:rPr>
        <w:t xml:space="preserve"> devised an operation </w:t>
      </w:r>
      <w:r w:rsidR="00A45F3E" w:rsidRPr="00DD0BFB">
        <w:rPr>
          <w:rFonts w:ascii="Book Antiqua" w:hAnsi="Book Antiqua" w:cs="TimesNewRomanPSMT"/>
        </w:rPr>
        <w:t>based on the identification and evaluation</w:t>
      </w:r>
      <w:r w:rsidR="000C2AA1" w:rsidRPr="00DD0BFB">
        <w:rPr>
          <w:rFonts w:ascii="Book Antiqua" w:hAnsi="Book Antiqua" w:cs="TimesNewRomanPSMT"/>
        </w:rPr>
        <w:t xml:space="preserve"> </w:t>
      </w:r>
      <w:r w:rsidR="00A45F3E" w:rsidRPr="00DD0BFB">
        <w:rPr>
          <w:rFonts w:ascii="Book Antiqua" w:hAnsi="Book Antiqua" w:cs="TimesNewRomanPSMT"/>
        </w:rPr>
        <w:t xml:space="preserve">of </w:t>
      </w:r>
      <w:r w:rsidR="000C2AA1" w:rsidRPr="00DD0BFB">
        <w:rPr>
          <w:rFonts w:ascii="Book Antiqua" w:hAnsi="Book Antiqua" w:cs="TimesNewRomanPSMT"/>
        </w:rPr>
        <w:t>the first echelon node draining the penis</w:t>
      </w:r>
      <w:r w:rsidR="00A45F3E" w:rsidRPr="00DD0BFB">
        <w:rPr>
          <w:rFonts w:ascii="Book Antiqua" w:hAnsi="Book Antiqua" w:cs="TimesNewRomanPSMT"/>
        </w:rPr>
        <w:t>.</w:t>
      </w:r>
      <w:r w:rsidR="00DD0BFB" w:rsidRPr="00DD0BFB">
        <w:rPr>
          <w:rFonts w:ascii="Book Antiqua" w:hAnsi="Book Antiqua" w:cs="TimesNewRomanPSMT"/>
        </w:rPr>
        <w:t xml:space="preserve"> </w:t>
      </w:r>
      <w:r w:rsidR="00A45F3E" w:rsidRPr="00DD0BFB">
        <w:rPr>
          <w:rFonts w:ascii="Book Antiqua" w:hAnsi="Book Antiqua" w:cs="TimesNewRomanPSMT"/>
        </w:rPr>
        <w:t>B</w:t>
      </w:r>
      <w:r w:rsidR="000C2AA1" w:rsidRPr="00DD0BFB">
        <w:rPr>
          <w:rFonts w:ascii="Book Antiqua" w:hAnsi="Book Antiqua" w:cs="TimesNewRomanPSMT"/>
        </w:rPr>
        <w:t xml:space="preserve">y </w:t>
      </w:r>
      <w:r w:rsidR="00A45F3E" w:rsidRPr="00DD0BFB">
        <w:rPr>
          <w:rFonts w:ascii="Book Antiqua" w:hAnsi="Book Antiqua" w:cs="TimesNewRomanPSMT"/>
        </w:rPr>
        <w:t>injecting</w:t>
      </w:r>
      <w:r w:rsidR="000C2AA1" w:rsidRPr="00DD0BFB">
        <w:rPr>
          <w:rFonts w:ascii="Book Antiqua" w:hAnsi="Book Antiqua" w:cs="TimesNewRomanPSMT"/>
        </w:rPr>
        <w:t xml:space="preserve"> contrast material via the dorsal </w:t>
      </w:r>
      <w:r w:rsidR="00420E51">
        <w:rPr>
          <w:rFonts w:ascii="Book Antiqua" w:hAnsi="Book Antiqua" w:cs="TimesNewRomanPSMT"/>
        </w:rPr>
        <w:t xml:space="preserve">lymphatics of the </w:t>
      </w:r>
      <w:proofErr w:type="gramStart"/>
      <w:r w:rsidR="00420E51">
        <w:rPr>
          <w:rFonts w:ascii="Book Antiqua" w:hAnsi="Book Antiqua" w:cs="TimesNewRomanPSMT"/>
        </w:rPr>
        <w:t>penis</w:t>
      </w:r>
      <w:r w:rsidR="00062028" w:rsidRPr="00DD0BFB">
        <w:rPr>
          <w:rFonts w:ascii="Book Antiqua" w:hAnsi="Book Antiqua" w:cs="TimesNewRomanPSMT"/>
          <w:vertAlign w:val="superscript"/>
        </w:rPr>
        <w:t>[</w:t>
      </w:r>
      <w:proofErr w:type="gramEnd"/>
      <w:r w:rsidR="00E626E6" w:rsidRPr="00DD0BFB">
        <w:rPr>
          <w:rFonts w:ascii="Book Antiqua" w:hAnsi="Book Antiqua" w:cs="TimesNewRomanPSMT"/>
          <w:vertAlign w:val="superscript"/>
        </w:rPr>
        <w:t>11</w:t>
      </w:r>
      <w:r w:rsidR="00062028" w:rsidRPr="00DD0BFB">
        <w:rPr>
          <w:rFonts w:ascii="Book Antiqua" w:hAnsi="Book Antiqua" w:cs="TimesNewRomanPSMT"/>
          <w:vertAlign w:val="superscript"/>
        </w:rPr>
        <w:t>]</w:t>
      </w:r>
      <w:r w:rsidR="00CD74D3" w:rsidRPr="00DD0BFB">
        <w:rPr>
          <w:rFonts w:ascii="Book Antiqua" w:hAnsi="Book Antiqua" w:cs="TimesNewRomanPSMT"/>
        </w:rPr>
        <w:t xml:space="preserve">, he was </w:t>
      </w:r>
      <w:r w:rsidR="00A03B9F" w:rsidRPr="00DD0BFB">
        <w:rPr>
          <w:rFonts w:ascii="Book Antiqua" w:hAnsi="Book Antiqua" w:cs="TimesNewRomanPSMT"/>
        </w:rPr>
        <w:t xml:space="preserve">able to reliably identify the first lymph node to drain the primary tumor, </w:t>
      </w:r>
      <w:r w:rsidR="007444AC" w:rsidRPr="00DD0BFB">
        <w:rPr>
          <w:rFonts w:ascii="Book Antiqua" w:hAnsi="Book Antiqua" w:cs="TimesNewRomanPSMT"/>
        </w:rPr>
        <w:t xml:space="preserve">which he </w:t>
      </w:r>
      <w:r w:rsidR="00A03B9F" w:rsidRPr="00DD0BFB">
        <w:rPr>
          <w:rFonts w:ascii="Book Antiqua" w:hAnsi="Book Antiqua" w:cs="TimesNewRomanPSMT"/>
        </w:rPr>
        <w:t xml:space="preserve">termed </w:t>
      </w:r>
      <w:r w:rsidR="007444AC" w:rsidRPr="00DD0BFB">
        <w:rPr>
          <w:rFonts w:ascii="Book Antiqua" w:hAnsi="Book Antiqua" w:cs="TimesNewRomanPSMT"/>
        </w:rPr>
        <w:t>the “</w:t>
      </w:r>
      <w:r w:rsidR="00CD74D3" w:rsidRPr="00DD0BFB">
        <w:rPr>
          <w:rFonts w:ascii="Book Antiqua" w:hAnsi="Book Antiqua" w:cs="TimesNewRomanPSMT"/>
        </w:rPr>
        <w:t>sentinel lymph node</w:t>
      </w:r>
      <w:r w:rsidR="00AD523A" w:rsidRPr="00DD0BFB">
        <w:rPr>
          <w:rFonts w:ascii="Book Antiqua" w:hAnsi="Book Antiqua" w:cs="TimesNewRomanPSMT"/>
        </w:rPr>
        <w:t xml:space="preserve"> (SLN)</w:t>
      </w:r>
      <w:r w:rsidR="007444AC" w:rsidRPr="00DD0BFB">
        <w:rPr>
          <w:rFonts w:ascii="Book Antiqua" w:hAnsi="Book Antiqua" w:cs="TimesNewRomanPSMT"/>
        </w:rPr>
        <w:t>”</w:t>
      </w:r>
      <w:r w:rsidR="000C2AA1" w:rsidRPr="00DD0BFB">
        <w:rPr>
          <w:rFonts w:ascii="Book Antiqua" w:hAnsi="Book Antiqua" w:cs="TimesNewRomanPSMT"/>
        </w:rPr>
        <w:t>.</w:t>
      </w:r>
      <w:r w:rsidR="00DD0BFB" w:rsidRPr="00DD0BFB">
        <w:rPr>
          <w:rFonts w:ascii="Book Antiqua" w:hAnsi="Book Antiqua" w:cs="TimesNewRomanPSMT"/>
        </w:rPr>
        <w:t xml:space="preserve"> </w:t>
      </w:r>
      <w:r w:rsidR="000C2AA1" w:rsidRPr="00DD0BFB">
        <w:rPr>
          <w:rFonts w:ascii="Book Antiqua" w:hAnsi="Book Antiqua" w:cs="TimesNewRomanPSMT"/>
        </w:rPr>
        <w:t>If th</w:t>
      </w:r>
      <w:r w:rsidR="00AD523A" w:rsidRPr="00DD0BFB">
        <w:rPr>
          <w:rFonts w:ascii="Book Antiqua" w:hAnsi="Book Antiqua" w:cs="TimesNewRomanPSMT"/>
        </w:rPr>
        <w:t>e SLN</w:t>
      </w:r>
      <w:r w:rsidR="000C2AA1" w:rsidRPr="00DD0BFB">
        <w:rPr>
          <w:rFonts w:ascii="Book Antiqua" w:hAnsi="Book Antiqua" w:cs="TimesNewRomanPSMT"/>
        </w:rPr>
        <w:t xml:space="preserve"> was negative for cancer, it followed that cancer had not metastasized to the locoregional nodal basin and the patient would not benefit from inguinofemoral iliac dissection.</w:t>
      </w:r>
      <w:r w:rsidR="00DD0BFB" w:rsidRPr="00DD0BFB">
        <w:rPr>
          <w:rFonts w:ascii="Book Antiqua" w:hAnsi="Book Antiqua" w:cs="TimesNewRomanPSMT"/>
        </w:rPr>
        <w:t xml:space="preserve"> </w:t>
      </w:r>
    </w:p>
    <w:p w:rsidR="00126B04" w:rsidRPr="00DD0BFB" w:rsidRDefault="00A45F3E" w:rsidP="00DD0BFB">
      <w:pPr>
        <w:widowControl w:val="0"/>
        <w:autoSpaceDE w:val="0"/>
        <w:autoSpaceDN w:val="0"/>
        <w:adjustRightInd w:val="0"/>
        <w:spacing w:line="360" w:lineRule="auto"/>
        <w:ind w:firstLineChars="50" w:firstLine="120"/>
        <w:jc w:val="both"/>
        <w:rPr>
          <w:rFonts w:ascii="Book Antiqua" w:hAnsi="Book Antiqua" w:cs="TimesNewRomanPSMT"/>
        </w:rPr>
      </w:pPr>
      <w:r w:rsidRPr="00DD0BFB">
        <w:rPr>
          <w:rFonts w:ascii="Book Antiqua" w:hAnsi="Book Antiqua" w:cs="TimesNewRomanPSMT"/>
        </w:rPr>
        <w:t>The sentinel node era continued to move forward by animal and human studies</w:t>
      </w:r>
      <w:r w:rsidR="00AD523A" w:rsidRPr="00DD0BFB">
        <w:rPr>
          <w:rFonts w:ascii="Book Antiqua" w:hAnsi="Book Antiqua" w:cs="TimesNewRomanPSMT"/>
        </w:rPr>
        <w:t xml:space="preserve"> designed to </w:t>
      </w:r>
      <w:r w:rsidR="00D55137" w:rsidRPr="00DD0BFB">
        <w:rPr>
          <w:rFonts w:ascii="Book Antiqua" w:hAnsi="Book Antiqua" w:cs="TimesNewRomanPSMT"/>
        </w:rPr>
        <w:t>explore</w:t>
      </w:r>
      <w:r w:rsidR="00AA2582" w:rsidRPr="00DD0BFB">
        <w:rPr>
          <w:rFonts w:ascii="Book Antiqua" w:hAnsi="Book Antiqua" w:cs="TimesNewRomanPSMT"/>
        </w:rPr>
        <w:t xml:space="preserve"> the mechanisms of </w:t>
      </w:r>
      <w:r w:rsidR="00AD523A" w:rsidRPr="00DD0BFB">
        <w:rPr>
          <w:rFonts w:ascii="Book Antiqua" w:hAnsi="Book Antiqua" w:cs="TimesNewRomanPSMT"/>
        </w:rPr>
        <w:t>metastasis</w:t>
      </w:r>
      <w:r w:rsidRPr="00DD0BFB">
        <w:rPr>
          <w:rFonts w:ascii="Book Antiqua" w:hAnsi="Book Antiqua" w:cs="TimesNewRomanPSMT"/>
        </w:rPr>
        <w:t>.</w:t>
      </w:r>
      <w:r w:rsidR="00DD0BFB" w:rsidRPr="00DD0BFB">
        <w:rPr>
          <w:rFonts w:ascii="Book Antiqua" w:hAnsi="Book Antiqua" w:cs="TimesNewRomanPSMT"/>
        </w:rPr>
        <w:t xml:space="preserve"> </w:t>
      </w:r>
      <w:r w:rsidRPr="00DD0BFB">
        <w:rPr>
          <w:rFonts w:ascii="Book Antiqua" w:hAnsi="Book Antiqua" w:cs="TimesNewRomanPSMT"/>
        </w:rPr>
        <w:t xml:space="preserve">The function of lymph nodes in </w:t>
      </w:r>
      <w:r w:rsidR="00AD523A" w:rsidRPr="00DD0BFB">
        <w:rPr>
          <w:rFonts w:ascii="Book Antiqua" w:hAnsi="Book Antiqua" w:cs="TimesNewRomanPSMT"/>
        </w:rPr>
        <w:t xml:space="preserve">the spread of </w:t>
      </w:r>
      <w:r w:rsidRPr="00DD0BFB">
        <w:rPr>
          <w:rFonts w:ascii="Book Antiqua" w:hAnsi="Book Antiqua" w:cs="TimesNewRomanPSMT"/>
        </w:rPr>
        <w:t xml:space="preserve">cancer was </w:t>
      </w:r>
      <w:r w:rsidR="00AD523A" w:rsidRPr="00DD0BFB">
        <w:rPr>
          <w:rFonts w:ascii="Book Antiqua" w:hAnsi="Book Antiqua" w:cs="TimesNewRomanPSMT"/>
        </w:rPr>
        <w:t>investigated</w:t>
      </w:r>
      <w:r w:rsidRPr="00DD0BFB">
        <w:rPr>
          <w:rFonts w:ascii="Book Antiqua" w:hAnsi="Book Antiqua" w:cs="TimesNewRomanPSMT"/>
        </w:rPr>
        <w:t xml:space="preserve"> by injection of small particles into afferent lymphatics of animal </w:t>
      </w:r>
      <w:proofErr w:type="gramStart"/>
      <w:r w:rsidRPr="00DD0BFB">
        <w:rPr>
          <w:rFonts w:ascii="Book Antiqua" w:hAnsi="Book Antiqua" w:cs="TimesNewRomanPSMT"/>
        </w:rPr>
        <w:t>models</w:t>
      </w:r>
      <w:r w:rsidR="00062028" w:rsidRPr="00DD0BFB">
        <w:rPr>
          <w:rFonts w:ascii="Book Antiqua" w:hAnsi="Book Antiqua" w:cs="TimesNewRomanPSMT"/>
          <w:vertAlign w:val="superscript"/>
        </w:rPr>
        <w:t>[</w:t>
      </w:r>
      <w:proofErr w:type="gramEnd"/>
      <w:r w:rsidR="00E626E6" w:rsidRPr="00DD0BFB">
        <w:rPr>
          <w:rFonts w:ascii="Book Antiqua" w:hAnsi="Book Antiqua" w:cs="TimesNewRomanPSMT"/>
          <w:vertAlign w:val="superscript"/>
        </w:rPr>
        <w:t>12-15</w:t>
      </w:r>
      <w:r w:rsidR="00062028"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Pr="00DD0BFB">
        <w:rPr>
          <w:rFonts w:ascii="Book Antiqua" w:hAnsi="Book Antiqua" w:cs="TimesNewRomanPSMT"/>
        </w:rPr>
        <w:t xml:space="preserve">Observations from these experiments contradicted </w:t>
      </w:r>
      <w:r w:rsidR="00733E9E" w:rsidRPr="00DD0BFB">
        <w:rPr>
          <w:rFonts w:ascii="Book Antiqua" w:hAnsi="Book Antiqua" w:cs="TimesNewRomanPSMT"/>
        </w:rPr>
        <w:t xml:space="preserve">both the “filter function” postulated by Virchow and </w:t>
      </w:r>
      <w:r w:rsidRPr="00DD0BFB">
        <w:rPr>
          <w:rFonts w:ascii="Book Antiqua" w:hAnsi="Book Antiqua" w:cs="TimesNewRomanPSMT"/>
        </w:rPr>
        <w:t>the Halstedian model of contiguous cancer spread</w:t>
      </w:r>
      <w:r w:rsidR="00D55137" w:rsidRPr="00DD0BFB">
        <w:rPr>
          <w:rFonts w:ascii="Book Antiqua" w:hAnsi="Book Antiqua" w:cs="TimesNewRomanPSMT"/>
        </w:rPr>
        <w:t xml:space="preserve">, giving </w:t>
      </w:r>
      <w:r w:rsidRPr="00DD0BFB">
        <w:rPr>
          <w:rFonts w:ascii="Book Antiqua" w:hAnsi="Book Antiqua" w:cs="TimesNewRomanPSMT"/>
        </w:rPr>
        <w:t>rise to new understanding</w:t>
      </w:r>
      <w:r w:rsidR="00D55137" w:rsidRPr="00DD0BFB">
        <w:rPr>
          <w:rFonts w:ascii="Book Antiqua" w:hAnsi="Book Antiqua" w:cs="TimesNewRomanPSMT"/>
        </w:rPr>
        <w:t xml:space="preserve">s and </w:t>
      </w:r>
      <w:r w:rsidRPr="00DD0BFB">
        <w:rPr>
          <w:rFonts w:ascii="Book Antiqua" w:hAnsi="Book Antiqua" w:cs="TimesNewRomanPSMT"/>
        </w:rPr>
        <w:t xml:space="preserve">differing hypotheses </w:t>
      </w:r>
      <w:r w:rsidR="00AD523A" w:rsidRPr="00DD0BFB">
        <w:rPr>
          <w:rFonts w:ascii="Book Antiqua" w:hAnsi="Book Antiqua" w:cs="TimesNewRomanPSMT"/>
        </w:rPr>
        <w:t xml:space="preserve">of </w:t>
      </w:r>
      <w:r w:rsidR="00FA56D0" w:rsidRPr="00DD0BFB">
        <w:rPr>
          <w:rFonts w:ascii="Book Antiqua" w:hAnsi="Book Antiqua" w:cs="TimesNewRomanPSMT"/>
        </w:rPr>
        <w:t xml:space="preserve">SLN </w:t>
      </w:r>
      <w:proofErr w:type="gramStart"/>
      <w:r w:rsidR="000845C8">
        <w:rPr>
          <w:rFonts w:ascii="Book Antiqua" w:hAnsi="Book Antiqua" w:cs="TimesNewRomanPSMT"/>
        </w:rPr>
        <w:t>function</w:t>
      </w:r>
      <w:r w:rsidR="00C26613" w:rsidRPr="00DD0BFB">
        <w:rPr>
          <w:rFonts w:ascii="Book Antiqua" w:hAnsi="Book Antiqua" w:cs="TimesNewRomanPSMT"/>
          <w:vertAlign w:val="superscript"/>
        </w:rPr>
        <w:t>[</w:t>
      </w:r>
      <w:proofErr w:type="gramEnd"/>
      <w:r w:rsidR="00E626E6" w:rsidRPr="00DD0BFB">
        <w:rPr>
          <w:rFonts w:ascii="Book Antiqua" w:hAnsi="Book Antiqua" w:cs="TimesNewRomanPSMT"/>
          <w:vertAlign w:val="superscript"/>
        </w:rPr>
        <w:t>16</w:t>
      </w:r>
      <w:r w:rsidR="00C26613"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Pr="00DD0BFB">
        <w:rPr>
          <w:rFonts w:ascii="Book Antiqua" w:hAnsi="Book Antiqua" w:cs="TimesNewRomanPSMT"/>
        </w:rPr>
        <w:t xml:space="preserve">Fisher and Fisher </w:t>
      </w:r>
      <w:r w:rsidR="003E530C" w:rsidRPr="00DD0BFB">
        <w:rPr>
          <w:rFonts w:ascii="Book Antiqua" w:hAnsi="Book Antiqua" w:cs="TimesNewRomanPSMT"/>
        </w:rPr>
        <w:t>observed</w:t>
      </w:r>
      <w:r w:rsidRPr="00DD0BFB">
        <w:rPr>
          <w:rFonts w:ascii="Book Antiqua" w:hAnsi="Book Antiqua" w:cs="TimesNewRomanPSMT"/>
        </w:rPr>
        <w:t xml:space="preserve"> that </w:t>
      </w:r>
      <w:r w:rsidR="003E530C" w:rsidRPr="00DD0BFB">
        <w:rPr>
          <w:rFonts w:ascii="Book Antiqua" w:hAnsi="Book Antiqua" w:cs="TimesNewRomanPSMT"/>
        </w:rPr>
        <w:t>the node was not a “filter”</w:t>
      </w:r>
      <w:r w:rsidR="00D55137" w:rsidRPr="00DD0BFB">
        <w:rPr>
          <w:rFonts w:ascii="Book Antiqua" w:hAnsi="Book Antiqua" w:cs="TimesNewRomanPSMT"/>
        </w:rPr>
        <w:t xml:space="preserve"> that prevented dissemination of tumor cells but</w:t>
      </w:r>
      <w:r w:rsidR="003E530C" w:rsidRPr="00DD0BFB">
        <w:rPr>
          <w:rFonts w:ascii="Book Antiqua" w:hAnsi="Book Antiqua" w:cs="TimesNewRomanPSMT"/>
        </w:rPr>
        <w:t xml:space="preserve"> that</w:t>
      </w:r>
      <w:r w:rsidR="00CE5903" w:rsidRPr="00DD0BFB">
        <w:rPr>
          <w:rFonts w:ascii="Book Antiqua" w:hAnsi="Book Antiqua" w:cs="TimesNewRomanPSMT"/>
        </w:rPr>
        <w:t xml:space="preserve"> metastatic</w:t>
      </w:r>
      <w:r w:rsidR="003E530C" w:rsidRPr="00DD0BFB">
        <w:rPr>
          <w:rFonts w:ascii="Book Antiqua" w:hAnsi="Book Antiqua" w:cs="TimesNewRomanPSMT"/>
        </w:rPr>
        <w:t xml:space="preserve"> </w:t>
      </w:r>
      <w:r w:rsidR="00D55137" w:rsidRPr="00DD0BFB">
        <w:rPr>
          <w:rFonts w:ascii="Book Antiqua" w:hAnsi="Book Antiqua" w:cs="TimesNewRomanPSMT"/>
        </w:rPr>
        <w:t>disease in the lymph node was</w:t>
      </w:r>
      <w:r w:rsidR="003E530C" w:rsidRPr="00DD0BFB">
        <w:rPr>
          <w:rFonts w:ascii="Book Antiqua" w:hAnsi="Book Antiqua" w:cs="TimesNewRomanPSMT"/>
        </w:rPr>
        <w:t xml:space="preserve"> a </w:t>
      </w:r>
      <w:r w:rsidR="00AD523A" w:rsidRPr="00DD0BFB">
        <w:rPr>
          <w:rFonts w:ascii="Book Antiqua" w:hAnsi="Book Antiqua" w:cs="TimesNewRomanPSMT"/>
        </w:rPr>
        <w:t>“</w:t>
      </w:r>
      <w:r w:rsidRPr="00DD0BFB">
        <w:rPr>
          <w:rFonts w:ascii="Book Antiqua" w:hAnsi="Book Antiqua" w:cs="TimesNewRomanPSMT"/>
        </w:rPr>
        <w:t>marker</w:t>
      </w:r>
      <w:r w:rsidR="00AD523A" w:rsidRPr="00DD0BFB">
        <w:rPr>
          <w:rFonts w:ascii="Book Antiqua" w:hAnsi="Book Antiqua" w:cs="TimesNewRomanPSMT"/>
        </w:rPr>
        <w:t>”</w:t>
      </w:r>
      <w:r w:rsidRPr="00DD0BFB">
        <w:rPr>
          <w:rFonts w:ascii="Book Antiqua" w:hAnsi="Book Antiqua" w:cs="TimesNewRomanPSMT"/>
        </w:rPr>
        <w:t xml:space="preserve"> for </w:t>
      </w:r>
      <w:r w:rsidR="00CE5903" w:rsidRPr="00DD0BFB">
        <w:rPr>
          <w:rFonts w:ascii="Book Antiqua" w:hAnsi="Book Antiqua" w:cs="TimesNewRomanPSMT"/>
        </w:rPr>
        <w:t xml:space="preserve">the presence of </w:t>
      </w:r>
      <w:r w:rsidR="000845C8">
        <w:rPr>
          <w:rFonts w:ascii="Book Antiqua" w:hAnsi="Book Antiqua" w:cs="TimesNewRomanPSMT"/>
        </w:rPr>
        <w:t xml:space="preserve">systemic </w:t>
      </w:r>
      <w:proofErr w:type="gramStart"/>
      <w:r w:rsidR="000845C8">
        <w:rPr>
          <w:rFonts w:ascii="Book Antiqua" w:hAnsi="Book Antiqua" w:cs="TimesNewRomanPSMT"/>
        </w:rPr>
        <w:t>disease</w:t>
      </w:r>
      <w:r w:rsidR="00C26613" w:rsidRPr="00DD0BFB">
        <w:rPr>
          <w:rFonts w:ascii="Book Antiqua" w:hAnsi="Book Antiqua" w:cs="TimesNewRomanPSMT"/>
          <w:vertAlign w:val="superscript"/>
        </w:rPr>
        <w:t>[</w:t>
      </w:r>
      <w:proofErr w:type="gramEnd"/>
      <w:r w:rsidR="00E626E6" w:rsidRPr="00DD0BFB">
        <w:rPr>
          <w:rFonts w:ascii="Book Antiqua" w:hAnsi="Book Antiqua" w:cs="TimesNewRomanPSMT"/>
          <w:vertAlign w:val="superscript"/>
        </w:rPr>
        <w:t>13-15</w:t>
      </w:r>
      <w:r w:rsidR="00C26613" w:rsidRPr="00DD0BFB">
        <w:rPr>
          <w:rFonts w:ascii="Book Antiqua" w:hAnsi="Book Antiqua" w:cs="TimesNewRomanPSMT"/>
          <w:vertAlign w:val="superscript"/>
        </w:rPr>
        <w:t>]</w:t>
      </w:r>
      <w:r w:rsidR="003E530C" w:rsidRPr="00DD0BFB">
        <w:rPr>
          <w:rFonts w:ascii="Book Antiqua" w:hAnsi="Book Antiqua" w:cs="TimesNewRomanPSMT"/>
        </w:rPr>
        <w:t>.</w:t>
      </w:r>
      <w:r w:rsidR="00DD0BFB" w:rsidRPr="00DD0BFB">
        <w:rPr>
          <w:rFonts w:ascii="Book Antiqua" w:hAnsi="Book Antiqua" w:cs="TimesNewRomanPSMT"/>
        </w:rPr>
        <w:t xml:space="preserve"> </w:t>
      </w:r>
      <w:r w:rsidRPr="00DD0BFB">
        <w:rPr>
          <w:rFonts w:ascii="Book Antiqua" w:hAnsi="Book Antiqua" w:cs="TimesNewRomanPSMT"/>
        </w:rPr>
        <w:t xml:space="preserve">Hellman proposed locoregional metastasis to be on a </w:t>
      </w:r>
      <w:r w:rsidR="00AD523A" w:rsidRPr="00DD0BFB">
        <w:rPr>
          <w:rFonts w:ascii="Book Antiqua" w:hAnsi="Book Antiqua" w:cs="TimesNewRomanPSMT"/>
        </w:rPr>
        <w:t>“</w:t>
      </w:r>
      <w:r w:rsidRPr="00DD0BFB">
        <w:rPr>
          <w:rFonts w:ascii="Book Antiqua" w:hAnsi="Book Antiqua" w:cs="TimesNewRomanPSMT"/>
        </w:rPr>
        <w:t>spectrum</w:t>
      </w:r>
      <w:r w:rsidR="00AD523A" w:rsidRPr="00DD0BFB">
        <w:rPr>
          <w:rFonts w:ascii="Book Antiqua" w:hAnsi="Book Antiqua" w:cs="TimesNewRomanPSMT"/>
        </w:rPr>
        <w:t>”</w:t>
      </w:r>
      <w:r w:rsidRPr="00DD0BFB">
        <w:rPr>
          <w:rFonts w:ascii="Book Antiqua" w:hAnsi="Book Antiqua" w:cs="TimesNewRomanPSMT"/>
        </w:rPr>
        <w:t xml:space="preserve"> of the disease process </w:t>
      </w:r>
      <w:r w:rsidR="00D55137" w:rsidRPr="00DD0BFB">
        <w:rPr>
          <w:rFonts w:ascii="Book Antiqua" w:hAnsi="Book Antiqua" w:cs="TimesNewRomanPSMT"/>
        </w:rPr>
        <w:t xml:space="preserve">that was </w:t>
      </w:r>
      <w:r w:rsidRPr="00DD0BFB">
        <w:rPr>
          <w:rFonts w:ascii="Book Antiqua" w:hAnsi="Book Antiqua" w:cs="TimesNewRomanPSMT"/>
        </w:rPr>
        <w:t xml:space="preserve">relative to growth and progression of the primary </w:t>
      </w:r>
      <w:proofErr w:type="gramStart"/>
      <w:r w:rsidR="003E530C" w:rsidRPr="00DD0BFB">
        <w:rPr>
          <w:rFonts w:ascii="Book Antiqua" w:hAnsi="Book Antiqua" w:cs="TimesNewRomanPSMT"/>
        </w:rPr>
        <w:t>tumor</w:t>
      </w:r>
      <w:r w:rsidR="00C26613" w:rsidRPr="00DD0BFB">
        <w:rPr>
          <w:rFonts w:ascii="Book Antiqua" w:hAnsi="Book Antiqua" w:cs="TimesNewRomanPSMT"/>
          <w:vertAlign w:val="superscript"/>
        </w:rPr>
        <w:t>[</w:t>
      </w:r>
      <w:proofErr w:type="gramEnd"/>
      <w:r w:rsidR="00E626E6" w:rsidRPr="00DD0BFB">
        <w:rPr>
          <w:rFonts w:ascii="Book Antiqua" w:hAnsi="Book Antiqua" w:cs="TimesNewRomanPSMT"/>
          <w:vertAlign w:val="superscript"/>
        </w:rPr>
        <w:t>17</w:t>
      </w:r>
      <w:r w:rsidR="00C26613" w:rsidRPr="00DD0BFB">
        <w:rPr>
          <w:rFonts w:ascii="Book Antiqua" w:hAnsi="Book Antiqua" w:cs="TimesNewRomanPSMT"/>
          <w:vertAlign w:val="superscript"/>
        </w:rPr>
        <w:t>]</w:t>
      </w:r>
      <w:r w:rsidR="00CD74D3" w:rsidRPr="00DD0BFB">
        <w:rPr>
          <w:rFonts w:ascii="Book Antiqua" w:hAnsi="Book Antiqua" w:cs="TimesNewRomanPSMT"/>
        </w:rPr>
        <w:t>.</w:t>
      </w:r>
      <w:r w:rsidR="00DD0BFB" w:rsidRPr="00DD0BFB">
        <w:rPr>
          <w:rFonts w:ascii="Book Antiqua" w:hAnsi="Book Antiqua" w:cs="TimesNewRomanPSMT"/>
        </w:rPr>
        <w:t xml:space="preserve"> </w:t>
      </w:r>
      <w:r w:rsidR="00CD74D3" w:rsidRPr="00DD0BFB">
        <w:rPr>
          <w:rFonts w:ascii="Book Antiqua" w:hAnsi="Book Antiqua" w:cs="TimesNewRomanPSMT"/>
        </w:rPr>
        <w:t>The</w:t>
      </w:r>
      <w:r w:rsidR="00AA2582" w:rsidRPr="00DD0BFB">
        <w:rPr>
          <w:rFonts w:ascii="Book Antiqua" w:hAnsi="Book Antiqua" w:cs="TimesNewRomanPSMT"/>
        </w:rPr>
        <w:t xml:space="preserve"> subsequent</w:t>
      </w:r>
      <w:r w:rsidR="00CD74D3" w:rsidRPr="00DD0BFB">
        <w:rPr>
          <w:rFonts w:ascii="Book Antiqua" w:hAnsi="Book Antiqua" w:cs="TimesNewRomanPSMT"/>
        </w:rPr>
        <w:t xml:space="preserve"> “incubator</w:t>
      </w:r>
      <w:r w:rsidR="00AD523A" w:rsidRPr="00DD0BFB">
        <w:rPr>
          <w:rFonts w:ascii="Book Antiqua" w:hAnsi="Book Antiqua" w:cs="TimesNewRomanPSMT"/>
        </w:rPr>
        <w:t>”</w:t>
      </w:r>
      <w:r w:rsidR="00CD74D3" w:rsidRPr="00DD0BFB">
        <w:rPr>
          <w:rFonts w:ascii="Book Antiqua" w:hAnsi="Book Antiqua" w:cs="TimesNewRomanPSMT"/>
        </w:rPr>
        <w:t xml:space="preserve"> hypothesis </w:t>
      </w:r>
      <w:r w:rsidR="00A03B9F" w:rsidRPr="00DD0BFB">
        <w:rPr>
          <w:rFonts w:ascii="Book Antiqua" w:hAnsi="Book Antiqua" w:cs="TimesNewRomanPSMT"/>
        </w:rPr>
        <w:t>described by Morton considered</w:t>
      </w:r>
      <w:r w:rsidR="00CD74D3" w:rsidRPr="00DD0BFB">
        <w:rPr>
          <w:rFonts w:ascii="Book Antiqua" w:hAnsi="Book Antiqua" w:cs="TimesNewRomanPSMT"/>
        </w:rPr>
        <w:t xml:space="preserve"> the unique immunologic interrelationship between the tumor and host</w:t>
      </w:r>
      <w:r w:rsidR="007444AC" w:rsidRPr="00DD0BFB">
        <w:rPr>
          <w:rFonts w:ascii="Book Antiqua" w:hAnsi="Book Antiqua" w:cs="TimesNewRomanPSMT"/>
        </w:rPr>
        <w:t xml:space="preserve">, </w:t>
      </w:r>
      <w:r w:rsidR="00AD523A" w:rsidRPr="00DD0BFB">
        <w:rPr>
          <w:rFonts w:ascii="Book Antiqua" w:hAnsi="Book Antiqua" w:cs="TimesNewRomanPSMT"/>
        </w:rPr>
        <w:t xml:space="preserve">suggesting immunosuppressive factors released by the primary tumor allow for the growth and cloning of tumor cells in the </w:t>
      </w:r>
      <w:r w:rsidR="00FA56D0" w:rsidRPr="00DD0BFB">
        <w:rPr>
          <w:rFonts w:ascii="Book Antiqua" w:hAnsi="Book Antiqua" w:cs="TimesNewRomanPSMT"/>
        </w:rPr>
        <w:t>SLN</w:t>
      </w:r>
      <w:r w:rsidR="007444AC" w:rsidRPr="00DD0BFB">
        <w:rPr>
          <w:rFonts w:ascii="Book Antiqua" w:hAnsi="Book Antiqua" w:cs="TimesNewRomanPSMT"/>
        </w:rPr>
        <w:t xml:space="preserve"> until the tumor reaches a critical mass, allowing it’s movement to upper eschelon nodes or systemic </w:t>
      </w:r>
      <w:proofErr w:type="gramStart"/>
      <w:r w:rsidR="007444AC" w:rsidRPr="00DD0BFB">
        <w:rPr>
          <w:rFonts w:ascii="Book Antiqua" w:hAnsi="Book Antiqua" w:cs="TimesNewRomanPSMT"/>
        </w:rPr>
        <w:t>dissemination</w:t>
      </w:r>
      <w:r w:rsidR="00C26613" w:rsidRPr="00DD0BFB">
        <w:rPr>
          <w:rFonts w:ascii="Book Antiqua" w:hAnsi="Book Antiqua" w:cs="TimesNewRomanPSMT"/>
          <w:vertAlign w:val="superscript"/>
        </w:rPr>
        <w:t>[</w:t>
      </w:r>
      <w:proofErr w:type="gramEnd"/>
      <w:r w:rsidR="00E626E6" w:rsidRPr="00DD0BFB">
        <w:rPr>
          <w:rFonts w:ascii="Book Antiqua" w:hAnsi="Book Antiqua" w:cs="TimesNewRomanPSMT"/>
          <w:vertAlign w:val="superscript"/>
        </w:rPr>
        <w:t>18</w:t>
      </w:r>
      <w:r w:rsidR="00C26613" w:rsidRPr="00DD0BFB">
        <w:rPr>
          <w:rFonts w:ascii="Book Antiqua" w:hAnsi="Book Antiqua" w:cs="TimesNewRomanPSMT"/>
          <w:vertAlign w:val="superscript"/>
        </w:rPr>
        <w:t>]</w:t>
      </w:r>
      <w:r w:rsidR="00CD74D3" w:rsidRPr="00DD0BFB">
        <w:rPr>
          <w:rFonts w:ascii="Book Antiqua" w:hAnsi="Book Antiqua" w:cs="TimesNewRomanPSMT"/>
        </w:rPr>
        <w:t>.</w:t>
      </w:r>
      <w:r w:rsidR="00DD0BFB" w:rsidRPr="00DD0BFB">
        <w:rPr>
          <w:rFonts w:ascii="Book Antiqua" w:hAnsi="Book Antiqua" w:cs="TimesNewRomanPSMT"/>
        </w:rPr>
        <w:t xml:space="preserve"> </w:t>
      </w:r>
      <w:r w:rsidR="007A723A" w:rsidRPr="00DD0BFB">
        <w:rPr>
          <w:rFonts w:ascii="Book Antiqua" w:hAnsi="Book Antiqua" w:cs="TimesNewRomanPSMT"/>
        </w:rPr>
        <w:t>By the</w:t>
      </w:r>
      <w:r w:rsidR="00A03B9F" w:rsidRPr="00DD0BFB">
        <w:rPr>
          <w:rFonts w:ascii="Book Antiqua" w:hAnsi="Book Antiqua" w:cs="TimesNewRomanPSMT"/>
        </w:rPr>
        <w:t xml:space="preserve"> 1990’s, the </w:t>
      </w:r>
      <w:r w:rsidR="007444AC" w:rsidRPr="00DD0BFB">
        <w:rPr>
          <w:rFonts w:ascii="Book Antiqua" w:hAnsi="Book Antiqua" w:cs="TimesNewRomanPSMT"/>
        </w:rPr>
        <w:t>SLNB</w:t>
      </w:r>
      <w:r w:rsidR="00A03B9F" w:rsidRPr="00DD0BFB">
        <w:rPr>
          <w:rFonts w:ascii="Book Antiqua" w:hAnsi="Book Antiqua" w:cs="TimesNewRomanPSMT"/>
        </w:rPr>
        <w:t xml:space="preserve"> had become</w:t>
      </w:r>
      <w:r w:rsidR="00B76EFF" w:rsidRPr="00DD0BFB">
        <w:rPr>
          <w:rFonts w:ascii="Book Antiqua" w:hAnsi="Book Antiqua" w:cs="TimesNewRomanPSMT"/>
        </w:rPr>
        <w:t xml:space="preserve"> </w:t>
      </w:r>
      <w:r w:rsidR="00A03B9F" w:rsidRPr="00DD0BFB">
        <w:rPr>
          <w:rFonts w:ascii="Book Antiqua" w:hAnsi="Book Antiqua" w:cs="TimesNewRomanPSMT"/>
        </w:rPr>
        <w:t>a valid technique in staging malignan</w:t>
      </w:r>
      <w:r w:rsidR="000845C8">
        <w:rPr>
          <w:rFonts w:ascii="Book Antiqua" w:hAnsi="Book Antiqua" w:cs="TimesNewRomanPSMT"/>
        </w:rPr>
        <w:t xml:space="preserve">t tumors of the skin and </w:t>
      </w:r>
      <w:proofErr w:type="gramStart"/>
      <w:r w:rsidR="000845C8">
        <w:rPr>
          <w:rFonts w:ascii="Book Antiqua" w:hAnsi="Book Antiqua" w:cs="TimesNewRomanPSMT"/>
        </w:rPr>
        <w:t>breast</w:t>
      </w:r>
      <w:r w:rsidR="00C26613" w:rsidRPr="00DD0BFB">
        <w:rPr>
          <w:rFonts w:ascii="Book Antiqua" w:hAnsi="Book Antiqua" w:cs="TimesNewRomanPSMT"/>
          <w:vertAlign w:val="superscript"/>
        </w:rPr>
        <w:t>[</w:t>
      </w:r>
      <w:proofErr w:type="gramEnd"/>
      <w:r w:rsidR="00091AD4">
        <w:rPr>
          <w:rFonts w:ascii="Book Antiqua" w:hAnsi="Book Antiqua" w:cs="TimesNewRomanPSMT"/>
          <w:vertAlign w:val="superscript"/>
        </w:rPr>
        <w:t>19-23</w:t>
      </w:r>
      <w:r w:rsidR="00C26613" w:rsidRPr="00DD0BFB">
        <w:rPr>
          <w:rFonts w:ascii="Book Antiqua" w:hAnsi="Book Antiqua" w:cs="TimesNewRomanPSMT"/>
          <w:vertAlign w:val="superscript"/>
        </w:rPr>
        <w:t>]</w:t>
      </w:r>
      <w:r w:rsidR="00A1005E" w:rsidRPr="00DD0BFB">
        <w:rPr>
          <w:rFonts w:ascii="Book Antiqua" w:hAnsi="Book Antiqua" w:cs="TimesNewRomanPSMT"/>
        </w:rPr>
        <w:t>.</w:t>
      </w:r>
      <w:r w:rsidR="00DD0BFB" w:rsidRPr="00DD0BFB">
        <w:rPr>
          <w:rFonts w:ascii="Book Antiqua" w:hAnsi="Book Antiqua" w:cs="TimesNewRomanPSMT"/>
        </w:rPr>
        <w:t xml:space="preserve"> </w:t>
      </w:r>
    </w:p>
    <w:p w:rsidR="00867D84" w:rsidRPr="00DD0BFB" w:rsidRDefault="00A1673B"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Accurate i</w:t>
      </w:r>
      <w:r w:rsidR="00FA56D0" w:rsidRPr="00DD0BFB">
        <w:rPr>
          <w:rFonts w:ascii="Book Antiqua" w:hAnsi="Book Antiqua" w:cs="TimesNewRomanPSMT"/>
        </w:rPr>
        <w:t xml:space="preserve">dentification of </w:t>
      </w:r>
      <w:r w:rsidR="0002026E" w:rsidRPr="00DD0BFB">
        <w:rPr>
          <w:rFonts w:ascii="Book Antiqua" w:hAnsi="Book Antiqua" w:cs="TimesNewRomanPSMT"/>
        </w:rPr>
        <w:t>the</w:t>
      </w:r>
      <w:r w:rsidR="00FA56D0" w:rsidRPr="00DD0BFB">
        <w:rPr>
          <w:rFonts w:ascii="Book Antiqua" w:hAnsi="Book Antiqua" w:cs="TimesNewRomanPSMT"/>
        </w:rPr>
        <w:t xml:space="preserve"> </w:t>
      </w:r>
      <w:r w:rsidR="0002026E" w:rsidRPr="00DD0BFB">
        <w:rPr>
          <w:rFonts w:ascii="Book Antiqua" w:hAnsi="Book Antiqua" w:cs="TimesNewRomanPSMT"/>
        </w:rPr>
        <w:t>SLN</w:t>
      </w:r>
      <w:r w:rsidRPr="00DD0BFB">
        <w:rPr>
          <w:rFonts w:ascii="Book Antiqua" w:hAnsi="Book Antiqua" w:cs="TimesNewRomanPSMT"/>
        </w:rPr>
        <w:t xml:space="preserve"> documenting </w:t>
      </w:r>
      <w:r w:rsidR="00FA56D0" w:rsidRPr="00DD0BFB">
        <w:rPr>
          <w:rFonts w:ascii="Book Antiqua" w:hAnsi="Book Antiqua" w:cs="TimesNewRomanPSMT"/>
        </w:rPr>
        <w:t>presence of occult regional node metastas</w:t>
      </w:r>
      <w:r w:rsidR="006E7743" w:rsidRPr="00DD0BFB">
        <w:rPr>
          <w:rFonts w:ascii="Book Antiqua" w:hAnsi="Book Antiqua" w:cs="TimesNewRomanPSMT"/>
        </w:rPr>
        <w:t xml:space="preserve">is has helped to avoid complete </w:t>
      </w:r>
      <w:r w:rsidR="00FA56D0" w:rsidRPr="00DD0BFB">
        <w:rPr>
          <w:rFonts w:ascii="Book Antiqua" w:hAnsi="Book Antiqua" w:cs="TimesNewRomanPSMT"/>
        </w:rPr>
        <w:t>lymphadenectomy in certain patients</w:t>
      </w:r>
      <w:r w:rsidR="006E7743" w:rsidRPr="00DD0BFB">
        <w:rPr>
          <w:rFonts w:ascii="Book Antiqua" w:hAnsi="Book Antiqua" w:cs="TimesNewRomanPSMT"/>
        </w:rPr>
        <w:t xml:space="preserve"> and may allow upstaging</w:t>
      </w:r>
      <w:r w:rsidR="0002026E" w:rsidRPr="00DD0BFB">
        <w:rPr>
          <w:rFonts w:ascii="Book Antiqua" w:hAnsi="Book Antiqua" w:cs="TimesNewRomanPSMT"/>
        </w:rPr>
        <w:t xml:space="preserve"> </w:t>
      </w:r>
      <w:r w:rsidR="006E7743" w:rsidRPr="00DD0BFB">
        <w:rPr>
          <w:rFonts w:ascii="Book Antiqua" w:hAnsi="Book Antiqua" w:cs="TimesNewRomanPSMT"/>
        </w:rPr>
        <w:t>in others</w:t>
      </w:r>
      <w:r w:rsidR="00FA56D0" w:rsidRPr="00DD0BFB">
        <w:rPr>
          <w:rFonts w:ascii="Book Antiqua" w:hAnsi="Book Antiqua" w:cs="TimesNewRomanPSMT"/>
        </w:rPr>
        <w:t>.</w:t>
      </w:r>
      <w:r w:rsidR="00DD0BFB" w:rsidRPr="00DD0BFB">
        <w:rPr>
          <w:rFonts w:ascii="Book Antiqua" w:hAnsi="Book Antiqua" w:cs="TimesNewRomanPSMT"/>
        </w:rPr>
        <w:t xml:space="preserve"> </w:t>
      </w:r>
      <w:r w:rsidR="007C4F23" w:rsidRPr="00DD0BFB">
        <w:rPr>
          <w:rFonts w:ascii="Book Antiqua" w:hAnsi="Book Antiqua" w:cs="TimesNewRomanPSMT"/>
        </w:rPr>
        <w:t xml:space="preserve">The ideal tracer for </w:t>
      </w:r>
      <w:r w:rsidRPr="00DD0BFB">
        <w:rPr>
          <w:rFonts w:ascii="Book Antiqua" w:hAnsi="Book Antiqua" w:cs="TimesNewRomanPSMT"/>
        </w:rPr>
        <w:t xml:space="preserve">SLN identification and </w:t>
      </w:r>
      <w:r w:rsidR="007C4F23" w:rsidRPr="00DD0BFB">
        <w:rPr>
          <w:rFonts w:ascii="Book Antiqua" w:hAnsi="Book Antiqua" w:cs="TimesNewRomanPSMT"/>
        </w:rPr>
        <w:t>lymphatic mapping should be standardized, easily acquired, require</w:t>
      </w:r>
      <w:r w:rsidRPr="00DD0BFB">
        <w:rPr>
          <w:rFonts w:ascii="Book Antiqua" w:hAnsi="Book Antiqua" w:cs="TimesNewRomanPSMT"/>
        </w:rPr>
        <w:t xml:space="preserve"> minimal preparation, nontoxic, </w:t>
      </w:r>
      <w:r w:rsidR="00D55E3F" w:rsidRPr="00DD0BFB">
        <w:rPr>
          <w:rFonts w:ascii="Book Antiqua" w:hAnsi="Book Antiqua" w:cs="TimesNewRomanPSMT"/>
        </w:rPr>
        <w:t xml:space="preserve">have </w:t>
      </w:r>
      <w:r w:rsidRPr="00DD0BFB">
        <w:rPr>
          <w:rFonts w:ascii="Book Antiqua" w:hAnsi="Book Antiqua" w:cs="TimesNewRomanPSMT"/>
        </w:rPr>
        <w:t>prompt translocation</w:t>
      </w:r>
      <w:r w:rsidR="007C4F23" w:rsidRPr="00DD0BFB">
        <w:rPr>
          <w:rFonts w:ascii="Book Antiqua" w:hAnsi="Book Antiqua" w:cs="TimesNewRomanPSMT"/>
        </w:rPr>
        <w:t xml:space="preserve"> into the peritumoral lymphatics</w:t>
      </w:r>
      <w:r w:rsidRPr="00DD0BFB">
        <w:rPr>
          <w:rFonts w:ascii="Book Antiqua" w:hAnsi="Book Antiqua" w:cs="TimesNewRomanPSMT"/>
        </w:rPr>
        <w:t xml:space="preserve"> with reliable rate </w:t>
      </w:r>
      <w:r w:rsidRPr="00DD0BFB">
        <w:rPr>
          <w:rFonts w:ascii="Book Antiqua" w:hAnsi="Book Antiqua" w:cs="TimesNewRomanPSMT"/>
        </w:rPr>
        <w:lastRenderedPageBreak/>
        <w:t>of travel</w:t>
      </w:r>
      <w:r w:rsidR="00D55E3F" w:rsidRPr="00DD0BFB">
        <w:rPr>
          <w:rFonts w:ascii="Book Antiqua" w:hAnsi="Book Antiqua" w:cs="TimesNewRomanPSMT"/>
        </w:rPr>
        <w:t xml:space="preserve">, </w:t>
      </w:r>
      <w:r w:rsidR="007C4F23" w:rsidRPr="00DD0BFB">
        <w:rPr>
          <w:rFonts w:ascii="Book Antiqua" w:hAnsi="Book Antiqua" w:cs="TimesNewRomanPSMT"/>
        </w:rPr>
        <w:t xml:space="preserve">be taken up into the </w:t>
      </w:r>
      <w:r w:rsidR="00126B04" w:rsidRPr="00DD0BFB">
        <w:rPr>
          <w:rFonts w:ascii="Book Antiqua" w:hAnsi="Book Antiqua" w:cs="TimesNewRomanPSMT"/>
        </w:rPr>
        <w:t xml:space="preserve">first encountered lymph node (SLN) </w:t>
      </w:r>
      <w:r w:rsidR="00254452" w:rsidRPr="00DD0BFB">
        <w:rPr>
          <w:rFonts w:ascii="Book Antiqua" w:hAnsi="Book Antiqua" w:cs="TimesNewRomanPSMT"/>
        </w:rPr>
        <w:t>in high amounts</w:t>
      </w:r>
      <w:r w:rsidR="00126B04" w:rsidRPr="00DD0BFB">
        <w:rPr>
          <w:rFonts w:ascii="Book Antiqua" w:hAnsi="Book Antiqua" w:cs="TimesNewRomanPSMT"/>
        </w:rPr>
        <w:t xml:space="preserve"> with</w:t>
      </w:r>
      <w:r w:rsidR="007C4F23" w:rsidRPr="00DD0BFB">
        <w:rPr>
          <w:rFonts w:ascii="Book Antiqua" w:hAnsi="Book Antiqua" w:cs="TimesNewRomanPSMT"/>
        </w:rPr>
        <w:t xml:space="preserve"> high retention </w:t>
      </w:r>
      <w:r w:rsidR="00126B04" w:rsidRPr="00DD0BFB">
        <w:rPr>
          <w:rFonts w:ascii="Book Antiqua" w:hAnsi="Book Antiqua" w:cs="TimesNewRomanPSMT"/>
        </w:rPr>
        <w:t xml:space="preserve">without </w:t>
      </w:r>
      <w:r w:rsidR="00A92CEF" w:rsidRPr="00DD0BFB">
        <w:rPr>
          <w:rFonts w:ascii="Book Antiqua" w:hAnsi="Book Antiqua" w:cs="TimesNewRomanPSMT"/>
        </w:rPr>
        <w:t>lingering of radioactive signal in the primary injection site</w:t>
      </w:r>
      <w:r w:rsidR="00126B04" w:rsidRPr="00DD0BFB">
        <w:rPr>
          <w:rFonts w:ascii="Book Antiqua" w:hAnsi="Book Antiqua" w:cs="TimesNewRomanPSMT"/>
        </w:rPr>
        <w:t>, creating a high</w:t>
      </w:r>
      <w:r w:rsidR="00A1005E" w:rsidRPr="00DD0BFB">
        <w:rPr>
          <w:rFonts w:ascii="Book Antiqua" w:hAnsi="Book Antiqua" w:cs="TimesNewRomanPSMT"/>
        </w:rPr>
        <w:t xml:space="preserve"> signal to noise ratio</w:t>
      </w:r>
      <w:r w:rsidR="00A92CEF" w:rsidRPr="00DD0BFB">
        <w:rPr>
          <w:rFonts w:ascii="Book Antiqua" w:hAnsi="Book Antiqua" w:cs="TimesNewRomanPSMT"/>
        </w:rPr>
        <w:t xml:space="preserve"> </w:t>
      </w:r>
      <w:r w:rsidR="00126B04" w:rsidRPr="00DD0BFB">
        <w:rPr>
          <w:rFonts w:ascii="Book Antiqua" w:hAnsi="Book Antiqua" w:cs="TimesNewRomanPSMT"/>
        </w:rPr>
        <w:t>and minimal</w:t>
      </w:r>
      <w:r w:rsidR="00A92CEF" w:rsidRPr="00DD0BFB">
        <w:rPr>
          <w:rFonts w:ascii="Book Antiqua" w:hAnsi="Book Antiqua" w:cs="TimesNewRomanPSMT"/>
        </w:rPr>
        <w:t xml:space="preserve"> “shine through”</w:t>
      </w:r>
      <w:r w:rsidR="00C26613" w:rsidRPr="00DD0BFB">
        <w:rPr>
          <w:rFonts w:ascii="Book Antiqua" w:hAnsi="Book Antiqua" w:cs="TimesNewRomanPSMT"/>
          <w:vertAlign w:val="superscript"/>
        </w:rPr>
        <w:t>[</w:t>
      </w:r>
      <w:r w:rsidR="00091AD4">
        <w:rPr>
          <w:rFonts w:ascii="Book Antiqua" w:hAnsi="Book Antiqua" w:cs="TimesNewRomanPSMT"/>
          <w:vertAlign w:val="superscript"/>
        </w:rPr>
        <w:t>24,25</w:t>
      </w:r>
      <w:r w:rsidR="00C26613" w:rsidRPr="00DD0BFB">
        <w:rPr>
          <w:rFonts w:ascii="Book Antiqua" w:hAnsi="Book Antiqua" w:cs="TimesNewRomanPSMT"/>
          <w:vertAlign w:val="superscript"/>
        </w:rPr>
        <w:t>]</w:t>
      </w:r>
      <w:r w:rsidR="007C4F23" w:rsidRPr="00DD0BFB">
        <w:rPr>
          <w:rFonts w:ascii="Book Antiqua" w:hAnsi="Book Antiqua" w:cs="TimesNewRomanPSMT"/>
        </w:rPr>
        <w:t>.</w:t>
      </w:r>
      <w:r w:rsidR="00DD0BFB" w:rsidRPr="00DD0BFB">
        <w:rPr>
          <w:rFonts w:ascii="Book Antiqua" w:hAnsi="Book Antiqua" w:cs="TimesNewRomanPSMT"/>
        </w:rPr>
        <w:t xml:space="preserve"> </w:t>
      </w:r>
    </w:p>
    <w:p w:rsidR="001B39D5" w:rsidRPr="00DD0BFB" w:rsidRDefault="00126B04"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This ideal</w:t>
      </w:r>
      <w:r w:rsidR="00A1005E" w:rsidRPr="00DD0BFB">
        <w:rPr>
          <w:rFonts w:ascii="Book Antiqua" w:hAnsi="Book Antiqua" w:cs="TimesNewRomanPSMT"/>
        </w:rPr>
        <w:t xml:space="preserve"> tracer does not </w:t>
      </w:r>
      <w:r w:rsidR="00F74F6F" w:rsidRPr="00DD0BFB">
        <w:rPr>
          <w:rFonts w:ascii="Book Antiqua" w:hAnsi="Book Antiqua" w:cs="TimesNewRomanPSMT"/>
        </w:rPr>
        <w:t xml:space="preserve">yet </w:t>
      </w:r>
      <w:r w:rsidR="00A1005E" w:rsidRPr="00DD0BFB">
        <w:rPr>
          <w:rFonts w:ascii="Book Antiqua" w:hAnsi="Book Antiqua" w:cs="TimesNewRomanPSMT"/>
        </w:rPr>
        <w:t>exist, but knowledge of the size and chemical characteristics of clinically available ag</w:t>
      </w:r>
      <w:r w:rsidR="00A1673B" w:rsidRPr="00DD0BFB">
        <w:rPr>
          <w:rFonts w:ascii="Book Antiqua" w:hAnsi="Book Antiqua" w:cs="TimesNewRomanPSMT"/>
        </w:rPr>
        <w:t xml:space="preserve">ents can be used to optimize </w:t>
      </w:r>
      <w:r w:rsidR="00A1005E" w:rsidRPr="00DD0BFB">
        <w:rPr>
          <w:rFonts w:ascii="Book Antiqua" w:hAnsi="Book Antiqua" w:cs="TimesNewRomanPSMT"/>
        </w:rPr>
        <w:t xml:space="preserve">intraoperative, preoperative or postoperative </w:t>
      </w:r>
      <w:r w:rsidRPr="00DD0BFB">
        <w:rPr>
          <w:rFonts w:ascii="Book Antiqua" w:hAnsi="Book Antiqua" w:cs="TimesNewRomanPSMT"/>
        </w:rPr>
        <w:t>use</w:t>
      </w:r>
      <w:r w:rsidR="00A1005E" w:rsidRPr="00DD0BFB">
        <w:rPr>
          <w:rFonts w:ascii="Book Antiqua" w:hAnsi="Book Antiqua" w:cs="TimesNewRomanPSMT"/>
        </w:rPr>
        <w:t>.</w:t>
      </w:r>
      <w:r w:rsidR="00DD0BFB" w:rsidRPr="00DD0BFB">
        <w:rPr>
          <w:rFonts w:ascii="Book Antiqua" w:hAnsi="Book Antiqua" w:cs="TimesNewRomanPSMT"/>
        </w:rPr>
        <w:t xml:space="preserve"> </w:t>
      </w:r>
      <w:r w:rsidR="00F74F6F" w:rsidRPr="00DD0BFB">
        <w:rPr>
          <w:rFonts w:ascii="Book Antiqua" w:hAnsi="Book Antiqua" w:cs="TimesNewRomanPSMT"/>
        </w:rPr>
        <w:t>Small sized contrast agents (&lt;</w:t>
      </w:r>
      <w:r w:rsidR="000845C8">
        <w:rPr>
          <w:rFonts w:ascii="Book Antiqua" w:eastAsia="宋体" w:hAnsi="Book Antiqua" w:cs="TimesNewRomanPSMT" w:hint="eastAsia"/>
          <w:lang w:eastAsia="zh-CN"/>
        </w:rPr>
        <w:t xml:space="preserve"> </w:t>
      </w:r>
      <w:r w:rsidR="00F74F6F" w:rsidRPr="00DD0BFB">
        <w:rPr>
          <w:rFonts w:ascii="Book Antiqua" w:hAnsi="Book Antiqua" w:cs="TimesNewRomanPSMT"/>
        </w:rPr>
        <w:t xml:space="preserve">5-10 nm) </w:t>
      </w:r>
      <w:r w:rsidR="001B39D5" w:rsidRPr="00DD0BFB">
        <w:rPr>
          <w:rFonts w:ascii="Book Antiqua" w:hAnsi="Book Antiqua" w:cs="TimesNewRomanPSMT"/>
        </w:rPr>
        <w:t xml:space="preserve">have fast uptake into the lymphatics, </w:t>
      </w:r>
      <w:r w:rsidR="00F74F6F" w:rsidRPr="00DD0BFB">
        <w:rPr>
          <w:rFonts w:ascii="Book Antiqua" w:hAnsi="Book Antiqua" w:cs="TimesNewRomanPSMT"/>
        </w:rPr>
        <w:t xml:space="preserve">leaving </w:t>
      </w:r>
      <w:r w:rsidRPr="00DD0BFB">
        <w:rPr>
          <w:rFonts w:ascii="Book Antiqua" w:hAnsi="Book Antiqua" w:cs="TimesNewRomanPSMT"/>
        </w:rPr>
        <w:t xml:space="preserve">only </w:t>
      </w:r>
      <w:r w:rsidR="00F74F6F" w:rsidRPr="00DD0BFB">
        <w:rPr>
          <w:rFonts w:ascii="Book Antiqua" w:hAnsi="Book Antiqua" w:cs="TimesNewRomanPSMT"/>
        </w:rPr>
        <w:t xml:space="preserve">a brief window of </w:t>
      </w:r>
      <w:r w:rsidR="001B39D5" w:rsidRPr="00DD0BFB">
        <w:rPr>
          <w:rFonts w:ascii="Book Antiqua" w:hAnsi="Book Antiqua" w:cs="TimesNewRomanPSMT"/>
        </w:rPr>
        <w:t xml:space="preserve">SLN </w:t>
      </w:r>
      <w:r w:rsidR="00F74F6F" w:rsidRPr="00DD0BFB">
        <w:rPr>
          <w:rFonts w:ascii="Book Antiqua" w:hAnsi="Book Antiqua" w:cs="TimesNewRomanPSMT"/>
        </w:rPr>
        <w:t>visualization</w:t>
      </w:r>
      <w:r w:rsidR="001B39D5" w:rsidRPr="00DD0BFB">
        <w:rPr>
          <w:rFonts w:ascii="Book Antiqua" w:hAnsi="Book Antiqua" w:cs="TimesNewRomanPSMT"/>
        </w:rPr>
        <w:t xml:space="preserve"> before diffusion into upper eschelon nodes occurs</w:t>
      </w:r>
      <w:r w:rsidR="00F74F6F" w:rsidRPr="00DD0BFB">
        <w:rPr>
          <w:rFonts w:ascii="Book Antiqua" w:hAnsi="Book Antiqua" w:cs="TimesNewRomanPSMT"/>
        </w:rPr>
        <w:t>.</w:t>
      </w:r>
      <w:r w:rsidR="00DD0BFB" w:rsidRPr="00DD0BFB">
        <w:rPr>
          <w:rFonts w:ascii="Book Antiqua" w:hAnsi="Book Antiqua" w:cs="TimesNewRomanPSMT"/>
        </w:rPr>
        <w:t xml:space="preserve"> </w:t>
      </w:r>
      <w:r w:rsidR="00F74F6F" w:rsidRPr="00DD0BFB">
        <w:rPr>
          <w:rFonts w:ascii="Book Antiqua" w:hAnsi="Book Antiqua" w:cs="TimesNewRomanPSMT"/>
        </w:rPr>
        <w:t>Medium sized agents (50-200 nm) have a slower transport rate through lymphatics but pro</w:t>
      </w:r>
      <w:r w:rsidR="001B39D5" w:rsidRPr="00DD0BFB">
        <w:rPr>
          <w:rFonts w:ascii="Book Antiqua" w:hAnsi="Book Antiqua" w:cs="TimesNewRomanPSMT"/>
        </w:rPr>
        <w:t>vide a longer imaging window. L</w:t>
      </w:r>
      <w:r w:rsidR="00F74F6F" w:rsidRPr="00DD0BFB">
        <w:rPr>
          <w:rFonts w:ascii="Book Antiqua" w:hAnsi="Book Antiqua" w:cs="TimesNewRomanPSMT"/>
        </w:rPr>
        <w:t>arger particles (&gt;</w:t>
      </w:r>
      <w:r w:rsidR="000845C8">
        <w:rPr>
          <w:rFonts w:ascii="Book Antiqua" w:eastAsia="宋体" w:hAnsi="Book Antiqua" w:cs="TimesNewRomanPSMT" w:hint="eastAsia"/>
          <w:lang w:eastAsia="zh-CN"/>
        </w:rPr>
        <w:t xml:space="preserve"> </w:t>
      </w:r>
      <w:r w:rsidR="00F74F6F" w:rsidRPr="00DD0BFB">
        <w:rPr>
          <w:rFonts w:ascii="Book Antiqua" w:hAnsi="Book Antiqua" w:cs="TimesNewRomanPSMT"/>
        </w:rPr>
        <w:t xml:space="preserve">500 nm) tend to migrate very slowly after having been taken up by macrophages and dendritic </w:t>
      </w:r>
      <w:proofErr w:type="gramStart"/>
      <w:r w:rsidR="00F74F6F" w:rsidRPr="00DD0BFB">
        <w:rPr>
          <w:rFonts w:ascii="Book Antiqua" w:hAnsi="Book Antiqua" w:cs="TimesNewRomanPSMT"/>
        </w:rPr>
        <w:t>cells</w:t>
      </w:r>
      <w:r w:rsidR="00C26613" w:rsidRPr="00DD0BFB">
        <w:rPr>
          <w:rFonts w:ascii="Book Antiqua" w:hAnsi="Book Antiqua" w:cs="TimesNewRomanPSMT"/>
          <w:vertAlign w:val="superscript"/>
        </w:rPr>
        <w:t>[</w:t>
      </w:r>
      <w:proofErr w:type="gramEnd"/>
      <w:r w:rsidR="00091AD4">
        <w:rPr>
          <w:rFonts w:ascii="Book Antiqua" w:hAnsi="Book Antiqua" w:cs="TimesNewRomanPSMT"/>
          <w:vertAlign w:val="superscript"/>
        </w:rPr>
        <w:t>26</w:t>
      </w:r>
      <w:r w:rsidR="00C26613" w:rsidRPr="00DD0BFB">
        <w:rPr>
          <w:rFonts w:ascii="Book Antiqua" w:hAnsi="Book Antiqua" w:cs="TimesNewRomanPSMT"/>
          <w:vertAlign w:val="superscript"/>
        </w:rPr>
        <w:t>]</w:t>
      </w:r>
      <w:r w:rsidR="00DD0BFB" w:rsidRPr="00DD0BFB">
        <w:rPr>
          <w:rFonts w:ascii="Book Antiqua" w:hAnsi="Book Antiqua" w:cs="TimesNewRomanPSMT"/>
        </w:rPr>
        <w:t xml:space="preserve"> </w:t>
      </w:r>
      <w:r w:rsidR="007730C5" w:rsidRPr="00DD0BFB">
        <w:rPr>
          <w:rFonts w:ascii="Book Antiqua" w:hAnsi="Book Antiqua" w:cs="TimesNewRomanPSMT"/>
        </w:rPr>
        <w:t>(</w:t>
      </w:r>
      <w:r w:rsidR="000845C8" w:rsidRPr="00DD0BFB">
        <w:rPr>
          <w:rFonts w:ascii="Book Antiqua" w:hAnsi="Book Antiqua" w:cs="TimesNewRomanPSMT"/>
        </w:rPr>
        <w:t>T</w:t>
      </w:r>
      <w:r w:rsidR="007730C5" w:rsidRPr="00DD0BFB">
        <w:rPr>
          <w:rFonts w:ascii="Book Antiqua" w:hAnsi="Book Antiqua" w:cs="TimesNewRomanPSMT"/>
        </w:rPr>
        <w:t>able 1)</w:t>
      </w:r>
      <w:r w:rsidR="000845C8">
        <w:rPr>
          <w:rFonts w:ascii="Book Antiqua" w:eastAsia="宋体" w:hAnsi="Book Antiqua" w:cs="TimesNewRomanPSMT" w:hint="eastAsia"/>
          <w:lang w:eastAsia="zh-CN"/>
        </w:rPr>
        <w:t>.</w:t>
      </w:r>
      <w:r w:rsidR="001B39D5" w:rsidRPr="00DD0BFB">
        <w:rPr>
          <w:rFonts w:ascii="Book Antiqua" w:hAnsi="Book Antiqua" w:cs="TimesNewRomanPSMT"/>
        </w:rPr>
        <w:t xml:space="preserve"> </w:t>
      </w:r>
    </w:p>
    <w:p w:rsidR="001B39D5" w:rsidRPr="00DD0BFB" w:rsidRDefault="001B39D5"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eastAsia="Arial Unicode MS" w:hAnsi="Book Antiqua" w:cs="Times New Roman"/>
        </w:rPr>
        <w:t>This article will review the indications, techniques and detection rates for SLN biopsy in several different solid tumor types as well as the promising novel techniques created to address the contemporary limitations of this procedure.</w:t>
      </w:r>
      <w:r w:rsidR="00DD0BFB" w:rsidRPr="00DD0BFB">
        <w:rPr>
          <w:rFonts w:ascii="Book Antiqua" w:eastAsia="Arial Unicode MS" w:hAnsi="Book Antiqua" w:cs="Times New Roman"/>
        </w:rPr>
        <w:t xml:space="preserve"> </w:t>
      </w:r>
    </w:p>
    <w:p w:rsidR="00D82B04" w:rsidRPr="00DD0BFB" w:rsidRDefault="00D82B04" w:rsidP="00DD0BFB">
      <w:pPr>
        <w:widowControl w:val="0"/>
        <w:autoSpaceDE w:val="0"/>
        <w:autoSpaceDN w:val="0"/>
        <w:adjustRightInd w:val="0"/>
        <w:spacing w:line="360" w:lineRule="auto"/>
        <w:jc w:val="both"/>
        <w:rPr>
          <w:rFonts w:ascii="Book Antiqua" w:hAnsi="Book Antiqua" w:cs="TimesNewRomanPSMT"/>
        </w:rPr>
      </w:pPr>
    </w:p>
    <w:p w:rsidR="00D82B04" w:rsidRPr="000845C8" w:rsidRDefault="004D7DA8" w:rsidP="00DD0BFB">
      <w:pPr>
        <w:widowControl w:val="0"/>
        <w:autoSpaceDE w:val="0"/>
        <w:autoSpaceDN w:val="0"/>
        <w:adjustRightInd w:val="0"/>
        <w:spacing w:line="360" w:lineRule="auto"/>
        <w:jc w:val="both"/>
        <w:rPr>
          <w:rFonts w:ascii="Book Antiqua" w:hAnsi="Book Antiqua" w:cs="TimesNewRomanPSMT"/>
          <w:b/>
        </w:rPr>
      </w:pPr>
      <w:r w:rsidRPr="000845C8">
        <w:rPr>
          <w:rFonts w:ascii="Book Antiqua" w:hAnsi="Book Antiqua" w:cs="TimesNewRomanPSMT"/>
          <w:b/>
        </w:rPr>
        <w:t>MELANOMA</w:t>
      </w:r>
    </w:p>
    <w:p w:rsidR="00BE3F38" w:rsidRPr="00DD0BFB" w:rsidRDefault="008B711C"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Indications for lymphatic mapping and subsequent </w:t>
      </w:r>
      <w:r w:rsidR="00B257F9" w:rsidRPr="00DD0BFB">
        <w:rPr>
          <w:rFonts w:ascii="Book Antiqua" w:hAnsi="Book Antiqua" w:cs="TimesNewRomanPSMT"/>
        </w:rPr>
        <w:t>SLN</w:t>
      </w:r>
      <w:r w:rsidR="00951063" w:rsidRPr="00DD0BFB">
        <w:rPr>
          <w:rFonts w:ascii="Book Antiqua" w:hAnsi="Book Antiqua" w:cs="TimesNewRomanPSMT"/>
        </w:rPr>
        <w:t xml:space="preserve">B </w:t>
      </w:r>
      <w:r w:rsidRPr="00DD0BFB">
        <w:rPr>
          <w:rFonts w:ascii="Book Antiqua" w:hAnsi="Book Antiqua" w:cs="TimesNewRomanPSMT"/>
        </w:rPr>
        <w:t xml:space="preserve">in melanoma continue to evolve based on </w:t>
      </w:r>
      <w:r w:rsidR="00951063" w:rsidRPr="00DD0BFB">
        <w:rPr>
          <w:rFonts w:ascii="Book Antiqua" w:hAnsi="Book Antiqua" w:cs="TimesNewRomanPSMT"/>
        </w:rPr>
        <w:t xml:space="preserve">the </w:t>
      </w:r>
      <w:r w:rsidR="00B257F9" w:rsidRPr="00DD0BFB">
        <w:rPr>
          <w:rFonts w:ascii="Book Antiqua" w:hAnsi="Book Antiqua" w:cs="TimesNewRomanPSMT"/>
        </w:rPr>
        <w:t>recent results of landmark trials.</w:t>
      </w:r>
      <w:r w:rsidR="00DD0BFB" w:rsidRPr="00DD0BFB">
        <w:rPr>
          <w:rFonts w:ascii="Book Antiqua" w:hAnsi="Book Antiqua" w:cs="TimesNewRomanPSMT"/>
        </w:rPr>
        <w:t xml:space="preserve"> </w:t>
      </w:r>
      <w:r w:rsidR="00B257F9" w:rsidRPr="00DD0BFB">
        <w:rPr>
          <w:rFonts w:ascii="Book Antiqua" w:hAnsi="Book Antiqua" w:cs="TimesNewRomanPSMT"/>
        </w:rPr>
        <w:t xml:space="preserve">The Multicenter Selective Lymphadenectomy Trial-I (MSLT-I) </w:t>
      </w:r>
      <w:r w:rsidR="00951063" w:rsidRPr="00DD0BFB">
        <w:rPr>
          <w:rFonts w:ascii="Book Antiqua" w:hAnsi="Book Antiqua" w:cs="TimesNewRomanPSMT"/>
        </w:rPr>
        <w:t>was</w:t>
      </w:r>
      <w:r w:rsidR="00B257F9" w:rsidRPr="00DD0BFB">
        <w:rPr>
          <w:rFonts w:ascii="Book Antiqua" w:hAnsi="Book Antiqua" w:cs="TimesNewRomanPSMT"/>
        </w:rPr>
        <w:t xml:space="preserve"> the largest trial to address the role of lymphatic mapping</w:t>
      </w:r>
      <w:r w:rsidR="00951063" w:rsidRPr="00DD0BFB">
        <w:rPr>
          <w:rFonts w:ascii="Book Antiqua" w:hAnsi="Book Antiqua" w:cs="TimesNewRomanPSMT"/>
        </w:rPr>
        <w:t xml:space="preserve"> with SLNB </w:t>
      </w:r>
      <w:r w:rsidR="00B257F9" w:rsidRPr="00DD0BFB">
        <w:rPr>
          <w:rFonts w:ascii="Book Antiqua" w:hAnsi="Book Antiqua" w:cs="TimesNewRomanPSMT"/>
        </w:rPr>
        <w:t>in det</w:t>
      </w:r>
      <w:r w:rsidR="000845C8">
        <w:rPr>
          <w:rFonts w:ascii="Book Antiqua" w:hAnsi="Book Antiqua" w:cs="TimesNewRomanPSMT"/>
        </w:rPr>
        <w:t xml:space="preserve">ermining prognosis and </w:t>
      </w:r>
      <w:proofErr w:type="gramStart"/>
      <w:r w:rsidR="000845C8">
        <w:rPr>
          <w:rFonts w:ascii="Book Antiqua" w:hAnsi="Book Antiqua" w:cs="TimesNewRomanPSMT"/>
        </w:rPr>
        <w:t>survival</w:t>
      </w:r>
      <w:r w:rsidR="00C26613" w:rsidRPr="00DD0BFB">
        <w:rPr>
          <w:rFonts w:ascii="Book Antiqua" w:hAnsi="Book Antiqua" w:cs="TimesNewRomanPSMT"/>
          <w:vertAlign w:val="superscript"/>
        </w:rPr>
        <w:t>[</w:t>
      </w:r>
      <w:proofErr w:type="gramEnd"/>
      <w:r w:rsidR="00091AD4">
        <w:rPr>
          <w:rFonts w:ascii="Book Antiqua" w:hAnsi="Book Antiqua" w:cs="TimesNewRomanPSMT"/>
          <w:vertAlign w:val="superscript"/>
        </w:rPr>
        <w:t>27</w:t>
      </w:r>
      <w:r w:rsidR="00C26613" w:rsidRPr="00DD0BFB">
        <w:rPr>
          <w:rFonts w:ascii="Book Antiqua" w:hAnsi="Book Antiqua" w:cs="TimesNewRomanPSMT"/>
          <w:vertAlign w:val="superscript"/>
        </w:rPr>
        <w:t>]</w:t>
      </w:r>
      <w:r w:rsidR="00B257F9" w:rsidRPr="00DD0BFB">
        <w:rPr>
          <w:rFonts w:ascii="Book Antiqua" w:hAnsi="Book Antiqua" w:cs="TimesNewRomanPSMT"/>
        </w:rPr>
        <w:t>.</w:t>
      </w:r>
      <w:r w:rsidR="00DD0BFB" w:rsidRPr="00DD0BFB">
        <w:rPr>
          <w:rFonts w:ascii="Book Antiqua" w:hAnsi="Book Antiqua" w:cs="TimesNewRomanPSMT"/>
        </w:rPr>
        <w:t xml:space="preserve"> </w:t>
      </w:r>
      <w:r w:rsidR="00BE3F38" w:rsidRPr="00DD0BFB">
        <w:rPr>
          <w:rFonts w:ascii="Book Antiqua" w:hAnsi="Book Antiqua" w:cs="TimesNewRomanPSMT"/>
        </w:rPr>
        <w:t xml:space="preserve">Ten year follow-up </w:t>
      </w:r>
      <w:r w:rsidR="003F3D05" w:rsidRPr="00DD0BFB">
        <w:rPr>
          <w:rFonts w:ascii="Book Antiqua" w:hAnsi="Book Antiqua" w:cs="TimesNewRomanPSMT"/>
        </w:rPr>
        <w:t>results</w:t>
      </w:r>
      <w:r w:rsidR="00B257F9" w:rsidRPr="00DD0BFB">
        <w:rPr>
          <w:rFonts w:ascii="Book Antiqua" w:hAnsi="Book Antiqua" w:cs="TimesNewRomanPSMT"/>
        </w:rPr>
        <w:t xml:space="preserve"> confirmed</w:t>
      </w:r>
      <w:r w:rsidR="0088215D" w:rsidRPr="00DD0BFB">
        <w:rPr>
          <w:rFonts w:ascii="Book Antiqua" w:hAnsi="Book Antiqua" w:cs="TimesNewRomanPSMT"/>
        </w:rPr>
        <w:t xml:space="preserve"> the role of lymphatic mapping and </w:t>
      </w:r>
      <w:r w:rsidR="00951063" w:rsidRPr="00DD0BFB">
        <w:rPr>
          <w:rFonts w:ascii="Book Antiqua" w:hAnsi="Book Antiqua" w:cs="TimesNewRomanPSMT"/>
        </w:rPr>
        <w:t xml:space="preserve">SLNB </w:t>
      </w:r>
      <w:r w:rsidR="0088215D" w:rsidRPr="00DD0BFB">
        <w:rPr>
          <w:rFonts w:ascii="Book Antiqua" w:hAnsi="Book Antiqua" w:cs="TimesNewRomanPSMT"/>
        </w:rPr>
        <w:t xml:space="preserve">guided lymphadenectomy as </w:t>
      </w:r>
      <w:r w:rsidR="00B257F9" w:rsidRPr="00DD0BFB">
        <w:rPr>
          <w:rFonts w:ascii="Book Antiqua" w:hAnsi="Book Antiqua" w:cs="TimesNewRomanPSMT"/>
        </w:rPr>
        <w:t xml:space="preserve">a </w:t>
      </w:r>
      <w:r w:rsidR="00B257F9" w:rsidRPr="00DD0BFB">
        <w:rPr>
          <w:rFonts w:ascii="Book Antiqua" w:hAnsi="Book Antiqua" w:cs="Times New Roman"/>
        </w:rPr>
        <w:t>prognostic tool that improves disease specific survival compared to observation</w:t>
      </w:r>
      <w:r w:rsidR="0088215D" w:rsidRPr="00DD0BFB">
        <w:rPr>
          <w:rFonts w:ascii="Book Antiqua" w:hAnsi="Book Antiqua" w:cs="Times New Roman"/>
        </w:rPr>
        <w:t xml:space="preserve"> in intermediate thickness (1.20 to 3.50 mm</w:t>
      </w:r>
      <w:r w:rsidR="0088215D" w:rsidRPr="00DD0BFB">
        <w:rPr>
          <w:rFonts w:ascii="Book Antiqua" w:hAnsi="Book Antiqua" w:cs="TimesNewRomanPSMT"/>
        </w:rPr>
        <w:t>) and thick (&gt;</w:t>
      </w:r>
      <w:r w:rsidR="000845C8">
        <w:rPr>
          <w:rFonts w:ascii="Book Antiqua" w:eastAsia="宋体" w:hAnsi="Book Antiqua" w:cs="TimesNewRomanPSMT" w:hint="eastAsia"/>
          <w:lang w:eastAsia="zh-CN"/>
        </w:rPr>
        <w:t xml:space="preserve"> </w:t>
      </w:r>
      <w:r w:rsidR="000845C8">
        <w:rPr>
          <w:rFonts w:ascii="Book Antiqua" w:hAnsi="Book Antiqua" w:cs="TimesNewRomanPSMT"/>
        </w:rPr>
        <w:t xml:space="preserve">3.50 mm) </w:t>
      </w:r>
      <w:proofErr w:type="gramStart"/>
      <w:r w:rsidR="000845C8">
        <w:rPr>
          <w:rFonts w:ascii="Book Antiqua" w:hAnsi="Book Antiqua" w:cs="TimesNewRomanPSMT"/>
        </w:rPr>
        <w:t>melanomas</w:t>
      </w:r>
      <w:r w:rsidR="00C26613" w:rsidRPr="00DD0BFB">
        <w:rPr>
          <w:rFonts w:ascii="Book Antiqua" w:hAnsi="Book Antiqua" w:cs="TimesNewRomanPSMT"/>
          <w:vertAlign w:val="superscript"/>
        </w:rPr>
        <w:t>[</w:t>
      </w:r>
      <w:proofErr w:type="gramEnd"/>
      <w:r w:rsidR="00091AD4">
        <w:rPr>
          <w:rFonts w:ascii="Book Antiqua" w:hAnsi="Book Antiqua" w:cs="TimesNewRomanPSMT"/>
          <w:vertAlign w:val="superscript"/>
        </w:rPr>
        <w:t>28</w:t>
      </w:r>
      <w:r w:rsidR="00C26613" w:rsidRPr="00DD0BFB">
        <w:rPr>
          <w:rFonts w:ascii="Book Antiqua" w:hAnsi="Book Antiqua" w:cs="TimesNewRomanPSMT"/>
          <w:vertAlign w:val="superscript"/>
        </w:rPr>
        <w:t>]</w:t>
      </w:r>
      <w:r w:rsidR="00B257F9" w:rsidRPr="00DD0BFB">
        <w:rPr>
          <w:rFonts w:ascii="Book Antiqua" w:hAnsi="Book Antiqua" w:cs="TimesNewRomanPSMT"/>
        </w:rPr>
        <w:t>.</w:t>
      </w:r>
      <w:r w:rsidR="00DD0BFB" w:rsidRPr="00DD0BFB">
        <w:rPr>
          <w:rFonts w:ascii="Book Antiqua" w:hAnsi="Book Antiqua" w:cs="TimesNewRomanPSMT"/>
        </w:rPr>
        <w:t xml:space="preserve"> </w:t>
      </w:r>
      <w:r w:rsidR="003F3D05" w:rsidRPr="00DD0BFB">
        <w:rPr>
          <w:rFonts w:ascii="Book Antiqua" w:hAnsi="Book Antiqua" w:cs="TimesNewRomanPSMT"/>
        </w:rPr>
        <w:t xml:space="preserve">Current </w:t>
      </w:r>
      <w:r w:rsidR="00BE3F38" w:rsidRPr="00DD0BFB">
        <w:rPr>
          <w:rFonts w:ascii="Book Antiqua" w:hAnsi="Book Antiqua" w:cs="TimesNewRomanPSMT"/>
        </w:rPr>
        <w:t>Nation</w:t>
      </w:r>
      <w:r w:rsidR="003F3D05" w:rsidRPr="00DD0BFB">
        <w:rPr>
          <w:rFonts w:ascii="Book Antiqua" w:hAnsi="Book Antiqua" w:cs="TimesNewRomanPSMT"/>
        </w:rPr>
        <w:t>al Comprehensive Cancer Network (NCCN)</w:t>
      </w:r>
      <w:r w:rsidR="00BE3F38" w:rsidRPr="00DD0BFB">
        <w:rPr>
          <w:rFonts w:ascii="Book Antiqua" w:hAnsi="Book Antiqua" w:cs="TimesNewRomanPSMT"/>
        </w:rPr>
        <w:t xml:space="preserve"> Guidelines </w:t>
      </w:r>
      <w:r w:rsidR="003F3D78" w:rsidRPr="00DD0BFB">
        <w:rPr>
          <w:rFonts w:ascii="Book Antiqua" w:hAnsi="Book Antiqua" w:cs="TimesNewRomanPSMT"/>
        </w:rPr>
        <w:t>recommend SLN biopsy for melanoma &gt;</w:t>
      </w:r>
      <w:r w:rsidR="000845C8">
        <w:rPr>
          <w:rFonts w:ascii="Book Antiqua" w:eastAsia="宋体" w:hAnsi="Book Antiqua" w:cs="TimesNewRomanPSMT" w:hint="eastAsia"/>
          <w:lang w:eastAsia="zh-CN"/>
        </w:rPr>
        <w:t xml:space="preserve"> </w:t>
      </w:r>
      <w:r w:rsidR="003F3D78" w:rsidRPr="00DD0BFB">
        <w:rPr>
          <w:rFonts w:ascii="Book Antiqua" w:hAnsi="Book Antiqua" w:cs="TimesNewRomanPSMT"/>
        </w:rPr>
        <w:t>1</w:t>
      </w:r>
      <w:r w:rsidR="000845C8">
        <w:rPr>
          <w:rFonts w:ascii="Book Antiqua" w:eastAsia="宋体" w:hAnsi="Book Antiqua" w:cs="TimesNewRomanPSMT" w:hint="eastAsia"/>
          <w:lang w:eastAsia="zh-CN"/>
        </w:rPr>
        <w:t xml:space="preserve"> </w:t>
      </w:r>
      <w:r w:rsidR="003F3D78" w:rsidRPr="00DD0BFB">
        <w:rPr>
          <w:rFonts w:ascii="Book Antiqua" w:hAnsi="Book Antiqua" w:cs="TimesNewRomanPSMT"/>
        </w:rPr>
        <w:t xml:space="preserve">mm thick or those </w:t>
      </w:r>
      <w:r w:rsidR="003F3D78" w:rsidRPr="00DD0BFB">
        <w:rPr>
          <w:rFonts w:ascii="Book Antiqua" w:hAnsi="Book Antiqua" w:cs="Times New Roman"/>
        </w:rPr>
        <w:t>≤</w:t>
      </w:r>
      <w:r w:rsidR="003F3D78" w:rsidRPr="00DD0BFB">
        <w:rPr>
          <w:rFonts w:ascii="Book Antiqua" w:hAnsi="Book Antiqua" w:cs="TimesNewRomanPSMT"/>
        </w:rPr>
        <w:t xml:space="preserve"> 1 mm thick with high risk features including ulceration or mitotic r</w:t>
      </w:r>
      <w:r w:rsidR="003F3D78" w:rsidRPr="00DD0BFB">
        <w:rPr>
          <w:rFonts w:ascii="Book Antiqua" w:hAnsi="Book Antiqua" w:cs="Times New Roman"/>
        </w:rPr>
        <w:t>ate ≥</w:t>
      </w:r>
      <w:r w:rsidR="000845C8">
        <w:rPr>
          <w:rFonts w:ascii="Book Antiqua" w:eastAsia="宋体" w:hAnsi="Book Antiqua" w:cs="Times New Roman" w:hint="eastAsia"/>
          <w:lang w:eastAsia="zh-CN"/>
        </w:rPr>
        <w:t xml:space="preserve"> </w:t>
      </w:r>
      <w:r w:rsidR="003F3D78" w:rsidRPr="00DD0BFB">
        <w:rPr>
          <w:rFonts w:ascii="Book Antiqua" w:hAnsi="Book Antiqua" w:cs="Times New Roman"/>
        </w:rPr>
        <w:t>1 per mm</w:t>
      </w:r>
      <w:r w:rsidR="003F3D78" w:rsidRPr="00DD0BFB">
        <w:rPr>
          <w:rFonts w:ascii="Book Antiqua" w:hAnsi="Book Antiqua" w:cs="Times New Roman"/>
          <w:vertAlign w:val="superscript"/>
        </w:rPr>
        <w:t>2</w:t>
      </w:r>
      <w:r w:rsidR="00C26613" w:rsidRPr="00DD0BFB">
        <w:rPr>
          <w:rFonts w:ascii="Book Antiqua" w:hAnsi="Book Antiqua" w:cs="Times New Roman"/>
          <w:vertAlign w:val="superscript"/>
        </w:rPr>
        <w:t>[</w:t>
      </w:r>
      <w:r w:rsidR="00091AD4">
        <w:rPr>
          <w:rFonts w:ascii="Book Antiqua" w:hAnsi="Book Antiqua" w:cs="Times New Roman"/>
          <w:vertAlign w:val="superscript"/>
        </w:rPr>
        <w:t>29</w:t>
      </w:r>
      <w:r w:rsidR="00C26613" w:rsidRPr="00DD0BFB">
        <w:rPr>
          <w:rFonts w:ascii="Book Antiqua" w:hAnsi="Book Antiqua" w:cs="Times New Roman"/>
          <w:vertAlign w:val="superscript"/>
        </w:rPr>
        <w:t>]</w:t>
      </w:r>
      <w:r w:rsidR="002502EE" w:rsidRPr="00DD0BFB">
        <w:rPr>
          <w:rFonts w:ascii="Book Antiqua" w:hAnsi="Book Antiqua" w:cs="Times New Roman"/>
        </w:rPr>
        <w:t xml:space="preserve"> (</w:t>
      </w:r>
      <w:r w:rsidR="000845C8" w:rsidRPr="00DD0BFB">
        <w:rPr>
          <w:rFonts w:ascii="Book Antiqua" w:hAnsi="Book Antiqua" w:cs="Times New Roman"/>
        </w:rPr>
        <w:t>T</w:t>
      </w:r>
      <w:r w:rsidR="002502EE" w:rsidRPr="00DD0BFB">
        <w:rPr>
          <w:rFonts w:ascii="Book Antiqua" w:hAnsi="Book Antiqua" w:cs="Times New Roman"/>
        </w:rPr>
        <w:t>abl</w:t>
      </w:r>
      <w:r w:rsidR="00C26613" w:rsidRPr="00DD0BFB">
        <w:rPr>
          <w:rFonts w:ascii="Book Antiqua" w:hAnsi="Book Antiqua" w:cs="Times New Roman"/>
        </w:rPr>
        <w:t>e 2)</w:t>
      </w:r>
      <w:r w:rsidR="003F3D78" w:rsidRPr="00DD0BFB">
        <w:rPr>
          <w:rFonts w:ascii="Book Antiqua" w:hAnsi="Book Antiqua" w:cs="Times New Roman"/>
        </w:rPr>
        <w:t>.</w:t>
      </w:r>
      <w:r w:rsidR="00DD0BFB" w:rsidRPr="00DD0BFB">
        <w:rPr>
          <w:rFonts w:ascii="Book Antiqua" w:hAnsi="Book Antiqua" w:cs="Times New Roman"/>
        </w:rPr>
        <w:t xml:space="preserve"> </w:t>
      </w:r>
      <w:r w:rsidR="003F3D05" w:rsidRPr="00DD0BFB">
        <w:rPr>
          <w:rFonts w:ascii="Book Antiqua" w:hAnsi="Book Antiqua" w:cs="Times New Roman"/>
        </w:rPr>
        <w:t>The American Joint Committee on Cancer (AJCC)</w:t>
      </w:r>
      <w:r w:rsidR="003F3D05" w:rsidRPr="00DD0BFB">
        <w:rPr>
          <w:rFonts w:ascii="Book Antiqua" w:hAnsi="Book Antiqua" w:cs="TimesNewRomanPSMT"/>
        </w:rPr>
        <w:t xml:space="preserve"> guidelines </w:t>
      </w:r>
      <w:r w:rsidR="0002026E" w:rsidRPr="00DD0BFB">
        <w:rPr>
          <w:rFonts w:ascii="Book Antiqua" w:hAnsi="Book Antiqua" w:cs="TimesNewRomanPSMT"/>
        </w:rPr>
        <w:t>emphasize</w:t>
      </w:r>
      <w:r w:rsidR="003F3D05" w:rsidRPr="00DD0BFB">
        <w:rPr>
          <w:rFonts w:ascii="Book Antiqua" w:hAnsi="Book Antiqua" w:cs="TimesNewRomanPSMT"/>
        </w:rPr>
        <w:t xml:space="preserve"> lymphoscintigraphy followed by lymphatic mapping and </w:t>
      </w:r>
      <w:r w:rsidR="0002026E" w:rsidRPr="00DD0BFB">
        <w:rPr>
          <w:rFonts w:ascii="Book Antiqua" w:hAnsi="Book Antiqua" w:cs="TimesNewRomanPSMT"/>
        </w:rPr>
        <w:t>SLN</w:t>
      </w:r>
      <w:r w:rsidR="00951063" w:rsidRPr="00DD0BFB">
        <w:rPr>
          <w:rFonts w:ascii="Book Antiqua" w:hAnsi="Book Antiqua" w:cs="TimesNewRomanPSMT"/>
        </w:rPr>
        <w:t xml:space="preserve">B </w:t>
      </w:r>
      <w:r w:rsidR="0002026E" w:rsidRPr="00DD0BFB">
        <w:rPr>
          <w:rFonts w:ascii="Book Antiqua" w:hAnsi="Book Antiqua" w:cs="TimesNewRomanPSMT"/>
        </w:rPr>
        <w:t>as</w:t>
      </w:r>
      <w:r w:rsidR="003F3D05" w:rsidRPr="00DD0BFB">
        <w:rPr>
          <w:rFonts w:ascii="Book Antiqua" w:hAnsi="Book Antiqua" w:cs="TimesNewRomanPSMT"/>
        </w:rPr>
        <w:t xml:space="preserve"> important components of melanoma staging </w:t>
      </w:r>
      <w:r w:rsidR="0002026E" w:rsidRPr="00DD0BFB">
        <w:rPr>
          <w:rFonts w:ascii="Book Antiqua" w:hAnsi="Book Antiqua" w:cs="TimesNewRomanPSMT"/>
        </w:rPr>
        <w:t>that</w:t>
      </w:r>
      <w:r w:rsidR="003F3D05" w:rsidRPr="00DD0BFB">
        <w:rPr>
          <w:rFonts w:ascii="Book Antiqua" w:hAnsi="Book Antiqua" w:cs="TimesNewRomanPSMT"/>
        </w:rPr>
        <w:t xml:space="preserve"> should be used to identify occult stage III regional nodal disease among patients with clinical stage IB or II </w:t>
      </w:r>
      <w:proofErr w:type="gramStart"/>
      <w:r w:rsidR="003F3D05" w:rsidRPr="00DD0BFB">
        <w:rPr>
          <w:rFonts w:ascii="Book Antiqua" w:hAnsi="Book Antiqua" w:cs="TimesNewRomanPSMT"/>
        </w:rPr>
        <w:t>melanom</w:t>
      </w:r>
      <w:r w:rsidR="00420E51">
        <w:rPr>
          <w:rFonts w:ascii="Book Antiqua" w:hAnsi="Book Antiqua" w:cs="TimesNewRomanPSMT"/>
        </w:rPr>
        <w:t>a</w:t>
      </w:r>
      <w:r w:rsidR="00C26613" w:rsidRPr="00DD0BFB">
        <w:rPr>
          <w:rFonts w:ascii="Book Antiqua" w:hAnsi="Book Antiqua" w:cs="TimesNewRomanPSMT"/>
          <w:vertAlign w:val="superscript"/>
        </w:rPr>
        <w:t>[</w:t>
      </w:r>
      <w:proofErr w:type="gramEnd"/>
      <w:r w:rsidR="00091AD4">
        <w:rPr>
          <w:rFonts w:ascii="Book Antiqua" w:hAnsi="Book Antiqua" w:cs="TimesNewRomanPSMT"/>
          <w:vertAlign w:val="superscript"/>
        </w:rPr>
        <w:t>30</w:t>
      </w:r>
      <w:r w:rsidR="00C26613" w:rsidRPr="00DD0BFB">
        <w:rPr>
          <w:rFonts w:ascii="Book Antiqua" w:hAnsi="Book Antiqua" w:cs="TimesNewRomanPSMT"/>
          <w:vertAlign w:val="superscript"/>
        </w:rPr>
        <w:t>]</w:t>
      </w:r>
      <w:r w:rsidR="003F3D05" w:rsidRPr="00DD0BFB">
        <w:rPr>
          <w:rFonts w:ascii="Book Antiqua" w:hAnsi="Book Antiqua" w:cs="TimesNewRomanPSMT"/>
        </w:rPr>
        <w:t>.</w:t>
      </w:r>
      <w:r w:rsidR="00DD0BFB" w:rsidRPr="00DD0BFB">
        <w:rPr>
          <w:rFonts w:ascii="Book Antiqua" w:hAnsi="Book Antiqua" w:cs="TimesNewRomanPSMT"/>
        </w:rPr>
        <w:t xml:space="preserve"> </w:t>
      </w:r>
    </w:p>
    <w:p w:rsidR="0088215D" w:rsidRPr="00DD0BFB" w:rsidRDefault="0088215D" w:rsidP="00DD0BFB">
      <w:pPr>
        <w:widowControl w:val="0"/>
        <w:autoSpaceDE w:val="0"/>
        <w:autoSpaceDN w:val="0"/>
        <w:adjustRightInd w:val="0"/>
        <w:spacing w:line="360" w:lineRule="auto"/>
        <w:jc w:val="both"/>
        <w:rPr>
          <w:rFonts w:ascii="Book Antiqua" w:hAnsi="Book Antiqua" w:cs="TimesNewRomanPSMT"/>
        </w:rPr>
      </w:pPr>
    </w:p>
    <w:p w:rsidR="003B2701" w:rsidRPr="000845C8" w:rsidRDefault="008B711C" w:rsidP="00DD0BFB">
      <w:pPr>
        <w:widowControl w:val="0"/>
        <w:autoSpaceDE w:val="0"/>
        <w:autoSpaceDN w:val="0"/>
        <w:adjustRightInd w:val="0"/>
        <w:spacing w:line="360" w:lineRule="auto"/>
        <w:jc w:val="both"/>
        <w:rPr>
          <w:rFonts w:ascii="Book Antiqua" w:hAnsi="Book Antiqua" w:cs="TimesNewRomanPSMT"/>
          <w:b/>
          <w:i/>
        </w:rPr>
      </w:pPr>
      <w:r w:rsidRPr="000845C8">
        <w:rPr>
          <w:rFonts w:ascii="Book Antiqua" w:hAnsi="Book Antiqua" w:cs="TimesNewRomanPSMT"/>
          <w:b/>
          <w:i/>
        </w:rPr>
        <w:t xml:space="preserve">Blue </w:t>
      </w:r>
      <w:r w:rsidR="000845C8" w:rsidRPr="000845C8">
        <w:rPr>
          <w:rFonts w:ascii="Book Antiqua" w:hAnsi="Book Antiqua" w:cs="TimesNewRomanPSMT"/>
          <w:b/>
          <w:i/>
        </w:rPr>
        <w:t>d</w:t>
      </w:r>
      <w:r w:rsidRPr="000845C8">
        <w:rPr>
          <w:rFonts w:ascii="Book Antiqua" w:hAnsi="Book Antiqua" w:cs="TimesNewRomanPSMT"/>
          <w:b/>
          <w:i/>
        </w:rPr>
        <w:t>ye</w:t>
      </w:r>
    </w:p>
    <w:p w:rsidR="00932623" w:rsidRPr="00DD0BFB" w:rsidRDefault="003B2701"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Morton’s landmark </w:t>
      </w:r>
      <w:r w:rsidR="003A7AC3" w:rsidRPr="00DD0BFB">
        <w:rPr>
          <w:rFonts w:ascii="Book Antiqua" w:hAnsi="Book Antiqua" w:cs="TimesNewRomanPSMT"/>
        </w:rPr>
        <w:t>research</w:t>
      </w:r>
      <w:r w:rsidRPr="00DD0BFB">
        <w:rPr>
          <w:rFonts w:ascii="Book Antiqua" w:hAnsi="Book Antiqua" w:cs="TimesNewRomanPSMT"/>
        </w:rPr>
        <w:t xml:space="preserve"> validated the </w:t>
      </w:r>
      <w:r w:rsidR="003A7AC3" w:rsidRPr="00DD0BFB">
        <w:rPr>
          <w:rFonts w:ascii="Book Antiqua" w:hAnsi="Book Antiqua" w:cs="TimesNewRomanPSMT"/>
        </w:rPr>
        <w:t xml:space="preserve">clinical </w:t>
      </w:r>
      <w:r w:rsidRPr="00DD0BFB">
        <w:rPr>
          <w:rFonts w:ascii="Book Antiqua" w:hAnsi="Book Antiqua" w:cs="TimesNewRomanPSMT"/>
        </w:rPr>
        <w:t xml:space="preserve">use of intraoperative lymphatic mapping </w:t>
      </w:r>
      <w:r w:rsidR="003A7AC3" w:rsidRPr="00DD0BFB">
        <w:rPr>
          <w:rFonts w:ascii="Book Antiqua" w:hAnsi="Book Antiqua" w:cs="TimesNewRomanPSMT"/>
        </w:rPr>
        <w:t>for</w:t>
      </w:r>
      <w:r w:rsidR="000845C8">
        <w:rPr>
          <w:rFonts w:ascii="Book Antiqua" w:hAnsi="Book Antiqua" w:cs="TimesNewRomanPSMT"/>
        </w:rPr>
        <w:t xml:space="preserve"> early stage </w:t>
      </w:r>
      <w:proofErr w:type="gramStart"/>
      <w:r w:rsidR="000845C8">
        <w:rPr>
          <w:rFonts w:ascii="Book Antiqua" w:hAnsi="Book Antiqua" w:cs="TimesNewRomanPSMT"/>
        </w:rPr>
        <w:t>melanoma</w:t>
      </w:r>
      <w:r w:rsidR="00C26613" w:rsidRPr="00DD0BFB">
        <w:rPr>
          <w:rFonts w:ascii="Book Antiqua" w:hAnsi="Book Antiqua" w:cs="TimesNewRomanPSMT"/>
          <w:vertAlign w:val="superscript"/>
        </w:rPr>
        <w:t>[</w:t>
      </w:r>
      <w:proofErr w:type="gramEnd"/>
      <w:r w:rsidR="00091AD4">
        <w:rPr>
          <w:rFonts w:ascii="Book Antiqua" w:hAnsi="Book Antiqua" w:cs="TimesNewRomanPSMT"/>
          <w:vertAlign w:val="superscript"/>
        </w:rPr>
        <w:t>22</w:t>
      </w:r>
      <w:r w:rsidR="00C26613"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00CB1D0B" w:rsidRPr="00DD0BFB">
        <w:rPr>
          <w:rFonts w:ascii="Book Antiqua" w:hAnsi="Book Antiqua" w:cs="TimesNewRomanPSMT"/>
        </w:rPr>
        <w:t>In his study, p</w:t>
      </w:r>
      <w:r w:rsidR="003A7AC3" w:rsidRPr="00DD0BFB">
        <w:rPr>
          <w:rFonts w:ascii="Book Antiqua" w:hAnsi="Book Antiqua" w:cs="TimesNewRomanPSMT"/>
        </w:rPr>
        <w:t>atent V blue or isosulfan blue (0.5-1</w:t>
      </w:r>
      <w:r w:rsidR="000845C8">
        <w:rPr>
          <w:rFonts w:ascii="Book Antiqua" w:eastAsia="宋体" w:hAnsi="Book Antiqua" w:cs="TimesNewRomanPSMT" w:hint="eastAsia"/>
          <w:lang w:eastAsia="zh-CN"/>
        </w:rPr>
        <w:t xml:space="preserve"> </w:t>
      </w:r>
      <w:r w:rsidR="003A7AC3" w:rsidRPr="00DD0BFB">
        <w:rPr>
          <w:rFonts w:ascii="Book Antiqua" w:hAnsi="Book Antiqua" w:cs="TimesNewRomanPSMT"/>
        </w:rPr>
        <w:t>mL) was injected intradermally with a 25 gauge needle at the site of melanoma, gently massaged and repeated every 20 min throughout the duration of the case.</w:t>
      </w:r>
      <w:r w:rsidR="00DD0BFB" w:rsidRPr="00DD0BFB">
        <w:rPr>
          <w:rFonts w:ascii="Book Antiqua" w:hAnsi="Book Antiqua" w:cs="TimesNewRomanPSMT"/>
        </w:rPr>
        <w:t xml:space="preserve"> </w:t>
      </w:r>
      <w:r w:rsidR="003A7AC3" w:rsidRPr="00DD0BFB">
        <w:rPr>
          <w:rFonts w:ascii="Book Antiqua" w:hAnsi="Book Antiqua" w:cs="TimesNewRomanPSMT"/>
        </w:rPr>
        <w:t xml:space="preserve">The rate of SLN identification with this technique was 81.8% (194 of 237 subjects) with a false negative rate </w:t>
      </w:r>
      <w:r w:rsidR="00CB1D0B" w:rsidRPr="00DD0BFB">
        <w:rPr>
          <w:rFonts w:ascii="Book Antiqua" w:hAnsi="Book Antiqua" w:cs="TimesNewRomanPSMT"/>
        </w:rPr>
        <w:t xml:space="preserve">(FNR) </w:t>
      </w:r>
      <w:r w:rsidR="003A7AC3" w:rsidRPr="00DD0BFB">
        <w:rPr>
          <w:rFonts w:ascii="Book Antiqua" w:hAnsi="Book Antiqua" w:cs="TimesNewRomanPSMT"/>
        </w:rPr>
        <w:t>of less than 1% (non-SLNs were the sole si</w:t>
      </w:r>
      <w:r w:rsidR="000845C8">
        <w:rPr>
          <w:rFonts w:ascii="Book Antiqua" w:hAnsi="Book Antiqua" w:cs="TimesNewRomanPSMT"/>
        </w:rPr>
        <w:t>te of metastasis in only 2 of 3</w:t>
      </w:r>
      <w:r w:rsidR="003A7AC3" w:rsidRPr="00DD0BFB">
        <w:rPr>
          <w:rFonts w:ascii="Book Antiqua" w:hAnsi="Book Antiqua" w:cs="TimesNewRomanPSMT"/>
        </w:rPr>
        <w:t>079 nodes).</w:t>
      </w:r>
      <w:r w:rsidR="00DD0BFB" w:rsidRPr="00DD0BFB">
        <w:rPr>
          <w:rFonts w:ascii="Book Antiqua" w:hAnsi="Book Antiqua" w:cs="TimesNewRomanPSMT"/>
        </w:rPr>
        <w:t xml:space="preserve"> </w:t>
      </w:r>
    </w:p>
    <w:p w:rsidR="008B711C" w:rsidRPr="00DD0BFB" w:rsidRDefault="008B711C" w:rsidP="00DD0BFB">
      <w:pPr>
        <w:widowControl w:val="0"/>
        <w:autoSpaceDE w:val="0"/>
        <w:autoSpaceDN w:val="0"/>
        <w:adjustRightInd w:val="0"/>
        <w:spacing w:line="360" w:lineRule="auto"/>
        <w:jc w:val="both"/>
        <w:rPr>
          <w:rFonts w:ascii="Book Antiqua" w:hAnsi="Book Antiqua" w:cs="TimesNewRomanPSMT"/>
          <w:b/>
          <w:u w:val="single"/>
        </w:rPr>
      </w:pPr>
    </w:p>
    <w:p w:rsidR="00614D30" w:rsidRPr="000845C8" w:rsidRDefault="00614D30" w:rsidP="00DD0BFB">
      <w:pPr>
        <w:widowControl w:val="0"/>
        <w:autoSpaceDE w:val="0"/>
        <w:autoSpaceDN w:val="0"/>
        <w:adjustRightInd w:val="0"/>
        <w:spacing w:line="360" w:lineRule="auto"/>
        <w:jc w:val="both"/>
        <w:rPr>
          <w:rFonts w:ascii="Book Antiqua" w:hAnsi="Book Antiqua" w:cs="TimesNewRomanPSMT"/>
          <w:b/>
          <w:i/>
        </w:rPr>
      </w:pPr>
      <w:r w:rsidRPr="000845C8">
        <w:rPr>
          <w:rFonts w:ascii="Book Antiqua" w:hAnsi="Book Antiqua" w:cs="TimesNewRomanPSMT"/>
          <w:b/>
          <w:i/>
        </w:rPr>
        <w:t xml:space="preserve">Radiolabelled </w:t>
      </w:r>
      <w:r w:rsidR="000845C8" w:rsidRPr="000845C8">
        <w:rPr>
          <w:rFonts w:ascii="Book Antiqua" w:hAnsi="Book Antiqua" w:cs="TimesNewRomanPSMT"/>
          <w:b/>
          <w:i/>
        </w:rPr>
        <w:t>c</w:t>
      </w:r>
      <w:r w:rsidRPr="000845C8">
        <w:rPr>
          <w:rFonts w:ascii="Book Antiqua" w:hAnsi="Book Antiqua" w:cs="TimesNewRomanPSMT"/>
          <w:b/>
          <w:i/>
        </w:rPr>
        <w:t>olloid</w:t>
      </w:r>
    </w:p>
    <w:p w:rsidR="00B257F9" w:rsidRPr="00DD0BFB" w:rsidRDefault="00B257F9"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Lymphatic mapping was </w:t>
      </w:r>
      <w:r w:rsidR="00951063" w:rsidRPr="00DD0BFB">
        <w:rPr>
          <w:rFonts w:ascii="Book Antiqua" w:hAnsi="Book Antiqua" w:cs="TimesNewRomanPSMT"/>
        </w:rPr>
        <w:t xml:space="preserve">first described with </w:t>
      </w:r>
      <w:r w:rsidRPr="00DD0BFB">
        <w:rPr>
          <w:rFonts w:ascii="Book Antiqua" w:hAnsi="Book Antiqua" w:cs="TimesNewRomanPSMT"/>
        </w:rPr>
        <w:t>radiolabelled colloidal gold (198</w:t>
      </w:r>
      <w:r w:rsidR="00CB1D0B" w:rsidRPr="00DD0BFB">
        <w:rPr>
          <w:rFonts w:ascii="Book Antiqua" w:hAnsi="Book Antiqua" w:cs="TimesNewRomanPSMT"/>
        </w:rPr>
        <w:t>-</w:t>
      </w:r>
      <w:r w:rsidRPr="00DD0BFB">
        <w:rPr>
          <w:rFonts w:ascii="Book Antiqua" w:hAnsi="Book Antiqua" w:cs="TimesNewRomanPSMT"/>
        </w:rPr>
        <w:t>Au) to predict the often ambiguous lymphatic drainage in truncal melanomas.</w:t>
      </w:r>
      <w:r w:rsidR="00DD0BFB" w:rsidRPr="00DD0BFB">
        <w:rPr>
          <w:rFonts w:ascii="Book Antiqua" w:hAnsi="Book Antiqua" w:cs="TimesNewRomanPSMT"/>
        </w:rPr>
        <w:t xml:space="preserve"> </w:t>
      </w:r>
      <w:r w:rsidRPr="00DD0BFB">
        <w:rPr>
          <w:rFonts w:ascii="Book Antiqua" w:hAnsi="Book Antiqua" w:cs="TimesNewRomanPSMT"/>
        </w:rPr>
        <w:t xml:space="preserve">In a pilot study of 57 patients with truncal melanoma, 0.1 mCi of </w:t>
      </w:r>
      <w:r w:rsidR="00CB1D0B" w:rsidRPr="00DD0BFB">
        <w:rPr>
          <w:rFonts w:ascii="Book Antiqua" w:hAnsi="Book Antiqua" w:cs="TimesNewRomanPSMT"/>
        </w:rPr>
        <w:t xml:space="preserve">radiolabelled colloid </w:t>
      </w:r>
      <w:r w:rsidRPr="00DD0BFB">
        <w:rPr>
          <w:rFonts w:ascii="Book Antiqua" w:hAnsi="Book Antiqua" w:cs="TimesNewRomanPSMT"/>
        </w:rPr>
        <w:t xml:space="preserve">was injected into the dermis of the primary melanoma </w:t>
      </w:r>
      <w:r w:rsidR="00951063" w:rsidRPr="00DD0BFB">
        <w:rPr>
          <w:rFonts w:ascii="Book Antiqua" w:hAnsi="Book Antiqua" w:cs="TimesNewRomanPSMT"/>
        </w:rPr>
        <w:t xml:space="preserve">site </w:t>
      </w:r>
      <w:r w:rsidRPr="00DD0BFB">
        <w:rPr>
          <w:rFonts w:ascii="Book Antiqua" w:hAnsi="Book Antiqua" w:cs="TimesNewRomanPSMT"/>
        </w:rPr>
        <w:t xml:space="preserve">and followed by radionucleotide scanning </w:t>
      </w:r>
      <w:r w:rsidR="00CB1D0B" w:rsidRPr="00DD0BFB">
        <w:rPr>
          <w:rFonts w:ascii="Book Antiqua" w:hAnsi="Book Antiqua" w:cs="TimesNewRomanPSMT"/>
        </w:rPr>
        <w:t>a day</w:t>
      </w:r>
      <w:r w:rsidR="00951063" w:rsidRPr="00DD0BFB">
        <w:rPr>
          <w:rFonts w:ascii="Book Antiqua" w:hAnsi="Book Antiqua" w:cs="TimesNewRomanPSMT"/>
        </w:rPr>
        <w:t xml:space="preserve"> later.</w:t>
      </w:r>
      <w:r w:rsidR="00DD0BFB" w:rsidRPr="00DD0BFB">
        <w:rPr>
          <w:rFonts w:ascii="Book Antiqua" w:hAnsi="Book Antiqua" w:cs="TimesNewRomanPSMT"/>
        </w:rPr>
        <w:t xml:space="preserve"> </w:t>
      </w:r>
      <w:r w:rsidR="00951063" w:rsidRPr="00DD0BFB">
        <w:rPr>
          <w:rFonts w:ascii="Book Antiqua" w:hAnsi="Book Antiqua" w:cs="TimesNewRomanPSMT"/>
        </w:rPr>
        <w:t xml:space="preserve">The authors reported </w:t>
      </w:r>
      <w:r w:rsidRPr="00DD0BFB">
        <w:rPr>
          <w:rFonts w:ascii="Book Antiqua" w:hAnsi="Book Antiqua" w:cs="TimesNewRomanPSMT"/>
        </w:rPr>
        <w:t xml:space="preserve">no lymph node metastases were found at sites other than those taking up the radiolabeled colloid, providing a promising technique to accurately identify the </w:t>
      </w:r>
      <w:r w:rsidR="00951063" w:rsidRPr="00DD0BFB">
        <w:rPr>
          <w:rFonts w:ascii="Book Antiqua" w:hAnsi="Book Antiqua" w:cs="TimesNewRomanPSMT"/>
        </w:rPr>
        <w:t xml:space="preserve">draining </w:t>
      </w:r>
      <w:r w:rsidRPr="00DD0BFB">
        <w:rPr>
          <w:rFonts w:ascii="Book Antiqua" w:hAnsi="Book Antiqua" w:cs="TimesNewRomanPSMT"/>
        </w:rPr>
        <w:t>n</w:t>
      </w:r>
      <w:r w:rsidR="000845C8">
        <w:rPr>
          <w:rFonts w:ascii="Book Antiqua" w:hAnsi="Book Antiqua" w:cs="TimesNewRomanPSMT"/>
        </w:rPr>
        <w:t xml:space="preserve">odal basin of the primary </w:t>
      </w:r>
      <w:proofErr w:type="gramStart"/>
      <w:r w:rsidR="000845C8">
        <w:rPr>
          <w:rFonts w:ascii="Book Antiqua" w:hAnsi="Book Antiqua" w:cs="TimesNewRomanPSMT"/>
        </w:rPr>
        <w:t>tumor</w:t>
      </w:r>
      <w:r w:rsidR="00C26613" w:rsidRPr="00DD0BFB">
        <w:rPr>
          <w:rFonts w:ascii="Book Antiqua" w:hAnsi="Book Antiqua" w:cs="TimesNewRomanPSMT"/>
          <w:vertAlign w:val="superscript"/>
        </w:rPr>
        <w:t>[</w:t>
      </w:r>
      <w:proofErr w:type="gramEnd"/>
      <w:r w:rsidR="004440AA" w:rsidRPr="00DD0BFB">
        <w:rPr>
          <w:rFonts w:ascii="Book Antiqua" w:hAnsi="Book Antiqua" w:cs="TimesNewRomanPSMT"/>
          <w:vertAlign w:val="superscript"/>
        </w:rPr>
        <w:t>10</w:t>
      </w:r>
      <w:r w:rsidR="00C26613"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p>
    <w:p w:rsidR="00595482" w:rsidRPr="00DD0BFB" w:rsidRDefault="006426A9"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A recent meta-analy</w:t>
      </w:r>
      <w:r w:rsidR="000845C8">
        <w:rPr>
          <w:rFonts w:ascii="Book Antiqua" w:hAnsi="Book Antiqua" w:cs="TimesNewRomanPSMT"/>
        </w:rPr>
        <w:t>sis including 71 studies and 25</w:t>
      </w:r>
      <w:r w:rsidRPr="00DD0BFB">
        <w:rPr>
          <w:rFonts w:ascii="Book Antiqua" w:hAnsi="Book Antiqua" w:cs="TimesNewRomanPSMT"/>
        </w:rPr>
        <w:t>240 pat</w:t>
      </w:r>
      <w:r w:rsidR="00951063" w:rsidRPr="00DD0BFB">
        <w:rPr>
          <w:rFonts w:ascii="Book Antiqua" w:hAnsi="Book Antiqua" w:cs="TimesNewRomanPSMT"/>
        </w:rPr>
        <w:t xml:space="preserve">ients demonstrated the </w:t>
      </w:r>
      <w:r w:rsidRPr="00DD0BFB">
        <w:rPr>
          <w:rFonts w:ascii="Book Antiqua" w:hAnsi="Book Antiqua" w:cs="TimesNewRomanPSMT"/>
        </w:rPr>
        <w:t>proportion of successfully mapped SLN to be</w:t>
      </w:r>
      <w:r w:rsidR="000845C8">
        <w:rPr>
          <w:rFonts w:ascii="Book Antiqua" w:hAnsi="Book Antiqua" w:cs="TimesNewRomanPSMT"/>
        </w:rPr>
        <w:t xml:space="preserve"> 98.1% (95%</w:t>
      </w:r>
      <w:r w:rsidR="00951063" w:rsidRPr="00DD0BFB">
        <w:rPr>
          <w:rFonts w:ascii="Book Antiqua" w:hAnsi="Book Antiqua" w:cs="TimesNewRomanPSMT"/>
        </w:rPr>
        <w:t>CI</w:t>
      </w:r>
      <w:r w:rsidR="000845C8">
        <w:rPr>
          <w:rFonts w:ascii="Book Antiqua" w:eastAsia="宋体" w:hAnsi="Book Antiqua" w:cs="TimesNewRomanPSMT" w:hint="eastAsia"/>
          <w:lang w:eastAsia="zh-CN"/>
        </w:rPr>
        <w:t>:</w:t>
      </w:r>
      <w:r w:rsidR="00951063" w:rsidRPr="00DD0BFB">
        <w:rPr>
          <w:rFonts w:ascii="Book Antiqua" w:hAnsi="Book Antiqua" w:cs="TimesNewRomanPSMT"/>
        </w:rPr>
        <w:t xml:space="preserve"> 97.3</w:t>
      </w:r>
      <w:r w:rsidR="000845C8">
        <w:rPr>
          <w:rFonts w:ascii="Book Antiqua" w:eastAsia="宋体" w:hAnsi="Book Antiqua" w:cs="TimesNewRomanPSMT" w:hint="eastAsia"/>
          <w:lang w:eastAsia="zh-CN"/>
        </w:rPr>
        <w:t>%</w:t>
      </w:r>
      <w:r w:rsidR="00951063" w:rsidRPr="00DD0BFB">
        <w:rPr>
          <w:rFonts w:ascii="Book Antiqua" w:hAnsi="Book Antiqua" w:cs="TimesNewRomanPSMT"/>
        </w:rPr>
        <w:t xml:space="preserve">-98.6%) </w:t>
      </w:r>
      <w:r w:rsidRPr="00DD0BFB">
        <w:rPr>
          <w:rFonts w:ascii="Book Antiqua" w:hAnsi="Book Antiqua" w:cs="TimesNewRomanPSMT"/>
        </w:rPr>
        <w:t>using scintig</w:t>
      </w:r>
      <w:r w:rsidR="00420E51">
        <w:rPr>
          <w:rFonts w:ascii="Book Antiqua" w:hAnsi="Book Antiqua" w:cs="TimesNewRomanPSMT"/>
        </w:rPr>
        <w:t xml:space="preserve">raphy with radiolabeled </w:t>
      </w:r>
      <w:proofErr w:type="gramStart"/>
      <w:r w:rsidR="00420E51">
        <w:rPr>
          <w:rFonts w:ascii="Book Antiqua" w:hAnsi="Book Antiqua" w:cs="TimesNewRomanPSMT"/>
        </w:rPr>
        <w:t>colloid</w:t>
      </w:r>
      <w:r w:rsidR="00C26613" w:rsidRPr="00DD0BFB">
        <w:rPr>
          <w:rFonts w:ascii="Book Antiqua" w:hAnsi="Book Antiqua" w:cs="TimesNewRomanPSMT"/>
          <w:vertAlign w:val="superscript"/>
        </w:rPr>
        <w:t>[</w:t>
      </w:r>
      <w:proofErr w:type="gramEnd"/>
      <w:r w:rsidR="00091AD4">
        <w:rPr>
          <w:rFonts w:ascii="Book Antiqua" w:hAnsi="Book Antiqua" w:cs="TimesNewRomanPSMT"/>
          <w:vertAlign w:val="superscript"/>
        </w:rPr>
        <w:t>31</w:t>
      </w:r>
      <w:r w:rsidR="00C26613"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Pr="00DD0BFB">
        <w:rPr>
          <w:rFonts w:ascii="Book Antiqua" w:hAnsi="Book Antiqua" w:cs="TimesNewRomanPSMT"/>
        </w:rPr>
        <w:t>The average dose of radiocolloid was 0.98 mCi.</w:t>
      </w:r>
      <w:r w:rsidR="00DD0BFB" w:rsidRPr="00DD0BFB">
        <w:rPr>
          <w:rFonts w:ascii="Book Antiqua" w:hAnsi="Book Antiqua" w:cs="TimesNewRomanPSMT"/>
        </w:rPr>
        <w:t xml:space="preserve"> </w:t>
      </w:r>
    </w:p>
    <w:p w:rsidR="00B257F9" w:rsidRPr="00DD0BFB" w:rsidRDefault="00B257F9" w:rsidP="00DD0BFB">
      <w:pPr>
        <w:widowControl w:val="0"/>
        <w:autoSpaceDE w:val="0"/>
        <w:autoSpaceDN w:val="0"/>
        <w:adjustRightInd w:val="0"/>
        <w:spacing w:line="360" w:lineRule="auto"/>
        <w:jc w:val="both"/>
        <w:rPr>
          <w:rFonts w:ascii="Book Antiqua" w:hAnsi="Book Antiqua" w:cs="TimesNewRomanPSMT"/>
          <w:b/>
        </w:rPr>
      </w:pPr>
    </w:p>
    <w:p w:rsidR="00614D30" w:rsidRPr="000845C8" w:rsidRDefault="00614D30" w:rsidP="00DD0BFB">
      <w:pPr>
        <w:widowControl w:val="0"/>
        <w:autoSpaceDE w:val="0"/>
        <w:autoSpaceDN w:val="0"/>
        <w:adjustRightInd w:val="0"/>
        <w:spacing w:line="360" w:lineRule="auto"/>
        <w:jc w:val="both"/>
        <w:rPr>
          <w:rFonts w:ascii="Book Antiqua" w:hAnsi="Book Antiqua" w:cs="TimesNewRomanPSMT"/>
          <w:b/>
          <w:i/>
        </w:rPr>
      </w:pPr>
      <w:r w:rsidRPr="000845C8">
        <w:rPr>
          <w:rFonts w:ascii="Book Antiqua" w:hAnsi="Book Antiqua" w:cs="TimesNewRomanPSMT"/>
          <w:b/>
          <w:i/>
        </w:rPr>
        <w:t xml:space="preserve">Near </w:t>
      </w:r>
      <w:r w:rsidR="000845C8" w:rsidRPr="000845C8">
        <w:rPr>
          <w:rFonts w:ascii="Book Antiqua" w:hAnsi="Book Antiqua" w:cs="TimesNewRomanPSMT"/>
          <w:b/>
          <w:i/>
        </w:rPr>
        <w:t>infrared flu</w:t>
      </w:r>
      <w:r w:rsidRPr="000845C8">
        <w:rPr>
          <w:rFonts w:ascii="Book Antiqua" w:hAnsi="Book Antiqua" w:cs="TimesNewRomanPSMT"/>
          <w:b/>
          <w:i/>
        </w:rPr>
        <w:t>orescence</w:t>
      </w:r>
    </w:p>
    <w:p w:rsidR="0072288F" w:rsidRPr="00DD0BFB" w:rsidRDefault="00D457A8"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Recent clinical trials have used near-infrared (NIR) imaging with indocyanine green (ICG) </w:t>
      </w:r>
      <w:r w:rsidR="00382D8B" w:rsidRPr="00DD0BFB">
        <w:rPr>
          <w:rFonts w:ascii="Book Antiqua" w:hAnsi="Book Antiqua" w:cs="TimesNewRomanPSMT"/>
        </w:rPr>
        <w:t>to identify</w:t>
      </w:r>
      <w:r w:rsidRPr="00DD0BFB">
        <w:rPr>
          <w:rFonts w:ascii="Book Antiqua" w:hAnsi="Book Antiqua" w:cs="TimesNewRomanPSMT"/>
        </w:rPr>
        <w:t xml:space="preserve"> the SLN in melanoma.</w:t>
      </w:r>
      <w:r w:rsidR="00DD0BFB" w:rsidRPr="00DD0BFB">
        <w:rPr>
          <w:rFonts w:ascii="Book Antiqua" w:hAnsi="Book Antiqua" w:cs="TimesNewRomanPSMT"/>
        </w:rPr>
        <w:t xml:space="preserve"> </w:t>
      </w:r>
      <w:r w:rsidRPr="00DD0BFB">
        <w:rPr>
          <w:rFonts w:ascii="Book Antiqua" w:hAnsi="Book Antiqua" w:cs="TimesNewRomanPSMT"/>
        </w:rPr>
        <w:t>NIR imaging has high tissue penetration allowing for transcutaneous visualization of the tracer as it migrates from the peritumoral injection site to the regional lymph node basin in real time.</w:t>
      </w:r>
      <w:r w:rsidR="00DD0BFB" w:rsidRPr="00DD0BFB">
        <w:rPr>
          <w:rFonts w:ascii="Book Antiqua" w:hAnsi="Book Antiqua" w:cs="TimesNewRomanPSMT"/>
        </w:rPr>
        <w:t xml:space="preserve"> </w:t>
      </w:r>
      <w:r w:rsidR="00171252" w:rsidRPr="00DD0BFB">
        <w:rPr>
          <w:rFonts w:ascii="Book Antiqua" w:hAnsi="Book Antiqua" w:cs="TimesNewRomanPSMT"/>
        </w:rPr>
        <w:t xml:space="preserve">Fluorescent lymphangiography using ICG </w:t>
      </w:r>
      <w:r w:rsidRPr="00DD0BFB">
        <w:rPr>
          <w:rFonts w:ascii="Book Antiqua" w:hAnsi="Book Antiqua" w:cs="TimesNewRomanPSMT"/>
        </w:rPr>
        <w:t>has proven to be</w:t>
      </w:r>
      <w:r w:rsidR="00171252" w:rsidRPr="00DD0BFB">
        <w:rPr>
          <w:rFonts w:ascii="Book Antiqua" w:hAnsi="Book Antiqua" w:cs="TimesNewRomanPSMT"/>
        </w:rPr>
        <w:t xml:space="preserve"> an effective method of SLN identification in patients with cutaneous melanoma and when used in combination with </w:t>
      </w:r>
      <w:r w:rsidR="00171252" w:rsidRPr="00DD0BFB">
        <w:rPr>
          <w:rFonts w:ascii="Book Antiqua" w:hAnsi="Book Antiqua" w:cs="TimesNewRomanPSMT"/>
        </w:rPr>
        <w:lastRenderedPageBreak/>
        <w:t xml:space="preserve">radiolabelled </w:t>
      </w:r>
      <w:r w:rsidR="00171252" w:rsidRPr="00DD0BFB">
        <w:rPr>
          <w:rFonts w:ascii="Book Antiqua" w:hAnsi="Book Antiqua" w:cs="Times New Roman"/>
        </w:rPr>
        <w:t>colloid, may replace the use of blue dye.</w:t>
      </w:r>
      <w:r w:rsidR="00DD0BFB" w:rsidRPr="00DD0BFB">
        <w:rPr>
          <w:rFonts w:ascii="Book Antiqua" w:hAnsi="Book Antiqua" w:cs="Times New Roman"/>
        </w:rPr>
        <w:t xml:space="preserve"> </w:t>
      </w:r>
      <w:r w:rsidR="00171252" w:rsidRPr="00DD0BFB">
        <w:rPr>
          <w:rFonts w:ascii="Book Antiqua" w:hAnsi="Book Antiqua" w:cs="Times New Roman"/>
        </w:rPr>
        <w:t>In a recent study examining 52 consecutive patients with cutaneous melanoma of the trunk or extremities, rates of SLN detection were 96.2% for</w:t>
      </w:r>
      <w:r w:rsidR="00DD0BFB" w:rsidRPr="00DD0BFB">
        <w:rPr>
          <w:rFonts w:ascii="Book Antiqua" w:hAnsi="Book Antiqua" w:cs="Times New Roman"/>
        </w:rPr>
        <w:t xml:space="preserve"> </w:t>
      </w:r>
      <w:r w:rsidR="00665863" w:rsidRPr="00DD0BFB">
        <w:rPr>
          <w:rFonts w:ascii="Book Antiqua" w:hAnsi="Book Antiqua" w:cs="Times New Roman"/>
        </w:rPr>
        <w:t>technetium-99m sulfur colloid</w:t>
      </w:r>
      <w:r w:rsidR="00171252" w:rsidRPr="00DD0BFB">
        <w:rPr>
          <w:rFonts w:ascii="Book Antiqua" w:hAnsi="Book Antiqua" w:cs="Times New Roman"/>
        </w:rPr>
        <w:t xml:space="preserve">, 59.6% for </w:t>
      </w:r>
      <w:r w:rsidR="00CB1D0B" w:rsidRPr="00DD0BFB">
        <w:rPr>
          <w:rFonts w:ascii="Book Antiqua" w:hAnsi="Book Antiqua" w:cs="Times New Roman"/>
        </w:rPr>
        <w:t>isosulfan blue</w:t>
      </w:r>
      <w:r w:rsidR="00171252" w:rsidRPr="00DD0BFB">
        <w:rPr>
          <w:rFonts w:ascii="Book Antiqua" w:hAnsi="Book Antiqua" w:cs="Times New Roman"/>
        </w:rPr>
        <w:t xml:space="preserve">, and 88.5% for </w:t>
      </w:r>
      <w:r w:rsidR="00665863" w:rsidRPr="00DD0BFB">
        <w:rPr>
          <w:rFonts w:ascii="Book Antiqua" w:hAnsi="Book Antiqua" w:cs="Times New Roman"/>
        </w:rPr>
        <w:t>ICG</w:t>
      </w:r>
      <w:r w:rsidR="00C26613" w:rsidRPr="00DD0BFB">
        <w:rPr>
          <w:rFonts w:ascii="Book Antiqua" w:hAnsi="Book Antiqua" w:cs="Times New Roman"/>
          <w:vertAlign w:val="superscript"/>
        </w:rPr>
        <w:t>[</w:t>
      </w:r>
      <w:r w:rsidR="00091AD4">
        <w:rPr>
          <w:rFonts w:ascii="Book Antiqua" w:hAnsi="Book Antiqua" w:cs="Times New Roman"/>
          <w:vertAlign w:val="superscript"/>
        </w:rPr>
        <w:t>32</w:t>
      </w:r>
      <w:r w:rsidR="00C26613" w:rsidRPr="00DD0BFB">
        <w:rPr>
          <w:rFonts w:ascii="Book Antiqua" w:hAnsi="Book Antiqua" w:cs="Times New Roman"/>
          <w:vertAlign w:val="superscript"/>
        </w:rPr>
        <w:t>]</w:t>
      </w:r>
      <w:r w:rsidR="00171252" w:rsidRPr="00DD0BFB">
        <w:rPr>
          <w:rFonts w:ascii="Book Antiqua" w:hAnsi="Book Antiqua" w:cs="Times New Roman"/>
        </w:rPr>
        <w:t>.</w:t>
      </w:r>
      <w:r w:rsidR="00DD0BFB" w:rsidRPr="00DD0BFB">
        <w:rPr>
          <w:rStyle w:val="apple-converted-space"/>
          <w:rFonts w:ascii="Book Antiqua" w:hAnsi="Book Antiqua" w:cs="Arial"/>
        </w:rPr>
        <w:t xml:space="preserve"> </w:t>
      </w:r>
    </w:p>
    <w:p w:rsidR="0072288F" w:rsidRPr="00DD0BFB" w:rsidRDefault="0072288F" w:rsidP="00DD0BFB">
      <w:pPr>
        <w:widowControl w:val="0"/>
        <w:autoSpaceDE w:val="0"/>
        <w:autoSpaceDN w:val="0"/>
        <w:adjustRightInd w:val="0"/>
        <w:spacing w:line="360" w:lineRule="auto"/>
        <w:jc w:val="both"/>
        <w:rPr>
          <w:rFonts w:ascii="Book Antiqua" w:hAnsi="Book Antiqua" w:cs="TimesNewRomanPSMT"/>
          <w:b/>
          <w:u w:val="single"/>
        </w:rPr>
      </w:pPr>
    </w:p>
    <w:p w:rsidR="00CE5903" w:rsidRPr="000845C8" w:rsidRDefault="0098442F" w:rsidP="00DD0BFB">
      <w:pPr>
        <w:widowControl w:val="0"/>
        <w:autoSpaceDE w:val="0"/>
        <w:autoSpaceDN w:val="0"/>
        <w:adjustRightInd w:val="0"/>
        <w:spacing w:line="360" w:lineRule="auto"/>
        <w:jc w:val="both"/>
        <w:rPr>
          <w:rFonts w:ascii="Book Antiqua" w:hAnsi="Book Antiqua" w:cs="TimesNewRomanPSMT"/>
          <w:b/>
          <w:i/>
        </w:rPr>
      </w:pPr>
      <w:r w:rsidRPr="000845C8">
        <w:rPr>
          <w:rFonts w:ascii="Book Antiqua" w:hAnsi="Book Antiqua" w:cs="TimesNewRomanPSMT"/>
          <w:b/>
          <w:i/>
        </w:rPr>
        <w:t>Imaging</w:t>
      </w:r>
    </w:p>
    <w:p w:rsidR="00131B4F" w:rsidRPr="00DD0BFB" w:rsidRDefault="002502EE" w:rsidP="00DD0BFB">
      <w:pPr>
        <w:widowControl w:val="0"/>
        <w:autoSpaceDE w:val="0"/>
        <w:autoSpaceDN w:val="0"/>
        <w:adjustRightInd w:val="0"/>
        <w:spacing w:line="360" w:lineRule="auto"/>
        <w:jc w:val="both"/>
        <w:rPr>
          <w:rStyle w:val="apple-converted-space"/>
          <w:rFonts w:ascii="Book Antiqua" w:hAnsi="Book Antiqua" w:cs="Times New Roman"/>
        </w:rPr>
      </w:pPr>
      <w:r w:rsidRPr="00DD0BFB">
        <w:rPr>
          <w:rFonts w:ascii="Book Antiqua" w:hAnsi="Book Antiqua" w:cs="Times New Roman"/>
        </w:rPr>
        <w:t xml:space="preserve">Ultrasound relies upon the detection of anatomic changes in nodes with metastatic </w:t>
      </w:r>
      <w:r w:rsidR="000A42F5" w:rsidRPr="00DD0BFB">
        <w:rPr>
          <w:rFonts w:ascii="Book Antiqua" w:hAnsi="Book Antiqua" w:cs="Times New Roman"/>
        </w:rPr>
        <w:t>disease that may not always be apparent until a large nodal tumor burden is present</w:t>
      </w:r>
      <w:r w:rsidRPr="00DD0BFB">
        <w:rPr>
          <w:rFonts w:ascii="Book Antiqua" w:hAnsi="Book Antiqua" w:cs="Times New Roman"/>
        </w:rPr>
        <w:t>.</w:t>
      </w:r>
      <w:r w:rsidR="00DD0BFB" w:rsidRPr="00DD0BFB">
        <w:rPr>
          <w:rFonts w:ascii="Book Antiqua" w:hAnsi="Book Antiqua" w:cs="Times New Roman"/>
        </w:rPr>
        <w:t xml:space="preserve"> </w:t>
      </w:r>
      <w:r w:rsidR="000A42F5" w:rsidRPr="00DD0BFB">
        <w:rPr>
          <w:rFonts w:ascii="Book Antiqua" w:hAnsi="Book Antiqua" w:cs="Times New Roman"/>
        </w:rPr>
        <w:t>Loss of the normal fatty hilum and peripheral hypervascularity may indicate presence of nodal metastasis</w:t>
      </w:r>
      <w:r w:rsidR="00CB1D0B" w:rsidRPr="00DD0BFB">
        <w:rPr>
          <w:rFonts w:ascii="Book Antiqua" w:hAnsi="Book Antiqua" w:cs="Times New Roman"/>
        </w:rPr>
        <w:t>.</w:t>
      </w:r>
      <w:r w:rsidR="00DD0BFB" w:rsidRPr="00DD0BFB">
        <w:rPr>
          <w:rFonts w:ascii="Book Antiqua" w:hAnsi="Book Antiqua" w:cs="Times New Roman"/>
        </w:rPr>
        <w:t xml:space="preserve"> </w:t>
      </w:r>
      <w:r w:rsidR="000A42F5" w:rsidRPr="00DD0BFB">
        <w:rPr>
          <w:rFonts w:ascii="Book Antiqua" w:hAnsi="Book Antiqua" w:cs="Times New Roman"/>
        </w:rPr>
        <w:t>Ultrasound guided fine needle aspiration performed in the presence of these</w:t>
      </w:r>
      <w:r w:rsidR="006963D9" w:rsidRPr="00DD0BFB">
        <w:rPr>
          <w:rFonts w:ascii="Book Antiqua" w:hAnsi="Book Antiqua" w:cs="Times New Roman"/>
        </w:rPr>
        <w:t xml:space="preserve"> concerning</w:t>
      </w:r>
      <w:r w:rsidR="000A42F5" w:rsidRPr="00DD0BFB">
        <w:rPr>
          <w:rFonts w:ascii="Book Antiqua" w:hAnsi="Book Antiqua" w:cs="Times New Roman"/>
        </w:rPr>
        <w:t xml:space="preserve"> imaging characteristics increase</w:t>
      </w:r>
      <w:r w:rsidR="006963D9" w:rsidRPr="00DD0BFB">
        <w:rPr>
          <w:rFonts w:ascii="Book Antiqua" w:hAnsi="Book Antiqua" w:cs="Times New Roman"/>
        </w:rPr>
        <w:t>s</w:t>
      </w:r>
      <w:r w:rsidRPr="00DD0BFB">
        <w:rPr>
          <w:rFonts w:ascii="Book Antiqua" w:hAnsi="Book Antiqua" w:cs="Times New Roman"/>
        </w:rPr>
        <w:t xml:space="preserve"> the sensitivity of ultrasound for the diagnosis of nodal metastasis to approximately 82% with a </w:t>
      </w:r>
      <w:r w:rsidR="000845C8">
        <w:rPr>
          <w:rFonts w:ascii="Book Antiqua" w:hAnsi="Book Antiqua" w:cs="Times New Roman"/>
        </w:rPr>
        <w:t>positive predictive value of 52%</w:t>
      </w:r>
      <w:r w:rsidR="00FF16E2" w:rsidRPr="00DD0BFB">
        <w:rPr>
          <w:rFonts w:ascii="Book Antiqua" w:hAnsi="Book Antiqua" w:cs="Times New Roman"/>
          <w:vertAlign w:val="superscript"/>
        </w:rPr>
        <w:t>[</w:t>
      </w:r>
      <w:r w:rsidR="00091AD4">
        <w:rPr>
          <w:rFonts w:ascii="Book Antiqua" w:hAnsi="Book Antiqua" w:cs="Times New Roman"/>
          <w:vertAlign w:val="superscript"/>
        </w:rPr>
        <w:t>33</w:t>
      </w:r>
      <w:r w:rsidR="00FF16E2" w:rsidRPr="00DD0BFB">
        <w:rPr>
          <w:rFonts w:ascii="Book Antiqua" w:hAnsi="Book Antiqua" w:cs="Times New Roman"/>
          <w:vertAlign w:val="superscript"/>
        </w:rPr>
        <w:t>]</w:t>
      </w:r>
      <w:r w:rsidRPr="00DD0BFB">
        <w:rPr>
          <w:rFonts w:ascii="Book Antiqua" w:hAnsi="Book Antiqua" w:cs="Times New Roman"/>
        </w:rPr>
        <w:t>.</w:t>
      </w:r>
      <w:r w:rsidR="00DD0BFB" w:rsidRPr="00DD0BFB">
        <w:rPr>
          <w:rStyle w:val="apple-converted-space"/>
          <w:rFonts w:ascii="Book Antiqua" w:hAnsi="Book Antiqua" w:cs="Times New Roman"/>
        </w:rPr>
        <w:t xml:space="preserve"> </w:t>
      </w:r>
      <w:r w:rsidR="006963D9" w:rsidRPr="00DD0BFB">
        <w:rPr>
          <w:rStyle w:val="apple-converted-space"/>
          <w:rFonts w:ascii="Book Antiqua" w:hAnsi="Book Antiqua" w:cs="Times New Roman"/>
        </w:rPr>
        <w:t>In a feasibility study examining non-invasive staging of melanoma by ultrasound, 325 patients with melanoma underwent preoperative SLN ultrasound before SLN biopsy.</w:t>
      </w:r>
      <w:r w:rsidR="00DD0BFB" w:rsidRPr="00DD0BFB">
        <w:rPr>
          <w:rStyle w:val="apple-converted-space"/>
          <w:rFonts w:ascii="Book Antiqua" w:hAnsi="Book Antiqua" w:cs="Times New Roman"/>
        </w:rPr>
        <w:t xml:space="preserve"> </w:t>
      </w:r>
      <w:r w:rsidR="006963D9" w:rsidRPr="00DD0BFB">
        <w:rPr>
          <w:rFonts w:ascii="Book Antiqua" w:hAnsi="Book Antiqua" w:cs="Times New Roman"/>
        </w:rPr>
        <w:t>Overall, sensitivity of ultrasound was 33.8%</w:t>
      </w:r>
      <w:proofErr w:type="gramStart"/>
      <w:r w:rsidR="006963D9" w:rsidRPr="00DD0BFB">
        <w:rPr>
          <w:rFonts w:ascii="Book Antiqua" w:hAnsi="Book Antiqua" w:cs="Times New Roman"/>
        </w:rPr>
        <w:t>,</w:t>
      </w:r>
      <w:proofErr w:type="gramEnd"/>
      <w:r w:rsidR="006963D9" w:rsidRPr="00DD0BFB">
        <w:rPr>
          <w:rFonts w:ascii="Book Antiqua" w:hAnsi="Book Antiqua" w:cs="Times New Roman"/>
        </w:rPr>
        <w:t xml:space="preserve"> specificity 85.7%, positive predictive value 36.5%, and negative predictive value 84.2%</w:t>
      </w:r>
      <w:r w:rsidR="00FF16E2" w:rsidRPr="00DD0BFB">
        <w:rPr>
          <w:rFonts w:ascii="Book Antiqua" w:hAnsi="Book Antiqua"/>
          <w:vertAlign w:val="superscript"/>
        </w:rPr>
        <w:t>[</w:t>
      </w:r>
      <w:r w:rsidR="00091AD4">
        <w:rPr>
          <w:rFonts w:ascii="Book Antiqua" w:hAnsi="Book Antiqua"/>
          <w:vertAlign w:val="superscript"/>
        </w:rPr>
        <w:t>33</w:t>
      </w:r>
      <w:r w:rsidR="00FF16E2" w:rsidRPr="00DD0BFB">
        <w:rPr>
          <w:rFonts w:ascii="Book Antiqua" w:hAnsi="Book Antiqua"/>
          <w:vertAlign w:val="superscript"/>
        </w:rPr>
        <w:t>]</w:t>
      </w:r>
      <w:r w:rsidR="006963D9" w:rsidRPr="00DD0BFB">
        <w:rPr>
          <w:rFonts w:ascii="Book Antiqua" w:hAnsi="Book Antiqua" w:cs="Times New Roman"/>
        </w:rPr>
        <w:t>.</w:t>
      </w:r>
      <w:r w:rsidR="00DD0BFB" w:rsidRPr="00DD0BFB">
        <w:rPr>
          <w:rFonts w:ascii="Book Antiqua" w:hAnsi="Book Antiqua" w:cs="Times New Roman"/>
        </w:rPr>
        <w:t xml:space="preserve"> </w:t>
      </w:r>
      <w:r w:rsidR="00131B4F" w:rsidRPr="00DD0BFB">
        <w:rPr>
          <w:rStyle w:val="apple-converted-space"/>
          <w:rFonts w:ascii="Book Antiqua" w:hAnsi="Book Antiqua" w:cs="Times New Roman"/>
        </w:rPr>
        <w:t>Variable lymphatic drainage patterns and low sensitivity make the routine clinical application of preoperative ultrasound without lymphoscintigraphic localization impractical.</w:t>
      </w:r>
      <w:r w:rsidR="00DD0BFB" w:rsidRPr="00DD0BFB">
        <w:rPr>
          <w:rStyle w:val="apple-converted-space"/>
          <w:rFonts w:ascii="Book Antiqua" w:hAnsi="Book Antiqua" w:cs="Times New Roman"/>
        </w:rPr>
        <w:t xml:space="preserve"> </w:t>
      </w:r>
    </w:p>
    <w:p w:rsidR="00CE5903" w:rsidRPr="00DD0BFB" w:rsidRDefault="00A85540"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SPECT/CT is a multimodal imaging technique that combines single photon emission computed t</w:t>
      </w:r>
      <w:r w:rsidR="0072288F" w:rsidRPr="00DD0BFB">
        <w:rPr>
          <w:rFonts w:ascii="Book Antiqua" w:hAnsi="Book Antiqua" w:cs="TimesNewRomanPSMT"/>
        </w:rPr>
        <w:t>omography with CT.</w:t>
      </w:r>
      <w:r w:rsidR="00DD0BFB" w:rsidRPr="00DD0BFB">
        <w:rPr>
          <w:rFonts w:ascii="Book Antiqua" w:hAnsi="Book Antiqua" w:cs="TimesNewRomanPSMT"/>
        </w:rPr>
        <w:t xml:space="preserve"> </w:t>
      </w:r>
      <w:r w:rsidR="0072288F" w:rsidRPr="00DD0BFB">
        <w:rPr>
          <w:rFonts w:ascii="Book Antiqua" w:hAnsi="Book Antiqua" w:cs="TimesNewRomanPSMT"/>
        </w:rPr>
        <w:t>In melanoma, SPECT may allow</w:t>
      </w:r>
      <w:r w:rsidRPr="00DD0BFB">
        <w:rPr>
          <w:rFonts w:ascii="Book Antiqua" w:hAnsi="Book Antiqua" w:cs="TimesNewRomanPSMT"/>
        </w:rPr>
        <w:t xml:space="preserve"> for greater sensitivity, </w:t>
      </w:r>
      <w:r w:rsidR="00131B4F" w:rsidRPr="00DD0BFB">
        <w:rPr>
          <w:rFonts w:ascii="Book Antiqua" w:hAnsi="Book Antiqua" w:cs="TimesNewRomanPSMT"/>
        </w:rPr>
        <w:t xml:space="preserve">resolution, and </w:t>
      </w:r>
      <w:r w:rsidRPr="00DD0BFB">
        <w:rPr>
          <w:rFonts w:ascii="Book Antiqua" w:hAnsi="Book Antiqua" w:cs="TimesNewRomanPSMT"/>
        </w:rPr>
        <w:t>anatomi</w:t>
      </w:r>
      <w:r w:rsidR="00131B4F" w:rsidRPr="00DD0BFB">
        <w:rPr>
          <w:rFonts w:ascii="Book Antiqua" w:hAnsi="Book Antiqua" w:cs="TimesNewRomanPSMT"/>
        </w:rPr>
        <w:t xml:space="preserve">cal localization </w:t>
      </w:r>
      <w:r w:rsidRPr="00DD0BFB">
        <w:rPr>
          <w:rFonts w:ascii="Book Antiqua" w:hAnsi="Book Antiqua" w:cs="TimesNewRomanPSMT"/>
        </w:rPr>
        <w:t>than conventional lymphoscintigraphy alone</w:t>
      </w:r>
      <w:r w:rsidR="00D3323E" w:rsidRPr="00DD0BFB">
        <w:rPr>
          <w:rFonts w:ascii="Book Antiqua" w:hAnsi="Book Antiqua" w:cs="TimesNewRomanPSMT"/>
        </w:rPr>
        <w:t>,</w:t>
      </w:r>
      <w:r w:rsidRPr="00DD0BFB">
        <w:rPr>
          <w:rFonts w:ascii="Book Antiqua" w:hAnsi="Book Antiqua" w:cs="TimesNewRomanPSMT"/>
        </w:rPr>
        <w:t xml:space="preserve"> lead</w:t>
      </w:r>
      <w:r w:rsidR="00D3323E" w:rsidRPr="00DD0BFB">
        <w:rPr>
          <w:rFonts w:ascii="Book Antiqua" w:hAnsi="Book Antiqua" w:cs="TimesNewRomanPSMT"/>
        </w:rPr>
        <w:t>ing</w:t>
      </w:r>
      <w:r w:rsidRPr="00DD0BFB">
        <w:rPr>
          <w:rFonts w:ascii="Book Antiqua" w:hAnsi="Book Antiqua" w:cs="TimesNewRomanPSMT"/>
        </w:rPr>
        <w:t xml:space="preserve"> to </w:t>
      </w:r>
      <w:r w:rsidR="00D3323E" w:rsidRPr="00DD0BFB">
        <w:rPr>
          <w:rFonts w:ascii="Book Antiqua" w:hAnsi="Book Antiqua" w:cs="TimesNewRomanPSMT"/>
        </w:rPr>
        <w:t xml:space="preserve">a </w:t>
      </w:r>
      <w:r w:rsidRPr="00DD0BFB">
        <w:rPr>
          <w:rFonts w:ascii="Book Antiqua" w:hAnsi="Book Antiqua" w:cs="TimesNewRomanPSMT"/>
        </w:rPr>
        <w:t>larger number of metastatic n</w:t>
      </w:r>
      <w:r w:rsidR="000845C8">
        <w:rPr>
          <w:rFonts w:ascii="Book Antiqua" w:hAnsi="Book Antiqua" w:cs="TimesNewRomanPSMT"/>
        </w:rPr>
        <w:t xml:space="preserve">odes excised (2.40 </w:t>
      </w:r>
      <w:r w:rsidR="000845C8" w:rsidRPr="000845C8">
        <w:rPr>
          <w:rFonts w:ascii="Book Antiqua" w:hAnsi="Book Antiqua" w:cs="TimesNewRomanPSMT"/>
          <w:i/>
        </w:rPr>
        <w:t>vs</w:t>
      </w:r>
      <w:r w:rsidR="000845C8">
        <w:rPr>
          <w:rFonts w:ascii="Book Antiqua" w:hAnsi="Book Antiqua" w:cs="TimesNewRomanPSMT"/>
        </w:rPr>
        <w:t xml:space="preserve"> 1.87; 95%</w:t>
      </w:r>
      <w:r w:rsidRPr="00DD0BFB">
        <w:rPr>
          <w:rFonts w:ascii="Book Antiqua" w:hAnsi="Book Antiqua" w:cs="TimesNewRomanPSMT"/>
        </w:rPr>
        <w:t>CI</w:t>
      </w:r>
      <w:r w:rsidR="000845C8">
        <w:rPr>
          <w:rFonts w:ascii="Book Antiqua" w:eastAsia="宋体" w:hAnsi="Book Antiqua" w:cs="TimesNewRomanPSMT" w:hint="eastAsia"/>
          <w:lang w:eastAsia="zh-CN"/>
        </w:rPr>
        <w:t>:</w:t>
      </w:r>
      <w:r w:rsidRPr="00DD0BFB">
        <w:rPr>
          <w:rFonts w:ascii="Book Antiqua" w:hAnsi="Book Antiqua" w:cs="TimesNewRomanPSMT"/>
        </w:rPr>
        <w:t xml:space="preserve"> 1.93-2.18; </w:t>
      </w:r>
      <w:r w:rsidRPr="000845C8">
        <w:rPr>
          <w:rFonts w:ascii="Book Antiqua" w:hAnsi="Book Antiqua" w:cs="TimesNewRomanPSMT"/>
          <w:i/>
        </w:rPr>
        <w:t>P</w:t>
      </w:r>
      <w:r w:rsidR="000845C8">
        <w:rPr>
          <w:rFonts w:ascii="Book Antiqua" w:eastAsia="宋体" w:hAnsi="Book Antiqua" w:cs="TimesNewRomanPSMT" w:hint="eastAsia"/>
          <w:lang w:eastAsia="zh-CN"/>
        </w:rPr>
        <w:t xml:space="preserve"> </w:t>
      </w:r>
      <w:r w:rsidRPr="00DD0BFB">
        <w:rPr>
          <w:rFonts w:ascii="Book Antiqua" w:hAnsi="Book Antiqua" w:cs="TimesNewRomanPSMT"/>
        </w:rPr>
        <w:t>&lt;</w:t>
      </w:r>
      <w:r w:rsidR="000845C8">
        <w:rPr>
          <w:rFonts w:ascii="Book Antiqua" w:eastAsia="宋体" w:hAnsi="Book Antiqua" w:cs="TimesNewRomanPSMT" w:hint="eastAsia"/>
          <w:lang w:eastAsia="zh-CN"/>
        </w:rPr>
        <w:t xml:space="preserve"> </w:t>
      </w:r>
      <w:r w:rsidR="00AF3762">
        <w:rPr>
          <w:rFonts w:ascii="Book Antiqua" w:hAnsi="Book Antiqua" w:cs="TimesNewRomanPSMT"/>
        </w:rPr>
        <w:t>0.001)</w:t>
      </w:r>
      <w:r w:rsidRPr="00DD0BFB">
        <w:rPr>
          <w:rFonts w:ascii="Book Antiqua" w:hAnsi="Book Antiqua" w:cs="TimesNewRomanPSMT"/>
        </w:rPr>
        <w:t>, decreased local recurrence rates (6.8%</w:t>
      </w:r>
      <w:r w:rsidRPr="000845C8">
        <w:rPr>
          <w:rFonts w:ascii="Book Antiqua" w:hAnsi="Book Antiqua" w:cs="TimesNewRomanPSMT"/>
          <w:i/>
        </w:rPr>
        <w:t xml:space="preserve"> vs</w:t>
      </w:r>
      <w:r w:rsidRPr="00DD0BFB">
        <w:rPr>
          <w:rFonts w:ascii="Book Antiqua" w:hAnsi="Book Antiqua" w:cs="TimesNewRomanPSMT"/>
        </w:rPr>
        <w:t xml:space="preserve"> 23.8%, </w:t>
      </w:r>
      <w:r w:rsidRPr="000845C8">
        <w:rPr>
          <w:rFonts w:ascii="Book Antiqua" w:hAnsi="Book Antiqua" w:cs="TimesNewRomanPSMT"/>
          <w:i/>
        </w:rPr>
        <w:t>P</w:t>
      </w:r>
      <w:r w:rsidR="000845C8">
        <w:rPr>
          <w:rFonts w:ascii="Book Antiqua" w:eastAsia="宋体" w:hAnsi="Book Antiqua" w:cs="TimesNewRomanPSMT" w:hint="eastAsia"/>
          <w:lang w:eastAsia="zh-CN"/>
        </w:rPr>
        <w:t xml:space="preserve"> </w:t>
      </w:r>
      <w:r w:rsidRPr="00DD0BFB">
        <w:rPr>
          <w:rFonts w:ascii="Book Antiqua" w:hAnsi="Book Antiqua" w:cs="TimesNewRomanPSMT"/>
        </w:rPr>
        <w:t>=</w:t>
      </w:r>
      <w:r w:rsidR="000845C8">
        <w:rPr>
          <w:rFonts w:ascii="Book Antiqua" w:eastAsia="宋体" w:hAnsi="Book Antiqua" w:cs="TimesNewRomanPSMT" w:hint="eastAsia"/>
          <w:lang w:eastAsia="zh-CN"/>
        </w:rPr>
        <w:t xml:space="preserve"> 0</w:t>
      </w:r>
      <w:r w:rsidRPr="00DD0BFB">
        <w:rPr>
          <w:rFonts w:ascii="Book Antiqua" w:hAnsi="Book Antiqua" w:cs="TimesNewRomanPSMT"/>
        </w:rPr>
        <w:t>.03) and prolonged 4-year disease</w:t>
      </w:r>
      <w:r w:rsidR="0072288F" w:rsidRPr="00DD0BFB">
        <w:rPr>
          <w:rFonts w:ascii="Book Antiqua" w:hAnsi="Book Antiqua" w:cs="TimesNewRomanPSMT"/>
        </w:rPr>
        <w:t xml:space="preserve">-free survival (93.9% </w:t>
      </w:r>
      <w:r w:rsidR="0072288F" w:rsidRPr="000845C8">
        <w:rPr>
          <w:rFonts w:ascii="Book Antiqua" w:hAnsi="Book Antiqua" w:cs="TimesNewRomanPSMT"/>
          <w:i/>
        </w:rPr>
        <w:t xml:space="preserve">vs </w:t>
      </w:r>
      <w:r w:rsidR="0072288F" w:rsidRPr="00DD0BFB">
        <w:rPr>
          <w:rFonts w:ascii="Book Antiqua" w:hAnsi="Book Antiqua" w:cs="TimesNewRomanPSMT"/>
        </w:rPr>
        <w:t xml:space="preserve">79.2%; </w:t>
      </w:r>
      <w:r w:rsidR="0072288F" w:rsidRPr="000845C8">
        <w:rPr>
          <w:rFonts w:ascii="Book Antiqua" w:hAnsi="Book Antiqua" w:cs="TimesNewRomanPSMT"/>
          <w:i/>
        </w:rPr>
        <w:t>P</w:t>
      </w:r>
      <w:r w:rsidR="000845C8">
        <w:rPr>
          <w:rFonts w:ascii="Book Antiqua" w:eastAsia="宋体" w:hAnsi="Book Antiqua" w:cs="TimesNewRomanPSMT" w:hint="eastAsia"/>
          <w:lang w:eastAsia="zh-CN"/>
        </w:rPr>
        <w:t xml:space="preserve"> </w:t>
      </w:r>
      <w:r w:rsidR="0072288F" w:rsidRPr="00DD0BFB">
        <w:rPr>
          <w:rFonts w:ascii="Book Antiqua" w:hAnsi="Book Antiqua" w:cs="TimesNewRomanPSMT"/>
        </w:rPr>
        <w:t>=</w:t>
      </w:r>
      <w:r w:rsidR="000845C8">
        <w:rPr>
          <w:rFonts w:ascii="Book Antiqua" w:eastAsia="宋体" w:hAnsi="Book Antiqua" w:cs="TimesNewRomanPSMT" w:hint="eastAsia"/>
          <w:lang w:eastAsia="zh-CN"/>
        </w:rPr>
        <w:t xml:space="preserve"> 0</w:t>
      </w:r>
      <w:r w:rsidR="0072288F" w:rsidRPr="00DD0BFB">
        <w:rPr>
          <w:rFonts w:ascii="Book Antiqua" w:hAnsi="Book Antiqua" w:cs="TimesNewRomanPSMT"/>
        </w:rPr>
        <w:t>.02) in a rece</w:t>
      </w:r>
      <w:r w:rsidR="000845C8">
        <w:rPr>
          <w:rFonts w:ascii="Book Antiqua" w:hAnsi="Book Antiqua" w:cs="TimesNewRomanPSMT"/>
        </w:rPr>
        <w:t xml:space="preserve">nt prospective randomized </w:t>
      </w:r>
      <w:proofErr w:type="gramStart"/>
      <w:r w:rsidR="000845C8">
        <w:rPr>
          <w:rFonts w:ascii="Book Antiqua" w:hAnsi="Book Antiqua" w:cs="TimesNewRomanPSMT"/>
        </w:rPr>
        <w:t>trial</w:t>
      </w:r>
      <w:r w:rsidR="00FF16E2" w:rsidRPr="00DD0BFB">
        <w:rPr>
          <w:rFonts w:ascii="Book Antiqua" w:hAnsi="Book Antiqua" w:cs="TimesNewRomanPSMT"/>
          <w:vertAlign w:val="superscript"/>
        </w:rPr>
        <w:t>[</w:t>
      </w:r>
      <w:proofErr w:type="gramEnd"/>
      <w:r w:rsidR="00091AD4">
        <w:rPr>
          <w:rFonts w:ascii="Book Antiqua" w:hAnsi="Book Antiqua" w:cs="TimesNewRomanPSMT"/>
          <w:vertAlign w:val="superscript"/>
        </w:rPr>
        <w:t>34</w:t>
      </w:r>
      <w:r w:rsidR="00FF16E2" w:rsidRPr="00DD0BFB">
        <w:rPr>
          <w:rFonts w:ascii="Book Antiqua" w:hAnsi="Book Antiqua" w:cs="TimesNewRomanPSMT"/>
          <w:vertAlign w:val="superscript"/>
        </w:rPr>
        <w:t>]</w:t>
      </w:r>
      <w:r w:rsidR="0072288F" w:rsidRPr="00DD0BFB">
        <w:rPr>
          <w:rFonts w:ascii="Book Antiqua" w:hAnsi="Book Antiqua" w:cs="TimesNewRomanPSMT"/>
        </w:rPr>
        <w:t>.</w:t>
      </w:r>
      <w:r w:rsidR="00DD0BFB" w:rsidRPr="00DD0BFB">
        <w:rPr>
          <w:rFonts w:ascii="Book Antiqua" w:hAnsi="Book Antiqua" w:cs="TimesNewRomanPSMT"/>
        </w:rPr>
        <w:t xml:space="preserve"> </w:t>
      </w:r>
      <w:r w:rsidR="002502EE" w:rsidRPr="00DD0BFB">
        <w:rPr>
          <w:rFonts w:ascii="Book Antiqua" w:hAnsi="Book Antiqua" w:cs="TimesNewRomanPSMT"/>
        </w:rPr>
        <w:t>SPECT/CT may be of particular value in melanomas of the</w:t>
      </w:r>
      <w:r w:rsidR="00D3323E" w:rsidRPr="00DD0BFB">
        <w:rPr>
          <w:rFonts w:ascii="Book Antiqua" w:hAnsi="Book Antiqua" w:cs="TimesNewRomanPSMT"/>
        </w:rPr>
        <w:t xml:space="preserve"> trunk and</w:t>
      </w:r>
      <w:r w:rsidR="002502EE" w:rsidRPr="00DD0BFB">
        <w:rPr>
          <w:rFonts w:ascii="Book Antiqua" w:hAnsi="Book Antiqua" w:cs="TimesNewRomanPSMT"/>
        </w:rPr>
        <w:t xml:space="preserve"> head and neck region, where lymphatic drainage is </w:t>
      </w:r>
      <w:proofErr w:type="gramStart"/>
      <w:r w:rsidR="002502EE" w:rsidRPr="00DD0BFB">
        <w:rPr>
          <w:rFonts w:ascii="Book Antiqua" w:hAnsi="Book Antiqua" w:cs="TimesNewRomanPSMT"/>
        </w:rPr>
        <w:t>variable</w:t>
      </w:r>
      <w:r w:rsidR="00FF16E2" w:rsidRPr="00DD0BFB">
        <w:rPr>
          <w:rFonts w:ascii="Book Antiqua" w:hAnsi="Book Antiqua" w:cs="TimesNewRomanPSMT"/>
          <w:vertAlign w:val="superscript"/>
        </w:rPr>
        <w:t>[</w:t>
      </w:r>
      <w:proofErr w:type="gramEnd"/>
      <w:r w:rsidR="00091AD4">
        <w:rPr>
          <w:rFonts w:ascii="Book Antiqua" w:hAnsi="Book Antiqua" w:cs="TimesNewRomanPSMT"/>
          <w:vertAlign w:val="superscript"/>
        </w:rPr>
        <w:t>35</w:t>
      </w:r>
      <w:r w:rsidR="00FF16E2" w:rsidRPr="00DD0BFB">
        <w:rPr>
          <w:rFonts w:ascii="Book Antiqua" w:hAnsi="Book Antiqua" w:cs="TimesNewRomanPSMT"/>
          <w:vertAlign w:val="superscript"/>
        </w:rPr>
        <w:t>]</w:t>
      </w:r>
      <w:r w:rsidR="002502EE" w:rsidRPr="00DD0BFB">
        <w:rPr>
          <w:rFonts w:ascii="Book Antiqua" w:hAnsi="Book Antiqua" w:cs="TimesNewRomanPSMT"/>
        </w:rPr>
        <w:t>.</w:t>
      </w:r>
    </w:p>
    <w:p w:rsidR="008B711C" w:rsidRPr="00DD0BFB" w:rsidRDefault="008B711C" w:rsidP="00DD0BFB">
      <w:pPr>
        <w:widowControl w:val="0"/>
        <w:autoSpaceDE w:val="0"/>
        <w:autoSpaceDN w:val="0"/>
        <w:adjustRightInd w:val="0"/>
        <w:spacing w:line="360" w:lineRule="auto"/>
        <w:jc w:val="both"/>
        <w:rPr>
          <w:rFonts w:ascii="Book Antiqua" w:hAnsi="Book Antiqua" w:cs="TimesNewRomanPSMT"/>
          <w:b/>
        </w:rPr>
      </w:pPr>
    </w:p>
    <w:p w:rsidR="00614D30" w:rsidRPr="000845C8" w:rsidRDefault="00614D30" w:rsidP="00DD0BFB">
      <w:pPr>
        <w:widowControl w:val="0"/>
        <w:autoSpaceDE w:val="0"/>
        <w:autoSpaceDN w:val="0"/>
        <w:adjustRightInd w:val="0"/>
        <w:spacing w:line="360" w:lineRule="auto"/>
        <w:jc w:val="both"/>
        <w:rPr>
          <w:rFonts w:ascii="Book Antiqua" w:hAnsi="Book Antiqua" w:cs="TimesNewRomanPSMT"/>
          <w:b/>
          <w:i/>
        </w:rPr>
      </w:pPr>
      <w:r w:rsidRPr="000845C8">
        <w:rPr>
          <w:rFonts w:ascii="Book Antiqua" w:hAnsi="Book Antiqua" w:cs="TimesNewRomanPSMT"/>
          <w:b/>
          <w:i/>
        </w:rPr>
        <w:t xml:space="preserve">Failure of SLN detection and </w:t>
      </w:r>
      <w:r w:rsidR="000845C8" w:rsidRPr="000845C8">
        <w:rPr>
          <w:rFonts w:ascii="Book Antiqua" w:hAnsi="Book Antiqua" w:cs="TimesNewRomanPSMT"/>
          <w:b/>
          <w:i/>
        </w:rPr>
        <w:t>false negative ra</w:t>
      </w:r>
      <w:r w:rsidRPr="000845C8">
        <w:rPr>
          <w:rFonts w:ascii="Book Antiqua" w:hAnsi="Book Antiqua" w:cs="TimesNewRomanPSMT"/>
          <w:b/>
          <w:i/>
        </w:rPr>
        <w:t>tes</w:t>
      </w:r>
    </w:p>
    <w:p w:rsidR="008B711C" w:rsidRPr="00DD0BFB" w:rsidRDefault="003F3D05"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Factors that lead to failure of SLN localization in melanoma include </w:t>
      </w:r>
      <w:r w:rsidR="00E63D44" w:rsidRPr="00DD0BFB">
        <w:rPr>
          <w:rFonts w:ascii="Book Antiqua" w:hAnsi="Book Antiqua" w:cs="TimesNewRomanPSMT"/>
        </w:rPr>
        <w:t xml:space="preserve">inexperience of the surgeon, </w:t>
      </w:r>
      <w:r w:rsidRPr="00DD0BFB">
        <w:rPr>
          <w:rFonts w:ascii="Book Antiqua" w:hAnsi="Book Antiqua" w:cs="TimesNewRomanPSMT"/>
        </w:rPr>
        <w:t>poor tracer injection technique</w:t>
      </w:r>
      <w:r w:rsidR="00D3323E" w:rsidRPr="00DD0BFB">
        <w:rPr>
          <w:rFonts w:ascii="Book Antiqua" w:hAnsi="Book Antiqua" w:cs="TimesNewRomanPSMT"/>
        </w:rPr>
        <w:t xml:space="preserve"> or injection away from the biopsy scar</w:t>
      </w:r>
      <w:r w:rsidRPr="00DD0BFB">
        <w:rPr>
          <w:rFonts w:ascii="Book Antiqua" w:hAnsi="Book Antiqua" w:cs="TimesNewRomanPSMT"/>
        </w:rPr>
        <w:t xml:space="preserve">, </w:t>
      </w:r>
      <w:r w:rsidR="00D3323E" w:rsidRPr="00DD0BFB">
        <w:rPr>
          <w:rFonts w:ascii="Book Antiqua" w:hAnsi="Book Antiqua" w:cs="TimesNewRomanPSMT"/>
        </w:rPr>
        <w:t xml:space="preserve">timing </w:t>
      </w:r>
      <w:r w:rsidR="00D3323E" w:rsidRPr="00DD0BFB">
        <w:rPr>
          <w:rFonts w:ascii="Book Antiqua" w:hAnsi="Book Antiqua" w:cs="TimesNewRomanPSMT"/>
        </w:rPr>
        <w:lastRenderedPageBreak/>
        <w:t xml:space="preserve">of tracer injection, </w:t>
      </w:r>
      <w:r w:rsidRPr="00DD0BFB">
        <w:rPr>
          <w:rFonts w:ascii="Book Antiqua" w:hAnsi="Book Antiqua" w:cs="TimesNewRomanPSMT"/>
        </w:rPr>
        <w:t>imaging the wrong nodal basin, not imaging all possible nodal basins, and complete replacement of the SLN with neoplastic disease causing the injected tracer to complet</w:t>
      </w:r>
      <w:r w:rsidR="00165AAA" w:rsidRPr="00DD0BFB">
        <w:rPr>
          <w:rFonts w:ascii="Book Antiqua" w:hAnsi="Book Antiqua" w:cs="TimesNewRomanPSMT"/>
        </w:rPr>
        <w:t xml:space="preserve">ely bypass the infiltrated </w:t>
      </w:r>
      <w:proofErr w:type="gramStart"/>
      <w:r w:rsidR="00165AAA" w:rsidRPr="00DD0BFB">
        <w:rPr>
          <w:rFonts w:ascii="Book Antiqua" w:hAnsi="Book Antiqua" w:cs="TimesNewRomanPSMT"/>
        </w:rPr>
        <w:t>node</w:t>
      </w:r>
      <w:r w:rsidR="00FF16E2" w:rsidRPr="00DD0BFB">
        <w:rPr>
          <w:rFonts w:ascii="Book Antiqua" w:hAnsi="Book Antiqua"/>
          <w:vertAlign w:val="superscript"/>
        </w:rPr>
        <w:t>[</w:t>
      </w:r>
      <w:proofErr w:type="gramEnd"/>
      <w:r w:rsidR="00091AD4">
        <w:rPr>
          <w:rFonts w:ascii="Book Antiqua" w:hAnsi="Book Antiqua"/>
          <w:vertAlign w:val="superscript"/>
        </w:rPr>
        <w:t>22,36,37</w:t>
      </w:r>
      <w:r w:rsidR="00FF16E2" w:rsidRPr="00DD0BFB">
        <w:rPr>
          <w:rFonts w:ascii="Book Antiqua" w:hAnsi="Book Antiqua"/>
          <w:vertAlign w:val="superscript"/>
        </w:rPr>
        <w:t>]</w:t>
      </w:r>
      <w:r w:rsidR="00165AAA" w:rsidRPr="00DD0BFB">
        <w:rPr>
          <w:rFonts w:ascii="Book Antiqua" w:hAnsi="Book Antiqua" w:cs="TimesNewRomanPSMT"/>
        </w:rPr>
        <w:t>.</w:t>
      </w:r>
      <w:r w:rsidR="00DD0BFB" w:rsidRPr="00DD0BFB">
        <w:rPr>
          <w:rFonts w:ascii="Book Antiqua" w:hAnsi="Book Antiqua" w:cs="TimesNewRomanPSMT"/>
        </w:rPr>
        <w:t xml:space="preserve"> </w:t>
      </w:r>
    </w:p>
    <w:p w:rsidR="008B711C" w:rsidRPr="00DD0BFB" w:rsidRDefault="00165AAA"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 xml:space="preserve">The </w:t>
      </w:r>
      <w:r w:rsidR="00CB1D0B" w:rsidRPr="00DD0BFB">
        <w:rPr>
          <w:rFonts w:ascii="Book Antiqua" w:hAnsi="Book Antiqua" w:cs="TimesNewRomanPSMT"/>
        </w:rPr>
        <w:t>FNR (</w:t>
      </w:r>
      <w:r w:rsidRPr="00DD0BFB">
        <w:rPr>
          <w:rFonts w:ascii="Book Antiqua" w:hAnsi="Book Antiqua" w:cs="TimesNewRomanPSMT"/>
        </w:rPr>
        <w:t>calculated as number of pa</w:t>
      </w:r>
      <w:r w:rsidR="00CB1D0B" w:rsidRPr="00DD0BFB">
        <w:rPr>
          <w:rFonts w:ascii="Book Antiqua" w:hAnsi="Book Antiqua" w:cs="TimesNewRomanPSMT"/>
        </w:rPr>
        <w:t>tients with negative SLN biopsy</w:t>
      </w:r>
      <w:r w:rsidR="00DC2F9D" w:rsidRPr="00DD0BFB">
        <w:rPr>
          <w:rFonts w:ascii="Book Antiqua" w:hAnsi="Book Antiqua" w:cs="TimesNewRomanPSMT"/>
        </w:rPr>
        <w:t xml:space="preserve"> </w:t>
      </w:r>
      <w:r w:rsidRPr="00DD0BFB">
        <w:rPr>
          <w:rFonts w:ascii="Book Antiqua" w:hAnsi="Book Antiqua" w:cs="TimesNewRomanPSMT"/>
        </w:rPr>
        <w:t>who recur divided by the numb</w:t>
      </w:r>
      <w:r w:rsidR="00DC2F9D" w:rsidRPr="00DD0BFB">
        <w:rPr>
          <w:rFonts w:ascii="Book Antiqua" w:hAnsi="Book Antiqua" w:cs="TimesNewRomanPSMT"/>
        </w:rPr>
        <w:t>er of patients with positive SL</w:t>
      </w:r>
      <w:r w:rsidR="00CB1D0B" w:rsidRPr="00DD0BFB">
        <w:rPr>
          <w:rFonts w:ascii="Book Antiqua" w:hAnsi="Book Antiqua" w:cs="TimesNewRomanPSMT"/>
        </w:rPr>
        <w:t>N</w:t>
      </w:r>
      <w:r w:rsidR="00DC2F9D" w:rsidRPr="00DD0BFB">
        <w:rPr>
          <w:rFonts w:ascii="Book Antiqua" w:hAnsi="Book Antiqua" w:cs="TimesNewRomanPSMT"/>
        </w:rPr>
        <w:t xml:space="preserve"> </w:t>
      </w:r>
      <w:r w:rsidRPr="00DD0BFB">
        <w:rPr>
          <w:rFonts w:ascii="Book Antiqua" w:hAnsi="Book Antiqua" w:cs="TimesNewRomanPSMT"/>
        </w:rPr>
        <w:t xml:space="preserve">regardless of recurrence combined with the </w:t>
      </w:r>
      <w:r w:rsidR="00CB1D0B" w:rsidRPr="00DD0BFB">
        <w:rPr>
          <w:rFonts w:ascii="Book Antiqua" w:hAnsi="Book Antiqua" w:cs="TimesNewRomanPSMT"/>
        </w:rPr>
        <w:t>number patient with negative SLN</w:t>
      </w:r>
      <w:r w:rsidRPr="00DD0BFB">
        <w:rPr>
          <w:rFonts w:ascii="Book Antiqua" w:hAnsi="Book Antiqua" w:cs="TimesNewRomanPSMT"/>
        </w:rPr>
        <w:t xml:space="preserve"> who recur) in a meta-analysis tha</w:t>
      </w:r>
      <w:r w:rsidR="000845C8">
        <w:rPr>
          <w:rFonts w:ascii="Book Antiqua" w:hAnsi="Book Antiqua" w:cs="TimesNewRomanPSMT"/>
        </w:rPr>
        <w:t>t included data from about 25</w:t>
      </w:r>
      <w:r w:rsidR="006426A9" w:rsidRPr="00DD0BFB">
        <w:rPr>
          <w:rFonts w:ascii="Book Antiqua" w:hAnsi="Book Antiqua" w:cs="TimesNewRomanPSMT"/>
        </w:rPr>
        <w:t>24</w:t>
      </w:r>
      <w:r w:rsidRPr="00DD0BFB">
        <w:rPr>
          <w:rFonts w:ascii="Book Antiqua" w:hAnsi="Book Antiqua" w:cs="TimesNewRomanPSMT"/>
        </w:rPr>
        <w:t>0 pa</w:t>
      </w:r>
      <w:r w:rsidR="000845C8">
        <w:rPr>
          <w:rFonts w:ascii="Book Antiqua" w:hAnsi="Book Antiqua" w:cs="TimesNewRomanPSMT"/>
        </w:rPr>
        <w:t>tients in 71 studies was 12.5%</w:t>
      </w:r>
      <w:r w:rsidR="00FF16E2" w:rsidRPr="00DD0BFB">
        <w:rPr>
          <w:rFonts w:ascii="Book Antiqua" w:hAnsi="Book Antiqua" w:cs="TimesNewRomanPSMT"/>
          <w:vertAlign w:val="superscript"/>
        </w:rPr>
        <w:t>[</w:t>
      </w:r>
      <w:r w:rsidR="00091AD4">
        <w:rPr>
          <w:rFonts w:ascii="Book Antiqua" w:hAnsi="Book Antiqua" w:cs="TimesNewRomanPSMT"/>
          <w:vertAlign w:val="superscript"/>
        </w:rPr>
        <w:t>31</w:t>
      </w:r>
      <w:r w:rsidR="00FF16E2" w:rsidRPr="00DD0BFB">
        <w:rPr>
          <w:rFonts w:ascii="Book Antiqua" w:hAnsi="Book Antiqua" w:cs="TimesNewRomanPSMT"/>
          <w:vertAlign w:val="superscript"/>
        </w:rPr>
        <w:t>]</w:t>
      </w:r>
      <w:r w:rsidR="00D3323E" w:rsidRPr="00DD0BFB">
        <w:rPr>
          <w:rFonts w:ascii="Book Antiqua" w:hAnsi="Book Antiqua" w:cs="TimesNewRomanPSMT"/>
        </w:rPr>
        <w:t>.</w:t>
      </w:r>
      <w:r w:rsidR="00DD0BFB" w:rsidRPr="00DD0BFB">
        <w:rPr>
          <w:rFonts w:ascii="Book Antiqua" w:hAnsi="Book Antiqua" w:cs="TimesNewRomanPSMT"/>
        </w:rPr>
        <w:t xml:space="preserve"> </w:t>
      </w:r>
      <w:r w:rsidR="00D3323E" w:rsidRPr="00DD0BFB">
        <w:rPr>
          <w:rFonts w:ascii="Book Antiqua" w:hAnsi="Book Antiqua" w:cs="TimesNewRomanPSMT"/>
        </w:rPr>
        <w:t xml:space="preserve">Likewise, collaborative groups worldwide have sited relatively high </w:t>
      </w:r>
      <w:r w:rsidR="00CB1D0B" w:rsidRPr="00DD0BFB">
        <w:rPr>
          <w:rFonts w:ascii="Book Antiqua" w:hAnsi="Book Antiqua" w:cs="TimesNewRomanPSMT"/>
        </w:rPr>
        <w:t>FNR</w:t>
      </w:r>
      <w:r w:rsidR="000845C8">
        <w:rPr>
          <w:rFonts w:ascii="Book Antiqua" w:hAnsi="Book Antiqua" w:cs="TimesNewRomanPSMT"/>
        </w:rPr>
        <w:t xml:space="preserve"> ranging between 5.6% and 21%</w:t>
      </w:r>
      <w:r w:rsidR="00FF16E2" w:rsidRPr="00DD0BFB">
        <w:rPr>
          <w:rFonts w:ascii="Book Antiqua" w:hAnsi="Book Antiqua" w:cs="TimesNewRomanPSMT"/>
          <w:vertAlign w:val="superscript"/>
        </w:rPr>
        <w:t>[</w:t>
      </w:r>
      <w:r w:rsidR="00091AD4">
        <w:rPr>
          <w:rFonts w:ascii="Book Antiqua" w:hAnsi="Book Antiqua" w:cs="TimesNewRomanPSMT"/>
          <w:vertAlign w:val="superscript"/>
        </w:rPr>
        <w:t>37</w:t>
      </w:r>
      <w:r w:rsidR="00FF16E2"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00DC2F9D" w:rsidRPr="00DD0BFB">
        <w:rPr>
          <w:rFonts w:ascii="Book Antiqua" w:hAnsi="Book Antiqua" w:cs="TimesNewRomanPSMT"/>
        </w:rPr>
        <w:t>FNR increased with the length of follow-up (</w:t>
      </w:r>
      <w:r w:rsidR="00DC2F9D" w:rsidRPr="000845C8">
        <w:rPr>
          <w:rFonts w:ascii="Book Antiqua" w:hAnsi="Book Antiqua" w:cs="TimesNewRomanPSMT"/>
          <w:i/>
        </w:rPr>
        <w:t>P</w:t>
      </w:r>
      <w:r w:rsidR="000845C8">
        <w:rPr>
          <w:rFonts w:ascii="Book Antiqua" w:eastAsia="宋体" w:hAnsi="Book Antiqua" w:cs="TimesNewRomanPSMT" w:hint="eastAsia"/>
          <w:lang w:eastAsia="zh-CN"/>
        </w:rPr>
        <w:t xml:space="preserve"> </w:t>
      </w:r>
      <w:r w:rsidR="00DC2F9D" w:rsidRPr="00DD0BFB">
        <w:rPr>
          <w:rFonts w:ascii="Book Antiqua" w:hAnsi="Book Antiqua" w:cs="TimesNewRomanPSMT"/>
        </w:rPr>
        <w:t>=</w:t>
      </w:r>
      <w:r w:rsidR="000845C8">
        <w:rPr>
          <w:rFonts w:ascii="Book Antiqua" w:eastAsia="宋体" w:hAnsi="Book Antiqua" w:cs="TimesNewRomanPSMT" w:hint="eastAsia"/>
          <w:lang w:eastAsia="zh-CN"/>
        </w:rPr>
        <w:t xml:space="preserve"> </w:t>
      </w:r>
      <w:r w:rsidR="00DC2F9D" w:rsidRPr="00DD0BFB">
        <w:rPr>
          <w:rFonts w:ascii="Book Antiqua" w:hAnsi="Book Antiqua" w:cs="TimesNewRomanPSMT"/>
        </w:rPr>
        <w:t>0.002) but decreased with greater number of lymph nodes sampled (</w:t>
      </w:r>
      <w:r w:rsidR="00DC2F9D" w:rsidRPr="000845C8">
        <w:rPr>
          <w:rFonts w:ascii="Book Antiqua" w:hAnsi="Book Antiqua" w:cs="TimesNewRomanPSMT"/>
          <w:i/>
        </w:rPr>
        <w:t>P</w:t>
      </w:r>
      <w:r w:rsidR="000845C8">
        <w:rPr>
          <w:rFonts w:ascii="Book Antiqua" w:eastAsia="宋体" w:hAnsi="Book Antiqua" w:cs="TimesNewRomanPSMT" w:hint="eastAsia"/>
          <w:lang w:eastAsia="zh-CN"/>
        </w:rPr>
        <w:t xml:space="preserve"> </w:t>
      </w:r>
      <w:r w:rsidR="00DC2F9D" w:rsidRPr="00DD0BFB">
        <w:rPr>
          <w:rFonts w:ascii="Book Antiqua" w:hAnsi="Book Antiqua" w:cs="TimesNewRomanPSMT"/>
        </w:rPr>
        <w:t>=</w:t>
      </w:r>
      <w:r w:rsidR="000845C8">
        <w:rPr>
          <w:rFonts w:ascii="Book Antiqua" w:eastAsia="宋体" w:hAnsi="Book Antiqua" w:cs="TimesNewRomanPSMT" w:hint="eastAsia"/>
          <w:lang w:eastAsia="zh-CN"/>
        </w:rPr>
        <w:t xml:space="preserve"> 0</w:t>
      </w:r>
      <w:r w:rsidR="00DC2F9D" w:rsidRPr="00DD0BFB">
        <w:rPr>
          <w:rFonts w:ascii="Book Antiqua" w:hAnsi="Book Antiqua" w:cs="TimesNewRomanPSMT"/>
        </w:rPr>
        <w:t>.001).</w:t>
      </w:r>
    </w:p>
    <w:p w:rsidR="00165AAA" w:rsidRPr="00DD0BFB" w:rsidRDefault="00165AAA" w:rsidP="00DD0BFB">
      <w:pPr>
        <w:widowControl w:val="0"/>
        <w:autoSpaceDE w:val="0"/>
        <w:autoSpaceDN w:val="0"/>
        <w:adjustRightInd w:val="0"/>
        <w:spacing w:line="360" w:lineRule="auto"/>
        <w:jc w:val="both"/>
        <w:rPr>
          <w:rFonts w:ascii="Book Antiqua" w:hAnsi="Book Antiqua" w:cs="TimesNewRomanPSMT"/>
        </w:rPr>
      </w:pPr>
    </w:p>
    <w:p w:rsidR="0098442F" w:rsidRPr="000845C8" w:rsidRDefault="00614D30" w:rsidP="00DD0BFB">
      <w:pPr>
        <w:widowControl w:val="0"/>
        <w:autoSpaceDE w:val="0"/>
        <w:autoSpaceDN w:val="0"/>
        <w:adjustRightInd w:val="0"/>
        <w:spacing w:line="360" w:lineRule="auto"/>
        <w:jc w:val="both"/>
        <w:rPr>
          <w:rFonts w:ascii="Book Antiqua" w:hAnsi="Book Antiqua" w:cs="TimesNewRomanPSMT"/>
          <w:b/>
          <w:i/>
        </w:rPr>
      </w:pPr>
      <w:r w:rsidRPr="000845C8">
        <w:rPr>
          <w:rFonts w:ascii="Book Antiqua" w:hAnsi="Book Antiqua" w:cs="TimesNewRomanPSMT"/>
          <w:b/>
          <w:i/>
        </w:rPr>
        <w:t xml:space="preserve">Gold </w:t>
      </w:r>
      <w:r w:rsidR="000845C8" w:rsidRPr="000845C8">
        <w:rPr>
          <w:rFonts w:ascii="Book Antiqua" w:hAnsi="Book Antiqua" w:cs="TimesNewRomanPSMT"/>
          <w:b/>
          <w:i/>
        </w:rPr>
        <w:t>s</w:t>
      </w:r>
      <w:r w:rsidRPr="000845C8">
        <w:rPr>
          <w:rFonts w:ascii="Book Antiqua" w:hAnsi="Book Antiqua" w:cs="TimesNewRomanPSMT"/>
          <w:b/>
          <w:i/>
        </w:rPr>
        <w:t>tandard</w:t>
      </w:r>
    </w:p>
    <w:p w:rsidR="0098442F" w:rsidRPr="00DD0BFB" w:rsidRDefault="0088215D"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In the meta-analysis mentioned above that included data from about</w:t>
      </w:r>
      <w:r w:rsidR="000845C8">
        <w:rPr>
          <w:rFonts w:ascii="Book Antiqua" w:hAnsi="Book Antiqua" w:cs="TimesNewRomanPSMT"/>
        </w:rPr>
        <w:t xml:space="preserve"> 25</w:t>
      </w:r>
      <w:r w:rsidR="00BE3F38" w:rsidRPr="00DD0BFB">
        <w:rPr>
          <w:rFonts w:ascii="Book Antiqua" w:hAnsi="Book Antiqua" w:cs="TimesNewRomanPSMT"/>
        </w:rPr>
        <w:t>000 patients in 71 studies, at le</w:t>
      </w:r>
      <w:r w:rsidR="000845C8">
        <w:rPr>
          <w:rFonts w:ascii="Book Antiqua" w:hAnsi="Book Antiqua" w:cs="TimesNewRomanPSMT"/>
        </w:rPr>
        <w:t>ast one SLN was extracted in 14</w:t>
      </w:r>
      <w:r w:rsidR="00BE3F38" w:rsidRPr="00DD0BFB">
        <w:rPr>
          <w:rFonts w:ascii="Book Antiqua" w:hAnsi="Book Antiqua" w:cs="TimesNewRomanPSMT"/>
        </w:rPr>
        <w:t>481 of 14,818 patients, making SLN detection rate approximately 97.5%.</w:t>
      </w:r>
      <w:r w:rsidR="00DD0BFB" w:rsidRPr="00DD0BFB">
        <w:rPr>
          <w:rFonts w:ascii="Book Antiqua" w:hAnsi="Book Antiqua" w:cs="TimesNewRomanPSMT"/>
        </w:rPr>
        <w:t xml:space="preserve"> </w:t>
      </w:r>
      <w:r w:rsidR="00BE3F38" w:rsidRPr="00DD0BFB">
        <w:rPr>
          <w:rFonts w:ascii="Book Antiqua" w:hAnsi="Book Antiqua" w:cs="TimesNewRomanPSMT"/>
        </w:rPr>
        <w:t xml:space="preserve">All </w:t>
      </w:r>
      <w:r w:rsidRPr="00DD0BFB">
        <w:rPr>
          <w:rFonts w:ascii="Book Antiqua" w:hAnsi="Book Antiqua" w:cs="TimesNewRomanPSMT"/>
        </w:rPr>
        <w:t>studies</w:t>
      </w:r>
      <w:r w:rsidR="00BE3F38" w:rsidRPr="00DD0BFB">
        <w:rPr>
          <w:rFonts w:ascii="Book Antiqua" w:hAnsi="Book Antiqua" w:cs="TimesNewRomanPSMT"/>
        </w:rPr>
        <w:t xml:space="preserve"> in the meta-analysis</w:t>
      </w:r>
      <w:r w:rsidRPr="00DD0BFB">
        <w:rPr>
          <w:rFonts w:ascii="Book Antiqua" w:hAnsi="Book Antiqua" w:cs="TimesNewRomanPSMT"/>
        </w:rPr>
        <w:t xml:space="preserve"> used scintigraphy, </w:t>
      </w:r>
      <w:r w:rsidR="00BE3F38" w:rsidRPr="00DD0BFB">
        <w:rPr>
          <w:rFonts w:ascii="Book Antiqua" w:hAnsi="Book Antiqua" w:cs="TimesNewRomanPSMT"/>
        </w:rPr>
        <w:t>and 89% (63 stud</w:t>
      </w:r>
      <w:r w:rsidR="00675AC8" w:rsidRPr="00DD0BFB">
        <w:rPr>
          <w:rFonts w:ascii="Book Antiqua" w:hAnsi="Book Antiqua" w:cs="TimesNewRomanPSMT"/>
        </w:rPr>
        <w:t xml:space="preserve">ies) used blue </w:t>
      </w:r>
      <w:proofErr w:type="gramStart"/>
      <w:r w:rsidR="00675AC8" w:rsidRPr="00DD0BFB">
        <w:rPr>
          <w:rFonts w:ascii="Book Antiqua" w:hAnsi="Book Antiqua" w:cs="TimesNewRomanPSMT"/>
        </w:rPr>
        <w:t>dye</w:t>
      </w:r>
      <w:r w:rsidR="00FF16E2" w:rsidRPr="00DD0BFB">
        <w:rPr>
          <w:rFonts w:ascii="Book Antiqua" w:hAnsi="Book Antiqua" w:cs="TimesNewRomanPSMT"/>
          <w:vertAlign w:val="superscript"/>
        </w:rPr>
        <w:t>[</w:t>
      </w:r>
      <w:proofErr w:type="gramEnd"/>
      <w:r w:rsidR="00091AD4">
        <w:rPr>
          <w:rFonts w:ascii="Book Antiqua" w:hAnsi="Book Antiqua" w:cs="TimesNewRomanPSMT"/>
          <w:vertAlign w:val="superscript"/>
        </w:rPr>
        <w:t>31</w:t>
      </w:r>
      <w:r w:rsidR="00FF16E2" w:rsidRPr="00DD0BFB">
        <w:rPr>
          <w:rFonts w:ascii="Book Antiqua" w:hAnsi="Book Antiqua" w:cs="TimesNewRomanPSMT"/>
          <w:vertAlign w:val="superscript"/>
        </w:rPr>
        <w:t>]</w:t>
      </w:r>
      <w:r w:rsidR="00BE3F38" w:rsidRPr="00DD0BFB">
        <w:rPr>
          <w:rFonts w:ascii="Book Antiqua" w:hAnsi="Book Antiqua" w:cs="TimesNewRomanPSMT"/>
        </w:rPr>
        <w:t>.</w:t>
      </w:r>
      <w:r w:rsidR="00675AC8" w:rsidRPr="00DD0BFB">
        <w:rPr>
          <w:rFonts w:ascii="Book Antiqua" w:hAnsi="Book Antiqua" w:cs="TimesNewRomanPSMT"/>
        </w:rPr>
        <w:t xml:space="preserve"> </w:t>
      </w:r>
      <w:r w:rsidR="00274413" w:rsidRPr="00DD0BFB">
        <w:rPr>
          <w:rFonts w:ascii="Book Antiqua" w:hAnsi="Book Antiqua" w:cs="TimesNewRomanPSMT"/>
        </w:rPr>
        <w:t>Successful</w:t>
      </w:r>
      <w:r w:rsidR="00D3323E" w:rsidRPr="00DD0BFB">
        <w:rPr>
          <w:rFonts w:ascii="Book Antiqua" w:hAnsi="Book Antiqua" w:cs="TimesNewRomanPSMT"/>
        </w:rPr>
        <w:t xml:space="preserve"> intraoperative SLN identification</w:t>
      </w:r>
      <w:r w:rsidR="00274413" w:rsidRPr="00DD0BFB">
        <w:rPr>
          <w:rFonts w:ascii="Book Antiqua" w:hAnsi="Book Antiqua" w:cs="TimesNewRomanPSMT"/>
        </w:rPr>
        <w:t xml:space="preserve"> rates</w:t>
      </w:r>
      <w:r w:rsidR="00D3323E" w:rsidRPr="00DD0BFB">
        <w:rPr>
          <w:rFonts w:ascii="Book Antiqua" w:hAnsi="Book Antiqua" w:cs="TimesNewRomanPSMT"/>
        </w:rPr>
        <w:t xml:space="preserve"> are generally reporte</w:t>
      </w:r>
      <w:r w:rsidR="000845C8">
        <w:rPr>
          <w:rFonts w:ascii="Book Antiqua" w:hAnsi="Book Antiqua" w:cs="TimesNewRomanPSMT"/>
        </w:rPr>
        <w:t>d to range between 97% and 100%</w:t>
      </w:r>
      <w:r w:rsidR="00FF16E2" w:rsidRPr="00DD0BFB">
        <w:rPr>
          <w:rFonts w:ascii="Book Antiqua" w:hAnsi="Book Antiqua" w:cs="TimesNewRomanPSMT"/>
          <w:vertAlign w:val="superscript"/>
        </w:rPr>
        <w:t>[</w:t>
      </w:r>
      <w:r w:rsidR="00091AD4">
        <w:rPr>
          <w:rFonts w:ascii="Book Antiqua" w:hAnsi="Book Antiqua" w:cs="TimesNewRomanPSMT"/>
          <w:vertAlign w:val="superscript"/>
        </w:rPr>
        <w:t>38</w:t>
      </w:r>
      <w:r w:rsidR="00FF16E2" w:rsidRPr="00DD0BFB">
        <w:rPr>
          <w:rFonts w:ascii="Book Antiqua" w:hAnsi="Book Antiqua" w:cs="TimesNewRomanPSMT"/>
          <w:vertAlign w:val="superscript"/>
        </w:rPr>
        <w:t>]</w:t>
      </w:r>
      <w:r w:rsidR="00274413" w:rsidRPr="00DD0BFB">
        <w:rPr>
          <w:rFonts w:ascii="Book Antiqua" w:hAnsi="Book Antiqua" w:cs="TimesNewRomanPSMT"/>
        </w:rPr>
        <w:t>, but this number is vastly discordant from the identification rates of the “true” SLN given the high false positive rates reported with melanoma.</w:t>
      </w:r>
      <w:r w:rsidR="00DD0BFB" w:rsidRPr="00DD0BFB">
        <w:rPr>
          <w:rFonts w:ascii="Book Antiqua" w:hAnsi="Book Antiqua" w:cs="TimesNewRomanPSMT"/>
        </w:rPr>
        <w:t xml:space="preserve"> </w:t>
      </w:r>
      <w:r w:rsidR="00E63D44" w:rsidRPr="00DD0BFB">
        <w:rPr>
          <w:rFonts w:ascii="Book Antiqua" w:hAnsi="Book Antiqua" w:cs="TimesNewRomanPSMT"/>
        </w:rPr>
        <w:t>Most surgeons have adopted the preoperative use of radiolabeled colloid to detect the location of the SLN via lymphos</w:t>
      </w:r>
      <w:r w:rsidR="00DD1CE4" w:rsidRPr="00DD0BFB">
        <w:rPr>
          <w:rFonts w:ascii="Book Antiqua" w:hAnsi="Book Antiqua" w:cs="TimesNewRomanPSMT"/>
        </w:rPr>
        <w:t xml:space="preserve">cintigraphy and intraoperative use of </w:t>
      </w:r>
      <w:r w:rsidR="00E63D44" w:rsidRPr="00DD0BFB">
        <w:rPr>
          <w:rFonts w:ascii="Book Antiqua" w:hAnsi="Book Antiqua" w:cs="TimesNewRomanPSMT"/>
        </w:rPr>
        <w:t>a hand held gamma probe in conjunction with blue dye for visualization.</w:t>
      </w:r>
      <w:r w:rsidR="00DD0BFB" w:rsidRPr="00DD0BFB">
        <w:rPr>
          <w:rFonts w:ascii="Book Antiqua" w:hAnsi="Book Antiqua" w:cs="TimesNewRomanPSMT"/>
        </w:rPr>
        <w:t xml:space="preserve"> </w:t>
      </w:r>
      <w:r w:rsidR="00274413" w:rsidRPr="00DD0BFB">
        <w:rPr>
          <w:rFonts w:ascii="Book Antiqua" w:hAnsi="Book Antiqua" w:cs="TimesNewRomanPSMT"/>
        </w:rPr>
        <w:t xml:space="preserve">The combination of techniques may increase the SLN identification rate when compared to a single technique alone but the lack of international guidelines and consensus for preoperative lymphoscintigraphy and intraoperative identification may contribute to the relatively high </w:t>
      </w:r>
      <w:r w:rsidR="00DD1CE4" w:rsidRPr="00DD0BFB">
        <w:rPr>
          <w:rFonts w:ascii="Book Antiqua" w:hAnsi="Book Antiqua" w:cs="TimesNewRomanPSMT"/>
        </w:rPr>
        <w:t>FNR</w:t>
      </w:r>
      <w:r w:rsidR="00274413" w:rsidRPr="00DD0BFB">
        <w:rPr>
          <w:rFonts w:ascii="Book Antiqua" w:hAnsi="Book Antiqua" w:cs="TimesNewRomanPSMT"/>
        </w:rPr>
        <w:t xml:space="preserve"> continued to be reported in melanoma </w:t>
      </w:r>
      <w:proofErr w:type="gramStart"/>
      <w:r w:rsidR="00675AC8" w:rsidRPr="00DD0BFB">
        <w:rPr>
          <w:rFonts w:ascii="Book Antiqua" w:hAnsi="Book Antiqua" w:cs="TimesNewRomanPSMT"/>
        </w:rPr>
        <w:t>management</w:t>
      </w:r>
      <w:r w:rsidR="00FF16E2" w:rsidRPr="00DD0BFB">
        <w:rPr>
          <w:rFonts w:ascii="Book Antiqua" w:hAnsi="Book Antiqua" w:cs="TimesNewRomanPSMT"/>
          <w:vertAlign w:val="superscript"/>
        </w:rPr>
        <w:t>[</w:t>
      </w:r>
      <w:proofErr w:type="gramEnd"/>
      <w:r w:rsidR="00091AD4">
        <w:rPr>
          <w:rFonts w:ascii="Book Antiqua" w:hAnsi="Book Antiqua" w:cs="TimesNewRomanPSMT"/>
          <w:vertAlign w:val="superscript"/>
        </w:rPr>
        <w:t>39</w:t>
      </w:r>
      <w:r w:rsidR="00FF16E2" w:rsidRPr="00DD0BFB">
        <w:rPr>
          <w:rFonts w:ascii="Book Antiqua" w:hAnsi="Book Antiqua" w:cs="TimesNewRomanPSMT"/>
          <w:vertAlign w:val="superscript"/>
        </w:rPr>
        <w:t>]</w:t>
      </w:r>
      <w:r w:rsidR="00274413" w:rsidRPr="00DD0BFB">
        <w:rPr>
          <w:rFonts w:ascii="Book Antiqua" w:hAnsi="Book Antiqua" w:cs="TimesNewRomanPSMT"/>
        </w:rPr>
        <w:t>.</w:t>
      </w:r>
    </w:p>
    <w:p w:rsidR="006963D9" w:rsidRPr="00DD0BFB" w:rsidRDefault="006963D9" w:rsidP="00DD0BFB">
      <w:pPr>
        <w:widowControl w:val="0"/>
        <w:autoSpaceDE w:val="0"/>
        <w:autoSpaceDN w:val="0"/>
        <w:adjustRightInd w:val="0"/>
        <w:spacing w:line="360" w:lineRule="auto"/>
        <w:jc w:val="both"/>
        <w:rPr>
          <w:rFonts w:ascii="Book Antiqua" w:hAnsi="Book Antiqua" w:cs="TimesNewRomanPSMT"/>
          <w:b/>
          <w:u w:val="single"/>
        </w:rPr>
      </w:pPr>
    </w:p>
    <w:p w:rsidR="00932623" w:rsidRPr="000845C8" w:rsidRDefault="004D7DA8" w:rsidP="00DD0BFB">
      <w:pPr>
        <w:widowControl w:val="0"/>
        <w:autoSpaceDE w:val="0"/>
        <w:autoSpaceDN w:val="0"/>
        <w:adjustRightInd w:val="0"/>
        <w:spacing w:line="360" w:lineRule="auto"/>
        <w:jc w:val="both"/>
        <w:rPr>
          <w:rFonts w:ascii="Book Antiqua" w:hAnsi="Book Antiqua" w:cs="TimesNewRomanPSMT"/>
          <w:b/>
        </w:rPr>
      </w:pPr>
      <w:r w:rsidRPr="000845C8">
        <w:rPr>
          <w:rFonts w:ascii="Book Antiqua" w:hAnsi="Book Antiqua" w:cs="TimesNewRomanPSMT"/>
          <w:b/>
        </w:rPr>
        <w:t>BREAST CANCER</w:t>
      </w:r>
    </w:p>
    <w:p w:rsidR="00731CCF" w:rsidRPr="00DD0BFB" w:rsidRDefault="003F7173"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The </w:t>
      </w:r>
      <w:r w:rsidR="00DD1CE4" w:rsidRPr="00DD0BFB">
        <w:rPr>
          <w:rFonts w:ascii="Book Antiqua" w:hAnsi="Book Antiqua" w:cs="TimesNewRomanPSMT"/>
        </w:rPr>
        <w:t>SLN</w:t>
      </w:r>
      <w:r w:rsidR="00675AC8" w:rsidRPr="00DD0BFB">
        <w:rPr>
          <w:rFonts w:ascii="Book Antiqua" w:hAnsi="Book Antiqua" w:cs="TimesNewRomanPSMT"/>
        </w:rPr>
        <w:t xml:space="preserve">B </w:t>
      </w:r>
      <w:r w:rsidRPr="00DD0BFB">
        <w:rPr>
          <w:rFonts w:ascii="Book Antiqua" w:hAnsi="Book Antiqua" w:cs="TimesNewRomanPSMT"/>
        </w:rPr>
        <w:t>has become invaluable in the staging of breast cancer.</w:t>
      </w:r>
      <w:r w:rsidR="00DD0BFB" w:rsidRPr="00DD0BFB">
        <w:rPr>
          <w:rFonts w:ascii="Book Antiqua" w:hAnsi="Book Antiqua" w:cs="TimesNewRomanPSMT"/>
        </w:rPr>
        <w:t xml:space="preserve"> </w:t>
      </w:r>
      <w:r w:rsidR="00D82B04" w:rsidRPr="00DD0BFB">
        <w:rPr>
          <w:rFonts w:ascii="Book Antiqua" w:hAnsi="Book Antiqua" w:cs="TimesNewRomanPSMT"/>
        </w:rPr>
        <w:t xml:space="preserve">Although techniques </w:t>
      </w:r>
      <w:r w:rsidR="00675AC8" w:rsidRPr="00DD0BFB">
        <w:rPr>
          <w:rFonts w:ascii="Book Antiqua" w:hAnsi="Book Antiqua" w:cs="TimesNewRomanPSMT"/>
        </w:rPr>
        <w:t>for</w:t>
      </w:r>
      <w:r w:rsidR="00D82B04" w:rsidRPr="00DD0BFB">
        <w:rPr>
          <w:rFonts w:ascii="Book Antiqua" w:hAnsi="Book Antiqua" w:cs="TimesNewRomanPSMT"/>
        </w:rPr>
        <w:t xml:space="preserve"> SLN identification may differ by clinician and institution, the American Society of </w:t>
      </w:r>
      <w:r w:rsidR="00D82B04" w:rsidRPr="00DD0BFB">
        <w:rPr>
          <w:rFonts w:ascii="Book Antiqua" w:hAnsi="Book Antiqua" w:cs="TimesNewRomanPSMT"/>
        </w:rPr>
        <w:lastRenderedPageBreak/>
        <w:t xml:space="preserve">Clinical Oncology 2014 practice </w:t>
      </w:r>
      <w:proofErr w:type="gramStart"/>
      <w:r w:rsidR="00D82B04" w:rsidRPr="00DD0BFB">
        <w:rPr>
          <w:rFonts w:ascii="Book Antiqua" w:hAnsi="Book Antiqua" w:cs="TimesNewRomanPSMT"/>
        </w:rPr>
        <w:t>guidelines</w:t>
      </w:r>
      <w:r w:rsidR="00FF16E2" w:rsidRPr="00DD0BFB">
        <w:rPr>
          <w:rFonts w:ascii="Book Antiqua" w:hAnsi="Book Antiqua" w:cs="TimesNewRomanPSMT"/>
          <w:vertAlign w:val="superscript"/>
        </w:rPr>
        <w:t>[</w:t>
      </w:r>
      <w:proofErr w:type="gramEnd"/>
      <w:r w:rsidR="00091AD4">
        <w:rPr>
          <w:rFonts w:ascii="Book Antiqua" w:hAnsi="Book Antiqua" w:cs="TimesNewRomanPSMT"/>
          <w:vertAlign w:val="superscript"/>
        </w:rPr>
        <w:t>40</w:t>
      </w:r>
      <w:r w:rsidR="00FF16E2" w:rsidRPr="00DD0BFB">
        <w:rPr>
          <w:rFonts w:ascii="Book Antiqua" w:hAnsi="Book Antiqua" w:cs="TimesNewRomanPSMT"/>
          <w:vertAlign w:val="superscript"/>
        </w:rPr>
        <w:t>]</w:t>
      </w:r>
      <w:r w:rsidR="004876AA" w:rsidRPr="00DD0BFB">
        <w:rPr>
          <w:rFonts w:ascii="Book Antiqua" w:hAnsi="Book Antiqua" w:cs="TimesNewRomanPSMT"/>
        </w:rPr>
        <w:t xml:space="preserve"> and NCCN guidelines</w:t>
      </w:r>
      <w:r w:rsidR="00FF16E2" w:rsidRPr="00DD0BFB">
        <w:rPr>
          <w:rFonts w:ascii="Book Antiqua" w:hAnsi="Book Antiqua"/>
          <w:vertAlign w:val="superscript"/>
        </w:rPr>
        <w:t>[</w:t>
      </w:r>
      <w:r w:rsidR="00091AD4">
        <w:rPr>
          <w:rFonts w:ascii="Book Antiqua" w:hAnsi="Book Antiqua"/>
          <w:vertAlign w:val="superscript"/>
        </w:rPr>
        <w:t>29</w:t>
      </w:r>
      <w:r w:rsidR="00FF16E2" w:rsidRPr="00DD0BFB">
        <w:rPr>
          <w:rFonts w:ascii="Book Antiqua" w:hAnsi="Book Antiqua"/>
          <w:vertAlign w:val="superscript"/>
        </w:rPr>
        <w:t>]</w:t>
      </w:r>
      <w:r w:rsidR="00D82B04" w:rsidRPr="00DD0BFB">
        <w:rPr>
          <w:rFonts w:ascii="Book Antiqua" w:hAnsi="Book Antiqua" w:cs="TimesNewRomanPSMT"/>
        </w:rPr>
        <w:t xml:space="preserve"> </w:t>
      </w:r>
      <w:r w:rsidR="004876AA" w:rsidRPr="00DD0BFB">
        <w:rPr>
          <w:rFonts w:ascii="Book Antiqua" w:hAnsi="Book Antiqua" w:cs="TimesNewRomanPSMT"/>
        </w:rPr>
        <w:t>be viewed as the</w:t>
      </w:r>
      <w:r w:rsidR="00D82B04" w:rsidRPr="00DD0BFB">
        <w:rPr>
          <w:rFonts w:ascii="Book Antiqua" w:hAnsi="Book Antiqua" w:cs="TimesNewRomanPSMT"/>
        </w:rPr>
        <w:t xml:space="preserve"> evidence based standard of care</w:t>
      </w:r>
      <w:r w:rsidR="002502EE" w:rsidRPr="00DD0BFB">
        <w:rPr>
          <w:rFonts w:ascii="Book Antiqua" w:hAnsi="Book Antiqua" w:cs="TimesNewRomanPSMT"/>
        </w:rPr>
        <w:t xml:space="preserve"> (</w:t>
      </w:r>
      <w:r w:rsidR="000845C8" w:rsidRPr="00DD0BFB">
        <w:rPr>
          <w:rFonts w:ascii="Book Antiqua" w:hAnsi="Book Antiqua" w:cs="TimesNewRomanPSMT"/>
        </w:rPr>
        <w:t>T</w:t>
      </w:r>
      <w:r w:rsidR="002502EE" w:rsidRPr="00DD0BFB">
        <w:rPr>
          <w:rFonts w:ascii="Book Antiqua" w:hAnsi="Book Antiqua" w:cs="TimesNewRomanPSMT"/>
        </w:rPr>
        <w:t>able</w:t>
      </w:r>
      <w:r w:rsidR="007730C5" w:rsidRPr="00DD0BFB">
        <w:rPr>
          <w:rFonts w:ascii="Book Antiqua" w:hAnsi="Book Antiqua" w:cs="TimesNewRomanPSMT"/>
        </w:rPr>
        <w:t xml:space="preserve"> 2</w:t>
      </w:r>
      <w:r w:rsidR="002502EE" w:rsidRPr="00DD0BFB">
        <w:rPr>
          <w:rFonts w:ascii="Book Antiqua" w:hAnsi="Book Antiqua" w:cs="TimesNewRomanPSMT"/>
        </w:rPr>
        <w:t>)</w:t>
      </w:r>
      <w:r w:rsidR="00D82B04" w:rsidRPr="00DD0BFB">
        <w:rPr>
          <w:rFonts w:ascii="Book Antiqua" w:hAnsi="Book Antiqua" w:cs="TimesNewRomanPSMT"/>
        </w:rPr>
        <w:t>.</w:t>
      </w:r>
      <w:r w:rsidR="00DD0BFB" w:rsidRPr="00DD0BFB">
        <w:rPr>
          <w:rFonts w:ascii="Book Antiqua" w:hAnsi="Book Antiqua" w:cs="TimesNewRomanPSMT"/>
        </w:rPr>
        <w:t xml:space="preserve"> </w:t>
      </w:r>
      <w:r w:rsidRPr="00DD0BFB">
        <w:rPr>
          <w:rFonts w:ascii="Book Antiqua" w:hAnsi="Book Antiqua" w:cs="TimesNewRomanPSMT"/>
        </w:rPr>
        <w:t xml:space="preserve">The SLN biopsy </w:t>
      </w:r>
      <w:r w:rsidR="004876AA" w:rsidRPr="00DD0BFB">
        <w:rPr>
          <w:rFonts w:ascii="Book Antiqua" w:hAnsi="Book Antiqua" w:cs="TimesNewRomanPSMT"/>
        </w:rPr>
        <w:t>can</w:t>
      </w:r>
      <w:r w:rsidR="00675AC8" w:rsidRPr="00DD0BFB">
        <w:rPr>
          <w:rFonts w:ascii="Book Antiqua" w:hAnsi="Book Antiqua" w:cs="TimesNewRomanPSMT"/>
        </w:rPr>
        <w:t xml:space="preserve"> be</w:t>
      </w:r>
      <w:r w:rsidRPr="00DD0BFB">
        <w:rPr>
          <w:rFonts w:ascii="Book Antiqua" w:hAnsi="Book Antiqua" w:cs="TimesNewRomanPSMT"/>
        </w:rPr>
        <w:t xml:space="preserve"> offered to women with operable breast cancer who have multicentric tumors, DCIS with simultaneous mastectomy, history prior breast or axillary surgery and </w:t>
      </w:r>
      <w:r w:rsidR="00675AC8" w:rsidRPr="00DD0BFB">
        <w:rPr>
          <w:rFonts w:ascii="Book Antiqua" w:hAnsi="Book Antiqua" w:cs="TimesNewRomanPSMT"/>
        </w:rPr>
        <w:t>to</w:t>
      </w:r>
      <w:r w:rsidRPr="00DD0BFB">
        <w:rPr>
          <w:rFonts w:ascii="Book Antiqua" w:hAnsi="Book Antiqua" w:cs="TimesNewRomanPSMT"/>
        </w:rPr>
        <w:t xml:space="preserve"> those who will undergo preoperative or neoadjuvant systemic therapy.</w:t>
      </w:r>
      <w:r w:rsidR="00DD0BFB" w:rsidRPr="00DD0BFB">
        <w:rPr>
          <w:rFonts w:ascii="Book Antiqua" w:hAnsi="Book Antiqua" w:cs="TimesNewRomanPSMT"/>
        </w:rPr>
        <w:t xml:space="preserve"> </w:t>
      </w:r>
      <w:r w:rsidRPr="00DD0BFB">
        <w:rPr>
          <w:rFonts w:ascii="Book Antiqua" w:hAnsi="Book Antiqua" w:cs="TimesNewRomanPSMT"/>
        </w:rPr>
        <w:t>There continues to be insuffi</w:t>
      </w:r>
      <w:r w:rsidR="00675AC8" w:rsidRPr="00DD0BFB">
        <w:rPr>
          <w:rFonts w:ascii="Book Antiqua" w:hAnsi="Book Antiqua" w:cs="TimesNewRomanPSMT"/>
        </w:rPr>
        <w:t xml:space="preserve">cient evidence to recommend SLNB </w:t>
      </w:r>
      <w:r w:rsidRPr="00DD0BFB">
        <w:rPr>
          <w:rFonts w:ascii="Book Antiqua" w:hAnsi="Book Antiqua" w:cs="TimesNewRomanPSMT"/>
        </w:rPr>
        <w:t xml:space="preserve">in large or </w:t>
      </w:r>
      <w:r w:rsidR="004876AA" w:rsidRPr="00DD0BFB">
        <w:rPr>
          <w:rFonts w:ascii="Book Antiqua" w:hAnsi="Book Antiqua" w:cs="TimesNewRomanPSMT"/>
        </w:rPr>
        <w:t xml:space="preserve">locally advanced breast cancer </w:t>
      </w:r>
      <w:r w:rsidRPr="00DD0BFB">
        <w:rPr>
          <w:rFonts w:ascii="Book Antiqua" w:hAnsi="Book Antiqua" w:cs="TimesNewRomanPSMT"/>
        </w:rPr>
        <w:t xml:space="preserve">(T3/T4), inflammatory breast cancer, DCIS when breast conserving surgery is planned and </w:t>
      </w:r>
      <w:r w:rsidR="00675AC8" w:rsidRPr="00DD0BFB">
        <w:rPr>
          <w:rFonts w:ascii="Book Antiqua" w:hAnsi="Book Antiqua" w:cs="TimesNewRomanPSMT"/>
        </w:rPr>
        <w:t xml:space="preserve">in </w:t>
      </w:r>
      <w:proofErr w:type="gramStart"/>
      <w:r w:rsidRPr="00DD0BFB">
        <w:rPr>
          <w:rFonts w:ascii="Book Antiqua" w:hAnsi="Book Antiqua" w:cs="TimesNewRomanPSMT"/>
        </w:rPr>
        <w:t>pregnancy</w:t>
      </w:r>
      <w:r w:rsidR="00FF16E2" w:rsidRPr="00DD0BFB">
        <w:rPr>
          <w:rFonts w:ascii="Book Antiqua" w:hAnsi="Book Antiqua" w:cs="TimesNewRomanPSMT"/>
          <w:vertAlign w:val="superscript"/>
        </w:rPr>
        <w:t>[</w:t>
      </w:r>
      <w:proofErr w:type="gramEnd"/>
      <w:r w:rsidR="00091AD4">
        <w:rPr>
          <w:rFonts w:ascii="Book Antiqua" w:hAnsi="Book Antiqua" w:cs="TimesNewRomanPSMT"/>
          <w:vertAlign w:val="superscript"/>
        </w:rPr>
        <w:t>40</w:t>
      </w:r>
      <w:r w:rsidR="00FF16E2"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p>
    <w:p w:rsidR="00716BCB" w:rsidRPr="00DD0BFB" w:rsidRDefault="00716BCB" w:rsidP="00DD0BFB">
      <w:pPr>
        <w:widowControl w:val="0"/>
        <w:autoSpaceDE w:val="0"/>
        <w:autoSpaceDN w:val="0"/>
        <w:adjustRightInd w:val="0"/>
        <w:spacing w:line="360" w:lineRule="auto"/>
        <w:jc w:val="both"/>
        <w:rPr>
          <w:rFonts w:ascii="Book Antiqua" w:hAnsi="Book Antiqua" w:cs="TimesNewRomanPSMT"/>
        </w:rPr>
      </w:pPr>
    </w:p>
    <w:p w:rsidR="003F63EE" w:rsidRPr="000845C8" w:rsidRDefault="00B134A7" w:rsidP="00DD0BFB">
      <w:pPr>
        <w:widowControl w:val="0"/>
        <w:autoSpaceDE w:val="0"/>
        <w:autoSpaceDN w:val="0"/>
        <w:adjustRightInd w:val="0"/>
        <w:spacing w:line="360" w:lineRule="auto"/>
        <w:jc w:val="both"/>
        <w:rPr>
          <w:rFonts w:ascii="Book Antiqua" w:hAnsi="Book Antiqua" w:cs="TimesNewRomanPSMT"/>
          <w:i/>
        </w:rPr>
      </w:pPr>
      <w:r w:rsidRPr="000845C8">
        <w:rPr>
          <w:rFonts w:ascii="Book Antiqua" w:hAnsi="Book Antiqua" w:cs="TimesNewRomanPSMT"/>
          <w:b/>
          <w:i/>
        </w:rPr>
        <w:t xml:space="preserve">Blue </w:t>
      </w:r>
      <w:r w:rsidR="000845C8" w:rsidRPr="000845C8">
        <w:rPr>
          <w:rFonts w:ascii="Book Antiqua" w:hAnsi="Book Antiqua" w:cs="TimesNewRomanPSMT"/>
          <w:b/>
          <w:i/>
        </w:rPr>
        <w:t>d</w:t>
      </w:r>
      <w:r w:rsidRPr="000845C8">
        <w:rPr>
          <w:rFonts w:ascii="Book Antiqua" w:hAnsi="Book Antiqua" w:cs="TimesNewRomanPSMT"/>
          <w:b/>
          <w:i/>
        </w:rPr>
        <w:t>ye</w:t>
      </w:r>
    </w:p>
    <w:p w:rsidR="003870D6" w:rsidRPr="00DD0BFB" w:rsidRDefault="003F63EE"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The </w:t>
      </w:r>
      <w:r w:rsidR="0066235C" w:rsidRPr="00DD0BFB">
        <w:rPr>
          <w:rFonts w:ascii="Book Antiqua" w:hAnsi="Book Antiqua" w:cs="TimesNewRomanPSMT"/>
        </w:rPr>
        <w:t>SLN</w:t>
      </w:r>
      <w:r w:rsidR="00675AC8" w:rsidRPr="00DD0BFB">
        <w:rPr>
          <w:rFonts w:ascii="Book Antiqua" w:hAnsi="Book Antiqua" w:cs="TimesNewRomanPSMT"/>
        </w:rPr>
        <w:t xml:space="preserve">B </w:t>
      </w:r>
      <w:r w:rsidRPr="00DD0BFB">
        <w:rPr>
          <w:rFonts w:ascii="Book Antiqua" w:hAnsi="Book Antiqua" w:cs="TimesNewRomanPSMT"/>
        </w:rPr>
        <w:t>in bre</w:t>
      </w:r>
      <w:r w:rsidR="0037314B" w:rsidRPr="00DD0BFB">
        <w:rPr>
          <w:rFonts w:ascii="Book Antiqua" w:hAnsi="Book Antiqua" w:cs="TimesNewRomanPSMT"/>
        </w:rPr>
        <w:t xml:space="preserve">ast cancer was pioneered by </w:t>
      </w:r>
      <w:r w:rsidRPr="00DD0BFB">
        <w:rPr>
          <w:rFonts w:ascii="Book Antiqua" w:hAnsi="Book Antiqua" w:cs="TimesNewRomanPSMT"/>
        </w:rPr>
        <w:t xml:space="preserve">Guiliano at John Wayne Cancer </w:t>
      </w:r>
      <w:proofErr w:type="gramStart"/>
      <w:r w:rsidRPr="00DD0BFB">
        <w:rPr>
          <w:rFonts w:ascii="Book Antiqua" w:hAnsi="Book Antiqua" w:cs="TimesNewRomanPSMT"/>
        </w:rPr>
        <w:t>Institute</w:t>
      </w:r>
      <w:r w:rsidR="00FF16E2" w:rsidRPr="00DD0BFB">
        <w:rPr>
          <w:rFonts w:ascii="Book Antiqua" w:hAnsi="Book Antiqua" w:cs="TimesNewRomanPSMT"/>
          <w:vertAlign w:val="superscript"/>
        </w:rPr>
        <w:t>[</w:t>
      </w:r>
      <w:proofErr w:type="gramEnd"/>
      <w:r w:rsidR="00091AD4">
        <w:rPr>
          <w:rFonts w:ascii="Book Antiqua" w:hAnsi="Book Antiqua" w:cs="TimesNewRomanPSMT"/>
          <w:vertAlign w:val="superscript"/>
        </w:rPr>
        <w:t>24</w:t>
      </w:r>
      <w:r w:rsidR="00FF16E2"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Pr="00DD0BFB">
        <w:rPr>
          <w:rFonts w:ascii="Book Antiqua" w:hAnsi="Book Antiqua" w:cs="TimesNewRomanPSMT"/>
        </w:rPr>
        <w:t>Applying</w:t>
      </w:r>
      <w:r w:rsidR="002D5331" w:rsidRPr="00DD0BFB">
        <w:rPr>
          <w:rFonts w:ascii="Book Antiqua" w:hAnsi="Book Antiqua" w:cs="TimesNewRomanPSMT"/>
        </w:rPr>
        <w:t xml:space="preserve"> contemporary</w:t>
      </w:r>
      <w:r w:rsidRPr="00DD0BFB">
        <w:rPr>
          <w:rFonts w:ascii="Book Antiqua" w:hAnsi="Book Antiqua" w:cs="TimesNewRomanPSMT"/>
        </w:rPr>
        <w:t xml:space="preserve"> </w:t>
      </w:r>
      <w:r w:rsidR="002D5331" w:rsidRPr="00DD0BFB">
        <w:rPr>
          <w:rFonts w:ascii="Book Antiqua" w:hAnsi="Book Antiqua" w:cs="TimesNewRomanPSMT"/>
        </w:rPr>
        <w:t xml:space="preserve">techniques used for </w:t>
      </w:r>
      <w:r w:rsidRPr="00DD0BFB">
        <w:rPr>
          <w:rFonts w:ascii="Book Antiqua" w:hAnsi="Book Antiqua" w:cs="TimesNewRomanPSMT"/>
        </w:rPr>
        <w:t>intraoperative lymphatic mapping of cutaneous melanoma, h</w:t>
      </w:r>
      <w:r w:rsidR="002D5331" w:rsidRPr="00DD0BFB">
        <w:rPr>
          <w:rFonts w:ascii="Book Antiqua" w:hAnsi="Book Antiqua" w:cs="TimesNewRomanPSMT"/>
        </w:rPr>
        <w:t xml:space="preserve">is landmark paper </w:t>
      </w:r>
      <w:r w:rsidRPr="00DD0BFB">
        <w:rPr>
          <w:rFonts w:ascii="Book Antiqua" w:hAnsi="Book Antiqua" w:cs="TimesNewRomanPSMT"/>
        </w:rPr>
        <w:t>described using isosulfan blue vital dye (Lymphazurin, Hirsch Industries, Inc., Richmond, VA)</w:t>
      </w:r>
      <w:r w:rsidR="002D5331" w:rsidRPr="00DD0BFB">
        <w:rPr>
          <w:rFonts w:ascii="Book Antiqua" w:hAnsi="Book Antiqua" w:cs="TimesNewRomanPSMT"/>
        </w:rPr>
        <w:t xml:space="preserve"> </w:t>
      </w:r>
      <w:r w:rsidRPr="00DD0BFB">
        <w:rPr>
          <w:rFonts w:ascii="Book Antiqua" w:hAnsi="Book Antiqua" w:cs="TimesNewRomanPSMT"/>
        </w:rPr>
        <w:t xml:space="preserve">to accurately identify the </w:t>
      </w:r>
      <w:r w:rsidR="0066235C" w:rsidRPr="00DD0BFB">
        <w:rPr>
          <w:rFonts w:ascii="Book Antiqua" w:hAnsi="Book Antiqua" w:cs="TimesNewRomanPSMT"/>
        </w:rPr>
        <w:t>SLN</w:t>
      </w:r>
      <w:r w:rsidRPr="00DD0BFB">
        <w:rPr>
          <w:rFonts w:ascii="Book Antiqua" w:hAnsi="Book Antiqua" w:cs="TimesNewRomanPSMT"/>
        </w:rPr>
        <w:t xml:space="preserve"> in breast cancer.</w:t>
      </w:r>
      <w:r w:rsidR="00DD0BFB" w:rsidRPr="00DD0BFB">
        <w:rPr>
          <w:rFonts w:ascii="Book Antiqua" w:hAnsi="Book Antiqua" w:cs="TimesNewRomanPSMT"/>
        </w:rPr>
        <w:t xml:space="preserve"> </w:t>
      </w:r>
      <w:r w:rsidR="002D5331" w:rsidRPr="00DD0BFB">
        <w:rPr>
          <w:rFonts w:ascii="Book Antiqua" w:hAnsi="Book Antiqua" w:cs="TimesNewRomanPSMT"/>
        </w:rPr>
        <w:t>His technique became standardized to the use of 3 to 5 mL injected in and around the breast tumor with interval wait time of 5 minutes</w:t>
      </w:r>
      <w:r w:rsidR="0066235C" w:rsidRPr="00DD0BFB">
        <w:rPr>
          <w:rFonts w:ascii="Book Antiqua" w:hAnsi="Book Antiqua" w:cs="TimesNewRomanPSMT"/>
        </w:rPr>
        <w:t xml:space="preserve"> from injection to exploration</w:t>
      </w:r>
      <w:r w:rsidR="002D5331" w:rsidRPr="00DD0BFB">
        <w:rPr>
          <w:rFonts w:ascii="Book Antiqua" w:hAnsi="Book Antiqua" w:cs="TimesNewRomanPSMT"/>
        </w:rPr>
        <w:t>.</w:t>
      </w:r>
      <w:r w:rsidR="00DD0BFB" w:rsidRPr="00DD0BFB">
        <w:rPr>
          <w:rFonts w:ascii="Book Antiqua" w:hAnsi="Book Antiqua" w:cs="TimesNewRomanPSMT"/>
        </w:rPr>
        <w:t xml:space="preserve"> </w:t>
      </w:r>
      <w:r w:rsidR="002D5331" w:rsidRPr="00DD0BFB">
        <w:rPr>
          <w:rFonts w:ascii="Book Antiqua" w:hAnsi="Book Antiqua" w:cs="TimesNewRomanPSMT"/>
        </w:rPr>
        <w:t xml:space="preserve">Although a learning curve was observed, the </w:t>
      </w:r>
      <w:r w:rsidR="00DD0BFB" w:rsidRPr="00DD0BFB">
        <w:rPr>
          <w:rFonts w:ascii="Book Antiqua" w:hAnsi="Book Antiqua" w:cs="TimesNewRomanPSMT"/>
        </w:rPr>
        <w:t>SLN</w:t>
      </w:r>
      <w:r w:rsidR="002D5331" w:rsidRPr="00DD0BFB">
        <w:rPr>
          <w:rFonts w:ascii="Book Antiqua" w:hAnsi="Book Antiqua" w:cs="TimesNewRomanPSMT"/>
        </w:rPr>
        <w:t xml:space="preserve"> was identified</w:t>
      </w:r>
      <w:r w:rsidR="004A5DC3" w:rsidRPr="00DD0BFB">
        <w:rPr>
          <w:rFonts w:ascii="Book Antiqua" w:hAnsi="Book Antiqua" w:cs="TimesNewRomanPSMT"/>
        </w:rPr>
        <w:t xml:space="preserve"> 65.5% of the time (114 of 174 </w:t>
      </w:r>
      <w:r w:rsidR="002D5331" w:rsidRPr="00DD0BFB">
        <w:rPr>
          <w:rFonts w:ascii="Book Antiqua" w:hAnsi="Book Antiqua" w:cs="TimesNewRomanPSMT"/>
        </w:rPr>
        <w:t>cases) and accurately predicted axillary nodal status in 95.6% (109 of 114 cases).</w:t>
      </w:r>
      <w:r w:rsidR="00DD0BFB" w:rsidRPr="00DD0BFB">
        <w:rPr>
          <w:rFonts w:ascii="Book Antiqua" w:hAnsi="Book Antiqua" w:cs="TimesNewRomanPSMT"/>
        </w:rPr>
        <w:t xml:space="preserve"> </w:t>
      </w:r>
      <w:r w:rsidR="00F931FB" w:rsidRPr="00DD0BFB">
        <w:rPr>
          <w:rFonts w:ascii="Book Antiqua" w:hAnsi="Book Antiqua" w:cs="TimesNewRomanPSMT"/>
        </w:rPr>
        <w:t xml:space="preserve">Since its inception, the SLN identification rates with the use of blue dye </w:t>
      </w:r>
      <w:r w:rsidR="00D55137" w:rsidRPr="00DD0BFB">
        <w:rPr>
          <w:rFonts w:ascii="Book Antiqua" w:hAnsi="Book Antiqua" w:cs="TimesNewRomanPSMT"/>
        </w:rPr>
        <w:t xml:space="preserve">alone </w:t>
      </w:r>
      <w:r w:rsidR="00F931FB" w:rsidRPr="00DD0BFB">
        <w:rPr>
          <w:rFonts w:ascii="Book Antiqua" w:hAnsi="Book Antiqua" w:cs="TimesNewRomanPSMT"/>
        </w:rPr>
        <w:t xml:space="preserve">have been reported to be </w:t>
      </w:r>
      <w:r w:rsidR="00622027" w:rsidRPr="00DD0BFB">
        <w:rPr>
          <w:rFonts w:ascii="Book Antiqua" w:hAnsi="Book Antiqua" w:cs="TimesNewRomanPSMT"/>
        </w:rPr>
        <w:t>70</w:t>
      </w:r>
      <w:r w:rsidR="000845C8">
        <w:rPr>
          <w:rFonts w:ascii="Book Antiqua" w:eastAsia="宋体" w:hAnsi="Book Antiqua" w:cs="TimesNewRomanPSMT" w:hint="eastAsia"/>
          <w:lang w:eastAsia="zh-CN"/>
        </w:rPr>
        <w:t>%</w:t>
      </w:r>
      <w:r w:rsidR="000845C8">
        <w:rPr>
          <w:rFonts w:ascii="Book Antiqua" w:hAnsi="Book Antiqua" w:cs="TimesNewRomanPSMT"/>
        </w:rPr>
        <w:t>-</w:t>
      </w:r>
      <w:r w:rsidR="003870D6" w:rsidRPr="00DD0BFB">
        <w:rPr>
          <w:rFonts w:ascii="Book Antiqua" w:hAnsi="Book Antiqua" w:cs="TimesNewRomanPSMT"/>
        </w:rPr>
        <w:t>9</w:t>
      </w:r>
      <w:r w:rsidR="00950EBC" w:rsidRPr="00DD0BFB">
        <w:rPr>
          <w:rFonts w:ascii="Book Antiqua" w:hAnsi="Book Antiqua" w:cs="TimesNewRomanPSMT"/>
        </w:rPr>
        <w:t>8</w:t>
      </w:r>
      <w:r w:rsidR="003870D6" w:rsidRPr="00DD0BFB">
        <w:rPr>
          <w:rFonts w:ascii="Book Antiqua" w:hAnsi="Book Antiqua" w:cs="TimesNewRomanPSMT"/>
        </w:rPr>
        <w:t>%</w:t>
      </w:r>
      <w:r w:rsidR="00FF16E2" w:rsidRPr="00DD0BFB">
        <w:rPr>
          <w:rFonts w:ascii="Book Antiqua" w:hAnsi="Book Antiqua"/>
          <w:vertAlign w:val="superscript"/>
        </w:rPr>
        <w:t>[</w:t>
      </w:r>
      <w:r w:rsidR="00091AD4">
        <w:rPr>
          <w:rFonts w:ascii="Book Antiqua" w:hAnsi="Book Antiqua"/>
          <w:vertAlign w:val="superscript"/>
        </w:rPr>
        <w:t>41-45</w:t>
      </w:r>
      <w:r w:rsidR="00FF16E2" w:rsidRPr="00DD0BFB">
        <w:rPr>
          <w:rFonts w:ascii="Book Antiqua" w:hAnsi="Book Antiqua"/>
          <w:vertAlign w:val="superscript"/>
        </w:rPr>
        <w:t>]</w:t>
      </w:r>
      <w:r w:rsidR="003870D6" w:rsidRPr="00DD0BFB">
        <w:rPr>
          <w:rFonts w:ascii="Book Antiqua" w:hAnsi="Book Antiqua" w:cs="TimesNewRomanPSMT"/>
        </w:rPr>
        <w:t>.</w:t>
      </w:r>
      <w:r w:rsidR="00DD0BFB" w:rsidRPr="00DD0BFB">
        <w:rPr>
          <w:rFonts w:ascii="Book Antiqua" w:hAnsi="Book Antiqua" w:cs="TimesNewRomanPSMT"/>
        </w:rPr>
        <w:t xml:space="preserve"> </w:t>
      </w:r>
      <w:r w:rsidR="00622027" w:rsidRPr="00DD0BFB">
        <w:rPr>
          <w:rFonts w:ascii="Book Antiqua" w:hAnsi="Book Antiqua" w:cs="TimesNewRomanPSMT"/>
        </w:rPr>
        <w:t xml:space="preserve">Blue dye (methylene blue or isosulfan blue vital dye) is readily available and </w:t>
      </w:r>
      <w:r w:rsidR="00616FD1" w:rsidRPr="00DD0BFB">
        <w:rPr>
          <w:rFonts w:ascii="Book Antiqua" w:hAnsi="Book Antiqua" w:cs="TimesNewRomanPSMT"/>
        </w:rPr>
        <w:t xml:space="preserve">inexpensive, </w:t>
      </w:r>
      <w:r w:rsidR="00622027" w:rsidRPr="00DD0BFB">
        <w:rPr>
          <w:rFonts w:ascii="Book Antiqua" w:hAnsi="Book Antiqua" w:cs="TimesNewRomanPSMT"/>
        </w:rPr>
        <w:t>but the risk anaphylaxis remains a concern.</w:t>
      </w:r>
      <w:r w:rsidR="00DD0BFB" w:rsidRPr="00DD0BFB">
        <w:rPr>
          <w:rFonts w:ascii="Book Antiqua" w:hAnsi="Book Antiqua" w:cs="TimesNewRomanPSMT"/>
        </w:rPr>
        <w:t xml:space="preserve"> </w:t>
      </w:r>
      <w:r w:rsidR="00622027" w:rsidRPr="00DD0BFB">
        <w:rPr>
          <w:rFonts w:ascii="Book Antiqua" w:hAnsi="Book Antiqua" w:cs="TimesNewRomanPSMT"/>
        </w:rPr>
        <w:t>Allergic reaction to the dyes isosulfan blue and patent blue V is rare and the reported incidence varies between 0.07% and 2.7%</w:t>
      </w:r>
      <w:r w:rsidR="00FF16E2" w:rsidRPr="00DD0BFB">
        <w:rPr>
          <w:rFonts w:ascii="Book Antiqua" w:hAnsi="Book Antiqua"/>
          <w:vertAlign w:val="superscript"/>
        </w:rPr>
        <w:t>[</w:t>
      </w:r>
      <w:r w:rsidR="00091AD4">
        <w:rPr>
          <w:rFonts w:ascii="Book Antiqua" w:hAnsi="Book Antiqua"/>
          <w:vertAlign w:val="superscript"/>
        </w:rPr>
        <w:t>46</w:t>
      </w:r>
      <w:r w:rsidR="00FF16E2" w:rsidRPr="00DD0BFB">
        <w:rPr>
          <w:rFonts w:ascii="Book Antiqua" w:hAnsi="Book Antiqua"/>
          <w:vertAlign w:val="superscript"/>
        </w:rPr>
        <w:t>]</w:t>
      </w:r>
      <w:r w:rsidR="00622027" w:rsidRPr="00DD0BFB">
        <w:rPr>
          <w:rFonts w:ascii="Book Antiqua" w:hAnsi="Book Antiqua" w:cs="TimesNewRomanPSMT"/>
        </w:rPr>
        <w:t>.</w:t>
      </w:r>
      <w:r w:rsidR="00DD0BFB" w:rsidRPr="00DD0BFB">
        <w:rPr>
          <w:rFonts w:ascii="Book Antiqua" w:hAnsi="Book Antiqua" w:cs="TimesNewRomanPSMT"/>
        </w:rPr>
        <w:t xml:space="preserve"> </w:t>
      </w:r>
    </w:p>
    <w:p w:rsidR="00A449A2" w:rsidRPr="00DD0BFB" w:rsidRDefault="00A449A2" w:rsidP="00DD0BFB">
      <w:pPr>
        <w:widowControl w:val="0"/>
        <w:autoSpaceDE w:val="0"/>
        <w:autoSpaceDN w:val="0"/>
        <w:adjustRightInd w:val="0"/>
        <w:spacing w:line="360" w:lineRule="auto"/>
        <w:jc w:val="both"/>
        <w:rPr>
          <w:rFonts w:ascii="Book Antiqua" w:hAnsi="Book Antiqua" w:cs="TimesNewRomanPSMT"/>
        </w:rPr>
      </w:pPr>
    </w:p>
    <w:p w:rsidR="00731CCF" w:rsidRPr="000845C8" w:rsidRDefault="00B134A7" w:rsidP="00DD0BFB">
      <w:pPr>
        <w:widowControl w:val="0"/>
        <w:autoSpaceDE w:val="0"/>
        <w:autoSpaceDN w:val="0"/>
        <w:adjustRightInd w:val="0"/>
        <w:spacing w:line="360" w:lineRule="auto"/>
        <w:jc w:val="both"/>
        <w:rPr>
          <w:rFonts w:ascii="Book Antiqua" w:hAnsi="Book Antiqua" w:cs="TimesNewRomanPSMT"/>
          <w:i/>
        </w:rPr>
      </w:pPr>
      <w:r w:rsidRPr="000845C8">
        <w:rPr>
          <w:rFonts w:ascii="Book Antiqua" w:hAnsi="Book Antiqua" w:cs="TimesNewRomanPSMT"/>
          <w:b/>
          <w:i/>
        </w:rPr>
        <w:t xml:space="preserve">Radiolabelled </w:t>
      </w:r>
      <w:r w:rsidR="000845C8" w:rsidRPr="000845C8">
        <w:rPr>
          <w:rFonts w:ascii="Book Antiqua" w:hAnsi="Book Antiqua" w:cs="TimesNewRomanPSMT"/>
          <w:b/>
          <w:i/>
        </w:rPr>
        <w:t>c</w:t>
      </w:r>
      <w:r w:rsidR="00A449A2" w:rsidRPr="000845C8">
        <w:rPr>
          <w:rFonts w:ascii="Book Antiqua" w:hAnsi="Book Antiqua" w:cs="TimesNewRomanPSMT"/>
          <w:b/>
          <w:i/>
        </w:rPr>
        <w:t>olloid</w:t>
      </w:r>
    </w:p>
    <w:p w:rsidR="00FA56D0" w:rsidRPr="00DD0BFB" w:rsidRDefault="00EB75EC"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The use of radiolabelled colloid in SLN identification was applied to the staging of breast cancer</w:t>
      </w:r>
      <w:r w:rsidR="0037314B" w:rsidRPr="00DD0BFB">
        <w:rPr>
          <w:rFonts w:ascii="Book Antiqua" w:hAnsi="Book Antiqua" w:cs="TimesNewRomanPSMT"/>
        </w:rPr>
        <w:t xml:space="preserve"> from its use in melanoma.</w:t>
      </w:r>
      <w:r w:rsidR="004A5DC3" w:rsidRPr="00DD0BFB">
        <w:rPr>
          <w:rFonts w:ascii="Book Antiqua" w:hAnsi="Book Antiqua" w:cs="TimesNewRomanPSMT"/>
        </w:rPr>
        <w:t xml:space="preserve"> Krag </w:t>
      </w:r>
      <w:r w:rsidR="00DD1CE4" w:rsidRPr="00DD0BFB">
        <w:rPr>
          <w:rFonts w:ascii="Book Antiqua" w:hAnsi="Book Antiqua" w:cs="TimesNewRomanPSMT"/>
        </w:rPr>
        <w:t xml:space="preserve">first </w:t>
      </w:r>
      <w:r w:rsidR="004A5DC3" w:rsidRPr="00DD0BFB">
        <w:rPr>
          <w:rFonts w:ascii="Book Antiqua" w:hAnsi="Book Antiqua" w:cs="TimesNewRomanPSMT"/>
        </w:rPr>
        <w:t xml:space="preserve">described the injection of 0.4 mCi </w:t>
      </w:r>
      <w:r w:rsidRPr="00DD0BFB">
        <w:rPr>
          <w:rFonts w:ascii="Book Antiqua" w:hAnsi="Book Antiqua" w:cs="TimesNewRomanPSMT"/>
        </w:rPr>
        <w:t>technetium sulfur colloid in 0.5 m</w:t>
      </w:r>
      <w:r w:rsidR="000845C8" w:rsidRPr="00DD0BFB">
        <w:rPr>
          <w:rFonts w:ascii="Book Antiqua" w:hAnsi="Book Antiqua" w:cs="TimesNewRomanPSMT"/>
        </w:rPr>
        <w:t>L</w:t>
      </w:r>
      <w:r w:rsidRPr="00DD0BFB">
        <w:rPr>
          <w:rFonts w:ascii="Book Antiqua" w:hAnsi="Book Antiqua" w:cs="TimesNewRomanPSMT"/>
        </w:rPr>
        <w:t xml:space="preserve"> s</w:t>
      </w:r>
      <w:r w:rsidR="00B22E78" w:rsidRPr="00DD0BFB">
        <w:rPr>
          <w:rFonts w:ascii="Book Antiqua" w:hAnsi="Book Antiqua" w:cs="TimesNewRomanPSMT"/>
        </w:rPr>
        <w:t>aline around the breast lesion and the intraoperative use of a</w:t>
      </w:r>
      <w:r w:rsidRPr="00DD0BFB">
        <w:rPr>
          <w:rFonts w:ascii="Book Antiqua" w:hAnsi="Book Antiqua" w:cs="TimesNewRomanPSMT"/>
        </w:rPr>
        <w:t xml:space="preserve"> hand-held gamma </w:t>
      </w:r>
      <w:r w:rsidR="00675AC8" w:rsidRPr="00DD0BFB">
        <w:rPr>
          <w:rFonts w:ascii="Book Antiqua" w:hAnsi="Book Antiqua" w:cs="TimesNewRomanPSMT"/>
        </w:rPr>
        <w:t>probe</w:t>
      </w:r>
      <w:r w:rsidRPr="00DD0BFB">
        <w:rPr>
          <w:rFonts w:ascii="Book Antiqua" w:hAnsi="Book Antiqua" w:cs="TimesNewRomanPSMT"/>
        </w:rPr>
        <w:t xml:space="preserve"> </w:t>
      </w:r>
      <w:r w:rsidR="004A5DC3" w:rsidRPr="00DD0BFB">
        <w:rPr>
          <w:rFonts w:ascii="Book Antiqua" w:hAnsi="Book Antiqua" w:cs="TimesNewRomanPSMT"/>
        </w:rPr>
        <w:t xml:space="preserve">to locate the nodes </w:t>
      </w:r>
      <w:r w:rsidRPr="00DD0BFB">
        <w:rPr>
          <w:rFonts w:ascii="Book Antiqua" w:hAnsi="Book Antiqua" w:cs="TimesNewRomanPSMT"/>
        </w:rPr>
        <w:t>rec</w:t>
      </w:r>
      <w:r w:rsidR="000845C8">
        <w:rPr>
          <w:rFonts w:ascii="Book Antiqua" w:hAnsi="Book Antiqua" w:cs="TimesNewRomanPSMT"/>
        </w:rPr>
        <w:t xml:space="preserve">eiving drainage from the </w:t>
      </w:r>
      <w:proofErr w:type="gramStart"/>
      <w:r w:rsidR="000845C8">
        <w:rPr>
          <w:rFonts w:ascii="Book Antiqua" w:hAnsi="Book Antiqua" w:cs="TimesNewRomanPSMT"/>
        </w:rPr>
        <w:t>breast</w:t>
      </w:r>
      <w:r w:rsidR="00FF16E2" w:rsidRPr="00DD0BFB">
        <w:rPr>
          <w:rFonts w:ascii="Book Antiqua" w:hAnsi="Book Antiqua" w:cs="TimesNewRomanPSMT"/>
          <w:vertAlign w:val="superscript"/>
        </w:rPr>
        <w:t>[</w:t>
      </w:r>
      <w:proofErr w:type="gramEnd"/>
      <w:r w:rsidR="00091AD4">
        <w:rPr>
          <w:rFonts w:ascii="Book Antiqua" w:hAnsi="Book Antiqua" w:cs="TimesNewRomanPSMT"/>
          <w:vertAlign w:val="superscript"/>
        </w:rPr>
        <w:t>47</w:t>
      </w:r>
      <w:r w:rsidR="00FF16E2"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004A5DC3" w:rsidRPr="00DD0BFB">
        <w:rPr>
          <w:rFonts w:ascii="Book Antiqua" w:hAnsi="Book Antiqua" w:cs="TimesNewRomanPSMT"/>
        </w:rPr>
        <w:t>A</w:t>
      </w:r>
      <w:r w:rsidR="00F74384" w:rsidRPr="00DD0BFB">
        <w:rPr>
          <w:rFonts w:ascii="Book Antiqua" w:hAnsi="Book Antiqua" w:cs="TimesNewRomanPSMT"/>
        </w:rPr>
        <w:t xml:space="preserve"> </w:t>
      </w:r>
      <w:r w:rsidR="00B22E78" w:rsidRPr="00DD0BFB">
        <w:rPr>
          <w:rFonts w:ascii="Book Antiqua" w:hAnsi="Book Antiqua" w:cs="TimesNewRomanPSMT"/>
        </w:rPr>
        <w:t>SLN</w:t>
      </w:r>
      <w:r w:rsidR="00F74384" w:rsidRPr="00DD0BFB">
        <w:rPr>
          <w:rFonts w:ascii="Book Antiqua" w:hAnsi="Book Antiqua" w:cs="TimesNewRomanPSMT"/>
        </w:rPr>
        <w:t xml:space="preserve"> was identified in </w:t>
      </w:r>
      <w:r w:rsidR="004D7DA8" w:rsidRPr="00DD0BFB">
        <w:rPr>
          <w:rFonts w:ascii="Book Antiqua" w:hAnsi="Book Antiqua" w:cs="TimesNewRomanPSMT"/>
        </w:rPr>
        <w:t xml:space="preserve">81.8% </w:t>
      </w:r>
      <w:r w:rsidR="00B22E78" w:rsidRPr="00DD0BFB">
        <w:rPr>
          <w:rFonts w:ascii="Book Antiqua" w:hAnsi="Book Antiqua" w:cs="TimesNewRomanPSMT"/>
        </w:rPr>
        <w:t xml:space="preserve">of consecutive patients </w:t>
      </w:r>
      <w:r w:rsidR="004D7DA8" w:rsidRPr="00DD0BFB">
        <w:rPr>
          <w:rFonts w:ascii="Book Antiqua" w:hAnsi="Book Antiqua" w:cs="TimesNewRomanPSMT"/>
        </w:rPr>
        <w:t>(</w:t>
      </w:r>
      <w:r w:rsidR="00F74384" w:rsidRPr="00DD0BFB">
        <w:rPr>
          <w:rFonts w:ascii="Book Antiqua" w:hAnsi="Book Antiqua" w:cs="TimesNewRomanPSMT"/>
        </w:rPr>
        <w:t>18 of 22</w:t>
      </w:r>
      <w:r w:rsidR="004D7DA8" w:rsidRPr="00DD0BFB">
        <w:rPr>
          <w:rFonts w:ascii="Book Antiqua" w:hAnsi="Book Antiqua" w:cs="TimesNewRomanPSMT"/>
        </w:rPr>
        <w:t>)</w:t>
      </w:r>
      <w:r w:rsidR="00D55137" w:rsidRPr="00DD0BFB">
        <w:rPr>
          <w:rFonts w:ascii="Book Antiqua" w:hAnsi="Book Antiqua" w:cs="TimesNewRomanPSMT"/>
        </w:rPr>
        <w:t xml:space="preserve"> in </w:t>
      </w:r>
      <w:r w:rsidR="00D55137" w:rsidRPr="00DD0BFB">
        <w:rPr>
          <w:rFonts w:ascii="Book Antiqua" w:hAnsi="Book Antiqua" w:cs="TimesNewRomanPSMT"/>
        </w:rPr>
        <w:lastRenderedPageBreak/>
        <w:t>this pilot study</w:t>
      </w:r>
      <w:r w:rsidR="00F74384" w:rsidRPr="00DD0BFB">
        <w:rPr>
          <w:rFonts w:ascii="Book Antiqua" w:hAnsi="Book Antiqua" w:cs="TimesNewRomanPSMT"/>
        </w:rPr>
        <w:t>.</w:t>
      </w:r>
      <w:r w:rsidR="00DD0BFB" w:rsidRPr="00DD0BFB">
        <w:rPr>
          <w:rFonts w:ascii="Book Antiqua" w:hAnsi="Book Antiqua" w:cs="TimesNewRomanPSMT"/>
        </w:rPr>
        <w:t xml:space="preserve"> </w:t>
      </w:r>
      <w:r w:rsidR="00B22E78" w:rsidRPr="00DD0BFB">
        <w:rPr>
          <w:rFonts w:ascii="Book Antiqua" w:hAnsi="Book Antiqua" w:cs="TimesNewRomanPSMT"/>
        </w:rPr>
        <w:t xml:space="preserve">The </w:t>
      </w:r>
      <w:r w:rsidR="00622027" w:rsidRPr="00DD0BFB">
        <w:rPr>
          <w:rFonts w:ascii="Book Antiqua" w:hAnsi="Book Antiqua" w:cs="TimesNewRomanPSMT"/>
        </w:rPr>
        <w:t>availability</w:t>
      </w:r>
      <w:r w:rsidR="00DD1CE4" w:rsidRPr="00DD0BFB">
        <w:rPr>
          <w:rFonts w:ascii="Book Antiqua" w:hAnsi="Book Antiqua" w:cs="TimesNewRomanPSMT"/>
        </w:rPr>
        <w:t xml:space="preserve"> of radiolabeled colloid</w:t>
      </w:r>
      <w:r w:rsidR="00B22E78" w:rsidRPr="00DD0BFB">
        <w:rPr>
          <w:rFonts w:ascii="Book Antiqua" w:hAnsi="Book Antiqua" w:cs="TimesNewRomanPSMT"/>
        </w:rPr>
        <w:t xml:space="preserve"> has been limited by the cost and departmental infrastructure needed to accommodate its parent isotope. </w:t>
      </w:r>
      <w:r w:rsidR="006714A9" w:rsidRPr="00DD0BFB">
        <w:rPr>
          <w:rFonts w:ascii="Book Antiqua" w:hAnsi="Book Antiqua" w:cs="TimesNewRomanPSMT"/>
        </w:rPr>
        <w:t>A</w:t>
      </w:r>
      <w:r w:rsidR="000845C8">
        <w:rPr>
          <w:rFonts w:ascii="Book Antiqua" w:hAnsi="Book Antiqua" w:cs="TimesNewRomanPSMT"/>
        </w:rPr>
        <w:t xml:space="preserve"> meta-analysis including over 8</w:t>
      </w:r>
      <w:r w:rsidR="00B22E78" w:rsidRPr="00DD0BFB">
        <w:rPr>
          <w:rFonts w:ascii="Book Antiqua" w:hAnsi="Book Antiqua" w:cs="TimesNewRomanPSMT"/>
        </w:rPr>
        <w:t xml:space="preserve">000 patients </w:t>
      </w:r>
      <w:r w:rsidR="00D676D3" w:rsidRPr="00DD0BFB">
        <w:rPr>
          <w:rFonts w:ascii="Book Antiqua" w:hAnsi="Book Antiqua" w:cs="TimesNewRomanPSMT"/>
        </w:rPr>
        <w:t>sited</w:t>
      </w:r>
      <w:r w:rsidR="00B22E78" w:rsidRPr="00DD0BFB">
        <w:rPr>
          <w:rFonts w:ascii="Book Antiqua" w:hAnsi="Book Antiqua" w:cs="TimesNewRomanPSMT"/>
        </w:rPr>
        <w:t xml:space="preserve"> overall identification rate of 96% and false negative rate of 7.3% with the use of radiolabeled </w:t>
      </w:r>
      <w:proofErr w:type="gramStart"/>
      <w:r w:rsidR="00B22E78" w:rsidRPr="00DD0BFB">
        <w:rPr>
          <w:rFonts w:ascii="Book Antiqua" w:hAnsi="Book Antiqua" w:cs="TimesNewRomanPSMT"/>
        </w:rPr>
        <w:t>colloid</w:t>
      </w:r>
      <w:r w:rsidR="00FF16E2" w:rsidRPr="00DD0BFB">
        <w:rPr>
          <w:rFonts w:ascii="Book Antiqua" w:hAnsi="Book Antiqua" w:cs="TimesNewRomanPSMT"/>
          <w:vertAlign w:val="superscript"/>
        </w:rPr>
        <w:t>[</w:t>
      </w:r>
      <w:proofErr w:type="gramEnd"/>
      <w:r w:rsidR="00091AD4">
        <w:rPr>
          <w:rFonts w:ascii="Book Antiqua" w:hAnsi="Book Antiqua" w:cs="TimesNewRomanPSMT"/>
          <w:vertAlign w:val="superscript"/>
        </w:rPr>
        <w:t>42</w:t>
      </w:r>
      <w:r w:rsidR="00FF16E2" w:rsidRPr="00DD0BFB">
        <w:rPr>
          <w:rFonts w:ascii="Book Antiqua" w:hAnsi="Book Antiqua" w:cs="TimesNewRomanPSMT"/>
          <w:vertAlign w:val="superscript"/>
        </w:rPr>
        <w:t>]</w:t>
      </w:r>
      <w:r w:rsidR="00B22E78" w:rsidRPr="00DD0BFB">
        <w:rPr>
          <w:rFonts w:ascii="Book Antiqua" w:hAnsi="Book Antiqua" w:cs="TimesNewRomanPSMT"/>
        </w:rPr>
        <w:t>.</w:t>
      </w:r>
      <w:r w:rsidR="00DD0BFB" w:rsidRPr="00DD0BFB">
        <w:rPr>
          <w:rFonts w:ascii="Book Antiqua" w:hAnsi="Book Antiqua" w:cs="TimesNewRomanPSMT"/>
        </w:rPr>
        <w:t xml:space="preserve"> </w:t>
      </w:r>
    </w:p>
    <w:p w:rsidR="00B134A7" w:rsidRPr="00DD0BFB" w:rsidRDefault="00B134A7" w:rsidP="00DD0BFB">
      <w:pPr>
        <w:widowControl w:val="0"/>
        <w:autoSpaceDE w:val="0"/>
        <w:autoSpaceDN w:val="0"/>
        <w:adjustRightInd w:val="0"/>
        <w:spacing w:line="360" w:lineRule="auto"/>
        <w:jc w:val="both"/>
        <w:rPr>
          <w:rFonts w:ascii="Book Antiqua" w:hAnsi="Book Antiqua" w:cs="TimesNewRomanPSMT"/>
        </w:rPr>
      </w:pPr>
    </w:p>
    <w:p w:rsidR="00B134A7" w:rsidRPr="000845C8" w:rsidRDefault="00B134A7" w:rsidP="00DD0BFB">
      <w:pPr>
        <w:widowControl w:val="0"/>
        <w:autoSpaceDE w:val="0"/>
        <w:autoSpaceDN w:val="0"/>
        <w:adjustRightInd w:val="0"/>
        <w:spacing w:line="360" w:lineRule="auto"/>
        <w:jc w:val="both"/>
        <w:rPr>
          <w:rFonts w:ascii="Book Antiqua" w:hAnsi="Book Antiqua" w:cs="TimesNewRomanPSMT"/>
          <w:b/>
          <w:i/>
        </w:rPr>
      </w:pPr>
      <w:r w:rsidRPr="000845C8">
        <w:rPr>
          <w:rFonts w:ascii="Book Antiqua" w:hAnsi="Book Antiqua" w:cs="TimesNewRomanPSMT"/>
          <w:b/>
          <w:i/>
        </w:rPr>
        <w:t xml:space="preserve">Near </w:t>
      </w:r>
      <w:r w:rsidR="000845C8" w:rsidRPr="000845C8">
        <w:rPr>
          <w:rFonts w:ascii="Book Antiqua" w:hAnsi="Book Antiqua" w:cs="TimesNewRomanPSMT"/>
          <w:b/>
          <w:i/>
        </w:rPr>
        <w:t>infrared fl</w:t>
      </w:r>
      <w:r w:rsidRPr="000845C8">
        <w:rPr>
          <w:rFonts w:ascii="Book Antiqua" w:hAnsi="Book Antiqua" w:cs="TimesNewRomanPSMT"/>
          <w:b/>
          <w:i/>
        </w:rPr>
        <w:t>uorescence</w:t>
      </w:r>
    </w:p>
    <w:p w:rsidR="002C4BD4" w:rsidRPr="00DD0BFB" w:rsidRDefault="00B134A7"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Near infrared fluorescence </w:t>
      </w:r>
      <w:r w:rsidR="003716A3" w:rsidRPr="00DD0BFB">
        <w:rPr>
          <w:rFonts w:ascii="Book Antiqua" w:hAnsi="Book Antiqua" w:cs="TimesNewRomanPSMT"/>
        </w:rPr>
        <w:t xml:space="preserve">(NIR) </w:t>
      </w:r>
      <w:r w:rsidRPr="00DD0BFB">
        <w:rPr>
          <w:rFonts w:ascii="Book Antiqua" w:hAnsi="Book Antiqua" w:cs="TimesNewRomanPSMT"/>
        </w:rPr>
        <w:t>using indocyanine green (ICG) creates a real time image penet</w:t>
      </w:r>
      <w:r w:rsidR="004165A6" w:rsidRPr="00DD0BFB">
        <w:rPr>
          <w:rFonts w:ascii="Book Antiqua" w:hAnsi="Book Antiqua" w:cs="TimesNewRomanPSMT"/>
        </w:rPr>
        <w:t xml:space="preserve">rable through tissue up to 2 cm, allowing percutaneous visualization of lymphatic channels </w:t>
      </w:r>
      <w:r w:rsidRPr="00DD0BFB">
        <w:rPr>
          <w:rFonts w:ascii="Book Antiqua" w:hAnsi="Book Antiqua" w:cs="TimesNewRomanPSMT"/>
        </w:rPr>
        <w:t>and has been suggested for SLN mapping and ident</w:t>
      </w:r>
      <w:r w:rsidR="004165A6" w:rsidRPr="00DD0BFB">
        <w:rPr>
          <w:rFonts w:ascii="Book Antiqua" w:hAnsi="Book Antiqua" w:cs="TimesNewRomanPSMT"/>
        </w:rPr>
        <w:t>ification.</w:t>
      </w:r>
      <w:r w:rsidR="00DD0BFB" w:rsidRPr="00DD0BFB">
        <w:rPr>
          <w:rFonts w:ascii="Book Antiqua" w:hAnsi="Book Antiqua" w:cs="TimesNewRomanPSMT"/>
        </w:rPr>
        <w:t xml:space="preserve"> </w:t>
      </w:r>
      <w:r w:rsidR="002F7B79" w:rsidRPr="00DD0BFB">
        <w:rPr>
          <w:rFonts w:ascii="Book Antiqua" w:hAnsi="Book Antiqua" w:cs="TimesNewRomanPSMT"/>
        </w:rPr>
        <w:t xml:space="preserve">Based on a recent meta-analysis, </w:t>
      </w:r>
      <w:r w:rsidR="00741F0E" w:rsidRPr="00DD0BFB">
        <w:rPr>
          <w:rFonts w:ascii="Book Antiqua" w:hAnsi="Book Antiqua" w:cs="TimesNewRomanPSMT"/>
        </w:rPr>
        <w:t xml:space="preserve">ICG </w:t>
      </w:r>
      <w:r w:rsidR="002F7B79" w:rsidRPr="00DD0BFB">
        <w:rPr>
          <w:rFonts w:ascii="Book Antiqua" w:hAnsi="Book Antiqua" w:cs="TimesNewRomanPSMT"/>
        </w:rPr>
        <w:t>was</w:t>
      </w:r>
      <w:r w:rsidR="00741F0E" w:rsidRPr="00DD0BFB">
        <w:rPr>
          <w:rFonts w:ascii="Book Antiqua" w:hAnsi="Book Antiqua" w:cs="TimesNewRomanPSMT"/>
        </w:rPr>
        <w:t xml:space="preserve"> shown to be be</w:t>
      </w:r>
      <w:r w:rsidR="002F7B79" w:rsidRPr="00DD0BFB">
        <w:rPr>
          <w:rFonts w:ascii="Book Antiqua" w:hAnsi="Book Antiqua" w:cs="TimesNewRomanPSMT"/>
        </w:rPr>
        <w:t>tter than blue dye alone but had</w:t>
      </w:r>
      <w:r w:rsidR="00741F0E" w:rsidRPr="00DD0BFB">
        <w:rPr>
          <w:rFonts w:ascii="Book Antiqua" w:hAnsi="Book Antiqua" w:cs="TimesNewRomanPSMT"/>
        </w:rPr>
        <w:t xml:space="preserve"> no difference when compared </w:t>
      </w:r>
      <w:r w:rsidR="002F7B79" w:rsidRPr="00DD0BFB">
        <w:rPr>
          <w:rFonts w:ascii="Book Antiqua" w:hAnsi="Book Antiqua" w:cs="TimesNewRomanPSMT"/>
        </w:rPr>
        <w:t>to</w:t>
      </w:r>
      <w:r w:rsidR="00741F0E" w:rsidRPr="00DD0BFB">
        <w:rPr>
          <w:rFonts w:ascii="Book Antiqua" w:hAnsi="Book Antiqua" w:cs="TimesNewRomanPSMT"/>
        </w:rPr>
        <w:t xml:space="preserve"> radiocolloid alone in terms</w:t>
      </w:r>
      <w:r w:rsidR="000845C8">
        <w:rPr>
          <w:rFonts w:ascii="Book Antiqua" w:hAnsi="Book Antiqua" w:cs="TimesNewRomanPSMT"/>
        </w:rPr>
        <w:t xml:space="preserve"> of improved SLN </w:t>
      </w:r>
      <w:proofErr w:type="gramStart"/>
      <w:r w:rsidR="000845C8">
        <w:rPr>
          <w:rFonts w:ascii="Book Antiqua" w:hAnsi="Book Antiqua" w:cs="TimesNewRomanPSMT"/>
        </w:rPr>
        <w:t>identification</w:t>
      </w:r>
      <w:r w:rsidR="00FF16E2" w:rsidRPr="00DD0BFB">
        <w:rPr>
          <w:rFonts w:ascii="Book Antiqua" w:hAnsi="Book Antiqua" w:cs="TimesNewRomanPSMT"/>
          <w:vertAlign w:val="superscript"/>
        </w:rPr>
        <w:t>[</w:t>
      </w:r>
      <w:proofErr w:type="gramEnd"/>
      <w:r w:rsidR="00091AD4">
        <w:rPr>
          <w:rFonts w:ascii="Book Antiqua" w:hAnsi="Book Antiqua" w:cs="TimesNewRomanPSMT"/>
          <w:vertAlign w:val="superscript"/>
        </w:rPr>
        <w:t>48</w:t>
      </w:r>
      <w:r w:rsidR="00FF16E2" w:rsidRPr="00DD0BFB">
        <w:rPr>
          <w:rFonts w:ascii="Book Antiqua" w:hAnsi="Book Antiqua" w:cs="TimesNewRomanPSMT"/>
          <w:vertAlign w:val="superscript"/>
        </w:rPr>
        <w:t>]</w:t>
      </w:r>
      <w:r w:rsidR="00741F0E" w:rsidRPr="00DD0BFB">
        <w:rPr>
          <w:rFonts w:ascii="Book Antiqua" w:hAnsi="Book Antiqua" w:cs="TimesNewRomanPSMT"/>
        </w:rPr>
        <w:t>.</w:t>
      </w:r>
      <w:r w:rsidR="00DD0BFB" w:rsidRPr="00DD0BFB">
        <w:rPr>
          <w:rFonts w:ascii="Book Antiqua" w:hAnsi="Book Antiqua" w:cs="TimesNewRomanPSMT"/>
        </w:rPr>
        <w:t xml:space="preserve"> </w:t>
      </w:r>
      <w:r w:rsidR="00741F0E" w:rsidRPr="00DD0BFB">
        <w:rPr>
          <w:rFonts w:ascii="Book Antiqua" w:hAnsi="Book Antiqua" w:cs="TimesNewRomanPSMT"/>
        </w:rPr>
        <w:t>P</w:t>
      </w:r>
      <w:r w:rsidR="003716A3" w:rsidRPr="00DD0BFB">
        <w:rPr>
          <w:rFonts w:ascii="Book Antiqua" w:hAnsi="Book Antiqua" w:cs="TimesNewRomanPSMT"/>
        </w:rPr>
        <w:t xml:space="preserve">hase II trials </w:t>
      </w:r>
      <w:r w:rsidR="00741F0E" w:rsidRPr="00DD0BFB">
        <w:rPr>
          <w:rFonts w:ascii="Book Antiqua" w:hAnsi="Book Antiqua" w:cs="TimesNewRomanPSMT"/>
        </w:rPr>
        <w:t>evaluating</w:t>
      </w:r>
      <w:r w:rsidR="00AE0731" w:rsidRPr="00DD0BFB">
        <w:rPr>
          <w:rFonts w:ascii="Book Antiqua" w:hAnsi="Book Antiqua" w:cs="TimesNewRomanPSMT"/>
        </w:rPr>
        <w:t xml:space="preserve"> </w:t>
      </w:r>
      <w:r w:rsidR="003716A3" w:rsidRPr="00DD0BFB">
        <w:rPr>
          <w:rFonts w:ascii="Book Antiqua" w:hAnsi="Book Antiqua" w:cs="TimesNewRomanPSMT"/>
        </w:rPr>
        <w:t xml:space="preserve">the </w:t>
      </w:r>
      <w:r w:rsidR="00AE0731" w:rsidRPr="00DD0BFB">
        <w:rPr>
          <w:rFonts w:ascii="Book Antiqua" w:hAnsi="Book Antiqua" w:cs="TimesNewRomanPSMT"/>
        </w:rPr>
        <w:t>accuracy</w:t>
      </w:r>
      <w:r w:rsidR="003716A3" w:rsidRPr="00DD0BFB">
        <w:rPr>
          <w:rFonts w:ascii="Book Antiqua" w:hAnsi="Book Antiqua" w:cs="TimesNewRomanPSMT"/>
        </w:rPr>
        <w:t xml:space="preserve"> of ICG</w:t>
      </w:r>
      <w:r w:rsidR="00AE0731" w:rsidRPr="00DD0BFB">
        <w:rPr>
          <w:rFonts w:ascii="Book Antiqua" w:hAnsi="Book Antiqua" w:cs="TimesNewRomanPSMT"/>
        </w:rPr>
        <w:t xml:space="preserve"> </w:t>
      </w:r>
      <w:r w:rsidR="00741F0E" w:rsidRPr="00DD0BFB">
        <w:rPr>
          <w:rFonts w:ascii="Book Antiqua" w:hAnsi="Book Antiqua" w:cs="TimesNewRomanPSMT"/>
        </w:rPr>
        <w:t>have demonstrated an increased rate of SLN localization with the combination of ICG and conventional techniques versus blue dye alone.</w:t>
      </w:r>
      <w:r w:rsidR="00DD0BFB" w:rsidRPr="00DD0BFB">
        <w:rPr>
          <w:rFonts w:ascii="Book Antiqua" w:hAnsi="Book Antiqua" w:cs="TimesNewRomanPSMT"/>
        </w:rPr>
        <w:t xml:space="preserve"> </w:t>
      </w:r>
      <w:r w:rsidR="004165A6" w:rsidRPr="00DD0BFB">
        <w:rPr>
          <w:rFonts w:ascii="Book Antiqua" w:hAnsi="Book Antiqua" w:cs="TimesNewRomanPSMT"/>
        </w:rPr>
        <w:t xml:space="preserve">Using both NIR fluorescence and radioactivity, the </w:t>
      </w:r>
      <w:r w:rsidR="002F7B79" w:rsidRPr="00DD0BFB">
        <w:rPr>
          <w:rFonts w:ascii="Book Antiqua" w:hAnsi="Book Antiqua" w:cs="TimesNewRomanPSMT"/>
        </w:rPr>
        <w:t>FNR</w:t>
      </w:r>
      <w:r w:rsidR="000845C8">
        <w:rPr>
          <w:rFonts w:ascii="Book Antiqua" w:hAnsi="Book Antiqua" w:cs="TimesNewRomanPSMT"/>
        </w:rPr>
        <w:t xml:space="preserve"> for SLN mapping was only 1</w:t>
      </w:r>
      <w:r w:rsidR="004165A6" w:rsidRPr="00DD0BFB">
        <w:rPr>
          <w:rFonts w:ascii="Book Antiqua" w:hAnsi="Book Antiqua" w:cs="TimesNewRomanPSMT"/>
        </w:rPr>
        <w:t>% and</w:t>
      </w:r>
      <w:r w:rsidR="004165A6" w:rsidRPr="00DD0BFB">
        <w:rPr>
          <w:rFonts w:ascii="Book Antiqua" w:hAnsi="Book Antiqua"/>
        </w:rPr>
        <w:t xml:space="preserve"> </w:t>
      </w:r>
      <w:r w:rsidR="004165A6" w:rsidRPr="00DD0BFB">
        <w:rPr>
          <w:rFonts w:ascii="Book Antiqua" w:hAnsi="Book Antiqua" w:cs="TimesNewRomanPSMT"/>
        </w:rPr>
        <w:t xml:space="preserve">the sensitivity of NIR fluorescence for initial localization of SLNs </w:t>
      </w:r>
      <w:r w:rsidR="00741F0E" w:rsidRPr="00DD0BFB">
        <w:rPr>
          <w:rFonts w:ascii="Book Antiqua" w:hAnsi="Book Antiqua" w:cs="TimesNewRomanPSMT"/>
        </w:rPr>
        <w:t>was</w:t>
      </w:r>
      <w:r w:rsidR="000845C8">
        <w:rPr>
          <w:rFonts w:ascii="Book Antiqua" w:hAnsi="Book Antiqua" w:cs="TimesNewRomanPSMT"/>
        </w:rPr>
        <w:t xml:space="preserve"> 98%</w:t>
      </w:r>
      <w:r w:rsidR="00FF16E2" w:rsidRPr="00DD0BFB">
        <w:rPr>
          <w:rFonts w:ascii="Book Antiqua" w:hAnsi="Book Antiqua" w:cs="TimesNewRomanPSMT"/>
          <w:vertAlign w:val="superscript"/>
        </w:rPr>
        <w:t>[</w:t>
      </w:r>
      <w:r w:rsidR="00091AD4">
        <w:rPr>
          <w:rFonts w:ascii="Book Antiqua" w:hAnsi="Book Antiqua" w:cs="TimesNewRomanPSMT"/>
          <w:vertAlign w:val="superscript"/>
        </w:rPr>
        <w:t>49</w:t>
      </w:r>
      <w:r w:rsidR="00FF16E2" w:rsidRPr="00DD0BFB">
        <w:rPr>
          <w:rFonts w:ascii="Book Antiqua" w:hAnsi="Book Antiqua" w:cs="TimesNewRomanPSMT"/>
          <w:vertAlign w:val="superscript"/>
        </w:rPr>
        <w:t>]</w:t>
      </w:r>
      <w:r w:rsidR="003716A3" w:rsidRPr="00DD0BFB">
        <w:rPr>
          <w:rFonts w:ascii="Book Antiqua" w:hAnsi="Book Antiqua" w:cs="TimesNewRomanPSMT"/>
        </w:rPr>
        <w:t>.</w:t>
      </w:r>
      <w:r w:rsidR="00DD0BFB" w:rsidRPr="00DD0BFB">
        <w:rPr>
          <w:rFonts w:ascii="Book Antiqua" w:hAnsi="Book Antiqua" w:cs="TimesNewRomanPSMT"/>
        </w:rPr>
        <w:t xml:space="preserve"> </w:t>
      </w:r>
      <w:r w:rsidR="00741F0E" w:rsidRPr="00DD0BFB">
        <w:rPr>
          <w:rFonts w:ascii="Book Antiqua" w:hAnsi="Book Antiqua" w:cs="TimesNewRomanPSMT"/>
        </w:rPr>
        <w:t>A</w:t>
      </w:r>
      <w:r w:rsidRPr="00DD0BFB">
        <w:rPr>
          <w:rFonts w:ascii="Book Antiqua" w:hAnsi="Book Antiqua" w:cs="TimesNewRomanPSMT"/>
        </w:rPr>
        <w:t xml:space="preserve"> multimodal approach of I</w:t>
      </w:r>
      <w:r w:rsidR="00741F0E" w:rsidRPr="00DD0BFB">
        <w:rPr>
          <w:rFonts w:ascii="Book Antiqua" w:hAnsi="Book Antiqua" w:cs="TimesNewRomanPSMT"/>
        </w:rPr>
        <w:t>CG, blue dye and radioisotope versus</w:t>
      </w:r>
      <w:r w:rsidRPr="00DD0BFB">
        <w:rPr>
          <w:rFonts w:ascii="Book Antiqua" w:hAnsi="Book Antiqua" w:cs="TimesNewRomanPSMT"/>
        </w:rPr>
        <w:t xml:space="preserve"> radioisotope alone</w:t>
      </w:r>
      <w:r w:rsidR="00741F0E" w:rsidRPr="00DD0BFB">
        <w:rPr>
          <w:rFonts w:ascii="Book Antiqua" w:hAnsi="Book Antiqua" w:cs="TimesNewRomanPSMT"/>
        </w:rPr>
        <w:t xml:space="preserve"> demonstrated a significant increase in the average number of SLNs identified in the multimoda</w:t>
      </w:r>
      <w:r w:rsidR="000845C8">
        <w:rPr>
          <w:rFonts w:ascii="Book Antiqua" w:hAnsi="Book Antiqua" w:cs="TimesNewRomanPSMT"/>
        </w:rPr>
        <w:t xml:space="preserve">l approach group (3.4 ± 1.37 </w:t>
      </w:r>
      <w:r w:rsidR="000845C8" w:rsidRPr="000845C8">
        <w:rPr>
          <w:rFonts w:ascii="Book Antiqua" w:hAnsi="Book Antiqua" w:cs="TimesNewRomanPSMT"/>
          <w:i/>
        </w:rPr>
        <w:t>vs</w:t>
      </w:r>
      <w:r w:rsidR="00741F0E" w:rsidRPr="00DD0BFB">
        <w:rPr>
          <w:rFonts w:ascii="Book Antiqua" w:hAnsi="Book Antiqua" w:cs="TimesNewRomanPSMT"/>
        </w:rPr>
        <w:t xml:space="preserve"> 2.3 ± 1.04, respectively; </w:t>
      </w:r>
      <w:r w:rsidR="000845C8" w:rsidRPr="000845C8">
        <w:rPr>
          <w:rFonts w:ascii="Book Antiqua" w:hAnsi="Book Antiqua" w:cs="TimesNewRomanPSMT"/>
          <w:i/>
        </w:rPr>
        <w:t>P</w:t>
      </w:r>
      <w:r w:rsidR="00741F0E" w:rsidRPr="00DD0BFB">
        <w:rPr>
          <w:rFonts w:ascii="Book Antiqua" w:hAnsi="Book Antiqua" w:cs="TimesNewRomanPSMT"/>
        </w:rPr>
        <w:t xml:space="preserve"> &lt; 0.001).</w:t>
      </w:r>
      <w:r w:rsidR="00DD0BFB" w:rsidRPr="00DD0BFB">
        <w:rPr>
          <w:rFonts w:ascii="Book Antiqua" w:hAnsi="Book Antiqua" w:cs="TimesNewRomanPSMT"/>
        </w:rPr>
        <w:t xml:space="preserve"> </w:t>
      </w:r>
      <w:r w:rsidR="00741F0E" w:rsidRPr="00DD0BFB">
        <w:rPr>
          <w:rFonts w:ascii="Book Antiqua" w:hAnsi="Book Antiqua" w:cs="Times New Roman"/>
        </w:rPr>
        <w:t>I</w:t>
      </w:r>
      <w:r w:rsidR="00AE0731" w:rsidRPr="00DD0BFB">
        <w:rPr>
          <w:rFonts w:ascii="Book Antiqua" w:hAnsi="Book Antiqua" w:cs="Times New Roman"/>
        </w:rPr>
        <w:t xml:space="preserve">dentification of SLNs </w:t>
      </w:r>
      <w:r w:rsidR="00741F0E" w:rsidRPr="00DD0BFB">
        <w:rPr>
          <w:rFonts w:ascii="Book Antiqua" w:hAnsi="Book Antiqua" w:cs="Times New Roman"/>
        </w:rPr>
        <w:t xml:space="preserve">occurred </w:t>
      </w:r>
      <w:r w:rsidR="00AE0731" w:rsidRPr="00DD0BFB">
        <w:rPr>
          <w:rFonts w:ascii="Book Antiqua" w:hAnsi="Book Antiqua" w:cs="Times New Roman"/>
        </w:rPr>
        <w:t xml:space="preserve">in all patients (100%) </w:t>
      </w:r>
      <w:r w:rsidR="00741F0E" w:rsidRPr="00DD0BFB">
        <w:rPr>
          <w:rFonts w:ascii="Book Antiqua" w:hAnsi="Book Antiqua" w:cs="Times New Roman"/>
        </w:rPr>
        <w:t>and there were no complications, leading the authors to consider the</w:t>
      </w:r>
      <w:r w:rsidR="00AE0731" w:rsidRPr="00DD0BFB">
        <w:rPr>
          <w:rFonts w:ascii="Book Antiqua" w:hAnsi="Book Antiqua" w:cs="Times New Roman"/>
        </w:rPr>
        <w:t xml:space="preserve"> use of ICG in combination with blue dye and radioisotope </w:t>
      </w:r>
      <w:proofErr w:type="gramStart"/>
      <w:r w:rsidR="00741F0E" w:rsidRPr="00DD0BFB">
        <w:rPr>
          <w:rFonts w:ascii="Book Antiqua" w:hAnsi="Book Antiqua" w:cs="Times New Roman"/>
        </w:rPr>
        <w:t>safe</w:t>
      </w:r>
      <w:r w:rsidR="00FF16E2" w:rsidRPr="00DD0BFB">
        <w:rPr>
          <w:rFonts w:ascii="Book Antiqua" w:hAnsi="Book Antiqua" w:cs="Times New Roman"/>
          <w:vertAlign w:val="superscript"/>
        </w:rPr>
        <w:t>[</w:t>
      </w:r>
      <w:proofErr w:type="gramEnd"/>
      <w:r w:rsidR="00091AD4">
        <w:rPr>
          <w:rFonts w:ascii="Book Antiqua" w:hAnsi="Book Antiqua" w:cs="Times New Roman"/>
          <w:vertAlign w:val="superscript"/>
        </w:rPr>
        <w:t>50</w:t>
      </w:r>
      <w:r w:rsidR="00FF16E2" w:rsidRPr="00DD0BFB">
        <w:rPr>
          <w:rFonts w:ascii="Book Antiqua" w:hAnsi="Book Antiqua" w:cs="Times New Roman"/>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004165A6" w:rsidRPr="00DD0BFB">
        <w:rPr>
          <w:rFonts w:ascii="Book Antiqua" w:hAnsi="Book Antiqua" w:cs="TimesNewRomanPSMT"/>
        </w:rPr>
        <w:t xml:space="preserve">The use of NIR may compliment the standard of care in SLN detection but head to head randomized control trials </w:t>
      </w:r>
      <w:r w:rsidR="001B379D" w:rsidRPr="00DD0BFB">
        <w:rPr>
          <w:rFonts w:ascii="Book Antiqua" w:hAnsi="Book Antiqua" w:cs="TimesNewRomanPSMT"/>
        </w:rPr>
        <w:t xml:space="preserve">and cost analyses </w:t>
      </w:r>
      <w:r w:rsidR="004165A6" w:rsidRPr="00DD0BFB">
        <w:rPr>
          <w:rFonts w:ascii="Book Antiqua" w:hAnsi="Book Antiqua" w:cs="TimesNewRomanPSMT"/>
        </w:rPr>
        <w:t>are needed.</w:t>
      </w:r>
      <w:r w:rsidR="00DD0BFB" w:rsidRPr="00DD0BFB">
        <w:rPr>
          <w:rFonts w:ascii="Book Antiqua" w:hAnsi="Book Antiqua" w:cs="TimesNewRomanPSMT"/>
        </w:rPr>
        <w:t xml:space="preserve"> </w:t>
      </w:r>
    </w:p>
    <w:p w:rsidR="00B134A7" w:rsidRPr="000845C8" w:rsidRDefault="00B134A7" w:rsidP="00DD0BFB">
      <w:pPr>
        <w:widowControl w:val="0"/>
        <w:autoSpaceDE w:val="0"/>
        <w:autoSpaceDN w:val="0"/>
        <w:adjustRightInd w:val="0"/>
        <w:spacing w:line="360" w:lineRule="auto"/>
        <w:jc w:val="both"/>
        <w:rPr>
          <w:rFonts w:ascii="Book Antiqua" w:hAnsi="Book Antiqua" w:cs="TimesNewRomanPSMT"/>
          <w:b/>
          <w:i/>
        </w:rPr>
      </w:pPr>
    </w:p>
    <w:p w:rsidR="002C4BD4" w:rsidRPr="000845C8" w:rsidRDefault="002C4BD4" w:rsidP="00DD0BFB">
      <w:pPr>
        <w:widowControl w:val="0"/>
        <w:autoSpaceDE w:val="0"/>
        <w:autoSpaceDN w:val="0"/>
        <w:adjustRightInd w:val="0"/>
        <w:spacing w:line="360" w:lineRule="auto"/>
        <w:jc w:val="both"/>
        <w:rPr>
          <w:rFonts w:ascii="Book Antiqua" w:hAnsi="Book Antiqua" w:cs="TimesNewRomanPSMT"/>
          <w:b/>
          <w:i/>
        </w:rPr>
      </w:pPr>
      <w:r w:rsidRPr="000845C8">
        <w:rPr>
          <w:rFonts w:ascii="Book Antiqua" w:hAnsi="Book Antiqua" w:cs="TimesNewRomanPSMT"/>
          <w:b/>
          <w:i/>
        </w:rPr>
        <w:t>Imaging</w:t>
      </w:r>
    </w:p>
    <w:p w:rsidR="00D4002F" w:rsidRPr="00DD0BFB" w:rsidRDefault="002C4BD4"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Imaging modalities including ultrasound</w:t>
      </w:r>
      <w:r w:rsidR="00354E9D" w:rsidRPr="00DD0BFB">
        <w:rPr>
          <w:rFonts w:ascii="Book Antiqua" w:hAnsi="Book Antiqua" w:cs="TimesNewRomanPSMT"/>
        </w:rPr>
        <w:t xml:space="preserve"> (US), US guided SLNB</w:t>
      </w:r>
      <w:r w:rsidR="00A449A2" w:rsidRPr="00DD0BFB">
        <w:rPr>
          <w:rFonts w:ascii="Book Antiqua" w:hAnsi="Book Antiqua" w:cs="TimesNewRomanPSMT"/>
        </w:rPr>
        <w:t xml:space="preserve">, PET/CT and MRI </w:t>
      </w:r>
      <w:r w:rsidRPr="00DD0BFB">
        <w:rPr>
          <w:rFonts w:ascii="Book Antiqua" w:hAnsi="Book Antiqua" w:cs="TimesNewRomanPSMT"/>
        </w:rPr>
        <w:t xml:space="preserve">can identify structural and anatomic atypia in the regional lymph nodes and </w:t>
      </w:r>
      <w:r w:rsidR="00AF6179" w:rsidRPr="00DD0BFB">
        <w:rPr>
          <w:rFonts w:ascii="Book Antiqua" w:hAnsi="Book Antiqua" w:cs="TimesNewRomanPSMT"/>
        </w:rPr>
        <w:t xml:space="preserve">accurately predict the presence of metastasis in the </w:t>
      </w:r>
      <w:r w:rsidR="00354E9D" w:rsidRPr="00DD0BFB">
        <w:rPr>
          <w:rFonts w:ascii="Book Antiqua" w:hAnsi="Book Antiqua" w:cs="TimesNewRomanPSMT"/>
        </w:rPr>
        <w:t>SLN</w:t>
      </w:r>
      <w:r w:rsidR="00AF6179" w:rsidRPr="00DD0BFB">
        <w:rPr>
          <w:rFonts w:ascii="Book Antiqua" w:hAnsi="Book Antiqua" w:cs="TimesNewRomanPSMT"/>
        </w:rPr>
        <w:t xml:space="preserve"> in breast cancer.</w:t>
      </w:r>
      <w:r w:rsidR="00DD0BFB" w:rsidRPr="00DD0BFB">
        <w:rPr>
          <w:rFonts w:ascii="Book Antiqua" w:hAnsi="Book Antiqua" w:cs="TimesNewRomanPSMT"/>
        </w:rPr>
        <w:t xml:space="preserve"> </w:t>
      </w:r>
    </w:p>
    <w:p w:rsidR="007F36ED" w:rsidRPr="00DD0BFB" w:rsidRDefault="008330E5"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 xml:space="preserve">High resolution </w:t>
      </w:r>
      <w:r w:rsidR="00354E9D" w:rsidRPr="00DD0BFB">
        <w:rPr>
          <w:rFonts w:ascii="Book Antiqua" w:hAnsi="Book Antiqua" w:cs="TimesNewRomanPSMT"/>
        </w:rPr>
        <w:t>US</w:t>
      </w:r>
      <w:r w:rsidRPr="00DD0BFB">
        <w:rPr>
          <w:rFonts w:ascii="Book Antiqua" w:hAnsi="Book Antiqua" w:cs="TimesNewRomanPSMT"/>
        </w:rPr>
        <w:t xml:space="preserve"> is used </w:t>
      </w:r>
      <w:r w:rsidR="0072288F" w:rsidRPr="00DD0BFB">
        <w:rPr>
          <w:rFonts w:ascii="Book Antiqua" w:hAnsi="Book Antiqua" w:cs="TimesNewRomanPSMT"/>
        </w:rPr>
        <w:t xml:space="preserve">to </w:t>
      </w:r>
      <w:r w:rsidRPr="00DD0BFB">
        <w:rPr>
          <w:rFonts w:ascii="Book Antiqua" w:hAnsi="Book Antiqua" w:cs="TimesNewRomanPSMT"/>
        </w:rPr>
        <w:t>identify patients with clinically negative axillae who harbor nodal metastasis and may be candidates for preoper</w:t>
      </w:r>
      <w:r w:rsidR="00AA2582" w:rsidRPr="00DD0BFB">
        <w:rPr>
          <w:rFonts w:ascii="Book Antiqua" w:hAnsi="Book Antiqua" w:cs="TimesNewRomanPSMT"/>
        </w:rPr>
        <w:t>ative chemotherapy.</w:t>
      </w:r>
      <w:r w:rsidR="00DD0BFB" w:rsidRPr="00DD0BFB">
        <w:rPr>
          <w:rFonts w:ascii="Book Antiqua" w:hAnsi="Book Antiqua" w:cs="TimesNewRomanPSMT"/>
        </w:rPr>
        <w:t xml:space="preserve"> </w:t>
      </w:r>
      <w:r w:rsidRPr="00DD0BFB">
        <w:rPr>
          <w:rFonts w:ascii="Book Antiqua" w:hAnsi="Book Antiqua" w:cs="TimesNewRomanPSMT"/>
        </w:rPr>
        <w:lastRenderedPageBreak/>
        <w:t>Eccentric cortical enlargement</w:t>
      </w:r>
      <w:r w:rsidR="001E4A55" w:rsidRPr="00DD0BFB">
        <w:rPr>
          <w:rFonts w:ascii="Book Antiqua" w:hAnsi="Book Antiqua" w:cs="TimesNewRomanPSMT"/>
        </w:rPr>
        <w:t>, thickening</w:t>
      </w:r>
      <w:r w:rsidRPr="00DD0BFB">
        <w:rPr>
          <w:rFonts w:ascii="Book Antiqua" w:hAnsi="Book Antiqua" w:cs="TimesNewRomanPSMT"/>
        </w:rPr>
        <w:t xml:space="preserve"> or lobulation, displacement </w:t>
      </w:r>
      <w:r w:rsidR="001E4A55" w:rsidRPr="00DD0BFB">
        <w:rPr>
          <w:rFonts w:ascii="Book Antiqua" w:hAnsi="Book Antiqua" w:cs="TimesNewRomanPSMT"/>
        </w:rPr>
        <w:t xml:space="preserve">or absence </w:t>
      </w:r>
      <w:r w:rsidRPr="00DD0BFB">
        <w:rPr>
          <w:rFonts w:ascii="Book Antiqua" w:hAnsi="Book Antiqua" w:cs="TimesNewRomanPSMT"/>
        </w:rPr>
        <w:t xml:space="preserve">of the fatty hilum, hypoechoic echotexture or round or ovoid nodes are </w:t>
      </w:r>
      <w:r w:rsidR="00AA2582" w:rsidRPr="00DD0BFB">
        <w:rPr>
          <w:rFonts w:ascii="Book Antiqua" w:hAnsi="Book Antiqua" w:cs="TimesNewRomanPSMT"/>
        </w:rPr>
        <w:t>ultrasonographic findings</w:t>
      </w:r>
      <w:r w:rsidR="00D4002F" w:rsidRPr="00DD0BFB">
        <w:rPr>
          <w:rFonts w:ascii="Book Antiqua" w:hAnsi="Book Antiqua" w:cs="TimesNewRomanPSMT"/>
        </w:rPr>
        <w:t xml:space="preserve"> </w:t>
      </w:r>
      <w:r w:rsidR="0046150A" w:rsidRPr="00DD0BFB">
        <w:rPr>
          <w:rFonts w:ascii="Book Antiqua" w:hAnsi="Book Antiqua" w:cs="TimesNewRomanPSMT"/>
        </w:rPr>
        <w:t xml:space="preserve">suggestive of nodal </w:t>
      </w:r>
      <w:proofErr w:type="gramStart"/>
      <w:r w:rsidR="0046150A" w:rsidRPr="00DD0BFB">
        <w:rPr>
          <w:rFonts w:ascii="Book Antiqua" w:hAnsi="Book Antiqua" w:cs="TimesNewRomanPSMT"/>
        </w:rPr>
        <w:t>metastasis</w:t>
      </w:r>
      <w:r w:rsidR="00FF16E2" w:rsidRPr="00DD0BFB">
        <w:rPr>
          <w:rFonts w:ascii="Book Antiqua" w:hAnsi="Book Antiqua" w:cs="TimesNewRomanPSMT"/>
          <w:vertAlign w:val="superscript"/>
        </w:rPr>
        <w:t>[</w:t>
      </w:r>
      <w:proofErr w:type="gramEnd"/>
      <w:r w:rsidR="00091AD4">
        <w:rPr>
          <w:rFonts w:ascii="Book Antiqua" w:hAnsi="Book Antiqua" w:cs="TimesNewRomanPSMT"/>
          <w:vertAlign w:val="superscript"/>
        </w:rPr>
        <w:t>51-54</w:t>
      </w:r>
      <w:r w:rsidR="00FF16E2" w:rsidRPr="00DD0BFB">
        <w:rPr>
          <w:rFonts w:ascii="Book Antiqua" w:hAnsi="Book Antiqua" w:cs="TimesNewRomanPSMT"/>
          <w:vertAlign w:val="superscript"/>
        </w:rPr>
        <w:t>]</w:t>
      </w:r>
      <w:r w:rsidR="00D4002F" w:rsidRPr="00DD0BFB">
        <w:rPr>
          <w:rFonts w:ascii="Book Antiqua" w:hAnsi="Book Antiqua" w:cs="TimesNewRomanPSMT"/>
        </w:rPr>
        <w:t>.</w:t>
      </w:r>
      <w:r w:rsidR="00DD0BFB" w:rsidRPr="00DD0BFB">
        <w:rPr>
          <w:rFonts w:ascii="Book Antiqua" w:hAnsi="Book Antiqua" w:cs="TimesNewRomanPSMT"/>
        </w:rPr>
        <w:t xml:space="preserve"> </w:t>
      </w:r>
      <w:r w:rsidR="00834714" w:rsidRPr="00DD0BFB">
        <w:rPr>
          <w:rFonts w:ascii="Book Antiqua" w:hAnsi="Book Antiqua" w:cs="TimesNewRomanPSMT"/>
        </w:rPr>
        <w:t xml:space="preserve">In a meta-analysis of 21 studies </w:t>
      </w:r>
      <w:r w:rsidR="0046150A" w:rsidRPr="00DD0BFB">
        <w:rPr>
          <w:rFonts w:ascii="Book Antiqua" w:hAnsi="Book Antiqua" w:cs="TimesNewRomanPSMT"/>
        </w:rPr>
        <w:t xml:space="preserve">using axillary </w:t>
      </w:r>
      <w:r w:rsidR="00354E9D" w:rsidRPr="00DD0BFB">
        <w:rPr>
          <w:rFonts w:ascii="Book Antiqua" w:hAnsi="Book Antiqua" w:cs="TimesNewRomanPSMT"/>
        </w:rPr>
        <w:t>US</w:t>
      </w:r>
      <w:r w:rsidR="0046150A" w:rsidRPr="00DD0BFB">
        <w:rPr>
          <w:rFonts w:ascii="Book Antiqua" w:hAnsi="Book Antiqua" w:cs="TimesNewRomanPSMT"/>
        </w:rPr>
        <w:t xml:space="preserve"> to identify metastasis </w:t>
      </w:r>
      <w:r w:rsidR="00834714" w:rsidRPr="00DD0BFB">
        <w:rPr>
          <w:rFonts w:ascii="Book Antiqua" w:hAnsi="Book Antiqua" w:cs="TimesNewRomanPSMT"/>
        </w:rPr>
        <w:t xml:space="preserve">(4,313 </w:t>
      </w:r>
      <w:r w:rsidR="00252470" w:rsidRPr="00DD0BFB">
        <w:rPr>
          <w:rFonts w:ascii="Book Antiqua" w:hAnsi="Book Antiqua" w:cs="TimesNewRomanPSMT"/>
        </w:rPr>
        <w:t>patients</w:t>
      </w:r>
      <w:r w:rsidR="00834714" w:rsidRPr="00DD0BFB">
        <w:rPr>
          <w:rFonts w:ascii="Book Antiqua" w:hAnsi="Book Antiqua" w:cs="TimesNewRomanPSMT"/>
        </w:rPr>
        <w:t xml:space="preserve">), mean sensitivity and specificity were 61.4% (51.2% to 79.4%) and 82% </w:t>
      </w:r>
      <w:r w:rsidR="000845C8">
        <w:rPr>
          <w:rFonts w:ascii="Book Antiqua" w:hAnsi="Book Antiqua" w:cs="TimesNewRomanPSMT"/>
        </w:rPr>
        <w:t xml:space="preserve">(76.9% to 89.0 %), </w:t>
      </w:r>
      <w:proofErr w:type="gramStart"/>
      <w:r w:rsidR="000845C8">
        <w:rPr>
          <w:rFonts w:ascii="Book Antiqua" w:hAnsi="Book Antiqua" w:cs="TimesNewRomanPSMT"/>
        </w:rPr>
        <w:t>respectively</w:t>
      </w:r>
      <w:r w:rsidR="00FF16E2" w:rsidRPr="00DD0BFB">
        <w:rPr>
          <w:rFonts w:ascii="Book Antiqua" w:hAnsi="Book Antiqua" w:cs="TimesNewRomanPSMT"/>
          <w:vertAlign w:val="superscript"/>
        </w:rPr>
        <w:t>[</w:t>
      </w:r>
      <w:proofErr w:type="gramEnd"/>
      <w:r w:rsidR="00091AD4">
        <w:rPr>
          <w:rFonts w:ascii="Book Antiqua" w:hAnsi="Book Antiqua" w:cs="TimesNewRomanPSMT"/>
          <w:vertAlign w:val="superscript"/>
        </w:rPr>
        <w:t>52</w:t>
      </w:r>
      <w:r w:rsidR="00FF16E2" w:rsidRPr="00DD0BFB">
        <w:rPr>
          <w:rFonts w:ascii="Book Antiqua" w:hAnsi="Book Antiqua" w:cs="TimesNewRomanPSMT"/>
          <w:vertAlign w:val="superscript"/>
        </w:rPr>
        <w:t>]</w:t>
      </w:r>
      <w:r w:rsidR="00FF16E2" w:rsidRPr="00DD0BFB">
        <w:rPr>
          <w:rFonts w:ascii="Book Antiqua" w:hAnsi="Book Antiqua" w:cs="TimesNewRomanPSMT"/>
        </w:rPr>
        <w:t>.</w:t>
      </w:r>
      <w:r w:rsidR="00DD0BFB" w:rsidRPr="00DD0BFB">
        <w:rPr>
          <w:rFonts w:ascii="Book Antiqua" w:hAnsi="Book Antiqua" w:cs="TimesNewRomanPSMT"/>
        </w:rPr>
        <w:t xml:space="preserve"> </w:t>
      </w:r>
      <w:r w:rsidR="00834714" w:rsidRPr="00DD0BFB">
        <w:rPr>
          <w:rFonts w:ascii="Book Antiqua" w:hAnsi="Book Antiqua" w:cs="TimesNewRomanPSMT"/>
        </w:rPr>
        <w:t xml:space="preserve">The addition of </w:t>
      </w:r>
      <w:r w:rsidR="00354E9D" w:rsidRPr="00DD0BFB">
        <w:rPr>
          <w:rFonts w:ascii="Book Antiqua" w:hAnsi="Book Antiqua" w:cs="TimesNewRomanPSMT"/>
        </w:rPr>
        <w:t>US</w:t>
      </w:r>
      <w:r w:rsidR="00834714" w:rsidRPr="00DD0BFB">
        <w:rPr>
          <w:rFonts w:ascii="Book Antiqua" w:hAnsi="Book Antiqua" w:cs="TimesNewRomanPSMT"/>
        </w:rPr>
        <w:t xml:space="preserve"> guided biopsy improved both sensitivity and specificity to 79.4% (68.3%</w:t>
      </w:r>
      <w:r w:rsidR="000845C8">
        <w:rPr>
          <w:rFonts w:ascii="Book Antiqua" w:hAnsi="Book Antiqua" w:cs="TimesNewRomanPSMT"/>
        </w:rPr>
        <w:t xml:space="preserve"> to 89%) and 100%, </w:t>
      </w:r>
      <w:proofErr w:type="gramStart"/>
      <w:r w:rsidR="000845C8">
        <w:rPr>
          <w:rFonts w:ascii="Book Antiqua" w:hAnsi="Book Antiqua" w:cs="TimesNewRomanPSMT"/>
        </w:rPr>
        <w:t>respectively</w:t>
      </w:r>
      <w:r w:rsidR="00FF16E2" w:rsidRPr="00DD0BFB">
        <w:rPr>
          <w:rFonts w:ascii="Book Antiqua" w:hAnsi="Book Antiqua" w:cs="TimesNewRomanPSMT"/>
          <w:vertAlign w:val="superscript"/>
        </w:rPr>
        <w:t>[</w:t>
      </w:r>
      <w:proofErr w:type="gramEnd"/>
      <w:r w:rsidR="00091AD4">
        <w:rPr>
          <w:rFonts w:ascii="Book Antiqua" w:hAnsi="Book Antiqua" w:cs="TimesNewRomanPSMT"/>
          <w:vertAlign w:val="superscript"/>
        </w:rPr>
        <w:t>52</w:t>
      </w:r>
      <w:r w:rsidR="00FF16E2" w:rsidRPr="00DD0BFB">
        <w:rPr>
          <w:rFonts w:ascii="Book Antiqua" w:hAnsi="Book Antiqua" w:cs="TimesNewRomanPSMT"/>
          <w:vertAlign w:val="superscript"/>
        </w:rPr>
        <w:t>]</w:t>
      </w:r>
      <w:r w:rsidR="00834714" w:rsidRPr="00DD0BFB">
        <w:rPr>
          <w:rFonts w:ascii="Book Antiqua" w:hAnsi="Book Antiqua" w:cs="TimesNewRomanPSMT"/>
        </w:rPr>
        <w:t>.</w:t>
      </w:r>
      <w:r w:rsidR="00DD0BFB" w:rsidRPr="00DD0BFB">
        <w:rPr>
          <w:rFonts w:ascii="Book Antiqua" w:hAnsi="Book Antiqua" w:cs="TimesNewRomanPSMT"/>
        </w:rPr>
        <w:t xml:space="preserve"> </w:t>
      </w:r>
      <w:r w:rsidR="00D24ED6" w:rsidRPr="00DD0BFB">
        <w:rPr>
          <w:rFonts w:ascii="Book Antiqua" w:hAnsi="Book Antiqua" w:cs="TimesNewRomanPSMT"/>
        </w:rPr>
        <w:t xml:space="preserve">Pooled data from a </w:t>
      </w:r>
      <w:proofErr w:type="gramStart"/>
      <w:r w:rsidR="00D24ED6" w:rsidRPr="00DD0BFB">
        <w:rPr>
          <w:rFonts w:ascii="Book Antiqua" w:hAnsi="Book Antiqua" w:cs="TimesNewRomanPSMT"/>
        </w:rPr>
        <w:t>31 study</w:t>
      </w:r>
      <w:proofErr w:type="gramEnd"/>
      <w:r w:rsidR="00D24ED6" w:rsidRPr="00DD0BFB">
        <w:rPr>
          <w:rFonts w:ascii="Book Antiqua" w:hAnsi="Book Antiqua" w:cs="TimesNewRomanPSMT"/>
        </w:rPr>
        <w:t xml:space="preserve"> meta-analysis observed a </w:t>
      </w:r>
      <w:r w:rsidR="00DD1CE4" w:rsidRPr="00DD0BFB">
        <w:rPr>
          <w:rFonts w:ascii="Book Antiqua" w:hAnsi="Book Antiqua" w:cs="TimesNewRomanPSMT"/>
        </w:rPr>
        <w:t>FNR</w:t>
      </w:r>
      <w:r w:rsidR="00D24ED6" w:rsidRPr="00DD0BFB">
        <w:rPr>
          <w:rFonts w:ascii="Book Antiqua" w:hAnsi="Book Antiqua" w:cs="TimesNewRomanPSMT"/>
        </w:rPr>
        <w:t xml:space="preserve"> of axillary </w:t>
      </w:r>
      <w:r w:rsidR="00354E9D" w:rsidRPr="00DD0BFB">
        <w:rPr>
          <w:rFonts w:ascii="Book Antiqua" w:hAnsi="Book Antiqua" w:cs="TimesNewRomanPSMT"/>
        </w:rPr>
        <w:t>US</w:t>
      </w:r>
      <w:r w:rsidR="00D24ED6" w:rsidRPr="00DD0BFB">
        <w:rPr>
          <w:rFonts w:ascii="Book Antiqua" w:hAnsi="Book Antiqua" w:cs="TimesNewRomanPSMT"/>
        </w:rPr>
        <w:t xml:space="preserve"> with or without ima</w:t>
      </w:r>
      <w:r w:rsidR="000845C8">
        <w:rPr>
          <w:rFonts w:ascii="Book Antiqua" w:hAnsi="Book Antiqua" w:cs="TimesNewRomanPSMT"/>
        </w:rPr>
        <w:t>ge guided biopsy to be 25% (95%</w:t>
      </w:r>
      <w:r w:rsidR="00D24ED6" w:rsidRPr="00DD0BFB">
        <w:rPr>
          <w:rFonts w:ascii="Book Antiqua" w:hAnsi="Book Antiqua" w:cs="TimesNewRomanPSMT"/>
        </w:rPr>
        <w:t>CI</w:t>
      </w:r>
      <w:r w:rsidR="000845C8">
        <w:rPr>
          <w:rFonts w:ascii="Book Antiqua" w:eastAsia="宋体" w:hAnsi="Book Antiqua" w:cs="TimesNewRomanPSMT" w:hint="eastAsia"/>
          <w:lang w:eastAsia="zh-CN"/>
        </w:rPr>
        <w:t xml:space="preserve">: </w:t>
      </w:r>
      <w:r w:rsidR="000845C8">
        <w:rPr>
          <w:rFonts w:ascii="Book Antiqua" w:hAnsi="Book Antiqua" w:cs="TimesNewRomanPSMT"/>
        </w:rPr>
        <w:t>24%-27%)</w:t>
      </w:r>
      <w:r w:rsidR="00FF16E2" w:rsidRPr="00DD0BFB">
        <w:rPr>
          <w:rFonts w:ascii="Book Antiqua" w:hAnsi="Book Antiqua" w:cs="TimesNewRomanPSMT"/>
          <w:vertAlign w:val="superscript"/>
        </w:rPr>
        <w:t>[</w:t>
      </w:r>
      <w:r w:rsidR="00091AD4">
        <w:rPr>
          <w:rFonts w:ascii="Book Antiqua" w:hAnsi="Book Antiqua" w:cs="TimesNewRomanPSMT"/>
          <w:vertAlign w:val="superscript"/>
        </w:rPr>
        <w:t>55</w:t>
      </w:r>
      <w:r w:rsidR="00FF16E2" w:rsidRPr="00DD0BFB">
        <w:rPr>
          <w:rFonts w:ascii="Book Antiqua" w:hAnsi="Book Antiqua" w:cs="TimesNewRomanPSMT"/>
          <w:vertAlign w:val="superscript"/>
        </w:rPr>
        <w:t>]</w:t>
      </w:r>
      <w:r w:rsidR="00D24ED6" w:rsidRPr="00DD0BFB">
        <w:rPr>
          <w:rFonts w:ascii="Book Antiqua" w:hAnsi="Book Antiqua" w:cs="TimesNewRomanPSMT"/>
        </w:rPr>
        <w:t>.</w:t>
      </w:r>
      <w:r w:rsidR="00DD0BFB" w:rsidRPr="00DD0BFB">
        <w:rPr>
          <w:rFonts w:ascii="Book Antiqua" w:hAnsi="Book Antiqua" w:cs="TimesNewRomanPSMT"/>
        </w:rPr>
        <w:t xml:space="preserve"> </w:t>
      </w:r>
      <w:r w:rsidR="009137B1" w:rsidRPr="00DD0BFB">
        <w:rPr>
          <w:rFonts w:ascii="Book Antiqua" w:hAnsi="Book Antiqua" w:cs="TimesNewRomanPSMT"/>
        </w:rPr>
        <w:t xml:space="preserve">Despite the high </w:t>
      </w:r>
      <w:r w:rsidR="00DD1CE4" w:rsidRPr="00DD0BFB">
        <w:rPr>
          <w:rFonts w:ascii="Book Antiqua" w:hAnsi="Book Antiqua" w:cs="TimesNewRomanPSMT"/>
        </w:rPr>
        <w:t>FNR</w:t>
      </w:r>
      <w:r w:rsidR="009137B1" w:rsidRPr="00DD0BFB">
        <w:rPr>
          <w:rFonts w:ascii="Book Antiqua" w:hAnsi="Book Antiqua" w:cs="TimesNewRomanPSMT"/>
        </w:rPr>
        <w:t xml:space="preserve">, </w:t>
      </w:r>
      <w:r w:rsidR="00354E9D" w:rsidRPr="00DD0BFB">
        <w:rPr>
          <w:rFonts w:ascii="Book Antiqua" w:hAnsi="Book Antiqua" w:cs="TimesNewRomanPSMT"/>
        </w:rPr>
        <w:t>US</w:t>
      </w:r>
      <w:r w:rsidR="009137B1" w:rsidRPr="00DD0BFB">
        <w:rPr>
          <w:rFonts w:ascii="Book Antiqua" w:hAnsi="Book Antiqua" w:cs="TimesNewRomanPSMT"/>
        </w:rPr>
        <w:t xml:space="preserve"> guided biopsy has become a useful adjunct to the surgical SLN biopsy in the preoperative staging of patients with breast cancer.</w:t>
      </w:r>
      <w:r w:rsidR="00DD0BFB" w:rsidRPr="00DD0BFB">
        <w:rPr>
          <w:rFonts w:ascii="Book Antiqua" w:hAnsi="Book Antiqua" w:cs="TimesNewRomanPSMT"/>
        </w:rPr>
        <w:t xml:space="preserve"> </w:t>
      </w:r>
    </w:p>
    <w:p w:rsidR="00C30667" w:rsidRPr="00DD0BFB" w:rsidRDefault="00252470"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A m</w:t>
      </w:r>
      <w:r w:rsidR="00C30667" w:rsidRPr="00DD0BFB">
        <w:rPr>
          <w:rFonts w:ascii="Book Antiqua" w:hAnsi="Book Antiqua" w:cs="TimesNewRomanPSMT"/>
        </w:rPr>
        <w:t xml:space="preserve">eta-analysis of </w:t>
      </w:r>
      <w:r w:rsidR="00D4002F" w:rsidRPr="00DD0BFB">
        <w:rPr>
          <w:rFonts w:ascii="Book Antiqua" w:hAnsi="Book Antiqua" w:cs="TimesNewRomanPSMT"/>
        </w:rPr>
        <w:t xml:space="preserve">26 studies </w:t>
      </w:r>
      <w:r w:rsidR="000845C8">
        <w:rPr>
          <w:rFonts w:ascii="Book Antiqua" w:hAnsi="Book Antiqua" w:cs="TimesNewRomanPSMT"/>
        </w:rPr>
        <w:t>(2</w:t>
      </w:r>
      <w:r w:rsidR="00C30667" w:rsidRPr="00DD0BFB">
        <w:rPr>
          <w:rFonts w:ascii="Book Antiqua" w:hAnsi="Book Antiqua" w:cs="TimesNewRomanPSMT"/>
        </w:rPr>
        <w:t xml:space="preserve">591 patients) </w:t>
      </w:r>
      <w:r w:rsidR="00D4002F" w:rsidRPr="00DD0BFB">
        <w:rPr>
          <w:rFonts w:ascii="Book Antiqua" w:hAnsi="Book Antiqua" w:cs="TimesNewRomanPSMT"/>
        </w:rPr>
        <w:t xml:space="preserve">evaluating </w:t>
      </w:r>
      <w:r w:rsidR="00C30667" w:rsidRPr="00DD0BFB">
        <w:rPr>
          <w:rFonts w:ascii="Book Antiqua" w:hAnsi="Book Antiqua" w:cs="TimesNewRomanPSMT"/>
        </w:rPr>
        <w:t xml:space="preserve">diagnostic accuracy of </w:t>
      </w:r>
      <w:r w:rsidR="00D4002F" w:rsidRPr="00DD0BFB">
        <w:rPr>
          <w:rFonts w:ascii="Book Antiqua" w:hAnsi="Book Antiqua" w:cs="TimesNewRomanPSMT"/>
        </w:rPr>
        <w:t xml:space="preserve">PET or PET/CT </w:t>
      </w:r>
      <w:r w:rsidR="00C30667" w:rsidRPr="00DD0BFB">
        <w:rPr>
          <w:rFonts w:ascii="Book Antiqua" w:hAnsi="Book Antiqua" w:cs="TimesNewRomanPSMT"/>
        </w:rPr>
        <w:t xml:space="preserve">in the axillary nodal metastasis, </w:t>
      </w:r>
      <w:r w:rsidR="00D4002F" w:rsidRPr="00DD0BFB">
        <w:rPr>
          <w:rFonts w:ascii="Book Antiqua" w:hAnsi="Book Antiqua" w:cs="TimesNewRomanPSMT"/>
        </w:rPr>
        <w:t>the</w:t>
      </w:r>
      <w:r w:rsidR="000845C8">
        <w:rPr>
          <w:rFonts w:ascii="Book Antiqua" w:hAnsi="Book Antiqua" w:cs="TimesNewRomanPSMT"/>
        </w:rPr>
        <w:t xml:space="preserve"> mean sensitivity was 63% (95%</w:t>
      </w:r>
      <w:r w:rsidR="00D4002F" w:rsidRPr="00DD0BFB">
        <w:rPr>
          <w:rFonts w:ascii="Book Antiqua" w:hAnsi="Book Antiqua" w:cs="TimesNewRomanPSMT"/>
        </w:rPr>
        <w:t>CI: 52</w:t>
      </w:r>
      <w:r w:rsidR="000845C8">
        <w:rPr>
          <w:rFonts w:ascii="Book Antiqua" w:eastAsia="宋体" w:hAnsi="Book Antiqua" w:cs="TimesNewRomanPSMT" w:hint="eastAsia"/>
          <w:lang w:eastAsia="zh-CN"/>
        </w:rPr>
        <w:t>%</w:t>
      </w:r>
      <w:r w:rsidR="00D4002F" w:rsidRPr="00DD0BFB">
        <w:rPr>
          <w:rFonts w:ascii="Book Antiqua" w:hAnsi="Book Antiqua" w:cs="TimesNewRomanPSMT"/>
        </w:rPr>
        <w:t>-74%; range 20</w:t>
      </w:r>
      <w:r w:rsidR="000845C8">
        <w:rPr>
          <w:rFonts w:ascii="Book Antiqua" w:eastAsia="宋体" w:hAnsi="Book Antiqua" w:cs="TimesNewRomanPSMT" w:hint="eastAsia"/>
          <w:lang w:eastAsia="zh-CN"/>
        </w:rPr>
        <w:t>%</w:t>
      </w:r>
      <w:r w:rsidR="00D4002F" w:rsidRPr="00DD0BFB">
        <w:rPr>
          <w:rFonts w:ascii="Book Antiqua" w:hAnsi="Book Antiqua" w:cs="TimesNewRomanPSMT"/>
        </w:rPr>
        <w:t>-100%</w:t>
      </w:r>
      <w:r w:rsidR="000845C8">
        <w:rPr>
          <w:rFonts w:ascii="Book Antiqua" w:hAnsi="Book Antiqua" w:cs="TimesNewRomanPSMT"/>
        </w:rPr>
        <w:t>) and mean specificity 94% (95%</w:t>
      </w:r>
      <w:r w:rsidR="00D4002F" w:rsidRPr="00DD0BFB">
        <w:rPr>
          <w:rFonts w:ascii="Book Antiqua" w:hAnsi="Book Antiqua" w:cs="TimesNewRomanPSMT"/>
        </w:rPr>
        <w:t>CI</w:t>
      </w:r>
      <w:r w:rsidR="00C30667" w:rsidRPr="00DD0BFB">
        <w:rPr>
          <w:rFonts w:ascii="Book Antiqua" w:hAnsi="Book Antiqua" w:cs="TimesNewRomanPSMT"/>
        </w:rPr>
        <w:t>: 91</w:t>
      </w:r>
      <w:r w:rsidR="000845C8">
        <w:rPr>
          <w:rFonts w:ascii="Book Antiqua" w:eastAsia="宋体" w:hAnsi="Book Antiqua" w:cs="TimesNewRomanPSMT" w:hint="eastAsia"/>
          <w:lang w:eastAsia="zh-CN"/>
        </w:rPr>
        <w:t>%</w:t>
      </w:r>
      <w:r w:rsidR="00C30667" w:rsidRPr="00DD0BFB">
        <w:rPr>
          <w:rFonts w:ascii="Book Antiqua" w:hAnsi="Book Antiqua" w:cs="TimesNewRomanPSMT"/>
        </w:rPr>
        <w:t>-96%; range 75</w:t>
      </w:r>
      <w:r w:rsidR="000845C8">
        <w:rPr>
          <w:rFonts w:ascii="Book Antiqua" w:eastAsia="宋体" w:hAnsi="Book Antiqua" w:cs="TimesNewRomanPSMT" w:hint="eastAsia"/>
          <w:lang w:eastAsia="zh-CN"/>
        </w:rPr>
        <w:t>%</w:t>
      </w:r>
      <w:r w:rsidR="00C30667" w:rsidRPr="00DD0BFB">
        <w:rPr>
          <w:rFonts w:ascii="Book Antiqua" w:hAnsi="Book Antiqua" w:cs="TimesNewRomanPSMT"/>
        </w:rPr>
        <w:t>-100%).</w:t>
      </w:r>
      <w:r w:rsidR="00DD0BFB" w:rsidRPr="00DD0BFB">
        <w:rPr>
          <w:rFonts w:ascii="Book Antiqua" w:hAnsi="Book Antiqua" w:cs="TimesNewRomanPSMT"/>
        </w:rPr>
        <w:t xml:space="preserve"> </w:t>
      </w:r>
      <w:r w:rsidR="00C30667" w:rsidRPr="00DD0BFB">
        <w:rPr>
          <w:rFonts w:ascii="Book Antiqua" w:hAnsi="Book Antiqua" w:cs="TimesNewRomanPSMT"/>
        </w:rPr>
        <w:t xml:space="preserve">Of 7 </w:t>
      </w:r>
      <w:r w:rsidRPr="00DD0BFB">
        <w:rPr>
          <w:rFonts w:ascii="Book Antiqua" w:hAnsi="Book Antiqua" w:cs="TimesNewRomanPSMT"/>
        </w:rPr>
        <w:t>studies evaluating PET/CT (</w:t>
      </w:r>
      <w:r w:rsidR="00D4002F" w:rsidRPr="00DD0BFB">
        <w:rPr>
          <w:rFonts w:ascii="Book Antiqua" w:hAnsi="Book Antiqua" w:cs="TimesNewRomanPSMT"/>
        </w:rPr>
        <w:t>862</w:t>
      </w:r>
      <w:r w:rsidRPr="00DD0BFB">
        <w:rPr>
          <w:rFonts w:ascii="Book Antiqua" w:hAnsi="Book Antiqua" w:cs="TimesNewRomanPSMT"/>
        </w:rPr>
        <w:t xml:space="preserve"> patients</w:t>
      </w:r>
      <w:r w:rsidR="00D4002F" w:rsidRPr="00DD0BFB">
        <w:rPr>
          <w:rFonts w:ascii="Book Antiqua" w:hAnsi="Book Antiqua" w:cs="TimesNewRomanPSMT"/>
        </w:rPr>
        <w:t xml:space="preserve">), the mean sensitivity </w:t>
      </w:r>
      <w:r w:rsidR="0072288F" w:rsidRPr="00DD0BFB">
        <w:rPr>
          <w:rFonts w:ascii="Book Antiqua" w:hAnsi="Book Antiqua" w:cs="TimesNewRomanPSMT"/>
        </w:rPr>
        <w:t xml:space="preserve">in SLN identification </w:t>
      </w:r>
      <w:r w:rsidR="00D4002F" w:rsidRPr="00DD0BFB">
        <w:rPr>
          <w:rFonts w:ascii="Book Antiqua" w:hAnsi="Book Antiqua" w:cs="TimesNewRomanPSMT"/>
        </w:rPr>
        <w:t>was</w:t>
      </w:r>
      <w:r w:rsidR="000845C8">
        <w:rPr>
          <w:rFonts w:ascii="Book Antiqua" w:hAnsi="Book Antiqua" w:cs="TimesNewRomanPSMT"/>
        </w:rPr>
        <w:t xml:space="preserve"> 56% (95%</w:t>
      </w:r>
      <w:r w:rsidR="00C30667" w:rsidRPr="00DD0BFB">
        <w:rPr>
          <w:rFonts w:ascii="Book Antiqua" w:hAnsi="Book Antiqua" w:cs="TimesNewRomanPSMT"/>
        </w:rPr>
        <w:t>CI: 44</w:t>
      </w:r>
      <w:r w:rsidR="000845C8">
        <w:rPr>
          <w:rFonts w:ascii="Book Antiqua" w:eastAsia="宋体" w:hAnsi="Book Antiqua" w:cs="TimesNewRomanPSMT" w:hint="eastAsia"/>
          <w:lang w:eastAsia="zh-CN"/>
        </w:rPr>
        <w:t>%</w:t>
      </w:r>
      <w:r w:rsidR="00C30667" w:rsidRPr="00DD0BFB">
        <w:rPr>
          <w:rFonts w:ascii="Book Antiqua" w:hAnsi="Book Antiqua" w:cs="TimesNewRomanPSMT"/>
        </w:rPr>
        <w:t xml:space="preserve">-67%) and mean </w:t>
      </w:r>
      <w:r w:rsidR="00D4002F" w:rsidRPr="00DD0BFB">
        <w:rPr>
          <w:rFonts w:ascii="Book Antiqua" w:hAnsi="Book Antiqua" w:cs="TimesNewRomanPSMT"/>
        </w:rPr>
        <w:t>s</w:t>
      </w:r>
      <w:r w:rsidR="00C30667" w:rsidRPr="00DD0BFB">
        <w:rPr>
          <w:rFonts w:ascii="Book Antiqua" w:hAnsi="Book Antiqua" w:cs="TimesNewRomanPSMT"/>
        </w:rPr>
        <w:t xml:space="preserve">pecificity </w:t>
      </w:r>
      <w:r w:rsidR="00614D30" w:rsidRPr="00DD0BFB">
        <w:rPr>
          <w:rFonts w:ascii="Book Antiqua" w:hAnsi="Book Antiqua" w:cs="TimesNewRomanPSMT"/>
        </w:rPr>
        <w:t xml:space="preserve">was </w:t>
      </w:r>
      <w:r w:rsidR="000845C8">
        <w:rPr>
          <w:rFonts w:ascii="Book Antiqua" w:hAnsi="Book Antiqua" w:cs="TimesNewRomanPSMT"/>
        </w:rPr>
        <w:t>96% (95%</w:t>
      </w:r>
      <w:r w:rsidR="00C30667" w:rsidRPr="00DD0BFB">
        <w:rPr>
          <w:rFonts w:ascii="Book Antiqua" w:hAnsi="Book Antiqua" w:cs="TimesNewRomanPSMT"/>
        </w:rPr>
        <w:t xml:space="preserve">CI: </w:t>
      </w:r>
      <w:r w:rsidR="000845C8">
        <w:rPr>
          <w:rFonts w:ascii="Book Antiqua" w:hAnsi="Book Antiqua" w:cs="TimesNewRomanPSMT"/>
        </w:rPr>
        <w:t>90</w:t>
      </w:r>
      <w:r w:rsidR="000845C8">
        <w:rPr>
          <w:rFonts w:ascii="Book Antiqua" w:eastAsia="宋体" w:hAnsi="Book Antiqua" w:cs="TimesNewRomanPSMT" w:hint="eastAsia"/>
          <w:lang w:eastAsia="zh-CN"/>
        </w:rPr>
        <w:t>%</w:t>
      </w:r>
      <w:r w:rsidR="000845C8">
        <w:rPr>
          <w:rFonts w:ascii="Book Antiqua" w:hAnsi="Book Antiqua" w:cs="TimesNewRomanPSMT"/>
        </w:rPr>
        <w:t>-99%)</w:t>
      </w:r>
      <w:r w:rsidR="00FF16E2" w:rsidRPr="00DD0BFB">
        <w:rPr>
          <w:rFonts w:ascii="Book Antiqua" w:hAnsi="Book Antiqua" w:cs="TimesNewRomanPSMT"/>
          <w:vertAlign w:val="superscript"/>
        </w:rPr>
        <w:t>[</w:t>
      </w:r>
      <w:r w:rsidR="00091AD4">
        <w:rPr>
          <w:rFonts w:ascii="Book Antiqua" w:hAnsi="Book Antiqua" w:cs="TimesNewRomanPSMT"/>
          <w:vertAlign w:val="superscript"/>
        </w:rPr>
        <w:t>56</w:t>
      </w:r>
      <w:r w:rsidR="00FF16E2" w:rsidRPr="00DD0BFB">
        <w:rPr>
          <w:rFonts w:ascii="Book Antiqua" w:hAnsi="Book Antiqua" w:cs="TimesNewRomanPSMT"/>
          <w:vertAlign w:val="superscript"/>
        </w:rPr>
        <w:t>]</w:t>
      </w:r>
      <w:r w:rsidR="00C30667" w:rsidRPr="00DD0BFB">
        <w:rPr>
          <w:rFonts w:ascii="Book Antiqua" w:hAnsi="Book Antiqua" w:cs="TimesNewRomanPSMT"/>
        </w:rPr>
        <w:t>.</w:t>
      </w:r>
      <w:r w:rsidR="00DD0BFB" w:rsidRPr="00DD0BFB">
        <w:rPr>
          <w:rFonts w:ascii="Book Antiqua" w:hAnsi="Book Antiqua" w:cs="TimesNewRomanPSMT"/>
        </w:rPr>
        <w:t xml:space="preserve"> </w:t>
      </w:r>
      <w:r w:rsidR="003870D6" w:rsidRPr="00DD0BFB">
        <w:rPr>
          <w:rFonts w:ascii="Book Antiqua" w:hAnsi="Book Antiqua" w:cs="TimesNewRomanPSMT"/>
        </w:rPr>
        <w:t>Despite the application of PET/CT imaging in the evaluation of distant metastasis, evidence suggests that PET-based staging of the axilla in breast cancer is not recommended.</w:t>
      </w:r>
      <w:r w:rsidR="00DD0BFB" w:rsidRPr="00DD0BFB">
        <w:rPr>
          <w:rFonts w:ascii="Book Antiqua" w:hAnsi="Book Antiqua" w:cs="TimesNewRomanPSMT"/>
        </w:rPr>
        <w:t xml:space="preserve"> </w:t>
      </w:r>
    </w:p>
    <w:p w:rsidR="00733E9E" w:rsidRPr="00DD0BFB" w:rsidRDefault="007F36ED"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The use of MRI in the e</w:t>
      </w:r>
      <w:r w:rsidR="00AA2582" w:rsidRPr="00DD0BFB">
        <w:rPr>
          <w:rFonts w:ascii="Book Antiqua" w:hAnsi="Book Antiqua" w:cs="TimesNewRomanPSMT"/>
        </w:rPr>
        <w:t xml:space="preserve">valuation of axillary metastasis </w:t>
      </w:r>
      <w:r w:rsidRPr="00DD0BFB">
        <w:rPr>
          <w:rFonts w:ascii="Book Antiqua" w:hAnsi="Book Antiqua" w:cs="TimesNewRomanPSMT"/>
        </w:rPr>
        <w:t>is also not supported by current evidence.</w:t>
      </w:r>
      <w:r w:rsidR="00DD0BFB" w:rsidRPr="00DD0BFB">
        <w:rPr>
          <w:rFonts w:ascii="Book Antiqua" w:hAnsi="Book Antiqua" w:cs="TimesNewRomanPSMT"/>
        </w:rPr>
        <w:t xml:space="preserve"> </w:t>
      </w:r>
      <w:r w:rsidRPr="00DD0BFB">
        <w:rPr>
          <w:rFonts w:ascii="Book Antiqua" w:hAnsi="Book Antiqua" w:cs="TimesNewRomanPSMT"/>
        </w:rPr>
        <w:t xml:space="preserve">In a meta-analysis, </w:t>
      </w:r>
      <w:r w:rsidR="0046150A" w:rsidRPr="00DD0BFB">
        <w:rPr>
          <w:rFonts w:ascii="Book Antiqua" w:hAnsi="Book Antiqua" w:cs="TimesNewRomanPSMT"/>
        </w:rPr>
        <w:t>b</w:t>
      </w:r>
      <w:r w:rsidR="00AA2582" w:rsidRPr="00DD0BFB">
        <w:rPr>
          <w:rFonts w:ascii="Book Antiqua" w:hAnsi="Book Antiqua" w:cs="TimesNewRomanPSMT"/>
        </w:rPr>
        <w:t>ased on the highest sensitivity and specificity report</w:t>
      </w:r>
      <w:r w:rsidRPr="00DD0BFB">
        <w:rPr>
          <w:rFonts w:ascii="Book Antiqua" w:hAnsi="Book Antiqua" w:cs="TimesNewRomanPSMT"/>
        </w:rPr>
        <w:t xml:space="preserve">ed in each of the nine studies </w:t>
      </w:r>
      <w:r w:rsidR="00AA2582" w:rsidRPr="00DD0BFB">
        <w:rPr>
          <w:rFonts w:ascii="Book Antiqua" w:hAnsi="Book Antiqua" w:cs="TimesNewRomanPSMT"/>
        </w:rPr>
        <w:t>evaluating M</w:t>
      </w:r>
      <w:r w:rsidR="00252470" w:rsidRPr="00DD0BFB">
        <w:rPr>
          <w:rFonts w:ascii="Book Antiqua" w:hAnsi="Book Antiqua" w:cs="TimesNewRomanPSMT"/>
        </w:rPr>
        <w:t>RI (</w:t>
      </w:r>
      <w:r w:rsidR="00AA2582" w:rsidRPr="00DD0BFB">
        <w:rPr>
          <w:rFonts w:ascii="Book Antiqua" w:hAnsi="Book Antiqua" w:cs="TimesNewRomanPSMT"/>
        </w:rPr>
        <w:t>307 patients)</w:t>
      </w:r>
      <w:r w:rsidR="000845C8">
        <w:rPr>
          <w:rFonts w:ascii="Book Antiqua" w:hAnsi="Book Antiqua" w:cs="TimesNewRomanPSMT"/>
        </w:rPr>
        <w:t>, mean sensitivity was 90% (95%</w:t>
      </w:r>
      <w:r w:rsidR="0046150A" w:rsidRPr="00DD0BFB">
        <w:rPr>
          <w:rFonts w:ascii="Book Antiqua" w:hAnsi="Book Antiqua" w:cs="TimesNewRomanPSMT"/>
        </w:rPr>
        <w:t>CI: 78</w:t>
      </w:r>
      <w:r w:rsidR="000845C8">
        <w:rPr>
          <w:rFonts w:ascii="Book Antiqua" w:eastAsia="宋体" w:hAnsi="Book Antiqua" w:cs="TimesNewRomanPSMT" w:hint="eastAsia"/>
          <w:lang w:eastAsia="zh-CN"/>
        </w:rPr>
        <w:t>%</w:t>
      </w:r>
      <w:r w:rsidR="0046150A" w:rsidRPr="00DD0BFB">
        <w:rPr>
          <w:rFonts w:ascii="Book Antiqua" w:hAnsi="Book Antiqua" w:cs="TimesNewRomanPSMT"/>
        </w:rPr>
        <w:t>-96%; range 65</w:t>
      </w:r>
      <w:r w:rsidR="000845C8">
        <w:rPr>
          <w:rFonts w:ascii="Book Antiqua" w:eastAsia="宋体" w:hAnsi="Book Antiqua" w:cs="TimesNewRomanPSMT" w:hint="eastAsia"/>
          <w:lang w:eastAsia="zh-CN"/>
        </w:rPr>
        <w:t>%</w:t>
      </w:r>
      <w:r w:rsidR="0046150A" w:rsidRPr="00DD0BFB">
        <w:rPr>
          <w:rFonts w:ascii="Book Antiqua" w:hAnsi="Book Antiqua" w:cs="TimesNewRomanPSMT"/>
        </w:rPr>
        <w:t xml:space="preserve">-100%) and </w:t>
      </w:r>
      <w:r w:rsidR="00AA2582" w:rsidRPr="00DD0BFB">
        <w:rPr>
          <w:rFonts w:ascii="Book Antiqua" w:hAnsi="Book Antiqua" w:cs="TimesNewRomanPSMT"/>
        </w:rPr>
        <w:t xml:space="preserve">mean specificity </w:t>
      </w:r>
      <w:r w:rsidR="00252470" w:rsidRPr="00DD0BFB">
        <w:rPr>
          <w:rFonts w:ascii="Book Antiqua" w:hAnsi="Book Antiqua" w:cs="TimesNewRomanPSMT"/>
        </w:rPr>
        <w:t xml:space="preserve">was </w:t>
      </w:r>
      <w:r w:rsidR="000845C8">
        <w:rPr>
          <w:rFonts w:ascii="Book Antiqua" w:hAnsi="Book Antiqua" w:cs="TimesNewRomanPSMT"/>
        </w:rPr>
        <w:t>90% (95%</w:t>
      </w:r>
      <w:r w:rsidR="00AA2582" w:rsidRPr="00DD0BFB">
        <w:rPr>
          <w:rFonts w:ascii="Book Antiqua" w:hAnsi="Book Antiqua" w:cs="TimesNewRomanPSMT"/>
        </w:rPr>
        <w:t>CI: 75</w:t>
      </w:r>
      <w:r w:rsidR="000845C8">
        <w:rPr>
          <w:rFonts w:ascii="Book Antiqua" w:eastAsia="宋体" w:hAnsi="Book Antiqua" w:cs="TimesNewRomanPSMT" w:hint="eastAsia"/>
          <w:lang w:eastAsia="zh-CN"/>
        </w:rPr>
        <w:t>%</w:t>
      </w:r>
      <w:r w:rsidR="00AA2582" w:rsidRPr="00DD0BFB">
        <w:rPr>
          <w:rFonts w:ascii="Book Antiqua" w:hAnsi="Book Antiqua" w:cs="TimesNewRomanPSMT"/>
        </w:rPr>
        <w:t>-96%; range 54</w:t>
      </w:r>
      <w:r w:rsidR="000845C8">
        <w:rPr>
          <w:rFonts w:ascii="Book Antiqua" w:eastAsia="宋体" w:hAnsi="Book Antiqua" w:cs="TimesNewRomanPSMT" w:hint="eastAsia"/>
          <w:lang w:eastAsia="zh-CN"/>
        </w:rPr>
        <w:t>%</w:t>
      </w:r>
      <w:r w:rsidR="00AA2582" w:rsidRPr="00DD0BFB">
        <w:rPr>
          <w:rFonts w:ascii="Book Antiqua" w:hAnsi="Book Antiqua" w:cs="TimesNewRomanPSMT"/>
        </w:rPr>
        <w:t>-100%).</w:t>
      </w:r>
      <w:r w:rsidR="00DD0BFB" w:rsidRPr="00DD0BFB">
        <w:rPr>
          <w:rFonts w:ascii="Book Antiqua" w:hAnsi="Book Antiqua" w:cs="TimesNewRomanPSMT"/>
        </w:rPr>
        <w:t xml:space="preserve"> </w:t>
      </w:r>
      <w:r w:rsidR="00AA2582" w:rsidRPr="00DD0BFB">
        <w:rPr>
          <w:rFonts w:ascii="Book Antiqua" w:hAnsi="Book Antiqua" w:cs="TimesNewRomanPSMT"/>
        </w:rPr>
        <w:t>Estimates of sensitivity and specificity do not support replacemen</w:t>
      </w:r>
      <w:r w:rsidR="00A449A2" w:rsidRPr="00DD0BFB">
        <w:rPr>
          <w:rFonts w:ascii="Book Antiqua" w:hAnsi="Book Antiqua" w:cs="TimesNewRomanPSMT"/>
        </w:rPr>
        <w:t>t of SLN biopsy</w:t>
      </w:r>
      <w:r w:rsidR="00AA2582" w:rsidRPr="00DD0BFB">
        <w:rPr>
          <w:rFonts w:ascii="Book Antiqua" w:hAnsi="Book Antiqua" w:cs="TimesNewRomanPSMT"/>
        </w:rPr>
        <w:t xml:space="preserve"> with any current MRI te</w:t>
      </w:r>
      <w:r w:rsidRPr="00DD0BFB">
        <w:rPr>
          <w:rFonts w:ascii="Book Antiqua" w:hAnsi="Book Antiqua" w:cs="TimesNewRomanPSMT"/>
        </w:rPr>
        <w:t xml:space="preserve">chnology in this patient </w:t>
      </w:r>
      <w:proofErr w:type="gramStart"/>
      <w:r w:rsidRPr="00DD0BFB">
        <w:rPr>
          <w:rFonts w:ascii="Book Antiqua" w:hAnsi="Book Antiqua" w:cs="TimesNewRomanPSMT"/>
        </w:rPr>
        <w:t>group</w:t>
      </w:r>
      <w:r w:rsidR="00FF16E2" w:rsidRPr="00DD0BFB">
        <w:rPr>
          <w:rFonts w:ascii="Book Antiqua" w:hAnsi="Book Antiqua" w:cs="TimesNewRomanPSMT"/>
          <w:vertAlign w:val="superscript"/>
        </w:rPr>
        <w:t>[</w:t>
      </w:r>
      <w:proofErr w:type="gramEnd"/>
      <w:r w:rsidR="00E216BE">
        <w:rPr>
          <w:rFonts w:ascii="Book Antiqua" w:hAnsi="Book Antiqua" w:cs="TimesNewRomanPSMT"/>
          <w:vertAlign w:val="superscript"/>
        </w:rPr>
        <w:t>57</w:t>
      </w:r>
      <w:r w:rsidR="00FF16E2" w:rsidRPr="00DD0BFB">
        <w:rPr>
          <w:rFonts w:ascii="Book Antiqua" w:hAnsi="Book Antiqua" w:cs="TimesNewRomanPSMT"/>
          <w:vertAlign w:val="superscript"/>
        </w:rPr>
        <w:t>]</w:t>
      </w:r>
      <w:r w:rsidRPr="00DD0BFB">
        <w:rPr>
          <w:rFonts w:ascii="Book Antiqua" w:hAnsi="Book Antiqua" w:cs="TimesNewRomanPSMT"/>
        </w:rPr>
        <w:t>.</w:t>
      </w:r>
    </w:p>
    <w:p w:rsidR="00B11BE3" w:rsidRPr="00DD0BFB" w:rsidRDefault="00B11BE3" w:rsidP="00DD0BFB">
      <w:pPr>
        <w:widowControl w:val="0"/>
        <w:autoSpaceDE w:val="0"/>
        <w:autoSpaceDN w:val="0"/>
        <w:adjustRightInd w:val="0"/>
        <w:spacing w:line="360" w:lineRule="auto"/>
        <w:jc w:val="both"/>
        <w:rPr>
          <w:rFonts w:ascii="Book Antiqua" w:hAnsi="Book Antiqua" w:cs="TimesNewRomanPSMT"/>
        </w:rPr>
      </w:pPr>
    </w:p>
    <w:p w:rsidR="00B11BE3" w:rsidRPr="000845C8" w:rsidRDefault="00B11BE3" w:rsidP="00DD0BFB">
      <w:pPr>
        <w:widowControl w:val="0"/>
        <w:autoSpaceDE w:val="0"/>
        <w:autoSpaceDN w:val="0"/>
        <w:adjustRightInd w:val="0"/>
        <w:spacing w:line="360" w:lineRule="auto"/>
        <w:jc w:val="both"/>
        <w:rPr>
          <w:rFonts w:ascii="Book Antiqua" w:hAnsi="Book Antiqua" w:cs="TimesNewRomanPSMT"/>
          <w:b/>
          <w:i/>
        </w:rPr>
      </w:pPr>
      <w:r w:rsidRPr="000845C8">
        <w:rPr>
          <w:rFonts w:ascii="Book Antiqua" w:hAnsi="Book Antiqua" w:cs="TimesNewRomanPSMT"/>
          <w:b/>
          <w:i/>
        </w:rPr>
        <w:t xml:space="preserve">Intraoperative </w:t>
      </w:r>
      <w:r w:rsidR="000845C8" w:rsidRPr="000845C8">
        <w:rPr>
          <w:rFonts w:ascii="Book Antiqua" w:hAnsi="Book Antiqua" w:cs="TimesNewRomanPSMT"/>
          <w:b/>
          <w:i/>
        </w:rPr>
        <w:t>a</w:t>
      </w:r>
      <w:r w:rsidRPr="000845C8">
        <w:rPr>
          <w:rFonts w:ascii="Book Antiqua" w:hAnsi="Book Antiqua" w:cs="TimesNewRomanPSMT"/>
          <w:b/>
          <w:i/>
        </w:rPr>
        <w:t>ssessment</w:t>
      </w:r>
    </w:p>
    <w:p w:rsidR="00B11BE3" w:rsidRPr="00DD0BFB" w:rsidRDefault="00677FA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Measuring intranodal pressure (INP) of the SLN and clinical suspicion based on </w:t>
      </w:r>
      <w:r w:rsidR="00252470" w:rsidRPr="00DD0BFB">
        <w:rPr>
          <w:rFonts w:ascii="Book Antiqua" w:hAnsi="Book Antiqua" w:cs="TimesNewRomanPSMT"/>
        </w:rPr>
        <w:t xml:space="preserve">intraoperative </w:t>
      </w:r>
      <w:r w:rsidRPr="00DD0BFB">
        <w:rPr>
          <w:rFonts w:ascii="Book Antiqua" w:hAnsi="Book Antiqua" w:cs="TimesNewRomanPSMT"/>
        </w:rPr>
        <w:t xml:space="preserve">palpation has correlated well with the prediction of </w:t>
      </w:r>
      <w:r w:rsidR="00252470" w:rsidRPr="00DD0BFB">
        <w:rPr>
          <w:rFonts w:ascii="Book Antiqua" w:hAnsi="Book Antiqua" w:cs="TimesNewRomanPSMT"/>
        </w:rPr>
        <w:t xml:space="preserve">SLN </w:t>
      </w:r>
      <w:r w:rsidRPr="00DD0BFB">
        <w:rPr>
          <w:rFonts w:ascii="Book Antiqua" w:hAnsi="Book Antiqua" w:cs="TimesNewRomanPSMT"/>
        </w:rPr>
        <w:t>macro- and micrometastas</w:t>
      </w:r>
      <w:r w:rsidR="00252470" w:rsidRPr="00DD0BFB">
        <w:rPr>
          <w:rFonts w:ascii="Book Antiqua" w:hAnsi="Book Antiqua" w:cs="TimesNewRomanPSMT"/>
        </w:rPr>
        <w:t>is</w:t>
      </w:r>
      <w:r w:rsidRPr="00DD0BFB">
        <w:rPr>
          <w:rFonts w:ascii="Book Antiqua" w:hAnsi="Book Antiqua" w:cs="TimesNewRomanPSMT"/>
        </w:rPr>
        <w:t xml:space="preserve"> in breast </w:t>
      </w:r>
      <w:proofErr w:type="gramStart"/>
      <w:r w:rsidRPr="00DD0BFB">
        <w:rPr>
          <w:rFonts w:ascii="Book Antiqua" w:hAnsi="Book Antiqua" w:cs="TimesNewRomanPSMT"/>
        </w:rPr>
        <w:t>cancer</w:t>
      </w:r>
      <w:r w:rsidR="00FF16E2" w:rsidRPr="00DD0BFB">
        <w:rPr>
          <w:rFonts w:ascii="Book Antiqua" w:hAnsi="Book Antiqua"/>
          <w:vertAlign w:val="superscript"/>
        </w:rPr>
        <w:t>[</w:t>
      </w:r>
      <w:proofErr w:type="gramEnd"/>
      <w:r w:rsidR="00E216BE">
        <w:rPr>
          <w:rFonts w:ascii="Book Antiqua" w:hAnsi="Book Antiqua"/>
          <w:vertAlign w:val="superscript"/>
        </w:rPr>
        <w:t>58</w:t>
      </w:r>
      <w:r w:rsidR="00FF16E2" w:rsidRPr="00DD0BFB">
        <w:rPr>
          <w:rFonts w:ascii="Book Antiqua" w:hAnsi="Book Antiqua"/>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Pr="00DD0BFB">
        <w:rPr>
          <w:rFonts w:ascii="Book Antiqua" w:hAnsi="Book Antiqua" w:cs="TimesNewRomanPSMT"/>
        </w:rPr>
        <w:t xml:space="preserve">The “true SLN” may be firmer and larger than other non-SLNs and highly suspicious for metastasis if it is more round than kidney-bean </w:t>
      </w:r>
      <w:r w:rsidRPr="00DD0BFB">
        <w:rPr>
          <w:rFonts w:ascii="Book Antiqua" w:hAnsi="Book Antiqua" w:cs="TimesNewRomanPSMT"/>
        </w:rPr>
        <w:lastRenderedPageBreak/>
        <w:t>shaped,</w:t>
      </w:r>
      <w:r w:rsidR="00DD0BFB" w:rsidRPr="00DD0BFB">
        <w:rPr>
          <w:rFonts w:ascii="Book Antiqua" w:hAnsi="Book Antiqua" w:cs="TimesNewRomanPSMT"/>
        </w:rPr>
        <w:t xml:space="preserve"> </w:t>
      </w:r>
      <w:r w:rsidRPr="00DD0BFB">
        <w:rPr>
          <w:rFonts w:ascii="Book Antiqua" w:hAnsi="Book Antiqua" w:cs="TimesNewRomanPSMT"/>
        </w:rPr>
        <w:t>larger than usual, firm or matted.</w:t>
      </w:r>
      <w:r w:rsidR="00DD0BFB" w:rsidRPr="00DD0BFB">
        <w:rPr>
          <w:rFonts w:ascii="Book Antiqua" w:hAnsi="Book Antiqua" w:cs="TimesNewRomanPSMT"/>
        </w:rPr>
        <w:t xml:space="preserve"> </w:t>
      </w:r>
    </w:p>
    <w:p w:rsidR="00733E9E" w:rsidRPr="00DD0BFB" w:rsidRDefault="00733E9E" w:rsidP="00DD0BFB">
      <w:pPr>
        <w:widowControl w:val="0"/>
        <w:autoSpaceDE w:val="0"/>
        <w:autoSpaceDN w:val="0"/>
        <w:adjustRightInd w:val="0"/>
        <w:spacing w:line="360" w:lineRule="auto"/>
        <w:jc w:val="both"/>
        <w:rPr>
          <w:rFonts w:ascii="Book Antiqua" w:hAnsi="Book Antiqua" w:cs="TimesNewRomanPSMT"/>
        </w:rPr>
      </w:pPr>
    </w:p>
    <w:p w:rsidR="00733E9E" w:rsidRPr="000845C8" w:rsidRDefault="00733E9E" w:rsidP="00DD0BFB">
      <w:pPr>
        <w:widowControl w:val="0"/>
        <w:autoSpaceDE w:val="0"/>
        <w:autoSpaceDN w:val="0"/>
        <w:adjustRightInd w:val="0"/>
        <w:spacing w:line="360" w:lineRule="auto"/>
        <w:jc w:val="both"/>
        <w:rPr>
          <w:rFonts w:ascii="Book Antiqua" w:hAnsi="Book Antiqua" w:cs="TimesNewRomanPSMT"/>
          <w:b/>
          <w:i/>
        </w:rPr>
      </w:pPr>
      <w:r w:rsidRPr="000845C8">
        <w:rPr>
          <w:rFonts w:ascii="Book Antiqua" w:hAnsi="Book Antiqua" w:cs="TimesNewRomanPSMT"/>
          <w:b/>
          <w:i/>
        </w:rPr>
        <w:t>Failure of SLN detection</w:t>
      </w:r>
      <w:r w:rsidR="00614D30" w:rsidRPr="000845C8">
        <w:rPr>
          <w:rFonts w:ascii="Book Antiqua" w:hAnsi="Book Antiqua" w:cs="TimesNewRomanPSMT"/>
          <w:b/>
          <w:i/>
        </w:rPr>
        <w:t xml:space="preserve"> and </w:t>
      </w:r>
      <w:r w:rsidR="000845C8" w:rsidRPr="000845C8">
        <w:rPr>
          <w:rFonts w:ascii="Book Antiqua" w:hAnsi="Book Antiqua" w:cs="TimesNewRomanPSMT"/>
          <w:b/>
          <w:i/>
        </w:rPr>
        <w:t>false negative ra</w:t>
      </w:r>
      <w:r w:rsidR="00614D30" w:rsidRPr="000845C8">
        <w:rPr>
          <w:rFonts w:ascii="Book Antiqua" w:hAnsi="Book Antiqua" w:cs="TimesNewRomanPSMT"/>
          <w:b/>
          <w:i/>
        </w:rPr>
        <w:t>tes</w:t>
      </w:r>
    </w:p>
    <w:p w:rsidR="00733E9E" w:rsidRPr="00DD0BFB" w:rsidRDefault="00733E9E"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Factors leading to the failure of SLN identification include the presence of altered </w:t>
      </w:r>
      <w:r w:rsidRPr="00DD0BFB">
        <w:rPr>
          <w:rFonts w:ascii="Book Antiqua" w:eastAsia="Arial Unicode MS" w:hAnsi="Book Antiqua" w:cs="Times New Roman"/>
        </w:rPr>
        <w:t>lymphatic dynamics secondary to</w:t>
      </w:r>
      <w:r w:rsidR="00D676D3" w:rsidRPr="00DD0BFB">
        <w:rPr>
          <w:rFonts w:ascii="Book Antiqua" w:eastAsia="Arial Unicode MS" w:hAnsi="Book Antiqua" w:cs="Times New Roman"/>
        </w:rPr>
        <w:t xml:space="preserve"> increased</w:t>
      </w:r>
      <w:r w:rsidRPr="00DD0BFB">
        <w:rPr>
          <w:rFonts w:ascii="Book Antiqua" w:eastAsia="Arial Unicode MS" w:hAnsi="Book Antiqua" w:cs="Times New Roman"/>
        </w:rPr>
        <w:t xml:space="preserve"> </w:t>
      </w:r>
      <w:r w:rsidR="00D676D3" w:rsidRPr="00DD0BFB">
        <w:rPr>
          <w:rFonts w:ascii="Book Antiqua" w:eastAsia="Arial Unicode MS" w:hAnsi="Book Antiqua" w:cs="Times New Roman"/>
        </w:rPr>
        <w:t>tumor</w:t>
      </w:r>
      <w:r w:rsidRPr="00DD0BFB">
        <w:rPr>
          <w:rFonts w:ascii="Book Antiqua" w:eastAsia="Arial Unicode MS" w:hAnsi="Book Antiqua" w:cs="Times New Roman"/>
        </w:rPr>
        <w:t xml:space="preserve"> burden in the nodal basin</w:t>
      </w:r>
      <w:r w:rsidR="00FF16E2" w:rsidRPr="00DD0BFB">
        <w:rPr>
          <w:rFonts w:ascii="Book Antiqua" w:eastAsia="Arial Unicode MS" w:hAnsi="Book Antiqua" w:cs="Times New Roman"/>
          <w:vertAlign w:val="superscript"/>
        </w:rPr>
        <w:t>[</w:t>
      </w:r>
      <w:r w:rsidR="00E216BE">
        <w:rPr>
          <w:rFonts w:ascii="Book Antiqua" w:eastAsia="Arial Unicode MS" w:hAnsi="Book Antiqua" w:cs="Times New Roman"/>
          <w:vertAlign w:val="superscript"/>
        </w:rPr>
        <w:t>59</w:t>
      </w:r>
      <w:r w:rsidR="00FF16E2" w:rsidRPr="00DD0BFB">
        <w:rPr>
          <w:rFonts w:ascii="Book Antiqua" w:eastAsia="Arial Unicode MS" w:hAnsi="Book Antiqua" w:cs="Times New Roman"/>
          <w:vertAlign w:val="superscript"/>
        </w:rPr>
        <w:t>]</w:t>
      </w:r>
      <w:r w:rsidRPr="00DD0BFB">
        <w:rPr>
          <w:rFonts w:ascii="Book Antiqua" w:hAnsi="Book Antiqua" w:cs="TimesNewRomanPSMT"/>
        </w:rPr>
        <w:t xml:space="preserve"> and the receipt of preoperative chemotherapy (</w:t>
      </w:r>
      <w:r w:rsidR="00252470" w:rsidRPr="00DD0BFB">
        <w:rPr>
          <w:rFonts w:ascii="Book Antiqua" w:hAnsi="Book Antiqua" w:cs="TimesNewRomanPSMT"/>
        </w:rPr>
        <w:t xml:space="preserve">reported </w:t>
      </w:r>
      <w:r w:rsidRPr="00DD0BFB">
        <w:rPr>
          <w:rFonts w:ascii="Book Antiqua" w:hAnsi="Book Antiqua" w:cs="TimesNewRomanPSMT"/>
        </w:rPr>
        <w:t xml:space="preserve">detection rates </w:t>
      </w:r>
      <w:r w:rsidR="00252470" w:rsidRPr="00DD0BFB">
        <w:rPr>
          <w:rFonts w:ascii="Book Antiqua" w:hAnsi="Book Antiqua" w:cs="TimesNewRomanPSMT"/>
        </w:rPr>
        <w:t xml:space="preserve">were </w:t>
      </w:r>
      <w:r w:rsidR="000845C8">
        <w:rPr>
          <w:rFonts w:ascii="Book Antiqua" w:hAnsi="Book Antiqua" w:cs="TimesNewRomanPSMT"/>
        </w:rPr>
        <w:t>80.1% following chemotherapy)</w:t>
      </w:r>
      <w:r w:rsidR="00FF16E2" w:rsidRPr="00DD0BFB">
        <w:rPr>
          <w:rFonts w:ascii="Book Antiqua" w:hAnsi="Book Antiqua" w:cs="TimesNewRomanPSMT"/>
          <w:vertAlign w:val="superscript"/>
        </w:rPr>
        <w:t>[</w:t>
      </w:r>
      <w:r w:rsidR="00E216BE">
        <w:rPr>
          <w:rFonts w:ascii="Book Antiqua" w:hAnsi="Book Antiqua" w:cs="TimesNewRomanPSMT"/>
          <w:vertAlign w:val="superscript"/>
        </w:rPr>
        <w:t>60</w:t>
      </w:r>
      <w:r w:rsidR="00FF16E2"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Pr="00DD0BFB">
        <w:rPr>
          <w:rFonts w:ascii="Book Antiqua" w:hAnsi="Book Antiqua" w:cs="TimesNewRomanPSMT"/>
        </w:rPr>
        <w:t xml:space="preserve">In the ACOSOG Z1071 study, </w:t>
      </w:r>
      <w:r w:rsidR="00D676D3" w:rsidRPr="00DD0BFB">
        <w:rPr>
          <w:rFonts w:ascii="Book Antiqua" w:hAnsi="Book Antiqua" w:cs="TimesNewRomanPSMT"/>
        </w:rPr>
        <w:t xml:space="preserve">in </w:t>
      </w:r>
      <w:r w:rsidRPr="00DD0BFB">
        <w:rPr>
          <w:rFonts w:ascii="Book Antiqua" w:hAnsi="Book Antiqua" w:cs="TimesNewRomanPSMT"/>
        </w:rPr>
        <w:t xml:space="preserve">patients who received neoadjuvant chemotherapy, the use of blue dye alone increased the likelihood of failure to identify the SLN </w:t>
      </w:r>
      <w:r w:rsidR="00252470" w:rsidRPr="00DD0BFB">
        <w:rPr>
          <w:rFonts w:ascii="Book Antiqua" w:hAnsi="Book Antiqua" w:cs="TimesNewRomanPSMT"/>
        </w:rPr>
        <w:t>comparted</w:t>
      </w:r>
      <w:r w:rsidRPr="00DD0BFB">
        <w:rPr>
          <w:rFonts w:ascii="Book Antiqua" w:hAnsi="Book Antiqua" w:cs="TimesNewRomanPSMT"/>
        </w:rPr>
        <w:t xml:space="preserve"> t</w:t>
      </w:r>
      <w:r w:rsidR="00252470" w:rsidRPr="00DD0BFB">
        <w:rPr>
          <w:rFonts w:ascii="Book Antiqua" w:hAnsi="Book Antiqua" w:cs="TimesNewRomanPSMT"/>
        </w:rPr>
        <w:t xml:space="preserve">o using radiolabeled colloid alone or with </w:t>
      </w:r>
      <w:r w:rsidRPr="00DD0BFB">
        <w:rPr>
          <w:rFonts w:ascii="Book Antiqua" w:hAnsi="Book Antiqua" w:cs="TimesNewRomanPSMT"/>
        </w:rPr>
        <w:t>blue dye (</w:t>
      </w:r>
      <w:r w:rsidRPr="000845C8">
        <w:rPr>
          <w:rFonts w:ascii="Book Antiqua" w:hAnsi="Book Antiqua" w:cs="TimesNewRomanPSMT"/>
          <w:i/>
        </w:rPr>
        <w:t>P</w:t>
      </w:r>
      <w:r w:rsidR="000845C8">
        <w:rPr>
          <w:rFonts w:ascii="Book Antiqua" w:hAnsi="Book Antiqua" w:cs="TimesNewRomanPSMT"/>
        </w:rPr>
        <w:t xml:space="preserve"> = 0.006; OR = 3.82; 95%</w:t>
      </w:r>
      <w:r w:rsidRPr="00DD0BFB">
        <w:rPr>
          <w:rFonts w:ascii="Book Antiqua" w:hAnsi="Book Antiqua" w:cs="TimesNewRomanPSMT"/>
        </w:rPr>
        <w:t>CI: 1.47-9.92).</w:t>
      </w:r>
      <w:r w:rsidR="00DD0BFB" w:rsidRPr="00DD0BFB">
        <w:rPr>
          <w:rFonts w:ascii="Book Antiqua" w:hAnsi="Book Antiqua" w:cs="TimesNewRomanPSMT"/>
        </w:rPr>
        <w:t xml:space="preserve"> </w:t>
      </w:r>
      <w:r w:rsidRPr="00DD0BFB">
        <w:rPr>
          <w:rFonts w:ascii="Book Antiqua" w:hAnsi="Book Antiqua" w:cs="TimesNewRomanPSMT"/>
        </w:rPr>
        <w:t xml:space="preserve">The SLN identification rate </w:t>
      </w:r>
      <w:r w:rsidR="008B711C" w:rsidRPr="00DD0BFB">
        <w:rPr>
          <w:rFonts w:ascii="Book Antiqua" w:hAnsi="Book Antiqua" w:cs="TimesNewRomanPSMT"/>
        </w:rPr>
        <w:t xml:space="preserve">in this study cohort </w:t>
      </w:r>
      <w:r w:rsidRPr="00DD0BFB">
        <w:rPr>
          <w:rFonts w:ascii="Book Antiqua" w:hAnsi="Book Antiqua" w:cs="TimesNewRomanPSMT"/>
        </w:rPr>
        <w:t>was 78.6% with blue dye alone; 91.4% with radiolabeled colloid and</w:t>
      </w:r>
      <w:r w:rsidR="000845C8">
        <w:rPr>
          <w:rFonts w:ascii="Book Antiqua" w:hAnsi="Book Antiqua" w:cs="TimesNewRomanPSMT"/>
        </w:rPr>
        <w:t xml:space="preserve"> 93.8% with dual mapping </w:t>
      </w:r>
      <w:proofErr w:type="gramStart"/>
      <w:r w:rsidR="000845C8">
        <w:rPr>
          <w:rFonts w:ascii="Book Antiqua" w:hAnsi="Book Antiqua" w:cs="TimesNewRomanPSMT"/>
        </w:rPr>
        <w:t>agents</w:t>
      </w:r>
      <w:r w:rsidR="00FF16E2" w:rsidRPr="00DD0BFB">
        <w:rPr>
          <w:rFonts w:ascii="Book Antiqua" w:hAnsi="Book Antiqua" w:cs="TimesNewRomanPSMT"/>
          <w:vertAlign w:val="superscript"/>
        </w:rPr>
        <w:t>[</w:t>
      </w:r>
      <w:proofErr w:type="gramEnd"/>
      <w:r w:rsidR="00E216BE">
        <w:rPr>
          <w:rFonts w:ascii="Book Antiqua" w:hAnsi="Book Antiqua" w:cs="TimesNewRomanPSMT"/>
          <w:vertAlign w:val="superscript"/>
        </w:rPr>
        <w:t>61</w:t>
      </w:r>
      <w:r w:rsidR="00FF16E2"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p>
    <w:p w:rsidR="00733E9E" w:rsidRPr="00DD0BFB" w:rsidRDefault="00733E9E" w:rsidP="00DD0BFB">
      <w:pPr>
        <w:widowControl w:val="0"/>
        <w:autoSpaceDE w:val="0"/>
        <w:autoSpaceDN w:val="0"/>
        <w:adjustRightInd w:val="0"/>
        <w:spacing w:line="360" w:lineRule="auto"/>
        <w:jc w:val="both"/>
        <w:rPr>
          <w:rFonts w:ascii="Book Antiqua" w:hAnsi="Book Antiqua" w:cs="TimesNewRomanPSMT"/>
        </w:rPr>
      </w:pPr>
    </w:p>
    <w:p w:rsidR="0046150A" w:rsidRPr="000845C8" w:rsidRDefault="0046150A" w:rsidP="00DD0BFB">
      <w:pPr>
        <w:widowControl w:val="0"/>
        <w:autoSpaceDE w:val="0"/>
        <w:autoSpaceDN w:val="0"/>
        <w:adjustRightInd w:val="0"/>
        <w:spacing w:line="360" w:lineRule="auto"/>
        <w:jc w:val="both"/>
        <w:rPr>
          <w:rFonts w:ascii="Book Antiqua" w:hAnsi="Book Antiqua" w:cs="TimesNewRomanPSMT"/>
          <w:b/>
          <w:i/>
        </w:rPr>
      </w:pPr>
      <w:r w:rsidRPr="000845C8">
        <w:rPr>
          <w:rFonts w:ascii="Book Antiqua" w:hAnsi="Book Antiqua" w:cs="TimesNewRomanPSMT"/>
          <w:b/>
          <w:i/>
        </w:rPr>
        <w:t xml:space="preserve">Gold </w:t>
      </w:r>
      <w:r w:rsidR="000845C8" w:rsidRPr="000845C8">
        <w:rPr>
          <w:rFonts w:ascii="Book Antiqua" w:hAnsi="Book Antiqua" w:cs="TimesNewRomanPSMT"/>
          <w:b/>
          <w:i/>
        </w:rPr>
        <w:t>s</w:t>
      </w:r>
      <w:r w:rsidRPr="000845C8">
        <w:rPr>
          <w:rFonts w:ascii="Book Antiqua" w:hAnsi="Book Antiqua" w:cs="TimesNewRomanPSMT"/>
          <w:b/>
          <w:i/>
        </w:rPr>
        <w:t>tandard</w:t>
      </w:r>
    </w:p>
    <w:p w:rsidR="002D787D" w:rsidRPr="00DD0BFB" w:rsidRDefault="007F36ED"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The gold standard of SLN identification in breast cancer remains the dual technique of blue</w:t>
      </w:r>
      <w:r w:rsidR="000845C8">
        <w:rPr>
          <w:rFonts w:ascii="Book Antiqua" w:hAnsi="Book Antiqua" w:cs="TimesNewRomanPSMT"/>
        </w:rPr>
        <w:t xml:space="preserve"> dye and radioisotope </w:t>
      </w:r>
      <w:proofErr w:type="gramStart"/>
      <w:r w:rsidR="000845C8">
        <w:rPr>
          <w:rFonts w:ascii="Book Antiqua" w:hAnsi="Book Antiqua" w:cs="TimesNewRomanPSMT"/>
        </w:rPr>
        <w:t>injection</w:t>
      </w:r>
      <w:r w:rsidR="00FF16E2" w:rsidRPr="00DD0BFB">
        <w:rPr>
          <w:rFonts w:ascii="Book Antiqua" w:hAnsi="Book Antiqua" w:cs="TimesNewRomanPSMT"/>
          <w:vertAlign w:val="superscript"/>
        </w:rPr>
        <w:t>[</w:t>
      </w:r>
      <w:proofErr w:type="gramEnd"/>
      <w:r w:rsidR="00E216BE">
        <w:rPr>
          <w:rFonts w:ascii="Book Antiqua" w:hAnsi="Book Antiqua" w:cs="TimesNewRomanPSMT"/>
          <w:vertAlign w:val="superscript"/>
        </w:rPr>
        <w:t>48</w:t>
      </w:r>
      <w:r w:rsidR="00FF16E2"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00FE0B85" w:rsidRPr="00DD0BFB">
        <w:rPr>
          <w:rFonts w:ascii="Book Antiqua" w:hAnsi="Book Antiqua" w:cs="TimesNewRomanPSMT"/>
        </w:rPr>
        <w:t>The randomized EORTC AMAROS trial</w:t>
      </w:r>
      <w:r w:rsidR="00DD1CE4" w:rsidRPr="00DD0BFB">
        <w:rPr>
          <w:rFonts w:ascii="Book Antiqua" w:hAnsi="Book Antiqua" w:cs="TimesNewRomanPSMT"/>
        </w:rPr>
        <w:t xml:space="preserve"> reported </w:t>
      </w:r>
      <w:r w:rsidR="00252470" w:rsidRPr="00DD0BFB">
        <w:rPr>
          <w:rFonts w:ascii="Book Antiqua" w:hAnsi="Book Antiqua" w:cs="TimesNewRomanPSMT"/>
        </w:rPr>
        <w:t xml:space="preserve">a </w:t>
      </w:r>
      <w:r w:rsidR="00DD1CE4" w:rsidRPr="00DD0BFB">
        <w:rPr>
          <w:rFonts w:ascii="Book Antiqua" w:hAnsi="Book Antiqua" w:cs="TimesNewRomanPSMT"/>
        </w:rPr>
        <w:t xml:space="preserve">SLN identification rate of </w:t>
      </w:r>
      <w:r w:rsidR="000845C8">
        <w:rPr>
          <w:rFonts w:ascii="Book Antiqua" w:hAnsi="Book Antiqua" w:cs="TimesNewRomanPSMT"/>
        </w:rPr>
        <w:t>97% (1888 of 1</w:t>
      </w:r>
      <w:r w:rsidR="00FE0B85" w:rsidRPr="00DD0BFB">
        <w:rPr>
          <w:rFonts w:ascii="Book Antiqua" w:hAnsi="Book Antiqua" w:cs="TimesNewRomanPSMT"/>
        </w:rPr>
        <w:t xml:space="preserve">953 </w:t>
      </w:r>
      <w:r w:rsidR="00252470" w:rsidRPr="00DD0BFB">
        <w:rPr>
          <w:rFonts w:ascii="Book Antiqua" w:hAnsi="Book Antiqua" w:cs="TimesNewRomanPSMT"/>
        </w:rPr>
        <w:t>patients</w:t>
      </w:r>
      <w:r w:rsidR="000845C8">
        <w:rPr>
          <w:rFonts w:ascii="Book Antiqua" w:hAnsi="Book Antiqua" w:cs="TimesNewRomanPSMT"/>
        </w:rPr>
        <w:t>) for which the majority (1</w:t>
      </w:r>
      <w:r w:rsidR="00FE0B85" w:rsidRPr="00DD0BFB">
        <w:rPr>
          <w:rFonts w:ascii="Book Antiqua" w:hAnsi="Book Antiqua" w:cs="TimesNewRomanPSMT"/>
        </w:rPr>
        <w:t xml:space="preserve">744 patients) </w:t>
      </w:r>
      <w:r w:rsidR="00252470" w:rsidRPr="00DD0BFB">
        <w:rPr>
          <w:rFonts w:ascii="Book Antiqua" w:hAnsi="Book Antiqua" w:cs="TimesNewRomanPSMT"/>
        </w:rPr>
        <w:t>had the</w:t>
      </w:r>
      <w:r w:rsidR="00FE0B85" w:rsidRPr="00DD0BFB">
        <w:rPr>
          <w:rFonts w:ascii="Book Antiqua" w:hAnsi="Book Antiqua" w:cs="TimesNewRomanPSMT"/>
        </w:rPr>
        <w:t xml:space="preserve"> combined blue dye and isotope </w:t>
      </w:r>
      <w:proofErr w:type="gramStart"/>
      <w:r w:rsidR="00FE0B85" w:rsidRPr="00DD0BFB">
        <w:rPr>
          <w:rFonts w:ascii="Book Antiqua" w:hAnsi="Book Antiqua" w:cs="TimesNewRomanPSMT"/>
        </w:rPr>
        <w:t>technique</w:t>
      </w:r>
      <w:r w:rsidR="00FF16E2" w:rsidRPr="00DD0BFB">
        <w:rPr>
          <w:rFonts w:ascii="Book Antiqua" w:hAnsi="Book Antiqua" w:cs="TimesNewRomanPSMT"/>
          <w:vertAlign w:val="superscript"/>
        </w:rPr>
        <w:t>[</w:t>
      </w:r>
      <w:proofErr w:type="gramEnd"/>
      <w:r w:rsidR="00E216BE">
        <w:rPr>
          <w:rFonts w:ascii="Book Antiqua" w:hAnsi="Book Antiqua" w:cs="TimesNewRomanPSMT"/>
          <w:vertAlign w:val="superscript"/>
        </w:rPr>
        <w:t>62</w:t>
      </w:r>
      <w:r w:rsidR="00FF16E2" w:rsidRPr="00DD0BFB">
        <w:rPr>
          <w:rFonts w:ascii="Book Antiqua" w:hAnsi="Book Antiqua" w:cs="TimesNewRomanPSMT"/>
          <w:vertAlign w:val="superscript"/>
        </w:rPr>
        <w:t>]</w:t>
      </w:r>
      <w:r w:rsidR="00FE0B85" w:rsidRPr="00DD0BFB">
        <w:rPr>
          <w:rFonts w:ascii="Book Antiqua" w:hAnsi="Book Antiqua" w:cs="TimesNewRomanPSMT"/>
        </w:rPr>
        <w:t>.</w:t>
      </w:r>
      <w:r w:rsidR="00DD0BFB" w:rsidRPr="00DD0BFB">
        <w:rPr>
          <w:rFonts w:ascii="Book Antiqua" w:hAnsi="Book Antiqua" w:cs="TimesNewRomanPSMT"/>
        </w:rPr>
        <w:t xml:space="preserve"> </w:t>
      </w:r>
      <w:r w:rsidR="00FE0B85" w:rsidRPr="00DD0BFB">
        <w:rPr>
          <w:rFonts w:ascii="Book Antiqua" w:hAnsi="Book Antiqua" w:cs="TimesNewRomanPSMT"/>
        </w:rPr>
        <w:t xml:space="preserve">In the SENTINA trial, the SLN </w:t>
      </w:r>
      <w:r w:rsidR="002D787D" w:rsidRPr="00DD0BFB">
        <w:rPr>
          <w:rFonts w:ascii="Book Antiqua" w:hAnsi="Book Antiqua" w:cs="TimesNewRomanPSMT"/>
        </w:rPr>
        <w:t xml:space="preserve">detection rate </w:t>
      </w:r>
      <w:r w:rsidR="00FE0B85" w:rsidRPr="00DD0BFB">
        <w:rPr>
          <w:rFonts w:ascii="Book Antiqua" w:hAnsi="Book Antiqua" w:cs="TimesNewRomanPSMT"/>
        </w:rPr>
        <w:t>was</w:t>
      </w:r>
      <w:r w:rsidR="000845C8">
        <w:rPr>
          <w:rFonts w:ascii="Book Antiqua" w:hAnsi="Book Antiqua" w:cs="TimesNewRomanPSMT"/>
        </w:rPr>
        <w:t xml:space="preserve"> 99.1% (95%</w:t>
      </w:r>
      <w:r w:rsidR="00DD1CE4" w:rsidRPr="00DD0BFB">
        <w:rPr>
          <w:rFonts w:ascii="Book Antiqua" w:hAnsi="Book Antiqua" w:cs="TimesNewRomanPSMT"/>
        </w:rPr>
        <w:t>CI</w:t>
      </w:r>
      <w:r w:rsidR="000845C8">
        <w:rPr>
          <w:rFonts w:ascii="Book Antiqua" w:eastAsia="宋体" w:hAnsi="Book Antiqua" w:cs="TimesNewRomanPSMT" w:hint="eastAsia"/>
          <w:lang w:eastAsia="zh-CN"/>
        </w:rPr>
        <w:t>:</w:t>
      </w:r>
      <w:r w:rsidR="00DD1CE4" w:rsidRPr="00DD0BFB">
        <w:rPr>
          <w:rFonts w:ascii="Book Antiqua" w:hAnsi="Book Antiqua" w:cs="TimesNewRomanPSMT"/>
        </w:rPr>
        <w:t xml:space="preserve"> 98.3</w:t>
      </w:r>
      <w:r w:rsidR="00251189">
        <w:rPr>
          <w:rFonts w:ascii="Book Antiqua" w:hAnsi="Book Antiqua" w:cs="TimesNewRomanPSMT" w:hint="eastAsia"/>
          <w:lang w:eastAsia="zh-CN"/>
        </w:rPr>
        <w:t>-</w:t>
      </w:r>
      <w:r w:rsidR="00DD1CE4" w:rsidRPr="00DD0BFB">
        <w:rPr>
          <w:rFonts w:ascii="Book Antiqua" w:hAnsi="Book Antiqua" w:cs="TimesNewRomanPSMT"/>
        </w:rPr>
        <w:t>99.</w:t>
      </w:r>
      <w:r w:rsidR="000845C8">
        <w:rPr>
          <w:rFonts w:ascii="Book Antiqua" w:hAnsi="Book Antiqua" w:cs="TimesNewRomanPSMT"/>
        </w:rPr>
        <w:t>6; 1013 of 1</w:t>
      </w:r>
      <w:r w:rsidR="002D787D" w:rsidRPr="00DD0BFB">
        <w:rPr>
          <w:rFonts w:ascii="Book Antiqua" w:hAnsi="Book Antiqua" w:cs="TimesNewRomanPSMT"/>
        </w:rPr>
        <w:t xml:space="preserve">022 patients) in patients prior to </w:t>
      </w:r>
      <w:r w:rsidR="001B379D" w:rsidRPr="00DD0BFB">
        <w:rPr>
          <w:rFonts w:ascii="Book Antiqua" w:hAnsi="Book Antiqua" w:cs="TimesNewRomanPSMT"/>
        </w:rPr>
        <w:t>receiving</w:t>
      </w:r>
      <w:r w:rsidR="00FF16E2" w:rsidRPr="00DD0BFB">
        <w:rPr>
          <w:rFonts w:ascii="Book Antiqua" w:hAnsi="Book Antiqua" w:cs="TimesNewRomanPSMT"/>
        </w:rPr>
        <w:t xml:space="preserve"> neoadjuvant </w:t>
      </w:r>
      <w:proofErr w:type="gramStart"/>
      <w:r w:rsidR="00FF16E2" w:rsidRPr="00DD0BFB">
        <w:rPr>
          <w:rFonts w:ascii="Book Antiqua" w:hAnsi="Book Antiqua" w:cs="TimesNewRomanPSMT"/>
        </w:rPr>
        <w:t>chemotherapy</w:t>
      </w:r>
      <w:r w:rsidR="00FF16E2" w:rsidRPr="00DD0BFB">
        <w:rPr>
          <w:rFonts w:ascii="Book Antiqua" w:hAnsi="Book Antiqua" w:cs="TimesNewRomanPSMT"/>
          <w:vertAlign w:val="superscript"/>
        </w:rPr>
        <w:t>[</w:t>
      </w:r>
      <w:proofErr w:type="gramEnd"/>
      <w:r w:rsidR="00E216BE">
        <w:rPr>
          <w:rFonts w:ascii="Book Antiqua" w:hAnsi="Book Antiqua" w:cs="TimesNewRomanPSMT"/>
          <w:vertAlign w:val="superscript"/>
        </w:rPr>
        <w:t>60</w:t>
      </w:r>
      <w:r w:rsidR="00FF16E2" w:rsidRPr="00DD0BFB">
        <w:rPr>
          <w:rFonts w:ascii="Book Antiqua" w:hAnsi="Book Antiqua" w:cs="TimesNewRomanPSMT"/>
          <w:vertAlign w:val="superscript"/>
        </w:rPr>
        <w:t>]</w:t>
      </w:r>
      <w:r w:rsidR="002D787D" w:rsidRPr="00DD0BFB">
        <w:rPr>
          <w:rFonts w:ascii="Book Antiqua" w:hAnsi="Book Antiqua" w:cs="TimesNewRomanPSMT"/>
        </w:rPr>
        <w:t>.</w:t>
      </w:r>
      <w:r w:rsidR="00DD0BFB" w:rsidRPr="00DD0BFB">
        <w:rPr>
          <w:rFonts w:ascii="Book Antiqua" w:hAnsi="Book Antiqua" w:cs="TimesNewRomanPSMT"/>
        </w:rPr>
        <w:t xml:space="preserve"> </w:t>
      </w:r>
    </w:p>
    <w:p w:rsidR="00FF7369" w:rsidRPr="00DD0BFB" w:rsidRDefault="00FF7369" w:rsidP="00DD0BFB">
      <w:pPr>
        <w:widowControl w:val="0"/>
        <w:autoSpaceDE w:val="0"/>
        <w:autoSpaceDN w:val="0"/>
        <w:adjustRightInd w:val="0"/>
        <w:spacing w:line="360" w:lineRule="auto"/>
        <w:jc w:val="both"/>
        <w:rPr>
          <w:rFonts w:ascii="Book Antiqua" w:hAnsi="Book Antiqua" w:cs="TimesNewRomanPSMT"/>
        </w:rPr>
      </w:pPr>
    </w:p>
    <w:p w:rsidR="002D787D" w:rsidRPr="000845C8" w:rsidRDefault="00694721" w:rsidP="00DD0BFB">
      <w:pPr>
        <w:widowControl w:val="0"/>
        <w:autoSpaceDE w:val="0"/>
        <w:autoSpaceDN w:val="0"/>
        <w:adjustRightInd w:val="0"/>
        <w:spacing w:line="360" w:lineRule="auto"/>
        <w:jc w:val="both"/>
        <w:rPr>
          <w:rFonts w:ascii="Book Antiqua" w:hAnsi="Book Antiqua" w:cs="TimesNewRomanPSMT"/>
          <w:b/>
        </w:rPr>
      </w:pPr>
      <w:r w:rsidRPr="000845C8">
        <w:rPr>
          <w:rFonts w:ascii="Book Antiqua" w:hAnsi="Book Antiqua" w:cs="TimesNewRomanPSMT"/>
          <w:b/>
        </w:rPr>
        <w:t>ESOPHAGEAL CANCER</w:t>
      </w:r>
    </w:p>
    <w:p w:rsidR="001F4992" w:rsidRPr="00DD0BFB" w:rsidRDefault="00E227A4"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Minimally invasive esophageal resections for cancer have </w:t>
      </w:r>
      <w:r w:rsidR="007B0B48" w:rsidRPr="00DD0BFB">
        <w:rPr>
          <w:rFonts w:ascii="Book Antiqua" w:hAnsi="Book Antiqua" w:cs="TimesNewRomanPSMT"/>
        </w:rPr>
        <w:t>recently been shown to decrease</w:t>
      </w:r>
      <w:r w:rsidRPr="00DD0BFB">
        <w:rPr>
          <w:rFonts w:ascii="Book Antiqua" w:hAnsi="Book Antiqua" w:cs="TimesNewRomanPSMT"/>
        </w:rPr>
        <w:t xml:space="preserve"> </w:t>
      </w:r>
      <w:r w:rsidR="007B0B48" w:rsidRPr="00DD0BFB">
        <w:rPr>
          <w:rFonts w:ascii="Book Antiqua" w:hAnsi="Book Antiqua" w:cs="TimesNewRomanPSMT"/>
        </w:rPr>
        <w:t>the rate of comorbidities ass</w:t>
      </w:r>
      <w:r w:rsidR="000845C8">
        <w:rPr>
          <w:rFonts w:ascii="Book Antiqua" w:hAnsi="Book Antiqua" w:cs="TimesNewRomanPSMT"/>
        </w:rPr>
        <w:t xml:space="preserve">ociated with open </w:t>
      </w:r>
      <w:proofErr w:type="gramStart"/>
      <w:r w:rsidR="000845C8">
        <w:rPr>
          <w:rFonts w:ascii="Book Antiqua" w:hAnsi="Book Antiqua" w:cs="TimesNewRomanPSMT"/>
        </w:rPr>
        <w:t>esophagectomy</w:t>
      </w:r>
      <w:r w:rsidR="00FF16E2" w:rsidRPr="00DD0BFB">
        <w:rPr>
          <w:rFonts w:ascii="Book Antiqua" w:hAnsi="Book Antiqua" w:cs="TimesNewRomanPSMT"/>
          <w:vertAlign w:val="superscript"/>
        </w:rPr>
        <w:t>[</w:t>
      </w:r>
      <w:proofErr w:type="gramEnd"/>
      <w:r w:rsidR="00E216BE">
        <w:rPr>
          <w:rFonts w:ascii="Book Antiqua" w:hAnsi="Book Antiqua" w:cs="TimesNewRomanPSMT"/>
          <w:vertAlign w:val="superscript"/>
        </w:rPr>
        <w:t>63</w:t>
      </w:r>
      <w:r w:rsidR="00FF16E2" w:rsidRPr="00DD0BFB">
        <w:rPr>
          <w:rFonts w:ascii="Book Antiqua" w:hAnsi="Book Antiqua" w:cs="TimesNewRomanPSMT"/>
          <w:vertAlign w:val="superscript"/>
        </w:rPr>
        <w:t>]</w:t>
      </w:r>
      <w:r w:rsidR="007B0B48" w:rsidRPr="00DD0BFB">
        <w:rPr>
          <w:rFonts w:ascii="Book Antiqua" w:hAnsi="Book Antiqua" w:cs="TimesNewRomanPSMT"/>
        </w:rPr>
        <w:t>.</w:t>
      </w:r>
      <w:r w:rsidR="00DD0BFB" w:rsidRPr="00DD0BFB">
        <w:rPr>
          <w:rFonts w:ascii="Book Antiqua" w:hAnsi="Book Antiqua" w:cs="TimesNewRomanPSMT"/>
        </w:rPr>
        <w:t xml:space="preserve"> </w:t>
      </w:r>
      <w:r w:rsidR="003B32FB" w:rsidRPr="00DD0BFB">
        <w:rPr>
          <w:rFonts w:ascii="Book Antiqua" w:hAnsi="Book Antiqua" w:cs="TimesNewRomanPSMT"/>
        </w:rPr>
        <w:t>Prognosis however, remains dependent on extent of lympha</w:t>
      </w:r>
      <w:r w:rsidR="000845C8">
        <w:rPr>
          <w:rFonts w:ascii="Book Antiqua" w:hAnsi="Book Antiqua" w:cs="TimesNewRomanPSMT"/>
        </w:rPr>
        <w:t xml:space="preserve">tic spread and nodal </w:t>
      </w:r>
      <w:proofErr w:type="gramStart"/>
      <w:r w:rsidR="000845C8">
        <w:rPr>
          <w:rFonts w:ascii="Book Antiqua" w:hAnsi="Book Antiqua" w:cs="TimesNewRomanPSMT"/>
        </w:rPr>
        <w:t>metastasis</w:t>
      </w:r>
      <w:r w:rsidR="00FF16E2" w:rsidRPr="00DD0BFB">
        <w:rPr>
          <w:rFonts w:ascii="Book Antiqua" w:hAnsi="Book Antiqua" w:cs="TimesNewRomanPSMT"/>
          <w:vertAlign w:val="superscript"/>
        </w:rPr>
        <w:t>[</w:t>
      </w:r>
      <w:proofErr w:type="gramEnd"/>
      <w:r w:rsidR="00E216BE">
        <w:rPr>
          <w:rFonts w:ascii="Book Antiqua" w:hAnsi="Book Antiqua" w:cs="TimesNewRomanPSMT"/>
          <w:vertAlign w:val="superscript"/>
        </w:rPr>
        <w:t>64</w:t>
      </w:r>
      <w:r w:rsidR="00FF16E2" w:rsidRPr="00DD0BFB">
        <w:rPr>
          <w:rFonts w:ascii="Book Antiqua" w:hAnsi="Book Antiqua" w:cs="TimesNewRomanPSMT"/>
          <w:vertAlign w:val="superscript"/>
        </w:rPr>
        <w:t>]</w:t>
      </w:r>
      <w:r w:rsidR="003B32FB" w:rsidRPr="00DD0BFB">
        <w:rPr>
          <w:rFonts w:ascii="Book Antiqua" w:hAnsi="Book Antiqua" w:cs="TimesNewRomanPSMT"/>
        </w:rPr>
        <w:t xml:space="preserve">. </w:t>
      </w:r>
      <w:r w:rsidR="00252470" w:rsidRPr="00DD0BFB">
        <w:rPr>
          <w:rFonts w:ascii="Book Antiqua" w:hAnsi="Book Antiqua" w:cs="TimesNewRomanPSMT"/>
        </w:rPr>
        <w:t xml:space="preserve">The application of the SLNB </w:t>
      </w:r>
      <w:r w:rsidR="007B0B48" w:rsidRPr="00DD0BFB">
        <w:rPr>
          <w:rFonts w:ascii="Book Antiqua" w:hAnsi="Book Antiqua" w:cs="TimesNewRomanPSMT"/>
        </w:rPr>
        <w:t xml:space="preserve">to esophageal resection might be useful for accurate intraoperative decision making </w:t>
      </w:r>
      <w:r w:rsidR="00252470" w:rsidRPr="00DD0BFB">
        <w:rPr>
          <w:rFonts w:ascii="Book Antiqua" w:hAnsi="Book Antiqua" w:cs="TimesNewRomanPSMT"/>
        </w:rPr>
        <w:t>in determining the</w:t>
      </w:r>
      <w:r w:rsidR="007B0B48" w:rsidRPr="00DD0BFB">
        <w:rPr>
          <w:rFonts w:ascii="Book Antiqua" w:hAnsi="Book Antiqua" w:cs="TimesNewRomanPSMT"/>
        </w:rPr>
        <w:t xml:space="preserve"> extent of lymphadenectomy in </w:t>
      </w:r>
      <w:r w:rsidR="00252470" w:rsidRPr="00DD0BFB">
        <w:rPr>
          <w:rFonts w:ascii="Book Antiqua" w:hAnsi="Book Antiqua" w:cs="TimesNewRomanPSMT"/>
        </w:rPr>
        <w:t xml:space="preserve">patients with </w:t>
      </w:r>
      <w:r w:rsidR="007B0B48" w:rsidRPr="00DD0BFB">
        <w:rPr>
          <w:rFonts w:ascii="Book Antiqua" w:hAnsi="Book Antiqua" w:cs="TimesNewRomanPSMT"/>
        </w:rPr>
        <w:t xml:space="preserve">early stage adenocarcinoma who are high surgical risk or in consideration for endoscopic </w:t>
      </w:r>
      <w:proofErr w:type="gramStart"/>
      <w:r w:rsidR="007B0B48" w:rsidRPr="00DD0BFB">
        <w:rPr>
          <w:rFonts w:ascii="Book Antiqua" w:hAnsi="Book Antiqua" w:cs="TimesNewRomanPSMT"/>
        </w:rPr>
        <w:t>resection</w:t>
      </w:r>
      <w:r w:rsidR="00FF16E2" w:rsidRPr="00DD0BFB">
        <w:rPr>
          <w:rFonts w:ascii="Book Antiqua" w:hAnsi="Book Antiqua" w:cs="TimesNewRomanPSMT"/>
          <w:vertAlign w:val="superscript"/>
        </w:rPr>
        <w:t>[</w:t>
      </w:r>
      <w:proofErr w:type="gramEnd"/>
      <w:r w:rsidR="00E216BE">
        <w:rPr>
          <w:rFonts w:ascii="Book Antiqua" w:hAnsi="Book Antiqua" w:cs="TimesNewRomanPSMT"/>
          <w:vertAlign w:val="superscript"/>
        </w:rPr>
        <w:t>65</w:t>
      </w:r>
      <w:r w:rsidR="00FF16E2" w:rsidRPr="00DD0BFB">
        <w:rPr>
          <w:rFonts w:ascii="Book Antiqua" w:hAnsi="Book Antiqua" w:cs="TimesNewRomanPSMT"/>
          <w:vertAlign w:val="superscript"/>
        </w:rPr>
        <w:t>]</w:t>
      </w:r>
      <w:r w:rsidR="007B0B48" w:rsidRPr="00DD0BFB">
        <w:rPr>
          <w:rFonts w:ascii="Book Antiqua" w:hAnsi="Book Antiqua" w:cs="TimesNewRomanPSMT"/>
        </w:rPr>
        <w:t xml:space="preserve">. </w:t>
      </w:r>
    </w:p>
    <w:p w:rsidR="00862650" w:rsidRPr="00DD0BFB" w:rsidRDefault="00862650"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 xml:space="preserve">Accurate identification of SLNs in esophageal cancer is most important in a cancer </w:t>
      </w:r>
      <w:r w:rsidRPr="00DD0BFB">
        <w:rPr>
          <w:rFonts w:ascii="Book Antiqua" w:hAnsi="Book Antiqua" w:cs="TimesNewRomanPSMT"/>
        </w:rPr>
        <w:lastRenderedPageBreak/>
        <w:t>where direction of metas</w:t>
      </w:r>
      <w:r w:rsidR="000845C8">
        <w:rPr>
          <w:rFonts w:ascii="Book Antiqua" w:hAnsi="Book Antiqua" w:cs="TimesNewRomanPSMT"/>
        </w:rPr>
        <w:t xml:space="preserve">tases is somewhat </w:t>
      </w:r>
      <w:proofErr w:type="gramStart"/>
      <w:r w:rsidR="000845C8">
        <w:rPr>
          <w:rFonts w:ascii="Book Antiqua" w:hAnsi="Book Antiqua" w:cs="TimesNewRomanPSMT"/>
        </w:rPr>
        <w:t>unpredictable</w:t>
      </w:r>
      <w:r w:rsidR="00181DE1" w:rsidRPr="00DD0BFB">
        <w:rPr>
          <w:rFonts w:ascii="Book Antiqua" w:hAnsi="Book Antiqua" w:cs="TimesNewRomanPSMT"/>
          <w:vertAlign w:val="superscript"/>
        </w:rPr>
        <w:t>[</w:t>
      </w:r>
      <w:proofErr w:type="gramEnd"/>
      <w:r w:rsidR="00E216BE">
        <w:rPr>
          <w:rFonts w:ascii="Book Antiqua" w:hAnsi="Book Antiqua" w:cs="TimesNewRomanPSMT"/>
          <w:vertAlign w:val="superscript"/>
        </w:rPr>
        <w:t>66</w:t>
      </w:r>
      <w:r w:rsidR="000845C8">
        <w:rPr>
          <w:rFonts w:ascii="Book Antiqua" w:hAnsi="Book Antiqua" w:cs="TimesNewRomanPSMT"/>
          <w:vertAlign w:val="superscript"/>
        </w:rPr>
        <w:t>,</w:t>
      </w:r>
      <w:r w:rsidR="00E216BE">
        <w:rPr>
          <w:rFonts w:ascii="Book Antiqua" w:hAnsi="Book Antiqua" w:cs="TimesNewRomanPSMT"/>
          <w:vertAlign w:val="superscript"/>
        </w:rPr>
        <w:t>67</w:t>
      </w:r>
      <w:r w:rsidR="00181DE1"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Pr="00DD0BFB">
        <w:rPr>
          <w:rFonts w:ascii="Book Antiqua" w:hAnsi="Book Antiqua" w:cs="TimesNewRomanPSMT"/>
        </w:rPr>
        <w:t>The use of radi</w:t>
      </w:r>
      <w:r w:rsidR="00DD1CE4" w:rsidRPr="00DD0BFB">
        <w:rPr>
          <w:rFonts w:ascii="Book Antiqua" w:hAnsi="Book Antiqua" w:cs="TimesNewRomanPSMT"/>
        </w:rPr>
        <w:t>olabelled colloid (t</w:t>
      </w:r>
      <w:r w:rsidRPr="00DD0BFB">
        <w:rPr>
          <w:rFonts w:ascii="Book Antiqua" w:hAnsi="Book Antiqua" w:cs="TimesNewRomanPSMT"/>
        </w:rPr>
        <w:t>echnetium 99m), blue dye and CT lymphoscintigraphy have provided individual detec</w:t>
      </w:r>
      <w:r w:rsidR="000845C8">
        <w:rPr>
          <w:rFonts w:ascii="Book Antiqua" w:hAnsi="Book Antiqua" w:cs="TimesNewRomanPSMT"/>
        </w:rPr>
        <w:t>tion rates of approximately 97%</w:t>
      </w:r>
      <w:r w:rsidR="00181DE1" w:rsidRPr="00DD0BFB">
        <w:rPr>
          <w:rFonts w:ascii="Book Antiqua" w:hAnsi="Book Antiqua" w:cs="TimesNewRomanPSMT"/>
          <w:vertAlign w:val="superscript"/>
        </w:rPr>
        <w:t>[</w:t>
      </w:r>
      <w:r w:rsidR="00E216BE">
        <w:rPr>
          <w:rFonts w:ascii="Book Antiqua" w:hAnsi="Book Antiqua" w:cs="TimesNewRomanPSMT"/>
          <w:vertAlign w:val="superscript"/>
        </w:rPr>
        <w:t>65</w:t>
      </w:r>
      <w:r w:rsidR="00181DE1"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003B32FB" w:rsidRPr="00DD0BFB">
        <w:rPr>
          <w:rFonts w:ascii="Book Antiqua" w:hAnsi="Book Antiqua" w:cs="TimesNewRomanPSMT"/>
        </w:rPr>
        <w:t>These tracers are most commonly injected around the tumor with endoscopic guidance.</w:t>
      </w:r>
      <w:r w:rsidR="00DD0BFB" w:rsidRPr="00DD0BFB">
        <w:rPr>
          <w:rFonts w:ascii="Book Antiqua" w:hAnsi="Book Antiqua" w:cs="TimesNewRomanPSMT"/>
        </w:rPr>
        <w:t xml:space="preserve"> </w:t>
      </w:r>
      <w:r w:rsidR="0072725C" w:rsidRPr="00DD0BFB">
        <w:rPr>
          <w:rFonts w:ascii="Book Antiqua" w:hAnsi="Book Antiqua" w:cs="TimesNewRomanPSMT"/>
        </w:rPr>
        <w:t xml:space="preserve">Increased detection rates are seen with </w:t>
      </w:r>
      <w:r w:rsidR="003B32FB" w:rsidRPr="00DD0BFB">
        <w:rPr>
          <w:rFonts w:ascii="Book Antiqua" w:hAnsi="Book Antiqua" w:cs="TimesNewRomanPSMT"/>
        </w:rPr>
        <w:t>smaller, thinner tumors, and adenocarcinoma (when compa</w:t>
      </w:r>
      <w:r w:rsidR="000845C8">
        <w:rPr>
          <w:rFonts w:ascii="Book Antiqua" w:hAnsi="Book Antiqua" w:cs="TimesNewRomanPSMT"/>
        </w:rPr>
        <w:t>red to squamous cell carcinoma)</w:t>
      </w:r>
      <w:r w:rsidR="00181DE1" w:rsidRPr="00DD0BFB">
        <w:rPr>
          <w:rFonts w:ascii="Book Antiqua" w:hAnsi="Book Antiqua" w:cs="TimesNewRomanPSMT"/>
          <w:vertAlign w:val="superscript"/>
        </w:rPr>
        <w:t>[</w:t>
      </w:r>
      <w:r w:rsidR="00E216BE">
        <w:rPr>
          <w:rFonts w:ascii="Book Antiqua" w:hAnsi="Book Antiqua" w:cs="TimesNewRomanPSMT"/>
          <w:vertAlign w:val="superscript"/>
        </w:rPr>
        <w:t>68</w:t>
      </w:r>
      <w:r w:rsidR="00181DE1" w:rsidRPr="00DD0BFB">
        <w:rPr>
          <w:rFonts w:ascii="Book Antiqua" w:hAnsi="Book Antiqua" w:cs="TimesNewRomanPSMT"/>
          <w:vertAlign w:val="superscript"/>
        </w:rPr>
        <w:t>]</w:t>
      </w:r>
      <w:r w:rsidR="003B32FB" w:rsidRPr="00DD0BFB">
        <w:rPr>
          <w:rFonts w:ascii="Book Antiqua" w:hAnsi="Book Antiqua" w:cs="TimesNewRomanPSMT"/>
        </w:rPr>
        <w:t>.</w:t>
      </w:r>
    </w:p>
    <w:p w:rsidR="001F4992" w:rsidRPr="00DD0BFB" w:rsidRDefault="000D757B"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Advocates of the widesepread a</w:t>
      </w:r>
      <w:r w:rsidR="00252470" w:rsidRPr="00DD0BFB">
        <w:rPr>
          <w:rFonts w:ascii="Book Antiqua" w:hAnsi="Book Antiqua" w:cs="TimesNewRomanPSMT"/>
        </w:rPr>
        <w:t xml:space="preserve">pplication of SLNB </w:t>
      </w:r>
      <w:r w:rsidRPr="00DD0BFB">
        <w:rPr>
          <w:rFonts w:ascii="Book Antiqua" w:hAnsi="Book Antiqua" w:cs="TimesNewRomanPSMT"/>
        </w:rPr>
        <w:t>in esophageal cancer site increased ability to tailor and individualize cancer resection.</w:t>
      </w:r>
      <w:r w:rsidR="00DD0BFB" w:rsidRPr="00DD0BFB">
        <w:rPr>
          <w:rFonts w:ascii="Book Antiqua" w:hAnsi="Book Antiqua" w:cs="TimesNewRomanPSMT"/>
        </w:rPr>
        <w:t xml:space="preserve"> </w:t>
      </w:r>
      <w:r w:rsidRPr="00DD0BFB">
        <w:rPr>
          <w:rFonts w:ascii="Book Antiqua" w:hAnsi="Book Antiqua" w:cs="TimesNewRomanPSMT"/>
        </w:rPr>
        <w:t>“Ultrastaging” the most important lymph nodes by serial sectioning, immunohistochemistry and/or reverse transcriptase chain reaction, enable</w:t>
      </w:r>
      <w:r w:rsidR="00DD1CE4" w:rsidRPr="00DD0BFB">
        <w:rPr>
          <w:rFonts w:ascii="Book Antiqua" w:hAnsi="Book Antiqua" w:cs="TimesNewRomanPSMT"/>
        </w:rPr>
        <w:t>s</w:t>
      </w:r>
      <w:r w:rsidRPr="00DD0BFB">
        <w:rPr>
          <w:rFonts w:ascii="Book Antiqua" w:hAnsi="Book Antiqua" w:cs="TimesNewRomanPSMT"/>
        </w:rPr>
        <w:t xml:space="preserve"> the identification</w:t>
      </w:r>
      <w:r w:rsidR="00252470" w:rsidRPr="00DD0BFB">
        <w:rPr>
          <w:rFonts w:ascii="Book Antiqua" w:hAnsi="Book Antiqua" w:cs="TimesNewRomanPSMT"/>
        </w:rPr>
        <w:t xml:space="preserve"> of micrometastatic disease that may </w:t>
      </w:r>
      <w:r w:rsidRPr="00DD0BFB">
        <w:rPr>
          <w:rFonts w:ascii="Book Antiqua" w:hAnsi="Book Antiqua" w:cs="TimesNewRomanPSMT"/>
        </w:rPr>
        <w:t>guide decision-making in the</w:t>
      </w:r>
      <w:r w:rsidR="000845C8">
        <w:rPr>
          <w:rFonts w:ascii="Book Antiqua" w:hAnsi="Book Antiqua" w:cs="TimesNewRomanPSMT"/>
        </w:rPr>
        <w:t xml:space="preserve"> administration of chemotherapy</w:t>
      </w:r>
      <w:r w:rsidR="00181DE1" w:rsidRPr="00DD0BFB">
        <w:rPr>
          <w:rFonts w:ascii="Book Antiqua" w:hAnsi="Book Antiqua" w:cs="TimesNewRomanPSMT"/>
          <w:vertAlign w:val="superscript"/>
        </w:rPr>
        <w:t>[</w:t>
      </w:r>
      <w:r w:rsidR="00E216BE">
        <w:rPr>
          <w:rFonts w:ascii="Book Antiqua" w:hAnsi="Book Antiqua" w:cs="TimesNewRomanPSMT"/>
          <w:vertAlign w:val="superscript"/>
        </w:rPr>
        <w:t>69,70</w:t>
      </w:r>
      <w:r w:rsidR="00181DE1" w:rsidRPr="00DD0BFB">
        <w:rPr>
          <w:rFonts w:ascii="Book Antiqua" w:hAnsi="Book Antiqua" w:cs="TimesNewRomanPSMT"/>
          <w:vertAlign w:val="superscript"/>
        </w:rPr>
        <w:t>]</w:t>
      </w:r>
      <w:r w:rsidRPr="00DD0BFB">
        <w:rPr>
          <w:rFonts w:ascii="Book Antiqua" w:hAnsi="Book Antiqua" w:cs="TimesNewRomanPSMT"/>
        </w:rPr>
        <w:t>.</w:t>
      </w:r>
    </w:p>
    <w:p w:rsidR="001F4992" w:rsidRPr="00DD0BFB" w:rsidRDefault="001F4992" w:rsidP="00DD0BFB">
      <w:pPr>
        <w:widowControl w:val="0"/>
        <w:autoSpaceDE w:val="0"/>
        <w:autoSpaceDN w:val="0"/>
        <w:adjustRightInd w:val="0"/>
        <w:spacing w:line="360" w:lineRule="auto"/>
        <w:jc w:val="both"/>
        <w:rPr>
          <w:rFonts w:ascii="Book Antiqua" w:hAnsi="Book Antiqua" w:cs="TimesNewRomanPSMT"/>
        </w:rPr>
      </w:pPr>
    </w:p>
    <w:p w:rsidR="00A1005E" w:rsidRPr="000845C8" w:rsidRDefault="00886B38" w:rsidP="00DD0BFB">
      <w:pPr>
        <w:widowControl w:val="0"/>
        <w:autoSpaceDE w:val="0"/>
        <w:autoSpaceDN w:val="0"/>
        <w:adjustRightInd w:val="0"/>
        <w:spacing w:line="360" w:lineRule="auto"/>
        <w:jc w:val="both"/>
        <w:rPr>
          <w:rFonts w:ascii="Book Antiqua" w:hAnsi="Book Antiqua" w:cs="TimesNewRomanPSMT"/>
          <w:b/>
        </w:rPr>
      </w:pPr>
      <w:r w:rsidRPr="000845C8">
        <w:rPr>
          <w:rFonts w:ascii="Book Antiqua" w:hAnsi="Book Antiqua" w:cs="TimesNewRomanPSMT"/>
          <w:b/>
        </w:rPr>
        <w:t>GASTR</w:t>
      </w:r>
      <w:r w:rsidR="00694721" w:rsidRPr="000845C8">
        <w:rPr>
          <w:rFonts w:ascii="Book Antiqua" w:hAnsi="Book Antiqua" w:cs="TimesNewRomanPSMT"/>
          <w:b/>
        </w:rPr>
        <w:t>IC</w:t>
      </w:r>
      <w:r w:rsidR="00A1005E" w:rsidRPr="000845C8">
        <w:rPr>
          <w:rFonts w:ascii="Book Antiqua" w:hAnsi="Book Antiqua" w:cs="TimesNewRomanPSMT"/>
          <w:b/>
        </w:rPr>
        <w:t xml:space="preserve"> CANCER</w:t>
      </w:r>
    </w:p>
    <w:p w:rsidR="00F63CC2" w:rsidRPr="00DD0BFB" w:rsidRDefault="001F499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The </w:t>
      </w:r>
      <w:r w:rsidR="00CB7595" w:rsidRPr="00DD0BFB">
        <w:rPr>
          <w:rFonts w:ascii="Book Antiqua" w:hAnsi="Book Antiqua" w:cs="TimesNewRomanPSMT"/>
        </w:rPr>
        <w:t>widespread application and clinical value of SLNB in gastric cancer is not</w:t>
      </w:r>
      <w:r w:rsidR="00F63CC2" w:rsidRPr="00DD0BFB">
        <w:rPr>
          <w:rFonts w:ascii="Book Antiqua" w:hAnsi="Book Antiqua" w:cs="TimesNewRomanPSMT"/>
        </w:rPr>
        <w:t xml:space="preserve"> well established.</w:t>
      </w:r>
      <w:r w:rsidR="00DD0BFB" w:rsidRPr="00DD0BFB">
        <w:rPr>
          <w:rFonts w:ascii="Book Antiqua" w:hAnsi="Book Antiqua" w:cs="TimesNewRomanPSMT"/>
        </w:rPr>
        <w:t xml:space="preserve"> </w:t>
      </w:r>
      <w:r w:rsidR="00F63CC2" w:rsidRPr="00DD0BFB">
        <w:rPr>
          <w:rFonts w:ascii="Book Antiqua" w:hAnsi="Book Antiqua" w:cs="TimesNewRomanPSMT"/>
        </w:rPr>
        <w:t xml:space="preserve">Gastrectomy </w:t>
      </w:r>
      <w:r w:rsidR="00CB7595" w:rsidRPr="00DD0BFB">
        <w:rPr>
          <w:rFonts w:ascii="Book Antiqua" w:hAnsi="Book Antiqua" w:cs="TimesNewRomanPSMT"/>
        </w:rPr>
        <w:t xml:space="preserve">with D2 lymphadenectomy </w:t>
      </w:r>
      <w:r w:rsidR="0045293A" w:rsidRPr="00DD0BFB">
        <w:rPr>
          <w:rFonts w:ascii="Book Antiqua" w:hAnsi="Book Antiqua" w:cs="TimesNewRomanPSMT"/>
        </w:rPr>
        <w:t xml:space="preserve">remains </w:t>
      </w:r>
      <w:r w:rsidR="000D3041" w:rsidRPr="00DD0BFB">
        <w:rPr>
          <w:rFonts w:ascii="Book Antiqua" w:hAnsi="Book Antiqua" w:cs="TimesNewRomanPSMT"/>
        </w:rPr>
        <w:t>the standard surgical treatment f</w:t>
      </w:r>
      <w:r w:rsidR="000845C8">
        <w:rPr>
          <w:rFonts w:ascii="Book Antiqua" w:hAnsi="Book Antiqua" w:cs="TimesNewRomanPSMT"/>
        </w:rPr>
        <w:t>or gastric cancer worldwide</w:t>
      </w:r>
      <w:r w:rsidR="00181DE1" w:rsidRPr="00DD0BFB">
        <w:rPr>
          <w:rFonts w:ascii="Book Antiqua" w:hAnsi="Book Antiqua" w:cs="TimesNewRomanPSMT"/>
          <w:vertAlign w:val="superscript"/>
        </w:rPr>
        <w:t>[</w:t>
      </w:r>
      <w:r w:rsidR="00E216BE">
        <w:rPr>
          <w:rFonts w:ascii="Book Antiqua" w:hAnsi="Book Antiqua" w:cs="TimesNewRomanPSMT"/>
          <w:vertAlign w:val="superscript"/>
        </w:rPr>
        <w:t>29</w:t>
      </w:r>
      <w:r w:rsidR="000845C8">
        <w:rPr>
          <w:rFonts w:ascii="Book Antiqua" w:hAnsi="Book Antiqua" w:cs="TimesNewRomanPSMT"/>
          <w:vertAlign w:val="superscript"/>
        </w:rPr>
        <w:t>,</w:t>
      </w:r>
      <w:r w:rsidR="00E216BE">
        <w:rPr>
          <w:rFonts w:ascii="Book Antiqua" w:hAnsi="Book Antiqua" w:cs="TimesNewRomanPSMT"/>
          <w:vertAlign w:val="superscript"/>
        </w:rPr>
        <w:t>71</w:t>
      </w:r>
      <w:r w:rsidR="00181DE1" w:rsidRPr="00DD0BFB">
        <w:rPr>
          <w:rFonts w:ascii="Book Antiqua" w:hAnsi="Book Antiqua" w:cs="TimesNewRomanPSMT"/>
          <w:vertAlign w:val="superscript"/>
        </w:rPr>
        <w:t>]</w:t>
      </w:r>
      <w:r w:rsidR="00F63CC2" w:rsidRPr="00DD0BFB">
        <w:rPr>
          <w:rFonts w:ascii="Book Antiqua" w:hAnsi="Book Antiqua" w:cs="TimesNewRomanPSMT"/>
        </w:rPr>
        <w:t xml:space="preserve"> and a </w:t>
      </w:r>
      <w:r w:rsidR="000D3041" w:rsidRPr="00DD0BFB">
        <w:rPr>
          <w:rFonts w:ascii="Book Antiqua" w:hAnsi="Book Antiqua" w:cs="TimesNewRomanPSMT"/>
        </w:rPr>
        <w:t xml:space="preserve">minimum of </w:t>
      </w:r>
      <w:r w:rsidR="00712BE0" w:rsidRPr="00DD0BFB">
        <w:rPr>
          <w:rFonts w:ascii="Book Antiqua" w:hAnsi="Book Antiqua" w:cs="TimesNewRomanPSMT"/>
        </w:rPr>
        <w:t>15 lymph nodes submitted for pathological analysis has been shown to improve the prognostic ab</w:t>
      </w:r>
      <w:r w:rsidR="006E0584" w:rsidRPr="00DD0BFB">
        <w:rPr>
          <w:rFonts w:ascii="Book Antiqua" w:hAnsi="Book Antiqua" w:cs="TimesNewRomanPSMT"/>
        </w:rPr>
        <w:t xml:space="preserve">ility if the AJCC guidelines </w:t>
      </w:r>
      <w:r w:rsidR="006B25A5" w:rsidRPr="00DD0BFB">
        <w:rPr>
          <w:rFonts w:ascii="Book Antiqua" w:hAnsi="Book Antiqua" w:cs="TimesNewRomanPSMT"/>
        </w:rPr>
        <w:t>to more</w:t>
      </w:r>
      <w:r w:rsidR="009E7915" w:rsidRPr="00DD0BFB">
        <w:rPr>
          <w:rFonts w:ascii="Book Antiqua" w:hAnsi="Book Antiqua" w:cs="TimesNewRomanPSMT"/>
        </w:rPr>
        <w:t xml:space="preserve"> accurately </w:t>
      </w:r>
      <w:r w:rsidR="006B25A5" w:rsidRPr="00DD0BFB">
        <w:rPr>
          <w:rFonts w:ascii="Book Antiqua" w:hAnsi="Book Antiqua" w:cs="TimesNewRomanPSMT"/>
        </w:rPr>
        <w:t xml:space="preserve">predict </w:t>
      </w:r>
      <w:r w:rsidR="009E7915" w:rsidRPr="00DD0BFB">
        <w:rPr>
          <w:rFonts w:ascii="Book Antiqua" w:hAnsi="Book Antiqua" w:cs="TimesNewRomanPSMT"/>
        </w:rPr>
        <w:t>5 year disease s</w:t>
      </w:r>
      <w:r w:rsidR="000845C8">
        <w:rPr>
          <w:rFonts w:ascii="Book Antiqua" w:hAnsi="Book Antiqua" w:cs="TimesNewRomanPSMT"/>
        </w:rPr>
        <w:t>pecific and overall survival</w:t>
      </w:r>
      <w:r w:rsidR="00181DE1" w:rsidRPr="00DD0BFB">
        <w:rPr>
          <w:rFonts w:ascii="Book Antiqua" w:hAnsi="Book Antiqua" w:cs="TimesNewRomanPSMT"/>
          <w:vertAlign w:val="superscript"/>
        </w:rPr>
        <w:t>[</w:t>
      </w:r>
      <w:r w:rsidR="00E216BE">
        <w:rPr>
          <w:rFonts w:ascii="Book Antiqua" w:hAnsi="Book Antiqua" w:cs="TimesNewRomanPSMT"/>
          <w:vertAlign w:val="superscript"/>
        </w:rPr>
        <w:t>72</w:t>
      </w:r>
      <w:r w:rsidR="00181DE1" w:rsidRPr="00DD0BFB">
        <w:rPr>
          <w:rFonts w:ascii="Book Antiqua" w:hAnsi="Book Antiqua" w:cs="TimesNewRomanPSMT"/>
          <w:vertAlign w:val="superscript"/>
        </w:rPr>
        <w:t>]</w:t>
      </w:r>
      <w:r w:rsidR="009E7915" w:rsidRPr="00DD0BFB">
        <w:rPr>
          <w:rFonts w:ascii="Book Antiqua" w:hAnsi="Book Antiqua" w:cs="TimesNewRomanPSMT"/>
        </w:rPr>
        <w:t>.</w:t>
      </w:r>
      <w:r w:rsidR="00DD0BFB" w:rsidRPr="00DD0BFB">
        <w:rPr>
          <w:rFonts w:ascii="Book Antiqua" w:hAnsi="Book Antiqua" w:cs="TimesNewRomanPSMT"/>
        </w:rPr>
        <w:t xml:space="preserve"> </w:t>
      </w:r>
      <w:r w:rsidR="000F44AB" w:rsidRPr="00DD0BFB">
        <w:rPr>
          <w:rFonts w:ascii="Book Antiqua" w:hAnsi="Book Antiqua" w:cs="TimesNewRomanPSMT"/>
        </w:rPr>
        <w:t xml:space="preserve">This resection is not without morbidity, </w:t>
      </w:r>
      <w:r w:rsidR="00870B7F" w:rsidRPr="00DD0BFB">
        <w:rPr>
          <w:rFonts w:ascii="Book Antiqua" w:hAnsi="Book Antiqua" w:cs="TimesNewRomanPSMT"/>
        </w:rPr>
        <w:t xml:space="preserve">including bleeding, pancreatitis, subdiaphragmatic abscess, lymphorrhea and </w:t>
      </w:r>
      <w:r w:rsidR="000845C8">
        <w:rPr>
          <w:rFonts w:ascii="Book Antiqua" w:hAnsi="Book Antiqua" w:cs="TimesNewRomanPSMT"/>
        </w:rPr>
        <w:t xml:space="preserve">chylous </w:t>
      </w:r>
      <w:proofErr w:type="gramStart"/>
      <w:r w:rsidR="000845C8">
        <w:rPr>
          <w:rFonts w:ascii="Book Antiqua" w:hAnsi="Book Antiqua" w:cs="TimesNewRomanPSMT"/>
        </w:rPr>
        <w:t>ascites</w:t>
      </w:r>
      <w:r w:rsidR="00181DE1" w:rsidRPr="00DD0BFB">
        <w:rPr>
          <w:rFonts w:ascii="Book Antiqua" w:hAnsi="Book Antiqua" w:cs="TimesNewRomanPSMT"/>
          <w:vertAlign w:val="superscript"/>
        </w:rPr>
        <w:t>[</w:t>
      </w:r>
      <w:proofErr w:type="gramEnd"/>
      <w:r w:rsidR="00E216BE">
        <w:rPr>
          <w:rFonts w:ascii="Book Antiqua" w:hAnsi="Book Antiqua" w:cs="TimesNewRomanPSMT"/>
          <w:vertAlign w:val="superscript"/>
        </w:rPr>
        <w:t>73</w:t>
      </w:r>
      <w:r w:rsidR="00181DE1" w:rsidRPr="00DD0BFB">
        <w:rPr>
          <w:rFonts w:ascii="Book Antiqua" w:hAnsi="Book Antiqua" w:cs="TimesNewRomanPSMT"/>
          <w:vertAlign w:val="superscript"/>
        </w:rPr>
        <w:t>]</w:t>
      </w:r>
      <w:r w:rsidR="0045293A" w:rsidRPr="00DD0BFB">
        <w:rPr>
          <w:rFonts w:ascii="Book Antiqua" w:hAnsi="Book Antiqua" w:cs="TimesNewRomanPSMT"/>
        </w:rPr>
        <w:t xml:space="preserve">, leading </w:t>
      </w:r>
      <w:r w:rsidR="000F74DD" w:rsidRPr="00DD0BFB">
        <w:rPr>
          <w:rFonts w:ascii="Book Antiqua" w:hAnsi="Book Antiqua" w:cs="TimesNewRomanPSMT"/>
        </w:rPr>
        <w:t xml:space="preserve">to </w:t>
      </w:r>
      <w:r w:rsidR="0045293A" w:rsidRPr="00DD0BFB">
        <w:rPr>
          <w:rFonts w:ascii="Book Antiqua" w:hAnsi="Book Antiqua" w:cs="TimesNewRomanPSMT"/>
        </w:rPr>
        <w:t>the application of the sentin</w:t>
      </w:r>
      <w:r w:rsidR="00971274" w:rsidRPr="00DD0BFB">
        <w:rPr>
          <w:rFonts w:ascii="Book Antiqua" w:hAnsi="Book Antiqua" w:cs="TimesNewRomanPSMT"/>
        </w:rPr>
        <w:t xml:space="preserve">el node theory </w:t>
      </w:r>
      <w:r w:rsidR="00252470" w:rsidRPr="00DD0BFB">
        <w:rPr>
          <w:rFonts w:ascii="Book Antiqua" w:hAnsi="Book Antiqua" w:cs="TimesNewRomanPSMT"/>
        </w:rPr>
        <w:t>in</w:t>
      </w:r>
      <w:r w:rsidR="00971274" w:rsidRPr="00DD0BFB">
        <w:rPr>
          <w:rFonts w:ascii="Book Antiqua" w:hAnsi="Book Antiqua" w:cs="TimesNewRomanPSMT"/>
        </w:rPr>
        <w:t xml:space="preserve"> the management </w:t>
      </w:r>
      <w:r w:rsidR="003735DB" w:rsidRPr="00DD0BFB">
        <w:rPr>
          <w:rFonts w:ascii="Book Antiqua" w:hAnsi="Book Antiqua" w:cs="TimesNewRomanPSMT"/>
        </w:rPr>
        <w:t>of e</w:t>
      </w:r>
      <w:r w:rsidR="000F74DD" w:rsidRPr="00DD0BFB">
        <w:rPr>
          <w:rFonts w:ascii="Book Antiqua" w:hAnsi="Book Antiqua" w:cs="TimesNewRomanPSMT"/>
        </w:rPr>
        <w:t>arly stage gastric cancer with the</w:t>
      </w:r>
      <w:r w:rsidR="003735DB" w:rsidRPr="00DD0BFB">
        <w:rPr>
          <w:rFonts w:ascii="Book Antiqua" w:hAnsi="Book Antiqua" w:cs="TimesNewRomanPSMT"/>
        </w:rPr>
        <w:t xml:space="preserve"> possibility that p</w:t>
      </w:r>
      <w:r w:rsidR="0019142C" w:rsidRPr="00DD0BFB">
        <w:rPr>
          <w:rFonts w:ascii="Book Antiqua" w:hAnsi="Book Antiqua" w:cs="TimesNewRomanPSMT"/>
        </w:rPr>
        <w:t xml:space="preserve">atients with </w:t>
      </w:r>
      <w:r w:rsidR="00DD7C83" w:rsidRPr="00DD0BFB">
        <w:rPr>
          <w:rFonts w:ascii="Book Antiqua" w:hAnsi="Book Antiqua" w:cs="TimesNewRomanPSMT"/>
        </w:rPr>
        <w:t xml:space="preserve">small </w:t>
      </w:r>
      <w:r w:rsidR="005B73CF" w:rsidRPr="00DD0BFB">
        <w:rPr>
          <w:rFonts w:ascii="Book Antiqua" w:hAnsi="Book Antiqua" w:cs="TimesNewRomanPSMT"/>
        </w:rPr>
        <w:t>primary tumor</w:t>
      </w:r>
      <w:r w:rsidR="00DD7C83" w:rsidRPr="00DD0BFB">
        <w:rPr>
          <w:rFonts w:ascii="Book Antiqua" w:hAnsi="Book Antiqua" w:cs="TimesNewRomanPSMT"/>
        </w:rPr>
        <w:t xml:space="preserve">s (T1 or T2, </w:t>
      </w:r>
      <w:r w:rsidR="009508E3" w:rsidRPr="00DD0BFB">
        <w:rPr>
          <w:rFonts w:ascii="Book Antiqua" w:hAnsi="Book Antiqua" w:cs="TimesNewRomanPSMT"/>
        </w:rPr>
        <w:t>less than</w:t>
      </w:r>
      <w:r w:rsidR="00F0022E" w:rsidRPr="00DD0BFB">
        <w:rPr>
          <w:rFonts w:ascii="Book Antiqua" w:hAnsi="Book Antiqua" w:cs="TimesNewRomanPSMT"/>
        </w:rPr>
        <w:t xml:space="preserve"> or equal to</w:t>
      </w:r>
      <w:r w:rsidR="009508E3" w:rsidRPr="00DD0BFB">
        <w:rPr>
          <w:rFonts w:ascii="Book Antiqua" w:hAnsi="Book Antiqua" w:cs="TimesNewRomanPSMT"/>
        </w:rPr>
        <w:t xml:space="preserve"> 4</w:t>
      </w:r>
      <w:r w:rsidR="000845C8">
        <w:rPr>
          <w:rFonts w:ascii="Book Antiqua" w:eastAsia="宋体" w:hAnsi="Book Antiqua" w:cs="TimesNewRomanPSMT" w:hint="eastAsia"/>
          <w:lang w:eastAsia="zh-CN"/>
        </w:rPr>
        <w:t xml:space="preserve"> </w:t>
      </w:r>
      <w:r w:rsidR="00F0022E" w:rsidRPr="00DD0BFB">
        <w:rPr>
          <w:rFonts w:ascii="Book Antiqua" w:hAnsi="Book Antiqua" w:cs="TimesNewRomanPSMT"/>
        </w:rPr>
        <w:t xml:space="preserve">cm), </w:t>
      </w:r>
      <w:r w:rsidR="00426646" w:rsidRPr="00DD0BFB">
        <w:rPr>
          <w:rFonts w:ascii="Book Antiqua" w:hAnsi="Book Antiqua" w:cs="TimesNewRomanPSMT"/>
        </w:rPr>
        <w:t xml:space="preserve">clinically undetectable perigastric nodes </w:t>
      </w:r>
      <w:r w:rsidR="003F7686" w:rsidRPr="00DD0BFB">
        <w:rPr>
          <w:rFonts w:ascii="Book Antiqua" w:hAnsi="Book Antiqua" w:cs="TimesNewRomanPSMT"/>
        </w:rPr>
        <w:t>(</w:t>
      </w:r>
      <w:r w:rsidR="00426646" w:rsidRPr="00DD0BFB">
        <w:rPr>
          <w:rFonts w:ascii="Book Antiqua" w:hAnsi="Book Antiqua" w:cs="TimesNewRomanPSMT"/>
        </w:rPr>
        <w:t xml:space="preserve">by imaging </w:t>
      </w:r>
      <w:r w:rsidR="003F7686" w:rsidRPr="00DD0BFB">
        <w:rPr>
          <w:rFonts w:ascii="Book Antiqua" w:hAnsi="Book Antiqua" w:cs="TimesNewRomanPSMT"/>
        </w:rPr>
        <w:t xml:space="preserve">and endoscopy) with </w:t>
      </w:r>
      <w:r w:rsidR="0019142C" w:rsidRPr="00DD0BFB">
        <w:rPr>
          <w:rFonts w:ascii="Book Antiqua" w:hAnsi="Book Antiqua" w:cs="TimesNewRomanPSMT"/>
        </w:rPr>
        <w:t>true pN0 gastric cancer</w:t>
      </w:r>
      <w:r w:rsidR="00322C7D" w:rsidRPr="00DD0BFB">
        <w:rPr>
          <w:rFonts w:ascii="Book Antiqua" w:hAnsi="Book Antiqua" w:cs="TimesNewRomanPSMT"/>
        </w:rPr>
        <w:t xml:space="preserve"> may avoid extensive resections</w:t>
      </w:r>
      <w:r w:rsidR="002D61A4" w:rsidRPr="00DD0BFB">
        <w:rPr>
          <w:rFonts w:ascii="Book Antiqua" w:hAnsi="Book Antiqua" w:cs="TimesNewRomanPSMT"/>
        </w:rPr>
        <w:t>.</w:t>
      </w:r>
      <w:r w:rsidR="00DD0BFB" w:rsidRPr="00DD0BFB">
        <w:rPr>
          <w:rFonts w:ascii="Book Antiqua" w:hAnsi="Book Antiqua" w:cs="TimesNewRomanPSMT"/>
        </w:rPr>
        <w:t xml:space="preserve"> </w:t>
      </w:r>
    </w:p>
    <w:p w:rsidR="00450D4A" w:rsidRPr="00DD0BFB" w:rsidRDefault="00F63CC2"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 xml:space="preserve">In a meta-analysis of 26 articles evaluating the </w:t>
      </w:r>
      <w:r w:rsidR="00DD1CE4" w:rsidRPr="00DD0BFB">
        <w:rPr>
          <w:rFonts w:ascii="Book Antiqua" w:hAnsi="Book Antiqua" w:cs="TimesNewRomanPSMT"/>
        </w:rPr>
        <w:t>FNR</w:t>
      </w:r>
      <w:r w:rsidRPr="00DD0BFB">
        <w:rPr>
          <w:rFonts w:ascii="Book Antiqua" w:hAnsi="Book Antiqua" w:cs="TimesNewRomanPSMT"/>
        </w:rPr>
        <w:t xml:space="preserve"> of different tracer methods in SLN</w:t>
      </w:r>
      <w:r w:rsidR="00DD1CE4" w:rsidRPr="00DD0BFB">
        <w:rPr>
          <w:rFonts w:ascii="Book Antiqua" w:hAnsi="Book Antiqua" w:cs="TimesNewRomanPSMT"/>
        </w:rPr>
        <w:t xml:space="preserve"> biopsy</w:t>
      </w:r>
      <w:r w:rsidRPr="00DD0BFB">
        <w:rPr>
          <w:rFonts w:ascii="Book Antiqua" w:hAnsi="Book Antiqua" w:cs="TimesNewRomanPSMT"/>
        </w:rPr>
        <w:t xml:space="preserve"> in gastric cancer, FNR (defined as number of false negatives divided by number of true positives) were found to be 3</w:t>
      </w:r>
      <w:r w:rsidR="000845C8">
        <w:rPr>
          <w:rFonts w:ascii="Book Antiqua" w:hAnsi="Book Antiqua" w:cs="TimesNewRomanPSMT"/>
        </w:rPr>
        <w:t>4.7% (95%</w:t>
      </w:r>
      <w:r w:rsidRPr="00DD0BFB">
        <w:rPr>
          <w:rFonts w:ascii="Book Antiqua" w:hAnsi="Book Antiqua" w:cs="TimesNewRomanPSMT"/>
        </w:rPr>
        <w:t>CI</w:t>
      </w:r>
      <w:r w:rsidR="000845C8">
        <w:rPr>
          <w:rFonts w:ascii="Book Antiqua" w:eastAsia="宋体" w:hAnsi="Book Antiqua" w:cs="TimesNewRomanPSMT" w:hint="eastAsia"/>
          <w:lang w:eastAsia="zh-CN"/>
        </w:rPr>
        <w:t>:</w:t>
      </w:r>
      <w:r w:rsidR="000845C8">
        <w:rPr>
          <w:rFonts w:ascii="Book Antiqua" w:hAnsi="Book Antiqua" w:cs="TimesNewRomanPSMT"/>
        </w:rPr>
        <w:t xml:space="preserve"> 21.2-48.1), 18.5% (95%</w:t>
      </w:r>
      <w:r w:rsidRPr="00DD0BFB">
        <w:rPr>
          <w:rFonts w:ascii="Book Antiqua" w:hAnsi="Book Antiqua" w:cs="TimesNewRomanPSMT"/>
        </w:rPr>
        <w:t>CI</w:t>
      </w:r>
      <w:r w:rsidR="000845C8">
        <w:rPr>
          <w:rFonts w:ascii="Book Antiqua" w:eastAsia="宋体" w:hAnsi="Book Antiqua" w:cs="TimesNewRomanPSMT" w:hint="eastAsia"/>
          <w:lang w:eastAsia="zh-CN"/>
        </w:rPr>
        <w:t>:</w:t>
      </w:r>
      <w:r w:rsidR="000845C8">
        <w:rPr>
          <w:rFonts w:ascii="Book Antiqua" w:hAnsi="Book Antiqua" w:cs="TimesNewRomanPSMT"/>
        </w:rPr>
        <w:t xml:space="preserve"> 9.1-28.0) and 13.1% (95%</w:t>
      </w:r>
      <w:r w:rsidRPr="00DD0BFB">
        <w:rPr>
          <w:rFonts w:ascii="Book Antiqua" w:hAnsi="Book Antiqua" w:cs="TimesNewRomanPSMT"/>
        </w:rPr>
        <w:t>CI</w:t>
      </w:r>
      <w:r w:rsidR="000845C8">
        <w:rPr>
          <w:rFonts w:ascii="Book Antiqua" w:eastAsia="宋体" w:hAnsi="Book Antiqua" w:cs="TimesNewRomanPSMT" w:hint="eastAsia"/>
          <w:lang w:eastAsia="zh-CN"/>
        </w:rPr>
        <w:t>:</w:t>
      </w:r>
      <w:r w:rsidRPr="00DD0BFB">
        <w:rPr>
          <w:rFonts w:ascii="Book Antiqua" w:hAnsi="Book Antiqua" w:cs="TimesNewRomanPSMT"/>
        </w:rPr>
        <w:t xml:space="preserve"> 0.9-27.2) for blue dye, radiolabelled colloid and a combination of t</w:t>
      </w:r>
      <w:r w:rsidR="000845C8">
        <w:rPr>
          <w:rFonts w:ascii="Book Antiqua" w:hAnsi="Book Antiqua" w:cs="TimesNewRomanPSMT"/>
        </w:rPr>
        <w:t xml:space="preserve">he two techniques, </w:t>
      </w:r>
      <w:proofErr w:type="gramStart"/>
      <w:r w:rsidR="000845C8">
        <w:rPr>
          <w:rFonts w:ascii="Book Antiqua" w:hAnsi="Book Antiqua" w:cs="TimesNewRomanPSMT"/>
        </w:rPr>
        <w:t>respectively</w:t>
      </w:r>
      <w:r w:rsidR="00181DE1" w:rsidRPr="00DD0BFB">
        <w:rPr>
          <w:rFonts w:ascii="Book Antiqua" w:hAnsi="Book Antiqua" w:cs="TimesNewRomanPSMT"/>
          <w:vertAlign w:val="superscript"/>
        </w:rPr>
        <w:t>[</w:t>
      </w:r>
      <w:proofErr w:type="gramEnd"/>
      <w:r w:rsidR="00E216BE">
        <w:rPr>
          <w:rFonts w:ascii="Book Antiqua" w:hAnsi="Book Antiqua" w:cs="TimesNewRomanPSMT"/>
          <w:vertAlign w:val="superscript"/>
        </w:rPr>
        <w:t>74</w:t>
      </w:r>
      <w:r w:rsidR="00181DE1"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00450D4A" w:rsidRPr="00DD0BFB">
        <w:rPr>
          <w:rFonts w:ascii="Book Antiqua" w:hAnsi="Book Antiqua" w:cs="TimesNewRomanPSMT"/>
        </w:rPr>
        <w:t xml:space="preserve">A recent </w:t>
      </w:r>
      <w:r w:rsidR="000845C8">
        <w:rPr>
          <w:rFonts w:ascii="Book Antiqua" w:hAnsi="Book Antiqua" w:cs="TimesNewRomanPSMT"/>
        </w:rPr>
        <w:t>meta-analysis of 38 articles (2</w:t>
      </w:r>
      <w:r w:rsidR="00450D4A" w:rsidRPr="00DD0BFB">
        <w:rPr>
          <w:rFonts w:ascii="Book Antiqua" w:hAnsi="Book Antiqua" w:cs="TimesNewRomanPSMT"/>
        </w:rPr>
        <w:t>128 patients) reported a pooled identif</w:t>
      </w:r>
      <w:r w:rsidR="000845C8">
        <w:rPr>
          <w:rFonts w:ascii="Book Antiqua" w:hAnsi="Book Antiqua" w:cs="TimesNewRomanPSMT"/>
        </w:rPr>
        <w:t>ication rate of 93.7% (95%</w:t>
      </w:r>
      <w:r w:rsidR="00450D4A" w:rsidRPr="00DD0BFB">
        <w:rPr>
          <w:rFonts w:ascii="Book Antiqua" w:hAnsi="Book Antiqua" w:cs="TimesNewRomanPSMT"/>
        </w:rPr>
        <w:t>CI</w:t>
      </w:r>
      <w:r w:rsidR="000845C8">
        <w:rPr>
          <w:rFonts w:ascii="Book Antiqua" w:eastAsia="宋体" w:hAnsi="Book Antiqua" w:cs="TimesNewRomanPSMT" w:hint="eastAsia"/>
          <w:lang w:eastAsia="zh-CN"/>
        </w:rPr>
        <w:t>:</w:t>
      </w:r>
      <w:r w:rsidR="00450D4A" w:rsidRPr="00DD0BFB">
        <w:rPr>
          <w:rFonts w:ascii="Book Antiqua" w:hAnsi="Book Antiqua" w:cs="TimesNewRomanPSMT"/>
        </w:rPr>
        <w:t xml:space="preserve"> 91.1-95.</w:t>
      </w:r>
      <w:r w:rsidR="006200BE" w:rsidRPr="00DD0BFB">
        <w:rPr>
          <w:rFonts w:ascii="Book Antiqua" w:hAnsi="Book Antiqua" w:cs="TimesNewRomanPSMT"/>
        </w:rPr>
        <w:t xml:space="preserve">6) with </w:t>
      </w:r>
      <w:r w:rsidR="006200BE" w:rsidRPr="00DD0BFB">
        <w:rPr>
          <w:rFonts w:ascii="Book Antiqua" w:hAnsi="Book Antiqua" w:cs="TimesNewRomanPSMT"/>
        </w:rPr>
        <w:lastRenderedPageBreak/>
        <w:t>combined tracer methods. E</w:t>
      </w:r>
      <w:r w:rsidR="00450D4A" w:rsidRPr="00DD0BFB">
        <w:rPr>
          <w:rFonts w:ascii="Book Antiqua" w:hAnsi="Book Antiqua" w:cs="TimesNewRomanPSMT"/>
        </w:rPr>
        <w:t>arly T stage a</w:t>
      </w:r>
      <w:r w:rsidR="006200BE" w:rsidRPr="00DD0BFB">
        <w:rPr>
          <w:rFonts w:ascii="Book Antiqua" w:hAnsi="Book Antiqua" w:cs="TimesNewRomanPSMT"/>
        </w:rPr>
        <w:t>nd submucosal injection resulted in</w:t>
      </w:r>
      <w:r w:rsidR="00450D4A" w:rsidRPr="00DD0BFB">
        <w:rPr>
          <w:rFonts w:ascii="Book Antiqua" w:hAnsi="Book Antiqua" w:cs="TimesNewRomanPSMT"/>
        </w:rPr>
        <w:t xml:space="preserve"> a higher sensit</w:t>
      </w:r>
      <w:r w:rsidR="006200BE" w:rsidRPr="00DD0BFB">
        <w:rPr>
          <w:rFonts w:ascii="Book Antiqua" w:hAnsi="Book Antiqua" w:cs="TimesNewRomanPSMT"/>
        </w:rPr>
        <w:t>ivity but stressed</w:t>
      </w:r>
      <w:r w:rsidR="00450D4A" w:rsidRPr="00DD0BFB">
        <w:rPr>
          <w:rFonts w:ascii="Book Antiqua" w:hAnsi="Book Antiqua" w:cs="TimesNewRomanPSMT"/>
        </w:rPr>
        <w:t xml:space="preserve"> the need for further studies to standardize </w:t>
      </w:r>
      <w:r w:rsidR="006200BE" w:rsidRPr="00DD0BFB">
        <w:rPr>
          <w:rFonts w:ascii="Book Antiqua" w:hAnsi="Book Antiqua" w:cs="TimesNewRomanPSMT"/>
        </w:rPr>
        <w:t xml:space="preserve">the </w:t>
      </w:r>
      <w:r w:rsidR="00450D4A" w:rsidRPr="00DD0BFB">
        <w:rPr>
          <w:rFonts w:ascii="Book Antiqua" w:hAnsi="Book Antiqua" w:cs="TimesNewRomanPSMT"/>
        </w:rPr>
        <w:t xml:space="preserve">procedure and </w:t>
      </w:r>
      <w:r w:rsidR="006200BE" w:rsidRPr="00DD0BFB">
        <w:rPr>
          <w:rFonts w:ascii="Book Antiqua" w:hAnsi="Book Antiqua" w:cs="TimesNewRomanPSMT"/>
        </w:rPr>
        <w:t xml:space="preserve">selection </w:t>
      </w:r>
      <w:proofErr w:type="gramStart"/>
      <w:r w:rsidR="000845C8">
        <w:rPr>
          <w:rFonts w:ascii="Book Antiqua" w:hAnsi="Book Antiqua" w:cs="TimesNewRomanPSMT"/>
        </w:rPr>
        <w:t>criteria</w:t>
      </w:r>
      <w:r w:rsidR="00181DE1" w:rsidRPr="00DD0BFB">
        <w:rPr>
          <w:rFonts w:ascii="Book Antiqua" w:hAnsi="Book Antiqua" w:cs="TimesNewRomanPSMT"/>
          <w:vertAlign w:val="superscript"/>
        </w:rPr>
        <w:t>[</w:t>
      </w:r>
      <w:proofErr w:type="gramEnd"/>
      <w:r w:rsidR="004A6773">
        <w:rPr>
          <w:rFonts w:ascii="Book Antiqua" w:hAnsi="Book Antiqua" w:cs="TimesNewRomanPSMT"/>
          <w:vertAlign w:val="superscript"/>
        </w:rPr>
        <w:t>75</w:t>
      </w:r>
      <w:r w:rsidR="00181DE1" w:rsidRPr="00DD0BFB">
        <w:rPr>
          <w:rFonts w:ascii="Book Antiqua" w:hAnsi="Book Antiqua" w:cs="TimesNewRomanPSMT"/>
          <w:vertAlign w:val="superscript"/>
        </w:rPr>
        <w:t>]</w:t>
      </w:r>
      <w:r w:rsidR="00450D4A" w:rsidRPr="00DD0BFB">
        <w:rPr>
          <w:rFonts w:ascii="Book Antiqua" w:hAnsi="Book Antiqua" w:cs="TimesNewRomanPSMT"/>
        </w:rPr>
        <w:t>.</w:t>
      </w:r>
      <w:r w:rsidR="00DD0BFB" w:rsidRPr="00DD0BFB">
        <w:rPr>
          <w:rFonts w:ascii="Book Antiqua" w:hAnsi="Book Antiqua" w:cs="TimesNewRomanPSMT"/>
        </w:rPr>
        <w:t xml:space="preserve"> </w:t>
      </w:r>
    </w:p>
    <w:p w:rsidR="00450D4A" w:rsidRPr="00DD0BFB" w:rsidRDefault="00450D4A"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Prospective trials have also demons</w:t>
      </w:r>
      <w:r w:rsidR="006200BE" w:rsidRPr="00DD0BFB">
        <w:rPr>
          <w:rFonts w:ascii="Book Antiqua" w:hAnsi="Book Antiqua" w:cs="TimesNewRomanPSMT"/>
        </w:rPr>
        <w:t xml:space="preserve">trated promising results in SLNB </w:t>
      </w:r>
      <w:r w:rsidRPr="00DD0BFB">
        <w:rPr>
          <w:rFonts w:ascii="Book Antiqua" w:hAnsi="Book Antiqua" w:cs="TimesNewRomanPSMT"/>
        </w:rPr>
        <w:t>in gastric cancer.</w:t>
      </w:r>
      <w:r w:rsidR="00DD0BFB" w:rsidRPr="00DD0BFB">
        <w:rPr>
          <w:rFonts w:ascii="Book Antiqua" w:hAnsi="Book Antiqua" w:cs="TimesNewRomanPSMT"/>
        </w:rPr>
        <w:t xml:space="preserve"> </w:t>
      </w:r>
      <w:r w:rsidR="00464B2B" w:rsidRPr="00DD0BFB">
        <w:rPr>
          <w:rFonts w:ascii="Book Antiqua" w:hAnsi="Book Antiqua" w:cs="TimesNewRomanPSMT"/>
        </w:rPr>
        <w:t>A prospective multicent</w:t>
      </w:r>
      <w:r w:rsidR="00F63CC2" w:rsidRPr="00DD0BFB">
        <w:rPr>
          <w:rFonts w:ascii="Book Antiqua" w:hAnsi="Book Antiqua" w:cs="TimesNewRomanPSMT"/>
        </w:rPr>
        <w:t xml:space="preserve">er trial in Japan that included 397 patients with clinical T1N0M0 or T2N0M0 adenocarcinoma of the stomach used a dual tracer method (Technitium 99m labeled colloid and 1% isosulfan blue) to perform </w:t>
      </w:r>
      <w:r w:rsidR="00DD1CE4" w:rsidRPr="00DD0BFB">
        <w:rPr>
          <w:rFonts w:ascii="Book Antiqua" w:hAnsi="Book Antiqua" w:cs="TimesNewRomanPSMT"/>
        </w:rPr>
        <w:t>SLN</w:t>
      </w:r>
      <w:r w:rsidR="000845C8">
        <w:rPr>
          <w:rFonts w:ascii="Book Antiqua" w:hAnsi="Book Antiqua" w:cs="TimesNewRomanPSMT"/>
        </w:rPr>
        <w:t xml:space="preserve"> mapping</w:t>
      </w:r>
      <w:r w:rsidR="00181DE1" w:rsidRPr="00DD0BFB">
        <w:rPr>
          <w:rFonts w:ascii="Book Antiqua" w:hAnsi="Book Antiqua" w:cs="TimesNewRomanPSMT"/>
          <w:vertAlign w:val="superscript"/>
        </w:rPr>
        <w:t>[</w:t>
      </w:r>
      <w:r w:rsidR="004A6773">
        <w:rPr>
          <w:rFonts w:ascii="Book Antiqua" w:hAnsi="Book Antiqua" w:cs="TimesNewRomanPSMT"/>
          <w:vertAlign w:val="superscript"/>
        </w:rPr>
        <w:t>76</w:t>
      </w:r>
      <w:r w:rsidR="00181DE1" w:rsidRPr="00DD0BFB">
        <w:rPr>
          <w:rFonts w:ascii="Book Antiqua" w:hAnsi="Book Antiqua" w:cs="TimesNewRomanPSMT"/>
          <w:vertAlign w:val="superscript"/>
        </w:rPr>
        <w:t>]</w:t>
      </w:r>
      <w:r w:rsidR="00F63CC2" w:rsidRPr="00DD0BFB">
        <w:rPr>
          <w:rFonts w:ascii="Book Antiqua" w:hAnsi="Book Antiqua" w:cs="TimesNewRomanPSMT"/>
        </w:rPr>
        <w:t>.</w:t>
      </w:r>
      <w:r w:rsidR="00DD0BFB" w:rsidRPr="00DD0BFB">
        <w:rPr>
          <w:rFonts w:ascii="Book Antiqua" w:hAnsi="Book Antiqua" w:cs="TimesNewRomanPSMT"/>
        </w:rPr>
        <w:t xml:space="preserve"> </w:t>
      </w:r>
      <w:r w:rsidR="00F63CC2" w:rsidRPr="00DD0BFB">
        <w:rPr>
          <w:rFonts w:ascii="Book Antiqua" w:hAnsi="Book Antiqua" w:cs="TimesNewRomanPSMT"/>
        </w:rPr>
        <w:t xml:space="preserve">On the day prior to surgery, 20 mL of technetium </w:t>
      </w:r>
      <w:proofErr w:type="gramStart"/>
      <w:r w:rsidR="00F63CC2" w:rsidRPr="00DD0BFB">
        <w:rPr>
          <w:rFonts w:ascii="Book Antiqua" w:hAnsi="Book Antiqua" w:cs="TimesNewRomanPSMT"/>
        </w:rPr>
        <w:t>99m colloid</w:t>
      </w:r>
      <w:proofErr w:type="gramEnd"/>
      <w:r w:rsidR="00F63CC2" w:rsidRPr="00DD0BFB">
        <w:rPr>
          <w:rFonts w:ascii="Book Antiqua" w:hAnsi="Book Antiqua" w:cs="TimesNewRomanPSMT"/>
        </w:rPr>
        <w:t xml:space="preserve"> (0.3 mCi) was injected into four quadrants of the submucosal layer of the lesion utilizing endoscopy.</w:t>
      </w:r>
      <w:r w:rsidR="00DD0BFB" w:rsidRPr="00DD0BFB">
        <w:rPr>
          <w:rFonts w:ascii="Book Antiqua" w:hAnsi="Book Antiqua" w:cs="TimesNewRomanPSMT"/>
        </w:rPr>
        <w:t xml:space="preserve"> </w:t>
      </w:r>
      <w:r w:rsidR="00F63CC2" w:rsidRPr="00DD0BFB">
        <w:rPr>
          <w:rFonts w:ascii="Book Antiqua" w:hAnsi="Book Antiqua" w:cs="TimesNewRomanPSMT"/>
        </w:rPr>
        <w:t xml:space="preserve">Intraoperatively, the gastrocolic ligament was divided to visualize lymphatic flow </w:t>
      </w:r>
      <w:r w:rsidR="006200BE" w:rsidRPr="00DD0BFB">
        <w:rPr>
          <w:rFonts w:ascii="Book Antiqua" w:hAnsi="Book Antiqua" w:cs="TimesNewRomanPSMT"/>
        </w:rPr>
        <w:t>around</w:t>
      </w:r>
      <w:r w:rsidR="00F63CC2" w:rsidRPr="00DD0BFB">
        <w:rPr>
          <w:rFonts w:ascii="Book Antiqua" w:hAnsi="Book Antiqua" w:cs="TimesNewRomanPSMT"/>
        </w:rPr>
        <w:t xml:space="preserve"> the stomach.</w:t>
      </w:r>
      <w:r w:rsidR="00DD0BFB" w:rsidRPr="00DD0BFB">
        <w:rPr>
          <w:rFonts w:ascii="Book Antiqua" w:hAnsi="Book Antiqua" w:cs="TimesNewRomanPSMT"/>
        </w:rPr>
        <w:t xml:space="preserve"> </w:t>
      </w:r>
      <w:r w:rsidR="00F63CC2" w:rsidRPr="00DD0BFB">
        <w:rPr>
          <w:rFonts w:ascii="Book Antiqua" w:hAnsi="Book Antiqua" w:cs="TimesNewRomanPSMT"/>
        </w:rPr>
        <w:t>Isosulfan blue was then injected with the use of intraoperative endoscopy and a hand-held gamma probe was used.</w:t>
      </w:r>
      <w:r w:rsidR="00DD0BFB" w:rsidRPr="00DD0BFB">
        <w:rPr>
          <w:rFonts w:ascii="Book Antiqua" w:hAnsi="Book Antiqua" w:cs="TimesNewRomanPSMT"/>
        </w:rPr>
        <w:t xml:space="preserve"> </w:t>
      </w:r>
      <w:r w:rsidR="00F63CC2" w:rsidRPr="00DD0BFB">
        <w:rPr>
          <w:rFonts w:ascii="Book Antiqua" w:hAnsi="Book Antiqua" w:cs="TimesNewRomanPSMT"/>
        </w:rPr>
        <w:t>SLN detection rate was 97.5%.</w:t>
      </w:r>
      <w:r w:rsidR="00DD0BFB" w:rsidRPr="00DD0BFB">
        <w:rPr>
          <w:rFonts w:ascii="Book Antiqua" w:hAnsi="Book Antiqua" w:cs="TimesNewRomanPSMT"/>
        </w:rPr>
        <w:t xml:space="preserve"> </w:t>
      </w:r>
      <w:r w:rsidR="00F63CC2" w:rsidRPr="00DD0BFB">
        <w:rPr>
          <w:rFonts w:ascii="Book Antiqua" w:hAnsi="Book Antiqua" w:cs="TimesNewRomanPSMT"/>
        </w:rPr>
        <w:t>Pathology revealed four cases of false SLNs that were negative for car</w:t>
      </w:r>
      <w:r w:rsidRPr="00DD0BFB">
        <w:rPr>
          <w:rFonts w:ascii="Book Antiqua" w:hAnsi="Book Antiqua" w:cs="TimesNewRomanPSMT"/>
        </w:rPr>
        <w:t>cinoma and nonSLN were positive, t</w:t>
      </w:r>
      <w:r w:rsidR="00F63CC2" w:rsidRPr="00DD0BFB">
        <w:rPr>
          <w:rFonts w:ascii="Book Antiqua" w:hAnsi="Book Antiqua" w:cs="TimesNewRomanPSMT"/>
        </w:rPr>
        <w:t xml:space="preserve">hree </w:t>
      </w:r>
      <w:r w:rsidRPr="00DD0BFB">
        <w:rPr>
          <w:rFonts w:ascii="Book Antiqua" w:hAnsi="Book Antiqua" w:cs="TimesNewRomanPSMT"/>
        </w:rPr>
        <w:t>of which</w:t>
      </w:r>
      <w:r w:rsidR="006C6053" w:rsidRPr="00DD0BFB">
        <w:rPr>
          <w:rFonts w:ascii="Book Antiqua" w:hAnsi="Book Antiqua" w:cs="TimesNewRomanPSMT"/>
        </w:rPr>
        <w:t xml:space="preserve"> were pT2 tumors (&gt;</w:t>
      </w:r>
      <w:r w:rsidR="000845C8">
        <w:rPr>
          <w:rFonts w:ascii="Book Antiqua" w:eastAsia="宋体" w:hAnsi="Book Antiqua" w:cs="TimesNewRomanPSMT" w:hint="eastAsia"/>
          <w:lang w:eastAsia="zh-CN"/>
        </w:rPr>
        <w:t xml:space="preserve"> </w:t>
      </w:r>
      <w:r w:rsidR="006C6053" w:rsidRPr="00DD0BFB">
        <w:rPr>
          <w:rFonts w:ascii="Book Antiqua" w:hAnsi="Book Antiqua" w:cs="TimesNewRomanPSMT"/>
        </w:rPr>
        <w:t>4</w:t>
      </w:r>
      <w:r w:rsidR="000845C8">
        <w:rPr>
          <w:rFonts w:ascii="Book Antiqua" w:eastAsia="宋体" w:hAnsi="Book Antiqua" w:cs="TimesNewRomanPSMT" w:hint="eastAsia"/>
          <w:lang w:eastAsia="zh-CN"/>
        </w:rPr>
        <w:t xml:space="preserve"> </w:t>
      </w:r>
      <w:r w:rsidR="006C6053" w:rsidRPr="00DD0BFB">
        <w:rPr>
          <w:rFonts w:ascii="Book Antiqua" w:hAnsi="Book Antiqua" w:cs="TimesNewRomanPSMT"/>
        </w:rPr>
        <w:t>cm</w:t>
      </w:r>
      <w:r w:rsidR="006200BE" w:rsidRPr="00DD0BFB">
        <w:rPr>
          <w:rFonts w:ascii="Book Antiqua" w:hAnsi="Book Antiqua" w:cs="TimesNewRomanPSMT"/>
        </w:rPr>
        <w:t>).</w:t>
      </w:r>
      <w:r w:rsidR="00DD0BFB" w:rsidRPr="00DD0BFB">
        <w:rPr>
          <w:rFonts w:ascii="Book Antiqua" w:hAnsi="Book Antiqua" w:cs="TimesNewRomanPSMT"/>
        </w:rPr>
        <w:t xml:space="preserve"> </w:t>
      </w:r>
      <w:r w:rsidR="006200BE" w:rsidRPr="00DD0BFB">
        <w:rPr>
          <w:rFonts w:ascii="Book Antiqua" w:hAnsi="Book Antiqua" w:cs="TimesNewRomanPSMT"/>
        </w:rPr>
        <w:t xml:space="preserve">SLNB </w:t>
      </w:r>
      <w:r w:rsidR="006C6053" w:rsidRPr="00DD0BFB">
        <w:rPr>
          <w:rFonts w:ascii="Book Antiqua" w:hAnsi="Book Antiqua" w:cs="TimesNewRomanPSMT"/>
        </w:rPr>
        <w:t>using ICG has also been described wi</w:t>
      </w:r>
      <w:r w:rsidR="000845C8">
        <w:rPr>
          <w:rFonts w:ascii="Book Antiqua" w:hAnsi="Book Antiqua" w:cs="TimesNewRomanPSMT"/>
        </w:rPr>
        <w:t>th good detection rates (99.6%)</w:t>
      </w:r>
      <w:r w:rsidR="00C715E1" w:rsidRPr="00DD0BFB">
        <w:rPr>
          <w:rFonts w:ascii="Book Antiqua" w:hAnsi="Book Antiqua" w:cs="TimesNewRomanPSMT"/>
          <w:vertAlign w:val="superscript"/>
        </w:rPr>
        <w:t>[</w:t>
      </w:r>
      <w:r w:rsidR="004A6773">
        <w:rPr>
          <w:rFonts w:ascii="Book Antiqua" w:hAnsi="Book Antiqua" w:cs="TimesNewRomanPSMT"/>
          <w:vertAlign w:val="superscript"/>
        </w:rPr>
        <w:t>77</w:t>
      </w:r>
      <w:r w:rsidR="00C715E1" w:rsidRPr="00DD0BFB">
        <w:rPr>
          <w:rFonts w:ascii="Book Antiqua" w:hAnsi="Book Antiqua" w:cs="TimesNewRomanPSMT"/>
          <w:vertAlign w:val="superscript"/>
        </w:rPr>
        <w:t>]</w:t>
      </w:r>
      <w:r w:rsidR="006C6053" w:rsidRPr="00DD0BFB">
        <w:rPr>
          <w:rFonts w:ascii="Book Antiqua" w:hAnsi="Book Antiqua" w:cs="TimesNewRomanPSMT"/>
        </w:rPr>
        <w:t xml:space="preserve"> </w:t>
      </w:r>
      <w:r w:rsidR="00E227A4" w:rsidRPr="00DD0BFB">
        <w:rPr>
          <w:rFonts w:ascii="Book Antiqua" w:hAnsi="Book Antiqua" w:cs="TimesNewRomanPSMT"/>
        </w:rPr>
        <w:t>but real limitations of this method include</w:t>
      </w:r>
      <w:r w:rsidR="006C6053" w:rsidRPr="00DD0BFB">
        <w:rPr>
          <w:rFonts w:ascii="Book Antiqua" w:hAnsi="Book Antiqua" w:cs="TimesNewRomanPSMT"/>
        </w:rPr>
        <w:t xml:space="preserve"> </w:t>
      </w:r>
      <w:r w:rsidR="006200BE" w:rsidRPr="00DD0BFB">
        <w:rPr>
          <w:rFonts w:ascii="Book Antiqua" w:hAnsi="Book Antiqua" w:cs="TimesNewRomanPSMT"/>
        </w:rPr>
        <w:t xml:space="preserve">the need for multiplanes of visualization, </w:t>
      </w:r>
      <w:r w:rsidR="00E227A4" w:rsidRPr="00DD0BFB">
        <w:rPr>
          <w:rFonts w:ascii="Book Antiqua" w:hAnsi="Book Antiqua" w:cs="TimesNewRomanPSMT"/>
        </w:rPr>
        <w:t>use of imprint cytology and open surgery by experienced surgeons.</w:t>
      </w:r>
      <w:r w:rsidR="00DD0BFB" w:rsidRPr="00DD0BFB">
        <w:rPr>
          <w:rFonts w:ascii="Book Antiqua" w:hAnsi="Book Antiqua" w:cs="TimesNewRomanPSMT"/>
        </w:rPr>
        <w:t xml:space="preserve"> </w:t>
      </w:r>
      <w:r w:rsidR="00E227A4" w:rsidRPr="00DD0BFB">
        <w:rPr>
          <w:rFonts w:ascii="Book Antiqua" w:hAnsi="Book Antiqua" w:cs="TimesNewRomanPSMT"/>
        </w:rPr>
        <w:t>The JCOG0302 study concluded that the proportion of false negatives (46%) remains too high for the intraoperative “real time” evaluation of SLNs and further improvement on the application of the SLN conc</w:t>
      </w:r>
      <w:r w:rsidR="000845C8">
        <w:rPr>
          <w:rFonts w:ascii="Book Antiqua" w:hAnsi="Book Antiqua" w:cs="TimesNewRomanPSMT"/>
        </w:rPr>
        <w:t xml:space="preserve">ept in gastric cancer is </w:t>
      </w:r>
      <w:proofErr w:type="gramStart"/>
      <w:r w:rsidR="000845C8">
        <w:rPr>
          <w:rFonts w:ascii="Book Antiqua" w:hAnsi="Book Antiqua" w:cs="TimesNewRomanPSMT"/>
        </w:rPr>
        <w:t>needed</w:t>
      </w:r>
      <w:r w:rsidR="00C715E1" w:rsidRPr="00DD0BFB">
        <w:rPr>
          <w:rFonts w:ascii="Book Antiqua" w:hAnsi="Book Antiqua" w:cs="TimesNewRomanPSMT"/>
          <w:vertAlign w:val="superscript"/>
        </w:rPr>
        <w:t>[</w:t>
      </w:r>
      <w:proofErr w:type="gramEnd"/>
      <w:r w:rsidR="004A6773">
        <w:rPr>
          <w:rFonts w:ascii="Book Antiqua" w:hAnsi="Book Antiqua" w:cs="TimesNewRomanPSMT"/>
          <w:vertAlign w:val="superscript"/>
        </w:rPr>
        <w:t>78</w:t>
      </w:r>
      <w:r w:rsidR="00C715E1" w:rsidRPr="00DD0BFB">
        <w:rPr>
          <w:rFonts w:ascii="Book Antiqua" w:hAnsi="Book Antiqua" w:cs="TimesNewRomanPSMT"/>
          <w:vertAlign w:val="superscript"/>
        </w:rPr>
        <w:t>]</w:t>
      </w:r>
      <w:r w:rsidR="00E227A4" w:rsidRPr="00DD0BFB">
        <w:rPr>
          <w:rFonts w:ascii="Book Antiqua" w:hAnsi="Book Antiqua" w:cs="TimesNewRomanPSMT"/>
        </w:rPr>
        <w:t>.</w:t>
      </w:r>
    </w:p>
    <w:p w:rsidR="00520D8D" w:rsidRPr="00DD0BFB" w:rsidRDefault="00450D4A"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ab/>
      </w:r>
    </w:p>
    <w:p w:rsidR="00520D8D" w:rsidRPr="000845C8" w:rsidRDefault="00520D8D" w:rsidP="00DD0BFB">
      <w:pPr>
        <w:widowControl w:val="0"/>
        <w:autoSpaceDE w:val="0"/>
        <w:autoSpaceDN w:val="0"/>
        <w:adjustRightInd w:val="0"/>
        <w:spacing w:line="360" w:lineRule="auto"/>
        <w:jc w:val="both"/>
        <w:rPr>
          <w:rFonts w:ascii="Book Antiqua" w:hAnsi="Book Antiqua" w:cs="TimesNewRomanPSMT"/>
          <w:b/>
        </w:rPr>
      </w:pPr>
      <w:r w:rsidRPr="000845C8">
        <w:rPr>
          <w:rFonts w:ascii="Book Antiqua" w:hAnsi="Book Antiqua" w:cs="TimesNewRomanPSMT"/>
          <w:b/>
        </w:rPr>
        <w:t>COLORECTAL CANCER</w:t>
      </w:r>
    </w:p>
    <w:p w:rsidR="00520D8D" w:rsidRPr="00DD0BFB" w:rsidRDefault="00520D8D"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Intraoperative SLN identification techniques have been described in the s</w:t>
      </w:r>
      <w:r w:rsidR="006200BE" w:rsidRPr="00DD0BFB">
        <w:rPr>
          <w:rFonts w:ascii="Book Antiqua" w:hAnsi="Book Antiqua" w:cs="TimesNewRomanPSMT"/>
        </w:rPr>
        <w:t xml:space="preserve">taging of colorectal cancer but there is </w:t>
      </w:r>
      <w:r w:rsidRPr="00DD0BFB">
        <w:rPr>
          <w:rFonts w:ascii="Book Antiqua" w:hAnsi="Book Antiqua" w:cs="TimesNewRomanPSMT"/>
        </w:rPr>
        <w:t>no consensus on the application or validity of such practice.</w:t>
      </w:r>
      <w:r w:rsidR="00DD0BFB" w:rsidRPr="00DD0BFB">
        <w:rPr>
          <w:rFonts w:ascii="Book Antiqua" w:hAnsi="Book Antiqua" w:cs="TimesNewRomanPSMT"/>
        </w:rPr>
        <w:t xml:space="preserve"> </w:t>
      </w:r>
      <w:r w:rsidRPr="00DD0BFB">
        <w:rPr>
          <w:rFonts w:ascii="Book Antiqua" w:hAnsi="Book Antiqua" w:cs="TimesNewRomanPSMT"/>
        </w:rPr>
        <w:t>Regional lymph-node metastasis represents one of the most important indications for adjuvant chemotherapy in colorectal cancer.</w:t>
      </w:r>
      <w:r w:rsidR="00DD0BFB" w:rsidRPr="00DD0BFB">
        <w:rPr>
          <w:rFonts w:ascii="Book Antiqua" w:hAnsi="Book Antiqua" w:cs="TimesNewRomanPSMT"/>
        </w:rPr>
        <w:t xml:space="preserve"> </w:t>
      </w:r>
      <w:r w:rsidRPr="00DD0BFB">
        <w:rPr>
          <w:rFonts w:ascii="Book Antiqua" w:hAnsi="Book Antiqua" w:cs="TimesNewRomanPSMT"/>
        </w:rPr>
        <w:t>The use of blue dye to identify pericolonic lymph nodes that would have otherwise been overlooked intraoperatively can provide surgeons</w:t>
      </w:r>
      <w:r w:rsidR="006200BE" w:rsidRPr="00DD0BFB">
        <w:rPr>
          <w:rFonts w:ascii="Book Antiqua" w:hAnsi="Book Antiqua" w:cs="TimesNewRomanPSMT"/>
        </w:rPr>
        <w:t xml:space="preserve"> with</w:t>
      </w:r>
      <w:r w:rsidRPr="00DD0BFB">
        <w:rPr>
          <w:rFonts w:ascii="Book Antiqua" w:hAnsi="Book Antiqua" w:cs="TimesNewRomanPSMT"/>
        </w:rPr>
        <w:t xml:space="preserve"> a practical means </w:t>
      </w:r>
      <w:r w:rsidR="006200BE" w:rsidRPr="00DD0BFB">
        <w:rPr>
          <w:rFonts w:ascii="Book Antiqua" w:hAnsi="Book Antiqua" w:cs="TimesNewRomanPSMT"/>
        </w:rPr>
        <w:t>to improve the staging of node negative patients.</w:t>
      </w:r>
      <w:r w:rsidRPr="00DD0BFB">
        <w:rPr>
          <w:rFonts w:ascii="Book Antiqua" w:hAnsi="Book Antiqua" w:cs="TimesNewRomanPSMT"/>
        </w:rPr>
        <w:t xml:space="preserve"> </w:t>
      </w:r>
      <w:r w:rsidR="00DD1CE4" w:rsidRPr="00DD0BFB">
        <w:rPr>
          <w:rFonts w:ascii="Book Antiqua" w:hAnsi="Book Antiqua" w:cs="TimesNewRomanPSMT"/>
        </w:rPr>
        <w:t>Early investigative studies</w:t>
      </w:r>
      <w:r w:rsidRPr="00DD0BFB">
        <w:rPr>
          <w:rFonts w:ascii="Book Antiqua" w:hAnsi="Book Antiqua" w:cs="TimesNewRomanPSMT"/>
        </w:rPr>
        <w:t xml:space="preserve"> defined SLNs as being those nodes closest to and receiving the most direct drainage from the tumor.</w:t>
      </w:r>
      <w:r w:rsidR="00DD0BFB" w:rsidRPr="00DD0BFB">
        <w:rPr>
          <w:rFonts w:ascii="Book Antiqua" w:hAnsi="Book Antiqua" w:cs="TimesNewRomanPSMT"/>
        </w:rPr>
        <w:t xml:space="preserve"> </w:t>
      </w:r>
      <w:r w:rsidRPr="00DD0BFB">
        <w:rPr>
          <w:rFonts w:ascii="Book Antiqua" w:hAnsi="Book Antiqua" w:cs="TimesNewRomanPSMT"/>
        </w:rPr>
        <w:t xml:space="preserve">When 1 mL of </w:t>
      </w:r>
      <w:r w:rsidRPr="00DD0BFB">
        <w:rPr>
          <w:rFonts w:ascii="Book Antiqua" w:hAnsi="Book Antiqua" w:cs="TimesNewRomanPSMT"/>
        </w:rPr>
        <w:lastRenderedPageBreak/>
        <w:t xml:space="preserve">Lymphazurin 1% was injected in the subserosa of the primary tumor circumferentially, the SLN was correctly identified in 98.8% of cases (85 of 86 patients) and may have upstaged 18% of patients from </w:t>
      </w:r>
      <w:r w:rsidR="000845C8">
        <w:rPr>
          <w:rFonts w:ascii="Book Antiqua" w:hAnsi="Book Antiqua" w:cs="TimesNewRomanPSMT"/>
        </w:rPr>
        <w:t xml:space="preserve">stage I/II to stage III </w:t>
      </w:r>
      <w:proofErr w:type="gramStart"/>
      <w:r w:rsidR="000845C8">
        <w:rPr>
          <w:rFonts w:ascii="Book Antiqua" w:hAnsi="Book Antiqua" w:cs="TimesNewRomanPSMT"/>
        </w:rPr>
        <w:t>disease</w:t>
      </w:r>
      <w:r w:rsidR="00C715E1" w:rsidRPr="00DD0BFB">
        <w:rPr>
          <w:rFonts w:ascii="Book Antiqua" w:hAnsi="Book Antiqua" w:cs="TimesNewRomanPSMT"/>
          <w:vertAlign w:val="superscript"/>
        </w:rPr>
        <w:t>[</w:t>
      </w:r>
      <w:proofErr w:type="gramEnd"/>
      <w:r w:rsidR="004A6773">
        <w:rPr>
          <w:rFonts w:ascii="Book Antiqua" w:hAnsi="Book Antiqua" w:cs="TimesNewRomanPSMT"/>
          <w:vertAlign w:val="superscript"/>
        </w:rPr>
        <w:t>79</w:t>
      </w:r>
      <w:r w:rsidR="00C715E1"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p>
    <w:p w:rsidR="001F4992" w:rsidRPr="00DD0BFB" w:rsidRDefault="00520D8D" w:rsidP="000845C8">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There is no gold standard for this technique, which has been described using different tracers (methylene blue</w:t>
      </w:r>
      <w:r w:rsidR="00DD1CE4" w:rsidRPr="00DD0BFB">
        <w:rPr>
          <w:rFonts w:ascii="Book Antiqua" w:hAnsi="Book Antiqua" w:cs="TimesNewRomanPSMT"/>
        </w:rPr>
        <w:t>, isosulfan blue, patent blue, t</w:t>
      </w:r>
      <w:r w:rsidR="006200BE" w:rsidRPr="00DD0BFB">
        <w:rPr>
          <w:rFonts w:ascii="Book Antiqua" w:hAnsi="Book Antiqua" w:cs="TimesNewRomanPSMT"/>
        </w:rPr>
        <w:t xml:space="preserve">echnitium 99m, ICG), </w:t>
      </w:r>
      <w:r w:rsidRPr="00DD0BFB">
        <w:rPr>
          <w:rFonts w:ascii="Book Antiqua" w:hAnsi="Book Antiqua" w:cs="TimesNewRomanPSMT"/>
        </w:rPr>
        <w:t>modes of injection (four quadrant, peritumoral)</w:t>
      </w:r>
      <w:r w:rsidR="006200BE" w:rsidRPr="00DD0BFB">
        <w:rPr>
          <w:rFonts w:ascii="Book Antiqua" w:hAnsi="Book Antiqua" w:cs="TimesNewRomanPSMT"/>
        </w:rPr>
        <w:t xml:space="preserve"> and stages of surgery (</w:t>
      </w:r>
      <w:r w:rsidR="006200BE" w:rsidRPr="008E0C9D">
        <w:rPr>
          <w:rFonts w:ascii="Book Antiqua" w:hAnsi="Book Antiqua" w:cs="TimesNewRomanPSMT"/>
          <w:i/>
        </w:rPr>
        <w:t>in situ, ex vivo</w:t>
      </w:r>
      <w:r w:rsidR="006200BE" w:rsidRPr="00DD0BFB">
        <w:rPr>
          <w:rFonts w:ascii="Book Antiqua" w:hAnsi="Book Antiqua" w:cs="TimesNewRomanPSMT"/>
        </w:rPr>
        <w:t>)</w:t>
      </w:r>
      <w:r w:rsidR="00C715E1" w:rsidRPr="00DD0BFB">
        <w:rPr>
          <w:rFonts w:ascii="Book Antiqua" w:hAnsi="Book Antiqua" w:cs="TimesNewRomanPSMT"/>
          <w:vertAlign w:val="superscript"/>
        </w:rPr>
        <w:t>[</w:t>
      </w:r>
      <w:r w:rsidR="00B126EA">
        <w:rPr>
          <w:rFonts w:ascii="Book Antiqua" w:hAnsi="Book Antiqua" w:cs="TimesNewRomanPSMT"/>
          <w:vertAlign w:val="superscript"/>
        </w:rPr>
        <w:t>80</w:t>
      </w:r>
      <w:r w:rsidR="00C715E1"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Pr="00DD0BFB">
        <w:rPr>
          <w:rFonts w:ascii="Book Antiqua" w:hAnsi="Book Antiqua" w:cs="TimesNewRomanPSMT"/>
        </w:rPr>
        <w:t>A meta-analysis of 1168 patients (912 with colon cancer, 256 with rectal cancer) observed a SLN detection rate of 94%</w:t>
      </w:r>
      <w:r w:rsidR="00DD0BFB" w:rsidRPr="00DD0BFB">
        <w:rPr>
          <w:rFonts w:ascii="Book Antiqua" w:hAnsi="Book Antiqua" w:cs="TimesNewRomanPSMT"/>
        </w:rPr>
        <w:t xml:space="preserve"> </w:t>
      </w:r>
      <w:r w:rsidR="008E0C9D">
        <w:rPr>
          <w:rFonts w:ascii="Book Antiqua" w:hAnsi="Book Antiqua" w:cs="TimesNewRomanPSMT"/>
        </w:rPr>
        <w:t>(95%</w:t>
      </w:r>
      <w:r w:rsidRPr="00DD0BFB">
        <w:rPr>
          <w:rFonts w:ascii="Book Antiqua" w:hAnsi="Book Antiqua" w:cs="TimesNewRomanPSMT"/>
        </w:rPr>
        <w:t>CI</w:t>
      </w:r>
      <w:r w:rsidR="008E0C9D">
        <w:rPr>
          <w:rFonts w:ascii="Book Antiqua" w:eastAsia="宋体" w:hAnsi="Book Antiqua" w:cs="TimesNewRomanPSMT" w:hint="eastAsia"/>
          <w:lang w:eastAsia="zh-CN"/>
        </w:rPr>
        <w:t>:</w:t>
      </w:r>
      <w:r w:rsidRPr="00DD0BFB">
        <w:rPr>
          <w:rFonts w:ascii="Book Antiqua" w:hAnsi="Book Antiqua" w:cs="TimesNewRomanPSMT"/>
        </w:rPr>
        <w:t xml:space="preserve"> 92–95) with a mean weighted sensitivity of 76% (95%</w:t>
      </w:r>
      <w:r w:rsidR="006200BE" w:rsidRPr="00DD0BFB">
        <w:rPr>
          <w:rFonts w:ascii="Book Antiqua" w:hAnsi="Book Antiqua" w:cs="TimesNewRomanPSMT"/>
        </w:rPr>
        <w:t>CI</w:t>
      </w:r>
      <w:r w:rsidR="008E0C9D">
        <w:rPr>
          <w:rFonts w:ascii="Book Antiqua" w:eastAsia="宋体" w:hAnsi="Book Antiqua" w:cs="TimesNewRomanPSMT" w:hint="eastAsia"/>
          <w:lang w:eastAsia="zh-CN"/>
        </w:rPr>
        <w:t>:</w:t>
      </w:r>
      <w:r w:rsidR="006200BE" w:rsidRPr="00DD0BFB">
        <w:rPr>
          <w:rFonts w:ascii="Book Antiqua" w:hAnsi="Book Antiqua" w:cs="TimesNewRomanPSMT"/>
        </w:rPr>
        <w:t xml:space="preserve"> 72</w:t>
      </w:r>
      <w:r w:rsidR="00420E51">
        <w:rPr>
          <w:rFonts w:ascii="Book Antiqua" w:eastAsia="宋体" w:hAnsi="Book Antiqua" w:cs="TimesNewRomanPSMT" w:hint="eastAsia"/>
          <w:lang w:eastAsia="zh-CN"/>
        </w:rPr>
        <w:t>-</w:t>
      </w:r>
      <w:r w:rsidR="006200BE" w:rsidRPr="00DD0BFB">
        <w:rPr>
          <w:rFonts w:ascii="Book Antiqua" w:hAnsi="Book Antiqua" w:cs="TimesNewRomanPSMT"/>
        </w:rPr>
        <w:t>80; range 25</w:t>
      </w:r>
      <w:r w:rsidR="00420E51">
        <w:rPr>
          <w:rFonts w:ascii="Book Antiqua" w:eastAsia="宋体" w:hAnsi="Book Antiqua" w:cs="TimesNewRomanPSMT" w:hint="eastAsia"/>
          <w:lang w:eastAsia="zh-CN"/>
        </w:rPr>
        <w:t>-</w:t>
      </w:r>
      <w:r w:rsidR="006200BE" w:rsidRPr="00DD0BFB">
        <w:rPr>
          <w:rFonts w:ascii="Book Antiqua" w:hAnsi="Book Antiqua" w:cs="TimesNewRomanPSMT"/>
        </w:rPr>
        <w:t>100) and</w:t>
      </w:r>
      <w:r w:rsidRPr="00DD0BFB">
        <w:rPr>
          <w:rFonts w:ascii="Book Antiqua" w:hAnsi="Book Antiqua" w:cs="TimesNewRomanPSMT"/>
        </w:rPr>
        <w:t xml:space="preserve"> rate of upstaging</w:t>
      </w:r>
      <w:r w:rsidR="006200BE" w:rsidRPr="00DD0BFB">
        <w:rPr>
          <w:rFonts w:ascii="Book Antiqua" w:hAnsi="Book Antiqua" w:cs="TimesNewRomanPSMT"/>
        </w:rPr>
        <w:t xml:space="preserve"> of 11%</w:t>
      </w:r>
      <w:r w:rsidR="008E0C9D">
        <w:rPr>
          <w:rFonts w:ascii="Book Antiqua" w:hAnsi="Book Antiqua" w:cs="TimesNewRomanPSMT"/>
        </w:rPr>
        <w:t xml:space="preserve"> (95%</w:t>
      </w:r>
      <w:r w:rsidRPr="00DD0BFB">
        <w:rPr>
          <w:rFonts w:ascii="Book Antiqua" w:hAnsi="Book Antiqua" w:cs="TimesNewRomanPSMT"/>
        </w:rPr>
        <w:t>CI</w:t>
      </w:r>
      <w:r w:rsidR="008E0C9D">
        <w:rPr>
          <w:rFonts w:ascii="Book Antiqua" w:eastAsia="宋体" w:hAnsi="Book Antiqua" w:cs="TimesNewRomanPSMT" w:hint="eastAsia"/>
          <w:lang w:eastAsia="zh-CN"/>
        </w:rPr>
        <w:t>:</w:t>
      </w:r>
      <w:r w:rsidRPr="00DD0BFB">
        <w:rPr>
          <w:rFonts w:ascii="Book Antiqua" w:hAnsi="Book Antiqua" w:cs="TimesNewRomanPSMT"/>
        </w:rPr>
        <w:t xml:space="preserve"> 6–22).</w:t>
      </w:r>
      <w:r w:rsidR="00DD0BFB" w:rsidRPr="00DD0BFB">
        <w:rPr>
          <w:rFonts w:ascii="Book Antiqua" w:hAnsi="Book Antiqua" w:cs="TimesNewRomanPSMT"/>
        </w:rPr>
        <w:t xml:space="preserve"> </w:t>
      </w:r>
      <w:r w:rsidRPr="00DD0BFB">
        <w:rPr>
          <w:rFonts w:ascii="Book Antiqua" w:hAnsi="Book Antiqua" w:cs="TimesNewRomanPSMT"/>
        </w:rPr>
        <w:t>Because of the potential to improve staging in colorectal cancer and based on the results of this study, the authors suggest</w:t>
      </w:r>
      <w:r w:rsidR="006200BE" w:rsidRPr="00DD0BFB">
        <w:rPr>
          <w:rFonts w:ascii="Book Antiqua" w:hAnsi="Book Antiqua" w:cs="TimesNewRomanPSMT"/>
        </w:rPr>
        <w:t>ed</w:t>
      </w:r>
      <w:r w:rsidRPr="00DD0BFB">
        <w:rPr>
          <w:rFonts w:ascii="Book Antiqua" w:hAnsi="Book Antiqua" w:cs="TimesNewRomanPSMT"/>
        </w:rPr>
        <w:t xml:space="preserve"> that for every patient diagnosed with colon or rectal cancer without </w:t>
      </w:r>
      <w:r w:rsidR="006200BE" w:rsidRPr="00DD0BFB">
        <w:rPr>
          <w:rFonts w:ascii="Book Antiqua" w:hAnsi="Book Antiqua" w:cs="TimesNewRomanPSMT"/>
        </w:rPr>
        <w:t>clinical evidence of lymph node</w:t>
      </w:r>
      <w:r w:rsidRPr="00DD0BFB">
        <w:rPr>
          <w:rFonts w:ascii="Book Antiqua" w:hAnsi="Book Antiqua" w:cs="TimesNewRomanPSMT"/>
        </w:rPr>
        <w:t xml:space="preserve"> involvement or metastatic disease, a SLN procedure, in addition to conventional resection,</w:t>
      </w:r>
      <w:r w:rsidR="008E0C9D">
        <w:rPr>
          <w:rFonts w:ascii="Book Antiqua" w:hAnsi="Book Antiqua" w:cs="TimesNewRomanPSMT"/>
        </w:rPr>
        <w:t xml:space="preserve"> should be considered</w:t>
      </w:r>
      <w:r w:rsidR="00C715E1" w:rsidRPr="00DD0BFB">
        <w:rPr>
          <w:rFonts w:ascii="Book Antiqua" w:hAnsi="Book Antiqua" w:cs="TimesNewRomanPSMT"/>
          <w:vertAlign w:val="superscript"/>
        </w:rPr>
        <w:t>[</w:t>
      </w:r>
      <w:r w:rsidR="00B126EA">
        <w:rPr>
          <w:rFonts w:ascii="Book Antiqua" w:hAnsi="Book Antiqua" w:cs="TimesNewRomanPSMT"/>
          <w:vertAlign w:val="superscript"/>
        </w:rPr>
        <w:t>80</w:t>
      </w:r>
      <w:r w:rsidR="00C715E1"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p>
    <w:p w:rsidR="001F4992" w:rsidRPr="00DD0BFB" w:rsidRDefault="001F4992" w:rsidP="00DD0BFB">
      <w:pPr>
        <w:widowControl w:val="0"/>
        <w:autoSpaceDE w:val="0"/>
        <w:autoSpaceDN w:val="0"/>
        <w:adjustRightInd w:val="0"/>
        <w:spacing w:line="360" w:lineRule="auto"/>
        <w:jc w:val="both"/>
        <w:rPr>
          <w:rFonts w:ascii="Book Antiqua" w:hAnsi="Book Antiqua" w:cs="TimesNewRomanPSMT"/>
          <w:b/>
          <w:u w:val="single"/>
        </w:rPr>
      </w:pPr>
    </w:p>
    <w:p w:rsidR="00BD3385" w:rsidRPr="008E0C9D" w:rsidRDefault="00BD3385" w:rsidP="00DD0BFB">
      <w:pPr>
        <w:spacing w:line="360" w:lineRule="auto"/>
        <w:jc w:val="both"/>
        <w:rPr>
          <w:rFonts w:ascii="Book Antiqua" w:hAnsi="Book Antiqua" w:cs="Times New Roman"/>
          <w:b/>
        </w:rPr>
      </w:pPr>
      <w:r w:rsidRPr="008E0C9D">
        <w:rPr>
          <w:rFonts w:ascii="Book Antiqua" w:hAnsi="Book Antiqua" w:cs="Times New Roman"/>
          <w:b/>
        </w:rPr>
        <w:t>CANCER OF THE HEAD AND NECK</w:t>
      </w:r>
    </w:p>
    <w:p w:rsidR="00BD3385" w:rsidRPr="00DD0BFB" w:rsidRDefault="00BD3385" w:rsidP="00DD0BFB">
      <w:pPr>
        <w:spacing w:line="360" w:lineRule="auto"/>
        <w:jc w:val="both"/>
        <w:rPr>
          <w:rFonts w:ascii="Book Antiqua" w:hAnsi="Book Antiqua" w:cs="Times New Roman"/>
        </w:rPr>
      </w:pPr>
      <w:r w:rsidRPr="00DD0BFB">
        <w:rPr>
          <w:rFonts w:ascii="Book Antiqua" w:hAnsi="Book Antiqua" w:cs="Times New Roman"/>
        </w:rPr>
        <w:t>Lymph node status is an important prognostic factor in cancer of the upper aerodigestive tract.</w:t>
      </w:r>
      <w:r w:rsidR="00DD0BFB" w:rsidRPr="00DD0BFB">
        <w:rPr>
          <w:rFonts w:ascii="Book Antiqua" w:hAnsi="Book Antiqua" w:cs="Times New Roman"/>
        </w:rPr>
        <w:t xml:space="preserve"> </w:t>
      </w:r>
      <w:r w:rsidRPr="00DD0BFB">
        <w:rPr>
          <w:rFonts w:ascii="Book Antiqua" w:hAnsi="Book Antiqua" w:cs="Times New Roman"/>
        </w:rPr>
        <w:t>It is universally accepted that head and neck squamous cell cancer (HNSCC) with regional metastasis has to be addressed by either surgery with or without adjuvant chemoradiation or by primary chemoradiation</w:t>
      </w:r>
      <w:r w:rsidR="009E4281" w:rsidRPr="00DD0BFB">
        <w:rPr>
          <w:rFonts w:ascii="Book Antiqua" w:hAnsi="Book Antiqua" w:cs="Times New Roman"/>
        </w:rPr>
        <w:t>,</w:t>
      </w:r>
      <w:r w:rsidRPr="00DD0BFB">
        <w:rPr>
          <w:rFonts w:ascii="Book Antiqua" w:hAnsi="Book Antiqua" w:cs="Times New Roman"/>
        </w:rPr>
        <w:t xml:space="preserve"> but the management of the clinically node negative neck remains controversial. </w:t>
      </w:r>
      <w:r w:rsidR="00867D84" w:rsidRPr="00DD0BFB">
        <w:rPr>
          <w:rFonts w:ascii="Book Antiqua" w:hAnsi="Book Antiqua" w:cs="Times New Roman"/>
        </w:rPr>
        <w:t>In 2014, the NCCN guidelines were updated to include the use of SLNB in</w:t>
      </w:r>
      <w:r w:rsidR="008E0C9D">
        <w:rPr>
          <w:rFonts w:ascii="Book Antiqua" w:hAnsi="Book Antiqua" w:cs="Times New Roman"/>
        </w:rPr>
        <w:t xml:space="preserve"> early (T1/T2) cancers (</w:t>
      </w:r>
      <w:r w:rsidR="008E0C9D" w:rsidRPr="00DD0BFB">
        <w:rPr>
          <w:rFonts w:ascii="Book Antiqua" w:hAnsi="Book Antiqua" w:cs="Times New Roman"/>
        </w:rPr>
        <w:t>T</w:t>
      </w:r>
      <w:r w:rsidR="00867D84" w:rsidRPr="00DD0BFB">
        <w:rPr>
          <w:rFonts w:ascii="Book Antiqua" w:hAnsi="Book Antiqua" w:cs="Times New Roman"/>
        </w:rPr>
        <w:t>abl</w:t>
      </w:r>
      <w:r w:rsidR="00C715E1" w:rsidRPr="00DD0BFB">
        <w:rPr>
          <w:rFonts w:ascii="Book Antiqua" w:hAnsi="Book Antiqua" w:cs="Times New Roman"/>
        </w:rPr>
        <w:t>e 2)</w:t>
      </w:r>
      <w:r w:rsidR="00C715E1" w:rsidRPr="00DD0BFB">
        <w:rPr>
          <w:rFonts w:ascii="Book Antiqua" w:hAnsi="Book Antiqua" w:cs="Times New Roman"/>
          <w:vertAlign w:val="superscript"/>
        </w:rPr>
        <w:t>[</w:t>
      </w:r>
      <w:r w:rsidR="00B126EA">
        <w:rPr>
          <w:rFonts w:ascii="Book Antiqua" w:hAnsi="Book Antiqua" w:cs="Times New Roman"/>
          <w:vertAlign w:val="superscript"/>
        </w:rPr>
        <w:t>29</w:t>
      </w:r>
      <w:r w:rsidR="00C715E1" w:rsidRPr="00DD0BFB">
        <w:rPr>
          <w:rFonts w:ascii="Book Antiqua" w:hAnsi="Book Antiqua" w:cs="Times New Roman"/>
          <w:vertAlign w:val="superscript"/>
        </w:rPr>
        <w:t>]</w:t>
      </w:r>
      <w:r w:rsidR="00867D84" w:rsidRPr="00DD0BFB">
        <w:rPr>
          <w:rFonts w:ascii="Book Antiqua" w:hAnsi="Book Antiqua" w:cs="Times New Roman"/>
        </w:rPr>
        <w:t>.</w:t>
      </w:r>
      <w:r w:rsidR="00DD0BFB" w:rsidRPr="00DD0BFB">
        <w:rPr>
          <w:rFonts w:ascii="Book Antiqua" w:hAnsi="Book Antiqua" w:cs="Times New Roman"/>
        </w:rPr>
        <w:t xml:space="preserve"> </w:t>
      </w:r>
      <w:r w:rsidRPr="00DD0BFB">
        <w:rPr>
          <w:rFonts w:ascii="Book Antiqua" w:hAnsi="Book Antiqua" w:cs="Times New Roman"/>
        </w:rPr>
        <w:t>Implementation of SLNB in clinically node negative disease can potentially spare the morbidity of elective neck dissections and chemotherap</w:t>
      </w:r>
      <w:r w:rsidR="008E0C9D">
        <w:rPr>
          <w:rFonts w:ascii="Book Antiqua" w:hAnsi="Book Antiqua" w:cs="Times New Roman"/>
        </w:rPr>
        <w:t xml:space="preserve">y in three-quarters of </w:t>
      </w:r>
      <w:proofErr w:type="gramStart"/>
      <w:r w:rsidR="008E0C9D">
        <w:rPr>
          <w:rFonts w:ascii="Book Antiqua" w:hAnsi="Book Antiqua" w:cs="Times New Roman"/>
        </w:rPr>
        <w:t>patients</w:t>
      </w:r>
      <w:r w:rsidR="00C715E1" w:rsidRPr="00DD0BFB">
        <w:rPr>
          <w:rFonts w:ascii="Book Antiqua" w:hAnsi="Book Antiqua" w:cs="Times New Roman"/>
          <w:vertAlign w:val="superscript"/>
        </w:rPr>
        <w:t>[</w:t>
      </w:r>
      <w:proofErr w:type="gramEnd"/>
      <w:r w:rsidR="00B126EA">
        <w:rPr>
          <w:rFonts w:ascii="Book Antiqua" w:hAnsi="Book Antiqua" w:cs="Times New Roman"/>
          <w:vertAlign w:val="superscript"/>
        </w:rPr>
        <w:t>81</w:t>
      </w:r>
      <w:r w:rsidR="008E0C9D">
        <w:rPr>
          <w:rFonts w:ascii="Book Antiqua" w:hAnsi="Book Antiqua" w:cs="Times New Roman"/>
          <w:vertAlign w:val="superscript"/>
        </w:rPr>
        <w:t>,</w:t>
      </w:r>
      <w:r w:rsidR="00B126EA">
        <w:rPr>
          <w:rFonts w:ascii="Book Antiqua" w:hAnsi="Book Antiqua" w:cs="Times New Roman"/>
          <w:vertAlign w:val="superscript"/>
        </w:rPr>
        <w:t>82</w:t>
      </w:r>
      <w:r w:rsidR="00C715E1" w:rsidRPr="00DD0BFB">
        <w:rPr>
          <w:rFonts w:ascii="Book Antiqua" w:hAnsi="Book Antiqua" w:cs="Times New Roman"/>
          <w:vertAlign w:val="superscript"/>
        </w:rPr>
        <w:t>]</w:t>
      </w:r>
      <w:r w:rsidRPr="00DD0BFB">
        <w:rPr>
          <w:rFonts w:ascii="Book Antiqua" w:hAnsi="Book Antiqua" w:cs="Times New Roman"/>
        </w:rPr>
        <w:t>.</w:t>
      </w:r>
      <w:r w:rsidR="00DD0BFB" w:rsidRPr="00DD0BFB">
        <w:rPr>
          <w:rFonts w:ascii="Book Antiqua" w:hAnsi="Book Antiqua" w:cs="Times New Roman"/>
        </w:rPr>
        <w:t xml:space="preserve"> </w:t>
      </w:r>
      <w:r w:rsidRPr="00DD0BFB">
        <w:rPr>
          <w:rFonts w:ascii="Book Antiqua" w:hAnsi="Book Antiqua" w:cs="Times New Roman"/>
        </w:rPr>
        <w:t>In HNSCC, a clinically negative neck must have a negative physical examination and imaging including CT, MRI, ultrasound guided fine needle aspiration, and/or PET or PET/CT accordin</w:t>
      </w:r>
      <w:r w:rsidR="008E0C9D">
        <w:rPr>
          <w:rFonts w:ascii="Book Antiqua" w:hAnsi="Book Antiqua" w:cs="Times New Roman"/>
        </w:rPr>
        <w:t xml:space="preserve">g to recent practice </w:t>
      </w:r>
      <w:proofErr w:type="gramStart"/>
      <w:r w:rsidR="008E0C9D">
        <w:rPr>
          <w:rFonts w:ascii="Book Antiqua" w:hAnsi="Book Antiqua" w:cs="Times New Roman"/>
        </w:rPr>
        <w:t>guidelines</w:t>
      </w:r>
      <w:r w:rsidR="00C715E1" w:rsidRPr="00DD0BFB">
        <w:rPr>
          <w:rFonts w:ascii="Book Antiqua" w:hAnsi="Book Antiqua" w:cs="Times New Roman"/>
          <w:vertAlign w:val="superscript"/>
        </w:rPr>
        <w:t>[</w:t>
      </w:r>
      <w:proofErr w:type="gramEnd"/>
      <w:r w:rsidR="00B126EA">
        <w:rPr>
          <w:rFonts w:ascii="Book Antiqua" w:hAnsi="Book Antiqua" w:cs="Times New Roman"/>
          <w:vertAlign w:val="superscript"/>
        </w:rPr>
        <w:t>83</w:t>
      </w:r>
      <w:r w:rsidR="00C715E1" w:rsidRPr="00DD0BFB">
        <w:rPr>
          <w:rFonts w:ascii="Book Antiqua" w:hAnsi="Book Antiqua" w:cs="Times New Roman"/>
          <w:vertAlign w:val="superscript"/>
        </w:rPr>
        <w:t>]</w:t>
      </w:r>
      <w:r w:rsidRPr="00DD0BFB">
        <w:rPr>
          <w:rFonts w:ascii="Book Antiqua" w:hAnsi="Book Antiqua" w:cs="Times New Roman"/>
        </w:rPr>
        <w:t>.</w:t>
      </w:r>
      <w:r w:rsidR="00DD0BFB" w:rsidRPr="00DD0BFB">
        <w:rPr>
          <w:rFonts w:ascii="Book Antiqua" w:hAnsi="Book Antiqua" w:cs="Times New Roman"/>
        </w:rPr>
        <w:t xml:space="preserve"> </w:t>
      </w:r>
      <w:r w:rsidRPr="00DD0BFB">
        <w:rPr>
          <w:rFonts w:ascii="Book Antiqua" w:hAnsi="Book Antiqua" w:cs="Times New Roman"/>
        </w:rPr>
        <w:t xml:space="preserve">In these guidelines, the SLNB is performed with preoperative lymphoscintigraphy using planar or SPECT/CT followed by intraoperative detection with </w:t>
      </w:r>
      <w:r w:rsidR="009E4281" w:rsidRPr="00DD0BFB">
        <w:rPr>
          <w:rFonts w:ascii="Book Antiqua" w:hAnsi="Book Antiqua" w:cs="Times New Roman"/>
        </w:rPr>
        <w:t>a</w:t>
      </w:r>
      <w:r w:rsidRPr="00DD0BFB">
        <w:rPr>
          <w:rFonts w:ascii="Book Antiqua" w:hAnsi="Book Antiqua" w:cs="Times New Roman"/>
        </w:rPr>
        <w:t xml:space="preserve"> portable gamma probe with or without the addition of blue dye.</w:t>
      </w:r>
      <w:r w:rsidR="00DD0BFB" w:rsidRPr="00DD0BFB">
        <w:rPr>
          <w:rFonts w:ascii="Book Antiqua" w:hAnsi="Book Antiqua" w:cs="Times New Roman"/>
        </w:rPr>
        <w:t xml:space="preserve"> </w:t>
      </w:r>
      <w:r w:rsidR="008E0C9D">
        <w:rPr>
          <w:rFonts w:ascii="Book Antiqua" w:hAnsi="Book Antiqua" w:cs="Times New Roman"/>
        </w:rPr>
        <w:t>Two recent meta-analyses (1</w:t>
      </w:r>
      <w:r w:rsidRPr="00DD0BFB">
        <w:rPr>
          <w:rFonts w:ascii="Book Antiqua" w:hAnsi="Book Antiqua" w:cs="Times New Roman"/>
        </w:rPr>
        <w:t xml:space="preserve">753 patients) examining the diagnostic value of the SLN concluded that SLNB is a valid diagnostic technique </w:t>
      </w:r>
      <w:r w:rsidRPr="00DD0BFB">
        <w:rPr>
          <w:rFonts w:ascii="Book Antiqua" w:hAnsi="Book Antiqua" w:cs="Times New Roman"/>
        </w:rPr>
        <w:lastRenderedPageBreak/>
        <w:t xml:space="preserve">with sensitivity of over 90% </w:t>
      </w:r>
      <w:r w:rsidR="008E0C9D">
        <w:rPr>
          <w:rFonts w:ascii="Book Antiqua" w:hAnsi="Book Antiqua" w:cs="Times New Roman"/>
        </w:rPr>
        <w:t>and detection rates of over 95%</w:t>
      </w:r>
      <w:r w:rsidR="00C715E1" w:rsidRPr="00DD0BFB">
        <w:rPr>
          <w:rFonts w:ascii="Book Antiqua" w:hAnsi="Book Antiqua" w:cs="Times New Roman"/>
          <w:vertAlign w:val="superscript"/>
        </w:rPr>
        <w:t>[</w:t>
      </w:r>
      <w:r w:rsidR="00B126EA">
        <w:rPr>
          <w:rFonts w:ascii="Book Antiqua" w:hAnsi="Book Antiqua" w:cs="Times New Roman"/>
          <w:vertAlign w:val="superscript"/>
        </w:rPr>
        <w:t>82</w:t>
      </w:r>
      <w:r w:rsidR="008E0C9D">
        <w:rPr>
          <w:rFonts w:ascii="Book Antiqua" w:hAnsi="Book Antiqua" w:cs="Times New Roman"/>
          <w:vertAlign w:val="superscript"/>
        </w:rPr>
        <w:t>,</w:t>
      </w:r>
      <w:r w:rsidR="00B126EA">
        <w:rPr>
          <w:rFonts w:ascii="Book Antiqua" w:hAnsi="Book Antiqua" w:cs="Times New Roman"/>
          <w:vertAlign w:val="superscript"/>
        </w:rPr>
        <w:t>84</w:t>
      </w:r>
      <w:r w:rsidR="00C715E1" w:rsidRPr="00DD0BFB">
        <w:rPr>
          <w:rFonts w:ascii="Book Antiqua" w:hAnsi="Book Antiqua" w:cs="Times New Roman"/>
          <w:vertAlign w:val="superscript"/>
        </w:rPr>
        <w:t>]</w:t>
      </w:r>
      <w:r w:rsidRPr="00DD0BFB">
        <w:rPr>
          <w:rFonts w:ascii="Book Antiqua" w:hAnsi="Book Antiqua" w:cs="Times New Roman"/>
        </w:rPr>
        <w:t>.</w:t>
      </w:r>
      <w:r w:rsidR="00DD0BFB" w:rsidRPr="00DD0BFB">
        <w:rPr>
          <w:rFonts w:ascii="Book Antiqua" w:hAnsi="Book Antiqua" w:cs="Times New Roman"/>
        </w:rPr>
        <w:t xml:space="preserve"> </w:t>
      </w:r>
      <w:r w:rsidRPr="00DD0BFB">
        <w:rPr>
          <w:rFonts w:ascii="Book Antiqua" w:hAnsi="Book Antiqua" w:cs="Times New Roman"/>
        </w:rPr>
        <w:t>Lower detection ra</w:t>
      </w:r>
      <w:r w:rsidR="009E4281" w:rsidRPr="00DD0BFB">
        <w:rPr>
          <w:rFonts w:ascii="Book Antiqua" w:hAnsi="Book Antiqua" w:cs="Times New Roman"/>
        </w:rPr>
        <w:t>tes and sensitivity, however have</w:t>
      </w:r>
      <w:r w:rsidRPr="00DD0BFB">
        <w:rPr>
          <w:rFonts w:ascii="Book Antiqua" w:hAnsi="Book Antiqua" w:cs="Times New Roman"/>
        </w:rPr>
        <w:t xml:space="preserve"> been reported in ca</w:t>
      </w:r>
      <w:r w:rsidR="008E0C9D">
        <w:rPr>
          <w:rFonts w:ascii="Book Antiqua" w:hAnsi="Book Antiqua" w:cs="Times New Roman"/>
        </w:rPr>
        <w:t xml:space="preserve">ncers of the floor of the </w:t>
      </w:r>
      <w:proofErr w:type="gramStart"/>
      <w:r w:rsidR="008E0C9D">
        <w:rPr>
          <w:rFonts w:ascii="Book Antiqua" w:hAnsi="Book Antiqua" w:cs="Times New Roman"/>
        </w:rPr>
        <w:t>mouth</w:t>
      </w:r>
      <w:r w:rsidR="00C715E1" w:rsidRPr="00DD0BFB">
        <w:rPr>
          <w:rFonts w:ascii="Book Antiqua" w:hAnsi="Book Antiqua" w:cs="Times New Roman"/>
          <w:vertAlign w:val="superscript"/>
        </w:rPr>
        <w:t>[</w:t>
      </w:r>
      <w:proofErr w:type="gramEnd"/>
      <w:r w:rsidR="00B126EA">
        <w:rPr>
          <w:rFonts w:ascii="Book Antiqua" w:hAnsi="Book Antiqua" w:cs="Times New Roman"/>
          <w:vertAlign w:val="superscript"/>
        </w:rPr>
        <w:t>85</w:t>
      </w:r>
      <w:r w:rsidR="008E0C9D">
        <w:rPr>
          <w:rFonts w:ascii="Book Antiqua" w:hAnsi="Book Antiqua" w:cs="Times New Roman"/>
          <w:vertAlign w:val="superscript"/>
        </w:rPr>
        <w:t>,</w:t>
      </w:r>
      <w:r w:rsidR="00B126EA">
        <w:rPr>
          <w:rFonts w:ascii="Book Antiqua" w:hAnsi="Book Antiqua" w:cs="Times New Roman"/>
          <w:vertAlign w:val="superscript"/>
        </w:rPr>
        <w:t>86</w:t>
      </w:r>
      <w:r w:rsidR="00C715E1" w:rsidRPr="00DD0BFB">
        <w:rPr>
          <w:rFonts w:ascii="Book Antiqua" w:hAnsi="Book Antiqua" w:cs="Times New Roman"/>
          <w:vertAlign w:val="superscript"/>
        </w:rPr>
        <w:t>]</w:t>
      </w:r>
      <w:r w:rsidRPr="00DD0BFB">
        <w:rPr>
          <w:rFonts w:ascii="Book Antiqua" w:hAnsi="Book Antiqua" w:cs="Times New Roman"/>
        </w:rPr>
        <w:t>.</w:t>
      </w:r>
      <w:r w:rsidR="00DD0BFB" w:rsidRPr="00DD0BFB">
        <w:rPr>
          <w:rFonts w:ascii="Book Antiqua" w:hAnsi="Book Antiqua" w:cs="Times New Roman"/>
        </w:rPr>
        <w:t xml:space="preserve"> </w:t>
      </w:r>
      <w:r w:rsidRPr="00DD0BFB">
        <w:rPr>
          <w:rFonts w:ascii="Book Antiqua" w:hAnsi="Book Antiqua" w:cs="Times New Roman"/>
        </w:rPr>
        <w:t>SLN should be successfully located in greater than 90% of patients, positive SLN should match that of the observed rate of positive nodes in a formal neck dissections (20</w:t>
      </w:r>
      <w:r w:rsidR="00251189">
        <w:rPr>
          <w:rFonts w:ascii="Book Antiqua" w:hAnsi="Book Antiqua" w:cs="Times New Roman" w:hint="eastAsia"/>
          <w:lang w:eastAsia="zh-CN"/>
        </w:rPr>
        <w:t>%</w:t>
      </w:r>
      <w:r w:rsidRPr="00DD0BFB">
        <w:rPr>
          <w:rFonts w:ascii="Book Antiqua" w:hAnsi="Book Antiqua" w:cs="Times New Roman"/>
        </w:rPr>
        <w:t>-30%) and rate of false negatives should be &lt;</w:t>
      </w:r>
      <w:r w:rsidR="008E0C9D">
        <w:rPr>
          <w:rFonts w:ascii="Book Antiqua" w:eastAsia="宋体" w:hAnsi="Book Antiqua" w:cs="Times New Roman" w:hint="eastAsia"/>
          <w:lang w:eastAsia="zh-CN"/>
        </w:rPr>
        <w:t xml:space="preserve"> </w:t>
      </w:r>
      <w:r w:rsidR="008E0C9D">
        <w:rPr>
          <w:rFonts w:ascii="Book Antiqua" w:hAnsi="Book Antiqua" w:cs="Times New Roman"/>
        </w:rPr>
        <w:t>5%</w:t>
      </w:r>
      <w:r w:rsidR="00C715E1" w:rsidRPr="00DD0BFB">
        <w:rPr>
          <w:rFonts w:ascii="Book Antiqua" w:hAnsi="Book Antiqua" w:cs="Times New Roman"/>
          <w:vertAlign w:val="superscript"/>
        </w:rPr>
        <w:t>[</w:t>
      </w:r>
      <w:r w:rsidR="00B126EA">
        <w:rPr>
          <w:rFonts w:ascii="Book Antiqua" w:hAnsi="Book Antiqua" w:cs="Times New Roman"/>
          <w:vertAlign w:val="superscript"/>
        </w:rPr>
        <w:t>81-83</w:t>
      </w:r>
      <w:r w:rsidR="00C715E1" w:rsidRPr="00DD0BFB">
        <w:rPr>
          <w:rFonts w:ascii="Book Antiqua" w:hAnsi="Book Antiqua" w:cs="Times New Roman"/>
          <w:vertAlign w:val="superscript"/>
        </w:rPr>
        <w:t>]</w:t>
      </w:r>
      <w:r w:rsidRPr="00DD0BFB">
        <w:rPr>
          <w:rFonts w:ascii="Book Antiqua" w:hAnsi="Book Antiqua" w:cs="Times New Roman"/>
        </w:rPr>
        <w:t>.</w:t>
      </w:r>
      <w:r w:rsidR="00DD0BFB" w:rsidRPr="00DD0BFB">
        <w:rPr>
          <w:rFonts w:ascii="Book Antiqua" w:hAnsi="Book Antiqua" w:cs="Times New Roman"/>
        </w:rPr>
        <w:t xml:space="preserve"> </w:t>
      </w:r>
      <w:r w:rsidRPr="00DD0BFB">
        <w:rPr>
          <w:rFonts w:ascii="Book Antiqua" w:hAnsi="Book Antiqua" w:cs="Times New Roman"/>
        </w:rPr>
        <w:t>Evidenc</w:t>
      </w:r>
      <w:r w:rsidR="009E4281" w:rsidRPr="00DD0BFB">
        <w:rPr>
          <w:rFonts w:ascii="Book Antiqua" w:hAnsi="Book Antiqua" w:cs="Times New Roman"/>
        </w:rPr>
        <w:t xml:space="preserve">e favoring SLNB in T1/T2 HNSCC </w:t>
      </w:r>
      <w:r w:rsidRPr="00DD0BFB">
        <w:rPr>
          <w:rFonts w:ascii="Book Antiqua" w:hAnsi="Book Antiqua" w:cs="Times New Roman"/>
        </w:rPr>
        <w:t xml:space="preserve">as a staging tool continues to grow with promising results of trials with </w:t>
      </w:r>
      <w:r w:rsidR="00867D84" w:rsidRPr="00DD0BFB">
        <w:rPr>
          <w:rFonts w:ascii="Book Antiqua" w:hAnsi="Book Antiqua" w:cs="Times New Roman"/>
        </w:rPr>
        <w:t>long</w:t>
      </w:r>
      <w:r w:rsidR="009E4281" w:rsidRPr="00DD0BFB">
        <w:rPr>
          <w:rFonts w:ascii="Book Antiqua" w:hAnsi="Book Antiqua" w:cs="Times New Roman"/>
        </w:rPr>
        <w:t>er</w:t>
      </w:r>
      <w:r w:rsidR="008E0C9D">
        <w:rPr>
          <w:rFonts w:ascii="Book Antiqua" w:hAnsi="Book Antiqua" w:cs="Times New Roman"/>
        </w:rPr>
        <w:t xml:space="preserve"> term follow-</w:t>
      </w:r>
      <w:proofErr w:type="gramStart"/>
      <w:r w:rsidR="008E0C9D">
        <w:rPr>
          <w:rFonts w:ascii="Book Antiqua" w:hAnsi="Book Antiqua" w:cs="Times New Roman"/>
        </w:rPr>
        <w:t>up</w:t>
      </w:r>
      <w:r w:rsidR="00C715E1" w:rsidRPr="00DD0BFB">
        <w:rPr>
          <w:rFonts w:ascii="Book Antiqua" w:hAnsi="Book Antiqua" w:cs="Times New Roman"/>
          <w:vertAlign w:val="superscript"/>
        </w:rPr>
        <w:t>[</w:t>
      </w:r>
      <w:proofErr w:type="gramEnd"/>
      <w:r w:rsidR="00B126EA">
        <w:rPr>
          <w:rFonts w:ascii="Book Antiqua" w:hAnsi="Book Antiqua" w:cs="Times New Roman"/>
          <w:vertAlign w:val="superscript"/>
        </w:rPr>
        <w:t>85</w:t>
      </w:r>
      <w:r w:rsidR="00C715E1" w:rsidRPr="00DD0BFB">
        <w:rPr>
          <w:rFonts w:ascii="Book Antiqua" w:hAnsi="Book Antiqua" w:cs="Times New Roman"/>
          <w:vertAlign w:val="superscript"/>
        </w:rPr>
        <w:t>]</w:t>
      </w:r>
      <w:r w:rsidRPr="00DD0BFB">
        <w:rPr>
          <w:rFonts w:ascii="Book Antiqua" w:hAnsi="Book Antiqua" w:cs="Times New Roman"/>
        </w:rPr>
        <w:t>.</w:t>
      </w:r>
      <w:r w:rsidR="00DD0BFB" w:rsidRPr="00DD0BFB">
        <w:rPr>
          <w:rFonts w:ascii="Book Antiqua" w:hAnsi="Book Antiqua" w:cs="Times New Roman"/>
        </w:rPr>
        <w:t xml:space="preserve"> </w:t>
      </w:r>
    </w:p>
    <w:p w:rsidR="00BD3385" w:rsidRPr="00DD0BFB" w:rsidRDefault="00BD3385" w:rsidP="00DD0BFB">
      <w:pPr>
        <w:widowControl w:val="0"/>
        <w:autoSpaceDE w:val="0"/>
        <w:autoSpaceDN w:val="0"/>
        <w:adjustRightInd w:val="0"/>
        <w:spacing w:line="360" w:lineRule="auto"/>
        <w:jc w:val="both"/>
        <w:rPr>
          <w:rFonts w:ascii="Book Antiqua" w:hAnsi="Book Antiqua" w:cs="TimesNewRomanPSMT"/>
          <w:b/>
          <w:u w:val="single"/>
        </w:rPr>
      </w:pPr>
    </w:p>
    <w:p w:rsidR="00520D8D" w:rsidRPr="008E0C9D" w:rsidRDefault="00454EB8" w:rsidP="00DD0BFB">
      <w:pPr>
        <w:widowControl w:val="0"/>
        <w:autoSpaceDE w:val="0"/>
        <w:autoSpaceDN w:val="0"/>
        <w:adjustRightInd w:val="0"/>
        <w:spacing w:line="360" w:lineRule="auto"/>
        <w:jc w:val="both"/>
        <w:rPr>
          <w:rFonts w:ascii="Book Antiqua" w:hAnsi="Book Antiqua" w:cs="TimesNewRomanPSMT"/>
          <w:b/>
        </w:rPr>
      </w:pPr>
      <w:r w:rsidRPr="008E0C9D">
        <w:rPr>
          <w:rFonts w:ascii="Book Antiqua" w:hAnsi="Book Antiqua" w:cs="TimesNewRomanPSMT"/>
          <w:b/>
        </w:rPr>
        <w:t>PENILE CANCER</w:t>
      </w:r>
    </w:p>
    <w:p w:rsidR="00C27D46" w:rsidRPr="00DD0BFB" w:rsidRDefault="00C27D46"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Since the landmark work of lymphatic mapp</w:t>
      </w:r>
      <w:r w:rsidR="00B11BE3" w:rsidRPr="00DD0BFB">
        <w:rPr>
          <w:rFonts w:ascii="Book Antiqua" w:hAnsi="Book Antiqua" w:cs="TimesNewRomanPSMT"/>
        </w:rPr>
        <w:t>ing and SLN identificaion by</w:t>
      </w:r>
      <w:r w:rsidR="008E0C9D">
        <w:rPr>
          <w:rFonts w:ascii="Book Antiqua" w:hAnsi="Book Antiqua" w:cs="TimesNewRomanPSMT"/>
        </w:rPr>
        <w:t xml:space="preserve"> </w:t>
      </w:r>
      <w:proofErr w:type="gramStart"/>
      <w:r w:rsidR="008E0C9D">
        <w:rPr>
          <w:rFonts w:ascii="Book Antiqua" w:hAnsi="Book Antiqua" w:cs="TimesNewRomanPSMT"/>
        </w:rPr>
        <w:t>Cabanas</w:t>
      </w:r>
      <w:r w:rsidR="00C715E1" w:rsidRPr="00DD0BFB">
        <w:rPr>
          <w:rFonts w:ascii="Book Antiqua" w:hAnsi="Book Antiqua" w:cs="TimesNewRomanPSMT"/>
          <w:vertAlign w:val="superscript"/>
        </w:rPr>
        <w:t>[</w:t>
      </w:r>
      <w:proofErr w:type="gramEnd"/>
      <w:r w:rsidR="00716690" w:rsidRPr="00DD0BFB">
        <w:rPr>
          <w:rFonts w:ascii="Book Antiqua" w:hAnsi="Book Antiqua" w:cs="TimesNewRomanPSMT"/>
          <w:vertAlign w:val="superscript"/>
        </w:rPr>
        <w:t>11</w:t>
      </w:r>
      <w:r w:rsidR="00C715E1" w:rsidRPr="00DD0BFB">
        <w:rPr>
          <w:rFonts w:ascii="Book Antiqua" w:hAnsi="Book Antiqua" w:cs="TimesNewRomanPSMT"/>
          <w:vertAlign w:val="superscript"/>
        </w:rPr>
        <w:t>]</w:t>
      </w:r>
      <w:r w:rsidRPr="00DD0BFB">
        <w:rPr>
          <w:rFonts w:ascii="Book Antiqua" w:hAnsi="Book Antiqua" w:cs="TimesNewRomanPSMT"/>
        </w:rPr>
        <w:t>, the</w:t>
      </w:r>
      <w:r w:rsidR="00D011B2" w:rsidRPr="00DD0BFB">
        <w:rPr>
          <w:rFonts w:ascii="Book Antiqua" w:hAnsi="Book Antiqua" w:cs="TimesNewRomanPSMT"/>
        </w:rPr>
        <w:t xml:space="preserve"> routine</w:t>
      </w:r>
      <w:r w:rsidRPr="00DD0BFB">
        <w:rPr>
          <w:rFonts w:ascii="Book Antiqua" w:hAnsi="Book Antiqua" w:cs="TimesNewRomanPSMT"/>
        </w:rPr>
        <w:t xml:space="preserve"> implementation of SLN biopsy in penile cancer </w:t>
      </w:r>
      <w:r w:rsidR="00D011B2" w:rsidRPr="00DD0BFB">
        <w:rPr>
          <w:rFonts w:ascii="Book Antiqua" w:hAnsi="Book Antiqua" w:cs="TimesNewRomanPSMT"/>
        </w:rPr>
        <w:t xml:space="preserve">still </w:t>
      </w:r>
      <w:r w:rsidRPr="00DD0BFB">
        <w:rPr>
          <w:rFonts w:ascii="Book Antiqua" w:hAnsi="Book Antiqua" w:cs="TimesNewRomanPSMT"/>
        </w:rPr>
        <w:t>remains in its infancy.</w:t>
      </w:r>
      <w:r w:rsidR="00DD0BFB" w:rsidRPr="00DD0BFB">
        <w:rPr>
          <w:rFonts w:ascii="Book Antiqua" w:hAnsi="Book Antiqua" w:cs="TimesNewRomanPSMT"/>
        </w:rPr>
        <w:t xml:space="preserve"> </w:t>
      </w:r>
      <w:r w:rsidRPr="00DD0BFB">
        <w:rPr>
          <w:rFonts w:ascii="Book Antiqua" w:hAnsi="Book Antiqua" w:cs="TimesNewRomanPSMT"/>
        </w:rPr>
        <w:t xml:space="preserve">NCCN guidelines no longer recommend lymphangiograms due to high reported </w:t>
      </w:r>
      <w:r w:rsidR="00D011B2" w:rsidRPr="00DD0BFB">
        <w:rPr>
          <w:rFonts w:ascii="Book Antiqua" w:hAnsi="Book Antiqua" w:cs="TimesNewRomanPSMT"/>
        </w:rPr>
        <w:t>FNR</w:t>
      </w:r>
      <w:r w:rsidR="00EE26DF" w:rsidRPr="00DD0BFB">
        <w:rPr>
          <w:rFonts w:ascii="Book Antiqua" w:hAnsi="Book Antiqua" w:cs="TimesNewRomanPSMT"/>
        </w:rPr>
        <w:t xml:space="preserve"> (over 20%)</w:t>
      </w:r>
      <w:r w:rsidR="00C715E1" w:rsidRPr="00DD0BFB">
        <w:rPr>
          <w:rFonts w:ascii="Book Antiqua" w:hAnsi="Book Antiqua"/>
          <w:vertAlign w:val="superscript"/>
        </w:rPr>
        <w:t>[</w:t>
      </w:r>
      <w:r w:rsidR="00B126EA">
        <w:rPr>
          <w:rFonts w:ascii="Book Antiqua" w:hAnsi="Book Antiqua"/>
          <w:vertAlign w:val="superscript"/>
        </w:rPr>
        <w:t>87,88</w:t>
      </w:r>
      <w:r w:rsidR="00C715E1" w:rsidRPr="00DD0BFB">
        <w:rPr>
          <w:rFonts w:ascii="Book Antiqua" w:hAnsi="Book Antiqua"/>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Pr="00DD0BFB">
        <w:rPr>
          <w:rFonts w:ascii="Book Antiqua" w:hAnsi="Book Antiqua" w:cs="TimesNewRomanPSMT"/>
        </w:rPr>
        <w:t xml:space="preserve">Dynamic </w:t>
      </w:r>
      <w:r w:rsidR="00D011B2" w:rsidRPr="00DD0BFB">
        <w:rPr>
          <w:rFonts w:ascii="Book Antiqua" w:hAnsi="Book Antiqua" w:cs="TimesNewRomanPSMT"/>
        </w:rPr>
        <w:t>SLN</w:t>
      </w:r>
      <w:r w:rsidRPr="00DD0BFB">
        <w:rPr>
          <w:rFonts w:ascii="Book Antiqua" w:hAnsi="Book Antiqua" w:cs="TimesNewRomanPSMT"/>
        </w:rPr>
        <w:t xml:space="preserve"> biopsies are recommended only in patients with nonpalpable inguinal lymph nodes treated at tertiary care centers that perform greater than 20 </w:t>
      </w:r>
      <w:r w:rsidR="009E4281" w:rsidRPr="00DD0BFB">
        <w:rPr>
          <w:rFonts w:ascii="Book Antiqua" w:hAnsi="Book Antiqua" w:cs="TimesNewRomanPSMT"/>
        </w:rPr>
        <w:t xml:space="preserve">of these cases </w:t>
      </w:r>
      <w:r w:rsidRPr="00DD0BFB">
        <w:rPr>
          <w:rFonts w:ascii="Book Antiqua" w:hAnsi="Book Antiqua" w:cs="TimesNewRomanPSMT"/>
        </w:rPr>
        <w:t xml:space="preserve">per </w:t>
      </w:r>
      <w:proofErr w:type="gramStart"/>
      <w:r w:rsidRPr="00DD0BFB">
        <w:rPr>
          <w:rFonts w:ascii="Book Antiqua" w:hAnsi="Book Antiqua" w:cs="TimesNewRomanPSMT"/>
        </w:rPr>
        <w:t>year</w:t>
      </w:r>
      <w:r w:rsidR="00C715E1" w:rsidRPr="00DD0BFB">
        <w:rPr>
          <w:rFonts w:ascii="Book Antiqua" w:hAnsi="Book Antiqua" w:cs="TimesNewRomanPSMT"/>
          <w:vertAlign w:val="superscript"/>
        </w:rPr>
        <w:t>[</w:t>
      </w:r>
      <w:proofErr w:type="gramEnd"/>
      <w:r w:rsidR="00B126EA">
        <w:rPr>
          <w:rFonts w:ascii="Book Antiqua" w:hAnsi="Book Antiqua" w:cs="TimesNewRomanPSMT"/>
          <w:vertAlign w:val="superscript"/>
        </w:rPr>
        <w:t>29</w:t>
      </w:r>
      <w:r w:rsidR="00C715E1"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cs="TimesNewRomanPSMT"/>
        </w:rPr>
        <w:t xml:space="preserve"> </w:t>
      </w:r>
      <w:r w:rsidR="00EE26DF" w:rsidRPr="00DD0BFB">
        <w:rPr>
          <w:rFonts w:ascii="Book Antiqua" w:hAnsi="Book Antiqua" w:cs="TimesNewRomanPSMT"/>
        </w:rPr>
        <w:t>This method involves preoperative lymphoscintigraphy by intradermal injection of technetium 99m around the primary tumor and intraoperative use of gamma probe and intradermal blue dye injection.</w:t>
      </w:r>
      <w:r w:rsidR="00DD0BFB" w:rsidRPr="00DD0BFB">
        <w:rPr>
          <w:rFonts w:ascii="Book Antiqua" w:hAnsi="Book Antiqua" w:cs="TimesNewRomanPSMT"/>
        </w:rPr>
        <w:t xml:space="preserve"> </w:t>
      </w:r>
      <w:r w:rsidR="00EE26DF" w:rsidRPr="00DD0BFB">
        <w:rPr>
          <w:rFonts w:ascii="Book Antiqua" w:hAnsi="Book Antiqua" w:cs="TimesNewRomanPSMT"/>
        </w:rPr>
        <w:t>The addition of groin ultrasonography with or without fine needle aspiration preoperatively can potentially identify occult nodal metastases in patients with clinical N0 penile c</w:t>
      </w:r>
      <w:r w:rsidR="00D011B2" w:rsidRPr="00DD0BFB">
        <w:rPr>
          <w:rFonts w:ascii="Book Antiqua" w:hAnsi="Book Antiqua" w:cs="TimesNewRomanPSMT"/>
        </w:rPr>
        <w:t>ancer.</w:t>
      </w:r>
      <w:r w:rsidR="00DD0BFB" w:rsidRPr="00DD0BFB">
        <w:rPr>
          <w:rFonts w:ascii="Book Antiqua" w:hAnsi="Book Antiqua" w:cs="TimesNewRomanPSMT"/>
        </w:rPr>
        <w:t xml:space="preserve"> </w:t>
      </w:r>
      <w:r w:rsidR="00D011B2" w:rsidRPr="00DD0BFB">
        <w:rPr>
          <w:rFonts w:ascii="Book Antiqua" w:hAnsi="Book Antiqua" w:cs="TimesNewRomanPSMT"/>
        </w:rPr>
        <w:t xml:space="preserve">SLN biopsy </w:t>
      </w:r>
      <w:r w:rsidR="00EE26DF" w:rsidRPr="00DD0BFB">
        <w:rPr>
          <w:rFonts w:ascii="Book Antiqua" w:hAnsi="Book Antiqua" w:cs="TimesNewRomanPSMT"/>
        </w:rPr>
        <w:t>alone might miss between 5</w:t>
      </w:r>
      <w:r w:rsidR="008E0C9D">
        <w:rPr>
          <w:rFonts w:ascii="Book Antiqua" w:eastAsia="宋体" w:hAnsi="Book Antiqua" w:cs="TimesNewRomanPSMT" w:hint="eastAsia"/>
          <w:lang w:eastAsia="zh-CN"/>
        </w:rPr>
        <w:t>%</w:t>
      </w:r>
      <w:r w:rsidR="00EE26DF" w:rsidRPr="00DD0BFB">
        <w:rPr>
          <w:rFonts w:ascii="Book Antiqua" w:hAnsi="Book Antiqua" w:cs="TimesNewRomanPSMT"/>
        </w:rPr>
        <w:t xml:space="preserve">-10% of </w:t>
      </w:r>
      <w:proofErr w:type="gramStart"/>
      <w:r w:rsidR="00EE26DF" w:rsidRPr="00DD0BFB">
        <w:rPr>
          <w:rFonts w:ascii="Book Antiqua" w:hAnsi="Book Antiqua" w:cs="TimesNewRomanPSMT"/>
        </w:rPr>
        <w:t>metastases</w:t>
      </w:r>
      <w:r w:rsidR="00C715E1" w:rsidRPr="00DD0BFB">
        <w:rPr>
          <w:rFonts w:ascii="Book Antiqua" w:hAnsi="Book Antiqua"/>
          <w:vertAlign w:val="superscript"/>
        </w:rPr>
        <w:t>[</w:t>
      </w:r>
      <w:proofErr w:type="gramEnd"/>
      <w:r w:rsidR="00B126EA">
        <w:rPr>
          <w:rFonts w:ascii="Book Antiqua" w:hAnsi="Book Antiqua"/>
          <w:vertAlign w:val="superscript"/>
        </w:rPr>
        <w:t>89</w:t>
      </w:r>
      <w:r w:rsidR="00C715E1" w:rsidRPr="00DD0BFB">
        <w:rPr>
          <w:rFonts w:ascii="Book Antiqua" w:hAnsi="Book Antiqua"/>
          <w:vertAlign w:val="superscript"/>
        </w:rPr>
        <w:t>]</w:t>
      </w:r>
      <w:r w:rsidR="00EE26DF" w:rsidRPr="00DD0BFB">
        <w:rPr>
          <w:rFonts w:ascii="Book Antiqua" w:hAnsi="Book Antiqua" w:cs="TimesNewRomanPSMT"/>
        </w:rPr>
        <w:t>.</w:t>
      </w:r>
      <w:r w:rsidR="00DD0BFB" w:rsidRPr="00DD0BFB">
        <w:rPr>
          <w:rFonts w:ascii="Book Antiqua" w:hAnsi="Book Antiqua" w:cs="TimesNewRomanPSMT"/>
        </w:rPr>
        <w:t xml:space="preserve"> </w:t>
      </w:r>
      <w:r w:rsidR="002B510E" w:rsidRPr="00DD0BFB">
        <w:rPr>
          <w:rFonts w:ascii="Book Antiqua" w:hAnsi="Book Antiqua" w:cs="TimesNewRomanPSMT"/>
        </w:rPr>
        <w:t>Despite the advent of SLN biopsy in penile cancer leading to decreased inguinal dissection, 5 year disease specific mortality has d</w:t>
      </w:r>
      <w:r w:rsidR="008E0C9D">
        <w:rPr>
          <w:rFonts w:ascii="Book Antiqua" w:hAnsi="Book Antiqua" w:cs="TimesNewRomanPSMT"/>
        </w:rPr>
        <w:t xml:space="preserve">ecreased in clinical N0 </w:t>
      </w:r>
      <w:proofErr w:type="gramStart"/>
      <w:r w:rsidR="008E0C9D">
        <w:rPr>
          <w:rFonts w:ascii="Book Antiqua" w:hAnsi="Book Antiqua" w:cs="TimesNewRomanPSMT"/>
        </w:rPr>
        <w:t>disease</w:t>
      </w:r>
      <w:r w:rsidR="00C715E1" w:rsidRPr="00DD0BFB">
        <w:rPr>
          <w:rFonts w:ascii="Book Antiqua" w:hAnsi="Book Antiqua" w:cs="TimesNewRomanPSMT"/>
          <w:vertAlign w:val="superscript"/>
        </w:rPr>
        <w:t>[</w:t>
      </w:r>
      <w:proofErr w:type="gramEnd"/>
      <w:r w:rsidR="00B126EA">
        <w:rPr>
          <w:rFonts w:ascii="Book Antiqua" w:hAnsi="Book Antiqua" w:cs="TimesNewRomanPSMT"/>
          <w:vertAlign w:val="superscript"/>
        </w:rPr>
        <w:t>90</w:t>
      </w:r>
      <w:r w:rsidR="00C715E1" w:rsidRPr="00DD0BFB">
        <w:rPr>
          <w:rFonts w:ascii="Book Antiqua" w:hAnsi="Book Antiqua" w:cs="TimesNewRomanPSMT"/>
          <w:vertAlign w:val="superscript"/>
        </w:rPr>
        <w:t>]</w:t>
      </w:r>
      <w:r w:rsidR="002B510E" w:rsidRPr="00DD0BFB">
        <w:rPr>
          <w:rFonts w:ascii="Book Antiqua" w:hAnsi="Book Antiqua" w:cs="TimesNewRomanPSMT"/>
        </w:rPr>
        <w:t>.</w:t>
      </w:r>
      <w:r w:rsidR="00DD0BFB" w:rsidRPr="00DD0BFB">
        <w:rPr>
          <w:rFonts w:ascii="Book Antiqua" w:hAnsi="Book Antiqua" w:cs="TimesNewRomanPSMT"/>
        </w:rPr>
        <w:t xml:space="preserve"> </w:t>
      </w:r>
      <w:r w:rsidR="009E4281" w:rsidRPr="00DD0BFB">
        <w:rPr>
          <w:rFonts w:ascii="Book Antiqua" w:hAnsi="Book Antiqua" w:cs="TimesNewRomanPSMT"/>
        </w:rPr>
        <w:t>A</w:t>
      </w:r>
      <w:r w:rsidR="00EE26DF" w:rsidRPr="00DD0BFB">
        <w:rPr>
          <w:rFonts w:ascii="Book Antiqua" w:hAnsi="Book Antiqua" w:cs="TimesNewRomanPSMT"/>
        </w:rPr>
        <w:t xml:space="preserve"> recent literature review examining management of inguinal nodes in penile cancer from 1977-2010 concluded that in order to obtain the lowest possible FNRs, performing a SLN biopsy in penile cancer requires urologists, radiologists and pathologists working toget</w:t>
      </w:r>
      <w:r w:rsidR="002B510E" w:rsidRPr="00DD0BFB">
        <w:rPr>
          <w:rFonts w:ascii="Book Antiqua" w:hAnsi="Book Antiqua" w:cs="TimesNewRomanPSMT"/>
        </w:rPr>
        <w:t>her as a multidisciplina</w:t>
      </w:r>
      <w:r w:rsidR="008E0C9D">
        <w:rPr>
          <w:rFonts w:ascii="Book Antiqua" w:hAnsi="Book Antiqua" w:cs="TimesNewRomanPSMT"/>
        </w:rPr>
        <w:t>ry team in a high volume center</w:t>
      </w:r>
      <w:r w:rsidR="00C715E1" w:rsidRPr="00DD0BFB">
        <w:rPr>
          <w:rFonts w:ascii="Book Antiqua" w:hAnsi="Book Antiqua" w:cs="TimesNewRomanPSMT"/>
          <w:vertAlign w:val="superscript"/>
        </w:rPr>
        <w:t>[</w:t>
      </w:r>
      <w:r w:rsidR="00B126EA">
        <w:rPr>
          <w:rFonts w:ascii="Book Antiqua" w:hAnsi="Book Antiqua" w:cs="TimesNewRomanPSMT"/>
          <w:vertAlign w:val="superscript"/>
        </w:rPr>
        <w:t>91</w:t>
      </w:r>
      <w:r w:rsidR="00C715E1" w:rsidRPr="00DD0BFB">
        <w:rPr>
          <w:rFonts w:ascii="Book Antiqua" w:hAnsi="Book Antiqua" w:cs="TimesNewRomanPSMT"/>
          <w:vertAlign w:val="superscript"/>
        </w:rPr>
        <w:t>]</w:t>
      </w:r>
      <w:r w:rsidR="002B510E" w:rsidRPr="00DD0BFB">
        <w:rPr>
          <w:rFonts w:ascii="Book Antiqua" w:hAnsi="Book Antiqua" w:cs="TimesNewRomanPSMT"/>
        </w:rPr>
        <w:t>.</w:t>
      </w:r>
      <w:r w:rsidR="00DD0BFB" w:rsidRPr="00DD0BFB">
        <w:rPr>
          <w:rFonts w:ascii="Book Antiqua" w:hAnsi="Book Antiqua" w:cs="TimesNewRomanPSMT"/>
        </w:rPr>
        <w:t xml:space="preserve"> </w:t>
      </w:r>
    </w:p>
    <w:p w:rsidR="00520D8D" w:rsidRPr="00DD0BFB" w:rsidRDefault="00520D8D" w:rsidP="00DD0BFB">
      <w:pPr>
        <w:widowControl w:val="0"/>
        <w:autoSpaceDE w:val="0"/>
        <w:autoSpaceDN w:val="0"/>
        <w:adjustRightInd w:val="0"/>
        <w:spacing w:line="360" w:lineRule="auto"/>
        <w:jc w:val="both"/>
        <w:rPr>
          <w:rFonts w:ascii="Book Antiqua" w:hAnsi="Book Antiqua" w:cs="TimesNewRomanPSMT"/>
          <w:b/>
          <w:u w:val="single"/>
        </w:rPr>
      </w:pPr>
    </w:p>
    <w:p w:rsidR="00A06E4B" w:rsidRPr="008E0C9D" w:rsidRDefault="00520D8D" w:rsidP="00DD0BFB">
      <w:pPr>
        <w:widowControl w:val="0"/>
        <w:autoSpaceDE w:val="0"/>
        <w:autoSpaceDN w:val="0"/>
        <w:adjustRightInd w:val="0"/>
        <w:spacing w:line="360" w:lineRule="auto"/>
        <w:jc w:val="both"/>
        <w:rPr>
          <w:rFonts w:ascii="Book Antiqua" w:hAnsi="Book Antiqua" w:cs="TimesNewRomanPSMT"/>
          <w:b/>
        </w:rPr>
      </w:pPr>
      <w:r w:rsidRPr="008E0C9D">
        <w:rPr>
          <w:rFonts w:ascii="Book Antiqua" w:hAnsi="Book Antiqua" w:cs="TimesNewRomanPSMT"/>
          <w:b/>
        </w:rPr>
        <w:t>CERVICAL CANCER</w:t>
      </w:r>
    </w:p>
    <w:p w:rsidR="00D31714" w:rsidRPr="00DD0BFB" w:rsidRDefault="00D31714"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NCCN guidelines recommend</w:t>
      </w:r>
      <w:r w:rsidR="00520D8D" w:rsidRPr="00DD0BFB">
        <w:rPr>
          <w:rFonts w:ascii="Book Antiqua" w:hAnsi="Book Antiqua" w:cs="TimesNewRomanPSMT"/>
        </w:rPr>
        <w:t xml:space="preserve"> </w:t>
      </w:r>
      <w:r w:rsidRPr="00DD0BFB">
        <w:rPr>
          <w:rFonts w:ascii="Book Antiqua" w:hAnsi="Book Antiqua" w:cs="TimesNewRomanPSMT"/>
        </w:rPr>
        <w:t xml:space="preserve">SLN mapping </w:t>
      </w:r>
      <w:r w:rsidR="009E4281" w:rsidRPr="00DD0BFB">
        <w:rPr>
          <w:rFonts w:ascii="Book Antiqua" w:hAnsi="Book Antiqua" w:cs="TimesNewRomanPSMT"/>
        </w:rPr>
        <w:t xml:space="preserve">in cervical cancer </w:t>
      </w:r>
      <w:r w:rsidRPr="00DD0BFB">
        <w:rPr>
          <w:rFonts w:ascii="Book Antiqua" w:hAnsi="Book Antiqua" w:cs="TimesNewRomanPSMT"/>
        </w:rPr>
        <w:t xml:space="preserve">for in stage IA1 (with lymphovascular space invasion (LVSI)), IA2 and IB1 and for positive margins, dysplasia </w:t>
      </w:r>
      <w:r w:rsidRPr="00DD0BFB">
        <w:rPr>
          <w:rFonts w:ascii="Book Antiqua" w:hAnsi="Book Antiqua" w:cs="TimesNewRomanPSMT"/>
        </w:rPr>
        <w:lastRenderedPageBreak/>
        <w:t>or carcinoma on cone bi</w:t>
      </w:r>
      <w:r w:rsidR="008E0C9D">
        <w:rPr>
          <w:rFonts w:ascii="Book Antiqua" w:hAnsi="Book Antiqua" w:cs="TimesNewRomanPSMT"/>
        </w:rPr>
        <w:t xml:space="preserve">opsy for stage IA1 without </w:t>
      </w:r>
      <w:proofErr w:type="gramStart"/>
      <w:r w:rsidR="008E0C9D">
        <w:rPr>
          <w:rFonts w:ascii="Book Antiqua" w:hAnsi="Book Antiqua" w:cs="TimesNewRomanPSMT"/>
        </w:rPr>
        <w:t>LVSI</w:t>
      </w:r>
      <w:r w:rsidR="00C715E1" w:rsidRPr="00DD0BFB">
        <w:rPr>
          <w:rFonts w:ascii="Book Antiqua" w:hAnsi="Book Antiqua" w:cs="TimesNewRomanPSMT"/>
          <w:vertAlign w:val="superscript"/>
        </w:rPr>
        <w:t>[</w:t>
      </w:r>
      <w:proofErr w:type="gramEnd"/>
      <w:r w:rsidR="00B126EA">
        <w:rPr>
          <w:rFonts w:ascii="Book Antiqua" w:hAnsi="Book Antiqua" w:cs="TimesNewRomanPSMT"/>
          <w:vertAlign w:val="superscript"/>
        </w:rPr>
        <w:t>29</w:t>
      </w:r>
      <w:r w:rsidR="00C715E1" w:rsidRPr="00DD0BFB">
        <w:rPr>
          <w:rFonts w:ascii="Book Antiqua" w:hAnsi="Book Antiqua" w:cs="TimesNewRomanPSMT"/>
          <w:vertAlign w:val="superscript"/>
        </w:rPr>
        <w:t>]</w:t>
      </w:r>
      <w:r w:rsidRPr="00DD0BFB">
        <w:rPr>
          <w:rFonts w:ascii="Book Antiqua" w:hAnsi="Book Antiqua" w:cs="TimesNewRomanPSMT"/>
        </w:rPr>
        <w:t>.</w:t>
      </w:r>
      <w:r w:rsidR="00DD0BFB" w:rsidRPr="00DD0BFB">
        <w:rPr>
          <w:rFonts w:ascii="Book Antiqua" w:hAnsi="Book Antiqua"/>
        </w:rPr>
        <w:t xml:space="preserve"> </w:t>
      </w:r>
      <w:r w:rsidR="00D24EEB" w:rsidRPr="00DD0BFB">
        <w:rPr>
          <w:rFonts w:ascii="Book Antiqua" w:hAnsi="Book Antiqua" w:cs="TimesNewRomanPSMT"/>
        </w:rPr>
        <w:t xml:space="preserve">SLN mapping studies have reported greater than 80% of identified SLNs are peri-iliac, </w:t>
      </w:r>
      <w:r w:rsidR="009E4281" w:rsidRPr="00DD0BFB">
        <w:rPr>
          <w:rFonts w:ascii="Book Antiqua" w:hAnsi="Book Antiqua" w:cs="TimesNewRomanPSMT"/>
        </w:rPr>
        <w:t>contained in the</w:t>
      </w:r>
      <w:r w:rsidR="00D24EEB" w:rsidRPr="00DD0BFB">
        <w:rPr>
          <w:rFonts w:ascii="Book Antiqua" w:hAnsi="Book Antiqua" w:cs="TimesNewRomanPSMT"/>
        </w:rPr>
        <w:t xml:space="preserve"> common, external and internal</w:t>
      </w:r>
      <w:r w:rsidR="00B203A3" w:rsidRPr="00DD0BFB">
        <w:rPr>
          <w:rFonts w:ascii="Book Antiqua" w:hAnsi="Book Antiqua" w:cs="TimesNewRomanPSMT"/>
        </w:rPr>
        <w:t xml:space="preserve"> </w:t>
      </w:r>
      <w:r w:rsidR="00D011B2" w:rsidRPr="00DD0BFB">
        <w:rPr>
          <w:rFonts w:ascii="Book Antiqua" w:hAnsi="Book Antiqua" w:cs="TimesNewRomanPSMT"/>
        </w:rPr>
        <w:t xml:space="preserve">iliac </w:t>
      </w:r>
      <w:proofErr w:type="gramStart"/>
      <w:r w:rsidR="00D011B2" w:rsidRPr="00DD0BFB">
        <w:rPr>
          <w:rFonts w:ascii="Book Antiqua" w:hAnsi="Book Antiqua" w:cs="TimesNewRomanPSMT"/>
        </w:rPr>
        <w:t>regions</w:t>
      </w:r>
      <w:r w:rsidR="00C715E1" w:rsidRPr="00DD0BFB">
        <w:rPr>
          <w:rFonts w:ascii="Book Antiqua" w:hAnsi="Book Antiqua" w:cs="TimesNewRomanPSMT"/>
          <w:vertAlign w:val="superscript"/>
        </w:rPr>
        <w:t>[</w:t>
      </w:r>
      <w:proofErr w:type="gramEnd"/>
      <w:r w:rsidR="00B126EA">
        <w:rPr>
          <w:rFonts w:ascii="Book Antiqua" w:hAnsi="Book Antiqua" w:cs="TimesNewRomanPSMT"/>
          <w:vertAlign w:val="superscript"/>
        </w:rPr>
        <w:t>92,93</w:t>
      </w:r>
      <w:r w:rsidR="00C715E1" w:rsidRPr="00DD0BFB">
        <w:rPr>
          <w:rFonts w:ascii="Book Antiqua" w:hAnsi="Book Antiqua" w:cs="TimesNewRomanPSMT"/>
          <w:vertAlign w:val="superscript"/>
        </w:rPr>
        <w:t>]</w:t>
      </w:r>
      <w:r w:rsidR="00D24EEB" w:rsidRPr="00DD0BFB">
        <w:rPr>
          <w:rFonts w:ascii="Book Antiqua" w:hAnsi="Book Antiqua" w:cs="TimesNewRomanPSMT"/>
        </w:rPr>
        <w:t>.</w:t>
      </w:r>
      <w:r w:rsidR="00DD0BFB" w:rsidRPr="00DD0BFB">
        <w:rPr>
          <w:rFonts w:ascii="Book Antiqua" w:hAnsi="Book Antiqua" w:cs="TimesNewRomanPSMT"/>
        </w:rPr>
        <w:t xml:space="preserve"> </w:t>
      </w:r>
    </w:p>
    <w:p w:rsidR="004D736C" w:rsidRPr="00DD0BFB" w:rsidRDefault="00D24EEB" w:rsidP="008E0C9D">
      <w:pPr>
        <w:widowControl w:val="0"/>
        <w:autoSpaceDE w:val="0"/>
        <w:autoSpaceDN w:val="0"/>
        <w:adjustRightInd w:val="0"/>
        <w:spacing w:line="360" w:lineRule="auto"/>
        <w:ind w:firstLineChars="100" w:firstLine="240"/>
        <w:jc w:val="both"/>
        <w:rPr>
          <w:rFonts w:ascii="Book Antiqua" w:eastAsia="Arial Unicode MS" w:hAnsi="Book Antiqua" w:cs="Times New Roman"/>
        </w:rPr>
      </w:pPr>
      <w:r w:rsidRPr="00DD0BFB">
        <w:rPr>
          <w:rFonts w:ascii="Book Antiqua" w:hAnsi="Book Antiqua" w:cs="TimesNewRomanPSMT"/>
        </w:rPr>
        <w:t xml:space="preserve">Precise detection of the SLN </w:t>
      </w:r>
      <w:r w:rsidR="004D736C" w:rsidRPr="00DD0BFB">
        <w:rPr>
          <w:rFonts w:ascii="Book Antiqua" w:hAnsi="Book Antiqua" w:cs="Times New Roman"/>
        </w:rPr>
        <w:t>may allow for accurate predict</w:t>
      </w:r>
      <w:r w:rsidR="008E0C9D">
        <w:rPr>
          <w:rFonts w:ascii="Book Antiqua" w:hAnsi="Book Antiqua" w:cs="Times New Roman"/>
        </w:rPr>
        <w:t xml:space="preserve">ion of pelvic lymph node </w:t>
      </w:r>
      <w:proofErr w:type="gramStart"/>
      <w:r w:rsidR="008E0C9D">
        <w:rPr>
          <w:rFonts w:ascii="Book Antiqua" w:hAnsi="Book Antiqua" w:cs="Times New Roman"/>
        </w:rPr>
        <w:t>status</w:t>
      </w:r>
      <w:r w:rsidR="00C715E1" w:rsidRPr="00DD0BFB">
        <w:rPr>
          <w:rFonts w:ascii="Book Antiqua" w:hAnsi="Book Antiqua" w:cs="Times New Roman"/>
          <w:vertAlign w:val="superscript"/>
        </w:rPr>
        <w:t>[</w:t>
      </w:r>
      <w:proofErr w:type="gramEnd"/>
      <w:r w:rsidR="00B126EA">
        <w:rPr>
          <w:rFonts w:ascii="Book Antiqua" w:hAnsi="Book Antiqua" w:cs="Times New Roman"/>
          <w:vertAlign w:val="superscript"/>
        </w:rPr>
        <w:t>94</w:t>
      </w:r>
      <w:r w:rsidR="00C715E1" w:rsidRPr="00DD0BFB">
        <w:rPr>
          <w:rFonts w:ascii="Book Antiqua" w:hAnsi="Book Antiqua" w:cs="Times New Roman"/>
          <w:vertAlign w:val="superscript"/>
        </w:rPr>
        <w:t>]</w:t>
      </w:r>
      <w:r w:rsidR="004D736C" w:rsidRPr="00DD0BFB">
        <w:rPr>
          <w:rFonts w:ascii="Book Antiqua" w:hAnsi="Book Antiqua" w:cs="Times New Roman"/>
        </w:rPr>
        <w:t xml:space="preserve"> </w:t>
      </w:r>
      <w:r w:rsidRPr="00DD0BFB">
        <w:rPr>
          <w:rFonts w:ascii="Book Antiqua" w:hAnsi="Book Antiqua" w:cs="Times New Roman"/>
        </w:rPr>
        <w:t xml:space="preserve">which is a </w:t>
      </w:r>
      <w:r w:rsidR="004D736C" w:rsidRPr="00DD0BFB">
        <w:rPr>
          <w:rFonts w:ascii="Book Antiqua" w:hAnsi="Book Antiqua" w:cs="Times New Roman"/>
        </w:rPr>
        <w:t>crucial factor for optimized treatment of cervical cancer.</w:t>
      </w:r>
      <w:r w:rsidR="00DD0BFB" w:rsidRPr="00DD0BFB">
        <w:rPr>
          <w:rFonts w:ascii="Book Antiqua" w:hAnsi="Book Antiqua" w:cs="Times New Roman"/>
        </w:rPr>
        <w:t xml:space="preserve"> </w:t>
      </w:r>
      <w:r w:rsidR="00D31714" w:rsidRPr="00DD0BFB">
        <w:rPr>
          <w:rFonts w:ascii="Book Antiqua" w:hAnsi="Book Antiqua" w:cs="TimesNewRomanPSMT"/>
        </w:rPr>
        <w:t>Initial studies using both radiocolloid (technitium 99m injected one day preoperatively in the 3,</w:t>
      </w:r>
      <w:r w:rsidR="008E0C9D">
        <w:rPr>
          <w:rFonts w:ascii="Book Antiqua" w:eastAsia="宋体" w:hAnsi="Book Antiqua" w:cs="TimesNewRomanPSMT" w:hint="eastAsia"/>
          <w:lang w:eastAsia="zh-CN"/>
        </w:rPr>
        <w:t xml:space="preserve"> </w:t>
      </w:r>
      <w:r w:rsidR="00D31714" w:rsidRPr="00DD0BFB">
        <w:rPr>
          <w:rFonts w:ascii="Book Antiqua" w:hAnsi="Book Antiqua" w:cs="TimesNewRomanPSMT"/>
        </w:rPr>
        <w:t>6,</w:t>
      </w:r>
      <w:r w:rsidR="008E0C9D">
        <w:rPr>
          <w:rFonts w:ascii="Book Antiqua" w:eastAsia="宋体" w:hAnsi="Book Antiqua" w:cs="TimesNewRomanPSMT" w:hint="eastAsia"/>
          <w:lang w:eastAsia="zh-CN"/>
        </w:rPr>
        <w:t xml:space="preserve"> </w:t>
      </w:r>
      <w:r w:rsidR="008E0C9D">
        <w:rPr>
          <w:rFonts w:ascii="Book Antiqua" w:hAnsi="Book Antiqua" w:cs="TimesNewRomanPSMT"/>
        </w:rPr>
        <w:t>9</w:t>
      </w:r>
      <w:r w:rsidR="00D31714" w:rsidRPr="00DD0BFB">
        <w:rPr>
          <w:rFonts w:ascii="Book Antiqua" w:hAnsi="Book Antiqua" w:cs="TimesNewRomanPSMT"/>
        </w:rPr>
        <w:t xml:space="preserve"> and 12 o’clock position into the cervix) and blue dye (injected into the same locations intraoperatively)</w:t>
      </w:r>
      <w:r w:rsidR="005A6287" w:rsidRPr="00DD0BFB">
        <w:rPr>
          <w:rFonts w:ascii="Book Antiqua" w:hAnsi="Book Antiqua" w:cs="TimesNewRomanPSMT"/>
        </w:rPr>
        <w:t xml:space="preserve"> </w:t>
      </w:r>
      <w:r w:rsidR="00D31714" w:rsidRPr="00DD0BFB">
        <w:rPr>
          <w:rFonts w:ascii="Book Antiqua" w:hAnsi="Book Antiqua" w:cs="TimesNewRomanPSMT"/>
        </w:rPr>
        <w:t xml:space="preserve">reported </w:t>
      </w:r>
      <w:r w:rsidR="00520D8D" w:rsidRPr="00DD0BFB">
        <w:rPr>
          <w:rFonts w:ascii="Book Antiqua" w:eastAsia="Arial Unicode MS" w:hAnsi="Book Antiqua" w:cs="Times New Roman"/>
        </w:rPr>
        <w:t xml:space="preserve">SLN </w:t>
      </w:r>
      <w:r w:rsidR="00D31714" w:rsidRPr="00DD0BFB">
        <w:rPr>
          <w:rFonts w:ascii="Book Antiqua" w:eastAsia="Arial Unicode MS" w:hAnsi="Book Antiqua" w:cs="Times New Roman"/>
        </w:rPr>
        <w:t>detection rates of</w:t>
      </w:r>
      <w:r w:rsidR="00520D8D" w:rsidRPr="00DD0BFB">
        <w:rPr>
          <w:rFonts w:ascii="Book Antiqua" w:eastAsia="Arial Unicode MS" w:hAnsi="Book Antiqua" w:cs="Times New Roman"/>
        </w:rPr>
        <w:t xml:space="preserve"> 78%</w:t>
      </w:r>
      <w:r w:rsidR="009E4281" w:rsidRPr="00DD0BFB">
        <w:rPr>
          <w:rFonts w:ascii="Book Antiqua" w:eastAsia="Arial Unicode MS" w:hAnsi="Book Antiqua" w:cs="Times New Roman"/>
        </w:rPr>
        <w:t xml:space="preserve"> and</w:t>
      </w:r>
      <w:r w:rsidR="00D31714" w:rsidRPr="00DD0BFB">
        <w:rPr>
          <w:rFonts w:ascii="Book Antiqua" w:eastAsia="Arial Unicode MS" w:hAnsi="Book Antiqua" w:cs="Times New Roman"/>
        </w:rPr>
        <w:t xml:space="preserve"> </w:t>
      </w:r>
      <w:r w:rsidR="009E4281" w:rsidRPr="00DD0BFB">
        <w:rPr>
          <w:rFonts w:ascii="Book Antiqua" w:hAnsi="Book Antiqua" w:cs="TimesNewRomanPSMT"/>
        </w:rPr>
        <w:t xml:space="preserve">established currently used injection </w:t>
      </w:r>
      <w:proofErr w:type="gramStart"/>
      <w:r w:rsidR="009E4281" w:rsidRPr="00DD0BFB">
        <w:rPr>
          <w:rFonts w:ascii="Book Antiqua" w:hAnsi="Book Antiqua" w:cs="TimesNewRomanPSMT"/>
        </w:rPr>
        <w:t>protocols</w:t>
      </w:r>
      <w:r w:rsidR="00C715E1" w:rsidRPr="00DD0BFB">
        <w:rPr>
          <w:rFonts w:ascii="Book Antiqua" w:hAnsi="Book Antiqua" w:cs="TimesNewRomanPSMT"/>
          <w:vertAlign w:val="superscript"/>
        </w:rPr>
        <w:t>[</w:t>
      </w:r>
      <w:proofErr w:type="gramEnd"/>
      <w:r w:rsidR="00B126EA">
        <w:rPr>
          <w:rFonts w:ascii="Book Antiqua" w:hAnsi="Book Antiqua" w:cs="TimesNewRomanPSMT"/>
          <w:vertAlign w:val="superscript"/>
        </w:rPr>
        <w:t>95</w:t>
      </w:r>
      <w:r w:rsidR="00C715E1" w:rsidRPr="00DD0BFB">
        <w:rPr>
          <w:rFonts w:ascii="Book Antiqua" w:hAnsi="Book Antiqua" w:cs="TimesNewRomanPSMT"/>
          <w:vertAlign w:val="superscript"/>
        </w:rPr>
        <w:t>]</w:t>
      </w:r>
      <w:r w:rsidR="00D31714" w:rsidRPr="00DD0BFB">
        <w:rPr>
          <w:rFonts w:ascii="Book Antiqua" w:eastAsia="Arial Unicode MS" w:hAnsi="Book Antiqua" w:cs="Times New Roman"/>
        </w:rPr>
        <w:t>.</w:t>
      </w:r>
      <w:r w:rsidR="00DD0BFB" w:rsidRPr="00DD0BFB">
        <w:rPr>
          <w:rFonts w:ascii="Book Antiqua" w:eastAsia="Arial Unicode MS" w:hAnsi="Book Antiqua" w:cs="Times New Roman"/>
        </w:rPr>
        <w:t xml:space="preserve"> </w:t>
      </w:r>
      <w:r w:rsidR="005A6287" w:rsidRPr="00DD0BFB">
        <w:rPr>
          <w:rFonts w:ascii="Book Antiqua" w:eastAsia="Arial Unicode MS" w:hAnsi="Book Antiqua" w:cs="Times New Roman"/>
        </w:rPr>
        <w:t>SLN detection with ICG seems to have similar detectio</w:t>
      </w:r>
      <w:r w:rsidRPr="00DD0BFB">
        <w:rPr>
          <w:rFonts w:ascii="Book Antiqua" w:eastAsia="Arial Unicode MS" w:hAnsi="Book Antiqua" w:cs="Times New Roman"/>
        </w:rPr>
        <w:t>n rates to th</w:t>
      </w:r>
      <w:r w:rsidR="008E0C9D">
        <w:rPr>
          <w:rFonts w:ascii="Book Antiqua" w:eastAsia="Arial Unicode MS" w:hAnsi="Book Antiqua" w:cs="Times New Roman"/>
        </w:rPr>
        <w:t xml:space="preserve">at of radiocolloid and blue </w:t>
      </w:r>
      <w:proofErr w:type="gramStart"/>
      <w:r w:rsidR="008E0C9D">
        <w:rPr>
          <w:rFonts w:ascii="Book Antiqua" w:eastAsia="Arial Unicode MS" w:hAnsi="Book Antiqua" w:cs="Times New Roman"/>
        </w:rPr>
        <w:t>dye</w:t>
      </w:r>
      <w:r w:rsidR="00C715E1" w:rsidRPr="00DD0BFB">
        <w:rPr>
          <w:rFonts w:ascii="Book Antiqua" w:eastAsia="Arial Unicode MS" w:hAnsi="Book Antiqua" w:cs="Times New Roman"/>
          <w:vertAlign w:val="superscript"/>
        </w:rPr>
        <w:t>[</w:t>
      </w:r>
      <w:proofErr w:type="gramEnd"/>
      <w:r w:rsidR="00B126EA">
        <w:rPr>
          <w:rFonts w:ascii="Book Antiqua" w:eastAsia="Arial Unicode MS" w:hAnsi="Book Antiqua" w:cs="Times New Roman"/>
          <w:vertAlign w:val="superscript"/>
        </w:rPr>
        <w:t>96</w:t>
      </w:r>
      <w:r w:rsidR="00C715E1" w:rsidRPr="00DD0BFB">
        <w:rPr>
          <w:rFonts w:ascii="Book Antiqua" w:eastAsia="Arial Unicode MS" w:hAnsi="Book Antiqua" w:cs="Times New Roman"/>
          <w:vertAlign w:val="superscript"/>
        </w:rPr>
        <w:t>]</w:t>
      </w:r>
      <w:r w:rsidRPr="00DD0BFB">
        <w:rPr>
          <w:rFonts w:ascii="Book Antiqua" w:eastAsia="Arial Unicode MS" w:hAnsi="Book Antiqua" w:cs="Times New Roman"/>
        </w:rPr>
        <w:t>.</w:t>
      </w:r>
    </w:p>
    <w:p w:rsidR="004D736C" w:rsidRPr="00DD0BFB" w:rsidRDefault="004D736C" w:rsidP="008E0C9D">
      <w:pPr>
        <w:widowControl w:val="0"/>
        <w:autoSpaceDE w:val="0"/>
        <w:autoSpaceDN w:val="0"/>
        <w:adjustRightInd w:val="0"/>
        <w:spacing w:line="360" w:lineRule="auto"/>
        <w:ind w:firstLineChars="100" w:firstLine="240"/>
        <w:jc w:val="both"/>
        <w:rPr>
          <w:rFonts w:ascii="Book Antiqua" w:eastAsia="Arial Unicode MS" w:hAnsi="Book Antiqua" w:cs="Times New Roman"/>
        </w:rPr>
      </w:pPr>
      <w:r w:rsidRPr="00DD0BFB">
        <w:rPr>
          <w:rFonts w:ascii="Book Antiqua" w:eastAsia="Arial Unicode MS" w:hAnsi="Book Antiqua" w:cs="Times New Roman"/>
        </w:rPr>
        <w:t xml:space="preserve">Preoperative SPECT/CT in addition to radiolabeled colloid and intraoperative blue dye has demonstrated better anatomic correlation and improved rates of SLN detection (approaching 100%) compared to planar </w:t>
      </w:r>
      <w:proofErr w:type="gramStart"/>
      <w:r w:rsidRPr="00DD0BFB">
        <w:rPr>
          <w:rFonts w:ascii="Book Antiqua" w:eastAsia="Arial Unicode MS" w:hAnsi="Book Antiqua" w:cs="Times New Roman"/>
        </w:rPr>
        <w:t>lymphoscintigraphy</w:t>
      </w:r>
      <w:r w:rsidR="00C715E1" w:rsidRPr="00DD0BFB">
        <w:rPr>
          <w:rFonts w:ascii="Book Antiqua" w:hAnsi="Book Antiqua"/>
          <w:vertAlign w:val="superscript"/>
        </w:rPr>
        <w:t>[</w:t>
      </w:r>
      <w:proofErr w:type="gramEnd"/>
      <w:r w:rsidR="00B126EA">
        <w:rPr>
          <w:rFonts w:ascii="Book Antiqua" w:hAnsi="Book Antiqua"/>
          <w:vertAlign w:val="superscript"/>
        </w:rPr>
        <w:t>97</w:t>
      </w:r>
      <w:r w:rsidR="00C715E1" w:rsidRPr="00DD0BFB">
        <w:rPr>
          <w:rFonts w:ascii="Book Antiqua" w:hAnsi="Book Antiqua"/>
          <w:vertAlign w:val="superscript"/>
        </w:rPr>
        <w:t>]</w:t>
      </w:r>
      <w:r w:rsidRPr="00DD0BFB">
        <w:rPr>
          <w:rFonts w:ascii="Book Antiqua" w:eastAsia="Arial Unicode MS" w:hAnsi="Book Antiqua" w:cs="Times New Roman"/>
        </w:rPr>
        <w:t>.</w:t>
      </w:r>
      <w:r w:rsidR="00DD0BFB" w:rsidRPr="00DD0BFB">
        <w:rPr>
          <w:rFonts w:ascii="Book Antiqua" w:eastAsia="Arial Unicode MS" w:hAnsi="Book Antiqua" w:cs="Times New Roman"/>
        </w:rPr>
        <w:t xml:space="preserve"> </w:t>
      </w:r>
    </w:p>
    <w:p w:rsidR="00B203A3" w:rsidRPr="00DD0BFB" w:rsidRDefault="00B203A3" w:rsidP="008E0C9D">
      <w:pPr>
        <w:widowControl w:val="0"/>
        <w:autoSpaceDE w:val="0"/>
        <w:autoSpaceDN w:val="0"/>
        <w:adjustRightInd w:val="0"/>
        <w:spacing w:line="360" w:lineRule="auto"/>
        <w:ind w:firstLineChars="100" w:firstLine="240"/>
        <w:jc w:val="both"/>
        <w:rPr>
          <w:rFonts w:ascii="Book Antiqua" w:eastAsia="Arial Unicode MS" w:hAnsi="Book Antiqua" w:cs="Times New Roman"/>
        </w:rPr>
      </w:pPr>
      <w:r w:rsidRPr="00DD0BFB">
        <w:rPr>
          <w:rFonts w:ascii="Book Antiqua" w:eastAsia="Arial Unicode MS" w:hAnsi="Book Antiqua" w:cs="Times New Roman"/>
        </w:rPr>
        <w:t>The SENTICOL Study is the largest multi</w:t>
      </w:r>
      <w:r w:rsidR="009E4281" w:rsidRPr="00DD0BFB">
        <w:rPr>
          <w:rFonts w:ascii="Book Antiqua" w:eastAsia="Arial Unicode MS" w:hAnsi="Book Antiqua" w:cs="Times New Roman"/>
        </w:rPr>
        <w:t>-</w:t>
      </w:r>
      <w:r w:rsidRPr="00DD0BFB">
        <w:rPr>
          <w:rFonts w:ascii="Book Antiqua" w:eastAsia="Arial Unicode MS" w:hAnsi="Book Antiqua" w:cs="Times New Roman"/>
        </w:rPr>
        <w:t>institutional trial in women with early stage cervical cancer (IA1 and IB1) who underwent dual tracer guided SLN biopsy (radiocolloid and blue dye) followed by pelvic lymphadenectomy.</w:t>
      </w:r>
      <w:r w:rsidR="00DD0BFB" w:rsidRPr="00DD0BFB">
        <w:rPr>
          <w:rFonts w:ascii="Book Antiqua" w:eastAsia="Arial Unicode MS" w:hAnsi="Book Antiqua" w:cs="Times New Roman"/>
        </w:rPr>
        <w:t xml:space="preserve"> </w:t>
      </w:r>
      <w:r w:rsidRPr="00DD0BFB">
        <w:rPr>
          <w:rFonts w:ascii="Book Antiqua" w:eastAsia="Arial Unicode MS" w:hAnsi="Book Antiqua" w:cs="Times New Roman"/>
        </w:rPr>
        <w:t xml:space="preserve">Detection rates of 97.8% were reported, leading the authors to conclude that SLN biopsy is a highly sensitive and important technique in women with early stage cervical </w:t>
      </w:r>
      <w:proofErr w:type="gramStart"/>
      <w:r w:rsidR="008E0C9D">
        <w:rPr>
          <w:rFonts w:ascii="Book Antiqua" w:eastAsia="Arial Unicode MS" w:hAnsi="Book Antiqua" w:cs="Times New Roman"/>
        </w:rPr>
        <w:t>cancer</w:t>
      </w:r>
      <w:r w:rsidR="00C715E1" w:rsidRPr="00DD0BFB">
        <w:rPr>
          <w:rFonts w:ascii="Book Antiqua" w:eastAsia="Arial Unicode MS" w:hAnsi="Book Antiqua" w:cs="Times New Roman"/>
          <w:vertAlign w:val="superscript"/>
        </w:rPr>
        <w:t>[</w:t>
      </w:r>
      <w:proofErr w:type="gramEnd"/>
      <w:r w:rsidR="00B126EA">
        <w:rPr>
          <w:rFonts w:ascii="Book Antiqua" w:eastAsia="Arial Unicode MS" w:hAnsi="Book Antiqua" w:cs="Times New Roman"/>
          <w:vertAlign w:val="superscript"/>
        </w:rPr>
        <w:t>98</w:t>
      </w:r>
      <w:r w:rsidR="00C715E1" w:rsidRPr="00DD0BFB">
        <w:rPr>
          <w:rFonts w:ascii="Book Antiqua" w:eastAsia="Arial Unicode MS" w:hAnsi="Book Antiqua" w:cs="Times New Roman"/>
          <w:vertAlign w:val="superscript"/>
        </w:rPr>
        <w:t>]</w:t>
      </w:r>
      <w:r w:rsidRPr="00DD0BFB">
        <w:rPr>
          <w:rFonts w:ascii="Book Antiqua" w:eastAsia="Arial Unicode MS" w:hAnsi="Book Antiqua" w:cs="Times New Roman"/>
        </w:rPr>
        <w:t>.</w:t>
      </w:r>
      <w:r w:rsidR="00DD0BFB" w:rsidRPr="00DD0BFB">
        <w:rPr>
          <w:rFonts w:ascii="Book Antiqua" w:eastAsia="Arial Unicode MS" w:hAnsi="Book Antiqua" w:cs="Times New Roman"/>
        </w:rPr>
        <w:t xml:space="preserve"> </w:t>
      </w:r>
    </w:p>
    <w:p w:rsidR="004D736C" w:rsidRPr="00DD0BFB" w:rsidRDefault="004D736C" w:rsidP="00DD0BFB">
      <w:pPr>
        <w:widowControl w:val="0"/>
        <w:autoSpaceDE w:val="0"/>
        <w:autoSpaceDN w:val="0"/>
        <w:adjustRightInd w:val="0"/>
        <w:spacing w:line="360" w:lineRule="auto"/>
        <w:jc w:val="both"/>
        <w:rPr>
          <w:rFonts w:ascii="Book Antiqua" w:eastAsia="Arial Unicode MS" w:hAnsi="Book Antiqua" w:cs="Times New Roman"/>
        </w:rPr>
      </w:pPr>
    </w:p>
    <w:p w:rsidR="00454EB8" w:rsidRPr="008E0C9D" w:rsidRDefault="00454EB8" w:rsidP="00DD0BFB">
      <w:pPr>
        <w:widowControl w:val="0"/>
        <w:autoSpaceDE w:val="0"/>
        <w:autoSpaceDN w:val="0"/>
        <w:adjustRightInd w:val="0"/>
        <w:spacing w:line="360" w:lineRule="auto"/>
        <w:jc w:val="both"/>
        <w:rPr>
          <w:rFonts w:ascii="Book Antiqua" w:hAnsi="Book Antiqua" w:cs="TimesNewRomanPSMT"/>
          <w:b/>
        </w:rPr>
      </w:pPr>
      <w:r w:rsidRPr="008E0C9D">
        <w:rPr>
          <w:rFonts w:ascii="Book Antiqua" w:hAnsi="Book Antiqua" w:cs="TimesNewRomanPSMT"/>
          <w:b/>
        </w:rPr>
        <w:t>ENDOMETRIAL CANCER</w:t>
      </w:r>
    </w:p>
    <w:p w:rsidR="00EC3CEB" w:rsidRPr="00DD0BFB" w:rsidRDefault="00FF7369"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Prognosis for endometrial cancer is correlated with lymph node status</w:t>
      </w:r>
      <w:r w:rsidR="00544524" w:rsidRPr="00DD0BFB">
        <w:rPr>
          <w:rFonts w:ascii="Book Antiqua" w:hAnsi="Book Antiqua" w:cs="TimesNewRomanPSMT"/>
        </w:rPr>
        <w:t xml:space="preserve"> but complete pelvic lymphadenecotomy for all patients regardless of risk is a subject of debate.</w:t>
      </w:r>
      <w:r w:rsidR="00DD0BFB" w:rsidRPr="00DD0BFB">
        <w:rPr>
          <w:rFonts w:ascii="Book Antiqua" w:hAnsi="Book Antiqua" w:cs="TimesNewRomanPSMT"/>
        </w:rPr>
        <w:t xml:space="preserve"> </w:t>
      </w:r>
      <w:r w:rsidR="00544524" w:rsidRPr="00DD0BFB">
        <w:rPr>
          <w:rFonts w:ascii="Book Antiqua" w:hAnsi="Book Antiqua" w:cs="TimesNewRomanPSMT"/>
        </w:rPr>
        <w:t xml:space="preserve">In a recent multicenter study, SLN biopsy was associated with “ultrastaging” </w:t>
      </w:r>
      <w:r w:rsidR="00AF7652" w:rsidRPr="00DD0BFB">
        <w:rPr>
          <w:rFonts w:ascii="Book Antiqua" w:hAnsi="Book Antiqua" w:cs="TimesNewRomanPSMT"/>
        </w:rPr>
        <w:t>that</w:t>
      </w:r>
      <w:r w:rsidR="00544524" w:rsidRPr="00DD0BFB">
        <w:rPr>
          <w:rFonts w:ascii="Book Antiqua" w:hAnsi="Book Antiqua" w:cs="TimesNewRomanPSMT"/>
        </w:rPr>
        <w:t xml:space="preserve"> </w:t>
      </w:r>
      <w:r w:rsidR="00AF7652" w:rsidRPr="00DD0BFB">
        <w:rPr>
          <w:rFonts w:ascii="Book Antiqua" w:hAnsi="Book Antiqua" w:cs="TimesNewRomanPSMT"/>
        </w:rPr>
        <w:t xml:space="preserve">was helpful in guiding </w:t>
      </w:r>
      <w:r w:rsidR="00544524" w:rsidRPr="00DD0BFB">
        <w:rPr>
          <w:rFonts w:ascii="Book Antiqua" w:hAnsi="Book Antiqua" w:cs="TimesNewRomanPSMT"/>
        </w:rPr>
        <w:t xml:space="preserve">adjuvant </w:t>
      </w:r>
      <w:proofErr w:type="gramStart"/>
      <w:r w:rsidR="00544524" w:rsidRPr="00DD0BFB">
        <w:rPr>
          <w:rFonts w:ascii="Book Antiqua" w:hAnsi="Book Antiqua" w:cs="TimesNewRomanPSMT"/>
        </w:rPr>
        <w:t>therapies</w:t>
      </w:r>
      <w:r w:rsidR="00C715E1" w:rsidRPr="00DD0BFB">
        <w:rPr>
          <w:rFonts w:ascii="Book Antiqua" w:hAnsi="Book Antiqua" w:cs="TimesNewRomanPSMT"/>
          <w:vertAlign w:val="superscript"/>
        </w:rPr>
        <w:t>[</w:t>
      </w:r>
      <w:proofErr w:type="gramEnd"/>
      <w:r w:rsidR="00B126EA">
        <w:rPr>
          <w:rFonts w:ascii="Book Antiqua" w:hAnsi="Book Antiqua" w:cs="TimesNewRomanPSMT"/>
          <w:vertAlign w:val="superscript"/>
        </w:rPr>
        <w:t>99</w:t>
      </w:r>
      <w:r w:rsidR="00C715E1" w:rsidRPr="00DD0BFB">
        <w:rPr>
          <w:rFonts w:ascii="Book Antiqua" w:hAnsi="Book Antiqua" w:cs="TimesNewRomanPSMT"/>
          <w:vertAlign w:val="superscript"/>
        </w:rPr>
        <w:t>]</w:t>
      </w:r>
      <w:r w:rsidR="00AF7652" w:rsidRPr="00DD0BFB">
        <w:rPr>
          <w:rFonts w:ascii="Book Antiqua" w:hAnsi="Book Antiqua" w:cs="TimesNewRomanPSMT"/>
        </w:rPr>
        <w:t>.</w:t>
      </w:r>
      <w:r w:rsidR="00DD0BFB" w:rsidRPr="00DD0BFB">
        <w:rPr>
          <w:rFonts w:ascii="Book Antiqua" w:hAnsi="Book Antiqua" w:cs="TimesNewRomanPSMT"/>
        </w:rPr>
        <w:t xml:space="preserve"> </w:t>
      </w:r>
      <w:r w:rsidR="00AF7652" w:rsidRPr="00DD0BFB">
        <w:rPr>
          <w:rFonts w:ascii="Book Antiqua" w:hAnsi="Book Antiqua" w:cs="TimesNewRomanPSMT"/>
        </w:rPr>
        <w:t>Four quadrant cervical injection of technetium sulfur colloid (around the 3, 6, 9 and 12 o’clock) was performed on the</w:t>
      </w:r>
      <w:r w:rsidR="00544524" w:rsidRPr="00DD0BFB">
        <w:rPr>
          <w:rFonts w:ascii="Book Antiqua" w:hAnsi="Book Antiqua" w:cs="TimesNewRomanPSMT"/>
        </w:rPr>
        <w:t xml:space="preserve"> day prior to surgery and patent blue dye was</w:t>
      </w:r>
      <w:r w:rsidR="00EC3CEB" w:rsidRPr="00DD0BFB">
        <w:rPr>
          <w:rFonts w:ascii="Book Antiqua" w:hAnsi="Book Antiqua" w:cs="TimesNewRomanPSMT"/>
        </w:rPr>
        <w:t xml:space="preserve"> injected intraoperatively with</w:t>
      </w:r>
      <w:r w:rsidR="00544524" w:rsidRPr="00DD0BFB">
        <w:rPr>
          <w:rFonts w:ascii="Book Antiqua" w:hAnsi="Book Antiqua" w:cs="TimesNewRomanPSMT"/>
        </w:rPr>
        <w:t xml:space="preserve"> </w:t>
      </w:r>
      <w:r w:rsidR="0026472D" w:rsidRPr="00DD0BFB">
        <w:rPr>
          <w:rFonts w:ascii="Book Antiqua" w:hAnsi="Book Antiqua" w:cs="TimesNewRomanPSMT"/>
        </w:rPr>
        <w:t xml:space="preserve">a </w:t>
      </w:r>
      <w:r w:rsidR="00EC3CEB" w:rsidRPr="00DD0BFB">
        <w:rPr>
          <w:rFonts w:ascii="Book Antiqua" w:hAnsi="Book Antiqua" w:cs="TimesNewRomanPSMT"/>
        </w:rPr>
        <w:t>SLN detection rate of 86.4 %.</w:t>
      </w:r>
      <w:r w:rsidR="00DD0BFB" w:rsidRPr="00DD0BFB">
        <w:rPr>
          <w:rFonts w:ascii="Book Antiqua" w:hAnsi="Book Antiqua" w:cs="TimesNewRomanPSMT"/>
        </w:rPr>
        <w:t xml:space="preserve"> </w:t>
      </w:r>
      <w:r w:rsidR="00544524" w:rsidRPr="00DD0BFB">
        <w:rPr>
          <w:rFonts w:ascii="Book Antiqua" w:hAnsi="Book Antiqua" w:cs="TimesNewRomanPSMT"/>
        </w:rPr>
        <w:t xml:space="preserve">In this study, complete pelvic lymphadenectomy was performed in all patients and </w:t>
      </w:r>
      <w:r w:rsidR="00EC3CEB" w:rsidRPr="00DD0BFB">
        <w:rPr>
          <w:rFonts w:ascii="Book Antiqua" w:hAnsi="Book Antiqua" w:cs="TimesNewRomanPSMT"/>
        </w:rPr>
        <w:t>results</w:t>
      </w:r>
      <w:r w:rsidR="00544524" w:rsidRPr="00DD0BFB">
        <w:rPr>
          <w:rFonts w:ascii="Book Antiqua" w:hAnsi="Book Antiqua" w:cs="TimesNewRomanPSMT"/>
        </w:rPr>
        <w:t xml:space="preserve"> rec</w:t>
      </w:r>
      <w:r w:rsidR="0026472D" w:rsidRPr="00DD0BFB">
        <w:rPr>
          <w:rFonts w:ascii="Book Antiqua" w:hAnsi="Book Antiqua" w:cs="TimesNewRomanPSMT"/>
        </w:rPr>
        <w:t xml:space="preserve">ommended the routine use of SLNB </w:t>
      </w:r>
      <w:r w:rsidR="00544524" w:rsidRPr="00DD0BFB">
        <w:rPr>
          <w:rFonts w:ascii="Book Antiqua" w:hAnsi="Book Antiqua" w:cs="TimesNewRomanPSMT"/>
        </w:rPr>
        <w:t>in low- and medium-risk patients to guide chemotherapy.</w:t>
      </w:r>
      <w:r w:rsidR="00DD0BFB" w:rsidRPr="00DD0BFB">
        <w:rPr>
          <w:rFonts w:ascii="Book Antiqua" w:hAnsi="Book Antiqua" w:cs="TimesNewRomanPSMT"/>
        </w:rPr>
        <w:t xml:space="preserve"> </w:t>
      </w:r>
      <w:r w:rsidR="0026472D" w:rsidRPr="00DD0BFB">
        <w:rPr>
          <w:rFonts w:ascii="Book Antiqua" w:hAnsi="Book Antiqua" w:cs="TimesNewRomanPSMT"/>
        </w:rPr>
        <w:t>The SENTI-ENDO</w:t>
      </w:r>
      <w:r w:rsidR="00EC3CEB" w:rsidRPr="00DD0BFB">
        <w:rPr>
          <w:rFonts w:ascii="Book Antiqua" w:hAnsi="Book Antiqua" w:cs="TimesNewRomanPSMT"/>
        </w:rPr>
        <w:t xml:space="preserve"> pro</w:t>
      </w:r>
      <w:r w:rsidR="0026472D" w:rsidRPr="00DD0BFB">
        <w:rPr>
          <w:rFonts w:ascii="Book Antiqua" w:hAnsi="Book Antiqua" w:cs="TimesNewRomanPSMT"/>
        </w:rPr>
        <w:t>spective multicenter study also reported</w:t>
      </w:r>
      <w:r w:rsidR="00EC3CEB" w:rsidRPr="00DD0BFB">
        <w:rPr>
          <w:rFonts w:ascii="Book Antiqua" w:hAnsi="Book Antiqua" w:cs="TimesNewRomanPSMT"/>
        </w:rPr>
        <w:t xml:space="preserve"> the upstaging of 10% of low risk patients and 15</w:t>
      </w:r>
      <w:r w:rsidR="008E0C9D">
        <w:rPr>
          <w:rFonts w:ascii="Book Antiqua" w:hAnsi="Book Antiqua" w:cs="TimesNewRomanPSMT"/>
        </w:rPr>
        <w:t xml:space="preserve">% of intermediate risk </w:t>
      </w:r>
      <w:proofErr w:type="gramStart"/>
      <w:r w:rsidR="008E0C9D">
        <w:rPr>
          <w:rFonts w:ascii="Book Antiqua" w:hAnsi="Book Antiqua" w:cs="TimesNewRomanPSMT"/>
        </w:rPr>
        <w:t>patients</w:t>
      </w:r>
      <w:r w:rsidR="00C715E1" w:rsidRPr="00DD0BFB">
        <w:rPr>
          <w:rFonts w:ascii="Book Antiqua" w:hAnsi="Book Antiqua" w:cs="TimesNewRomanPSMT"/>
          <w:vertAlign w:val="superscript"/>
        </w:rPr>
        <w:t>[</w:t>
      </w:r>
      <w:proofErr w:type="gramEnd"/>
      <w:r w:rsidR="00B126EA">
        <w:rPr>
          <w:rFonts w:ascii="Book Antiqua" w:hAnsi="Book Antiqua" w:cs="TimesNewRomanPSMT"/>
          <w:vertAlign w:val="superscript"/>
        </w:rPr>
        <w:t>100</w:t>
      </w:r>
      <w:r w:rsidR="00C715E1" w:rsidRPr="00DD0BFB">
        <w:rPr>
          <w:rFonts w:ascii="Book Antiqua" w:hAnsi="Book Antiqua" w:cs="TimesNewRomanPSMT"/>
          <w:vertAlign w:val="superscript"/>
        </w:rPr>
        <w:t>]</w:t>
      </w:r>
      <w:r w:rsidR="00EC3CEB" w:rsidRPr="00DD0BFB">
        <w:rPr>
          <w:rFonts w:ascii="Book Antiqua" w:hAnsi="Book Antiqua" w:cs="TimesNewRomanPSMT"/>
        </w:rPr>
        <w:t>.</w:t>
      </w:r>
      <w:r w:rsidR="00DD0BFB" w:rsidRPr="00DD0BFB">
        <w:rPr>
          <w:rFonts w:ascii="Book Antiqua" w:hAnsi="Book Antiqua" w:cs="TimesNewRomanPSMT"/>
        </w:rPr>
        <w:t xml:space="preserve"> </w:t>
      </w:r>
      <w:r w:rsidR="00520D8D" w:rsidRPr="00DD0BFB">
        <w:rPr>
          <w:rFonts w:ascii="Book Antiqua" w:hAnsi="Book Antiqua" w:cs="TimesNewRomanPSMT"/>
        </w:rPr>
        <w:lastRenderedPageBreak/>
        <w:t>Although it is not the standard of care, implementation of SLN</w:t>
      </w:r>
      <w:r w:rsidR="0026472D" w:rsidRPr="00DD0BFB">
        <w:rPr>
          <w:rFonts w:ascii="Book Antiqua" w:hAnsi="Book Antiqua" w:cs="TimesNewRomanPSMT"/>
        </w:rPr>
        <w:t>B and</w:t>
      </w:r>
      <w:r w:rsidR="00DD0BFB" w:rsidRPr="00DD0BFB">
        <w:rPr>
          <w:rFonts w:ascii="Book Antiqua" w:hAnsi="Book Antiqua" w:cs="TimesNewRomanPSMT"/>
        </w:rPr>
        <w:t xml:space="preserve"> </w:t>
      </w:r>
      <w:r w:rsidR="0026472D" w:rsidRPr="00DD0BFB">
        <w:rPr>
          <w:rFonts w:ascii="Book Antiqua" w:hAnsi="Book Antiqua" w:cs="TimesNewRomanPSMT"/>
        </w:rPr>
        <w:t xml:space="preserve">subsequent “ultrastaging” </w:t>
      </w:r>
      <w:r w:rsidR="00520D8D" w:rsidRPr="00DD0BFB">
        <w:rPr>
          <w:rFonts w:ascii="Book Antiqua" w:hAnsi="Book Antiqua" w:cs="TimesNewRomanPSMT"/>
        </w:rPr>
        <w:t>in end</w:t>
      </w:r>
      <w:r w:rsidR="0026472D" w:rsidRPr="00DD0BFB">
        <w:rPr>
          <w:rFonts w:ascii="Book Antiqua" w:hAnsi="Book Antiqua" w:cs="TimesNewRomanPSMT"/>
        </w:rPr>
        <w:t xml:space="preserve">ometrial cancer </w:t>
      </w:r>
      <w:r w:rsidR="00520D8D" w:rsidRPr="00DD0BFB">
        <w:rPr>
          <w:rFonts w:ascii="Book Antiqua" w:hAnsi="Book Antiqua" w:cs="TimesNewRomanPSMT"/>
        </w:rPr>
        <w:t>may lead to more individualized treatment options</w:t>
      </w:r>
      <w:r w:rsidR="0026472D" w:rsidRPr="00DD0BFB">
        <w:rPr>
          <w:rFonts w:ascii="Book Antiqua" w:hAnsi="Book Antiqua" w:cs="TimesNewRomanPSMT"/>
        </w:rPr>
        <w:t xml:space="preserve"> for these patients</w:t>
      </w:r>
      <w:r w:rsidR="00520D8D" w:rsidRPr="00DD0BFB">
        <w:rPr>
          <w:rFonts w:ascii="Book Antiqua" w:hAnsi="Book Antiqua" w:cs="TimesNewRomanPSMT"/>
        </w:rPr>
        <w:t xml:space="preserve">. </w:t>
      </w:r>
    </w:p>
    <w:p w:rsidR="00EC3CEB" w:rsidRPr="00DD0BFB" w:rsidRDefault="00EC3CEB" w:rsidP="00DD0BFB">
      <w:pPr>
        <w:widowControl w:val="0"/>
        <w:autoSpaceDE w:val="0"/>
        <w:autoSpaceDN w:val="0"/>
        <w:adjustRightInd w:val="0"/>
        <w:spacing w:line="360" w:lineRule="auto"/>
        <w:jc w:val="both"/>
        <w:rPr>
          <w:rFonts w:ascii="Book Antiqua" w:hAnsi="Book Antiqua" w:cs="TimesNewRomanPSMT"/>
        </w:rPr>
      </w:pPr>
    </w:p>
    <w:p w:rsidR="00EC3CEB" w:rsidRPr="008E0C9D" w:rsidRDefault="00A16FD4" w:rsidP="00DD0BFB">
      <w:pPr>
        <w:widowControl w:val="0"/>
        <w:autoSpaceDE w:val="0"/>
        <w:autoSpaceDN w:val="0"/>
        <w:adjustRightInd w:val="0"/>
        <w:spacing w:line="360" w:lineRule="auto"/>
        <w:jc w:val="both"/>
        <w:rPr>
          <w:rFonts w:ascii="Book Antiqua" w:hAnsi="Book Antiqua" w:cs="TimesNewRomanPSMT"/>
          <w:b/>
        </w:rPr>
      </w:pPr>
      <w:r w:rsidRPr="008E0C9D">
        <w:rPr>
          <w:rFonts w:ascii="Book Antiqua" w:hAnsi="Book Antiqua" w:cs="TimesNewRomanPSMT"/>
          <w:b/>
        </w:rPr>
        <w:t>DISCUSSION</w:t>
      </w:r>
    </w:p>
    <w:p w:rsidR="00BD3385" w:rsidRPr="00DD0BFB" w:rsidRDefault="00476FCD"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The SLN biopsy created a paradigm shift away from invasive, morbid surgical resections and towards more individualized care.</w:t>
      </w:r>
      <w:r w:rsidR="00DD0BFB" w:rsidRPr="00DD0BFB">
        <w:rPr>
          <w:rFonts w:ascii="Book Antiqua" w:hAnsi="Book Antiqua" w:cs="TimesNewRomanPSMT"/>
        </w:rPr>
        <w:t xml:space="preserve"> </w:t>
      </w:r>
      <w:r w:rsidR="00BD3385" w:rsidRPr="00DD0BFB">
        <w:rPr>
          <w:rFonts w:ascii="Book Antiqua" w:hAnsi="Book Antiqua" w:cs="TimesNewRomanPSMT"/>
        </w:rPr>
        <w:t xml:space="preserve">Despite the </w:t>
      </w:r>
      <w:r w:rsidR="00867D84" w:rsidRPr="00DD0BFB">
        <w:rPr>
          <w:rFonts w:ascii="Book Antiqua" w:hAnsi="Book Antiqua" w:cs="TimesNewRomanPSMT"/>
        </w:rPr>
        <w:t>increased</w:t>
      </w:r>
      <w:r w:rsidR="00BD3385" w:rsidRPr="00DD0BFB">
        <w:rPr>
          <w:rFonts w:ascii="Book Antiqua" w:hAnsi="Book Antiqua" w:cs="TimesNewRomanPSMT"/>
        </w:rPr>
        <w:t xml:space="preserve"> </w:t>
      </w:r>
      <w:r w:rsidR="00867D84" w:rsidRPr="00DD0BFB">
        <w:rPr>
          <w:rFonts w:ascii="Book Antiqua" w:hAnsi="Book Antiqua" w:cs="TimesNewRomanPSMT"/>
        </w:rPr>
        <w:t>use</w:t>
      </w:r>
      <w:r w:rsidR="00BD3385" w:rsidRPr="00DD0BFB">
        <w:rPr>
          <w:rFonts w:ascii="Book Antiqua" w:hAnsi="Book Antiqua" w:cs="TimesNewRomanPSMT"/>
        </w:rPr>
        <w:t xml:space="preserve"> of SLNB </w:t>
      </w:r>
      <w:r w:rsidR="00867D84" w:rsidRPr="00DD0BFB">
        <w:rPr>
          <w:rFonts w:ascii="Book Antiqua" w:hAnsi="Book Antiqua" w:cs="TimesNewRomanPSMT"/>
        </w:rPr>
        <w:t xml:space="preserve">in different solid tumor types </w:t>
      </w:r>
      <w:r w:rsidR="00BD3385" w:rsidRPr="00DD0BFB">
        <w:rPr>
          <w:rFonts w:ascii="Book Antiqua" w:hAnsi="Book Antiqua" w:cs="TimesNewRomanPSMT"/>
        </w:rPr>
        <w:t>and improvement in techniques, failure or false detection of the true SLN can still result in poor locoregional control and decreased survival.</w:t>
      </w:r>
      <w:r w:rsidR="00DD0BFB" w:rsidRPr="00DD0BFB">
        <w:rPr>
          <w:rFonts w:ascii="Book Antiqua" w:hAnsi="Book Antiqua" w:cs="TimesNewRomanPSMT"/>
        </w:rPr>
        <w:t xml:space="preserve"> </w:t>
      </w:r>
      <w:r w:rsidR="00867D84" w:rsidRPr="00DD0BFB">
        <w:rPr>
          <w:rFonts w:ascii="Book Antiqua" w:hAnsi="Book Antiqua" w:cs="TimesNewRomanPSMT"/>
        </w:rPr>
        <w:t xml:space="preserve">Further understanding of the </w:t>
      </w:r>
      <w:r w:rsidR="00FD45E7" w:rsidRPr="00DD0BFB">
        <w:rPr>
          <w:rFonts w:ascii="Book Antiqua" w:hAnsi="Book Antiqua" w:cs="TimesNewRomanPSMT"/>
        </w:rPr>
        <w:t xml:space="preserve">molecular </w:t>
      </w:r>
      <w:r w:rsidR="00867D84" w:rsidRPr="00DD0BFB">
        <w:rPr>
          <w:rFonts w:ascii="Book Antiqua" w:hAnsi="Book Antiqua" w:cs="TimesNewRomanPSMT"/>
        </w:rPr>
        <w:t>mec</w:t>
      </w:r>
      <w:r w:rsidR="00FD45E7" w:rsidRPr="00DD0BFB">
        <w:rPr>
          <w:rFonts w:ascii="Book Antiqua" w:hAnsi="Book Antiqua" w:cs="TimesNewRomanPSMT"/>
        </w:rPr>
        <w:t xml:space="preserve">hnaisms of lymphatic metastasis </w:t>
      </w:r>
      <w:r w:rsidR="00867D84" w:rsidRPr="00DD0BFB">
        <w:rPr>
          <w:rFonts w:ascii="Book Antiqua" w:hAnsi="Book Antiqua" w:cs="TimesNewRomanPSMT"/>
        </w:rPr>
        <w:t>has led to the creation of novel tracers and mapping techniques.</w:t>
      </w:r>
      <w:r w:rsidR="00DD0BFB" w:rsidRPr="00DD0BFB">
        <w:rPr>
          <w:rFonts w:ascii="Book Antiqua" w:hAnsi="Book Antiqua" w:cs="TimesNewRomanPSMT"/>
        </w:rPr>
        <w:t xml:space="preserve"> </w:t>
      </w:r>
    </w:p>
    <w:p w:rsidR="00A064B5" w:rsidRPr="00DD0BFB" w:rsidRDefault="001922C8" w:rsidP="008E0C9D">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 xml:space="preserve">Protein receptors on the surface of lymphoid cells have become promising targets </w:t>
      </w:r>
      <w:r w:rsidR="00D859D6" w:rsidRPr="00DD0BFB">
        <w:rPr>
          <w:rFonts w:ascii="Book Antiqua" w:hAnsi="Book Antiqua" w:cs="TimesNewRomanPSMT"/>
        </w:rPr>
        <w:t>in SLN identification</w:t>
      </w:r>
      <w:r w:rsidRPr="00DD0BFB">
        <w:rPr>
          <w:rFonts w:ascii="Book Antiqua" w:hAnsi="Book Antiqua" w:cs="TimesNewRomanPSMT"/>
        </w:rPr>
        <w:t>.</w:t>
      </w:r>
      <w:r w:rsidR="00DD0BFB" w:rsidRPr="00DD0BFB">
        <w:rPr>
          <w:rFonts w:ascii="Book Antiqua" w:hAnsi="Book Antiqua" w:cs="TimesNewRomanPSMT"/>
        </w:rPr>
        <w:t xml:space="preserve"> </w:t>
      </w:r>
      <w:r w:rsidR="005927CC" w:rsidRPr="00DD0BFB">
        <w:rPr>
          <w:rFonts w:ascii="Book Antiqua" w:hAnsi="Book Antiqua" w:cs="TimesNewRomanPSMT"/>
        </w:rPr>
        <w:t>Tilmanocept (99mTc</w:t>
      </w:r>
      <w:r w:rsidR="004E1046" w:rsidRPr="00DD0BFB">
        <w:rPr>
          <w:rFonts w:ascii="Book Antiqua" w:hAnsi="Book Antiqua" w:cs="TimesNewRomanPSMT"/>
        </w:rPr>
        <w:t>, Lymphoseek</w:t>
      </w:r>
      <w:r w:rsidR="005927CC" w:rsidRPr="00DD0BFB">
        <w:rPr>
          <w:rFonts w:ascii="Book Antiqua" w:hAnsi="Book Antiqua" w:cs="TimesNewRomanPSMT"/>
        </w:rPr>
        <w:t>)</w:t>
      </w:r>
      <w:r w:rsidR="004576E4" w:rsidRPr="00DD0BFB">
        <w:rPr>
          <w:rFonts w:ascii="Book Antiqua" w:hAnsi="Book Antiqua" w:cs="TimesNewRomanPSMT"/>
        </w:rPr>
        <w:t xml:space="preserve"> is</w:t>
      </w:r>
      <w:r w:rsidR="005927CC" w:rsidRPr="00DD0BFB">
        <w:rPr>
          <w:rFonts w:ascii="Book Antiqua" w:hAnsi="Book Antiqua" w:cs="TimesNewRomanPSMT"/>
        </w:rPr>
        <w:t xml:space="preserve"> </w:t>
      </w:r>
      <w:r w:rsidR="004E1046" w:rsidRPr="00DD0BFB">
        <w:rPr>
          <w:rFonts w:ascii="Book Antiqua" w:hAnsi="Book Antiqua" w:cs="TimesNewRomanPSMT"/>
        </w:rPr>
        <w:t xml:space="preserve">a </w:t>
      </w:r>
      <w:r w:rsidR="005927CC" w:rsidRPr="00DD0BFB">
        <w:rPr>
          <w:rFonts w:ascii="Book Antiqua" w:hAnsi="Book Antiqua" w:cs="TimesNewRomanPSMT"/>
        </w:rPr>
        <w:t>synthetic radiotracer</w:t>
      </w:r>
      <w:r w:rsidR="004E1046" w:rsidRPr="00DD0BFB">
        <w:rPr>
          <w:rFonts w:ascii="Book Antiqua" w:hAnsi="Book Antiqua" w:cs="TimesNewRomanPSMT"/>
        </w:rPr>
        <w:t xml:space="preserve"> that relies</w:t>
      </w:r>
      <w:r w:rsidR="005927CC" w:rsidRPr="00DD0BFB">
        <w:rPr>
          <w:rFonts w:ascii="Book Antiqua" w:hAnsi="Book Antiqua" w:cs="TimesNewRomanPSMT"/>
        </w:rPr>
        <w:t xml:space="preserve"> on carbohydrate moieties to </w:t>
      </w:r>
      <w:r w:rsidR="00A064B5" w:rsidRPr="00DD0BFB">
        <w:rPr>
          <w:rFonts w:ascii="Book Antiqua" w:hAnsi="Book Antiqua" w:cs="TimesNewRomanPSMT"/>
        </w:rPr>
        <w:t xml:space="preserve">target the </w:t>
      </w:r>
      <w:r w:rsidR="00A064B5" w:rsidRPr="00DD0BFB">
        <w:rPr>
          <w:rFonts w:ascii="Book Antiqua" w:hAnsi="Book Antiqua" w:cs="Times New Roman"/>
        </w:rPr>
        <w:t>CD206 receptor on</w:t>
      </w:r>
      <w:r w:rsidR="00A064B5" w:rsidRPr="00DD0BFB">
        <w:rPr>
          <w:rFonts w:ascii="Book Antiqua" w:hAnsi="Book Antiqua" w:cs="TimesNewRomanPSMT"/>
        </w:rPr>
        <w:t xml:space="preserve"> </w:t>
      </w:r>
      <w:r w:rsidR="005927CC" w:rsidRPr="00DD0BFB">
        <w:rPr>
          <w:rFonts w:ascii="Book Antiqua" w:hAnsi="Book Antiqua" w:cs="TimesNewRomanPSMT"/>
        </w:rPr>
        <w:t xml:space="preserve">the surface of macrophages and </w:t>
      </w:r>
      <w:r w:rsidR="004E1046" w:rsidRPr="00DD0BFB">
        <w:rPr>
          <w:rFonts w:ascii="Book Antiqua" w:hAnsi="Book Antiqua" w:cs="TimesNewRomanPSMT"/>
        </w:rPr>
        <w:t>reticuloendothelial cells in lymphatics</w:t>
      </w:r>
      <w:r w:rsidR="004576E4" w:rsidRPr="00DD0BFB">
        <w:rPr>
          <w:rFonts w:ascii="Book Antiqua" w:hAnsi="Book Antiqua" w:cs="TimesNewRomanPSMT"/>
        </w:rPr>
        <w:t>.</w:t>
      </w:r>
      <w:r w:rsidR="00DD0BFB" w:rsidRPr="00DD0BFB">
        <w:rPr>
          <w:rFonts w:ascii="Book Antiqua" w:hAnsi="Book Antiqua" w:cs="TimesNewRomanPSMT"/>
        </w:rPr>
        <w:t xml:space="preserve"> </w:t>
      </w:r>
      <w:r w:rsidR="004576E4" w:rsidRPr="00DD0BFB">
        <w:rPr>
          <w:rFonts w:ascii="Book Antiqua" w:hAnsi="Book Antiqua" w:cs="TimesNewRomanPSMT"/>
        </w:rPr>
        <w:t>It</w:t>
      </w:r>
      <w:r w:rsidR="00DD0BFB" w:rsidRPr="00DD0BFB">
        <w:rPr>
          <w:rFonts w:ascii="Book Antiqua" w:hAnsi="Book Antiqua" w:cs="TimesNewRomanPSMT"/>
        </w:rPr>
        <w:t xml:space="preserve"> </w:t>
      </w:r>
      <w:r w:rsidR="004E1046" w:rsidRPr="00DD0BFB">
        <w:rPr>
          <w:rFonts w:ascii="Book Antiqua" w:hAnsi="Book Antiqua" w:cs="TimesNewRomanPSMT"/>
        </w:rPr>
        <w:t xml:space="preserve">has demonstrated highly concordant SLN detection rates </w:t>
      </w:r>
      <w:r w:rsidR="008E0C9D">
        <w:rPr>
          <w:rFonts w:ascii="Book Antiqua" w:hAnsi="Book Antiqua" w:cs="TimesNewRomanPSMT"/>
        </w:rPr>
        <w:t xml:space="preserve">compared to traditional </w:t>
      </w:r>
      <w:proofErr w:type="gramStart"/>
      <w:r w:rsidR="008E0C9D">
        <w:rPr>
          <w:rFonts w:ascii="Book Antiqua" w:hAnsi="Book Antiqua" w:cs="TimesNewRomanPSMT"/>
        </w:rPr>
        <w:t>tracers</w:t>
      </w:r>
      <w:r w:rsidR="00C715E1" w:rsidRPr="00DD0BFB">
        <w:rPr>
          <w:rFonts w:ascii="Book Antiqua" w:hAnsi="Book Antiqua" w:cs="TimesNewRomanPSMT"/>
          <w:vertAlign w:val="superscript"/>
        </w:rPr>
        <w:t>[</w:t>
      </w:r>
      <w:proofErr w:type="gramEnd"/>
      <w:r w:rsidR="00B126EA">
        <w:rPr>
          <w:rFonts w:ascii="Book Antiqua" w:hAnsi="Book Antiqua" w:cs="TimesNewRomanPSMT"/>
          <w:vertAlign w:val="superscript"/>
        </w:rPr>
        <w:t>101-103</w:t>
      </w:r>
      <w:r w:rsidR="00C715E1" w:rsidRPr="00DD0BFB">
        <w:rPr>
          <w:rFonts w:ascii="Book Antiqua" w:hAnsi="Book Antiqua" w:cs="TimesNewRomanPSMT"/>
          <w:vertAlign w:val="superscript"/>
        </w:rPr>
        <w:t>]</w:t>
      </w:r>
      <w:r w:rsidR="004E1046" w:rsidRPr="00DD0BFB">
        <w:rPr>
          <w:rFonts w:ascii="Book Antiqua" w:hAnsi="Book Antiqua" w:cs="TimesNewRomanPSMT"/>
        </w:rPr>
        <w:t xml:space="preserve"> and was recently approved by the Food a</w:t>
      </w:r>
      <w:r w:rsidR="008E0C9D">
        <w:rPr>
          <w:rFonts w:ascii="Book Antiqua" w:hAnsi="Book Antiqua" w:cs="TimesNewRomanPSMT"/>
        </w:rPr>
        <w:t>nd Drug Administration for SLNB</w:t>
      </w:r>
      <w:r w:rsidR="00C715E1" w:rsidRPr="00DD0BFB">
        <w:rPr>
          <w:rFonts w:ascii="Book Antiqua" w:hAnsi="Book Antiqua" w:cs="TimesNewRomanPSMT"/>
          <w:vertAlign w:val="superscript"/>
        </w:rPr>
        <w:t>[</w:t>
      </w:r>
      <w:r w:rsidR="00B126EA">
        <w:rPr>
          <w:rFonts w:ascii="Book Antiqua" w:hAnsi="Book Antiqua" w:cs="TimesNewRomanPSMT"/>
          <w:vertAlign w:val="superscript"/>
        </w:rPr>
        <w:t>104</w:t>
      </w:r>
      <w:r w:rsidR="008E0C9D">
        <w:rPr>
          <w:rFonts w:ascii="Book Antiqua" w:hAnsi="Book Antiqua" w:cs="TimesNewRomanPSMT"/>
          <w:vertAlign w:val="superscript"/>
        </w:rPr>
        <w:t>,</w:t>
      </w:r>
      <w:r w:rsidR="00B126EA">
        <w:rPr>
          <w:rFonts w:ascii="Book Antiqua" w:hAnsi="Book Antiqua" w:cs="TimesNewRomanPSMT"/>
          <w:vertAlign w:val="superscript"/>
        </w:rPr>
        <w:t>105</w:t>
      </w:r>
      <w:r w:rsidR="00C715E1" w:rsidRPr="00DD0BFB">
        <w:rPr>
          <w:rFonts w:ascii="Book Antiqua" w:hAnsi="Book Antiqua" w:cs="TimesNewRomanPSMT"/>
          <w:vertAlign w:val="superscript"/>
        </w:rPr>
        <w:t>]</w:t>
      </w:r>
      <w:r w:rsidR="004E1046" w:rsidRPr="00DD0BFB">
        <w:rPr>
          <w:rFonts w:ascii="Book Antiqua" w:hAnsi="Book Antiqua" w:cs="TimesNewRomanPSMT"/>
        </w:rPr>
        <w:t>.</w:t>
      </w:r>
      <w:r w:rsidR="00DD0BFB" w:rsidRPr="00DD0BFB">
        <w:rPr>
          <w:rFonts w:ascii="Book Antiqua" w:hAnsi="Book Antiqua" w:cs="TimesNewRomanPSMT"/>
        </w:rPr>
        <w:t xml:space="preserve"> </w:t>
      </w:r>
      <w:r w:rsidR="00D859D6" w:rsidRPr="00DD0BFB">
        <w:rPr>
          <w:rFonts w:ascii="Book Antiqua" w:hAnsi="Book Antiqua" w:cs="TimesNewRomanPSMT"/>
        </w:rPr>
        <w:t>Gold n</w:t>
      </w:r>
      <w:r w:rsidR="000E52BF" w:rsidRPr="00DD0BFB">
        <w:rPr>
          <w:rFonts w:ascii="Book Antiqua" w:hAnsi="Book Antiqua" w:cs="TimesNewRomanPSMT"/>
        </w:rPr>
        <w:t xml:space="preserve">anoparticles </w:t>
      </w:r>
      <w:r w:rsidR="00D859D6" w:rsidRPr="00DD0BFB">
        <w:rPr>
          <w:rFonts w:ascii="Book Antiqua" w:hAnsi="Book Antiqua" w:cs="TimesNewRomanPSMT"/>
        </w:rPr>
        <w:t xml:space="preserve">bioconjugated anti-CD45 antibodies </w:t>
      </w:r>
      <w:r w:rsidR="00B11BE3" w:rsidRPr="00DD0BFB">
        <w:rPr>
          <w:rFonts w:ascii="Book Antiqua" w:hAnsi="Book Antiqua" w:cs="TimesNewRomanPSMT"/>
        </w:rPr>
        <w:t>demonstrate</w:t>
      </w:r>
      <w:r w:rsidR="000E52BF" w:rsidRPr="00DD0BFB">
        <w:rPr>
          <w:rFonts w:ascii="Book Antiqua" w:hAnsi="Book Antiqua" w:cs="TimesNewRomanPSMT"/>
        </w:rPr>
        <w:t xml:space="preserve"> high affinity for CD45 expressing cells</w:t>
      </w:r>
      <w:r w:rsidR="00B11BE3" w:rsidRPr="00DD0BFB">
        <w:rPr>
          <w:rFonts w:ascii="Book Antiqua" w:hAnsi="Book Antiqua" w:cs="TimesNewRomanPSMT"/>
        </w:rPr>
        <w:t xml:space="preserve"> in the lymph node, have rapid lymphatic uptake and significant retention in</w:t>
      </w:r>
      <w:r w:rsidR="008E0C9D">
        <w:rPr>
          <w:rFonts w:ascii="Book Antiqua" w:hAnsi="Book Antiqua" w:cs="TimesNewRomanPSMT"/>
        </w:rPr>
        <w:t xml:space="preserve"> the nodes after 6 and 24 </w:t>
      </w:r>
      <w:proofErr w:type="gramStart"/>
      <w:r w:rsidR="008E0C9D">
        <w:rPr>
          <w:rFonts w:ascii="Book Antiqua" w:hAnsi="Book Antiqua" w:cs="TimesNewRomanPSMT"/>
        </w:rPr>
        <w:t>h</w:t>
      </w:r>
      <w:r w:rsidR="00C715E1" w:rsidRPr="00DD0BFB">
        <w:rPr>
          <w:rFonts w:ascii="Book Antiqua" w:hAnsi="Book Antiqua" w:cs="TimesNewRomanPSMT"/>
          <w:vertAlign w:val="superscript"/>
        </w:rPr>
        <w:t>[</w:t>
      </w:r>
      <w:proofErr w:type="gramEnd"/>
      <w:r w:rsidR="00B126EA">
        <w:rPr>
          <w:rFonts w:ascii="Book Antiqua" w:hAnsi="Book Antiqua" w:cs="TimesNewRomanPSMT"/>
          <w:vertAlign w:val="superscript"/>
        </w:rPr>
        <w:t>106</w:t>
      </w:r>
      <w:r w:rsidR="00C715E1" w:rsidRPr="00DD0BFB">
        <w:rPr>
          <w:rFonts w:ascii="Book Antiqua" w:hAnsi="Book Antiqua" w:cs="TimesNewRomanPSMT"/>
          <w:vertAlign w:val="superscript"/>
        </w:rPr>
        <w:t>]</w:t>
      </w:r>
      <w:r w:rsidR="00B11BE3" w:rsidRPr="00DD0BFB">
        <w:rPr>
          <w:rFonts w:ascii="Book Antiqua" w:hAnsi="Book Antiqua" w:cs="TimesNewRomanPSMT"/>
        </w:rPr>
        <w:t>.</w:t>
      </w:r>
      <w:r w:rsidR="00DD0BFB" w:rsidRPr="00DD0BFB">
        <w:rPr>
          <w:rFonts w:ascii="Book Antiqua" w:hAnsi="Book Antiqua" w:cs="TimesNewRomanPSMT"/>
        </w:rPr>
        <w:t xml:space="preserve"> </w:t>
      </w:r>
      <w:r w:rsidR="00A41375" w:rsidRPr="00DD0BFB">
        <w:rPr>
          <w:rFonts w:ascii="Book Antiqua" w:hAnsi="Book Antiqua" w:cs="TimesNewRomanPSMT"/>
        </w:rPr>
        <w:t>The increased binding, uptake and retention of these new immunotracers may allow for their use in solid tumors that are in close anatomical proximity to their SLN or in those tumors with unpredictable or multiple nodal drainage patterns.</w:t>
      </w:r>
      <w:r w:rsidR="00DD0BFB" w:rsidRPr="00DD0BFB">
        <w:rPr>
          <w:rFonts w:ascii="Book Antiqua" w:hAnsi="Book Antiqua" w:cs="TimesNewRomanPSMT"/>
        </w:rPr>
        <w:t xml:space="preserve"> </w:t>
      </w:r>
    </w:p>
    <w:p w:rsidR="0037314B" w:rsidRPr="00DD0BFB" w:rsidRDefault="00A170EB" w:rsidP="008E0C9D">
      <w:pPr>
        <w:widowControl w:val="0"/>
        <w:autoSpaceDE w:val="0"/>
        <w:autoSpaceDN w:val="0"/>
        <w:adjustRightInd w:val="0"/>
        <w:spacing w:line="360" w:lineRule="auto"/>
        <w:ind w:firstLineChars="100" w:firstLine="240"/>
        <w:jc w:val="both"/>
        <w:rPr>
          <w:rFonts w:ascii="Book Antiqua" w:hAnsi="Book Antiqua" w:cs="Times New Roman"/>
        </w:rPr>
      </w:pPr>
      <w:r w:rsidRPr="00DD0BFB">
        <w:rPr>
          <w:rFonts w:ascii="Book Antiqua" w:hAnsi="Book Antiqua" w:cs="TimesNewRomanPSMT"/>
        </w:rPr>
        <w:t>Novel maging techniques have been studied to increase the in vivo detection rates of the SLN</w:t>
      </w:r>
      <w:r w:rsidR="00A41375" w:rsidRPr="00DD0BFB">
        <w:rPr>
          <w:rFonts w:ascii="Book Antiqua" w:hAnsi="Book Antiqua" w:cs="TimesNewRomanPSMT"/>
        </w:rPr>
        <w:t xml:space="preserve"> as well. </w:t>
      </w:r>
      <w:r w:rsidR="00FD45E7" w:rsidRPr="00DD0BFB">
        <w:rPr>
          <w:rFonts w:ascii="Book Antiqua" w:hAnsi="Book Antiqua" w:cs="Times New Roman"/>
        </w:rPr>
        <w:t xml:space="preserve">The use of </w:t>
      </w:r>
      <w:r w:rsidR="009F5F68" w:rsidRPr="00DD0BFB">
        <w:rPr>
          <w:rFonts w:ascii="Book Antiqua" w:hAnsi="Book Antiqua" w:cs="Times New Roman"/>
        </w:rPr>
        <w:t>intradermally</w:t>
      </w:r>
      <w:r w:rsidR="00FD45E7" w:rsidRPr="00DD0BFB">
        <w:rPr>
          <w:rFonts w:ascii="Book Antiqua" w:hAnsi="Book Antiqua" w:cs="Times New Roman"/>
        </w:rPr>
        <w:t xml:space="preserve"> injected microbubbles </w:t>
      </w:r>
      <w:r w:rsidRPr="00DD0BFB">
        <w:rPr>
          <w:rFonts w:ascii="Book Antiqua" w:hAnsi="Book Antiqua" w:cs="Times New Roman"/>
        </w:rPr>
        <w:t xml:space="preserve">containing sulphur hexafluoride gas </w:t>
      </w:r>
      <w:r w:rsidR="00FD45E7" w:rsidRPr="00DD0BFB">
        <w:rPr>
          <w:rFonts w:ascii="Book Antiqua" w:hAnsi="Book Antiqua" w:cs="Times New Roman"/>
        </w:rPr>
        <w:t xml:space="preserve">and </w:t>
      </w:r>
      <w:r w:rsidRPr="00DD0BFB">
        <w:rPr>
          <w:rFonts w:ascii="Book Antiqua" w:hAnsi="Book Antiqua" w:cs="Times New Roman"/>
        </w:rPr>
        <w:t xml:space="preserve">high resolution </w:t>
      </w:r>
      <w:r w:rsidR="00FD45E7" w:rsidRPr="00DD0BFB">
        <w:rPr>
          <w:rFonts w:ascii="Book Antiqua" w:hAnsi="Book Antiqua" w:cs="Times New Roman"/>
        </w:rPr>
        <w:t>contrast enhanced</w:t>
      </w:r>
      <w:r w:rsidR="009F5F68" w:rsidRPr="00DD0BFB">
        <w:rPr>
          <w:rFonts w:ascii="Book Antiqua" w:hAnsi="Book Antiqua" w:cs="Times New Roman"/>
        </w:rPr>
        <w:t xml:space="preserve"> </w:t>
      </w:r>
      <w:r w:rsidR="00A41375" w:rsidRPr="00DD0BFB">
        <w:rPr>
          <w:rFonts w:ascii="Book Antiqua" w:hAnsi="Book Antiqua" w:cs="Times New Roman"/>
        </w:rPr>
        <w:t>US</w:t>
      </w:r>
      <w:r w:rsidR="009F5F68" w:rsidRPr="00DD0BFB">
        <w:rPr>
          <w:rFonts w:ascii="Book Antiqua" w:hAnsi="Book Antiqua" w:cs="Times New Roman"/>
        </w:rPr>
        <w:t xml:space="preserve"> </w:t>
      </w:r>
      <w:r w:rsidR="00A41375" w:rsidRPr="00DD0BFB">
        <w:rPr>
          <w:rFonts w:ascii="Book Antiqua" w:hAnsi="Book Antiqua" w:cs="Times New Roman"/>
        </w:rPr>
        <w:t>have</w:t>
      </w:r>
      <w:r w:rsidRPr="00DD0BFB">
        <w:rPr>
          <w:rFonts w:ascii="Book Antiqua" w:hAnsi="Book Antiqua" w:cs="Times New Roman"/>
        </w:rPr>
        <w:t xml:space="preserve"> allowed for real time identification of lymphatic channels that can be traced up to the draining nodal basin.</w:t>
      </w:r>
      <w:r w:rsidR="00DD0BFB" w:rsidRPr="00DD0BFB">
        <w:rPr>
          <w:rFonts w:ascii="Book Antiqua" w:hAnsi="Book Antiqua" w:cs="Times New Roman"/>
        </w:rPr>
        <w:t xml:space="preserve"> </w:t>
      </w:r>
      <w:r w:rsidRPr="00DD0BFB">
        <w:rPr>
          <w:rFonts w:ascii="Book Antiqua" w:hAnsi="Book Antiqua" w:cs="Times New Roman"/>
        </w:rPr>
        <w:t xml:space="preserve">This technique </w:t>
      </w:r>
      <w:r w:rsidR="009F5F68" w:rsidRPr="00DD0BFB">
        <w:rPr>
          <w:rFonts w:ascii="Book Antiqua" w:hAnsi="Book Antiqua" w:cs="Times New Roman"/>
        </w:rPr>
        <w:t>has been shown to facilitate accurate SLN identification and targeted SLNB in pre-o</w:t>
      </w:r>
      <w:r w:rsidR="008E0C9D">
        <w:rPr>
          <w:rFonts w:ascii="Book Antiqua" w:hAnsi="Book Antiqua" w:cs="Times New Roman"/>
        </w:rPr>
        <w:t xml:space="preserve">perative breast cancer </w:t>
      </w:r>
      <w:proofErr w:type="gramStart"/>
      <w:r w:rsidR="008E0C9D">
        <w:rPr>
          <w:rFonts w:ascii="Book Antiqua" w:hAnsi="Book Antiqua" w:cs="Times New Roman"/>
        </w:rPr>
        <w:t>patients</w:t>
      </w:r>
      <w:r w:rsidR="00C715E1" w:rsidRPr="00DD0BFB">
        <w:rPr>
          <w:rFonts w:ascii="Book Antiqua" w:hAnsi="Book Antiqua" w:cs="Times New Roman"/>
          <w:vertAlign w:val="superscript"/>
        </w:rPr>
        <w:t>[</w:t>
      </w:r>
      <w:proofErr w:type="gramEnd"/>
      <w:r w:rsidR="00B126EA">
        <w:rPr>
          <w:rFonts w:ascii="Book Antiqua" w:hAnsi="Book Antiqua" w:cs="Times New Roman"/>
          <w:vertAlign w:val="superscript"/>
        </w:rPr>
        <w:t>107</w:t>
      </w:r>
      <w:r w:rsidR="00C715E1" w:rsidRPr="00DD0BFB">
        <w:rPr>
          <w:rFonts w:ascii="Book Antiqua" w:hAnsi="Book Antiqua" w:cs="Times New Roman"/>
          <w:vertAlign w:val="superscript"/>
        </w:rPr>
        <w:t>]</w:t>
      </w:r>
      <w:r w:rsidR="009F5F68" w:rsidRPr="00DD0BFB">
        <w:rPr>
          <w:rFonts w:ascii="Book Antiqua" w:hAnsi="Book Antiqua" w:cs="Times New Roman"/>
        </w:rPr>
        <w:t>.</w:t>
      </w:r>
      <w:r w:rsidR="00DD0BFB" w:rsidRPr="00DD0BFB">
        <w:rPr>
          <w:rFonts w:ascii="Book Antiqua" w:hAnsi="Book Antiqua" w:cs="Times New Roman"/>
        </w:rPr>
        <w:t xml:space="preserve"> </w:t>
      </w:r>
      <w:r w:rsidR="0037314B" w:rsidRPr="00DD0BFB">
        <w:rPr>
          <w:rFonts w:ascii="Book Antiqua" w:hAnsi="Book Antiqua" w:cs="Times New Roman"/>
        </w:rPr>
        <w:t>The use of MRI with</w:t>
      </w:r>
      <w:r w:rsidR="00F36306" w:rsidRPr="00DD0BFB">
        <w:rPr>
          <w:rFonts w:ascii="Book Antiqua" w:hAnsi="Book Antiqua" w:cs="Times New Roman"/>
        </w:rPr>
        <w:t xml:space="preserve"> peripherally injected</w:t>
      </w:r>
      <w:r w:rsidR="0037314B" w:rsidRPr="00DD0BFB">
        <w:rPr>
          <w:rFonts w:ascii="Book Antiqua" w:hAnsi="Book Antiqua" w:cs="Times New Roman"/>
        </w:rPr>
        <w:t xml:space="preserve"> iron oxide nanoparticles </w:t>
      </w:r>
      <w:r w:rsidR="00A41375" w:rsidRPr="00DD0BFB">
        <w:rPr>
          <w:rFonts w:ascii="Book Antiqua" w:hAnsi="Book Antiqua" w:cs="Times New Roman"/>
        </w:rPr>
        <w:t>has been show</w:t>
      </w:r>
      <w:r w:rsidR="00F36306" w:rsidRPr="00DD0BFB">
        <w:rPr>
          <w:rFonts w:ascii="Book Antiqua" w:hAnsi="Book Antiqua" w:cs="Times New Roman"/>
        </w:rPr>
        <w:t xml:space="preserve">n to successfully identify </w:t>
      </w:r>
      <w:r w:rsidR="00A41375" w:rsidRPr="00DD0BFB">
        <w:rPr>
          <w:rFonts w:ascii="Book Antiqua" w:hAnsi="Book Antiqua" w:cs="Times New Roman"/>
        </w:rPr>
        <w:t xml:space="preserve">the </w:t>
      </w:r>
      <w:r w:rsidR="00F36306" w:rsidRPr="00DD0BFB">
        <w:rPr>
          <w:rFonts w:ascii="Book Antiqua" w:hAnsi="Book Antiqua" w:cs="Times New Roman"/>
        </w:rPr>
        <w:t xml:space="preserve">SLN </w:t>
      </w:r>
      <w:r w:rsidR="00A41375" w:rsidRPr="00DD0BFB">
        <w:rPr>
          <w:rFonts w:ascii="Book Antiqua" w:hAnsi="Book Antiqua" w:cs="Times New Roman"/>
        </w:rPr>
        <w:t xml:space="preserve">but </w:t>
      </w:r>
      <w:r w:rsidR="00A41375" w:rsidRPr="00DD0BFB">
        <w:rPr>
          <w:rFonts w:ascii="Book Antiqua" w:hAnsi="Book Antiqua" w:cs="Times New Roman"/>
        </w:rPr>
        <w:lastRenderedPageBreak/>
        <w:t>has</w:t>
      </w:r>
      <w:r w:rsidR="00F36306" w:rsidRPr="00DD0BFB">
        <w:rPr>
          <w:rFonts w:ascii="Book Antiqua" w:hAnsi="Book Antiqua" w:cs="Times New Roman"/>
        </w:rPr>
        <w:t xml:space="preserve"> failed to gain wide </w:t>
      </w:r>
      <w:r w:rsidR="008E0C9D">
        <w:rPr>
          <w:rFonts w:ascii="Book Antiqua" w:hAnsi="Book Antiqua" w:cs="Times New Roman"/>
        </w:rPr>
        <w:t xml:space="preserve">exceptance in clinical </w:t>
      </w:r>
      <w:proofErr w:type="gramStart"/>
      <w:r w:rsidR="008E0C9D">
        <w:rPr>
          <w:rFonts w:ascii="Book Antiqua" w:hAnsi="Book Antiqua" w:cs="Times New Roman"/>
        </w:rPr>
        <w:t>practice</w:t>
      </w:r>
      <w:r w:rsidR="00C715E1" w:rsidRPr="00DD0BFB">
        <w:rPr>
          <w:rFonts w:ascii="Book Antiqua" w:hAnsi="Book Antiqua" w:cs="Times New Roman"/>
          <w:vertAlign w:val="superscript"/>
        </w:rPr>
        <w:t>[</w:t>
      </w:r>
      <w:proofErr w:type="gramEnd"/>
      <w:r w:rsidR="00B126EA">
        <w:rPr>
          <w:rFonts w:ascii="Book Antiqua" w:hAnsi="Book Antiqua" w:cs="Times New Roman"/>
          <w:vertAlign w:val="superscript"/>
        </w:rPr>
        <w:t>108,109</w:t>
      </w:r>
      <w:r w:rsidR="00C715E1" w:rsidRPr="00DD0BFB">
        <w:rPr>
          <w:rFonts w:ascii="Book Antiqua" w:hAnsi="Book Antiqua" w:cs="Times New Roman"/>
          <w:vertAlign w:val="superscript"/>
        </w:rPr>
        <w:t>]</w:t>
      </w:r>
      <w:r w:rsidR="00F36306" w:rsidRPr="00DD0BFB">
        <w:rPr>
          <w:rFonts w:ascii="Book Antiqua" w:hAnsi="Book Antiqua" w:cs="Times New Roman"/>
        </w:rPr>
        <w:t>.</w:t>
      </w:r>
      <w:r w:rsidR="00DD0BFB" w:rsidRPr="00DD0BFB">
        <w:rPr>
          <w:rFonts w:ascii="Book Antiqua" w:hAnsi="Book Antiqua" w:cs="Times New Roman"/>
        </w:rPr>
        <w:t xml:space="preserve"> </w:t>
      </w:r>
    </w:p>
    <w:p w:rsidR="00DD0EF9" w:rsidRPr="00DD0BFB" w:rsidRDefault="00A41375" w:rsidP="008E0C9D">
      <w:pPr>
        <w:widowControl w:val="0"/>
        <w:autoSpaceDE w:val="0"/>
        <w:autoSpaceDN w:val="0"/>
        <w:adjustRightInd w:val="0"/>
        <w:spacing w:line="360" w:lineRule="auto"/>
        <w:ind w:firstLineChars="100" w:firstLine="240"/>
        <w:jc w:val="both"/>
        <w:rPr>
          <w:rFonts w:ascii="Book Antiqua" w:hAnsi="Book Antiqua" w:cs="Times New Roman"/>
        </w:rPr>
      </w:pPr>
      <w:r w:rsidRPr="00DD0BFB">
        <w:rPr>
          <w:rFonts w:ascii="Book Antiqua" w:hAnsi="Book Antiqua" w:cs="Times New Roman"/>
        </w:rPr>
        <w:t>US</w:t>
      </w:r>
      <w:r w:rsidR="00DD0EF9" w:rsidRPr="00DD0BFB">
        <w:rPr>
          <w:rFonts w:ascii="Book Antiqua" w:hAnsi="Book Antiqua" w:cs="Times New Roman"/>
        </w:rPr>
        <w:t>-guided spectroscopic photoacoustic imaging of molecularly activated plasmonic nanosensors can detect LN metastasis as small as 50 mi</w:t>
      </w:r>
      <w:r w:rsidRPr="00DD0BFB">
        <w:rPr>
          <w:rFonts w:ascii="Book Antiqua" w:hAnsi="Book Antiqua" w:cs="Times New Roman"/>
        </w:rPr>
        <w:t>crons</w:t>
      </w:r>
      <w:r w:rsidR="00DD0EF9" w:rsidRPr="00DD0BFB">
        <w:rPr>
          <w:rFonts w:ascii="Book Antiqua" w:hAnsi="Book Antiqua" w:cs="Times New Roman"/>
        </w:rPr>
        <w:t xml:space="preserve"> with high sensitivity in animal models, suggesting promising clinical applications for the detection of SL</w:t>
      </w:r>
      <w:r w:rsidR="008E0C9D">
        <w:rPr>
          <w:rFonts w:ascii="Book Antiqua" w:hAnsi="Book Antiqua" w:cs="Times New Roman"/>
        </w:rPr>
        <w:t>N micrometastasis in the future</w:t>
      </w:r>
      <w:r w:rsidR="00C715E1" w:rsidRPr="00DD0BFB">
        <w:rPr>
          <w:rFonts w:ascii="Book Antiqua" w:hAnsi="Book Antiqua" w:cs="Times New Roman"/>
          <w:vertAlign w:val="superscript"/>
        </w:rPr>
        <w:t>[</w:t>
      </w:r>
      <w:r w:rsidR="003F0AAA">
        <w:rPr>
          <w:rFonts w:ascii="Book Antiqua" w:hAnsi="Book Antiqua" w:cs="Times New Roman"/>
          <w:vertAlign w:val="superscript"/>
        </w:rPr>
        <w:t>110</w:t>
      </w:r>
      <w:r w:rsidR="00C715E1" w:rsidRPr="00DD0BFB">
        <w:rPr>
          <w:rFonts w:ascii="Book Antiqua" w:hAnsi="Book Antiqua" w:cs="Times New Roman"/>
          <w:vertAlign w:val="superscript"/>
        </w:rPr>
        <w:t>]</w:t>
      </w:r>
      <w:r w:rsidR="00DD0EF9" w:rsidRPr="00DD0BFB">
        <w:rPr>
          <w:rFonts w:ascii="Book Antiqua" w:hAnsi="Book Antiqua" w:cs="Times New Roman"/>
        </w:rPr>
        <w:t>.</w:t>
      </w:r>
      <w:r w:rsidR="00DD0BFB" w:rsidRPr="00DD0BFB">
        <w:rPr>
          <w:rFonts w:ascii="Book Antiqua" w:hAnsi="Book Antiqua" w:cs="Times New Roman"/>
        </w:rPr>
        <w:t xml:space="preserve"> </w:t>
      </w:r>
    </w:p>
    <w:p w:rsidR="00B3166F" w:rsidRPr="00DD0BFB" w:rsidRDefault="00476FCD" w:rsidP="008E0C9D">
      <w:pPr>
        <w:widowControl w:val="0"/>
        <w:autoSpaceDE w:val="0"/>
        <w:autoSpaceDN w:val="0"/>
        <w:adjustRightInd w:val="0"/>
        <w:spacing w:line="360" w:lineRule="auto"/>
        <w:ind w:firstLineChars="100" w:firstLine="240"/>
        <w:jc w:val="both"/>
        <w:rPr>
          <w:rFonts w:ascii="Book Antiqua" w:hAnsi="Book Antiqua" w:cs="TimesNewRomanPSMT"/>
        </w:rPr>
      </w:pPr>
      <w:r w:rsidRPr="00DD0BFB">
        <w:rPr>
          <w:rFonts w:ascii="Book Antiqua" w:hAnsi="Book Antiqua" w:cs="TimesNewRomanPSMT"/>
        </w:rPr>
        <w:t xml:space="preserve">As more is </w:t>
      </w:r>
      <w:r w:rsidR="00C17C8C" w:rsidRPr="00DD0BFB">
        <w:rPr>
          <w:rFonts w:ascii="Book Antiqua" w:hAnsi="Book Antiqua" w:cs="TimesNewRomanPSMT"/>
        </w:rPr>
        <w:t>known</w:t>
      </w:r>
      <w:r w:rsidRPr="00DD0BFB">
        <w:rPr>
          <w:rFonts w:ascii="Book Antiqua" w:hAnsi="Book Antiqua" w:cs="TimesNewRomanPSMT"/>
        </w:rPr>
        <w:t xml:space="preserve"> about the unique molecular identity of the SLN itself</w:t>
      </w:r>
      <w:r w:rsidR="00677FA2" w:rsidRPr="00DD0BFB">
        <w:rPr>
          <w:rFonts w:ascii="Book Antiqua" w:hAnsi="Book Antiqua" w:cs="TimesNewRomanPSMT"/>
        </w:rPr>
        <w:t>, the peritumoral and interviening lymphatics</w:t>
      </w:r>
      <w:r w:rsidR="00864885" w:rsidRPr="00DD0BFB">
        <w:rPr>
          <w:rFonts w:ascii="Book Antiqua" w:hAnsi="Book Antiqua" w:cs="TimesNewRomanPSMT"/>
        </w:rPr>
        <w:t xml:space="preserve">, </w:t>
      </w:r>
      <w:r w:rsidR="00677FA2" w:rsidRPr="00DD0BFB">
        <w:rPr>
          <w:rFonts w:ascii="Book Antiqua" w:hAnsi="Book Antiqua" w:cs="TimesNewRomanPSMT"/>
        </w:rPr>
        <w:t xml:space="preserve">and </w:t>
      </w:r>
      <w:r w:rsidR="00F806D8" w:rsidRPr="00DD0BFB">
        <w:rPr>
          <w:rFonts w:ascii="Book Antiqua" w:hAnsi="Book Antiqua" w:cs="TimesNewRomanPSMT"/>
        </w:rPr>
        <w:t xml:space="preserve">the </w:t>
      </w:r>
      <w:r w:rsidR="00677FA2" w:rsidRPr="00DD0BFB">
        <w:rPr>
          <w:rFonts w:ascii="Book Antiqua" w:hAnsi="Book Antiqua" w:cs="TimesNewRomanPSMT"/>
        </w:rPr>
        <w:t xml:space="preserve">cells involved in lymphatic metastasis, </w:t>
      </w:r>
      <w:r w:rsidRPr="00DD0BFB">
        <w:rPr>
          <w:rFonts w:ascii="Book Antiqua" w:hAnsi="Book Antiqua" w:cs="TimesNewRomanPSMT"/>
        </w:rPr>
        <w:t>tracers can be formulated to identify and irreversibly bind t</w:t>
      </w:r>
      <w:r w:rsidR="00864885" w:rsidRPr="00DD0BFB">
        <w:rPr>
          <w:rFonts w:ascii="Book Antiqua" w:hAnsi="Book Antiqua" w:cs="TimesNewRomanPSMT"/>
        </w:rPr>
        <w:t>hose unique biochemical targets,</w:t>
      </w:r>
      <w:r w:rsidRPr="00DD0BFB">
        <w:rPr>
          <w:rFonts w:ascii="Book Antiqua" w:hAnsi="Book Antiqua" w:cs="TimesNewRomanPSMT"/>
        </w:rPr>
        <w:t xml:space="preserve"> allowing for </w:t>
      </w:r>
      <w:r w:rsidR="00A41375" w:rsidRPr="00DD0BFB">
        <w:rPr>
          <w:rFonts w:ascii="Book Antiqua" w:hAnsi="Book Antiqua" w:cs="TimesNewRomanPSMT"/>
        </w:rPr>
        <w:t>more accurate</w:t>
      </w:r>
      <w:r w:rsidRPr="00DD0BFB">
        <w:rPr>
          <w:rFonts w:ascii="Book Antiqua" w:hAnsi="Book Antiqua" w:cs="TimesNewRomanPSMT"/>
        </w:rPr>
        <w:t xml:space="preserve"> identification of the SLN</w:t>
      </w:r>
      <w:r w:rsidR="00864885" w:rsidRPr="00DD0BFB">
        <w:rPr>
          <w:rFonts w:ascii="Book Antiqua" w:hAnsi="Book Antiqua" w:cs="TimesNewRomanPSMT"/>
        </w:rPr>
        <w:t xml:space="preserve"> and ultimately, patient individualized SLN guided lymphadenectomy</w:t>
      </w:r>
      <w:r w:rsidR="00AE2221" w:rsidRPr="00DD0BFB">
        <w:rPr>
          <w:rFonts w:ascii="Book Antiqua" w:hAnsi="Book Antiqua" w:cs="TimesNewRomanPSMT"/>
        </w:rPr>
        <w:t xml:space="preserve"> in more solid tumor types</w:t>
      </w:r>
      <w:r w:rsidR="00864885" w:rsidRPr="00DD0BFB">
        <w:rPr>
          <w:rFonts w:ascii="Book Antiqua" w:hAnsi="Book Antiqua" w:cs="TimesNewRomanPSMT"/>
        </w:rPr>
        <w:t>.</w:t>
      </w:r>
      <w:r w:rsidR="00DD0BFB" w:rsidRPr="00DD0BFB">
        <w:rPr>
          <w:rFonts w:ascii="Book Antiqua" w:hAnsi="Book Antiqua" w:cs="TimesNewRomanPSMT"/>
        </w:rPr>
        <w:t xml:space="preserve"> </w:t>
      </w:r>
    </w:p>
    <w:p w:rsidR="007730C5" w:rsidRDefault="007730C5" w:rsidP="00DD0BFB">
      <w:pPr>
        <w:widowControl w:val="0"/>
        <w:autoSpaceDE w:val="0"/>
        <w:autoSpaceDN w:val="0"/>
        <w:adjustRightInd w:val="0"/>
        <w:spacing w:line="360" w:lineRule="auto"/>
        <w:jc w:val="both"/>
        <w:rPr>
          <w:rFonts w:ascii="Book Antiqua" w:eastAsia="宋体" w:hAnsi="Book Antiqua" w:cs="TimesNewRomanPSMT"/>
          <w:lang w:eastAsia="zh-CN"/>
        </w:rPr>
      </w:pPr>
    </w:p>
    <w:p w:rsidR="00EB579A" w:rsidRPr="00003AEC" w:rsidRDefault="00420E51" w:rsidP="00003AEC">
      <w:pPr>
        <w:widowControl w:val="0"/>
        <w:autoSpaceDE w:val="0"/>
        <w:autoSpaceDN w:val="0"/>
        <w:adjustRightInd w:val="0"/>
        <w:spacing w:line="360" w:lineRule="auto"/>
        <w:jc w:val="both"/>
        <w:rPr>
          <w:rFonts w:ascii="Book Antiqua" w:hAnsi="Book Antiqua" w:cs="Times New Roman"/>
        </w:rPr>
      </w:pPr>
      <w:r w:rsidRPr="00003AEC">
        <w:rPr>
          <w:rFonts w:ascii="Book Antiqua" w:eastAsia="宋体" w:hAnsi="Book Antiqua" w:cs="TimesNewRomanPSMT"/>
          <w:b/>
          <w:lang w:eastAsia="zh-CN"/>
        </w:rPr>
        <w:t>REFERENCES</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1 </w:t>
      </w:r>
      <w:r w:rsidRPr="00003AEC">
        <w:rPr>
          <w:rFonts w:ascii="Book Antiqua" w:eastAsia="宋体" w:hAnsi="Book Antiqua" w:cs="宋体"/>
          <w:b/>
          <w:color w:val="000000"/>
          <w:lang w:eastAsia="zh-CN"/>
        </w:rPr>
        <w:t>Sappey PC.</w:t>
      </w:r>
      <w:proofErr w:type="gramEnd"/>
      <w:r w:rsidRPr="00003AEC">
        <w:rPr>
          <w:rFonts w:ascii="Book Antiqua" w:eastAsia="宋体" w:hAnsi="Book Antiqua" w:cs="宋体"/>
          <w:color w:val="000000"/>
          <w:lang w:eastAsia="zh-CN"/>
        </w:rPr>
        <w:t xml:space="preserve"> Trait</w:t>
      </w:r>
      <w:r w:rsidRPr="00DD0BFB">
        <w:rPr>
          <w:rFonts w:ascii="Book Antiqua" w:hAnsi="Book Antiqua" w:cs="Times New Roman"/>
        </w:rPr>
        <w:t>é</w:t>
      </w:r>
      <w:r w:rsidRPr="00003AEC">
        <w:rPr>
          <w:rFonts w:ascii="Book Antiqua" w:eastAsia="宋体" w:hAnsi="Book Antiqua" w:cs="宋体"/>
          <w:color w:val="000000"/>
          <w:lang w:eastAsia="zh-CN"/>
        </w:rPr>
        <w:t>d</w:t>
      </w:r>
      <w:r>
        <w:rPr>
          <w:rFonts w:ascii="Book Antiqua" w:eastAsia="宋体" w:hAnsi="Book Antiqua" w:cs="宋体"/>
          <w:color w:val="000000"/>
          <w:lang w:eastAsia="zh-CN"/>
        </w:rPr>
        <w:t>’</w:t>
      </w:r>
      <w:r w:rsidRPr="00003AEC">
        <w:rPr>
          <w:rFonts w:ascii="Book Antiqua" w:eastAsia="宋体" w:hAnsi="Book Antiqua" w:cs="宋体"/>
          <w:color w:val="000000"/>
          <w:lang w:eastAsia="zh-CN"/>
        </w:rPr>
        <w:t>ana</w:t>
      </w:r>
      <w:r>
        <w:rPr>
          <w:rFonts w:ascii="Book Antiqua" w:eastAsia="宋体" w:hAnsi="Book Antiqua" w:cs="宋体"/>
          <w:color w:val="000000"/>
          <w:lang w:eastAsia="zh-CN"/>
        </w:rPr>
        <w:t>tomie descriptive. Masson</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1864</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2 </w:t>
      </w:r>
      <w:r w:rsidRPr="00003AEC">
        <w:rPr>
          <w:rFonts w:ascii="Book Antiqua" w:eastAsia="宋体" w:hAnsi="Book Antiqua" w:cs="宋体"/>
          <w:b/>
          <w:color w:val="000000"/>
          <w:lang w:eastAsia="zh-CN"/>
        </w:rPr>
        <w:t>Virchow RLK.</w:t>
      </w:r>
      <w:proofErr w:type="gramEnd"/>
      <w:r w:rsidRPr="00003AEC">
        <w:rPr>
          <w:rFonts w:ascii="Book Antiqua" w:eastAsia="宋体" w:hAnsi="Book Antiqua" w:cs="宋体"/>
          <w:color w:val="000000"/>
          <w:lang w:eastAsia="zh-CN"/>
        </w:rPr>
        <w:t xml:space="preserve"> Cellular pathology. John Churchill</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1860</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t>3 </w:t>
      </w:r>
      <w:r w:rsidRPr="00003AEC">
        <w:rPr>
          <w:rFonts w:ascii="Book Antiqua" w:eastAsia="宋体" w:hAnsi="Book Antiqua" w:cs="宋体"/>
          <w:b/>
          <w:bCs/>
          <w:color w:val="000000"/>
          <w:lang w:eastAsia="zh-CN"/>
        </w:rPr>
        <w:t>Halsted WS</w:t>
      </w:r>
      <w:r w:rsidRPr="00003AEC">
        <w:rPr>
          <w:rFonts w:ascii="Book Antiqua" w:eastAsia="宋体" w:hAnsi="Book Antiqua" w:cs="宋体"/>
          <w:color w:val="000000"/>
          <w:lang w:eastAsia="zh-CN"/>
        </w:rPr>
        <w:t>.</w:t>
      </w:r>
      <w:proofErr w:type="gramEnd"/>
      <w:r w:rsidRPr="00003AEC">
        <w:rPr>
          <w:rFonts w:ascii="Book Antiqua" w:eastAsia="宋体" w:hAnsi="Book Antiqua" w:cs="宋体"/>
          <w:color w:val="000000"/>
          <w:lang w:eastAsia="zh-CN"/>
        </w:rPr>
        <w:t xml:space="preserve"> I. The Results of Radical Operations for the Cure of Carcinoma of the Breast. </w:t>
      </w:r>
      <w:r w:rsidRPr="00003AEC">
        <w:rPr>
          <w:rFonts w:ascii="Book Antiqua" w:eastAsia="宋体" w:hAnsi="Book Antiqua" w:cs="宋体"/>
          <w:i/>
          <w:iCs/>
          <w:color w:val="000000"/>
          <w:lang w:eastAsia="zh-CN"/>
        </w:rPr>
        <w:t>Ann Surg</w:t>
      </w:r>
      <w:r w:rsidRPr="00003AEC">
        <w:rPr>
          <w:rFonts w:ascii="Book Antiqua" w:eastAsia="宋体" w:hAnsi="Book Antiqua" w:cs="宋体"/>
          <w:color w:val="000000"/>
          <w:lang w:eastAsia="zh-CN"/>
        </w:rPr>
        <w:t> 1907; </w:t>
      </w:r>
      <w:r w:rsidRPr="00003AEC">
        <w:rPr>
          <w:rFonts w:ascii="Book Antiqua" w:eastAsia="宋体" w:hAnsi="Book Antiqua" w:cs="宋体"/>
          <w:b/>
          <w:bCs/>
          <w:color w:val="000000"/>
          <w:lang w:eastAsia="zh-CN"/>
        </w:rPr>
        <w:t>46</w:t>
      </w:r>
      <w:r w:rsidRPr="00003AEC">
        <w:rPr>
          <w:rFonts w:ascii="Book Antiqua" w:eastAsia="宋体" w:hAnsi="Book Antiqua" w:cs="宋体"/>
          <w:color w:val="000000"/>
          <w:lang w:eastAsia="zh-CN"/>
        </w:rPr>
        <w:t>: 1-19 [PMID: 17861990 DOI: 10.1097/00000658-190707000-00001]</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t>4 </w:t>
      </w:r>
      <w:r w:rsidRPr="00003AEC">
        <w:rPr>
          <w:rFonts w:ascii="Book Antiqua" w:eastAsia="宋体" w:hAnsi="Book Antiqua" w:cs="宋体"/>
          <w:b/>
          <w:bCs/>
          <w:color w:val="000000"/>
          <w:lang w:eastAsia="zh-CN"/>
        </w:rPr>
        <w:t>Halsted WS</w:t>
      </w:r>
      <w:r w:rsidRPr="00003AEC">
        <w:rPr>
          <w:rFonts w:ascii="Book Antiqua" w:eastAsia="宋体" w:hAnsi="Book Antiqua" w:cs="宋体"/>
          <w:color w:val="000000"/>
          <w:lang w:eastAsia="zh-CN"/>
        </w:rPr>
        <w:t>.</w:t>
      </w:r>
      <w:proofErr w:type="gramEnd"/>
      <w:r w:rsidRPr="00003AEC">
        <w:rPr>
          <w:rFonts w:ascii="Book Antiqua" w:eastAsia="宋体" w:hAnsi="Book Antiqua" w:cs="宋体"/>
          <w:color w:val="000000"/>
          <w:lang w:eastAsia="zh-CN"/>
        </w:rPr>
        <w:t xml:space="preserve"> I. The Results of Operations for the Cure of Cancer of the Breast Performed at the Johns Hopkins Hospital from June, 1889, to January, 1894. </w:t>
      </w:r>
      <w:r w:rsidRPr="00003AEC">
        <w:rPr>
          <w:rFonts w:ascii="Book Antiqua" w:eastAsia="宋体" w:hAnsi="Book Antiqua" w:cs="宋体"/>
          <w:i/>
          <w:iCs/>
          <w:color w:val="000000"/>
          <w:lang w:eastAsia="zh-CN"/>
        </w:rPr>
        <w:t>Ann Surg</w:t>
      </w:r>
      <w:r w:rsidRPr="00003AEC">
        <w:rPr>
          <w:rFonts w:ascii="Book Antiqua" w:eastAsia="宋体" w:hAnsi="Book Antiqua" w:cs="宋体"/>
          <w:color w:val="000000"/>
          <w:lang w:eastAsia="zh-CN"/>
        </w:rPr>
        <w:t> 1894; </w:t>
      </w:r>
      <w:r w:rsidRPr="00003AEC">
        <w:rPr>
          <w:rFonts w:ascii="Book Antiqua" w:eastAsia="宋体" w:hAnsi="Book Antiqua" w:cs="宋体"/>
          <w:b/>
          <w:bCs/>
          <w:color w:val="000000"/>
          <w:lang w:eastAsia="zh-CN"/>
        </w:rPr>
        <w:t>20</w:t>
      </w:r>
      <w:r w:rsidRPr="00003AEC">
        <w:rPr>
          <w:rFonts w:ascii="Book Antiqua" w:eastAsia="宋体" w:hAnsi="Book Antiqua" w:cs="宋体"/>
          <w:color w:val="000000"/>
          <w:lang w:eastAsia="zh-CN"/>
        </w:rPr>
        <w:t>: 497-555 [PMID: 17860107 DOI: 10.1097/00000658-189407000-00075]</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t>5 </w:t>
      </w:r>
      <w:r w:rsidRPr="00003AEC">
        <w:rPr>
          <w:rFonts w:ascii="Book Antiqua" w:eastAsia="宋体" w:hAnsi="Book Antiqua" w:cs="宋体"/>
          <w:b/>
          <w:bCs/>
          <w:color w:val="000000"/>
          <w:lang w:eastAsia="zh-CN"/>
        </w:rPr>
        <w:t>Onuigbo WI</w:t>
      </w:r>
      <w:r w:rsidRPr="00003AEC">
        <w:rPr>
          <w:rFonts w:ascii="Book Antiqua" w:eastAsia="宋体" w:hAnsi="Book Antiqua" w:cs="宋体"/>
          <w:color w:val="000000"/>
          <w:lang w:eastAsia="zh-CN"/>
        </w:rPr>
        <w:t>.</w:t>
      </w:r>
      <w:proofErr w:type="gramEnd"/>
      <w:r w:rsidRPr="00003AEC">
        <w:rPr>
          <w:rFonts w:ascii="Book Antiqua" w:eastAsia="宋体" w:hAnsi="Book Antiqua" w:cs="宋体"/>
          <w:color w:val="000000"/>
          <w:lang w:eastAsia="zh-CN"/>
        </w:rPr>
        <w:t xml:space="preserve"> Historical trends in cancer surgery. </w:t>
      </w:r>
      <w:r w:rsidRPr="00003AEC">
        <w:rPr>
          <w:rFonts w:ascii="Book Antiqua" w:eastAsia="宋体" w:hAnsi="Book Antiqua" w:cs="宋体"/>
          <w:i/>
          <w:iCs/>
          <w:color w:val="000000"/>
          <w:lang w:eastAsia="zh-CN"/>
        </w:rPr>
        <w:t>Med Hist</w:t>
      </w:r>
      <w:r w:rsidRPr="00003AEC">
        <w:rPr>
          <w:rFonts w:ascii="Book Antiqua" w:eastAsia="宋体" w:hAnsi="Book Antiqua" w:cs="宋体"/>
          <w:color w:val="000000"/>
          <w:lang w:eastAsia="zh-CN"/>
        </w:rPr>
        <w:t> 1962; </w:t>
      </w:r>
      <w:r w:rsidRPr="00003AEC">
        <w:rPr>
          <w:rFonts w:ascii="Book Antiqua" w:eastAsia="宋体" w:hAnsi="Book Antiqua" w:cs="宋体"/>
          <w:b/>
          <w:bCs/>
          <w:color w:val="000000"/>
          <w:lang w:eastAsia="zh-CN"/>
        </w:rPr>
        <w:t>6</w:t>
      </w:r>
      <w:r w:rsidRPr="00003AEC">
        <w:rPr>
          <w:rFonts w:ascii="Book Antiqua" w:eastAsia="宋体" w:hAnsi="Book Antiqua" w:cs="宋体"/>
          <w:color w:val="000000"/>
          <w:lang w:eastAsia="zh-CN"/>
        </w:rPr>
        <w:t>: 154-161 [PMID: 14482076 DOI: 10.1017/S0025727300027125]</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6 </w:t>
      </w:r>
      <w:r w:rsidRPr="00003AEC">
        <w:rPr>
          <w:rFonts w:ascii="Book Antiqua" w:eastAsia="宋体" w:hAnsi="Book Antiqua" w:cs="宋体"/>
          <w:b/>
          <w:bCs/>
          <w:color w:val="000000"/>
          <w:lang w:eastAsia="zh-CN"/>
        </w:rPr>
        <w:t>Cripps H</w:t>
      </w:r>
      <w:r w:rsidRPr="00003AEC">
        <w:rPr>
          <w:rFonts w:ascii="Book Antiqua" w:eastAsia="宋体" w:hAnsi="Book Antiqua" w:cs="宋体"/>
          <w:color w:val="000000"/>
          <w:lang w:eastAsia="zh-CN"/>
        </w:rPr>
        <w:t>. Rectal Cancer: Rectal Excision for Cancer: The Selection of Suitable Cases and the Prognosis. </w:t>
      </w:r>
      <w:r w:rsidRPr="00003AEC">
        <w:rPr>
          <w:rFonts w:ascii="Book Antiqua" w:eastAsia="宋体" w:hAnsi="Book Antiqua" w:cs="宋体"/>
          <w:i/>
          <w:iCs/>
          <w:color w:val="000000"/>
          <w:lang w:eastAsia="zh-CN"/>
        </w:rPr>
        <w:t>Br Med J</w:t>
      </w:r>
      <w:r w:rsidRPr="00003AEC">
        <w:rPr>
          <w:rFonts w:ascii="Book Antiqua" w:eastAsia="宋体" w:hAnsi="Book Antiqua" w:cs="宋体"/>
          <w:color w:val="000000"/>
          <w:lang w:eastAsia="zh-CN"/>
        </w:rPr>
        <w:t> 1892; </w:t>
      </w:r>
      <w:r w:rsidRPr="00003AEC">
        <w:rPr>
          <w:rFonts w:ascii="Book Antiqua" w:eastAsia="宋体" w:hAnsi="Book Antiqua" w:cs="宋体"/>
          <w:b/>
          <w:bCs/>
          <w:color w:val="000000"/>
          <w:lang w:eastAsia="zh-CN"/>
        </w:rPr>
        <w:t>2</w:t>
      </w:r>
      <w:r w:rsidRPr="00003AEC">
        <w:rPr>
          <w:rFonts w:ascii="Book Antiqua" w:eastAsia="宋体" w:hAnsi="Book Antiqua" w:cs="宋体"/>
          <w:color w:val="000000"/>
          <w:lang w:eastAsia="zh-CN"/>
        </w:rPr>
        <w:t>: 1277-1279 [PMID: 20753958]</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7 </w:t>
      </w:r>
      <w:r w:rsidRPr="00003AEC">
        <w:rPr>
          <w:rFonts w:ascii="Book Antiqua" w:eastAsia="宋体" w:hAnsi="Book Antiqua" w:cs="宋体"/>
          <w:b/>
          <w:color w:val="000000"/>
          <w:lang w:eastAsia="zh-CN"/>
        </w:rPr>
        <w:t>Ginn C</w:t>
      </w:r>
      <w:r w:rsidRPr="00003AEC">
        <w:rPr>
          <w:rFonts w:ascii="Book Antiqua" w:eastAsia="宋体" w:hAnsi="Book Antiqua" w:cs="宋体"/>
          <w:color w:val="000000"/>
          <w:lang w:eastAsia="zh-CN"/>
        </w:rPr>
        <w:t>. Cancer of the cervix.</w:t>
      </w:r>
      <w:proofErr w:type="gramEnd"/>
      <w:r w:rsidRPr="00003AEC">
        <w:rPr>
          <w:rFonts w:ascii="Book Antiqua" w:eastAsia="宋体" w:hAnsi="Book Antiqua" w:cs="宋体"/>
          <w:color w:val="000000"/>
          <w:lang w:eastAsia="zh-CN"/>
        </w:rPr>
        <w:t xml:space="preserve"> </w:t>
      </w:r>
      <w:r w:rsidRPr="00003AEC">
        <w:rPr>
          <w:rFonts w:ascii="Book Antiqua" w:eastAsia="宋体" w:hAnsi="Book Antiqua" w:cs="宋体"/>
          <w:i/>
          <w:color w:val="000000"/>
          <w:lang w:eastAsia="zh-CN"/>
        </w:rPr>
        <w:t>Am</w:t>
      </w:r>
      <w:r w:rsidRPr="00003AEC">
        <w:rPr>
          <w:rFonts w:ascii="Book Antiqua" w:eastAsia="宋体" w:hAnsi="Book Antiqua" w:cs="宋体" w:hint="eastAsia"/>
          <w:i/>
          <w:color w:val="000000"/>
          <w:lang w:eastAsia="zh-CN"/>
        </w:rPr>
        <w:t xml:space="preserve"> </w:t>
      </w:r>
      <w:r w:rsidRPr="00003AEC">
        <w:rPr>
          <w:rFonts w:ascii="Book Antiqua" w:eastAsia="宋体" w:hAnsi="Book Antiqua" w:cs="宋体"/>
          <w:i/>
          <w:color w:val="000000"/>
          <w:lang w:eastAsia="zh-CN"/>
        </w:rPr>
        <w:t>J Surg</w:t>
      </w:r>
      <w:r w:rsidRPr="00003AEC">
        <w:rPr>
          <w:rFonts w:ascii="Book Antiqua" w:eastAsia="宋体" w:hAnsi="Book Antiqua" w:cs="宋体"/>
          <w:color w:val="000000"/>
          <w:lang w:eastAsia="zh-CN"/>
        </w:rPr>
        <w:t xml:space="preserve"> 1915;</w:t>
      </w:r>
      <w:r w:rsidRPr="00003AEC">
        <w:rPr>
          <w:rFonts w:ascii="Book Antiqua" w:eastAsia="宋体" w:hAnsi="Book Antiqua" w:cs="宋体"/>
          <w:b/>
          <w:color w:val="000000"/>
          <w:lang w:eastAsia="zh-CN"/>
        </w:rPr>
        <w:t xml:space="preserve"> 29:</w:t>
      </w:r>
      <w:r>
        <w:rPr>
          <w:rFonts w:ascii="Book Antiqua" w:eastAsia="宋体" w:hAnsi="Book Antiqua" w:cs="宋体"/>
          <w:color w:val="000000"/>
          <w:lang w:eastAsia="zh-CN"/>
        </w:rPr>
        <w:t xml:space="preserve"> </w:t>
      </w:r>
      <w:proofErr w:type="gramStart"/>
      <w:r>
        <w:rPr>
          <w:rFonts w:ascii="Book Antiqua" w:eastAsia="宋体" w:hAnsi="Book Antiqua" w:cs="宋体"/>
          <w:color w:val="000000"/>
          <w:lang w:eastAsia="zh-CN"/>
        </w:rPr>
        <w:t>300</w:t>
      </w:r>
      <w:proofErr w:type="gramEnd"/>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8 </w:t>
      </w:r>
      <w:r w:rsidRPr="00003AEC">
        <w:rPr>
          <w:rFonts w:ascii="Book Antiqua" w:eastAsia="宋体" w:hAnsi="Book Antiqua" w:cs="宋体"/>
          <w:b/>
          <w:bCs/>
          <w:color w:val="000000"/>
          <w:lang w:eastAsia="zh-CN"/>
        </w:rPr>
        <w:t>Coleman FP</w:t>
      </w:r>
      <w:r w:rsidRPr="00003AEC">
        <w:rPr>
          <w:rFonts w:ascii="Book Antiqua" w:eastAsia="宋体" w:hAnsi="Book Antiqua" w:cs="宋体"/>
          <w:color w:val="000000"/>
          <w:lang w:eastAsia="zh-CN"/>
        </w:rPr>
        <w:t>. Primary Carcinoma of the Lung, with Invasion of the Ribs: Pneumonectomy and Simultaneous Block Resection of the Chest Wall. </w:t>
      </w:r>
      <w:r w:rsidRPr="00003AEC">
        <w:rPr>
          <w:rFonts w:ascii="Book Antiqua" w:eastAsia="宋体" w:hAnsi="Book Antiqua" w:cs="宋体"/>
          <w:i/>
          <w:iCs/>
          <w:color w:val="000000"/>
          <w:lang w:eastAsia="zh-CN"/>
        </w:rPr>
        <w:t>Ann Surg</w:t>
      </w:r>
      <w:r w:rsidRPr="00003AEC">
        <w:rPr>
          <w:rFonts w:ascii="Book Antiqua" w:eastAsia="宋体" w:hAnsi="Book Antiqua" w:cs="宋体"/>
          <w:color w:val="000000"/>
          <w:lang w:eastAsia="zh-CN"/>
        </w:rPr>
        <w:t> 1947; </w:t>
      </w:r>
      <w:r w:rsidRPr="00003AEC">
        <w:rPr>
          <w:rFonts w:ascii="Book Antiqua" w:eastAsia="宋体" w:hAnsi="Book Antiqua" w:cs="宋体"/>
          <w:b/>
          <w:bCs/>
          <w:color w:val="000000"/>
          <w:lang w:eastAsia="zh-CN"/>
        </w:rPr>
        <w:t>126</w:t>
      </w:r>
      <w:r w:rsidRPr="00003AEC">
        <w:rPr>
          <w:rFonts w:ascii="Book Antiqua" w:eastAsia="宋体" w:hAnsi="Book Antiqua" w:cs="宋体"/>
          <w:color w:val="000000"/>
          <w:lang w:eastAsia="zh-CN"/>
        </w:rPr>
        <w:t>: 156-168 [PMID: 17858982 DOI: 10.1097/00000658-194708000-00003]</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lastRenderedPageBreak/>
        <w:t>9 </w:t>
      </w:r>
      <w:r w:rsidRPr="00003AEC">
        <w:rPr>
          <w:rFonts w:ascii="Book Antiqua" w:eastAsia="宋体" w:hAnsi="Book Antiqua" w:cs="宋体"/>
          <w:b/>
          <w:bCs/>
          <w:color w:val="000000"/>
          <w:lang w:eastAsia="zh-CN"/>
        </w:rPr>
        <w:t>Guiss LW</w:t>
      </w:r>
      <w:r w:rsidRPr="00003AEC">
        <w:rPr>
          <w:rFonts w:ascii="Book Antiqua" w:eastAsia="宋体" w:hAnsi="Book Antiqua" w:cs="宋体"/>
          <w:color w:val="000000"/>
          <w:lang w:eastAsia="zh-CN"/>
        </w:rPr>
        <w:t>, Macdonald I.</w:t>
      </w:r>
      <w:proofErr w:type="gramEnd"/>
      <w:r w:rsidRPr="00003AEC">
        <w:rPr>
          <w:rFonts w:ascii="Book Antiqua" w:eastAsia="宋体" w:hAnsi="Book Antiqua" w:cs="宋体"/>
          <w:color w:val="000000"/>
          <w:lang w:eastAsia="zh-CN"/>
        </w:rPr>
        <w:t xml:space="preserve"> </w:t>
      </w:r>
      <w:proofErr w:type="gramStart"/>
      <w:r w:rsidRPr="00003AEC">
        <w:rPr>
          <w:rFonts w:ascii="Book Antiqua" w:eastAsia="宋体" w:hAnsi="Book Antiqua" w:cs="宋体"/>
          <w:color w:val="000000"/>
          <w:lang w:eastAsia="zh-CN"/>
        </w:rPr>
        <w:t>The role of radical regional lymphadenectomy in treatment of melanoma.</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Am J Surg</w:t>
      </w:r>
      <w:r w:rsidRPr="00003AEC">
        <w:rPr>
          <w:rFonts w:ascii="Book Antiqua" w:eastAsia="宋体" w:hAnsi="Book Antiqua" w:cs="宋体"/>
          <w:color w:val="000000"/>
          <w:lang w:eastAsia="zh-CN"/>
        </w:rPr>
        <w:t> 1962; </w:t>
      </w:r>
      <w:r w:rsidRPr="00003AEC">
        <w:rPr>
          <w:rFonts w:ascii="Book Antiqua" w:eastAsia="宋体" w:hAnsi="Book Antiqua" w:cs="宋体"/>
          <w:b/>
          <w:bCs/>
          <w:color w:val="000000"/>
          <w:lang w:eastAsia="zh-CN"/>
        </w:rPr>
        <w:t>104</w:t>
      </w:r>
      <w:r w:rsidRPr="00003AEC">
        <w:rPr>
          <w:rFonts w:ascii="Book Antiqua" w:eastAsia="宋体" w:hAnsi="Book Antiqua" w:cs="宋体"/>
          <w:color w:val="000000"/>
          <w:lang w:eastAsia="zh-CN"/>
        </w:rPr>
        <w:t>: 135-142 [PMID: 13902879 DOI: 10.1016/0002-9610(62)90314-8]</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t>10 </w:t>
      </w:r>
      <w:r w:rsidRPr="00003AEC">
        <w:rPr>
          <w:rFonts w:ascii="Book Antiqua" w:eastAsia="宋体" w:hAnsi="Book Antiqua" w:cs="宋体"/>
          <w:b/>
          <w:bCs/>
          <w:color w:val="000000"/>
          <w:lang w:eastAsia="zh-CN"/>
        </w:rPr>
        <w:t>Holmes EC</w:t>
      </w:r>
      <w:r w:rsidRPr="00003AEC">
        <w:rPr>
          <w:rFonts w:ascii="Book Antiqua" w:eastAsia="宋体" w:hAnsi="Book Antiqua" w:cs="宋体"/>
          <w:color w:val="000000"/>
          <w:lang w:eastAsia="zh-CN"/>
        </w:rPr>
        <w:t>, Moseley HS, Morton DL, Clark W, Robinson D, Urist MM.</w:t>
      </w:r>
      <w:proofErr w:type="gramEnd"/>
      <w:r w:rsidRPr="00003AEC">
        <w:rPr>
          <w:rFonts w:ascii="Book Antiqua" w:eastAsia="宋体" w:hAnsi="Book Antiqua" w:cs="宋体"/>
          <w:color w:val="000000"/>
          <w:lang w:eastAsia="zh-CN"/>
        </w:rPr>
        <w:t xml:space="preserve"> </w:t>
      </w:r>
      <w:proofErr w:type="gramStart"/>
      <w:r w:rsidRPr="00003AEC">
        <w:rPr>
          <w:rFonts w:ascii="Book Antiqua" w:eastAsia="宋体" w:hAnsi="Book Antiqua" w:cs="宋体"/>
          <w:color w:val="000000"/>
          <w:lang w:eastAsia="zh-CN"/>
        </w:rPr>
        <w:t>A rational approach to the surgical management of melanoma.</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Ann Surg</w:t>
      </w:r>
      <w:r w:rsidRPr="00003AEC">
        <w:rPr>
          <w:rFonts w:ascii="Book Antiqua" w:eastAsia="宋体" w:hAnsi="Book Antiqua" w:cs="宋体"/>
          <w:color w:val="000000"/>
          <w:lang w:eastAsia="zh-CN"/>
        </w:rPr>
        <w:t> 1977; </w:t>
      </w:r>
      <w:r w:rsidRPr="00003AEC">
        <w:rPr>
          <w:rFonts w:ascii="Book Antiqua" w:eastAsia="宋体" w:hAnsi="Book Antiqua" w:cs="宋体"/>
          <w:b/>
          <w:bCs/>
          <w:color w:val="000000"/>
          <w:lang w:eastAsia="zh-CN"/>
        </w:rPr>
        <w:t>186</w:t>
      </w:r>
      <w:r w:rsidRPr="00003AEC">
        <w:rPr>
          <w:rFonts w:ascii="Book Antiqua" w:eastAsia="宋体" w:hAnsi="Book Antiqua" w:cs="宋体"/>
          <w:color w:val="000000"/>
          <w:lang w:eastAsia="zh-CN"/>
        </w:rPr>
        <w:t>: 481-490 [PMID: 907393 DOI: 10.1097/00000658-197710000-00010]</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t>11 </w:t>
      </w:r>
      <w:r w:rsidRPr="00003AEC">
        <w:rPr>
          <w:rFonts w:ascii="Book Antiqua" w:eastAsia="宋体" w:hAnsi="Book Antiqua" w:cs="宋体"/>
          <w:b/>
          <w:bCs/>
          <w:color w:val="000000"/>
          <w:lang w:eastAsia="zh-CN"/>
        </w:rPr>
        <w:t>Cabanas RM</w:t>
      </w:r>
      <w:r w:rsidRPr="00003AEC">
        <w:rPr>
          <w:rFonts w:ascii="Book Antiqua" w:eastAsia="宋体" w:hAnsi="Book Antiqua" w:cs="宋体"/>
          <w:color w:val="000000"/>
          <w:lang w:eastAsia="zh-CN"/>
        </w:rPr>
        <w:t>.</w:t>
      </w:r>
      <w:proofErr w:type="gramEnd"/>
      <w:r w:rsidRPr="00003AEC">
        <w:rPr>
          <w:rFonts w:ascii="Book Antiqua" w:eastAsia="宋体" w:hAnsi="Book Antiqua" w:cs="宋体"/>
          <w:color w:val="000000"/>
          <w:lang w:eastAsia="zh-CN"/>
        </w:rPr>
        <w:t xml:space="preserve"> </w:t>
      </w:r>
      <w:proofErr w:type="gramStart"/>
      <w:r w:rsidRPr="00003AEC">
        <w:rPr>
          <w:rFonts w:ascii="Book Antiqua" w:eastAsia="宋体" w:hAnsi="Book Antiqua" w:cs="宋体"/>
          <w:color w:val="000000"/>
          <w:lang w:eastAsia="zh-CN"/>
        </w:rPr>
        <w:t>An approach for the treatment of penile carcinoma.</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Cancer</w:t>
      </w:r>
      <w:r w:rsidRPr="00003AEC">
        <w:rPr>
          <w:rFonts w:ascii="Book Antiqua" w:eastAsia="宋体" w:hAnsi="Book Antiqua" w:cs="宋体"/>
          <w:color w:val="000000"/>
          <w:lang w:eastAsia="zh-CN"/>
        </w:rPr>
        <w:t> 1977; </w:t>
      </w:r>
      <w:r w:rsidRPr="00003AEC">
        <w:rPr>
          <w:rFonts w:ascii="Book Antiqua" w:eastAsia="宋体" w:hAnsi="Book Antiqua" w:cs="宋体"/>
          <w:b/>
          <w:bCs/>
          <w:color w:val="000000"/>
          <w:lang w:eastAsia="zh-CN"/>
        </w:rPr>
        <w:t>39</w:t>
      </w:r>
      <w:r w:rsidRPr="00003AEC">
        <w:rPr>
          <w:rFonts w:ascii="Book Antiqua" w:eastAsia="宋体" w:hAnsi="Book Antiqua" w:cs="宋体"/>
          <w:color w:val="000000"/>
          <w:lang w:eastAsia="zh-CN"/>
        </w:rPr>
        <w:t>: 456-466 [PMID: 837331]</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12 </w:t>
      </w:r>
      <w:r w:rsidRPr="00003AEC">
        <w:rPr>
          <w:rFonts w:ascii="Book Antiqua" w:eastAsia="宋体" w:hAnsi="Book Antiqua" w:cs="宋体"/>
          <w:b/>
          <w:bCs/>
          <w:color w:val="000000"/>
          <w:lang w:eastAsia="zh-CN"/>
        </w:rPr>
        <w:t>Zeidman I</w:t>
      </w:r>
      <w:r w:rsidRPr="00003AEC">
        <w:rPr>
          <w:rFonts w:ascii="Book Antiqua" w:eastAsia="宋体" w:hAnsi="Book Antiqua" w:cs="宋体"/>
          <w:color w:val="000000"/>
          <w:lang w:eastAsia="zh-CN"/>
        </w:rPr>
        <w:t>, Buss JM. Experimental studies on the spread of cancer in the lymphatic system. I. Effectiveness of the lymph node as a barrier to the passage of embolic tumor cells. </w:t>
      </w:r>
      <w:r w:rsidRPr="00003AEC">
        <w:rPr>
          <w:rFonts w:ascii="Book Antiqua" w:eastAsia="宋体" w:hAnsi="Book Antiqua" w:cs="宋体"/>
          <w:i/>
          <w:iCs/>
          <w:color w:val="000000"/>
          <w:lang w:eastAsia="zh-CN"/>
        </w:rPr>
        <w:t>Cancer Res</w:t>
      </w:r>
      <w:r w:rsidRPr="00003AEC">
        <w:rPr>
          <w:rFonts w:ascii="Book Antiqua" w:eastAsia="宋体" w:hAnsi="Book Antiqua" w:cs="宋体"/>
          <w:color w:val="000000"/>
          <w:lang w:eastAsia="zh-CN"/>
        </w:rPr>
        <w:t> 1954; </w:t>
      </w:r>
      <w:r w:rsidRPr="00003AEC">
        <w:rPr>
          <w:rFonts w:ascii="Book Antiqua" w:eastAsia="宋体" w:hAnsi="Book Antiqua" w:cs="宋体"/>
          <w:b/>
          <w:bCs/>
          <w:color w:val="000000"/>
          <w:lang w:eastAsia="zh-CN"/>
        </w:rPr>
        <w:t>14</w:t>
      </w:r>
      <w:r w:rsidRPr="00003AEC">
        <w:rPr>
          <w:rFonts w:ascii="Book Antiqua" w:eastAsia="宋体" w:hAnsi="Book Antiqua" w:cs="宋体"/>
          <w:color w:val="000000"/>
          <w:lang w:eastAsia="zh-CN"/>
        </w:rPr>
        <w:t>: 403-405 [PMID: 13160971]</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13 </w:t>
      </w:r>
      <w:r w:rsidRPr="00003AEC">
        <w:rPr>
          <w:rFonts w:ascii="Book Antiqua" w:eastAsia="宋体" w:hAnsi="Book Antiqua" w:cs="宋体"/>
          <w:b/>
          <w:bCs/>
          <w:color w:val="000000"/>
          <w:lang w:eastAsia="zh-CN"/>
        </w:rPr>
        <w:t>Fisher B</w:t>
      </w:r>
      <w:r w:rsidRPr="00003AEC">
        <w:rPr>
          <w:rFonts w:ascii="Book Antiqua" w:eastAsia="宋体" w:hAnsi="Book Antiqua" w:cs="宋体"/>
          <w:color w:val="000000"/>
          <w:lang w:eastAsia="zh-CN"/>
        </w:rPr>
        <w:t xml:space="preserve">, Fisher ER. </w:t>
      </w:r>
      <w:proofErr w:type="gramStart"/>
      <w:r w:rsidRPr="00003AEC">
        <w:rPr>
          <w:rFonts w:ascii="Book Antiqua" w:eastAsia="宋体" w:hAnsi="Book Antiqua" w:cs="宋体"/>
          <w:color w:val="000000"/>
          <w:lang w:eastAsia="zh-CN"/>
        </w:rPr>
        <w:t>Transmigration of lymph nodes by tumor cells.</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Science</w:t>
      </w:r>
      <w:r w:rsidRPr="00003AEC">
        <w:rPr>
          <w:rFonts w:ascii="Book Antiqua" w:eastAsia="宋体" w:hAnsi="Book Antiqua" w:cs="宋体"/>
          <w:color w:val="000000"/>
          <w:lang w:eastAsia="zh-CN"/>
        </w:rPr>
        <w:t> 1966; </w:t>
      </w:r>
      <w:r w:rsidRPr="00003AEC">
        <w:rPr>
          <w:rFonts w:ascii="Book Antiqua" w:eastAsia="宋体" w:hAnsi="Book Antiqua" w:cs="宋体"/>
          <w:b/>
          <w:bCs/>
          <w:color w:val="000000"/>
          <w:lang w:eastAsia="zh-CN"/>
        </w:rPr>
        <w:t>152</w:t>
      </w:r>
      <w:r w:rsidRPr="00003AEC">
        <w:rPr>
          <w:rFonts w:ascii="Book Antiqua" w:eastAsia="宋体" w:hAnsi="Book Antiqua" w:cs="宋体"/>
          <w:color w:val="000000"/>
          <w:lang w:eastAsia="zh-CN"/>
        </w:rPr>
        <w:t>: 1397-1398 [PMID: 5949244 DOI: 10.1126/science.152.3727.1397]</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14 </w:t>
      </w:r>
      <w:r w:rsidRPr="00003AEC">
        <w:rPr>
          <w:rFonts w:ascii="Book Antiqua" w:eastAsia="宋体" w:hAnsi="Book Antiqua" w:cs="宋体"/>
          <w:b/>
          <w:bCs/>
          <w:color w:val="000000"/>
          <w:lang w:eastAsia="zh-CN"/>
        </w:rPr>
        <w:t>Fisher B</w:t>
      </w:r>
      <w:r w:rsidRPr="00003AEC">
        <w:rPr>
          <w:rFonts w:ascii="Book Antiqua" w:eastAsia="宋体" w:hAnsi="Book Antiqua" w:cs="宋体"/>
          <w:color w:val="000000"/>
          <w:lang w:eastAsia="zh-CN"/>
        </w:rPr>
        <w:t xml:space="preserve">, Fisher ER. </w:t>
      </w:r>
      <w:proofErr w:type="gramStart"/>
      <w:r w:rsidRPr="00003AEC">
        <w:rPr>
          <w:rFonts w:ascii="Book Antiqua" w:eastAsia="宋体" w:hAnsi="Book Antiqua" w:cs="宋体"/>
          <w:color w:val="000000"/>
          <w:lang w:eastAsia="zh-CN"/>
        </w:rPr>
        <w:t>Barrier function of lymph node to tumor cells and erythrocytes.</w:t>
      </w:r>
      <w:proofErr w:type="gramEnd"/>
      <w:r w:rsidRPr="00003AEC">
        <w:rPr>
          <w:rFonts w:ascii="Book Antiqua" w:eastAsia="宋体" w:hAnsi="Book Antiqua" w:cs="宋体"/>
          <w:color w:val="000000"/>
          <w:lang w:eastAsia="zh-CN"/>
        </w:rPr>
        <w:t xml:space="preserve"> II. Effect of x-ray, inflammation, sensitization and tumor growth. </w:t>
      </w:r>
      <w:r w:rsidRPr="00003AEC">
        <w:rPr>
          <w:rFonts w:ascii="Book Antiqua" w:eastAsia="宋体" w:hAnsi="Book Antiqua" w:cs="宋体"/>
          <w:i/>
          <w:iCs/>
          <w:color w:val="000000"/>
          <w:lang w:eastAsia="zh-CN"/>
        </w:rPr>
        <w:t>Cancer</w:t>
      </w:r>
      <w:r w:rsidRPr="00003AEC">
        <w:rPr>
          <w:rFonts w:ascii="Book Antiqua" w:eastAsia="宋体" w:hAnsi="Book Antiqua" w:cs="宋体"/>
          <w:color w:val="000000"/>
          <w:lang w:eastAsia="zh-CN"/>
        </w:rPr>
        <w:t> 1967; </w:t>
      </w:r>
      <w:r w:rsidRPr="00003AEC">
        <w:rPr>
          <w:rFonts w:ascii="Book Antiqua" w:eastAsia="宋体" w:hAnsi="Book Antiqua" w:cs="宋体"/>
          <w:b/>
          <w:bCs/>
          <w:color w:val="000000"/>
          <w:lang w:eastAsia="zh-CN"/>
        </w:rPr>
        <w:t>20</w:t>
      </w:r>
      <w:r w:rsidRPr="00003AEC">
        <w:rPr>
          <w:rFonts w:ascii="Book Antiqua" w:eastAsia="宋体" w:hAnsi="Book Antiqua" w:cs="宋体"/>
          <w:color w:val="000000"/>
          <w:lang w:eastAsia="zh-CN"/>
        </w:rPr>
        <w:t>: 1914-1919 [PMID: 6061628]</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15 </w:t>
      </w:r>
      <w:r w:rsidRPr="00003AEC">
        <w:rPr>
          <w:rFonts w:ascii="Book Antiqua" w:eastAsia="宋体" w:hAnsi="Book Antiqua" w:cs="宋体"/>
          <w:b/>
          <w:bCs/>
          <w:color w:val="000000"/>
          <w:lang w:eastAsia="zh-CN"/>
        </w:rPr>
        <w:t>Fisher B</w:t>
      </w:r>
      <w:r w:rsidRPr="00003AEC">
        <w:rPr>
          <w:rFonts w:ascii="Book Antiqua" w:eastAsia="宋体" w:hAnsi="Book Antiqua" w:cs="宋体"/>
          <w:color w:val="000000"/>
          <w:lang w:eastAsia="zh-CN"/>
        </w:rPr>
        <w:t xml:space="preserve">, Fisher ER. </w:t>
      </w:r>
      <w:proofErr w:type="gramStart"/>
      <w:r w:rsidRPr="00003AEC">
        <w:rPr>
          <w:rFonts w:ascii="Book Antiqua" w:eastAsia="宋体" w:hAnsi="Book Antiqua" w:cs="宋体"/>
          <w:color w:val="000000"/>
          <w:lang w:eastAsia="zh-CN"/>
        </w:rPr>
        <w:t>Barrier function of lymph node to tumor cells and erythrocytes.</w:t>
      </w:r>
      <w:proofErr w:type="gramEnd"/>
      <w:r w:rsidRPr="00003AEC">
        <w:rPr>
          <w:rFonts w:ascii="Book Antiqua" w:eastAsia="宋体" w:hAnsi="Book Antiqua" w:cs="宋体"/>
          <w:color w:val="000000"/>
          <w:lang w:eastAsia="zh-CN"/>
        </w:rPr>
        <w:t xml:space="preserve"> I. Normal nodes. </w:t>
      </w:r>
      <w:r w:rsidRPr="00003AEC">
        <w:rPr>
          <w:rFonts w:ascii="Book Antiqua" w:eastAsia="宋体" w:hAnsi="Book Antiqua" w:cs="宋体"/>
          <w:i/>
          <w:iCs/>
          <w:color w:val="000000"/>
          <w:lang w:eastAsia="zh-CN"/>
        </w:rPr>
        <w:t>Cancer</w:t>
      </w:r>
      <w:r w:rsidRPr="00003AEC">
        <w:rPr>
          <w:rFonts w:ascii="Book Antiqua" w:eastAsia="宋体" w:hAnsi="Book Antiqua" w:cs="宋体"/>
          <w:color w:val="000000"/>
          <w:lang w:eastAsia="zh-CN"/>
        </w:rPr>
        <w:t> 1967; </w:t>
      </w:r>
      <w:r w:rsidRPr="00003AEC">
        <w:rPr>
          <w:rFonts w:ascii="Book Antiqua" w:eastAsia="宋体" w:hAnsi="Book Antiqua" w:cs="宋体"/>
          <w:b/>
          <w:bCs/>
          <w:color w:val="000000"/>
          <w:lang w:eastAsia="zh-CN"/>
        </w:rPr>
        <w:t>20</w:t>
      </w:r>
      <w:r w:rsidRPr="00003AEC">
        <w:rPr>
          <w:rFonts w:ascii="Book Antiqua" w:eastAsia="宋体" w:hAnsi="Book Antiqua" w:cs="宋体"/>
          <w:color w:val="000000"/>
          <w:lang w:eastAsia="zh-CN"/>
        </w:rPr>
        <w:t>: 1907-1913 [PMID: 6061627 DOI: 10.1002/1097-0142(</w:t>
      </w:r>
      <w:proofErr w:type="gramStart"/>
      <w:r w:rsidRPr="00003AEC">
        <w:rPr>
          <w:rFonts w:ascii="Book Antiqua" w:eastAsia="宋体" w:hAnsi="Book Antiqua" w:cs="宋体"/>
          <w:color w:val="000000"/>
          <w:lang w:eastAsia="zh-CN"/>
        </w:rPr>
        <w:t>196711)20</w:t>
      </w:r>
      <w:proofErr w:type="gramEnd"/>
      <w:r w:rsidRPr="00003AEC">
        <w:rPr>
          <w:rFonts w:ascii="Book Antiqua" w:eastAsia="宋体" w:hAnsi="Book Antiqua" w:cs="宋体"/>
          <w:color w:val="000000"/>
          <w:lang w:eastAsia="zh-CN"/>
        </w:rPr>
        <w:t>: 11&lt;1907: : AID-CNCR2820201117&gt;3.0.CO; 2-L]</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16 </w:t>
      </w:r>
      <w:r w:rsidRPr="00003AEC">
        <w:rPr>
          <w:rFonts w:ascii="Book Antiqua" w:eastAsia="宋体" w:hAnsi="Book Antiqua" w:cs="宋体"/>
          <w:b/>
          <w:bCs/>
          <w:color w:val="000000"/>
          <w:lang w:eastAsia="zh-CN"/>
        </w:rPr>
        <w:t>Nathanson SD</w:t>
      </w:r>
      <w:r w:rsidRPr="00003AEC">
        <w:rPr>
          <w:rFonts w:ascii="Book Antiqua" w:eastAsia="宋体" w:hAnsi="Book Antiqua" w:cs="宋体"/>
          <w:color w:val="000000"/>
          <w:lang w:eastAsia="zh-CN"/>
        </w:rPr>
        <w:t>. Insights into the mechanisms of lymph node metastasis. </w:t>
      </w:r>
      <w:r w:rsidRPr="00003AEC">
        <w:rPr>
          <w:rFonts w:ascii="Book Antiqua" w:eastAsia="宋体" w:hAnsi="Book Antiqua" w:cs="宋体"/>
          <w:i/>
          <w:iCs/>
          <w:color w:val="000000"/>
          <w:lang w:eastAsia="zh-CN"/>
        </w:rPr>
        <w:t>Cancer</w:t>
      </w:r>
      <w:r w:rsidRPr="00003AEC">
        <w:rPr>
          <w:rFonts w:ascii="Book Antiqua" w:eastAsia="宋体" w:hAnsi="Book Antiqua" w:cs="宋体"/>
          <w:color w:val="000000"/>
          <w:lang w:eastAsia="zh-CN"/>
        </w:rPr>
        <w:t> 2003; </w:t>
      </w:r>
      <w:r w:rsidRPr="00003AEC">
        <w:rPr>
          <w:rFonts w:ascii="Book Antiqua" w:eastAsia="宋体" w:hAnsi="Book Antiqua" w:cs="宋体"/>
          <w:b/>
          <w:bCs/>
          <w:color w:val="000000"/>
          <w:lang w:eastAsia="zh-CN"/>
        </w:rPr>
        <w:t>98</w:t>
      </w:r>
      <w:r w:rsidRPr="00003AEC">
        <w:rPr>
          <w:rFonts w:ascii="Book Antiqua" w:eastAsia="宋体" w:hAnsi="Book Antiqua" w:cs="宋体"/>
          <w:color w:val="000000"/>
          <w:lang w:eastAsia="zh-CN"/>
        </w:rPr>
        <w:t>: 413-423 [PMID: 12872364 DOI: 10.1002/cncr.11464]</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17 </w:t>
      </w:r>
      <w:r w:rsidRPr="00003AEC">
        <w:rPr>
          <w:rFonts w:ascii="Book Antiqua" w:eastAsia="宋体" w:hAnsi="Book Antiqua" w:cs="宋体"/>
          <w:b/>
          <w:bCs/>
          <w:color w:val="000000"/>
          <w:lang w:eastAsia="zh-CN"/>
        </w:rPr>
        <w:t>Hellman S</w:t>
      </w:r>
      <w:r w:rsidRPr="00003AEC">
        <w:rPr>
          <w:rFonts w:ascii="Book Antiqua" w:eastAsia="宋体" w:hAnsi="Book Antiqua" w:cs="宋体"/>
          <w:color w:val="000000"/>
          <w:lang w:eastAsia="zh-CN"/>
        </w:rPr>
        <w:t xml:space="preserve">. Karnofsky Memorial Lecture. </w:t>
      </w:r>
      <w:proofErr w:type="gramStart"/>
      <w:r w:rsidRPr="00003AEC">
        <w:rPr>
          <w:rFonts w:ascii="Book Antiqua" w:eastAsia="宋体" w:hAnsi="Book Antiqua" w:cs="宋体"/>
          <w:color w:val="000000"/>
          <w:lang w:eastAsia="zh-CN"/>
        </w:rPr>
        <w:t>Natural history of small breast cancers.</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J Clin Oncol</w:t>
      </w:r>
      <w:r w:rsidRPr="00003AEC">
        <w:rPr>
          <w:rFonts w:ascii="Book Antiqua" w:eastAsia="宋体" w:hAnsi="Book Antiqua" w:cs="宋体"/>
          <w:color w:val="000000"/>
          <w:lang w:eastAsia="zh-CN"/>
        </w:rPr>
        <w:t> 1994; </w:t>
      </w:r>
      <w:r w:rsidRPr="00003AEC">
        <w:rPr>
          <w:rFonts w:ascii="Book Antiqua" w:eastAsia="宋体" w:hAnsi="Book Antiqua" w:cs="宋体"/>
          <w:b/>
          <w:bCs/>
          <w:color w:val="000000"/>
          <w:lang w:eastAsia="zh-CN"/>
        </w:rPr>
        <w:t>12</w:t>
      </w:r>
      <w:r w:rsidRPr="00003AEC">
        <w:rPr>
          <w:rFonts w:ascii="Book Antiqua" w:eastAsia="宋体" w:hAnsi="Book Antiqua" w:cs="宋体"/>
          <w:color w:val="000000"/>
          <w:lang w:eastAsia="zh-CN"/>
        </w:rPr>
        <w:t>: 2229-2234 [PMID: 7931493]</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18 </w:t>
      </w:r>
      <w:r w:rsidRPr="00003AEC">
        <w:rPr>
          <w:rFonts w:ascii="Book Antiqua" w:eastAsia="宋体" w:hAnsi="Book Antiqua" w:cs="宋体"/>
          <w:b/>
          <w:bCs/>
          <w:color w:val="000000"/>
          <w:lang w:eastAsia="zh-CN"/>
        </w:rPr>
        <w:t>Morton DL</w:t>
      </w:r>
      <w:r w:rsidRPr="00003AEC">
        <w:rPr>
          <w:rFonts w:ascii="Book Antiqua" w:eastAsia="宋体" w:hAnsi="Book Antiqua" w:cs="宋体"/>
          <w:color w:val="000000"/>
          <w:lang w:eastAsia="zh-CN"/>
        </w:rPr>
        <w:t>, Hoon DS, Cochran AJ, Turner RR, Essner R, Takeuchi H, Wanek LA, Glass E, Foshag LJ, Hsueh EC, Bilchik AJ, Elashoff D, Elashoff R. Lymphatic mapping and sentinel lymphadenectomy for early-stage melanoma: therapeutic utility and implications of nodal microanatomy and molecular staging for improving the accuracy of detection of nodal micrometastases. </w:t>
      </w:r>
      <w:r w:rsidRPr="00003AEC">
        <w:rPr>
          <w:rFonts w:ascii="Book Antiqua" w:eastAsia="宋体" w:hAnsi="Book Antiqua" w:cs="宋体"/>
          <w:i/>
          <w:iCs/>
          <w:color w:val="000000"/>
          <w:lang w:eastAsia="zh-CN"/>
        </w:rPr>
        <w:t>Ann Surg</w:t>
      </w:r>
      <w:r w:rsidRPr="00003AEC">
        <w:rPr>
          <w:rFonts w:ascii="Book Antiqua" w:eastAsia="宋体" w:hAnsi="Book Antiqua" w:cs="宋体"/>
          <w:color w:val="000000"/>
          <w:lang w:eastAsia="zh-CN"/>
        </w:rPr>
        <w:t> 2003; </w:t>
      </w:r>
      <w:r w:rsidRPr="00003AEC">
        <w:rPr>
          <w:rFonts w:ascii="Book Antiqua" w:eastAsia="宋体" w:hAnsi="Book Antiqua" w:cs="宋体"/>
          <w:b/>
          <w:bCs/>
          <w:color w:val="000000"/>
          <w:lang w:eastAsia="zh-CN"/>
        </w:rPr>
        <w:t>238</w:t>
      </w:r>
      <w:r w:rsidRPr="00003AEC">
        <w:rPr>
          <w:rFonts w:ascii="Book Antiqua" w:eastAsia="宋体" w:hAnsi="Book Antiqua" w:cs="宋体"/>
          <w:color w:val="000000"/>
          <w:lang w:eastAsia="zh-CN"/>
        </w:rPr>
        <w:t>: 538-49; discussion 549-50 [PMID: 14530725 DOI: 10.1097/01.sla.0000086543.45557.cb]</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lastRenderedPageBreak/>
        <w:t>19 </w:t>
      </w:r>
      <w:r w:rsidRPr="00003AEC">
        <w:rPr>
          <w:rFonts w:ascii="Book Antiqua" w:eastAsia="宋体" w:hAnsi="Book Antiqua" w:cs="宋体"/>
          <w:b/>
          <w:bCs/>
          <w:color w:val="000000"/>
          <w:lang w:eastAsia="zh-CN"/>
        </w:rPr>
        <w:t>Fisher B</w:t>
      </w:r>
      <w:r w:rsidRPr="00003AEC">
        <w:rPr>
          <w:rFonts w:ascii="Book Antiqua" w:eastAsia="宋体" w:hAnsi="Book Antiqua" w:cs="宋体"/>
          <w:color w:val="000000"/>
          <w:lang w:eastAsia="zh-CN"/>
        </w:rPr>
        <w:t>, Wolmark N, Redmond C, Deutsch M, Fisher ER.</w:t>
      </w:r>
      <w:proofErr w:type="gramEnd"/>
      <w:r w:rsidRPr="00003AEC">
        <w:rPr>
          <w:rFonts w:ascii="Book Antiqua" w:eastAsia="宋体" w:hAnsi="Book Antiqua" w:cs="宋体"/>
          <w:color w:val="000000"/>
          <w:lang w:eastAsia="zh-CN"/>
        </w:rPr>
        <w:t xml:space="preserve"> Findings from NSABP Protocol No. B-04: comparison of radical mastectomy with alternative treatments. II. The clinical and biologic significance of medial-central breast cancers. </w:t>
      </w:r>
      <w:r w:rsidRPr="00003AEC">
        <w:rPr>
          <w:rFonts w:ascii="Book Antiqua" w:eastAsia="宋体" w:hAnsi="Book Antiqua" w:cs="宋体"/>
          <w:i/>
          <w:iCs/>
          <w:color w:val="000000"/>
          <w:lang w:eastAsia="zh-CN"/>
        </w:rPr>
        <w:t>Cancer</w:t>
      </w:r>
      <w:r w:rsidRPr="00003AEC">
        <w:rPr>
          <w:rFonts w:ascii="Book Antiqua" w:eastAsia="宋体" w:hAnsi="Book Antiqua" w:cs="宋体"/>
          <w:color w:val="000000"/>
          <w:lang w:eastAsia="zh-CN"/>
        </w:rPr>
        <w:t> 1981; </w:t>
      </w:r>
      <w:r w:rsidRPr="00003AEC">
        <w:rPr>
          <w:rFonts w:ascii="Book Antiqua" w:eastAsia="宋体" w:hAnsi="Book Antiqua" w:cs="宋体"/>
          <w:b/>
          <w:bCs/>
          <w:color w:val="000000"/>
          <w:lang w:eastAsia="zh-CN"/>
        </w:rPr>
        <w:t>48</w:t>
      </w:r>
      <w:r w:rsidRPr="00003AEC">
        <w:rPr>
          <w:rFonts w:ascii="Book Antiqua" w:eastAsia="宋体" w:hAnsi="Book Antiqua" w:cs="宋体"/>
          <w:color w:val="000000"/>
          <w:lang w:eastAsia="zh-CN"/>
        </w:rPr>
        <w:t>: 1863-1872 [PMID: 7284980]</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t>20 </w:t>
      </w:r>
      <w:r w:rsidRPr="00003AEC">
        <w:rPr>
          <w:rFonts w:ascii="Book Antiqua" w:eastAsia="宋体" w:hAnsi="Book Antiqua" w:cs="宋体"/>
          <w:b/>
          <w:bCs/>
          <w:color w:val="000000"/>
          <w:lang w:eastAsia="zh-CN"/>
        </w:rPr>
        <w:t>Fisher B</w:t>
      </w:r>
      <w:r w:rsidRPr="00003AEC">
        <w:rPr>
          <w:rFonts w:ascii="Book Antiqua" w:eastAsia="宋体" w:hAnsi="Book Antiqua" w:cs="宋体"/>
          <w:color w:val="000000"/>
          <w:lang w:eastAsia="zh-CN"/>
        </w:rPr>
        <w:t>, Wolmark N, Bauer M, Redmond C, Gebhardt M.</w:t>
      </w:r>
      <w:proofErr w:type="gramEnd"/>
      <w:r w:rsidRPr="00003AEC">
        <w:rPr>
          <w:rFonts w:ascii="Book Antiqua" w:eastAsia="宋体" w:hAnsi="Book Antiqua" w:cs="宋体"/>
          <w:color w:val="000000"/>
          <w:lang w:eastAsia="zh-CN"/>
        </w:rPr>
        <w:t xml:space="preserve"> </w:t>
      </w:r>
      <w:proofErr w:type="gramStart"/>
      <w:r w:rsidRPr="00003AEC">
        <w:rPr>
          <w:rFonts w:ascii="Book Antiqua" w:eastAsia="宋体" w:hAnsi="Book Antiqua" w:cs="宋体"/>
          <w:color w:val="000000"/>
          <w:lang w:eastAsia="zh-CN"/>
        </w:rPr>
        <w:t>The accuracy of clinical nodal staging and of limited axillary dissection as a determinant of histologic nodal status in carcinoma of the breast.</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Surg Gynecol Obstet</w:t>
      </w:r>
      <w:r w:rsidRPr="00003AEC">
        <w:rPr>
          <w:rFonts w:ascii="Book Antiqua" w:eastAsia="宋体" w:hAnsi="Book Antiqua" w:cs="宋体"/>
          <w:color w:val="000000"/>
          <w:lang w:eastAsia="zh-CN"/>
        </w:rPr>
        <w:t> 1981; </w:t>
      </w:r>
      <w:r w:rsidRPr="00003AEC">
        <w:rPr>
          <w:rFonts w:ascii="Book Antiqua" w:eastAsia="宋体" w:hAnsi="Book Antiqua" w:cs="宋体"/>
          <w:b/>
          <w:bCs/>
          <w:color w:val="000000"/>
          <w:lang w:eastAsia="zh-CN"/>
        </w:rPr>
        <w:t>152</w:t>
      </w:r>
      <w:r w:rsidRPr="00003AEC">
        <w:rPr>
          <w:rFonts w:ascii="Book Antiqua" w:eastAsia="宋体" w:hAnsi="Book Antiqua" w:cs="宋体"/>
          <w:color w:val="000000"/>
          <w:lang w:eastAsia="zh-CN"/>
        </w:rPr>
        <w:t>: 765-772 [PMID: 7244951]</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21 </w:t>
      </w:r>
      <w:r w:rsidRPr="00003AEC">
        <w:rPr>
          <w:rFonts w:ascii="Book Antiqua" w:eastAsia="宋体" w:hAnsi="Book Antiqua" w:cs="宋体"/>
          <w:b/>
          <w:bCs/>
          <w:color w:val="000000"/>
          <w:lang w:eastAsia="zh-CN"/>
        </w:rPr>
        <w:t>Morton DL</w:t>
      </w:r>
      <w:r w:rsidRPr="00003AEC">
        <w:rPr>
          <w:rFonts w:ascii="Book Antiqua" w:eastAsia="宋体" w:hAnsi="Book Antiqua" w:cs="宋体"/>
          <w:color w:val="000000"/>
          <w:lang w:eastAsia="zh-CN"/>
        </w:rPr>
        <w:t xml:space="preserve">, Wen DR, Wong JH, Economou JS, Cagle LA, Storm FK, Foshag LJ, Cochran AJ. </w:t>
      </w:r>
      <w:proofErr w:type="gramStart"/>
      <w:r w:rsidRPr="00003AEC">
        <w:rPr>
          <w:rFonts w:ascii="Book Antiqua" w:eastAsia="宋体" w:hAnsi="Book Antiqua" w:cs="宋体"/>
          <w:color w:val="000000"/>
          <w:lang w:eastAsia="zh-CN"/>
        </w:rPr>
        <w:t>Technical details of intraoperative lymphatic mapping for early stage melanoma.</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Arch Surg</w:t>
      </w:r>
      <w:r w:rsidRPr="00003AEC">
        <w:rPr>
          <w:rFonts w:ascii="Book Antiqua" w:eastAsia="宋体" w:hAnsi="Book Antiqua" w:cs="宋体"/>
          <w:color w:val="000000"/>
          <w:lang w:eastAsia="zh-CN"/>
        </w:rPr>
        <w:t> 1992; </w:t>
      </w:r>
      <w:r w:rsidRPr="00003AEC">
        <w:rPr>
          <w:rFonts w:ascii="Book Antiqua" w:eastAsia="宋体" w:hAnsi="Book Antiqua" w:cs="宋体"/>
          <w:b/>
          <w:bCs/>
          <w:color w:val="000000"/>
          <w:lang w:eastAsia="zh-CN"/>
        </w:rPr>
        <w:t>127</w:t>
      </w:r>
      <w:r w:rsidRPr="00003AEC">
        <w:rPr>
          <w:rFonts w:ascii="Book Antiqua" w:eastAsia="宋体" w:hAnsi="Book Antiqua" w:cs="宋体"/>
          <w:color w:val="000000"/>
          <w:lang w:eastAsia="zh-CN"/>
        </w:rPr>
        <w:t>: 392-399 [PMID: 1558490 DOI: 10.1001/archsurg.1992.01420040034005]</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22 </w:t>
      </w:r>
      <w:r w:rsidRPr="00003AEC">
        <w:rPr>
          <w:rFonts w:ascii="Book Antiqua" w:eastAsia="宋体" w:hAnsi="Book Antiqua" w:cs="宋体"/>
          <w:b/>
          <w:bCs/>
          <w:color w:val="000000"/>
          <w:lang w:eastAsia="zh-CN"/>
        </w:rPr>
        <w:t>Ross MI</w:t>
      </w:r>
      <w:r w:rsidRPr="00003AEC">
        <w:rPr>
          <w:rFonts w:ascii="Book Antiqua" w:eastAsia="宋体" w:hAnsi="Book Antiqua" w:cs="宋体"/>
          <w:color w:val="000000"/>
          <w:lang w:eastAsia="zh-CN"/>
        </w:rPr>
        <w:t>, Reintgen D, Balch CM. Selective lymphadenectomy: emerging role for lymphatic mapping and sentinel node biopsy in the management of early stage melanoma. </w:t>
      </w:r>
      <w:r w:rsidRPr="00003AEC">
        <w:rPr>
          <w:rFonts w:ascii="Book Antiqua" w:eastAsia="宋体" w:hAnsi="Book Antiqua" w:cs="宋体"/>
          <w:i/>
          <w:iCs/>
          <w:color w:val="000000"/>
          <w:lang w:eastAsia="zh-CN"/>
        </w:rPr>
        <w:t>Semin Surg Oncol</w:t>
      </w:r>
      <w:r w:rsidRPr="00003AEC">
        <w:rPr>
          <w:rFonts w:ascii="Book Antiqua" w:eastAsia="宋体" w:hAnsi="Book Antiqua" w:cs="宋体"/>
          <w:color w:val="000000"/>
          <w:lang w:eastAsia="zh-CN"/>
        </w:rPr>
        <w:t> </w:t>
      </w:r>
      <w:r w:rsidR="00AF3762">
        <w:rPr>
          <w:rFonts w:ascii="Book Antiqua" w:eastAsia="宋体" w:hAnsi="Book Antiqua" w:cs="宋体" w:hint="eastAsia"/>
          <w:color w:val="000000"/>
          <w:lang w:eastAsia="zh-CN"/>
        </w:rPr>
        <w:t>1993</w:t>
      </w:r>
      <w:r w:rsidRPr="00003AEC">
        <w:rPr>
          <w:rFonts w:ascii="Book Antiqua" w:eastAsia="宋体" w:hAnsi="Book Antiqua" w:cs="宋体"/>
          <w:color w:val="000000"/>
          <w:lang w:eastAsia="zh-CN"/>
        </w:rPr>
        <w:t>; </w:t>
      </w:r>
      <w:r w:rsidRPr="00003AEC">
        <w:rPr>
          <w:rFonts w:ascii="Book Antiqua" w:eastAsia="宋体" w:hAnsi="Book Antiqua" w:cs="宋体"/>
          <w:b/>
          <w:bCs/>
          <w:color w:val="000000"/>
          <w:lang w:eastAsia="zh-CN"/>
        </w:rPr>
        <w:t>9</w:t>
      </w:r>
      <w:r w:rsidRPr="00003AEC">
        <w:rPr>
          <w:rFonts w:ascii="Book Antiqua" w:eastAsia="宋体" w:hAnsi="Book Antiqua" w:cs="宋体"/>
          <w:color w:val="000000"/>
          <w:lang w:eastAsia="zh-CN"/>
        </w:rPr>
        <w:t>: 219-223 [PMID: 8516607]</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23 </w:t>
      </w:r>
      <w:r w:rsidRPr="00003AEC">
        <w:rPr>
          <w:rFonts w:ascii="Book Antiqua" w:eastAsia="宋体" w:hAnsi="Book Antiqua" w:cs="宋体"/>
          <w:b/>
          <w:bCs/>
          <w:color w:val="000000"/>
          <w:lang w:eastAsia="zh-CN"/>
        </w:rPr>
        <w:t>Giuliano AE</w:t>
      </w:r>
      <w:r w:rsidRPr="00003AEC">
        <w:rPr>
          <w:rFonts w:ascii="Book Antiqua" w:eastAsia="宋体" w:hAnsi="Book Antiqua" w:cs="宋体"/>
          <w:color w:val="000000"/>
          <w:lang w:eastAsia="zh-CN"/>
        </w:rPr>
        <w:t>, Kirgan DM, Guenther JM, Morton DL. Lymphatic mapping and sentinel lymphadenectomy for breast cancer. </w:t>
      </w:r>
      <w:r w:rsidRPr="00003AEC">
        <w:rPr>
          <w:rFonts w:ascii="Book Antiqua" w:eastAsia="宋体" w:hAnsi="Book Antiqua" w:cs="宋体"/>
          <w:i/>
          <w:iCs/>
          <w:color w:val="000000"/>
          <w:lang w:eastAsia="zh-CN"/>
        </w:rPr>
        <w:t>Ann Surg</w:t>
      </w:r>
      <w:r w:rsidRPr="00003AEC">
        <w:rPr>
          <w:rFonts w:ascii="Book Antiqua" w:eastAsia="宋体" w:hAnsi="Book Antiqua" w:cs="宋体"/>
          <w:color w:val="000000"/>
          <w:lang w:eastAsia="zh-CN"/>
        </w:rPr>
        <w:t> 1994; </w:t>
      </w:r>
      <w:r w:rsidRPr="00003AEC">
        <w:rPr>
          <w:rFonts w:ascii="Book Antiqua" w:eastAsia="宋体" w:hAnsi="Book Antiqua" w:cs="宋体"/>
          <w:b/>
          <w:bCs/>
          <w:color w:val="000000"/>
          <w:lang w:eastAsia="zh-CN"/>
        </w:rPr>
        <w:t>220</w:t>
      </w:r>
      <w:r w:rsidRPr="00003AEC">
        <w:rPr>
          <w:rFonts w:ascii="Book Antiqua" w:eastAsia="宋体" w:hAnsi="Book Antiqua" w:cs="宋体"/>
          <w:color w:val="000000"/>
          <w:lang w:eastAsia="zh-CN"/>
        </w:rPr>
        <w:t>: 391-38; discussion 391-38; [PMID: 8092905 DOI: 10.1097/00000658-199409000-00015]</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t>24 </w:t>
      </w:r>
      <w:r w:rsidRPr="00003AEC">
        <w:rPr>
          <w:rFonts w:ascii="Book Antiqua" w:eastAsia="宋体" w:hAnsi="Book Antiqua" w:cs="宋体"/>
          <w:b/>
          <w:bCs/>
          <w:color w:val="000000"/>
          <w:lang w:eastAsia="zh-CN"/>
        </w:rPr>
        <w:t>Wilhelm AJ</w:t>
      </w:r>
      <w:r w:rsidRPr="00003AEC">
        <w:rPr>
          <w:rFonts w:ascii="Book Antiqua" w:eastAsia="宋体" w:hAnsi="Book Antiqua" w:cs="宋体"/>
          <w:color w:val="000000"/>
          <w:lang w:eastAsia="zh-CN"/>
        </w:rPr>
        <w:t>, Mijnhout GS, Franssen EJ.</w:t>
      </w:r>
      <w:proofErr w:type="gramEnd"/>
      <w:r w:rsidRPr="00003AEC">
        <w:rPr>
          <w:rFonts w:ascii="Book Antiqua" w:eastAsia="宋体" w:hAnsi="Book Antiqua" w:cs="宋体"/>
          <w:color w:val="000000"/>
          <w:lang w:eastAsia="zh-CN"/>
        </w:rPr>
        <w:t xml:space="preserve"> Radiopharmaceuticals in sentinel lymph-node detection - an overview. </w:t>
      </w:r>
      <w:r w:rsidRPr="00003AEC">
        <w:rPr>
          <w:rFonts w:ascii="Book Antiqua" w:eastAsia="宋体" w:hAnsi="Book Antiqua" w:cs="宋体"/>
          <w:i/>
          <w:iCs/>
          <w:color w:val="000000"/>
          <w:lang w:eastAsia="zh-CN"/>
        </w:rPr>
        <w:t>Eur J Nucl Med</w:t>
      </w:r>
      <w:r w:rsidRPr="00003AEC">
        <w:rPr>
          <w:rFonts w:ascii="Book Antiqua" w:eastAsia="宋体" w:hAnsi="Book Antiqua" w:cs="宋体"/>
          <w:color w:val="000000"/>
          <w:lang w:eastAsia="zh-CN"/>
        </w:rPr>
        <w:t> 1999; </w:t>
      </w:r>
      <w:r w:rsidRPr="00003AEC">
        <w:rPr>
          <w:rFonts w:ascii="Book Antiqua" w:eastAsia="宋体" w:hAnsi="Book Antiqua" w:cs="宋体"/>
          <w:b/>
          <w:bCs/>
          <w:color w:val="000000"/>
          <w:lang w:eastAsia="zh-CN"/>
        </w:rPr>
        <w:t>26</w:t>
      </w:r>
      <w:r w:rsidRPr="00003AEC">
        <w:rPr>
          <w:rFonts w:ascii="Book Antiqua" w:eastAsia="宋体" w:hAnsi="Book Antiqua" w:cs="宋体"/>
          <w:color w:val="000000"/>
          <w:lang w:eastAsia="zh-CN"/>
        </w:rPr>
        <w:t>: S36-S42 [PMID: 10199931 DOI: 10.1007/s002590050576]</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25 </w:t>
      </w:r>
      <w:r w:rsidRPr="00003AEC">
        <w:rPr>
          <w:rFonts w:ascii="Book Antiqua" w:eastAsia="宋体" w:hAnsi="Book Antiqua" w:cs="宋体"/>
          <w:b/>
          <w:bCs/>
          <w:color w:val="000000"/>
          <w:lang w:eastAsia="zh-CN"/>
        </w:rPr>
        <w:t>Sondak VK</w:t>
      </w:r>
      <w:r w:rsidRPr="00003AEC">
        <w:rPr>
          <w:rFonts w:ascii="Book Antiqua" w:eastAsia="宋体" w:hAnsi="Book Antiqua" w:cs="宋体"/>
          <w:color w:val="000000"/>
          <w:lang w:eastAsia="zh-CN"/>
        </w:rPr>
        <w:t>, King DW, Zager JS, Schneebaum S, Kim J, Leong SP, Faries MB, Averbook BJ, Martinez SR, Puleo CA, Messina JL, Christman L, Wallace AM. Combined analysis of phase III trials evaluating [</w:t>
      </w:r>
      <w:r w:rsidRPr="00003AEC">
        <w:rPr>
          <w:rFonts w:ascii="Cambria Math" w:eastAsia="MS Mincho" w:hAnsi="Cambria Math" w:cs="Cambria Math"/>
          <w:color w:val="000000"/>
          <w:lang w:eastAsia="zh-CN"/>
        </w:rPr>
        <w:t>⁹⁹</w:t>
      </w:r>
      <w:proofErr w:type="gramStart"/>
      <w:r w:rsidRPr="00003AEC">
        <w:rPr>
          <w:rFonts w:ascii="Book Antiqua" w:eastAsia="宋体" w:hAnsi="Book Antiqua" w:cs="宋体"/>
          <w:color w:val="000000"/>
          <w:lang w:eastAsia="zh-CN"/>
        </w:rPr>
        <w:t>mTc]tilmanocept</w:t>
      </w:r>
      <w:proofErr w:type="gramEnd"/>
      <w:r w:rsidRPr="00003AEC">
        <w:rPr>
          <w:rFonts w:ascii="Book Antiqua" w:eastAsia="宋体" w:hAnsi="Book Antiqua" w:cs="宋体"/>
          <w:color w:val="000000"/>
          <w:lang w:eastAsia="zh-CN"/>
        </w:rPr>
        <w:t xml:space="preserve"> and vital blue dye for identification of sentinel lymph nodes in clinically node-negative cutaneous melanoma.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2013; </w:t>
      </w:r>
      <w:r w:rsidRPr="00003AEC">
        <w:rPr>
          <w:rFonts w:ascii="Book Antiqua" w:eastAsia="宋体" w:hAnsi="Book Antiqua" w:cs="宋体"/>
          <w:b/>
          <w:bCs/>
          <w:color w:val="000000"/>
          <w:lang w:eastAsia="zh-CN"/>
        </w:rPr>
        <w:t>20</w:t>
      </w:r>
      <w:r w:rsidRPr="00003AEC">
        <w:rPr>
          <w:rFonts w:ascii="Book Antiqua" w:eastAsia="宋体" w:hAnsi="Book Antiqua" w:cs="宋体"/>
          <w:color w:val="000000"/>
          <w:lang w:eastAsia="zh-CN"/>
        </w:rPr>
        <w:t>: 680-688 [PMID: 23054107 DOI: 10.1245/s10434-012-2612-z]</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26 </w:t>
      </w:r>
      <w:r w:rsidRPr="00003AEC">
        <w:rPr>
          <w:rFonts w:ascii="Book Antiqua" w:eastAsia="宋体" w:hAnsi="Book Antiqua" w:cs="宋体"/>
          <w:b/>
          <w:bCs/>
          <w:color w:val="000000"/>
          <w:lang w:eastAsia="zh-CN"/>
        </w:rPr>
        <w:t>Rao DA</w:t>
      </w:r>
      <w:r w:rsidRPr="00003AEC">
        <w:rPr>
          <w:rFonts w:ascii="Book Antiqua" w:eastAsia="宋体" w:hAnsi="Book Antiqua" w:cs="宋体"/>
          <w:color w:val="000000"/>
          <w:lang w:eastAsia="zh-CN"/>
        </w:rPr>
        <w:t>, Forrest ML, Alani AW, Kwon GS, Robinson JR. Biodegradable PLGA based nanoparticles for sustained regional lymphatic drug delivery. </w:t>
      </w:r>
      <w:r w:rsidRPr="00003AEC">
        <w:rPr>
          <w:rFonts w:ascii="Book Antiqua" w:eastAsia="宋体" w:hAnsi="Book Antiqua" w:cs="宋体"/>
          <w:i/>
          <w:iCs/>
          <w:color w:val="000000"/>
          <w:lang w:eastAsia="zh-CN"/>
        </w:rPr>
        <w:t>J Pharm Sci</w:t>
      </w:r>
      <w:r w:rsidRPr="00003AEC">
        <w:rPr>
          <w:rFonts w:ascii="Book Antiqua" w:eastAsia="宋体" w:hAnsi="Book Antiqua" w:cs="宋体"/>
          <w:color w:val="000000"/>
          <w:lang w:eastAsia="zh-CN"/>
        </w:rPr>
        <w:t> 2010; </w:t>
      </w:r>
      <w:r w:rsidRPr="00003AEC">
        <w:rPr>
          <w:rFonts w:ascii="Book Antiqua" w:eastAsia="宋体" w:hAnsi="Book Antiqua" w:cs="宋体"/>
          <w:b/>
          <w:bCs/>
          <w:color w:val="000000"/>
          <w:lang w:eastAsia="zh-CN"/>
        </w:rPr>
        <w:t>99</w:t>
      </w:r>
      <w:r w:rsidRPr="00003AEC">
        <w:rPr>
          <w:rFonts w:ascii="Book Antiqua" w:eastAsia="宋体" w:hAnsi="Book Antiqua" w:cs="宋体"/>
          <w:color w:val="000000"/>
          <w:lang w:eastAsia="zh-CN"/>
        </w:rPr>
        <w:t>: 2018-2031 [PMID: 19902520 DOI: 10.1002/jps.21970]</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lastRenderedPageBreak/>
        <w:t>27 </w:t>
      </w:r>
      <w:r w:rsidRPr="00003AEC">
        <w:rPr>
          <w:rFonts w:ascii="Book Antiqua" w:eastAsia="宋体" w:hAnsi="Book Antiqua" w:cs="宋体"/>
          <w:b/>
          <w:bCs/>
          <w:color w:val="000000"/>
          <w:lang w:eastAsia="zh-CN"/>
        </w:rPr>
        <w:t>Morton DL</w:t>
      </w:r>
      <w:r w:rsidRPr="00003AEC">
        <w:rPr>
          <w:rFonts w:ascii="Book Antiqua" w:eastAsia="宋体" w:hAnsi="Book Antiqua" w:cs="宋体"/>
          <w:color w:val="000000"/>
          <w:lang w:eastAsia="zh-CN"/>
        </w:rPr>
        <w:t xml:space="preserve">, Thompson JF, Cochran AJ, Mozzillo N, Elashoff R, Essner R, Nieweg OE, Roses DF, Hoekstra HJ, Karakousis CP, Reintgen DS, Coventry BJ, Glass EC, Wang HJ. </w:t>
      </w:r>
      <w:proofErr w:type="gramStart"/>
      <w:r w:rsidRPr="00003AEC">
        <w:rPr>
          <w:rFonts w:ascii="Book Antiqua" w:eastAsia="宋体" w:hAnsi="Book Antiqua" w:cs="宋体"/>
          <w:color w:val="000000"/>
          <w:lang w:eastAsia="zh-CN"/>
        </w:rPr>
        <w:t>Sentinel-node biopsy or nodal observation in melanoma.</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N Engl J Med</w:t>
      </w:r>
      <w:r w:rsidRPr="00003AEC">
        <w:rPr>
          <w:rFonts w:ascii="Book Antiqua" w:eastAsia="宋体" w:hAnsi="Book Antiqua" w:cs="宋体"/>
          <w:color w:val="000000"/>
          <w:lang w:eastAsia="zh-CN"/>
        </w:rPr>
        <w:t> 2006; </w:t>
      </w:r>
      <w:r w:rsidRPr="00003AEC">
        <w:rPr>
          <w:rFonts w:ascii="Book Antiqua" w:eastAsia="宋体" w:hAnsi="Book Antiqua" w:cs="宋体"/>
          <w:b/>
          <w:bCs/>
          <w:color w:val="000000"/>
          <w:lang w:eastAsia="zh-CN"/>
        </w:rPr>
        <w:t>355</w:t>
      </w:r>
      <w:r w:rsidRPr="00003AEC">
        <w:rPr>
          <w:rFonts w:ascii="Book Antiqua" w:eastAsia="宋体" w:hAnsi="Book Antiqua" w:cs="宋体"/>
          <w:color w:val="000000"/>
          <w:lang w:eastAsia="zh-CN"/>
        </w:rPr>
        <w:t>: 1307-1317 [PMID: 17005948 DOI: 10.1056/NEJMoa060992]</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28 </w:t>
      </w:r>
      <w:r w:rsidRPr="00003AEC">
        <w:rPr>
          <w:rFonts w:ascii="Book Antiqua" w:eastAsia="宋体" w:hAnsi="Book Antiqua" w:cs="宋体"/>
          <w:b/>
          <w:bCs/>
          <w:color w:val="000000"/>
          <w:lang w:eastAsia="zh-CN"/>
        </w:rPr>
        <w:t>Morton DL</w:t>
      </w:r>
      <w:r w:rsidRPr="00003AEC">
        <w:rPr>
          <w:rFonts w:ascii="Book Antiqua" w:eastAsia="宋体" w:hAnsi="Book Antiqua" w:cs="宋体"/>
          <w:color w:val="000000"/>
          <w:lang w:eastAsia="zh-CN"/>
        </w:rPr>
        <w:t xml:space="preserve">, Thompson JF, Cochran AJ, Mozzillo N, Nieweg OE, Roses DF, Hoekstra HJ, Karakousis CP, Puleo CA, Coventry BJ, Kashani-Sabet M, Smithers BM, Paul E, Kraybill WG, McKinnon JG, Wang HJ, Elashoff R, Faries MB. </w:t>
      </w:r>
      <w:proofErr w:type="gramStart"/>
      <w:r w:rsidRPr="00003AEC">
        <w:rPr>
          <w:rFonts w:ascii="Book Antiqua" w:eastAsia="宋体" w:hAnsi="Book Antiqua" w:cs="宋体"/>
          <w:color w:val="000000"/>
          <w:lang w:eastAsia="zh-CN"/>
        </w:rPr>
        <w:t>Final trial report of sentinel-node biopsy versus nodal observation in melanoma.</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N Engl J Med</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370</w:t>
      </w:r>
      <w:r w:rsidRPr="00003AEC">
        <w:rPr>
          <w:rFonts w:ascii="Book Antiqua" w:eastAsia="宋体" w:hAnsi="Book Antiqua" w:cs="宋体"/>
          <w:color w:val="000000"/>
          <w:lang w:eastAsia="zh-CN"/>
        </w:rPr>
        <w:t>: 599-609 [PMID: 24521106 DOI: 10.1056/NEJMoa1310460]</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29 </w:t>
      </w:r>
      <w:r w:rsidRPr="00003AEC">
        <w:rPr>
          <w:rFonts w:ascii="Book Antiqua" w:eastAsia="宋体" w:hAnsi="Book Antiqua" w:cs="宋体"/>
          <w:b/>
          <w:color w:val="000000"/>
          <w:lang w:eastAsia="zh-CN"/>
        </w:rPr>
        <w:t>National comprehensive cancer network.</w:t>
      </w:r>
      <w:proofErr w:type="gramEnd"/>
      <w:r w:rsidRPr="00003AEC">
        <w:rPr>
          <w:rFonts w:ascii="Book Antiqua" w:eastAsia="宋体" w:hAnsi="Book Antiqua" w:cs="宋体"/>
          <w:color w:val="000000"/>
          <w:lang w:eastAsia="zh-CN"/>
        </w:rPr>
        <w:t xml:space="preserve"> NCCN clinical practice guidelines in oncology breast cancer. </w:t>
      </w:r>
      <w:r w:rsidRPr="004E1F0C">
        <w:rPr>
          <w:rFonts w:ascii="Book Antiqua" w:hAnsi="Book Antiqua"/>
        </w:rPr>
        <w:t>Available from: URL:</w:t>
      </w:r>
      <w:r>
        <w:rPr>
          <w:rFonts w:ascii="Book Antiqua" w:eastAsia="宋体" w:hAnsi="Book Antiqua" w:cs="宋体"/>
          <w:color w:val="000000"/>
          <w:lang w:eastAsia="zh-CN"/>
        </w:rPr>
        <w:t xml:space="preserve"> </w:t>
      </w:r>
      <w:r w:rsidR="008D6B6A" w:rsidRPr="008D6B6A">
        <w:rPr>
          <w:rFonts w:ascii="Book Antiqua" w:eastAsia="宋体" w:hAnsi="Book Antiqua" w:cs="宋体"/>
          <w:color w:val="000000"/>
          <w:lang w:eastAsia="zh-CN"/>
        </w:rPr>
        <w:t>http://www.nccn.org</w:t>
      </w:r>
      <w:bookmarkStart w:id="4" w:name="_GoBack"/>
      <w:bookmarkEnd w:id="4"/>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30 </w:t>
      </w:r>
      <w:r w:rsidRPr="00003AEC">
        <w:rPr>
          <w:rFonts w:ascii="Book Antiqua" w:eastAsia="宋体" w:hAnsi="Book Antiqua" w:cs="宋体"/>
          <w:b/>
          <w:bCs/>
          <w:color w:val="000000"/>
          <w:lang w:eastAsia="zh-CN"/>
        </w:rPr>
        <w:t>Gershenwald JE</w:t>
      </w:r>
      <w:r w:rsidRPr="00003AEC">
        <w:rPr>
          <w:rFonts w:ascii="Book Antiqua" w:eastAsia="宋体" w:hAnsi="Book Antiqua" w:cs="宋体"/>
          <w:color w:val="000000"/>
          <w:lang w:eastAsia="zh-CN"/>
        </w:rPr>
        <w:t>, Soong SJ, Balch CM. 2010 TNM staging system for cutaneous melanoma...and beyond.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2010; </w:t>
      </w:r>
      <w:r w:rsidRPr="00003AEC">
        <w:rPr>
          <w:rFonts w:ascii="Book Antiqua" w:eastAsia="宋体" w:hAnsi="Book Antiqua" w:cs="宋体"/>
          <w:b/>
          <w:bCs/>
          <w:color w:val="000000"/>
          <w:lang w:eastAsia="zh-CN"/>
        </w:rPr>
        <w:t>17</w:t>
      </w:r>
      <w:r w:rsidRPr="00003AEC">
        <w:rPr>
          <w:rFonts w:ascii="Book Antiqua" w:eastAsia="宋体" w:hAnsi="Book Antiqua" w:cs="宋体"/>
          <w:color w:val="000000"/>
          <w:lang w:eastAsia="zh-CN"/>
        </w:rPr>
        <w:t>: 1475-1477 [PMID: 20300965]</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31 </w:t>
      </w:r>
      <w:r w:rsidRPr="00003AEC">
        <w:rPr>
          <w:rFonts w:ascii="Book Antiqua" w:eastAsia="宋体" w:hAnsi="Book Antiqua" w:cs="宋体"/>
          <w:b/>
          <w:bCs/>
          <w:color w:val="000000"/>
          <w:lang w:eastAsia="zh-CN"/>
        </w:rPr>
        <w:t>Valsecchi ME</w:t>
      </w:r>
      <w:r w:rsidRPr="00003AEC">
        <w:rPr>
          <w:rFonts w:ascii="Book Antiqua" w:eastAsia="宋体" w:hAnsi="Book Antiqua" w:cs="宋体"/>
          <w:color w:val="000000"/>
          <w:lang w:eastAsia="zh-CN"/>
        </w:rPr>
        <w:t>, Silbermins D, de Rosa N, Wong SL, Lyman GH. Lymphatic mapping and sentinel lymph node biopsy in patients with melanoma: a meta-analysis. </w:t>
      </w:r>
      <w:r w:rsidRPr="00003AEC">
        <w:rPr>
          <w:rFonts w:ascii="Book Antiqua" w:eastAsia="宋体" w:hAnsi="Book Antiqua" w:cs="宋体"/>
          <w:i/>
          <w:iCs/>
          <w:color w:val="000000"/>
          <w:lang w:eastAsia="zh-CN"/>
        </w:rPr>
        <w:t>J Clin Oncol</w:t>
      </w:r>
      <w:r w:rsidRPr="00003AEC">
        <w:rPr>
          <w:rFonts w:ascii="Book Antiqua" w:eastAsia="宋体" w:hAnsi="Book Antiqua" w:cs="宋体"/>
          <w:color w:val="000000"/>
          <w:lang w:eastAsia="zh-CN"/>
        </w:rPr>
        <w:t> 2011; </w:t>
      </w:r>
      <w:r w:rsidRPr="00003AEC">
        <w:rPr>
          <w:rFonts w:ascii="Book Antiqua" w:eastAsia="宋体" w:hAnsi="Book Antiqua" w:cs="宋体"/>
          <w:b/>
          <w:bCs/>
          <w:color w:val="000000"/>
          <w:lang w:eastAsia="zh-CN"/>
        </w:rPr>
        <w:t>29</w:t>
      </w:r>
      <w:r w:rsidRPr="00003AEC">
        <w:rPr>
          <w:rFonts w:ascii="Book Antiqua" w:eastAsia="宋体" w:hAnsi="Book Antiqua" w:cs="宋体"/>
          <w:color w:val="000000"/>
          <w:lang w:eastAsia="zh-CN"/>
        </w:rPr>
        <w:t>: 1479-1487 [PMID: 21383281 DOI: 10.1200/JCO.2010.33.1884]</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32 </w:t>
      </w:r>
      <w:r w:rsidRPr="00003AEC">
        <w:rPr>
          <w:rFonts w:ascii="Book Antiqua" w:eastAsia="宋体" w:hAnsi="Book Antiqua" w:cs="宋体"/>
          <w:b/>
          <w:bCs/>
          <w:color w:val="000000"/>
          <w:lang w:eastAsia="zh-CN"/>
        </w:rPr>
        <w:t>Cloyd JM</w:t>
      </w:r>
      <w:r w:rsidRPr="00003AEC">
        <w:rPr>
          <w:rFonts w:ascii="Book Antiqua" w:eastAsia="宋体" w:hAnsi="Book Antiqua" w:cs="宋体"/>
          <w:color w:val="000000"/>
          <w:lang w:eastAsia="zh-CN"/>
        </w:rPr>
        <w:t>, Wapnir IL, Read BM, Swetter S, Greco RS. Indocyanine green and fluorescence lymphangiography for sentinel lymph node identification in cutaneous melanoma. </w:t>
      </w:r>
      <w:r w:rsidRPr="00003AEC">
        <w:rPr>
          <w:rFonts w:ascii="Book Antiqua" w:eastAsia="宋体" w:hAnsi="Book Antiqua" w:cs="宋体"/>
          <w:i/>
          <w:iCs/>
          <w:color w:val="000000"/>
          <w:lang w:eastAsia="zh-CN"/>
        </w:rPr>
        <w:t>J Surg Oncol</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110</w:t>
      </w:r>
      <w:r w:rsidRPr="00003AEC">
        <w:rPr>
          <w:rFonts w:ascii="Book Antiqua" w:eastAsia="宋体" w:hAnsi="Book Antiqua" w:cs="宋体"/>
          <w:color w:val="000000"/>
          <w:lang w:eastAsia="zh-CN"/>
        </w:rPr>
        <w:t>: 888-892 [PMID: 25124992 DOI: 10.1002/jso.23745]</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33 </w:t>
      </w:r>
      <w:r w:rsidRPr="00003AEC">
        <w:rPr>
          <w:rFonts w:ascii="Book Antiqua" w:eastAsia="宋体" w:hAnsi="Book Antiqua" w:cs="宋体"/>
          <w:b/>
          <w:bCs/>
          <w:color w:val="000000"/>
          <w:lang w:eastAsia="zh-CN"/>
        </w:rPr>
        <w:t>Voit C</w:t>
      </w:r>
      <w:r w:rsidRPr="00003AEC">
        <w:rPr>
          <w:rFonts w:ascii="Book Antiqua" w:eastAsia="宋体" w:hAnsi="Book Antiqua" w:cs="宋体"/>
          <w:color w:val="000000"/>
          <w:lang w:eastAsia="zh-CN"/>
        </w:rPr>
        <w:t>, Van Akkooi AC, Schäfer-Hesterberg G, Schoengen A, Kowalczyk K, Roewert JC, Sterry W, Eggermont AM. Ultrasound morphology criteria predict metastatic disease of the sentinel nodes in patients with melanoma. </w:t>
      </w:r>
      <w:r w:rsidRPr="00003AEC">
        <w:rPr>
          <w:rFonts w:ascii="Book Antiqua" w:eastAsia="宋体" w:hAnsi="Book Antiqua" w:cs="宋体"/>
          <w:i/>
          <w:iCs/>
          <w:color w:val="000000"/>
          <w:lang w:eastAsia="zh-CN"/>
        </w:rPr>
        <w:t>J Clin Oncol</w:t>
      </w:r>
      <w:r w:rsidRPr="00003AEC">
        <w:rPr>
          <w:rFonts w:ascii="Book Antiqua" w:eastAsia="宋体" w:hAnsi="Book Antiqua" w:cs="宋体"/>
          <w:color w:val="000000"/>
          <w:lang w:eastAsia="zh-CN"/>
        </w:rPr>
        <w:t> 2010; </w:t>
      </w:r>
      <w:r w:rsidRPr="00003AEC">
        <w:rPr>
          <w:rFonts w:ascii="Book Antiqua" w:eastAsia="宋体" w:hAnsi="Book Antiqua" w:cs="宋体"/>
          <w:b/>
          <w:bCs/>
          <w:color w:val="000000"/>
          <w:lang w:eastAsia="zh-CN"/>
        </w:rPr>
        <w:t>28</w:t>
      </w:r>
      <w:r w:rsidRPr="00003AEC">
        <w:rPr>
          <w:rFonts w:ascii="Book Antiqua" w:eastAsia="宋体" w:hAnsi="Book Antiqua" w:cs="宋体"/>
          <w:color w:val="000000"/>
          <w:lang w:eastAsia="zh-CN"/>
        </w:rPr>
        <w:t>: 847-852 [PMID: 20065175 DOI: 10.1200/JCO.2009.25.7428]</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34 </w:t>
      </w:r>
      <w:r w:rsidRPr="00003AEC">
        <w:rPr>
          <w:rFonts w:ascii="Book Antiqua" w:eastAsia="宋体" w:hAnsi="Book Antiqua" w:cs="宋体"/>
          <w:b/>
          <w:bCs/>
          <w:color w:val="000000"/>
          <w:lang w:eastAsia="zh-CN"/>
        </w:rPr>
        <w:t>Stoffels I</w:t>
      </w:r>
      <w:r w:rsidRPr="00003AEC">
        <w:rPr>
          <w:rFonts w:ascii="Book Antiqua" w:eastAsia="宋体" w:hAnsi="Book Antiqua" w:cs="宋体"/>
          <w:color w:val="000000"/>
          <w:lang w:eastAsia="zh-CN"/>
        </w:rPr>
        <w:t>, Boy C, Pöppel T, Kuhn J, Klötgen K, Dissemond J, Schadendorf D, Klode J. Association between sentinel lymph node excision with or without preoperative SPECT/CT and metastatic node detection and disease-free survival in melanoma. </w:t>
      </w:r>
      <w:r w:rsidRPr="00003AEC">
        <w:rPr>
          <w:rFonts w:ascii="Book Antiqua" w:eastAsia="宋体" w:hAnsi="Book Antiqua" w:cs="宋体"/>
          <w:i/>
          <w:iCs/>
          <w:color w:val="000000"/>
          <w:lang w:eastAsia="zh-CN"/>
        </w:rPr>
        <w:t>JAMA</w:t>
      </w:r>
      <w:r w:rsidRPr="00003AEC">
        <w:rPr>
          <w:rFonts w:ascii="Book Antiqua" w:eastAsia="宋体" w:hAnsi="Book Antiqua" w:cs="宋体"/>
          <w:color w:val="000000"/>
          <w:lang w:eastAsia="zh-CN"/>
        </w:rPr>
        <w:t> 2012; </w:t>
      </w:r>
      <w:r w:rsidRPr="00003AEC">
        <w:rPr>
          <w:rFonts w:ascii="Book Antiqua" w:eastAsia="宋体" w:hAnsi="Book Antiqua" w:cs="宋体"/>
          <w:b/>
          <w:bCs/>
          <w:color w:val="000000"/>
          <w:lang w:eastAsia="zh-CN"/>
        </w:rPr>
        <w:t>308</w:t>
      </w:r>
      <w:r w:rsidRPr="00003AEC">
        <w:rPr>
          <w:rFonts w:ascii="Book Antiqua" w:eastAsia="宋体" w:hAnsi="Book Antiqua" w:cs="宋体"/>
          <w:color w:val="000000"/>
          <w:lang w:eastAsia="zh-CN"/>
        </w:rPr>
        <w:t>: 1007-1014 [PMID: 22968889 DOI: 10.1001/2012.jama.11030]</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35 </w:t>
      </w:r>
      <w:r w:rsidRPr="00003AEC">
        <w:rPr>
          <w:rFonts w:ascii="Book Antiqua" w:eastAsia="宋体" w:hAnsi="Book Antiqua" w:cs="宋体"/>
          <w:b/>
          <w:bCs/>
          <w:color w:val="000000"/>
          <w:lang w:eastAsia="zh-CN"/>
        </w:rPr>
        <w:t>van der Ploeg IM</w:t>
      </w:r>
      <w:r w:rsidRPr="00003AEC">
        <w:rPr>
          <w:rFonts w:ascii="Book Antiqua" w:eastAsia="宋体" w:hAnsi="Book Antiqua" w:cs="宋体"/>
          <w:color w:val="000000"/>
          <w:lang w:eastAsia="zh-CN"/>
        </w:rPr>
        <w:t xml:space="preserve">, Valdés Olmos RA, Kroon BB, Wouters MW, van den Brekel MW, Vogel WV, Hoefnagel CA, Nieweg OE. </w:t>
      </w:r>
      <w:proofErr w:type="gramStart"/>
      <w:r w:rsidRPr="00003AEC">
        <w:rPr>
          <w:rFonts w:ascii="Book Antiqua" w:eastAsia="宋体" w:hAnsi="Book Antiqua" w:cs="宋体"/>
          <w:color w:val="000000"/>
          <w:lang w:eastAsia="zh-CN"/>
        </w:rPr>
        <w:t xml:space="preserve">The yield of SPECT/CT for anatomical </w:t>
      </w:r>
      <w:r w:rsidRPr="00003AEC">
        <w:rPr>
          <w:rFonts w:ascii="Book Antiqua" w:eastAsia="宋体" w:hAnsi="Book Antiqua" w:cs="宋体"/>
          <w:color w:val="000000"/>
          <w:lang w:eastAsia="zh-CN"/>
        </w:rPr>
        <w:lastRenderedPageBreak/>
        <w:t>lymphatic mapping in patients with melanoma.</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2009; </w:t>
      </w:r>
      <w:r w:rsidRPr="00003AEC">
        <w:rPr>
          <w:rFonts w:ascii="Book Antiqua" w:eastAsia="宋体" w:hAnsi="Book Antiqua" w:cs="宋体"/>
          <w:b/>
          <w:bCs/>
          <w:color w:val="000000"/>
          <w:lang w:eastAsia="zh-CN"/>
        </w:rPr>
        <w:t>16</w:t>
      </w:r>
      <w:r w:rsidRPr="00003AEC">
        <w:rPr>
          <w:rFonts w:ascii="Book Antiqua" w:eastAsia="宋体" w:hAnsi="Book Antiqua" w:cs="宋体"/>
          <w:color w:val="000000"/>
          <w:lang w:eastAsia="zh-CN"/>
        </w:rPr>
        <w:t>: 1537-1542 [PMID: 19184226 DOI: 10.1245/s10434-009-0339-2]</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36 </w:t>
      </w:r>
      <w:r w:rsidRPr="00003AEC">
        <w:rPr>
          <w:rFonts w:ascii="Book Antiqua" w:eastAsia="宋体" w:hAnsi="Book Antiqua" w:cs="宋体"/>
          <w:b/>
          <w:bCs/>
          <w:color w:val="000000"/>
          <w:lang w:eastAsia="zh-CN"/>
        </w:rPr>
        <w:t>Gershenwald JE</w:t>
      </w:r>
      <w:r w:rsidRPr="00003AEC">
        <w:rPr>
          <w:rFonts w:ascii="Book Antiqua" w:eastAsia="宋体" w:hAnsi="Book Antiqua" w:cs="宋体"/>
          <w:color w:val="000000"/>
          <w:lang w:eastAsia="zh-CN"/>
        </w:rPr>
        <w:t>, Colome MI, Lee JE, Mansfield PF, Tseng C, Lee JJ, Balch CM, Ross MI. Patterns of recurrence following a negative sentinel lymph node biopsy in 243 patients with stage I or II melanoma. </w:t>
      </w:r>
      <w:r w:rsidRPr="00003AEC">
        <w:rPr>
          <w:rFonts w:ascii="Book Antiqua" w:eastAsia="宋体" w:hAnsi="Book Antiqua" w:cs="宋体"/>
          <w:i/>
          <w:iCs/>
          <w:color w:val="000000"/>
          <w:lang w:eastAsia="zh-CN"/>
        </w:rPr>
        <w:t>J Clin Oncol</w:t>
      </w:r>
      <w:r w:rsidRPr="00003AEC">
        <w:rPr>
          <w:rFonts w:ascii="Book Antiqua" w:eastAsia="宋体" w:hAnsi="Book Antiqua" w:cs="宋体"/>
          <w:color w:val="000000"/>
          <w:lang w:eastAsia="zh-CN"/>
        </w:rPr>
        <w:t> 1998; </w:t>
      </w:r>
      <w:r w:rsidRPr="00003AEC">
        <w:rPr>
          <w:rFonts w:ascii="Book Antiqua" w:eastAsia="宋体" w:hAnsi="Book Antiqua" w:cs="宋体"/>
          <w:b/>
          <w:bCs/>
          <w:color w:val="000000"/>
          <w:lang w:eastAsia="zh-CN"/>
        </w:rPr>
        <w:t>16</w:t>
      </w:r>
      <w:r w:rsidRPr="00003AEC">
        <w:rPr>
          <w:rFonts w:ascii="Book Antiqua" w:eastAsia="宋体" w:hAnsi="Book Antiqua" w:cs="宋体"/>
          <w:color w:val="000000"/>
          <w:lang w:eastAsia="zh-CN"/>
        </w:rPr>
        <w:t>: 2253-2260 [PMID: 9626228]</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37 </w:t>
      </w:r>
      <w:r w:rsidRPr="00003AEC">
        <w:rPr>
          <w:rFonts w:ascii="Book Antiqua" w:eastAsia="宋体" w:hAnsi="Book Antiqua" w:cs="宋体"/>
          <w:b/>
          <w:bCs/>
          <w:color w:val="000000"/>
          <w:lang w:eastAsia="zh-CN"/>
        </w:rPr>
        <w:t>Manca G</w:t>
      </w:r>
      <w:r w:rsidRPr="00003AEC">
        <w:rPr>
          <w:rFonts w:ascii="Book Antiqua" w:eastAsia="宋体" w:hAnsi="Book Antiqua" w:cs="宋体"/>
          <w:color w:val="000000"/>
          <w:lang w:eastAsia="zh-CN"/>
        </w:rPr>
        <w:t>, Rubello D, Romanini A, Mariani G. False-negative sentinel lymph node biopsy in melanoma patients. </w:t>
      </w:r>
      <w:r w:rsidRPr="00003AEC">
        <w:rPr>
          <w:rFonts w:ascii="Book Antiqua" w:eastAsia="宋体" w:hAnsi="Book Antiqua" w:cs="宋体"/>
          <w:i/>
          <w:iCs/>
          <w:color w:val="000000"/>
          <w:lang w:eastAsia="zh-CN"/>
        </w:rPr>
        <w:t>Nucl Med Commun</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35</w:t>
      </w:r>
      <w:r w:rsidRPr="00003AEC">
        <w:rPr>
          <w:rFonts w:ascii="Book Antiqua" w:eastAsia="宋体" w:hAnsi="Book Antiqua" w:cs="宋体"/>
          <w:color w:val="000000"/>
          <w:lang w:eastAsia="zh-CN"/>
        </w:rPr>
        <w:t>: 989-994 [PMID: 25148652 DOI: 10.1097/MNM.0000000000000171]</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t>38 </w:t>
      </w:r>
      <w:r w:rsidRPr="00003AEC">
        <w:rPr>
          <w:rFonts w:ascii="Book Antiqua" w:eastAsia="宋体" w:hAnsi="Book Antiqua" w:cs="宋体"/>
          <w:b/>
          <w:bCs/>
          <w:color w:val="000000"/>
          <w:lang w:eastAsia="zh-CN"/>
        </w:rPr>
        <w:t>Thompson JF</w:t>
      </w:r>
      <w:r w:rsidRPr="00003AEC">
        <w:rPr>
          <w:rFonts w:ascii="Book Antiqua" w:eastAsia="宋体" w:hAnsi="Book Antiqua" w:cs="宋体"/>
          <w:color w:val="000000"/>
          <w:lang w:eastAsia="zh-CN"/>
        </w:rPr>
        <w:t>, Stretch JR, Uren RF, Ka VS, Scolyer RA.</w:t>
      </w:r>
      <w:proofErr w:type="gramEnd"/>
      <w:r w:rsidRPr="00003AEC">
        <w:rPr>
          <w:rFonts w:ascii="Book Antiqua" w:eastAsia="宋体" w:hAnsi="Book Antiqua" w:cs="宋体"/>
          <w:color w:val="000000"/>
          <w:lang w:eastAsia="zh-CN"/>
        </w:rPr>
        <w:t xml:space="preserve"> Sentinel node biopsy for melanoma: Where have we been and where are we going?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2004; </w:t>
      </w:r>
      <w:r w:rsidRPr="00003AEC">
        <w:rPr>
          <w:rFonts w:ascii="Book Antiqua" w:eastAsia="宋体" w:hAnsi="Book Antiqua" w:cs="宋体"/>
          <w:b/>
          <w:bCs/>
          <w:color w:val="000000"/>
          <w:lang w:eastAsia="zh-CN"/>
        </w:rPr>
        <w:t>11</w:t>
      </w:r>
      <w:r w:rsidRPr="00003AEC">
        <w:rPr>
          <w:rFonts w:ascii="Book Antiqua" w:eastAsia="宋体" w:hAnsi="Book Antiqua" w:cs="宋体"/>
          <w:color w:val="000000"/>
          <w:lang w:eastAsia="zh-CN"/>
        </w:rPr>
        <w:t>: 147S-151S [PMID: 15023742 DOI: 10.1007/BF02523619]</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39 </w:t>
      </w:r>
      <w:r w:rsidRPr="00003AEC">
        <w:rPr>
          <w:rFonts w:ascii="Book Antiqua" w:eastAsia="宋体" w:hAnsi="Book Antiqua" w:cs="宋体"/>
          <w:b/>
          <w:bCs/>
          <w:color w:val="000000"/>
          <w:lang w:eastAsia="zh-CN"/>
        </w:rPr>
        <w:t>Rossi CR</w:t>
      </w:r>
      <w:r w:rsidRPr="00003AEC">
        <w:rPr>
          <w:rFonts w:ascii="Book Antiqua" w:eastAsia="宋体" w:hAnsi="Book Antiqua" w:cs="宋体"/>
          <w:color w:val="000000"/>
          <w:lang w:eastAsia="zh-CN"/>
        </w:rPr>
        <w:t>, De Salvo GL, Trifirò G, Mocellin S, Landi G, Macripò G, Carcoforo P, Ricotti G, Giudice G, Picciotto F, Donner D, Di Filippo F, Montesco MC, Casara D, Schiavon M, Foletto M, Baldini F, Testori A. The impact of lymphoscintigraphy technique on the outcome of sentinel node biopsy in 1,313 patients with cutaneous melanoma: an Italian Multicentric Study (SOLISM-IMI). </w:t>
      </w:r>
      <w:r w:rsidRPr="00003AEC">
        <w:rPr>
          <w:rFonts w:ascii="Book Antiqua" w:eastAsia="宋体" w:hAnsi="Book Antiqua" w:cs="宋体"/>
          <w:i/>
          <w:iCs/>
          <w:color w:val="000000"/>
          <w:lang w:eastAsia="zh-CN"/>
        </w:rPr>
        <w:t>J Nucl Med</w:t>
      </w:r>
      <w:r w:rsidRPr="00003AEC">
        <w:rPr>
          <w:rFonts w:ascii="Book Antiqua" w:eastAsia="宋体" w:hAnsi="Book Antiqua" w:cs="宋体"/>
          <w:color w:val="000000"/>
          <w:lang w:eastAsia="zh-CN"/>
        </w:rPr>
        <w:t> 2006; </w:t>
      </w:r>
      <w:r w:rsidRPr="00003AEC">
        <w:rPr>
          <w:rFonts w:ascii="Book Antiqua" w:eastAsia="宋体" w:hAnsi="Book Antiqua" w:cs="宋体"/>
          <w:b/>
          <w:bCs/>
          <w:color w:val="000000"/>
          <w:lang w:eastAsia="zh-CN"/>
        </w:rPr>
        <w:t>47</w:t>
      </w:r>
      <w:r w:rsidRPr="00003AEC">
        <w:rPr>
          <w:rFonts w:ascii="Book Antiqua" w:eastAsia="宋体" w:hAnsi="Book Antiqua" w:cs="宋体"/>
          <w:color w:val="000000"/>
          <w:lang w:eastAsia="zh-CN"/>
        </w:rPr>
        <w:t>: 234-241 [PMID: 16455628]</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40 </w:t>
      </w:r>
      <w:r w:rsidRPr="00003AEC">
        <w:rPr>
          <w:rFonts w:ascii="Book Antiqua" w:eastAsia="宋体" w:hAnsi="Book Antiqua" w:cs="宋体"/>
          <w:b/>
          <w:bCs/>
          <w:color w:val="000000"/>
          <w:lang w:eastAsia="zh-CN"/>
        </w:rPr>
        <w:t>Lyman GH</w:t>
      </w:r>
      <w:r w:rsidRPr="00003AEC">
        <w:rPr>
          <w:rFonts w:ascii="Book Antiqua" w:eastAsia="宋体" w:hAnsi="Book Antiqua" w:cs="宋体"/>
          <w:color w:val="000000"/>
          <w:lang w:eastAsia="zh-CN"/>
        </w:rPr>
        <w:t>, Temin S, Edge SB, Newman LA, Turner RR, Weaver DL, Benson AB, Bosserman LD, Burstein HJ, Cody H, Hayman J, Perkins CL, Podoloff DA, Giuliano AE. Sentinel lymph node biopsy for patients with early-stage breast cancer: American Society of Clinical Oncology clinical practice guideline update. </w:t>
      </w:r>
      <w:r w:rsidRPr="00003AEC">
        <w:rPr>
          <w:rFonts w:ascii="Book Antiqua" w:eastAsia="宋体" w:hAnsi="Book Antiqua" w:cs="宋体"/>
          <w:i/>
          <w:iCs/>
          <w:color w:val="000000"/>
          <w:lang w:eastAsia="zh-CN"/>
        </w:rPr>
        <w:t>J Clin Oncol</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32</w:t>
      </w:r>
      <w:r w:rsidRPr="00003AEC">
        <w:rPr>
          <w:rFonts w:ascii="Book Antiqua" w:eastAsia="宋体" w:hAnsi="Book Antiqua" w:cs="宋体"/>
          <w:color w:val="000000"/>
          <w:lang w:eastAsia="zh-CN"/>
        </w:rPr>
        <w:t>: 1365-1383 [PMID: 24663048 DOI: 10.1200/JCO.2013.54.1177]</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t>41 </w:t>
      </w:r>
      <w:r w:rsidRPr="00003AEC">
        <w:rPr>
          <w:rFonts w:ascii="Book Antiqua" w:eastAsia="宋体" w:hAnsi="Book Antiqua" w:cs="宋体"/>
          <w:b/>
          <w:bCs/>
          <w:color w:val="000000"/>
          <w:lang w:eastAsia="zh-CN"/>
        </w:rPr>
        <w:t>Kern KA</w:t>
      </w:r>
      <w:r w:rsidRPr="00003AEC">
        <w:rPr>
          <w:rFonts w:ascii="Book Antiqua" w:eastAsia="宋体" w:hAnsi="Book Antiqua" w:cs="宋体"/>
          <w:color w:val="000000"/>
          <w:lang w:eastAsia="zh-CN"/>
        </w:rPr>
        <w:t>.</w:t>
      </w:r>
      <w:proofErr w:type="gramEnd"/>
      <w:r w:rsidRPr="00003AEC">
        <w:rPr>
          <w:rFonts w:ascii="Book Antiqua" w:eastAsia="宋体" w:hAnsi="Book Antiqua" w:cs="宋体"/>
          <w:color w:val="000000"/>
          <w:lang w:eastAsia="zh-CN"/>
        </w:rPr>
        <w:t xml:space="preserve"> Sentinel lymph node mapping in breast cancer using subareolar injection of blue dye. </w:t>
      </w:r>
      <w:r w:rsidRPr="00003AEC">
        <w:rPr>
          <w:rFonts w:ascii="Book Antiqua" w:eastAsia="宋体" w:hAnsi="Book Antiqua" w:cs="宋体"/>
          <w:i/>
          <w:iCs/>
          <w:color w:val="000000"/>
          <w:lang w:eastAsia="zh-CN"/>
        </w:rPr>
        <w:t>J Am Coll Surg</w:t>
      </w:r>
      <w:r w:rsidRPr="00003AEC">
        <w:rPr>
          <w:rFonts w:ascii="Book Antiqua" w:eastAsia="宋体" w:hAnsi="Book Antiqua" w:cs="宋体"/>
          <w:color w:val="000000"/>
          <w:lang w:eastAsia="zh-CN"/>
        </w:rPr>
        <w:t> 1999; </w:t>
      </w:r>
      <w:r w:rsidRPr="00003AEC">
        <w:rPr>
          <w:rFonts w:ascii="Book Antiqua" w:eastAsia="宋体" w:hAnsi="Book Antiqua" w:cs="宋体"/>
          <w:b/>
          <w:bCs/>
          <w:color w:val="000000"/>
          <w:lang w:eastAsia="zh-CN"/>
        </w:rPr>
        <w:t>189</w:t>
      </w:r>
      <w:r w:rsidRPr="00003AEC">
        <w:rPr>
          <w:rFonts w:ascii="Book Antiqua" w:eastAsia="宋体" w:hAnsi="Book Antiqua" w:cs="宋体"/>
          <w:color w:val="000000"/>
          <w:lang w:eastAsia="zh-CN"/>
        </w:rPr>
        <w:t>: 539-545 [PMID: 10589589 DOI: 10.1016/S1072-7515(99)00200-8]</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42 </w:t>
      </w:r>
      <w:r w:rsidRPr="00003AEC">
        <w:rPr>
          <w:rFonts w:ascii="Book Antiqua" w:eastAsia="宋体" w:hAnsi="Book Antiqua" w:cs="宋体"/>
          <w:b/>
          <w:bCs/>
          <w:color w:val="000000"/>
          <w:lang w:eastAsia="zh-CN"/>
        </w:rPr>
        <w:t>Kim T</w:t>
      </w:r>
      <w:r w:rsidRPr="00003AEC">
        <w:rPr>
          <w:rFonts w:ascii="Book Antiqua" w:eastAsia="宋体" w:hAnsi="Book Antiqua" w:cs="宋体"/>
          <w:color w:val="000000"/>
          <w:lang w:eastAsia="zh-CN"/>
        </w:rPr>
        <w:t>, Giuliano AE, Lyman GH. Lymphatic mapping and sentinel lymph node biopsy in early-stage breast carcinoma: a metaanalysis. </w:t>
      </w:r>
      <w:r w:rsidRPr="00003AEC">
        <w:rPr>
          <w:rFonts w:ascii="Book Antiqua" w:eastAsia="宋体" w:hAnsi="Book Antiqua" w:cs="宋体"/>
          <w:i/>
          <w:iCs/>
          <w:color w:val="000000"/>
          <w:lang w:eastAsia="zh-CN"/>
        </w:rPr>
        <w:t>Cancer</w:t>
      </w:r>
      <w:r w:rsidRPr="00003AEC">
        <w:rPr>
          <w:rFonts w:ascii="Book Antiqua" w:eastAsia="宋体" w:hAnsi="Book Antiqua" w:cs="宋体"/>
          <w:color w:val="000000"/>
          <w:lang w:eastAsia="zh-CN"/>
        </w:rPr>
        <w:t> 2006; </w:t>
      </w:r>
      <w:r w:rsidRPr="00003AEC">
        <w:rPr>
          <w:rFonts w:ascii="Book Antiqua" w:eastAsia="宋体" w:hAnsi="Book Antiqua" w:cs="宋体"/>
          <w:b/>
          <w:bCs/>
          <w:color w:val="000000"/>
          <w:lang w:eastAsia="zh-CN"/>
        </w:rPr>
        <w:t>106</w:t>
      </w:r>
      <w:r w:rsidRPr="00003AEC">
        <w:rPr>
          <w:rFonts w:ascii="Book Antiqua" w:eastAsia="宋体" w:hAnsi="Book Antiqua" w:cs="宋体"/>
          <w:color w:val="000000"/>
          <w:lang w:eastAsia="zh-CN"/>
        </w:rPr>
        <w:t>: 4-16 [PMID: 16329134 DOI: 10.1002/cncr.21568]</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43 </w:t>
      </w:r>
      <w:r w:rsidRPr="00003AEC">
        <w:rPr>
          <w:rFonts w:ascii="Book Antiqua" w:eastAsia="宋体" w:hAnsi="Book Antiqua" w:cs="宋体"/>
          <w:b/>
          <w:bCs/>
          <w:color w:val="000000"/>
          <w:lang w:eastAsia="zh-CN"/>
        </w:rPr>
        <w:t>Hirano A</w:t>
      </w:r>
      <w:r w:rsidRPr="00003AEC">
        <w:rPr>
          <w:rFonts w:ascii="Book Antiqua" w:eastAsia="宋体" w:hAnsi="Book Antiqua" w:cs="宋体"/>
          <w:color w:val="000000"/>
          <w:lang w:eastAsia="zh-CN"/>
        </w:rPr>
        <w:t xml:space="preserve">, Kamimura M, Ogura K, Kim N, Hattori A, Setoguchi Y, Okubo F, Inoue H, Miyamoto R, Kinoshita J, Fujibayashi M, Shimizu T. A comparison of indocyanine </w:t>
      </w:r>
      <w:r w:rsidRPr="00003AEC">
        <w:rPr>
          <w:rFonts w:ascii="Book Antiqua" w:eastAsia="宋体" w:hAnsi="Book Antiqua" w:cs="宋体"/>
          <w:color w:val="000000"/>
          <w:lang w:eastAsia="zh-CN"/>
        </w:rPr>
        <w:lastRenderedPageBreak/>
        <w:t>green fluorescence imaging plus blue dye and blue dye alone for sentinel node navigation surgery in breast cancer patients.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2012; </w:t>
      </w:r>
      <w:r w:rsidRPr="00003AEC">
        <w:rPr>
          <w:rFonts w:ascii="Book Antiqua" w:eastAsia="宋体" w:hAnsi="Book Antiqua" w:cs="宋体"/>
          <w:b/>
          <w:bCs/>
          <w:color w:val="000000"/>
          <w:lang w:eastAsia="zh-CN"/>
        </w:rPr>
        <w:t>19</w:t>
      </w:r>
      <w:r w:rsidRPr="00003AEC">
        <w:rPr>
          <w:rFonts w:ascii="Book Antiqua" w:eastAsia="宋体" w:hAnsi="Book Antiqua" w:cs="宋体"/>
          <w:color w:val="000000"/>
          <w:lang w:eastAsia="zh-CN"/>
        </w:rPr>
        <w:t>: 4112-4116 [PMID: 22782671 DOI: 10.1245/s10434-012-2478-0]</w:t>
      </w:r>
    </w:p>
    <w:p w:rsidR="00003AEC" w:rsidRPr="00003AEC" w:rsidRDefault="00003AEC" w:rsidP="00003AE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44 </w:t>
      </w:r>
      <w:r w:rsidRPr="00003AEC">
        <w:rPr>
          <w:rFonts w:ascii="Book Antiqua" w:eastAsia="宋体" w:hAnsi="Book Antiqua" w:cs="宋体"/>
          <w:b/>
          <w:color w:val="000000"/>
          <w:lang w:eastAsia="zh-CN"/>
        </w:rPr>
        <w:t>Khanzada Z,</w:t>
      </w:r>
      <w:r w:rsidRPr="00003AEC">
        <w:rPr>
          <w:rFonts w:ascii="Book Antiqua" w:eastAsia="宋体" w:hAnsi="Book Antiqua" w:cs="宋体"/>
          <w:color w:val="000000"/>
          <w:lang w:eastAsia="zh-CN"/>
        </w:rPr>
        <w:t xml:space="preserve"> Kabir SA, Yassin M, Baker Q, Graja T. Blue dye alone as an intraoperative method of axillary sentinel lymph node detection in invasive breast cancer. </w:t>
      </w:r>
      <w:r w:rsidRPr="00003AEC">
        <w:rPr>
          <w:rFonts w:ascii="Book Antiqua" w:eastAsia="宋体" w:hAnsi="Book Antiqua" w:cs="宋体"/>
          <w:i/>
          <w:color w:val="000000"/>
          <w:lang w:eastAsia="zh-CN"/>
        </w:rPr>
        <w:t>Online J Clin Audits</w:t>
      </w:r>
      <w:r w:rsidRPr="00003AEC">
        <w:rPr>
          <w:rFonts w:ascii="Book Antiqua" w:eastAsia="宋体" w:hAnsi="Book Antiqua" w:cs="宋体"/>
          <w:color w:val="000000"/>
          <w:lang w:eastAsia="zh-CN"/>
        </w:rPr>
        <w:t xml:space="preserve"> 2013; </w:t>
      </w:r>
      <w:r w:rsidRPr="00003AEC">
        <w:rPr>
          <w:rFonts w:ascii="Book Antiqua" w:eastAsia="宋体" w:hAnsi="Book Antiqua" w:cs="宋体"/>
          <w:b/>
          <w:color w:val="000000"/>
          <w:lang w:eastAsia="zh-CN"/>
        </w:rPr>
        <w:t>6</w:t>
      </w:r>
      <w:r>
        <w:rPr>
          <w:rFonts w:ascii="Book Antiqua" w:eastAsia="宋体" w:hAnsi="Book Antiqua" w:cs="宋体" w:hint="eastAsia"/>
          <w:b/>
          <w:color w:val="000000"/>
          <w:lang w:eastAsia="zh-CN"/>
        </w:rPr>
        <w:t xml:space="preserve"> </w:t>
      </w:r>
      <w:r w:rsidRPr="004E1F0C">
        <w:rPr>
          <w:rFonts w:ascii="Book Antiqua" w:hAnsi="Book Antiqua"/>
        </w:rPr>
        <w:t xml:space="preserve">Available from: URL: </w:t>
      </w:r>
      <w:r w:rsidRPr="00003AEC">
        <w:rPr>
          <w:rFonts w:ascii="Book Antiqua" w:eastAsia="宋体" w:hAnsi="Book Antiqua" w:cs="宋体"/>
          <w:lang w:eastAsia="zh-CN"/>
        </w:rPr>
        <w:t>http://www.clinicalaudits.com/index.php/ojca/article/viewArticle/328</w:t>
      </w:r>
    </w:p>
    <w:p w:rsidR="00003AEC" w:rsidRPr="00003AEC" w:rsidRDefault="00003AEC" w:rsidP="00003AE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45</w:t>
      </w:r>
      <w:r w:rsidRPr="00003AEC">
        <w:rPr>
          <w:rFonts w:ascii="Book Antiqua" w:eastAsia="宋体" w:hAnsi="Book Antiqua" w:cs="宋体"/>
          <w:b/>
          <w:color w:val="000000"/>
          <w:lang w:eastAsia="zh-CN"/>
        </w:rPr>
        <w:t xml:space="preserve"> Mukherjee A,</w:t>
      </w:r>
      <w:r w:rsidRPr="00003AEC">
        <w:rPr>
          <w:rFonts w:ascii="Book Antiqua" w:eastAsia="宋体" w:hAnsi="Book Antiqua" w:cs="宋体"/>
          <w:color w:val="000000"/>
          <w:lang w:eastAsia="zh-CN"/>
        </w:rPr>
        <w:t xml:space="preserve"> Kharkwal S, Charak K. Assessment of the efficacy and safety of methylene blue dye for sentinel lymph node mapping in early breast cancer with clinically negative axilla. </w:t>
      </w:r>
      <w:r w:rsidRPr="00003AEC">
        <w:rPr>
          <w:rFonts w:ascii="Book Antiqua" w:eastAsia="宋体" w:hAnsi="Book Antiqua" w:cs="宋体"/>
          <w:i/>
          <w:color w:val="000000"/>
          <w:lang w:eastAsia="zh-CN"/>
        </w:rPr>
        <w:t>Archives of International Surgery</w:t>
      </w:r>
      <w:r w:rsidRPr="00003AEC">
        <w:rPr>
          <w:rFonts w:ascii="Book Antiqua" w:eastAsia="宋体" w:hAnsi="Book Antiqua" w:cs="宋体"/>
          <w:color w:val="000000"/>
          <w:lang w:eastAsia="zh-CN"/>
        </w:rPr>
        <w:t xml:space="preserve"> 2014; </w:t>
      </w:r>
      <w:r w:rsidRPr="00003AEC">
        <w:rPr>
          <w:rFonts w:ascii="Book Antiqua" w:eastAsia="宋体" w:hAnsi="Book Antiqua" w:cs="宋体"/>
          <w:b/>
          <w:color w:val="000000"/>
          <w:lang w:eastAsia="zh-CN"/>
        </w:rPr>
        <w:t>4</w:t>
      </w:r>
      <w:r>
        <w:rPr>
          <w:rFonts w:ascii="Book Antiqua" w:eastAsia="宋体" w:hAnsi="Book Antiqua" w:cs="宋体"/>
          <w:color w:val="000000"/>
          <w:lang w:eastAsia="zh-CN"/>
        </w:rPr>
        <w:t>: 6</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46 </w:t>
      </w:r>
      <w:r w:rsidRPr="00003AEC">
        <w:rPr>
          <w:rFonts w:ascii="Book Antiqua" w:eastAsia="宋体" w:hAnsi="Book Antiqua" w:cs="宋体"/>
          <w:b/>
          <w:bCs/>
          <w:color w:val="000000"/>
          <w:lang w:eastAsia="zh-CN"/>
        </w:rPr>
        <w:t>Bézu C</w:t>
      </w:r>
      <w:r w:rsidRPr="00003AEC">
        <w:rPr>
          <w:rFonts w:ascii="Book Antiqua" w:eastAsia="宋体" w:hAnsi="Book Antiqua" w:cs="宋体"/>
          <w:color w:val="000000"/>
          <w:lang w:eastAsia="zh-CN"/>
        </w:rPr>
        <w:t>, Coutant C, Salengro A, Daraï E, Rouzier R, Uzan S. Anaphylactic response to blue dye during sentinel lymph node biopsy. </w:t>
      </w:r>
      <w:r w:rsidRPr="00003AEC">
        <w:rPr>
          <w:rFonts w:ascii="Book Antiqua" w:eastAsia="宋体" w:hAnsi="Book Antiqua" w:cs="宋体"/>
          <w:i/>
          <w:iCs/>
          <w:color w:val="000000"/>
          <w:lang w:eastAsia="zh-CN"/>
        </w:rPr>
        <w:t>Surg Oncol</w:t>
      </w:r>
      <w:r w:rsidRPr="00003AEC">
        <w:rPr>
          <w:rFonts w:ascii="Book Antiqua" w:eastAsia="宋体" w:hAnsi="Book Antiqua" w:cs="宋体"/>
          <w:color w:val="000000"/>
          <w:lang w:eastAsia="zh-CN"/>
        </w:rPr>
        <w:t> 2011; </w:t>
      </w:r>
      <w:r w:rsidRPr="00003AEC">
        <w:rPr>
          <w:rFonts w:ascii="Book Antiqua" w:eastAsia="宋体" w:hAnsi="Book Antiqua" w:cs="宋体"/>
          <w:b/>
          <w:bCs/>
          <w:color w:val="000000"/>
          <w:lang w:eastAsia="zh-CN"/>
        </w:rPr>
        <w:t>20</w:t>
      </w:r>
      <w:r w:rsidRPr="00003AEC">
        <w:rPr>
          <w:rFonts w:ascii="Book Antiqua" w:eastAsia="宋体" w:hAnsi="Book Antiqua" w:cs="宋体"/>
          <w:color w:val="000000"/>
          <w:lang w:eastAsia="zh-CN"/>
        </w:rPr>
        <w:t>: e55-e59 [PMID: 21074413 DOI: 10.1016/j.suronc.2010.10.002]</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47 </w:t>
      </w:r>
      <w:r w:rsidRPr="00003AEC">
        <w:rPr>
          <w:rFonts w:ascii="Book Antiqua" w:eastAsia="宋体" w:hAnsi="Book Antiqua" w:cs="宋体"/>
          <w:b/>
          <w:bCs/>
          <w:color w:val="000000"/>
          <w:lang w:eastAsia="zh-CN"/>
        </w:rPr>
        <w:t>Krag DN</w:t>
      </w:r>
      <w:r w:rsidRPr="00003AEC">
        <w:rPr>
          <w:rFonts w:ascii="Book Antiqua" w:eastAsia="宋体" w:hAnsi="Book Antiqua" w:cs="宋体"/>
          <w:color w:val="000000"/>
          <w:lang w:eastAsia="zh-CN"/>
        </w:rPr>
        <w:t>, Weaver DL, Alex JC, Fairbank JT. Surgical resection and radiolocalization of the sentinel lymph node in breast cancer using a gamma probe. </w:t>
      </w:r>
      <w:r w:rsidRPr="00003AEC">
        <w:rPr>
          <w:rFonts w:ascii="Book Antiqua" w:eastAsia="宋体" w:hAnsi="Book Antiqua" w:cs="宋体"/>
          <w:i/>
          <w:iCs/>
          <w:color w:val="000000"/>
          <w:lang w:eastAsia="zh-CN"/>
        </w:rPr>
        <w:t>Surg Oncol</w:t>
      </w:r>
      <w:r w:rsidRPr="00003AEC">
        <w:rPr>
          <w:rFonts w:ascii="Book Antiqua" w:eastAsia="宋体" w:hAnsi="Book Antiqua" w:cs="宋体"/>
          <w:color w:val="000000"/>
          <w:lang w:eastAsia="zh-CN"/>
        </w:rPr>
        <w:t> 1993; </w:t>
      </w:r>
      <w:r w:rsidRPr="00003AEC">
        <w:rPr>
          <w:rFonts w:ascii="Book Antiqua" w:eastAsia="宋体" w:hAnsi="Book Antiqua" w:cs="宋体"/>
          <w:b/>
          <w:bCs/>
          <w:color w:val="000000"/>
          <w:lang w:eastAsia="zh-CN"/>
        </w:rPr>
        <w:t>2</w:t>
      </w:r>
      <w:r w:rsidRPr="00003AEC">
        <w:rPr>
          <w:rFonts w:ascii="Book Antiqua" w:eastAsia="宋体" w:hAnsi="Book Antiqua" w:cs="宋体"/>
          <w:color w:val="000000"/>
          <w:lang w:eastAsia="zh-CN"/>
        </w:rPr>
        <w:t>: 335-39; discussion 340 [PMID: 8130940 DOI: 10.1016/0960-7404(93)90064-6]</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48 </w:t>
      </w:r>
      <w:r w:rsidRPr="00003AEC">
        <w:rPr>
          <w:rFonts w:ascii="Book Antiqua" w:eastAsia="宋体" w:hAnsi="Book Antiqua" w:cs="宋体"/>
          <w:b/>
          <w:bCs/>
          <w:color w:val="000000"/>
          <w:lang w:eastAsia="zh-CN"/>
        </w:rPr>
        <w:t>Ahmed M</w:t>
      </w:r>
      <w:r w:rsidRPr="00003AEC">
        <w:rPr>
          <w:rFonts w:ascii="Book Antiqua" w:eastAsia="宋体" w:hAnsi="Book Antiqua" w:cs="宋体"/>
          <w:color w:val="000000"/>
          <w:lang w:eastAsia="zh-CN"/>
        </w:rPr>
        <w:t>, Purushotham AD, Douek M. Novel techniques for sentinel lymph node biopsy in breast cancer: a systematic review. </w:t>
      </w:r>
      <w:r w:rsidRPr="00003AEC">
        <w:rPr>
          <w:rFonts w:ascii="Book Antiqua" w:eastAsia="宋体" w:hAnsi="Book Antiqua" w:cs="宋体"/>
          <w:i/>
          <w:iCs/>
          <w:color w:val="000000"/>
          <w:lang w:eastAsia="zh-CN"/>
        </w:rPr>
        <w:t>Lancet Oncol</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15</w:t>
      </w:r>
      <w:r w:rsidRPr="00003AEC">
        <w:rPr>
          <w:rFonts w:ascii="Book Antiqua" w:eastAsia="宋体" w:hAnsi="Book Antiqua" w:cs="宋体"/>
          <w:color w:val="000000"/>
          <w:lang w:eastAsia="zh-CN"/>
        </w:rPr>
        <w:t>: e351-e362 [PMID: 24988938 DOI: 10.1016/S1470-2045(13)70590-4]</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49 </w:t>
      </w:r>
      <w:r w:rsidRPr="00003AEC">
        <w:rPr>
          <w:rFonts w:ascii="Book Antiqua" w:eastAsia="宋体" w:hAnsi="Book Antiqua" w:cs="宋体"/>
          <w:b/>
          <w:bCs/>
          <w:color w:val="000000"/>
          <w:lang w:eastAsia="zh-CN"/>
        </w:rPr>
        <w:t>Verbeek FP</w:t>
      </w:r>
      <w:r w:rsidRPr="00003AEC">
        <w:rPr>
          <w:rFonts w:ascii="Book Antiqua" w:eastAsia="宋体" w:hAnsi="Book Antiqua" w:cs="宋体"/>
          <w:color w:val="000000"/>
          <w:lang w:eastAsia="zh-CN"/>
        </w:rPr>
        <w:t>, Troyan SL, Mieog JS, Liefers GJ, Moffitt LA, Rosenberg M, Hirshfield-Bartek J, Gioux S, van de Velde CJ, Vahrmeijer AL, Frangioni JV. Near-infrared fluorescence sentinel lymph node mapping in breast cancer: a multicenter experience. </w:t>
      </w:r>
      <w:r w:rsidRPr="00003AEC">
        <w:rPr>
          <w:rFonts w:ascii="Book Antiqua" w:eastAsia="宋体" w:hAnsi="Book Antiqua" w:cs="宋体"/>
          <w:i/>
          <w:iCs/>
          <w:color w:val="000000"/>
          <w:lang w:eastAsia="zh-CN"/>
        </w:rPr>
        <w:t>Breast Cancer Res Treat</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143</w:t>
      </w:r>
      <w:r w:rsidRPr="00003AEC">
        <w:rPr>
          <w:rFonts w:ascii="Book Antiqua" w:eastAsia="宋体" w:hAnsi="Book Antiqua" w:cs="宋体"/>
          <w:color w:val="000000"/>
          <w:lang w:eastAsia="zh-CN"/>
        </w:rPr>
        <w:t>: 333-342 [PMID: 24337507 DOI: 10.1007/s10549-013-2802-9]</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50 </w:t>
      </w:r>
      <w:r w:rsidRPr="00003AEC">
        <w:rPr>
          <w:rFonts w:ascii="Book Antiqua" w:eastAsia="宋体" w:hAnsi="Book Antiqua" w:cs="宋体"/>
          <w:b/>
          <w:bCs/>
          <w:color w:val="000000"/>
          <w:lang w:eastAsia="zh-CN"/>
        </w:rPr>
        <w:t>Jung SY</w:t>
      </w:r>
      <w:r w:rsidRPr="00003AEC">
        <w:rPr>
          <w:rFonts w:ascii="Book Antiqua" w:eastAsia="宋体" w:hAnsi="Book Antiqua" w:cs="宋体"/>
          <w:color w:val="000000"/>
          <w:lang w:eastAsia="zh-CN"/>
        </w:rPr>
        <w:t>, Kim SK, Kim SW, Kwon Y, Lee ES, Kang HS, Ko KL, Shin KH, Lee KS, Park IH, Ro J, Jeong HJ, Joo J, Kang SH, Lee S. Comparison of sentinel lymph node biopsy guided by the multimodal method of indocyanine green fluorescence, radioisotope, and blue dye versus the radioisotope method in breast cancer: a randomized controlled trial.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21</w:t>
      </w:r>
      <w:r w:rsidRPr="00003AEC">
        <w:rPr>
          <w:rFonts w:ascii="Book Antiqua" w:eastAsia="宋体" w:hAnsi="Book Antiqua" w:cs="宋体"/>
          <w:color w:val="000000"/>
          <w:lang w:eastAsia="zh-CN"/>
        </w:rPr>
        <w:t>: 1254-1259 [PMID: 24356798 DOI: 10.1245/s10434-013-3437-0]</w:t>
      </w:r>
    </w:p>
    <w:p w:rsidR="00003AEC" w:rsidRPr="00AF3762"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lastRenderedPageBreak/>
        <w:t>51 </w:t>
      </w:r>
      <w:r w:rsidRPr="00003AEC">
        <w:rPr>
          <w:rFonts w:ascii="Book Antiqua" w:eastAsia="宋体" w:hAnsi="Book Antiqua" w:cs="宋体"/>
          <w:b/>
          <w:bCs/>
          <w:color w:val="000000"/>
          <w:lang w:eastAsia="zh-CN"/>
        </w:rPr>
        <w:t>Bedrosian I</w:t>
      </w:r>
      <w:r w:rsidRPr="00003AEC">
        <w:rPr>
          <w:rFonts w:ascii="Book Antiqua" w:eastAsia="宋体" w:hAnsi="Book Antiqua" w:cs="宋体"/>
          <w:color w:val="000000"/>
          <w:lang w:eastAsia="zh-CN"/>
        </w:rPr>
        <w:t xml:space="preserve">, Bedi D, Kuerer HM, Fornage BD, Harker L, Ross MI, Ames FC, Krishnamurthy S, Edeiken-Monroe BS, Meric F, Feig BW, Akins J, Singletary SE, Mirza NQ, Hunt KK. </w:t>
      </w:r>
      <w:proofErr w:type="gramStart"/>
      <w:r w:rsidRPr="00003AEC">
        <w:rPr>
          <w:rFonts w:ascii="Book Antiqua" w:eastAsia="宋体" w:hAnsi="Book Antiqua" w:cs="宋体"/>
          <w:color w:val="000000"/>
          <w:lang w:eastAsia="zh-CN"/>
        </w:rPr>
        <w:t xml:space="preserve">Impact of clinicopathological factors on sensitivity of axillary ultrasonography in the detection of axillary nodal metastases in patients with breast </w:t>
      </w:r>
      <w:r w:rsidRPr="00AF3762">
        <w:rPr>
          <w:rFonts w:ascii="Book Antiqua" w:eastAsia="宋体" w:hAnsi="Book Antiqua" w:cs="宋体"/>
          <w:color w:val="000000"/>
          <w:lang w:eastAsia="zh-CN"/>
        </w:rPr>
        <w:t>cancer.</w:t>
      </w:r>
      <w:proofErr w:type="gramEnd"/>
      <w:r w:rsidRPr="00AF3762">
        <w:rPr>
          <w:rFonts w:ascii="Book Antiqua" w:eastAsia="宋体" w:hAnsi="Book Antiqua" w:cs="宋体"/>
          <w:color w:val="000000"/>
          <w:lang w:eastAsia="zh-CN"/>
        </w:rPr>
        <w:t> </w:t>
      </w:r>
      <w:r w:rsidRPr="00AF3762">
        <w:rPr>
          <w:rFonts w:ascii="Book Antiqua" w:eastAsia="宋体" w:hAnsi="Book Antiqua" w:cs="宋体"/>
          <w:i/>
          <w:iCs/>
          <w:color w:val="000000"/>
          <w:lang w:eastAsia="zh-CN"/>
        </w:rPr>
        <w:t>Ann Surg Oncol</w:t>
      </w:r>
      <w:r w:rsidRPr="00AF3762">
        <w:rPr>
          <w:rFonts w:ascii="Book Antiqua" w:eastAsia="宋体" w:hAnsi="Book Antiqua" w:cs="宋体"/>
          <w:color w:val="000000"/>
          <w:lang w:eastAsia="zh-CN"/>
        </w:rPr>
        <w:t> 2003; </w:t>
      </w:r>
      <w:r w:rsidRPr="00AF3762">
        <w:rPr>
          <w:rFonts w:ascii="Book Antiqua" w:eastAsia="宋体" w:hAnsi="Book Antiqua" w:cs="宋体"/>
          <w:b/>
          <w:bCs/>
          <w:color w:val="000000"/>
          <w:lang w:eastAsia="zh-CN"/>
        </w:rPr>
        <w:t>10</w:t>
      </w:r>
      <w:r w:rsidRPr="00AF3762">
        <w:rPr>
          <w:rFonts w:ascii="Book Antiqua" w:eastAsia="宋体" w:hAnsi="Book Antiqua" w:cs="宋体"/>
          <w:color w:val="000000"/>
          <w:lang w:eastAsia="zh-CN"/>
        </w:rPr>
        <w:t>: 1025-1030 [PMID: 14597440 DOI: 10.1245/ASO.2003.12.017]</w:t>
      </w:r>
    </w:p>
    <w:p w:rsidR="00AF3762" w:rsidRPr="00AF3762" w:rsidRDefault="00003AEC" w:rsidP="00003AEC">
      <w:pPr>
        <w:spacing w:line="360" w:lineRule="auto"/>
        <w:jc w:val="both"/>
        <w:rPr>
          <w:rFonts w:ascii="Book Antiqua" w:eastAsia="宋体" w:hAnsi="Book Antiqua" w:cs="宋体"/>
          <w:b/>
          <w:color w:val="000000"/>
          <w:lang w:eastAsia="zh-CN"/>
        </w:rPr>
      </w:pPr>
      <w:r w:rsidRPr="00AF3762">
        <w:rPr>
          <w:rFonts w:ascii="Book Antiqua" w:eastAsia="宋体" w:hAnsi="Book Antiqua" w:cs="宋体"/>
          <w:color w:val="000000"/>
          <w:lang w:eastAsia="zh-CN"/>
        </w:rPr>
        <w:t xml:space="preserve">52 </w:t>
      </w:r>
      <w:r w:rsidR="00AF3762" w:rsidRPr="00AF3762">
        <w:rPr>
          <w:rFonts w:ascii="Book Antiqua" w:hAnsi="Book Antiqua"/>
          <w:b/>
          <w:bCs/>
          <w:color w:val="000000"/>
        </w:rPr>
        <w:t>Houssami N</w:t>
      </w:r>
      <w:r w:rsidR="00AF3762" w:rsidRPr="00AF3762">
        <w:rPr>
          <w:rFonts w:ascii="Book Antiqua" w:hAnsi="Book Antiqua"/>
          <w:color w:val="000000"/>
        </w:rPr>
        <w:t>, Ciatto S, Turner RM, Cody HS, Macaskill P. Preoperative ultrasound-guided needle biopsy of axillary nodes in invasive breast cancer: meta-analysis of its accuracy and utility in staging the axilla.</w:t>
      </w:r>
      <w:r w:rsidR="00AF3762" w:rsidRPr="00AF3762">
        <w:rPr>
          <w:rStyle w:val="apple-converted-space"/>
          <w:rFonts w:ascii="Book Antiqua" w:hAnsi="Book Antiqua"/>
          <w:color w:val="000000"/>
        </w:rPr>
        <w:t> </w:t>
      </w:r>
      <w:r w:rsidR="00AF3762" w:rsidRPr="00AF3762">
        <w:rPr>
          <w:rFonts w:ascii="Book Antiqua" w:hAnsi="Book Antiqua"/>
          <w:i/>
          <w:iCs/>
          <w:color w:val="000000"/>
        </w:rPr>
        <w:t>Ann Surg</w:t>
      </w:r>
      <w:r w:rsidR="00AF3762" w:rsidRPr="00AF3762">
        <w:rPr>
          <w:rStyle w:val="apple-converted-space"/>
          <w:rFonts w:ascii="Book Antiqua" w:hAnsi="Book Antiqua"/>
          <w:color w:val="000000"/>
        </w:rPr>
        <w:t> </w:t>
      </w:r>
      <w:r w:rsidR="00AF3762" w:rsidRPr="00AF3762">
        <w:rPr>
          <w:rFonts w:ascii="Book Antiqua" w:hAnsi="Book Antiqua"/>
          <w:color w:val="000000"/>
        </w:rPr>
        <w:t>2011;</w:t>
      </w:r>
      <w:r w:rsidR="00AF3762" w:rsidRPr="00AF3762">
        <w:rPr>
          <w:rStyle w:val="apple-converted-space"/>
          <w:rFonts w:ascii="Book Antiqua" w:hAnsi="Book Antiqua"/>
          <w:color w:val="000000"/>
        </w:rPr>
        <w:t> </w:t>
      </w:r>
      <w:r w:rsidR="00AF3762" w:rsidRPr="00AF3762">
        <w:rPr>
          <w:rFonts w:ascii="Book Antiqua" w:hAnsi="Book Antiqua"/>
          <w:b/>
          <w:bCs/>
          <w:color w:val="000000"/>
        </w:rPr>
        <w:t>254</w:t>
      </w:r>
      <w:r w:rsidR="00AF3762" w:rsidRPr="00AF3762">
        <w:rPr>
          <w:rFonts w:ascii="Book Antiqua" w:hAnsi="Book Antiqua"/>
          <w:color w:val="000000"/>
        </w:rPr>
        <w:t>: 243-251 [PMID: 21597359 DOI: 10.1097/SLA.0b013e31821f1564]</w:t>
      </w:r>
    </w:p>
    <w:p w:rsidR="00003AEC" w:rsidRPr="00003AEC" w:rsidRDefault="00003AEC" w:rsidP="00003AEC">
      <w:pPr>
        <w:spacing w:line="360" w:lineRule="auto"/>
        <w:jc w:val="both"/>
        <w:rPr>
          <w:rFonts w:ascii="Book Antiqua" w:eastAsia="宋体" w:hAnsi="Book Antiqua" w:cs="宋体"/>
          <w:color w:val="000000"/>
          <w:lang w:eastAsia="zh-CN"/>
        </w:rPr>
      </w:pPr>
      <w:r w:rsidRPr="00AF3762">
        <w:rPr>
          <w:rFonts w:ascii="Book Antiqua" w:eastAsia="宋体" w:hAnsi="Book Antiqua" w:cs="宋体"/>
          <w:color w:val="000000"/>
          <w:lang w:eastAsia="zh-CN"/>
        </w:rPr>
        <w:t>53 </w:t>
      </w:r>
      <w:r w:rsidRPr="00AF3762">
        <w:rPr>
          <w:rFonts w:ascii="Book Antiqua" w:eastAsia="宋体" w:hAnsi="Book Antiqua" w:cs="宋体"/>
          <w:b/>
          <w:bCs/>
          <w:color w:val="000000"/>
          <w:lang w:eastAsia="zh-CN"/>
        </w:rPr>
        <w:t>Garcia-Ortega MJ</w:t>
      </w:r>
      <w:r w:rsidRPr="00AF3762">
        <w:rPr>
          <w:rFonts w:ascii="Book Antiqua" w:eastAsia="宋体" w:hAnsi="Book Antiqua" w:cs="宋体"/>
          <w:color w:val="000000"/>
          <w:lang w:eastAsia="zh-CN"/>
        </w:rPr>
        <w:t>, Benito MA, Vahamonde EF, Torres PR, Velasco AB, Paredes MM. Pretreatment axillary ultrasonography and core biopsy in patients with suspected breast cancer: diagnostic accuracy and impact on management. </w:t>
      </w:r>
      <w:r w:rsidRPr="00AF3762">
        <w:rPr>
          <w:rFonts w:ascii="Book Antiqua" w:eastAsia="宋体" w:hAnsi="Book Antiqua" w:cs="宋体"/>
          <w:i/>
          <w:iCs/>
          <w:color w:val="000000"/>
          <w:lang w:eastAsia="zh-CN"/>
        </w:rPr>
        <w:t>Eur J Radiol</w:t>
      </w:r>
      <w:r w:rsidRPr="00AF3762">
        <w:rPr>
          <w:rFonts w:ascii="Book Antiqua" w:eastAsia="宋体" w:hAnsi="Book Antiqua" w:cs="宋体"/>
          <w:color w:val="000000"/>
          <w:lang w:eastAsia="zh-CN"/>
        </w:rPr>
        <w:t> 2</w:t>
      </w:r>
      <w:r w:rsidRPr="00003AEC">
        <w:rPr>
          <w:rFonts w:ascii="Book Antiqua" w:eastAsia="宋体" w:hAnsi="Book Antiqua" w:cs="宋体"/>
          <w:color w:val="000000"/>
          <w:lang w:eastAsia="zh-CN"/>
        </w:rPr>
        <w:t>011; </w:t>
      </w:r>
      <w:r w:rsidRPr="00003AEC">
        <w:rPr>
          <w:rFonts w:ascii="Book Antiqua" w:eastAsia="宋体" w:hAnsi="Book Antiqua" w:cs="宋体"/>
          <w:b/>
          <w:bCs/>
          <w:color w:val="000000"/>
          <w:lang w:eastAsia="zh-CN"/>
        </w:rPr>
        <w:t>79</w:t>
      </w:r>
      <w:r w:rsidRPr="00003AEC">
        <w:rPr>
          <w:rFonts w:ascii="Book Antiqua" w:eastAsia="宋体" w:hAnsi="Book Antiqua" w:cs="宋体"/>
          <w:color w:val="000000"/>
          <w:lang w:eastAsia="zh-CN"/>
        </w:rPr>
        <w:t>: 64-72 [PMID: 20047809 DOI: 10.1016/j.ejrad.2009.12.011]</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54 </w:t>
      </w:r>
      <w:r w:rsidRPr="00003AEC">
        <w:rPr>
          <w:rFonts w:ascii="Book Antiqua" w:eastAsia="宋体" w:hAnsi="Book Antiqua" w:cs="宋体"/>
          <w:b/>
          <w:bCs/>
          <w:color w:val="000000"/>
          <w:lang w:eastAsia="zh-CN"/>
        </w:rPr>
        <w:t>Krishnamurthy S</w:t>
      </w:r>
      <w:r w:rsidRPr="00003AEC">
        <w:rPr>
          <w:rFonts w:ascii="Book Antiqua" w:eastAsia="宋体" w:hAnsi="Book Antiqua" w:cs="宋体"/>
          <w:color w:val="000000"/>
          <w:lang w:eastAsia="zh-CN"/>
        </w:rPr>
        <w:t xml:space="preserve">, Sneige N, Bedi DG, Edieken BS, Fornage BD, Kuerer HM, Singletary SE, Hunt KK. </w:t>
      </w:r>
      <w:proofErr w:type="gramStart"/>
      <w:r w:rsidRPr="00003AEC">
        <w:rPr>
          <w:rFonts w:ascii="Book Antiqua" w:eastAsia="宋体" w:hAnsi="Book Antiqua" w:cs="宋体"/>
          <w:color w:val="000000"/>
          <w:lang w:eastAsia="zh-CN"/>
        </w:rPr>
        <w:t>Role of ultrasound-guided fine-needle aspiration of indeterminate and suspicious axillary lymph nodes in the initial staging of breast carcinoma.</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Cancer</w:t>
      </w:r>
      <w:r w:rsidRPr="00003AEC">
        <w:rPr>
          <w:rFonts w:ascii="Book Antiqua" w:eastAsia="宋体" w:hAnsi="Book Antiqua" w:cs="宋体"/>
          <w:color w:val="000000"/>
          <w:lang w:eastAsia="zh-CN"/>
        </w:rPr>
        <w:t> 2002; </w:t>
      </w:r>
      <w:r w:rsidRPr="00003AEC">
        <w:rPr>
          <w:rFonts w:ascii="Book Antiqua" w:eastAsia="宋体" w:hAnsi="Book Antiqua" w:cs="宋体"/>
          <w:b/>
          <w:bCs/>
          <w:color w:val="000000"/>
          <w:lang w:eastAsia="zh-CN"/>
        </w:rPr>
        <w:t>95</w:t>
      </w:r>
      <w:r w:rsidRPr="00003AEC">
        <w:rPr>
          <w:rFonts w:ascii="Book Antiqua" w:eastAsia="宋体" w:hAnsi="Book Antiqua" w:cs="宋体"/>
          <w:color w:val="000000"/>
          <w:lang w:eastAsia="zh-CN"/>
        </w:rPr>
        <w:t>: 982-988 [PMID: 12209680 DOI: 10.1002/cncr.10786]</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55 </w:t>
      </w:r>
      <w:r w:rsidRPr="00003AEC">
        <w:rPr>
          <w:rFonts w:ascii="Book Antiqua" w:eastAsia="宋体" w:hAnsi="Book Antiqua" w:cs="宋体"/>
          <w:b/>
          <w:bCs/>
          <w:color w:val="000000"/>
          <w:lang w:eastAsia="zh-CN"/>
        </w:rPr>
        <w:t>Diepstraten SC</w:t>
      </w:r>
      <w:r w:rsidRPr="00003AEC">
        <w:rPr>
          <w:rFonts w:ascii="Book Antiqua" w:eastAsia="宋体" w:hAnsi="Book Antiqua" w:cs="宋体"/>
          <w:color w:val="000000"/>
          <w:lang w:eastAsia="zh-CN"/>
        </w:rPr>
        <w:t>, Sever AR, Buckens CF, Veldhuis WB, van Dalen T, van den Bosch MA, Mali WP, Verkooijen HM. Value of preoperative ultrasound-guided axillary lymph node biopsy for preventing completion axillary lymph node dissection in breast cancer: a systematic review and meta-analysis.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21</w:t>
      </w:r>
      <w:r w:rsidRPr="00003AEC">
        <w:rPr>
          <w:rFonts w:ascii="Book Antiqua" w:eastAsia="宋体" w:hAnsi="Book Antiqua" w:cs="宋体"/>
          <w:color w:val="000000"/>
          <w:lang w:eastAsia="zh-CN"/>
        </w:rPr>
        <w:t>: 51-59 [PMID: 24008555 DOI: 10.1245/s10434-013-3229-6]</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56 </w:t>
      </w:r>
      <w:r w:rsidRPr="00003AEC">
        <w:rPr>
          <w:rFonts w:ascii="Book Antiqua" w:eastAsia="宋体" w:hAnsi="Book Antiqua" w:cs="宋体"/>
          <w:b/>
          <w:bCs/>
          <w:color w:val="000000"/>
          <w:lang w:eastAsia="zh-CN"/>
        </w:rPr>
        <w:t>Cooper KL</w:t>
      </w:r>
      <w:r w:rsidRPr="00003AEC">
        <w:rPr>
          <w:rFonts w:ascii="Book Antiqua" w:eastAsia="宋体" w:hAnsi="Book Antiqua" w:cs="宋体"/>
          <w:color w:val="000000"/>
          <w:lang w:eastAsia="zh-CN"/>
        </w:rPr>
        <w:t>, Harnan S, Meng Y, Ward SE, Fitzgerald P, Papaioannou D, Wyld L, Ingram C, Wilkinson ID, Lorenz E. Positron emission tomography (PET) for assessment of axillary lymph node status in early breast cancer: A systematic review and meta-analysis. </w:t>
      </w:r>
      <w:r w:rsidRPr="00003AEC">
        <w:rPr>
          <w:rFonts w:ascii="Book Antiqua" w:eastAsia="宋体" w:hAnsi="Book Antiqua" w:cs="宋体"/>
          <w:i/>
          <w:iCs/>
          <w:color w:val="000000"/>
          <w:lang w:eastAsia="zh-CN"/>
        </w:rPr>
        <w:t>Eur J Surg Oncol</w:t>
      </w:r>
      <w:r w:rsidRPr="00003AEC">
        <w:rPr>
          <w:rFonts w:ascii="Book Antiqua" w:eastAsia="宋体" w:hAnsi="Book Antiqua" w:cs="宋体"/>
          <w:color w:val="000000"/>
          <w:lang w:eastAsia="zh-CN"/>
        </w:rPr>
        <w:t> 2011; </w:t>
      </w:r>
      <w:r w:rsidRPr="00003AEC">
        <w:rPr>
          <w:rFonts w:ascii="Book Antiqua" w:eastAsia="宋体" w:hAnsi="Book Antiqua" w:cs="宋体"/>
          <w:b/>
          <w:bCs/>
          <w:color w:val="000000"/>
          <w:lang w:eastAsia="zh-CN"/>
        </w:rPr>
        <w:t>37</w:t>
      </w:r>
      <w:r w:rsidRPr="00003AEC">
        <w:rPr>
          <w:rFonts w:ascii="Book Antiqua" w:eastAsia="宋体" w:hAnsi="Book Antiqua" w:cs="宋体"/>
          <w:color w:val="000000"/>
          <w:lang w:eastAsia="zh-CN"/>
        </w:rPr>
        <w:t>: 187-198 [PMID: 21269795 DOI: 10.1016/j.ejso.2011.01.003]</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57 </w:t>
      </w:r>
      <w:r w:rsidRPr="00003AEC">
        <w:rPr>
          <w:rFonts w:ascii="Book Antiqua" w:eastAsia="宋体" w:hAnsi="Book Antiqua" w:cs="宋体"/>
          <w:b/>
          <w:bCs/>
          <w:color w:val="000000"/>
          <w:lang w:eastAsia="zh-CN"/>
        </w:rPr>
        <w:t>Harnan SE</w:t>
      </w:r>
      <w:r w:rsidRPr="00003AEC">
        <w:rPr>
          <w:rFonts w:ascii="Book Antiqua" w:eastAsia="宋体" w:hAnsi="Book Antiqua" w:cs="宋体"/>
          <w:color w:val="000000"/>
          <w:lang w:eastAsia="zh-CN"/>
        </w:rPr>
        <w:t xml:space="preserve">, Cooper KL, Meng Y, Ward SE, Fitzgerald P, Papaioannou D, Ingram C, Lorenz E, Wilkinson ID, Wyld L. Magnetic resonance for assessment of axillary lymph </w:t>
      </w:r>
      <w:r w:rsidRPr="00003AEC">
        <w:rPr>
          <w:rFonts w:ascii="Book Antiqua" w:eastAsia="宋体" w:hAnsi="Book Antiqua" w:cs="宋体"/>
          <w:color w:val="000000"/>
          <w:lang w:eastAsia="zh-CN"/>
        </w:rPr>
        <w:lastRenderedPageBreak/>
        <w:t>node status in early breast cancer: a systematic review and meta-analysis. </w:t>
      </w:r>
      <w:r w:rsidRPr="00003AEC">
        <w:rPr>
          <w:rFonts w:ascii="Book Antiqua" w:eastAsia="宋体" w:hAnsi="Book Antiqua" w:cs="宋体"/>
          <w:i/>
          <w:iCs/>
          <w:color w:val="000000"/>
          <w:lang w:eastAsia="zh-CN"/>
        </w:rPr>
        <w:t>Eur J Surg Oncol</w:t>
      </w:r>
      <w:r w:rsidRPr="00003AEC">
        <w:rPr>
          <w:rFonts w:ascii="Book Antiqua" w:eastAsia="宋体" w:hAnsi="Book Antiqua" w:cs="宋体"/>
          <w:color w:val="000000"/>
          <w:lang w:eastAsia="zh-CN"/>
        </w:rPr>
        <w:t> 2011; </w:t>
      </w:r>
      <w:r w:rsidRPr="00003AEC">
        <w:rPr>
          <w:rFonts w:ascii="Book Antiqua" w:eastAsia="宋体" w:hAnsi="Book Antiqua" w:cs="宋体"/>
          <w:b/>
          <w:bCs/>
          <w:color w:val="000000"/>
          <w:lang w:eastAsia="zh-CN"/>
        </w:rPr>
        <w:t>37</w:t>
      </w:r>
      <w:r w:rsidRPr="00003AEC">
        <w:rPr>
          <w:rFonts w:ascii="Book Antiqua" w:eastAsia="宋体" w:hAnsi="Book Antiqua" w:cs="宋体"/>
          <w:color w:val="000000"/>
          <w:lang w:eastAsia="zh-CN"/>
        </w:rPr>
        <w:t>: 928-936 [PMID: 21855267 DOI: 10.1016/j.ejso.2011.07.007]</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58 </w:t>
      </w:r>
      <w:r w:rsidRPr="00003AEC">
        <w:rPr>
          <w:rFonts w:ascii="Book Antiqua" w:eastAsia="宋体" w:hAnsi="Book Antiqua" w:cs="宋体"/>
          <w:b/>
          <w:bCs/>
          <w:color w:val="000000"/>
          <w:lang w:eastAsia="zh-CN"/>
        </w:rPr>
        <w:t>Nathanson SD</w:t>
      </w:r>
      <w:r w:rsidRPr="00003AEC">
        <w:rPr>
          <w:rFonts w:ascii="Book Antiqua" w:eastAsia="宋体" w:hAnsi="Book Antiqua" w:cs="宋体"/>
          <w:color w:val="000000"/>
          <w:lang w:eastAsia="zh-CN"/>
        </w:rPr>
        <w:t>, Shah R, Chitale DA, Mahan M. Intraoperative clinical assessment and pressure measurements of sentinel lymph nodes in breast cancer.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21</w:t>
      </w:r>
      <w:r w:rsidRPr="00003AEC">
        <w:rPr>
          <w:rFonts w:ascii="Book Antiqua" w:eastAsia="宋体" w:hAnsi="Book Antiqua" w:cs="宋体"/>
          <w:color w:val="000000"/>
          <w:lang w:eastAsia="zh-CN"/>
        </w:rPr>
        <w:t>: 81-85 [PMID: 24046111 DOI: 10.1245/s10434-013-3249-2]</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59 </w:t>
      </w:r>
      <w:r w:rsidRPr="00003AEC">
        <w:rPr>
          <w:rFonts w:ascii="Book Antiqua" w:eastAsia="宋体" w:hAnsi="Book Antiqua" w:cs="宋体"/>
          <w:b/>
          <w:bCs/>
          <w:color w:val="000000"/>
          <w:lang w:eastAsia="zh-CN"/>
        </w:rPr>
        <w:t>Dordea M</w:t>
      </w:r>
      <w:r w:rsidRPr="00003AEC">
        <w:rPr>
          <w:rFonts w:ascii="Book Antiqua" w:eastAsia="宋体" w:hAnsi="Book Antiqua" w:cs="宋体"/>
          <w:color w:val="000000"/>
          <w:lang w:eastAsia="zh-CN"/>
        </w:rPr>
        <w:t>, Colvin H, Cox P, Pujol Nicolas A, Kanakala V, Iwuchukwu O. Clinical and histopathological factors affecting failed sentinel node localization in axillary staging for breast cancer. </w:t>
      </w:r>
      <w:r w:rsidRPr="00003AEC">
        <w:rPr>
          <w:rFonts w:ascii="Book Antiqua" w:eastAsia="宋体" w:hAnsi="Book Antiqua" w:cs="宋体"/>
          <w:i/>
          <w:iCs/>
          <w:color w:val="000000"/>
          <w:lang w:eastAsia="zh-CN"/>
        </w:rPr>
        <w:t>Surgeon</w:t>
      </w:r>
      <w:r w:rsidRPr="00003AEC">
        <w:rPr>
          <w:rFonts w:ascii="Book Antiqua" w:eastAsia="宋体" w:hAnsi="Book Antiqua" w:cs="宋体"/>
          <w:color w:val="000000"/>
          <w:lang w:eastAsia="zh-CN"/>
        </w:rPr>
        <w:t> 2013; </w:t>
      </w:r>
      <w:r w:rsidRPr="00003AEC">
        <w:rPr>
          <w:rFonts w:ascii="Book Antiqua" w:eastAsia="宋体" w:hAnsi="Book Antiqua" w:cs="宋体"/>
          <w:b/>
          <w:bCs/>
          <w:color w:val="000000"/>
          <w:lang w:eastAsia="zh-CN"/>
        </w:rPr>
        <w:t>11</w:t>
      </w:r>
      <w:r w:rsidRPr="00003AEC">
        <w:rPr>
          <w:rFonts w:ascii="Book Antiqua" w:eastAsia="宋体" w:hAnsi="Book Antiqua" w:cs="宋体"/>
          <w:color w:val="000000"/>
          <w:lang w:eastAsia="zh-CN"/>
        </w:rPr>
        <w:t>: 63-66 [PMID: 22281369 DOI: 10.1016/j.surge.2011.10.006]</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60 </w:t>
      </w:r>
      <w:r w:rsidRPr="00003AEC">
        <w:rPr>
          <w:rFonts w:ascii="Book Antiqua" w:eastAsia="宋体" w:hAnsi="Book Antiqua" w:cs="宋体"/>
          <w:b/>
          <w:bCs/>
          <w:color w:val="000000"/>
          <w:lang w:eastAsia="zh-CN"/>
        </w:rPr>
        <w:t>Kuehn T</w:t>
      </w:r>
      <w:r w:rsidRPr="00003AEC">
        <w:rPr>
          <w:rFonts w:ascii="Book Antiqua" w:eastAsia="宋体" w:hAnsi="Book Antiqua" w:cs="宋体"/>
          <w:color w:val="000000"/>
          <w:lang w:eastAsia="zh-CN"/>
        </w:rPr>
        <w:t>, Bauerfeind I, Fehm T, Fleige B, Hausschild M, Helms G, Lebeau A, Liedtke C, von Minckwitz G, Nekljudova V, Schmatloch S, Schrenk P, Staebler A, Untch M. Sentinel-lymph-node biopsy in patients with breast cancer before and after neoadjuvant chemotherapy (SENTINA): a prospective, multicentre cohort study. </w:t>
      </w:r>
      <w:r w:rsidRPr="00003AEC">
        <w:rPr>
          <w:rFonts w:ascii="Book Antiqua" w:eastAsia="宋体" w:hAnsi="Book Antiqua" w:cs="宋体"/>
          <w:i/>
          <w:iCs/>
          <w:color w:val="000000"/>
          <w:lang w:eastAsia="zh-CN"/>
        </w:rPr>
        <w:t>Lancet Oncol</w:t>
      </w:r>
      <w:r w:rsidRPr="00003AEC">
        <w:rPr>
          <w:rFonts w:ascii="Book Antiqua" w:eastAsia="宋体" w:hAnsi="Book Antiqua" w:cs="宋体"/>
          <w:color w:val="000000"/>
          <w:lang w:eastAsia="zh-CN"/>
        </w:rPr>
        <w:t> 2013; </w:t>
      </w:r>
      <w:r w:rsidRPr="00003AEC">
        <w:rPr>
          <w:rFonts w:ascii="Book Antiqua" w:eastAsia="宋体" w:hAnsi="Book Antiqua" w:cs="宋体"/>
          <w:b/>
          <w:bCs/>
          <w:color w:val="000000"/>
          <w:lang w:eastAsia="zh-CN"/>
        </w:rPr>
        <w:t>14</w:t>
      </w:r>
      <w:r w:rsidRPr="00003AEC">
        <w:rPr>
          <w:rFonts w:ascii="Book Antiqua" w:eastAsia="宋体" w:hAnsi="Book Antiqua" w:cs="宋体"/>
          <w:color w:val="000000"/>
          <w:lang w:eastAsia="zh-CN"/>
        </w:rPr>
        <w:t>: 609-618 [PMID: 23683750 DOI: 10.1016/S1470-2045(13)70166-9]</w:t>
      </w:r>
    </w:p>
    <w:p w:rsidR="00003AEC" w:rsidRPr="00003AEC" w:rsidRDefault="00AF3762" w:rsidP="00003AE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61 </w:t>
      </w:r>
      <w:r w:rsidR="00003AEC" w:rsidRPr="00AF3762">
        <w:rPr>
          <w:rFonts w:ascii="Book Antiqua" w:eastAsia="宋体" w:hAnsi="Book Antiqua" w:cs="宋体"/>
          <w:b/>
          <w:color w:val="000000"/>
          <w:lang w:eastAsia="zh-CN"/>
        </w:rPr>
        <w:t>Boughey JC</w:t>
      </w:r>
      <w:r w:rsidR="00003AEC" w:rsidRPr="00003AEC">
        <w:rPr>
          <w:rFonts w:ascii="Book Antiqua" w:eastAsia="宋体" w:hAnsi="Book Antiqua" w:cs="宋体"/>
          <w:color w:val="000000"/>
          <w:lang w:eastAsia="zh-CN"/>
        </w:rPr>
        <w:t xml:space="preserve">, Suman VJ, Mittendorf EA, Ahrendt GM, Wilke LG, Taback B, Leitch AM, Flippo-Morton TS, Kuerer HM, Bowling M. Factors affecting sentinel lymph node identification rate after neoadjuvant chemotherapy for breast cancer patients enrolled in ACOSOG Z1071 (alliance). </w:t>
      </w:r>
      <w:r w:rsidR="00003AEC" w:rsidRPr="00AF3762">
        <w:rPr>
          <w:rFonts w:ascii="Book Antiqua" w:eastAsia="宋体" w:hAnsi="Book Antiqua" w:cs="宋体"/>
          <w:i/>
          <w:color w:val="000000"/>
          <w:lang w:eastAsia="zh-CN"/>
        </w:rPr>
        <w:t>Ann Surg</w:t>
      </w:r>
      <w:r>
        <w:rPr>
          <w:rFonts w:ascii="Book Antiqua" w:eastAsia="宋体" w:hAnsi="Book Antiqua" w:cs="宋体"/>
          <w:color w:val="000000"/>
          <w:lang w:eastAsia="zh-CN"/>
        </w:rPr>
        <w:t xml:space="preserve"> 2014</w:t>
      </w:r>
      <w:r>
        <w:rPr>
          <w:rFonts w:ascii="Book Antiqua" w:eastAsia="宋体" w:hAnsi="Book Antiqua" w:cs="宋体" w:hint="eastAsia"/>
          <w:color w:val="000000"/>
          <w:lang w:eastAsia="zh-CN"/>
        </w:rPr>
        <w:t xml:space="preserve"> </w:t>
      </w:r>
      <w:r w:rsidR="00003AEC" w:rsidRPr="00003AEC">
        <w:rPr>
          <w:rFonts w:ascii="Book Antiqua" w:eastAsia="宋体" w:hAnsi="Book Antiqua" w:cs="宋体"/>
          <w:color w:val="000000"/>
          <w:lang w:eastAsia="zh-CN"/>
        </w:rPr>
        <w:t>[DOI: 10.1097/SLA.0000000000000551]</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62 </w:t>
      </w:r>
      <w:r w:rsidRPr="00003AEC">
        <w:rPr>
          <w:rFonts w:ascii="Book Antiqua" w:eastAsia="宋体" w:hAnsi="Book Antiqua" w:cs="宋体"/>
          <w:b/>
          <w:bCs/>
          <w:color w:val="000000"/>
          <w:lang w:eastAsia="zh-CN"/>
        </w:rPr>
        <w:t>Straver ME</w:t>
      </w:r>
      <w:r w:rsidRPr="00003AEC">
        <w:rPr>
          <w:rFonts w:ascii="Book Antiqua" w:eastAsia="宋体" w:hAnsi="Book Antiqua" w:cs="宋体"/>
          <w:color w:val="000000"/>
          <w:lang w:eastAsia="zh-CN"/>
        </w:rPr>
        <w:t>, Meijnen P, van Tienhoven G, van de Velde CJ, Mansel RE, Bogaerts J, Duez N, Cataliotti L, Klinkenbijl JH, Westenberg HA, van der Mijle H, Snoj M, Hurkmans C, Rutgers EJ. Sentinel node identification rate and nodal involvement in the EORTC 10981-22023 AMAROS trial.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2010; </w:t>
      </w:r>
      <w:r w:rsidRPr="00003AEC">
        <w:rPr>
          <w:rFonts w:ascii="Book Antiqua" w:eastAsia="宋体" w:hAnsi="Book Antiqua" w:cs="宋体"/>
          <w:b/>
          <w:bCs/>
          <w:color w:val="000000"/>
          <w:lang w:eastAsia="zh-CN"/>
        </w:rPr>
        <w:t>17</w:t>
      </w:r>
      <w:r w:rsidRPr="00003AEC">
        <w:rPr>
          <w:rFonts w:ascii="Book Antiqua" w:eastAsia="宋体" w:hAnsi="Book Antiqua" w:cs="宋体"/>
          <w:color w:val="000000"/>
          <w:lang w:eastAsia="zh-CN"/>
        </w:rPr>
        <w:t>: 1854-1861 [PMID: 20300966 DOI: 10.1245/s10434-010-0945-z]</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63 </w:t>
      </w:r>
      <w:r w:rsidRPr="00003AEC">
        <w:rPr>
          <w:rFonts w:ascii="Book Antiqua" w:eastAsia="宋体" w:hAnsi="Book Antiqua" w:cs="宋体"/>
          <w:b/>
          <w:bCs/>
          <w:color w:val="000000"/>
          <w:lang w:eastAsia="zh-CN"/>
        </w:rPr>
        <w:t>Biere SS</w:t>
      </w:r>
      <w:r w:rsidRPr="00003AEC">
        <w:rPr>
          <w:rFonts w:ascii="Book Antiqua" w:eastAsia="宋体" w:hAnsi="Book Antiqua" w:cs="宋体"/>
          <w:color w:val="000000"/>
          <w:lang w:eastAsia="zh-CN"/>
        </w:rPr>
        <w:t>, van Berge Henegouwen MI, Maas KW, Bonavina L, Rosman C, Garcia JR, Gisbertz SS, Klinkenbijl JH, Hollmann MW, de Lange ES, Bonjer HJ, van der Peet DL, Cuesta MA. Minimally invasive versus open oesophagectomy for patients with oesophageal cancer: a multicentre, open-label, randomised controlled trial. </w:t>
      </w:r>
      <w:r w:rsidRPr="00003AEC">
        <w:rPr>
          <w:rFonts w:ascii="Book Antiqua" w:eastAsia="宋体" w:hAnsi="Book Antiqua" w:cs="宋体"/>
          <w:i/>
          <w:iCs/>
          <w:color w:val="000000"/>
          <w:lang w:eastAsia="zh-CN"/>
        </w:rPr>
        <w:t>Lancet</w:t>
      </w:r>
      <w:r w:rsidRPr="00003AEC">
        <w:rPr>
          <w:rFonts w:ascii="Book Antiqua" w:eastAsia="宋体" w:hAnsi="Book Antiqua" w:cs="宋体"/>
          <w:color w:val="000000"/>
          <w:lang w:eastAsia="zh-CN"/>
        </w:rPr>
        <w:t> 2012; </w:t>
      </w:r>
      <w:r w:rsidRPr="00003AEC">
        <w:rPr>
          <w:rFonts w:ascii="Book Antiqua" w:eastAsia="宋体" w:hAnsi="Book Antiqua" w:cs="宋体"/>
          <w:b/>
          <w:bCs/>
          <w:color w:val="000000"/>
          <w:lang w:eastAsia="zh-CN"/>
        </w:rPr>
        <w:t>379</w:t>
      </w:r>
      <w:r w:rsidRPr="00003AEC">
        <w:rPr>
          <w:rFonts w:ascii="Book Antiqua" w:eastAsia="宋体" w:hAnsi="Book Antiqua" w:cs="宋体"/>
          <w:color w:val="000000"/>
          <w:lang w:eastAsia="zh-CN"/>
        </w:rPr>
        <w:t>: 1887-1892 [PMID: 22552194 DOI: 10.1016/S0140-6736(12)60516-9]</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lastRenderedPageBreak/>
        <w:t>64 </w:t>
      </w:r>
      <w:r w:rsidRPr="00003AEC">
        <w:rPr>
          <w:rFonts w:ascii="Book Antiqua" w:eastAsia="宋体" w:hAnsi="Book Antiqua" w:cs="宋体"/>
          <w:b/>
          <w:bCs/>
          <w:color w:val="000000"/>
          <w:lang w:eastAsia="zh-CN"/>
        </w:rPr>
        <w:t>Akutsu Y</w:t>
      </w:r>
      <w:r w:rsidRPr="00003AEC">
        <w:rPr>
          <w:rFonts w:ascii="Book Antiqua" w:eastAsia="宋体" w:hAnsi="Book Antiqua" w:cs="宋体"/>
          <w:color w:val="000000"/>
          <w:lang w:eastAsia="zh-CN"/>
        </w:rPr>
        <w:t xml:space="preserve">, Matsubara H. </w:t>
      </w:r>
      <w:proofErr w:type="gramStart"/>
      <w:r w:rsidRPr="00003AEC">
        <w:rPr>
          <w:rFonts w:ascii="Book Antiqua" w:eastAsia="宋体" w:hAnsi="Book Antiqua" w:cs="宋体"/>
          <w:color w:val="000000"/>
          <w:lang w:eastAsia="zh-CN"/>
        </w:rPr>
        <w:t>The significance of lymph node status as a prognostic factor for esophageal cancer.</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Surg Today</w:t>
      </w:r>
      <w:r w:rsidRPr="00003AEC">
        <w:rPr>
          <w:rFonts w:ascii="Book Antiqua" w:eastAsia="宋体" w:hAnsi="Book Antiqua" w:cs="宋体"/>
          <w:color w:val="000000"/>
          <w:lang w:eastAsia="zh-CN"/>
        </w:rPr>
        <w:t> 2011; </w:t>
      </w:r>
      <w:r w:rsidRPr="00003AEC">
        <w:rPr>
          <w:rFonts w:ascii="Book Antiqua" w:eastAsia="宋体" w:hAnsi="Book Antiqua" w:cs="宋体"/>
          <w:b/>
          <w:bCs/>
          <w:color w:val="000000"/>
          <w:lang w:eastAsia="zh-CN"/>
        </w:rPr>
        <w:t>41</w:t>
      </w:r>
      <w:r w:rsidRPr="00003AEC">
        <w:rPr>
          <w:rFonts w:ascii="Book Antiqua" w:eastAsia="宋体" w:hAnsi="Book Antiqua" w:cs="宋体"/>
          <w:color w:val="000000"/>
          <w:lang w:eastAsia="zh-CN"/>
        </w:rPr>
        <w:t>: 1190-1195 [PMID: 21874413 DOI: 10.1007/s00595-011-4542-y]</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65 </w:t>
      </w:r>
      <w:r w:rsidRPr="00003AEC">
        <w:rPr>
          <w:rFonts w:ascii="Book Antiqua" w:eastAsia="宋体" w:hAnsi="Book Antiqua" w:cs="宋体"/>
          <w:b/>
          <w:bCs/>
          <w:color w:val="000000"/>
          <w:lang w:eastAsia="zh-CN"/>
        </w:rPr>
        <w:t>Filip B</w:t>
      </w:r>
      <w:r w:rsidRPr="00003AEC">
        <w:rPr>
          <w:rFonts w:ascii="Book Antiqua" w:eastAsia="宋体" w:hAnsi="Book Antiqua" w:cs="宋体"/>
          <w:color w:val="000000"/>
          <w:lang w:eastAsia="zh-CN"/>
        </w:rPr>
        <w:t>, Scarpa M, Cavallin F, Alfieri R, Cagol M, Castoro C. Minimally invasive surgery for esophageal cancer: a review on sentinel node concept. </w:t>
      </w:r>
      <w:r w:rsidRPr="00003AEC">
        <w:rPr>
          <w:rFonts w:ascii="Book Antiqua" w:eastAsia="宋体" w:hAnsi="Book Antiqua" w:cs="宋体"/>
          <w:i/>
          <w:iCs/>
          <w:color w:val="000000"/>
          <w:lang w:eastAsia="zh-CN"/>
        </w:rPr>
        <w:t>Surg Endosc</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28</w:t>
      </w:r>
      <w:r w:rsidRPr="00003AEC">
        <w:rPr>
          <w:rFonts w:ascii="Book Antiqua" w:eastAsia="宋体" w:hAnsi="Book Antiqua" w:cs="宋体"/>
          <w:color w:val="000000"/>
          <w:lang w:eastAsia="zh-CN"/>
        </w:rPr>
        <w:t>: 1238-1249 [PMID: 24281431 DOI: 10.1007/s00464-013-3314-8]</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66 </w:t>
      </w:r>
      <w:r w:rsidRPr="00003AEC">
        <w:rPr>
          <w:rFonts w:ascii="Book Antiqua" w:eastAsia="宋体" w:hAnsi="Book Antiqua" w:cs="宋体"/>
          <w:b/>
          <w:bCs/>
          <w:color w:val="000000"/>
          <w:lang w:eastAsia="zh-CN"/>
        </w:rPr>
        <w:t>Ando N</w:t>
      </w:r>
      <w:r w:rsidRPr="00003AEC">
        <w:rPr>
          <w:rFonts w:ascii="Book Antiqua" w:eastAsia="宋体" w:hAnsi="Book Antiqua" w:cs="宋体"/>
          <w:color w:val="000000"/>
          <w:lang w:eastAsia="zh-CN"/>
        </w:rPr>
        <w:t>, Ozawa S, Kitagawa Y, Shinozawa Y, Kitajima M. Improvement in the results of surgical treatment of advanced squamous esophageal carcinoma during 15 consecutive years. </w:t>
      </w:r>
      <w:r w:rsidRPr="00003AEC">
        <w:rPr>
          <w:rFonts w:ascii="Book Antiqua" w:eastAsia="宋体" w:hAnsi="Book Antiqua" w:cs="宋体"/>
          <w:i/>
          <w:iCs/>
          <w:color w:val="000000"/>
          <w:lang w:eastAsia="zh-CN"/>
        </w:rPr>
        <w:t>Ann Surg</w:t>
      </w:r>
      <w:r w:rsidRPr="00003AEC">
        <w:rPr>
          <w:rFonts w:ascii="Book Antiqua" w:eastAsia="宋体" w:hAnsi="Book Antiqua" w:cs="宋体"/>
          <w:color w:val="000000"/>
          <w:lang w:eastAsia="zh-CN"/>
        </w:rPr>
        <w:t> 2000; </w:t>
      </w:r>
      <w:r w:rsidRPr="00003AEC">
        <w:rPr>
          <w:rFonts w:ascii="Book Antiqua" w:eastAsia="宋体" w:hAnsi="Book Antiqua" w:cs="宋体"/>
          <w:b/>
          <w:bCs/>
          <w:color w:val="000000"/>
          <w:lang w:eastAsia="zh-CN"/>
        </w:rPr>
        <w:t>232</w:t>
      </w:r>
      <w:r w:rsidRPr="00003AEC">
        <w:rPr>
          <w:rFonts w:ascii="Book Antiqua" w:eastAsia="宋体" w:hAnsi="Book Antiqua" w:cs="宋体"/>
          <w:color w:val="000000"/>
          <w:lang w:eastAsia="zh-CN"/>
        </w:rPr>
        <w:t>: 225-232 [PMID: 10903602 DOI: 10.1097/00000658-200008000-00013]</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67 </w:t>
      </w:r>
      <w:r w:rsidRPr="00003AEC">
        <w:rPr>
          <w:rFonts w:ascii="Book Antiqua" w:eastAsia="宋体" w:hAnsi="Book Antiqua" w:cs="宋体"/>
          <w:b/>
          <w:bCs/>
          <w:color w:val="000000"/>
          <w:lang w:eastAsia="zh-CN"/>
        </w:rPr>
        <w:t>Dresner SM</w:t>
      </w:r>
      <w:r w:rsidRPr="00003AEC">
        <w:rPr>
          <w:rFonts w:ascii="Book Antiqua" w:eastAsia="宋体" w:hAnsi="Book Antiqua" w:cs="宋体"/>
          <w:color w:val="000000"/>
          <w:lang w:eastAsia="zh-CN"/>
        </w:rPr>
        <w:t xml:space="preserve">, Lamb PJ, Bennett MK, Hayes N, Griffin SM. </w:t>
      </w:r>
      <w:proofErr w:type="gramStart"/>
      <w:r w:rsidRPr="00003AEC">
        <w:rPr>
          <w:rFonts w:ascii="Book Antiqua" w:eastAsia="宋体" w:hAnsi="Book Antiqua" w:cs="宋体"/>
          <w:color w:val="000000"/>
          <w:lang w:eastAsia="zh-CN"/>
        </w:rPr>
        <w:t>The pattern of metastatic lymph node dissemination from adenocarcinoma of the esophagogastric junction.</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Surgery</w:t>
      </w:r>
      <w:r w:rsidRPr="00003AEC">
        <w:rPr>
          <w:rFonts w:ascii="Book Antiqua" w:eastAsia="宋体" w:hAnsi="Book Antiqua" w:cs="宋体"/>
          <w:color w:val="000000"/>
          <w:lang w:eastAsia="zh-CN"/>
        </w:rPr>
        <w:t> 2001; </w:t>
      </w:r>
      <w:r w:rsidRPr="00003AEC">
        <w:rPr>
          <w:rFonts w:ascii="Book Antiqua" w:eastAsia="宋体" w:hAnsi="Book Antiqua" w:cs="宋体"/>
          <w:b/>
          <w:bCs/>
          <w:color w:val="000000"/>
          <w:lang w:eastAsia="zh-CN"/>
        </w:rPr>
        <w:t>129</w:t>
      </w:r>
      <w:r w:rsidRPr="00003AEC">
        <w:rPr>
          <w:rFonts w:ascii="Book Antiqua" w:eastAsia="宋体" w:hAnsi="Book Antiqua" w:cs="宋体"/>
          <w:color w:val="000000"/>
          <w:lang w:eastAsia="zh-CN"/>
        </w:rPr>
        <w:t>: 103-109 [PMID: 11150040 DOI: 10.1067/msy.2001.110024]</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68 </w:t>
      </w:r>
      <w:r w:rsidRPr="00003AEC">
        <w:rPr>
          <w:rFonts w:ascii="Book Antiqua" w:eastAsia="宋体" w:hAnsi="Book Antiqua" w:cs="宋体"/>
          <w:b/>
          <w:bCs/>
          <w:color w:val="000000"/>
          <w:lang w:eastAsia="zh-CN"/>
        </w:rPr>
        <w:t>Dabbagh Kakhki VR</w:t>
      </w:r>
      <w:r w:rsidRPr="00003AEC">
        <w:rPr>
          <w:rFonts w:ascii="Book Antiqua" w:eastAsia="宋体" w:hAnsi="Book Antiqua" w:cs="宋体"/>
          <w:color w:val="000000"/>
          <w:lang w:eastAsia="zh-CN"/>
        </w:rPr>
        <w:t>, Bagheri R, Tehranian S, Shojaei P, Gholami H, Sadeghi R, Krag DN. Accuracy of sentinel node biopsy in esophageal carcinoma: a systematic review and meta-analysis of the pertinent literature. </w:t>
      </w:r>
      <w:r w:rsidRPr="00003AEC">
        <w:rPr>
          <w:rFonts w:ascii="Book Antiqua" w:eastAsia="宋体" w:hAnsi="Book Antiqua" w:cs="宋体"/>
          <w:i/>
          <w:iCs/>
          <w:color w:val="000000"/>
          <w:lang w:eastAsia="zh-CN"/>
        </w:rPr>
        <w:t>Surg Today</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44</w:t>
      </w:r>
      <w:r w:rsidRPr="00003AEC">
        <w:rPr>
          <w:rFonts w:ascii="Book Antiqua" w:eastAsia="宋体" w:hAnsi="Book Antiqua" w:cs="宋体"/>
          <w:color w:val="000000"/>
          <w:lang w:eastAsia="zh-CN"/>
        </w:rPr>
        <w:t>: 607-619 [PMID: 23715926 DOI: 10.1007/s00595-013-0590-9]</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t>69 </w:t>
      </w:r>
      <w:r w:rsidRPr="00003AEC">
        <w:rPr>
          <w:rFonts w:ascii="Book Antiqua" w:eastAsia="宋体" w:hAnsi="Book Antiqua" w:cs="宋体"/>
          <w:b/>
          <w:bCs/>
          <w:color w:val="000000"/>
          <w:lang w:eastAsia="zh-CN"/>
        </w:rPr>
        <w:t>Thompson SK</w:t>
      </w:r>
      <w:r w:rsidRPr="00003AEC">
        <w:rPr>
          <w:rFonts w:ascii="Book Antiqua" w:eastAsia="宋体" w:hAnsi="Book Antiqua" w:cs="宋体"/>
          <w:color w:val="000000"/>
          <w:lang w:eastAsia="zh-CN"/>
        </w:rPr>
        <w:t>, Bartholomeusz D, Jamieson GG.</w:t>
      </w:r>
      <w:proofErr w:type="gramEnd"/>
      <w:r w:rsidRPr="00003AEC">
        <w:rPr>
          <w:rFonts w:ascii="Book Antiqua" w:eastAsia="宋体" w:hAnsi="Book Antiqua" w:cs="宋体"/>
          <w:color w:val="000000"/>
          <w:lang w:eastAsia="zh-CN"/>
        </w:rPr>
        <w:t xml:space="preserve"> Sentinel lymph node biopsy in esophageal cancer: should it be standard of care? </w:t>
      </w:r>
      <w:r w:rsidRPr="00003AEC">
        <w:rPr>
          <w:rFonts w:ascii="Book Antiqua" w:eastAsia="宋体" w:hAnsi="Book Antiqua" w:cs="宋体"/>
          <w:i/>
          <w:iCs/>
          <w:color w:val="000000"/>
          <w:lang w:eastAsia="zh-CN"/>
        </w:rPr>
        <w:t>J Gastrointest Surg</w:t>
      </w:r>
      <w:r w:rsidRPr="00003AEC">
        <w:rPr>
          <w:rFonts w:ascii="Book Antiqua" w:eastAsia="宋体" w:hAnsi="Book Antiqua" w:cs="宋体"/>
          <w:color w:val="000000"/>
          <w:lang w:eastAsia="zh-CN"/>
        </w:rPr>
        <w:t> 2011; </w:t>
      </w:r>
      <w:r w:rsidRPr="00003AEC">
        <w:rPr>
          <w:rFonts w:ascii="Book Antiqua" w:eastAsia="宋体" w:hAnsi="Book Antiqua" w:cs="宋体"/>
          <w:b/>
          <w:bCs/>
          <w:color w:val="000000"/>
          <w:lang w:eastAsia="zh-CN"/>
        </w:rPr>
        <w:t>15</w:t>
      </w:r>
      <w:r w:rsidRPr="00003AEC">
        <w:rPr>
          <w:rFonts w:ascii="Book Antiqua" w:eastAsia="宋体" w:hAnsi="Book Antiqua" w:cs="宋体"/>
          <w:color w:val="000000"/>
          <w:lang w:eastAsia="zh-CN"/>
        </w:rPr>
        <w:t>: 1762-1768 [PMID: 21809166 DOI: 10.1007/s11605-011-1634-3]</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70 </w:t>
      </w:r>
      <w:r w:rsidRPr="00003AEC">
        <w:rPr>
          <w:rFonts w:ascii="Book Antiqua" w:eastAsia="宋体" w:hAnsi="Book Antiqua" w:cs="宋体"/>
          <w:b/>
          <w:bCs/>
          <w:color w:val="000000"/>
          <w:lang w:eastAsia="zh-CN"/>
        </w:rPr>
        <w:t>Balalis GL</w:t>
      </w:r>
      <w:r w:rsidRPr="00003AEC">
        <w:rPr>
          <w:rFonts w:ascii="Book Antiqua" w:eastAsia="宋体" w:hAnsi="Book Antiqua" w:cs="宋体"/>
          <w:color w:val="000000"/>
          <w:lang w:eastAsia="zh-CN"/>
        </w:rPr>
        <w:t>, Thompson SK. Sentinel lymph node biopsy in esophageal cancer: an essential step towards individualized care. </w:t>
      </w:r>
      <w:r w:rsidRPr="00003AEC">
        <w:rPr>
          <w:rFonts w:ascii="Book Antiqua" w:eastAsia="宋体" w:hAnsi="Book Antiqua" w:cs="宋体"/>
          <w:i/>
          <w:iCs/>
          <w:color w:val="000000"/>
          <w:lang w:eastAsia="zh-CN"/>
        </w:rPr>
        <w:t>Ann Surg Innov Res</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8</w:t>
      </w:r>
      <w:r w:rsidRPr="00003AEC">
        <w:rPr>
          <w:rFonts w:ascii="Book Antiqua" w:eastAsia="宋体" w:hAnsi="Book Antiqua" w:cs="宋体"/>
          <w:color w:val="000000"/>
          <w:lang w:eastAsia="zh-CN"/>
        </w:rPr>
        <w:t>: 2 [PMID: 24829610 DOI: 10.1186/1750-1164-8-2]</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71 </w:t>
      </w:r>
      <w:r w:rsidRPr="00003AEC">
        <w:rPr>
          <w:rFonts w:ascii="Book Antiqua" w:eastAsia="宋体" w:hAnsi="Book Antiqua" w:cs="宋体"/>
          <w:b/>
          <w:bCs/>
          <w:color w:val="000000"/>
          <w:lang w:eastAsia="zh-CN"/>
        </w:rPr>
        <w:t>Okines A</w:t>
      </w:r>
      <w:r w:rsidRPr="00003AEC">
        <w:rPr>
          <w:rFonts w:ascii="Book Antiqua" w:eastAsia="宋体" w:hAnsi="Book Antiqua" w:cs="宋体"/>
          <w:color w:val="000000"/>
          <w:lang w:eastAsia="zh-CN"/>
        </w:rPr>
        <w:t>, Verheij M, Allum W, Cunningham D, Cervantes A. Gastric cancer: ESMO Clinical Practice Guidelines for diagnosis, treatment and follow-up. </w:t>
      </w:r>
      <w:r w:rsidRPr="00003AEC">
        <w:rPr>
          <w:rFonts w:ascii="Book Antiqua" w:eastAsia="宋体" w:hAnsi="Book Antiqua" w:cs="宋体"/>
          <w:i/>
          <w:iCs/>
          <w:color w:val="000000"/>
          <w:lang w:eastAsia="zh-CN"/>
        </w:rPr>
        <w:t>Ann Oncol</w:t>
      </w:r>
      <w:r w:rsidRPr="00003AEC">
        <w:rPr>
          <w:rFonts w:ascii="Book Antiqua" w:eastAsia="宋体" w:hAnsi="Book Antiqua" w:cs="宋体"/>
          <w:color w:val="000000"/>
          <w:lang w:eastAsia="zh-CN"/>
        </w:rPr>
        <w:t> 2010; </w:t>
      </w:r>
      <w:r w:rsidRPr="00003AEC">
        <w:rPr>
          <w:rFonts w:ascii="Book Antiqua" w:eastAsia="宋体" w:hAnsi="Book Antiqua" w:cs="宋体"/>
          <w:b/>
          <w:bCs/>
          <w:color w:val="000000"/>
          <w:lang w:eastAsia="zh-CN"/>
        </w:rPr>
        <w:t>21 Suppl 5</w:t>
      </w:r>
      <w:r w:rsidRPr="00003AEC">
        <w:rPr>
          <w:rFonts w:ascii="Book Antiqua" w:eastAsia="宋体" w:hAnsi="Book Antiqua" w:cs="宋体"/>
          <w:color w:val="000000"/>
          <w:lang w:eastAsia="zh-CN"/>
        </w:rPr>
        <w:t>: v50-v54 [PMID: 20555102 DOI: 10.1093/annonc/mdq164]</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t>72 </w:t>
      </w:r>
      <w:r w:rsidRPr="00003AEC">
        <w:rPr>
          <w:rFonts w:ascii="Book Antiqua" w:eastAsia="宋体" w:hAnsi="Book Antiqua" w:cs="宋体"/>
          <w:b/>
          <w:bCs/>
          <w:color w:val="000000"/>
          <w:lang w:eastAsia="zh-CN"/>
        </w:rPr>
        <w:t>Deutsch GB</w:t>
      </w:r>
      <w:r w:rsidRPr="00003AEC">
        <w:rPr>
          <w:rFonts w:ascii="Book Antiqua" w:eastAsia="宋体" w:hAnsi="Book Antiqua" w:cs="宋体"/>
          <w:color w:val="000000"/>
          <w:lang w:eastAsia="zh-CN"/>
        </w:rPr>
        <w:t>, O'Connor V, Sim MS, Lee JH, Bilchik AJ.</w:t>
      </w:r>
      <w:proofErr w:type="gramEnd"/>
      <w:r w:rsidRPr="00003AEC">
        <w:rPr>
          <w:rFonts w:ascii="Book Antiqua" w:eastAsia="宋体" w:hAnsi="Book Antiqua" w:cs="宋体"/>
          <w:color w:val="000000"/>
          <w:lang w:eastAsia="zh-CN"/>
        </w:rPr>
        <w:t xml:space="preserve"> Incorporating Surgical Quality into the AJCC 7th Edition Improves Staging Accuracy in Gastric Cancer.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2015; </w:t>
      </w:r>
      <w:r w:rsidRPr="00003AEC">
        <w:rPr>
          <w:rFonts w:ascii="Book Antiqua" w:eastAsia="宋体" w:hAnsi="Book Antiqua" w:cs="宋体"/>
          <w:b/>
          <w:bCs/>
          <w:color w:val="000000"/>
          <w:lang w:eastAsia="zh-CN"/>
        </w:rPr>
        <w:t>22</w:t>
      </w:r>
      <w:r w:rsidRPr="00003AEC">
        <w:rPr>
          <w:rFonts w:ascii="Book Antiqua" w:eastAsia="宋体" w:hAnsi="Book Antiqua" w:cs="宋体"/>
          <w:color w:val="000000"/>
          <w:lang w:eastAsia="zh-CN"/>
        </w:rPr>
        <w:t>: 11-16 [PMID: 25192676 DOI: 10.1245/s10434-014-4004-z]</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lastRenderedPageBreak/>
        <w:t>73 </w:t>
      </w:r>
      <w:r w:rsidRPr="00003AEC">
        <w:rPr>
          <w:rFonts w:ascii="Book Antiqua" w:eastAsia="宋体" w:hAnsi="Book Antiqua" w:cs="宋体"/>
          <w:b/>
          <w:bCs/>
          <w:color w:val="000000"/>
          <w:lang w:eastAsia="zh-CN"/>
        </w:rPr>
        <w:t>Kim MC</w:t>
      </w:r>
      <w:r w:rsidRPr="00003AEC">
        <w:rPr>
          <w:rFonts w:ascii="Book Antiqua" w:eastAsia="宋体" w:hAnsi="Book Antiqua" w:cs="宋体"/>
          <w:color w:val="000000"/>
          <w:lang w:eastAsia="zh-CN"/>
        </w:rPr>
        <w:t>, Kim HH, Jung GJ, Lee JH, Choi SR, Kang DY, Roh MS, Jeong JS. Lymphatic mapping and sentinel node biopsy using 99mTc tin colloid in gastric cancer. </w:t>
      </w:r>
      <w:r w:rsidRPr="00003AEC">
        <w:rPr>
          <w:rFonts w:ascii="Book Antiqua" w:eastAsia="宋体" w:hAnsi="Book Antiqua" w:cs="宋体"/>
          <w:i/>
          <w:iCs/>
          <w:color w:val="000000"/>
          <w:lang w:eastAsia="zh-CN"/>
        </w:rPr>
        <w:t>Ann Surg</w:t>
      </w:r>
      <w:r w:rsidRPr="00003AEC">
        <w:rPr>
          <w:rFonts w:ascii="Book Antiqua" w:eastAsia="宋体" w:hAnsi="Book Antiqua" w:cs="宋体"/>
          <w:color w:val="000000"/>
          <w:lang w:eastAsia="zh-CN"/>
        </w:rPr>
        <w:t> 2004; </w:t>
      </w:r>
      <w:r w:rsidRPr="00003AEC">
        <w:rPr>
          <w:rFonts w:ascii="Book Antiqua" w:eastAsia="宋体" w:hAnsi="Book Antiqua" w:cs="宋体"/>
          <w:b/>
          <w:bCs/>
          <w:color w:val="000000"/>
          <w:lang w:eastAsia="zh-CN"/>
        </w:rPr>
        <w:t>239</w:t>
      </w:r>
      <w:r w:rsidRPr="00003AEC">
        <w:rPr>
          <w:rFonts w:ascii="Book Antiqua" w:eastAsia="宋体" w:hAnsi="Book Antiqua" w:cs="宋体"/>
          <w:color w:val="000000"/>
          <w:lang w:eastAsia="zh-CN"/>
        </w:rPr>
        <w:t>: 383-387 [PMID: 15075656 DOI: 10.1097/01.sla.0000114227.70480.14]</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74 </w:t>
      </w:r>
      <w:r w:rsidRPr="00003AEC">
        <w:rPr>
          <w:rFonts w:ascii="Book Antiqua" w:eastAsia="宋体" w:hAnsi="Book Antiqua" w:cs="宋体"/>
          <w:b/>
          <w:bCs/>
          <w:color w:val="000000"/>
          <w:lang w:eastAsia="zh-CN"/>
        </w:rPr>
        <w:t>Cardoso R</w:t>
      </w:r>
      <w:r w:rsidRPr="00003AEC">
        <w:rPr>
          <w:rFonts w:ascii="Book Antiqua" w:eastAsia="宋体" w:hAnsi="Book Antiqua" w:cs="宋体"/>
          <w:color w:val="000000"/>
          <w:lang w:eastAsia="zh-CN"/>
        </w:rPr>
        <w:t xml:space="preserve">, Bocicariu A, Dixon M, Yohanathan L, Seevaratnam R, Helyer L, Law C, Coburn NG. What is the accuracy of sentinel lymph node biopsy for gastric cancer? </w:t>
      </w:r>
      <w:proofErr w:type="gramStart"/>
      <w:r w:rsidRPr="00003AEC">
        <w:rPr>
          <w:rFonts w:ascii="Book Antiqua" w:eastAsia="宋体" w:hAnsi="Book Antiqua" w:cs="宋体"/>
          <w:color w:val="000000"/>
          <w:lang w:eastAsia="zh-CN"/>
        </w:rPr>
        <w:t>A systematic review.</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Gastric Cancer</w:t>
      </w:r>
      <w:r w:rsidRPr="00003AEC">
        <w:rPr>
          <w:rFonts w:ascii="Book Antiqua" w:eastAsia="宋体" w:hAnsi="Book Antiqua" w:cs="宋体"/>
          <w:color w:val="000000"/>
          <w:lang w:eastAsia="zh-CN"/>
        </w:rPr>
        <w:t> 2012; </w:t>
      </w:r>
      <w:r w:rsidRPr="00003AEC">
        <w:rPr>
          <w:rFonts w:ascii="Book Antiqua" w:eastAsia="宋体" w:hAnsi="Book Antiqua" w:cs="宋体"/>
          <w:b/>
          <w:bCs/>
          <w:color w:val="000000"/>
          <w:lang w:eastAsia="zh-CN"/>
        </w:rPr>
        <w:t xml:space="preserve">15 </w:t>
      </w:r>
      <w:r w:rsidRPr="00AF3762">
        <w:rPr>
          <w:rFonts w:ascii="Book Antiqua" w:eastAsia="宋体" w:hAnsi="Book Antiqua" w:cs="宋体"/>
          <w:bCs/>
          <w:color w:val="000000"/>
          <w:lang w:eastAsia="zh-CN"/>
        </w:rPr>
        <w:t>Suppl 1</w:t>
      </w:r>
      <w:r w:rsidRPr="00AF3762">
        <w:rPr>
          <w:rFonts w:ascii="Book Antiqua" w:eastAsia="宋体" w:hAnsi="Book Antiqua" w:cs="宋体"/>
          <w:color w:val="000000"/>
          <w:lang w:eastAsia="zh-CN"/>
        </w:rPr>
        <w:t>:</w:t>
      </w:r>
      <w:r w:rsidRPr="00003AEC">
        <w:rPr>
          <w:rFonts w:ascii="Book Antiqua" w:eastAsia="宋体" w:hAnsi="Book Antiqua" w:cs="宋体"/>
          <w:color w:val="000000"/>
          <w:lang w:eastAsia="zh-CN"/>
        </w:rPr>
        <w:t xml:space="preserve"> S48-S59 [PMID: 22262403 DOI: 10.1007/s10120-011-0103-8]</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75 </w:t>
      </w:r>
      <w:r w:rsidRPr="00003AEC">
        <w:rPr>
          <w:rFonts w:ascii="Book Antiqua" w:eastAsia="宋体" w:hAnsi="Book Antiqua" w:cs="宋体"/>
          <w:b/>
          <w:bCs/>
          <w:color w:val="000000"/>
          <w:lang w:eastAsia="zh-CN"/>
        </w:rPr>
        <w:t>Wang Z</w:t>
      </w:r>
      <w:r w:rsidRPr="00003AEC">
        <w:rPr>
          <w:rFonts w:ascii="Book Antiqua" w:eastAsia="宋体" w:hAnsi="Book Antiqua" w:cs="宋体"/>
          <w:color w:val="000000"/>
          <w:lang w:eastAsia="zh-CN"/>
        </w:rPr>
        <w:t>, Dong ZY, Chen JQ, Liu JL. Diagnostic value of sentinel lymph node biopsy in gastric cancer: a meta-analysis.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2012; </w:t>
      </w:r>
      <w:r w:rsidRPr="00003AEC">
        <w:rPr>
          <w:rFonts w:ascii="Book Antiqua" w:eastAsia="宋体" w:hAnsi="Book Antiqua" w:cs="宋体"/>
          <w:b/>
          <w:bCs/>
          <w:color w:val="000000"/>
          <w:lang w:eastAsia="zh-CN"/>
        </w:rPr>
        <w:t>19</w:t>
      </w:r>
      <w:r w:rsidRPr="00003AEC">
        <w:rPr>
          <w:rFonts w:ascii="Book Antiqua" w:eastAsia="宋体" w:hAnsi="Book Antiqua" w:cs="宋体"/>
          <w:color w:val="000000"/>
          <w:lang w:eastAsia="zh-CN"/>
        </w:rPr>
        <w:t>: 1541-1550 [PMID: 22048632 DOI: 10.1245/s10434-011-2124-2]</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76 </w:t>
      </w:r>
      <w:r w:rsidRPr="00003AEC">
        <w:rPr>
          <w:rFonts w:ascii="Book Antiqua" w:eastAsia="宋体" w:hAnsi="Book Antiqua" w:cs="宋体"/>
          <w:b/>
          <w:bCs/>
          <w:color w:val="000000"/>
          <w:lang w:eastAsia="zh-CN"/>
        </w:rPr>
        <w:t>Kitagawa Y</w:t>
      </w:r>
      <w:r w:rsidRPr="00003AEC">
        <w:rPr>
          <w:rFonts w:ascii="Book Antiqua" w:eastAsia="宋体" w:hAnsi="Book Antiqua" w:cs="宋体"/>
          <w:color w:val="000000"/>
          <w:lang w:eastAsia="zh-CN"/>
        </w:rPr>
        <w:t>, Takeuchi H, Takagi Y, Natsugoe S, Terashima M, Murakami N, Fujimura T, Tsujimoto H, Hayashi H, Yoshimizu N, Takagane A, Mohri Y, Nabeshima K, Uenosono Y, Kinami S, Sakamoto J, Morita S, Aikou T, Miwa K, Kitajima M. Sentinel node mapping for gastric cancer: a prospective multicenter trial in Japan. </w:t>
      </w:r>
      <w:r w:rsidRPr="00003AEC">
        <w:rPr>
          <w:rFonts w:ascii="Book Antiqua" w:eastAsia="宋体" w:hAnsi="Book Antiqua" w:cs="宋体"/>
          <w:i/>
          <w:iCs/>
          <w:color w:val="000000"/>
          <w:lang w:eastAsia="zh-CN"/>
        </w:rPr>
        <w:t>J Clin Oncol</w:t>
      </w:r>
      <w:r w:rsidRPr="00003AEC">
        <w:rPr>
          <w:rFonts w:ascii="Book Antiqua" w:eastAsia="宋体" w:hAnsi="Book Antiqua" w:cs="宋体"/>
          <w:color w:val="000000"/>
          <w:lang w:eastAsia="zh-CN"/>
        </w:rPr>
        <w:t> 2013; </w:t>
      </w:r>
      <w:r w:rsidRPr="00003AEC">
        <w:rPr>
          <w:rFonts w:ascii="Book Antiqua" w:eastAsia="宋体" w:hAnsi="Book Antiqua" w:cs="宋体"/>
          <w:b/>
          <w:bCs/>
          <w:color w:val="000000"/>
          <w:lang w:eastAsia="zh-CN"/>
        </w:rPr>
        <w:t>31</w:t>
      </w:r>
      <w:r w:rsidRPr="00003AEC">
        <w:rPr>
          <w:rFonts w:ascii="Book Antiqua" w:eastAsia="宋体" w:hAnsi="Book Antiqua" w:cs="宋体"/>
          <w:color w:val="000000"/>
          <w:lang w:eastAsia="zh-CN"/>
        </w:rPr>
        <w:t>: 3704-3710 [PMID: 24019550 DOI: 10.1200/JCO.2013.50.3789]</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77 </w:t>
      </w:r>
      <w:r w:rsidRPr="00003AEC">
        <w:rPr>
          <w:rFonts w:ascii="Book Antiqua" w:eastAsia="宋体" w:hAnsi="Book Antiqua" w:cs="宋体"/>
          <w:b/>
          <w:bCs/>
          <w:color w:val="000000"/>
          <w:lang w:eastAsia="zh-CN"/>
        </w:rPr>
        <w:t>Miyashiro I</w:t>
      </w:r>
      <w:r w:rsidRPr="00003AEC">
        <w:rPr>
          <w:rFonts w:ascii="Book Antiqua" w:eastAsia="宋体" w:hAnsi="Book Antiqua" w:cs="宋体"/>
          <w:color w:val="000000"/>
          <w:lang w:eastAsia="zh-CN"/>
        </w:rPr>
        <w:t>, Hiratsuka M, Kishi K, Takachi K, Yano M, Takenaka A, Tomita Y, Ishiguro S. Intraoperative diagnosis using sentinel node biopsy with indocyanine green dye in gastric cancer surgery: an institutional trial by experienced surgeons.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2013; </w:t>
      </w:r>
      <w:r w:rsidRPr="00003AEC">
        <w:rPr>
          <w:rFonts w:ascii="Book Antiqua" w:eastAsia="宋体" w:hAnsi="Book Antiqua" w:cs="宋体"/>
          <w:b/>
          <w:bCs/>
          <w:color w:val="000000"/>
          <w:lang w:eastAsia="zh-CN"/>
        </w:rPr>
        <w:t>20</w:t>
      </w:r>
      <w:r w:rsidRPr="00003AEC">
        <w:rPr>
          <w:rFonts w:ascii="Book Antiqua" w:eastAsia="宋体" w:hAnsi="Book Antiqua" w:cs="宋体"/>
          <w:color w:val="000000"/>
          <w:lang w:eastAsia="zh-CN"/>
        </w:rPr>
        <w:t>: 542-546 [PMID: 22941164 DOI: 10.1245/s10434-012-2608-8]</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78 </w:t>
      </w:r>
      <w:r w:rsidRPr="00003AEC">
        <w:rPr>
          <w:rFonts w:ascii="Book Antiqua" w:eastAsia="宋体" w:hAnsi="Book Antiqua" w:cs="宋体"/>
          <w:b/>
          <w:bCs/>
          <w:color w:val="000000"/>
          <w:lang w:eastAsia="zh-CN"/>
        </w:rPr>
        <w:t>Miyashiro I</w:t>
      </w:r>
      <w:r w:rsidRPr="00003AEC">
        <w:rPr>
          <w:rFonts w:ascii="Book Antiqua" w:eastAsia="宋体" w:hAnsi="Book Antiqua" w:cs="宋体"/>
          <w:color w:val="000000"/>
          <w:lang w:eastAsia="zh-CN"/>
        </w:rPr>
        <w:t>, Hiratsuka M, Sasako M, Sano T, Mizusawa J, Nakamura K, Nashimoto A, Tsuburaya A, Fukushima N. High false-negative proportion of intraoperative histological examination as a serious problem for clinical application of sentinel node biopsy for early gastric cancer: final results of the Japan Clinical Oncology Group multicenter trial JCOG0302. </w:t>
      </w:r>
      <w:r w:rsidRPr="00003AEC">
        <w:rPr>
          <w:rFonts w:ascii="Book Antiqua" w:eastAsia="宋体" w:hAnsi="Book Antiqua" w:cs="宋体"/>
          <w:i/>
          <w:iCs/>
          <w:color w:val="000000"/>
          <w:lang w:eastAsia="zh-CN"/>
        </w:rPr>
        <w:t>Gastric Cancer</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17</w:t>
      </w:r>
      <w:r w:rsidRPr="00003AEC">
        <w:rPr>
          <w:rFonts w:ascii="Book Antiqua" w:eastAsia="宋体" w:hAnsi="Book Antiqua" w:cs="宋体"/>
          <w:color w:val="000000"/>
          <w:lang w:eastAsia="zh-CN"/>
        </w:rPr>
        <w:t>: 316-323 [PMID: 23933782]</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79 </w:t>
      </w:r>
      <w:r w:rsidRPr="00003AEC">
        <w:rPr>
          <w:rFonts w:ascii="Book Antiqua" w:eastAsia="宋体" w:hAnsi="Book Antiqua" w:cs="宋体"/>
          <w:b/>
          <w:bCs/>
          <w:color w:val="000000"/>
          <w:lang w:eastAsia="zh-CN"/>
        </w:rPr>
        <w:t>Saha S</w:t>
      </w:r>
      <w:r w:rsidRPr="00003AEC">
        <w:rPr>
          <w:rFonts w:ascii="Book Antiqua" w:eastAsia="宋体" w:hAnsi="Book Antiqua" w:cs="宋体"/>
          <w:color w:val="000000"/>
          <w:lang w:eastAsia="zh-CN"/>
        </w:rPr>
        <w:t>, Dan AG, Viehl CT, Zuber M, Wiese D. Sentinel lymph node mapping in colon and rectal cancer: its impact on staging, limitations, and pitfalls. </w:t>
      </w:r>
      <w:r w:rsidRPr="00003AEC">
        <w:rPr>
          <w:rFonts w:ascii="Book Antiqua" w:eastAsia="宋体" w:hAnsi="Book Antiqua" w:cs="宋体"/>
          <w:i/>
          <w:iCs/>
          <w:color w:val="000000"/>
          <w:lang w:eastAsia="zh-CN"/>
        </w:rPr>
        <w:t>Cancer Treat Res</w:t>
      </w:r>
      <w:r w:rsidRPr="00003AEC">
        <w:rPr>
          <w:rFonts w:ascii="Book Antiqua" w:eastAsia="宋体" w:hAnsi="Book Antiqua" w:cs="宋体"/>
          <w:color w:val="000000"/>
          <w:lang w:eastAsia="zh-CN"/>
        </w:rPr>
        <w:t> 2005; </w:t>
      </w:r>
      <w:r w:rsidRPr="00003AEC">
        <w:rPr>
          <w:rFonts w:ascii="Book Antiqua" w:eastAsia="宋体" w:hAnsi="Book Antiqua" w:cs="宋体"/>
          <w:b/>
          <w:bCs/>
          <w:color w:val="000000"/>
          <w:lang w:eastAsia="zh-CN"/>
        </w:rPr>
        <w:t>127</w:t>
      </w:r>
      <w:r w:rsidRPr="00003AEC">
        <w:rPr>
          <w:rFonts w:ascii="Book Antiqua" w:eastAsia="宋体" w:hAnsi="Book Antiqua" w:cs="宋体"/>
          <w:color w:val="000000"/>
          <w:lang w:eastAsia="zh-CN"/>
        </w:rPr>
        <w:t>: 105-122 [PMID: 16209079 DOI: 10.1007/s10434-000-0120-z]</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80 </w:t>
      </w:r>
      <w:r w:rsidRPr="00003AEC">
        <w:rPr>
          <w:rFonts w:ascii="Book Antiqua" w:eastAsia="宋体" w:hAnsi="Book Antiqua" w:cs="宋体"/>
          <w:b/>
          <w:bCs/>
          <w:color w:val="000000"/>
          <w:lang w:eastAsia="zh-CN"/>
        </w:rPr>
        <w:t>van der Pas MH</w:t>
      </w:r>
      <w:r w:rsidRPr="00003AEC">
        <w:rPr>
          <w:rFonts w:ascii="Book Antiqua" w:eastAsia="宋体" w:hAnsi="Book Antiqua" w:cs="宋体"/>
          <w:color w:val="000000"/>
          <w:lang w:eastAsia="zh-CN"/>
        </w:rPr>
        <w:t xml:space="preserve">, Meijer S, Hoekstra OS, Riphagen II, de Vet HC, Knol DL, van Grieken NC, Meijerink WJ. Sentinel-lymph-node procedure in colon and rectal cancer: a </w:t>
      </w:r>
      <w:r w:rsidRPr="00003AEC">
        <w:rPr>
          <w:rFonts w:ascii="Book Antiqua" w:eastAsia="宋体" w:hAnsi="Book Antiqua" w:cs="宋体"/>
          <w:color w:val="000000"/>
          <w:lang w:eastAsia="zh-CN"/>
        </w:rPr>
        <w:lastRenderedPageBreak/>
        <w:t>systematic review and meta-analysis. </w:t>
      </w:r>
      <w:r w:rsidRPr="00003AEC">
        <w:rPr>
          <w:rFonts w:ascii="Book Antiqua" w:eastAsia="宋体" w:hAnsi="Book Antiqua" w:cs="宋体"/>
          <w:i/>
          <w:iCs/>
          <w:color w:val="000000"/>
          <w:lang w:eastAsia="zh-CN"/>
        </w:rPr>
        <w:t>Lancet Oncol</w:t>
      </w:r>
      <w:r w:rsidRPr="00003AEC">
        <w:rPr>
          <w:rFonts w:ascii="Book Antiqua" w:eastAsia="宋体" w:hAnsi="Book Antiqua" w:cs="宋体"/>
          <w:color w:val="000000"/>
          <w:lang w:eastAsia="zh-CN"/>
        </w:rPr>
        <w:t> 2011; </w:t>
      </w:r>
      <w:r w:rsidRPr="00003AEC">
        <w:rPr>
          <w:rFonts w:ascii="Book Antiqua" w:eastAsia="宋体" w:hAnsi="Book Antiqua" w:cs="宋体"/>
          <w:b/>
          <w:bCs/>
          <w:color w:val="000000"/>
          <w:lang w:eastAsia="zh-CN"/>
        </w:rPr>
        <w:t>12</w:t>
      </w:r>
      <w:r w:rsidRPr="00003AEC">
        <w:rPr>
          <w:rFonts w:ascii="Book Antiqua" w:eastAsia="宋体" w:hAnsi="Book Antiqua" w:cs="宋体"/>
          <w:color w:val="000000"/>
          <w:lang w:eastAsia="zh-CN"/>
        </w:rPr>
        <w:t>: 540-550 [PMID: 21549638 DOI: 10.1016/S1470-2045(11)70075-4]</w:t>
      </w:r>
    </w:p>
    <w:p w:rsidR="00003AEC" w:rsidRPr="00003AEC" w:rsidRDefault="00003AEC" w:rsidP="00003AEC">
      <w:pPr>
        <w:spacing w:line="360" w:lineRule="auto"/>
        <w:jc w:val="both"/>
        <w:rPr>
          <w:rFonts w:ascii="Book Antiqua" w:eastAsia="宋体" w:hAnsi="Book Antiqua" w:cs="宋体"/>
          <w:color w:val="000000"/>
          <w:lang w:eastAsia="zh-CN"/>
        </w:rPr>
      </w:pPr>
      <w:proofErr w:type="gramStart"/>
      <w:r w:rsidRPr="00003AEC">
        <w:rPr>
          <w:rFonts w:ascii="Book Antiqua" w:eastAsia="宋体" w:hAnsi="Book Antiqua" w:cs="宋体"/>
          <w:color w:val="000000"/>
          <w:lang w:eastAsia="zh-CN"/>
        </w:rPr>
        <w:t>81 </w:t>
      </w:r>
      <w:r w:rsidRPr="00003AEC">
        <w:rPr>
          <w:rFonts w:ascii="Book Antiqua" w:eastAsia="宋体" w:hAnsi="Book Antiqua" w:cs="宋体"/>
          <w:b/>
          <w:bCs/>
          <w:color w:val="000000"/>
          <w:lang w:eastAsia="zh-CN"/>
        </w:rPr>
        <w:t>Shah JP</w:t>
      </w:r>
      <w:r w:rsidRPr="00003AEC">
        <w:rPr>
          <w:rFonts w:ascii="Book Antiqua" w:eastAsia="宋体" w:hAnsi="Book Antiqua" w:cs="宋体"/>
          <w:color w:val="000000"/>
          <w:lang w:eastAsia="zh-CN"/>
        </w:rPr>
        <w:t>.</w:t>
      </w:r>
      <w:proofErr w:type="gramEnd"/>
      <w:r w:rsidRPr="00003AEC">
        <w:rPr>
          <w:rFonts w:ascii="Book Antiqua" w:eastAsia="宋体" w:hAnsi="Book Antiqua" w:cs="宋体"/>
          <w:color w:val="000000"/>
          <w:lang w:eastAsia="zh-CN"/>
        </w:rPr>
        <w:t xml:space="preserve"> </w:t>
      </w:r>
      <w:proofErr w:type="gramStart"/>
      <w:r w:rsidRPr="00003AEC">
        <w:rPr>
          <w:rFonts w:ascii="Book Antiqua" w:eastAsia="宋体" w:hAnsi="Book Antiqua" w:cs="宋体"/>
          <w:color w:val="000000"/>
          <w:lang w:eastAsia="zh-CN"/>
        </w:rPr>
        <w:t>Patterns of cervical lymph node metastasis from squamous carcinomas of the upper aerodigestive tract.</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Am J Surg</w:t>
      </w:r>
      <w:r w:rsidRPr="00003AEC">
        <w:rPr>
          <w:rFonts w:ascii="Book Antiqua" w:eastAsia="宋体" w:hAnsi="Book Antiqua" w:cs="宋体"/>
          <w:color w:val="000000"/>
          <w:lang w:eastAsia="zh-CN"/>
        </w:rPr>
        <w:t> 1990; </w:t>
      </w:r>
      <w:r w:rsidRPr="00003AEC">
        <w:rPr>
          <w:rFonts w:ascii="Book Antiqua" w:eastAsia="宋体" w:hAnsi="Book Antiqua" w:cs="宋体"/>
          <w:b/>
          <w:bCs/>
          <w:color w:val="000000"/>
          <w:lang w:eastAsia="zh-CN"/>
        </w:rPr>
        <w:t>160</w:t>
      </w:r>
      <w:r w:rsidRPr="00003AEC">
        <w:rPr>
          <w:rFonts w:ascii="Book Antiqua" w:eastAsia="宋体" w:hAnsi="Book Antiqua" w:cs="宋体"/>
          <w:color w:val="000000"/>
          <w:lang w:eastAsia="zh-CN"/>
        </w:rPr>
        <w:t>: 405-409 [PMID: 2221244 DOI: 10.1016/S0002-9610(05)80554-9]</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82 </w:t>
      </w:r>
      <w:r w:rsidRPr="00003AEC">
        <w:rPr>
          <w:rFonts w:ascii="Book Antiqua" w:eastAsia="宋体" w:hAnsi="Book Antiqua" w:cs="宋体"/>
          <w:b/>
          <w:bCs/>
          <w:color w:val="000000"/>
          <w:lang w:eastAsia="zh-CN"/>
        </w:rPr>
        <w:t>Thompson CF</w:t>
      </w:r>
      <w:r w:rsidRPr="00003AEC">
        <w:rPr>
          <w:rFonts w:ascii="Book Antiqua" w:eastAsia="宋体" w:hAnsi="Book Antiqua" w:cs="宋体"/>
          <w:color w:val="000000"/>
          <w:lang w:eastAsia="zh-CN"/>
        </w:rPr>
        <w:t>, St John MA, Lawson G, Grogan T, Elashoff D, Mendelsohn AH. Diagnostic value of sentinel lymph node biopsy in head and neck cancer: a meta-analysis. </w:t>
      </w:r>
      <w:r w:rsidRPr="00003AEC">
        <w:rPr>
          <w:rFonts w:ascii="Book Antiqua" w:eastAsia="宋体" w:hAnsi="Book Antiqua" w:cs="宋体"/>
          <w:i/>
          <w:iCs/>
          <w:color w:val="000000"/>
          <w:lang w:eastAsia="zh-CN"/>
        </w:rPr>
        <w:t>Eur Arch Otorhinolaryngol</w:t>
      </w:r>
      <w:r w:rsidRPr="00003AEC">
        <w:rPr>
          <w:rFonts w:ascii="Book Antiqua" w:eastAsia="宋体" w:hAnsi="Book Antiqua" w:cs="宋体"/>
          <w:color w:val="000000"/>
          <w:lang w:eastAsia="zh-CN"/>
        </w:rPr>
        <w:t> 2013; </w:t>
      </w:r>
      <w:r w:rsidRPr="00003AEC">
        <w:rPr>
          <w:rFonts w:ascii="Book Antiqua" w:eastAsia="宋体" w:hAnsi="Book Antiqua" w:cs="宋体"/>
          <w:b/>
          <w:bCs/>
          <w:color w:val="000000"/>
          <w:lang w:eastAsia="zh-CN"/>
        </w:rPr>
        <w:t>270</w:t>
      </w:r>
      <w:r w:rsidRPr="00003AEC">
        <w:rPr>
          <w:rFonts w:ascii="Book Antiqua" w:eastAsia="宋体" w:hAnsi="Book Antiqua" w:cs="宋体"/>
          <w:color w:val="000000"/>
          <w:lang w:eastAsia="zh-CN"/>
        </w:rPr>
        <w:t>: 2115-2122 [PMID: 23263205 DOI: 10.1007/s00405-012-2320-0]</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83 </w:t>
      </w:r>
      <w:r w:rsidRPr="00003AEC">
        <w:rPr>
          <w:rFonts w:ascii="Book Antiqua" w:eastAsia="宋体" w:hAnsi="Book Antiqua" w:cs="宋体"/>
          <w:b/>
          <w:bCs/>
          <w:color w:val="000000"/>
          <w:lang w:eastAsia="zh-CN"/>
        </w:rPr>
        <w:t>Alkureishi LW</w:t>
      </w:r>
      <w:r w:rsidRPr="00003AEC">
        <w:rPr>
          <w:rFonts w:ascii="Book Antiqua" w:eastAsia="宋体" w:hAnsi="Book Antiqua" w:cs="宋体"/>
          <w:color w:val="000000"/>
          <w:lang w:eastAsia="zh-CN"/>
        </w:rPr>
        <w:t>, Burak Z, Alvarez JA, Ballinger J, Bilde A, Britten AJ, Calabrese L, Chiesa C, Chiti A, de Bree R, Gray HW, Hunter K, Kovacs AF, Lassmann M, Leemans CR, Mamelle G, McGurk M, Mortensen J, Poli T, Shoaib T, Sloan P, Sorensen JA, Stoeckli SJ, Thomsen JB, Trifiro G, Werner J, Ross GL. Joint practice guidelines for radionuclide lymphoscintigraphy for sentinel node localization in oral/oropharyngeal squamous cell carcinoma.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2009; </w:t>
      </w:r>
      <w:r w:rsidRPr="00003AEC">
        <w:rPr>
          <w:rFonts w:ascii="Book Antiqua" w:eastAsia="宋体" w:hAnsi="Book Antiqua" w:cs="宋体"/>
          <w:b/>
          <w:bCs/>
          <w:color w:val="000000"/>
          <w:lang w:eastAsia="zh-CN"/>
        </w:rPr>
        <w:t>16</w:t>
      </w:r>
      <w:r w:rsidRPr="00003AEC">
        <w:rPr>
          <w:rFonts w:ascii="Book Antiqua" w:eastAsia="宋体" w:hAnsi="Book Antiqua" w:cs="宋体"/>
          <w:color w:val="000000"/>
          <w:lang w:eastAsia="zh-CN"/>
        </w:rPr>
        <w:t>: 3190-3210 [PMID: 19795174]</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84 </w:t>
      </w:r>
      <w:r w:rsidRPr="00003AEC">
        <w:rPr>
          <w:rFonts w:ascii="Book Antiqua" w:eastAsia="宋体" w:hAnsi="Book Antiqua" w:cs="宋体"/>
          <w:b/>
          <w:bCs/>
          <w:color w:val="000000"/>
          <w:lang w:eastAsia="zh-CN"/>
        </w:rPr>
        <w:t>Yamauchi K</w:t>
      </w:r>
      <w:r w:rsidRPr="00003AEC">
        <w:rPr>
          <w:rFonts w:ascii="Book Antiqua" w:eastAsia="宋体" w:hAnsi="Book Antiqua" w:cs="宋体"/>
          <w:color w:val="000000"/>
          <w:lang w:eastAsia="zh-CN"/>
        </w:rPr>
        <w:t>, Kogashiwa Y, Nakamura T, Moro Y, Nagafuji H, Kohno N. Diagnostic evaluation of sentinel lymph node biopsy in early head and neck squamous cell carcinoma: A meta-analysis. </w:t>
      </w:r>
      <w:r w:rsidRPr="00003AEC">
        <w:rPr>
          <w:rFonts w:ascii="Book Antiqua" w:eastAsia="宋体" w:hAnsi="Book Antiqua" w:cs="宋体"/>
          <w:i/>
          <w:iCs/>
          <w:color w:val="000000"/>
          <w:lang w:eastAsia="zh-CN"/>
        </w:rPr>
        <w:t>Head Neck</w:t>
      </w:r>
      <w:r w:rsidRPr="00003AEC">
        <w:rPr>
          <w:rFonts w:ascii="Book Antiqua" w:eastAsia="宋体" w:hAnsi="Book Antiqua" w:cs="宋体"/>
          <w:color w:val="000000"/>
          <w:lang w:eastAsia="zh-CN"/>
        </w:rPr>
        <w:t> 2015; </w:t>
      </w:r>
      <w:r w:rsidRPr="00003AEC">
        <w:rPr>
          <w:rFonts w:ascii="Book Antiqua" w:eastAsia="宋体" w:hAnsi="Book Antiqua" w:cs="宋体"/>
          <w:b/>
          <w:bCs/>
          <w:color w:val="000000"/>
          <w:lang w:eastAsia="zh-CN"/>
        </w:rPr>
        <w:t>37</w:t>
      </w:r>
      <w:r w:rsidRPr="00003AEC">
        <w:rPr>
          <w:rFonts w:ascii="Book Antiqua" w:eastAsia="宋体" w:hAnsi="Book Antiqua" w:cs="宋体"/>
          <w:color w:val="000000"/>
          <w:lang w:eastAsia="zh-CN"/>
        </w:rPr>
        <w:t>: 127-133 [PMID: 24478151 DOI: 10.1002/hed.23526]</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85 </w:t>
      </w:r>
      <w:r w:rsidRPr="00003AEC">
        <w:rPr>
          <w:rFonts w:ascii="Book Antiqua" w:eastAsia="宋体" w:hAnsi="Book Antiqua" w:cs="宋体"/>
          <w:b/>
          <w:bCs/>
          <w:color w:val="000000"/>
          <w:lang w:eastAsia="zh-CN"/>
        </w:rPr>
        <w:t>Alkureishi LW</w:t>
      </w:r>
      <w:r w:rsidRPr="00003AEC">
        <w:rPr>
          <w:rFonts w:ascii="Book Antiqua" w:eastAsia="宋体" w:hAnsi="Book Antiqua" w:cs="宋体"/>
          <w:color w:val="000000"/>
          <w:lang w:eastAsia="zh-CN"/>
        </w:rPr>
        <w:t>, Ross GL, Shoaib T, Soutar DS, Robertson AG, Thompson R, Hunter KD, Sorensen JA, Thomsen J, Krogdahl A, Alvarez J, Barbier L, Santamaria J, Poli T, Sesenna E, Kovács AF, Grünwald F, Barzan L, Sulfaro S, Alberti F. Sentinel node biopsy in head and neck squamous cell cancer: 5-year follow-up of a European multicenter trial.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2010; </w:t>
      </w:r>
      <w:r w:rsidRPr="00003AEC">
        <w:rPr>
          <w:rFonts w:ascii="Book Antiqua" w:eastAsia="宋体" w:hAnsi="Book Antiqua" w:cs="宋体"/>
          <w:b/>
          <w:bCs/>
          <w:color w:val="000000"/>
          <w:lang w:eastAsia="zh-CN"/>
        </w:rPr>
        <w:t>17</w:t>
      </w:r>
      <w:r w:rsidRPr="00003AEC">
        <w:rPr>
          <w:rFonts w:ascii="Book Antiqua" w:eastAsia="宋体" w:hAnsi="Book Antiqua" w:cs="宋体"/>
          <w:color w:val="000000"/>
          <w:lang w:eastAsia="zh-CN"/>
        </w:rPr>
        <w:t>: 2459-2464 [PMID: 20552410 DOI: 10.1245/s10434-010-1111-3]</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86 </w:t>
      </w:r>
      <w:r w:rsidRPr="00003AEC">
        <w:rPr>
          <w:rFonts w:ascii="Book Antiqua" w:eastAsia="宋体" w:hAnsi="Book Antiqua" w:cs="宋体"/>
          <w:b/>
          <w:bCs/>
          <w:color w:val="000000"/>
          <w:lang w:eastAsia="zh-CN"/>
        </w:rPr>
        <w:t>Civantos FJ</w:t>
      </w:r>
      <w:r w:rsidRPr="00003AEC">
        <w:rPr>
          <w:rFonts w:ascii="Book Antiqua" w:eastAsia="宋体" w:hAnsi="Book Antiqua" w:cs="宋体"/>
          <w:color w:val="000000"/>
          <w:lang w:eastAsia="zh-CN"/>
        </w:rPr>
        <w:t xml:space="preserve">, Zitsch RP, Schuller DE, Agrawal A, Smith RB, Nason R, Petruzelli G, Gourin CG, Wong RJ, Ferris RL, El Naggar A, Ridge JA, Paniello RC, Owzar K, McCall L, Chepeha DB, Yarbrough WG, Myers JN. Sentinel lymph node biopsy accurately stages the regional lymph nodes for T1-T2 oral squamous cell carcinomas: results of a </w:t>
      </w:r>
      <w:r w:rsidRPr="00003AEC">
        <w:rPr>
          <w:rFonts w:ascii="Book Antiqua" w:eastAsia="宋体" w:hAnsi="Book Antiqua" w:cs="宋体"/>
          <w:color w:val="000000"/>
          <w:lang w:eastAsia="zh-CN"/>
        </w:rPr>
        <w:lastRenderedPageBreak/>
        <w:t>prospective multi-institutional trial. </w:t>
      </w:r>
      <w:r w:rsidRPr="00003AEC">
        <w:rPr>
          <w:rFonts w:ascii="Book Antiqua" w:eastAsia="宋体" w:hAnsi="Book Antiqua" w:cs="宋体"/>
          <w:i/>
          <w:iCs/>
          <w:color w:val="000000"/>
          <w:lang w:eastAsia="zh-CN"/>
        </w:rPr>
        <w:t>J Clin Oncol</w:t>
      </w:r>
      <w:r w:rsidRPr="00003AEC">
        <w:rPr>
          <w:rFonts w:ascii="Book Antiqua" w:eastAsia="宋体" w:hAnsi="Book Antiqua" w:cs="宋体"/>
          <w:color w:val="000000"/>
          <w:lang w:eastAsia="zh-CN"/>
        </w:rPr>
        <w:t> 2010; </w:t>
      </w:r>
      <w:r w:rsidRPr="00003AEC">
        <w:rPr>
          <w:rFonts w:ascii="Book Antiqua" w:eastAsia="宋体" w:hAnsi="Book Antiqua" w:cs="宋体"/>
          <w:b/>
          <w:bCs/>
          <w:color w:val="000000"/>
          <w:lang w:eastAsia="zh-CN"/>
        </w:rPr>
        <w:t>28</w:t>
      </w:r>
      <w:r w:rsidRPr="00003AEC">
        <w:rPr>
          <w:rFonts w:ascii="Book Antiqua" w:eastAsia="宋体" w:hAnsi="Book Antiqua" w:cs="宋体"/>
          <w:color w:val="000000"/>
          <w:lang w:eastAsia="zh-CN"/>
        </w:rPr>
        <w:t>: 1395-1400 [PMID: 20142602 DOI: 10.1200/JCO.2008.20.8777]</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87 </w:t>
      </w:r>
      <w:r w:rsidRPr="00003AEC">
        <w:rPr>
          <w:rFonts w:ascii="Book Antiqua" w:eastAsia="宋体" w:hAnsi="Book Antiqua" w:cs="宋体"/>
          <w:b/>
          <w:bCs/>
          <w:color w:val="000000"/>
          <w:lang w:eastAsia="zh-CN"/>
        </w:rPr>
        <w:t>Tanis PJ</w:t>
      </w:r>
      <w:r w:rsidRPr="00003AEC">
        <w:rPr>
          <w:rFonts w:ascii="Book Antiqua" w:eastAsia="宋体" w:hAnsi="Book Antiqua" w:cs="宋体"/>
          <w:color w:val="000000"/>
          <w:lang w:eastAsia="zh-CN"/>
        </w:rPr>
        <w:t>, Lont AP, Meinhardt W, Olmos RA, Nieweg OE, Horenblas S. Dynamic sentinel node biopsy for penile cancer: reliability of a staging technique. </w:t>
      </w:r>
      <w:r w:rsidRPr="00003AEC">
        <w:rPr>
          <w:rFonts w:ascii="Book Antiqua" w:eastAsia="宋体" w:hAnsi="Book Antiqua" w:cs="宋体"/>
          <w:i/>
          <w:iCs/>
          <w:color w:val="000000"/>
          <w:lang w:eastAsia="zh-CN"/>
        </w:rPr>
        <w:t>J Urol</w:t>
      </w:r>
      <w:r w:rsidRPr="00003AEC">
        <w:rPr>
          <w:rFonts w:ascii="Book Antiqua" w:eastAsia="宋体" w:hAnsi="Book Antiqua" w:cs="宋体"/>
          <w:color w:val="000000"/>
          <w:lang w:eastAsia="zh-CN"/>
        </w:rPr>
        <w:t> 2002; </w:t>
      </w:r>
      <w:r w:rsidRPr="00003AEC">
        <w:rPr>
          <w:rFonts w:ascii="Book Antiqua" w:eastAsia="宋体" w:hAnsi="Book Antiqua" w:cs="宋体"/>
          <w:b/>
          <w:bCs/>
          <w:color w:val="000000"/>
          <w:lang w:eastAsia="zh-CN"/>
        </w:rPr>
        <w:t>168</w:t>
      </w:r>
      <w:r w:rsidRPr="00003AEC">
        <w:rPr>
          <w:rFonts w:ascii="Book Antiqua" w:eastAsia="宋体" w:hAnsi="Book Antiqua" w:cs="宋体"/>
          <w:color w:val="000000"/>
          <w:lang w:eastAsia="zh-CN"/>
        </w:rPr>
        <w:t>: 76-80 [PMID: 12050496 DOI: 10.1016/S0022-5347(05)64835-5]</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88 </w:t>
      </w:r>
      <w:r w:rsidRPr="00003AEC">
        <w:rPr>
          <w:rFonts w:ascii="Book Antiqua" w:eastAsia="宋体" w:hAnsi="Book Antiqua" w:cs="宋体"/>
          <w:b/>
          <w:bCs/>
          <w:color w:val="000000"/>
          <w:lang w:eastAsia="zh-CN"/>
        </w:rPr>
        <w:t>Spiess PE</w:t>
      </w:r>
      <w:r w:rsidRPr="00003AEC">
        <w:rPr>
          <w:rFonts w:ascii="Book Antiqua" w:eastAsia="宋体" w:hAnsi="Book Antiqua" w:cs="宋体"/>
          <w:color w:val="000000"/>
          <w:lang w:eastAsia="zh-CN"/>
        </w:rPr>
        <w:t>, Izawa JI, Bassett R, Kedar D, Busby JE, Wong F, Eddings T, Tamboli P, Pettaway CA. Preoperative lymphoscintigraphy and dynamic sentinel node biopsy for staging penile cancer: results with pathological correlation. </w:t>
      </w:r>
      <w:r w:rsidRPr="00003AEC">
        <w:rPr>
          <w:rFonts w:ascii="Book Antiqua" w:eastAsia="宋体" w:hAnsi="Book Antiqua" w:cs="宋体"/>
          <w:i/>
          <w:iCs/>
          <w:color w:val="000000"/>
          <w:lang w:eastAsia="zh-CN"/>
        </w:rPr>
        <w:t>J Urol</w:t>
      </w:r>
      <w:r w:rsidRPr="00003AEC">
        <w:rPr>
          <w:rFonts w:ascii="Book Antiqua" w:eastAsia="宋体" w:hAnsi="Book Antiqua" w:cs="宋体"/>
          <w:color w:val="000000"/>
          <w:lang w:eastAsia="zh-CN"/>
        </w:rPr>
        <w:t> 2007; </w:t>
      </w:r>
      <w:r w:rsidRPr="00003AEC">
        <w:rPr>
          <w:rFonts w:ascii="Book Antiqua" w:eastAsia="宋体" w:hAnsi="Book Antiqua" w:cs="宋体"/>
          <w:b/>
          <w:bCs/>
          <w:color w:val="000000"/>
          <w:lang w:eastAsia="zh-CN"/>
        </w:rPr>
        <w:t>177</w:t>
      </w:r>
      <w:r w:rsidRPr="00003AEC">
        <w:rPr>
          <w:rFonts w:ascii="Book Antiqua" w:eastAsia="宋体" w:hAnsi="Book Antiqua" w:cs="宋体"/>
          <w:color w:val="000000"/>
          <w:lang w:eastAsia="zh-CN"/>
        </w:rPr>
        <w:t>: 2157-2161 [PMID: 17509308 DOI: 10.1016/j.juro.2007.01.125]</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89 </w:t>
      </w:r>
      <w:r w:rsidRPr="00003AEC">
        <w:rPr>
          <w:rFonts w:ascii="Book Antiqua" w:eastAsia="宋体" w:hAnsi="Book Antiqua" w:cs="宋体"/>
          <w:b/>
          <w:bCs/>
          <w:color w:val="000000"/>
          <w:lang w:eastAsia="zh-CN"/>
        </w:rPr>
        <w:t>Crawshaw JW</w:t>
      </w:r>
      <w:r w:rsidRPr="00003AEC">
        <w:rPr>
          <w:rFonts w:ascii="Book Antiqua" w:eastAsia="宋体" w:hAnsi="Book Antiqua" w:cs="宋体"/>
          <w:color w:val="000000"/>
          <w:lang w:eastAsia="zh-CN"/>
        </w:rPr>
        <w:t>, Hadway P, Hoffland D, Bassingham S, Corbishley CM, Smith Y, Pilcher J, Allan R, Watkin NA, Heenan SD. Sentinel lymph node biopsy using dynamic lymphoscintigraphy combined with ultrasound-guided fine needle aspiration in penile carcinoma. </w:t>
      </w:r>
      <w:r w:rsidRPr="00003AEC">
        <w:rPr>
          <w:rFonts w:ascii="Book Antiqua" w:eastAsia="宋体" w:hAnsi="Book Antiqua" w:cs="宋体"/>
          <w:i/>
          <w:iCs/>
          <w:color w:val="000000"/>
          <w:lang w:eastAsia="zh-CN"/>
        </w:rPr>
        <w:t>Br J Radiol</w:t>
      </w:r>
      <w:r w:rsidRPr="00003AEC">
        <w:rPr>
          <w:rFonts w:ascii="Book Antiqua" w:eastAsia="宋体" w:hAnsi="Book Antiqua" w:cs="宋体"/>
          <w:color w:val="000000"/>
          <w:lang w:eastAsia="zh-CN"/>
        </w:rPr>
        <w:t> 2009; </w:t>
      </w:r>
      <w:r w:rsidRPr="00003AEC">
        <w:rPr>
          <w:rFonts w:ascii="Book Antiqua" w:eastAsia="宋体" w:hAnsi="Book Antiqua" w:cs="宋体"/>
          <w:b/>
          <w:bCs/>
          <w:color w:val="000000"/>
          <w:lang w:eastAsia="zh-CN"/>
        </w:rPr>
        <w:t>82</w:t>
      </w:r>
      <w:r w:rsidRPr="00003AEC">
        <w:rPr>
          <w:rFonts w:ascii="Book Antiqua" w:eastAsia="宋体" w:hAnsi="Book Antiqua" w:cs="宋体"/>
          <w:color w:val="000000"/>
          <w:lang w:eastAsia="zh-CN"/>
        </w:rPr>
        <w:t>: 41-48 [PMID: 19095815 DOI: 10.1259/bjr/99732265]</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90 </w:t>
      </w:r>
      <w:r w:rsidRPr="00003AEC">
        <w:rPr>
          <w:rFonts w:ascii="Book Antiqua" w:eastAsia="宋体" w:hAnsi="Book Antiqua" w:cs="宋体"/>
          <w:b/>
          <w:bCs/>
          <w:color w:val="000000"/>
          <w:lang w:eastAsia="zh-CN"/>
        </w:rPr>
        <w:t>Djajadiningrat RS</w:t>
      </w:r>
      <w:r w:rsidRPr="00003AEC">
        <w:rPr>
          <w:rFonts w:ascii="Book Antiqua" w:eastAsia="宋体" w:hAnsi="Book Antiqua" w:cs="宋体"/>
          <w:color w:val="000000"/>
          <w:lang w:eastAsia="zh-CN"/>
        </w:rPr>
        <w:t>, Graafland NM, van Werkhoven E, Meinhardt W, Bex A, van der Poel HG, van Boven HH, Valdés Olmos RA, Horenblas S. Contemporary management of regional nodes in penile cancer-improvement of survival? </w:t>
      </w:r>
      <w:r w:rsidRPr="00003AEC">
        <w:rPr>
          <w:rFonts w:ascii="Book Antiqua" w:eastAsia="宋体" w:hAnsi="Book Antiqua" w:cs="宋体"/>
          <w:i/>
          <w:iCs/>
          <w:color w:val="000000"/>
          <w:lang w:eastAsia="zh-CN"/>
        </w:rPr>
        <w:t>J Urol</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191</w:t>
      </w:r>
      <w:r w:rsidRPr="00003AEC">
        <w:rPr>
          <w:rFonts w:ascii="Book Antiqua" w:eastAsia="宋体" w:hAnsi="Book Antiqua" w:cs="宋体"/>
          <w:color w:val="000000"/>
          <w:lang w:eastAsia="zh-CN"/>
        </w:rPr>
        <w:t>: 68-73 [PMID: 23917166 DOI: 10.1016/j.juro.2013.07.088]</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91 </w:t>
      </w:r>
      <w:r w:rsidRPr="00003AEC">
        <w:rPr>
          <w:rFonts w:ascii="Book Antiqua" w:eastAsia="宋体" w:hAnsi="Book Antiqua" w:cs="宋体"/>
          <w:b/>
          <w:bCs/>
          <w:color w:val="000000"/>
          <w:lang w:eastAsia="zh-CN"/>
        </w:rPr>
        <w:t>Yeung LL</w:t>
      </w:r>
      <w:r w:rsidRPr="00003AEC">
        <w:rPr>
          <w:rFonts w:ascii="Book Antiqua" w:eastAsia="宋体" w:hAnsi="Book Antiqua" w:cs="宋体"/>
          <w:color w:val="000000"/>
          <w:lang w:eastAsia="zh-CN"/>
        </w:rPr>
        <w:t xml:space="preserve">, Brandes SB. Dynamic </w:t>
      </w:r>
      <w:proofErr w:type="gramStart"/>
      <w:r w:rsidRPr="00003AEC">
        <w:rPr>
          <w:rFonts w:ascii="Book Antiqua" w:eastAsia="宋体" w:hAnsi="Book Antiqua" w:cs="宋体"/>
          <w:color w:val="000000"/>
          <w:lang w:eastAsia="zh-CN"/>
        </w:rPr>
        <w:t>sentinel</w:t>
      </w:r>
      <w:proofErr w:type="gramEnd"/>
      <w:r w:rsidRPr="00003AEC">
        <w:rPr>
          <w:rFonts w:ascii="Book Antiqua" w:eastAsia="宋体" w:hAnsi="Book Antiqua" w:cs="宋体"/>
          <w:color w:val="000000"/>
          <w:lang w:eastAsia="zh-CN"/>
        </w:rPr>
        <w:t xml:space="preserve"> lymph node biopsy as the new paradigm for the management of penile cancer. </w:t>
      </w:r>
      <w:r w:rsidRPr="00003AEC">
        <w:rPr>
          <w:rFonts w:ascii="Book Antiqua" w:eastAsia="宋体" w:hAnsi="Book Antiqua" w:cs="宋体"/>
          <w:i/>
          <w:iCs/>
          <w:color w:val="000000"/>
          <w:lang w:eastAsia="zh-CN"/>
        </w:rPr>
        <w:t>Urol Oncol</w:t>
      </w:r>
      <w:r w:rsidRPr="00003AEC">
        <w:rPr>
          <w:rFonts w:ascii="Book Antiqua" w:eastAsia="宋体" w:hAnsi="Book Antiqua" w:cs="宋体"/>
          <w:color w:val="000000"/>
          <w:lang w:eastAsia="zh-CN"/>
        </w:rPr>
        <w:t> 2013; </w:t>
      </w:r>
      <w:r w:rsidRPr="00003AEC">
        <w:rPr>
          <w:rFonts w:ascii="Book Antiqua" w:eastAsia="宋体" w:hAnsi="Book Antiqua" w:cs="宋体"/>
          <w:b/>
          <w:bCs/>
          <w:color w:val="000000"/>
          <w:lang w:eastAsia="zh-CN"/>
        </w:rPr>
        <w:t>31</w:t>
      </w:r>
      <w:r w:rsidRPr="00003AEC">
        <w:rPr>
          <w:rFonts w:ascii="Book Antiqua" w:eastAsia="宋体" w:hAnsi="Book Antiqua" w:cs="宋体"/>
          <w:color w:val="000000"/>
          <w:lang w:eastAsia="zh-CN"/>
        </w:rPr>
        <w:t>: 693-696 [PMID: 23158262]</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92 </w:t>
      </w:r>
      <w:r w:rsidRPr="00003AEC">
        <w:rPr>
          <w:rFonts w:ascii="Book Antiqua" w:eastAsia="宋体" w:hAnsi="Book Antiqua" w:cs="宋体"/>
          <w:b/>
          <w:bCs/>
          <w:color w:val="000000"/>
          <w:lang w:eastAsia="zh-CN"/>
        </w:rPr>
        <w:t>Marnitz S</w:t>
      </w:r>
      <w:r w:rsidRPr="00003AEC">
        <w:rPr>
          <w:rFonts w:ascii="Book Antiqua" w:eastAsia="宋体" w:hAnsi="Book Antiqua" w:cs="宋体"/>
          <w:color w:val="000000"/>
          <w:lang w:eastAsia="zh-CN"/>
        </w:rPr>
        <w:t>, Köhler C, Bongardt S, Braig U, Hertel H, Schneider A. Topographic distribution of sentinel lymph nodes in patients with cervical cancer. </w:t>
      </w:r>
      <w:r w:rsidRPr="00003AEC">
        <w:rPr>
          <w:rFonts w:ascii="Book Antiqua" w:eastAsia="宋体" w:hAnsi="Book Antiqua" w:cs="宋体"/>
          <w:i/>
          <w:iCs/>
          <w:color w:val="000000"/>
          <w:lang w:eastAsia="zh-CN"/>
        </w:rPr>
        <w:t>Gynecol Oncol</w:t>
      </w:r>
      <w:r w:rsidRPr="00003AEC">
        <w:rPr>
          <w:rFonts w:ascii="Book Antiqua" w:eastAsia="宋体" w:hAnsi="Book Antiqua" w:cs="宋体"/>
          <w:color w:val="000000"/>
          <w:lang w:eastAsia="zh-CN"/>
        </w:rPr>
        <w:t> 2006; </w:t>
      </w:r>
      <w:r w:rsidRPr="00003AEC">
        <w:rPr>
          <w:rFonts w:ascii="Book Antiqua" w:eastAsia="宋体" w:hAnsi="Book Antiqua" w:cs="宋体"/>
          <w:b/>
          <w:bCs/>
          <w:color w:val="000000"/>
          <w:lang w:eastAsia="zh-CN"/>
        </w:rPr>
        <w:t>103</w:t>
      </w:r>
      <w:r w:rsidRPr="00003AEC">
        <w:rPr>
          <w:rFonts w:ascii="Book Antiqua" w:eastAsia="宋体" w:hAnsi="Book Antiqua" w:cs="宋体"/>
          <w:color w:val="000000"/>
          <w:lang w:eastAsia="zh-CN"/>
        </w:rPr>
        <w:t>: 35-44 [PMID: 16600355 DOI: 10.1016/j.ygyno.2006.01.061]</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93 </w:t>
      </w:r>
      <w:r w:rsidRPr="00003AEC">
        <w:rPr>
          <w:rFonts w:ascii="Book Antiqua" w:eastAsia="宋体" w:hAnsi="Book Antiqua" w:cs="宋体"/>
          <w:b/>
          <w:bCs/>
          <w:color w:val="000000"/>
          <w:lang w:eastAsia="zh-CN"/>
        </w:rPr>
        <w:t>Bats AS</w:t>
      </w:r>
      <w:r w:rsidRPr="00003AEC">
        <w:rPr>
          <w:rFonts w:ascii="Book Antiqua" w:eastAsia="宋体" w:hAnsi="Book Antiqua" w:cs="宋体"/>
          <w:color w:val="000000"/>
          <w:lang w:eastAsia="zh-CN"/>
        </w:rPr>
        <w:t>, Mathevet P, Buenerd A, Orliaguet I, Mery E, Zerdoud S, Le Frère-Belda MA, Froissart M, Querleu D, Martinez A, Leblanc E, Morice P, Daraï E, Marret H, Gillaizeau F, Lécuru F. The sentinel node technique detects unexpected drainage pathways and allows nodal ultrastaging in early cervical cancer: insights from the multicenter prospective SENTICOL study.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2013; </w:t>
      </w:r>
      <w:r w:rsidRPr="00003AEC">
        <w:rPr>
          <w:rFonts w:ascii="Book Antiqua" w:eastAsia="宋体" w:hAnsi="Book Antiqua" w:cs="宋体"/>
          <w:b/>
          <w:bCs/>
          <w:color w:val="000000"/>
          <w:lang w:eastAsia="zh-CN"/>
        </w:rPr>
        <w:t>20</w:t>
      </w:r>
      <w:r w:rsidRPr="00003AEC">
        <w:rPr>
          <w:rFonts w:ascii="Book Antiqua" w:eastAsia="宋体" w:hAnsi="Book Antiqua" w:cs="宋体"/>
          <w:color w:val="000000"/>
          <w:lang w:eastAsia="zh-CN"/>
        </w:rPr>
        <w:t>: 413-422 [PMID: 22911367 DOI: 10.1245/s10434-012-2597-7]</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lastRenderedPageBreak/>
        <w:t>94 </w:t>
      </w:r>
      <w:r w:rsidRPr="00003AEC">
        <w:rPr>
          <w:rFonts w:ascii="Book Antiqua" w:eastAsia="宋体" w:hAnsi="Book Antiqua" w:cs="宋体"/>
          <w:b/>
          <w:bCs/>
          <w:color w:val="000000"/>
          <w:lang w:eastAsia="zh-CN"/>
        </w:rPr>
        <w:t>Medl M</w:t>
      </w:r>
      <w:r w:rsidRPr="00003AEC">
        <w:rPr>
          <w:rFonts w:ascii="Book Antiqua" w:eastAsia="宋体" w:hAnsi="Book Antiqua" w:cs="宋体"/>
          <w:color w:val="000000"/>
          <w:lang w:eastAsia="zh-CN"/>
        </w:rPr>
        <w:t>, Peters-Engl C, Schütz P, Vesely M, Sevelda P. First report of lymphatic mapping with isosulfan blue dye and sentinel node biopsy in cervical cancer. </w:t>
      </w:r>
      <w:r w:rsidRPr="00003AEC">
        <w:rPr>
          <w:rFonts w:ascii="Book Antiqua" w:eastAsia="宋体" w:hAnsi="Book Antiqua" w:cs="宋体"/>
          <w:i/>
          <w:iCs/>
          <w:color w:val="000000"/>
          <w:lang w:eastAsia="zh-CN"/>
        </w:rPr>
        <w:t>Anticancer Res</w:t>
      </w:r>
      <w:r w:rsidRPr="00003AEC">
        <w:rPr>
          <w:rFonts w:ascii="Book Antiqua" w:eastAsia="宋体" w:hAnsi="Book Antiqua" w:cs="宋体"/>
          <w:color w:val="000000"/>
          <w:lang w:eastAsia="zh-CN"/>
        </w:rPr>
        <w:t> </w:t>
      </w:r>
      <w:r w:rsidR="00AF3762">
        <w:rPr>
          <w:rFonts w:ascii="Book Antiqua" w:eastAsia="宋体" w:hAnsi="Book Antiqua" w:cs="宋体" w:hint="eastAsia"/>
          <w:color w:val="000000"/>
          <w:lang w:eastAsia="zh-CN"/>
        </w:rPr>
        <w:t>2000</w:t>
      </w:r>
      <w:r w:rsidRPr="00003AEC">
        <w:rPr>
          <w:rFonts w:ascii="Book Antiqua" w:eastAsia="宋体" w:hAnsi="Book Antiqua" w:cs="宋体"/>
          <w:color w:val="000000"/>
          <w:lang w:eastAsia="zh-CN"/>
        </w:rPr>
        <w:t>; </w:t>
      </w:r>
      <w:r w:rsidRPr="00003AEC">
        <w:rPr>
          <w:rFonts w:ascii="Book Antiqua" w:eastAsia="宋体" w:hAnsi="Book Antiqua" w:cs="宋体"/>
          <w:b/>
          <w:bCs/>
          <w:color w:val="000000"/>
          <w:lang w:eastAsia="zh-CN"/>
        </w:rPr>
        <w:t>20</w:t>
      </w:r>
      <w:r w:rsidRPr="00003AEC">
        <w:rPr>
          <w:rFonts w:ascii="Book Antiqua" w:eastAsia="宋体" w:hAnsi="Book Antiqua" w:cs="宋体"/>
          <w:color w:val="000000"/>
          <w:lang w:eastAsia="zh-CN"/>
        </w:rPr>
        <w:t>: 1133-1134 [PMID: 10810409]</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95 </w:t>
      </w:r>
      <w:r w:rsidRPr="00003AEC">
        <w:rPr>
          <w:rFonts w:ascii="Book Antiqua" w:eastAsia="宋体" w:hAnsi="Book Antiqua" w:cs="宋体"/>
          <w:b/>
          <w:bCs/>
          <w:color w:val="000000"/>
          <w:lang w:eastAsia="zh-CN"/>
        </w:rPr>
        <w:t>Malur S</w:t>
      </w:r>
      <w:r w:rsidRPr="00003AEC">
        <w:rPr>
          <w:rFonts w:ascii="Book Antiqua" w:eastAsia="宋体" w:hAnsi="Book Antiqua" w:cs="宋体"/>
          <w:color w:val="000000"/>
          <w:lang w:eastAsia="zh-CN"/>
        </w:rPr>
        <w:t>, Krause N, Köhler C, Schneider A. Sentinel lymph node detection in patients with cervical cancer. </w:t>
      </w:r>
      <w:r w:rsidRPr="00003AEC">
        <w:rPr>
          <w:rFonts w:ascii="Book Antiqua" w:eastAsia="宋体" w:hAnsi="Book Antiqua" w:cs="宋体"/>
          <w:i/>
          <w:iCs/>
          <w:color w:val="000000"/>
          <w:lang w:eastAsia="zh-CN"/>
        </w:rPr>
        <w:t>Gynecol Oncol</w:t>
      </w:r>
      <w:r w:rsidRPr="00003AEC">
        <w:rPr>
          <w:rFonts w:ascii="Book Antiqua" w:eastAsia="宋体" w:hAnsi="Book Antiqua" w:cs="宋体"/>
          <w:color w:val="000000"/>
          <w:lang w:eastAsia="zh-CN"/>
        </w:rPr>
        <w:t> 2001; </w:t>
      </w:r>
      <w:r w:rsidRPr="00003AEC">
        <w:rPr>
          <w:rFonts w:ascii="Book Antiqua" w:eastAsia="宋体" w:hAnsi="Book Antiqua" w:cs="宋体"/>
          <w:b/>
          <w:bCs/>
          <w:color w:val="000000"/>
          <w:lang w:eastAsia="zh-CN"/>
        </w:rPr>
        <w:t>80</w:t>
      </w:r>
      <w:r w:rsidRPr="00003AEC">
        <w:rPr>
          <w:rFonts w:ascii="Book Antiqua" w:eastAsia="宋体" w:hAnsi="Book Antiqua" w:cs="宋体"/>
          <w:color w:val="000000"/>
          <w:lang w:eastAsia="zh-CN"/>
        </w:rPr>
        <w:t>: 254-257 [PMID: 11161868 DOI: 10.1006/gyno.2000.6041]</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96 </w:t>
      </w:r>
      <w:r w:rsidRPr="00003AEC">
        <w:rPr>
          <w:rFonts w:ascii="Book Antiqua" w:eastAsia="宋体" w:hAnsi="Book Antiqua" w:cs="宋体"/>
          <w:b/>
          <w:bCs/>
          <w:color w:val="000000"/>
          <w:lang w:eastAsia="zh-CN"/>
        </w:rPr>
        <w:t>Furukawa N</w:t>
      </w:r>
      <w:r w:rsidRPr="00003AEC">
        <w:rPr>
          <w:rFonts w:ascii="Book Antiqua" w:eastAsia="宋体" w:hAnsi="Book Antiqua" w:cs="宋体"/>
          <w:color w:val="000000"/>
          <w:lang w:eastAsia="zh-CN"/>
        </w:rPr>
        <w:t xml:space="preserve">, Oi H, Yoshida S, Shigetomi H, Kanayama S, Kobayashi H. </w:t>
      </w:r>
      <w:proofErr w:type="gramStart"/>
      <w:r w:rsidRPr="00003AEC">
        <w:rPr>
          <w:rFonts w:ascii="Book Antiqua" w:eastAsia="宋体" w:hAnsi="Book Antiqua" w:cs="宋体"/>
          <w:color w:val="000000"/>
          <w:lang w:eastAsia="zh-CN"/>
        </w:rPr>
        <w:t>The usefulness of photodynamic eye for sentinel lymph node identification in patients with cervical cancer.</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Tumori</w:t>
      </w:r>
      <w:r w:rsidRPr="00003AEC">
        <w:rPr>
          <w:rFonts w:ascii="Book Antiqua" w:eastAsia="宋体" w:hAnsi="Book Antiqua" w:cs="宋体"/>
          <w:color w:val="000000"/>
          <w:lang w:eastAsia="zh-CN"/>
        </w:rPr>
        <w:t> </w:t>
      </w:r>
      <w:r w:rsidR="00AF3762">
        <w:rPr>
          <w:rFonts w:ascii="Book Antiqua" w:eastAsia="宋体" w:hAnsi="Book Antiqua" w:cs="宋体" w:hint="eastAsia"/>
          <w:color w:val="000000"/>
          <w:lang w:eastAsia="zh-CN"/>
        </w:rPr>
        <w:t>2010</w:t>
      </w:r>
      <w:r w:rsidRPr="00003AEC">
        <w:rPr>
          <w:rFonts w:ascii="Book Antiqua" w:eastAsia="宋体" w:hAnsi="Book Antiqua" w:cs="宋体"/>
          <w:color w:val="000000"/>
          <w:lang w:eastAsia="zh-CN"/>
        </w:rPr>
        <w:t>; </w:t>
      </w:r>
      <w:r w:rsidRPr="00003AEC">
        <w:rPr>
          <w:rFonts w:ascii="Book Antiqua" w:eastAsia="宋体" w:hAnsi="Book Antiqua" w:cs="宋体"/>
          <w:b/>
          <w:bCs/>
          <w:color w:val="000000"/>
          <w:lang w:eastAsia="zh-CN"/>
        </w:rPr>
        <w:t>96</w:t>
      </w:r>
      <w:r w:rsidRPr="00003AEC">
        <w:rPr>
          <w:rFonts w:ascii="Book Antiqua" w:eastAsia="宋体" w:hAnsi="Book Antiqua" w:cs="宋体"/>
          <w:color w:val="000000"/>
          <w:lang w:eastAsia="zh-CN"/>
        </w:rPr>
        <w:t>: 936-940 [PMID: 21388055]</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97 </w:t>
      </w:r>
      <w:r w:rsidRPr="00003AEC">
        <w:rPr>
          <w:rFonts w:ascii="Book Antiqua" w:eastAsia="宋体" w:hAnsi="Book Antiqua" w:cs="宋体"/>
          <w:b/>
          <w:bCs/>
          <w:color w:val="000000"/>
          <w:lang w:eastAsia="zh-CN"/>
        </w:rPr>
        <w:t>Klapdor R</w:t>
      </w:r>
      <w:r w:rsidRPr="00003AEC">
        <w:rPr>
          <w:rFonts w:ascii="Book Antiqua" w:eastAsia="宋体" w:hAnsi="Book Antiqua" w:cs="宋体"/>
          <w:color w:val="000000"/>
          <w:lang w:eastAsia="zh-CN"/>
        </w:rPr>
        <w:t>, Mücke J, Schneider M, Länger F, Gratz KF, Hillemanns P, Hertel H. Value and advantages of preoperative sentinel lymph node imaging with SPECT/CT in cervical cancer. </w:t>
      </w:r>
      <w:r w:rsidRPr="00003AEC">
        <w:rPr>
          <w:rFonts w:ascii="Book Antiqua" w:eastAsia="宋体" w:hAnsi="Book Antiqua" w:cs="宋体"/>
          <w:i/>
          <w:iCs/>
          <w:color w:val="000000"/>
          <w:lang w:eastAsia="zh-CN"/>
        </w:rPr>
        <w:t>Int J Gynecol Cancer</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24</w:t>
      </w:r>
      <w:r w:rsidRPr="00003AEC">
        <w:rPr>
          <w:rFonts w:ascii="Book Antiqua" w:eastAsia="宋体" w:hAnsi="Book Antiqua" w:cs="宋体"/>
          <w:color w:val="000000"/>
          <w:lang w:eastAsia="zh-CN"/>
        </w:rPr>
        <w:t>: 295-302 [PMID: 24401983 DOI: 10.1097/IGC.0000000000000032]</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98 </w:t>
      </w:r>
      <w:r w:rsidRPr="00003AEC">
        <w:rPr>
          <w:rFonts w:ascii="Book Antiqua" w:eastAsia="宋体" w:hAnsi="Book Antiqua" w:cs="宋体"/>
          <w:b/>
          <w:bCs/>
          <w:color w:val="000000"/>
          <w:lang w:eastAsia="zh-CN"/>
        </w:rPr>
        <w:t>Lécuru F</w:t>
      </w:r>
      <w:r w:rsidRPr="00003AEC">
        <w:rPr>
          <w:rFonts w:ascii="Book Antiqua" w:eastAsia="宋体" w:hAnsi="Book Antiqua" w:cs="宋体"/>
          <w:color w:val="000000"/>
          <w:lang w:eastAsia="zh-CN"/>
        </w:rPr>
        <w:t>, Mathevet P, Querleu D, Leblanc E, Morice P, Daraï E, Marret H, Magaud L, Gillaizeau F, Chatellier G, Dargent D. Bilateral negative sentinel nodes accurately predict absence of lymph node metastasis in early cervical cancer: results of the SENTICOL study. </w:t>
      </w:r>
      <w:r w:rsidRPr="00003AEC">
        <w:rPr>
          <w:rFonts w:ascii="Book Antiqua" w:eastAsia="宋体" w:hAnsi="Book Antiqua" w:cs="宋体"/>
          <w:i/>
          <w:iCs/>
          <w:color w:val="000000"/>
          <w:lang w:eastAsia="zh-CN"/>
        </w:rPr>
        <w:t>J Clin Oncol</w:t>
      </w:r>
      <w:r w:rsidRPr="00003AEC">
        <w:rPr>
          <w:rFonts w:ascii="Book Antiqua" w:eastAsia="宋体" w:hAnsi="Book Antiqua" w:cs="宋体"/>
          <w:color w:val="000000"/>
          <w:lang w:eastAsia="zh-CN"/>
        </w:rPr>
        <w:t> 2011; </w:t>
      </w:r>
      <w:r w:rsidRPr="00003AEC">
        <w:rPr>
          <w:rFonts w:ascii="Book Antiqua" w:eastAsia="宋体" w:hAnsi="Book Antiqua" w:cs="宋体"/>
          <w:b/>
          <w:bCs/>
          <w:color w:val="000000"/>
          <w:lang w:eastAsia="zh-CN"/>
        </w:rPr>
        <w:t>29</w:t>
      </w:r>
      <w:r w:rsidRPr="00003AEC">
        <w:rPr>
          <w:rFonts w:ascii="Book Antiqua" w:eastAsia="宋体" w:hAnsi="Book Antiqua" w:cs="宋体"/>
          <w:color w:val="000000"/>
          <w:lang w:eastAsia="zh-CN"/>
        </w:rPr>
        <w:t>: 1686-1691 [PMID: 21444878 DOI: 10.1200/JCO.2010.32.0432]</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99 </w:t>
      </w:r>
      <w:r w:rsidRPr="00003AEC">
        <w:rPr>
          <w:rFonts w:ascii="Book Antiqua" w:eastAsia="宋体" w:hAnsi="Book Antiqua" w:cs="宋体"/>
          <w:b/>
          <w:bCs/>
          <w:color w:val="000000"/>
          <w:lang w:eastAsia="zh-CN"/>
        </w:rPr>
        <w:t>Ballester M</w:t>
      </w:r>
      <w:r w:rsidRPr="00003AEC">
        <w:rPr>
          <w:rFonts w:ascii="Book Antiqua" w:eastAsia="宋体" w:hAnsi="Book Antiqua" w:cs="宋体"/>
          <w:color w:val="000000"/>
          <w:lang w:eastAsia="zh-CN"/>
        </w:rPr>
        <w:t>, Naoura I, Chéreau E, Seror J, Bats AS, Bricou A, Daraï E. Sentinel node biopsy upstages patients with presumed low- and intermediate-risk endometrial cancer: results of a multicenter study.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2013; </w:t>
      </w:r>
      <w:r w:rsidRPr="00003AEC">
        <w:rPr>
          <w:rFonts w:ascii="Book Antiqua" w:eastAsia="宋体" w:hAnsi="Book Antiqua" w:cs="宋体"/>
          <w:b/>
          <w:bCs/>
          <w:color w:val="000000"/>
          <w:lang w:eastAsia="zh-CN"/>
        </w:rPr>
        <w:t>20</w:t>
      </w:r>
      <w:r w:rsidRPr="00003AEC">
        <w:rPr>
          <w:rFonts w:ascii="Book Antiqua" w:eastAsia="宋体" w:hAnsi="Book Antiqua" w:cs="宋体"/>
          <w:color w:val="000000"/>
          <w:lang w:eastAsia="zh-CN"/>
        </w:rPr>
        <w:t>: 407-412 [PMID: 23054119 DOI: 10.1245/s10434-012-2683-x]</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100 </w:t>
      </w:r>
      <w:r w:rsidRPr="00003AEC">
        <w:rPr>
          <w:rFonts w:ascii="Book Antiqua" w:eastAsia="宋体" w:hAnsi="Book Antiqua" w:cs="宋体"/>
          <w:b/>
          <w:bCs/>
          <w:color w:val="000000"/>
          <w:lang w:eastAsia="zh-CN"/>
        </w:rPr>
        <w:t>Ballester M</w:t>
      </w:r>
      <w:r w:rsidRPr="00003AEC">
        <w:rPr>
          <w:rFonts w:ascii="Book Antiqua" w:eastAsia="宋体" w:hAnsi="Book Antiqua" w:cs="宋体"/>
          <w:color w:val="000000"/>
          <w:lang w:eastAsia="zh-CN"/>
        </w:rPr>
        <w:t>, Dubernard G, Lécuru F, Heitz D, Mathevet P, Marret H, Querleu D, Golfier F, Leblanc E, Rouzier R, Daraï E. Detection rate and diagnostic accuracy of sentinel-node biopsy in early stage endometrial cancer: a prospective multicentre study (SENTI-ENDO). </w:t>
      </w:r>
      <w:r w:rsidRPr="00003AEC">
        <w:rPr>
          <w:rFonts w:ascii="Book Antiqua" w:eastAsia="宋体" w:hAnsi="Book Antiqua" w:cs="宋体"/>
          <w:i/>
          <w:iCs/>
          <w:color w:val="000000"/>
          <w:lang w:eastAsia="zh-CN"/>
        </w:rPr>
        <w:t>Lancet Oncol</w:t>
      </w:r>
      <w:r w:rsidRPr="00003AEC">
        <w:rPr>
          <w:rFonts w:ascii="Book Antiqua" w:eastAsia="宋体" w:hAnsi="Book Antiqua" w:cs="宋体"/>
          <w:color w:val="000000"/>
          <w:lang w:eastAsia="zh-CN"/>
        </w:rPr>
        <w:t> 2011; </w:t>
      </w:r>
      <w:r w:rsidRPr="00003AEC">
        <w:rPr>
          <w:rFonts w:ascii="Book Antiqua" w:eastAsia="宋体" w:hAnsi="Book Antiqua" w:cs="宋体"/>
          <w:b/>
          <w:bCs/>
          <w:color w:val="000000"/>
          <w:lang w:eastAsia="zh-CN"/>
        </w:rPr>
        <w:t>12</w:t>
      </w:r>
      <w:r w:rsidRPr="00003AEC">
        <w:rPr>
          <w:rFonts w:ascii="Book Antiqua" w:eastAsia="宋体" w:hAnsi="Book Antiqua" w:cs="宋体"/>
          <w:color w:val="000000"/>
          <w:lang w:eastAsia="zh-CN"/>
        </w:rPr>
        <w:t>: 469-476 [PMID: 21489874]</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101 </w:t>
      </w:r>
      <w:r w:rsidRPr="00003AEC">
        <w:rPr>
          <w:rFonts w:ascii="Book Antiqua" w:eastAsia="宋体" w:hAnsi="Book Antiqua" w:cs="宋体"/>
          <w:b/>
          <w:bCs/>
          <w:color w:val="000000"/>
          <w:lang w:eastAsia="zh-CN"/>
        </w:rPr>
        <w:t>Wallace AM</w:t>
      </w:r>
      <w:r w:rsidRPr="00003AEC">
        <w:rPr>
          <w:rFonts w:ascii="Book Antiqua" w:eastAsia="宋体" w:hAnsi="Book Antiqua" w:cs="宋体"/>
          <w:color w:val="000000"/>
          <w:lang w:eastAsia="zh-CN"/>
        </w:rPr>
        <w:t>, Hoh CK, Vera DR, Darrah DD, Schulteis G. Lymphoseek: a molecular radiopharmaceutical for sentinel node detection.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2003; </w:t>
      </w:r>
      <w:r w:rsidRPr="00003AEC">
        <w:rPr>
          <w:rFonts w:ascii="Book Antiqua" w:eastAsia="宋体" w:hAnsi="Book Antiqua" w:cs="宋体"/>
          <w:b/>
          <w:bCs/>
          <w:color w:val="000000"/>
          <w:lang w:eastAsia="zh-CN"/>
        </w:rPr>
        <w:t>10</w:t>
      </w:r>
      <w:r w:rsidRPr="00003AEC">
        <w:rPr>
          <w:rFonts w:ascii="Book Antiqua" w:eastAsia="宋体" w:hAnsi="Book Antiqua" w:cs="宋体"/>
          <w:color w:val="000000"/>
          <w:lang w:eastAsia="zh-CN"/>
        </w:rPr>
        <w:t>: 531-538 [PMID: 12794019 DOI: 10.1245/ASO.2003.07.012]</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lastRenderedPageBreak/>
        <w:t>102 </w:t>
      </w:r>
      <w:r w:rsidRPr="00003AEC">
        <w:rPr>
          <w:rFonts w:ascii="Book Antiqua" w:eastAsia="宋体" w:hAnsi="Book Antiqua" w:cs="宋体"/>
          <w:b/>
          <w:bCs/>
          <w:color w:val="000000"/>
          <w:lang w:eastAsia="zh-CN"/>
        </w:rPr>
        <w:t>Wallace AM</w:t>
      </w:r>
      <w:r w:rsidRPr="00003AEC">
        <w:rPr>
          <w:rFonts w:ascii="Book Antiqua" w:eastAsia="宋体" w:hAnsi="Book Antiqua" w:cs="宋体"/>
          <w:color w:val="000000"/>
          <w:lang w:eastAsia="zh-CN"/>
        </w:rPr>
        <w:t>, Han LK, Povoski SP, Deck K, Schneebaum S, Hall NC, Hoh CK, Limmer KK, Krontiras H, Frazier TG, Cox C, Avisar E, Faries M, King DW, Christman L, Vera DR. Comparative evaluation of [(99m)tc]tilmanocept for sentinel lymph node mapping in breast cancer patients: results of two phase 3 trials. </w:t>
      </w:r>
      <w:r w:rsidRPr="00003AEC">
        <w:rPr>
          <w:rFonts w:ascii="Book Antiqua" w:eastAsia="宋体" w:hAnsi="Book Antiqua" w:cs="宋体"/>
          <w:i/>
          <w:iCs/>
          <w:color w:val="000000"/>
          <w:lang w:eastAsia="zh-CN"/>
        </w:rPr>
        <w:t>Ann Surg Oncol</w:t>
      </w:r>
      <w:r w:rsidRPr="00003AEC">
        <w:rPr>
          <w:rFonts w:ascii="Book Antiqua" w:eastAsia="宋体" w:hAnsi="Book Antiqua" w:cs="宋体"/>
          <w:color w:val="000000"/>
          <w:lang w:eastAsia="zh-CN"/>
        </w:rPr>
        <w:t> 2013; </w:t>
      </w:r>
      <w:r w:rsidRPr="00003AEC">
        <w:rPr>
          <w:rFonts w:ascii="Book Antiqua" w:eastAsia="宋体" w:hAnsi="Book Antiqua" w:cs="宋体"/>
          <w:b/>
          <w:bCs/>
          <w:color w:val="000000"/>
          <w:lang w:eastAsia="zh-CN"/>
        </w:rPr>
        <w:t>20</w:t>
      </w:r>
      <w:r w:rsidRPr="00003AEC">
        <w:rPr>
          <w:rFonts w:ascii="Book Antiqua" w:eastAsia="宋体" w:hAnsi="Book Antiqua" w:cs="宋体"/>
          <w:color w:val="000000"/>
          <w:lang w:eastAsia="zh-CN"/>
        </w:rPr>
        <w:t>: 2590-2599 [PMID: 23504141 DOI: 10.1245/s10434-013-2887-8]</w:t>
      </w:r>
    </w:p>
    <w:p w:rsidR="00003AEC" w:rsidRPr="00003AEC" w:rsidRDefault="00AF3762" w:rsidP="00003AE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103 </w:t>
      </w:r>
      <w:r w:rsidR="00003AEC" w:rsidRPr="00003AEC">
        <w:rPr>
          <w:rFonts w:ascii="Book Antiqua" w:eastAsia="宋体" w:hAnsi="Book Antiqua" w:cs="宋体"/>
          <w:color w:val="000000"/>
          <w:lang w:eastAsia="zh-CN"/>
        </w:rPr>
        <w:t xml:space="preserve">Comparison of </w:t>
      </w:r>
      <w:proofErr w:type="gramStart"/>
      <w:r w:rsidR="00003AEC" w:rsidRPr="00003AEC">
        <w:rPr>
          <w:rFonts w:ascii="Book Antiqua" w:eastAsia="宋体" w:hAnsi="Book Antiqua" w:cs="宋体"/>
          <w:color w:val="000000"/>
          <w:lang w:eastAsia="zh-CN"/>
        </w:rPr>
        <w:t>tc</w:t>
      </w:r>
      <w:proofErr w:type="gramEnd"/>
      <w:r w:rsidR="00003AEC" w:rsidRPr="00003AEC">
        <w:rPr>
          <w:rFonts w:ascii="Book Antiqua" w:eastAsia="宋体" w:hAnsi="Book Antiqua" w:cs="宋体"/>
          <w:color w:val="000000"/>
          <w:lang w:eastAsia="zh-CN"/>
        </w:rPr>
        <w:t xml:space="preserve"> 99m-tilmanocept and filtered tc 99m-sulfur colloid for breast lymphatic mapping. Society of nuclear medicine annual meeting a</w:t>
      </w:r>
      <w:r>
        <w:rPr>
          <w:rFonts w:ascii="Book Antiqua" w:eastAsia="宋体" w:hAnsi="Book Antiqua" w:cs="宋体"/>
          <w:color w:val="000000"/>
          <w:lang w:eastAsia="zh-CN"/>
        </w:rPr>
        <w:t>bstracts</w:t>
      </w:r>
      <w:r>
        <w:rPr>
          <w:rFonts w:ascii="Book Antiqua" w:eastAsia="宋体" w:hAnsi="Book Antiqua" w:cs="宋体" w:hint="eastAsia"/>
          <w:color w:val="000000"/>
          <w:lang w:eastAsia="zh-CN"/>
        </w:rPr>
        <w:t xml:space="preserve">. </w:t>
      </w:r>
      <w:r w:rsidRPr="00AF3762">
        <w:rPr>
          <w:rFonts w:ascii="Book Antiqua" w:eastAsia="宋体" w:hAnsi="Book Antiqua" w:cs="宋体"/>
          <w:i/>
          <w:color w:val="000000"/>
          <w:lang w:eastAsia="zh-CN"/>
        </w:rPr>
        <w:t>Soc Nuclear Med</w:t>
      </w:r>
      <w:r>
        <w:rPr>
          <w:rFonts w:ascii="Book Antiqua" w:eastAsia="宋体" w:hAnsi="Book Antiqua" w:cs="宋体"/>
          <w:color w:val="000000"/>
          <w:lang w:eastAsia="zh-CN"/>
        </w:rPr>
        <w:t xml:space="preserve"> 2014</w:t>
      </w:r>
    </w:p>
    <w:p w:rsidR="00003AEC" w:rsidRPr="00003AEC" w:rsidRDefault="00AF3762" w:rsidP="00003AE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104 </w:t>
      </w:r>
      <w:r w:rsidR="00003AEC" w:rsidRPr="00AF3762">
        <w:rPr>
          <w:rFonts w:ascii="Book Antiqua" w:eastAsia="宋体" w:hAnsi="Book Antiqua" w:cs="宋体"/>
          <w:b/>
          <w:color w:val="000000"/>
          <w:lang w:eastAsia="zh-CN"/>
        </w:rPr>
        <w:t xml:space="preserve">DiGiulio S. </w:t>
      </w:r>
      <w:r w:rsidR="00003AEC" w:rsidRPr="00003AEC">
        <w:rPr>
          <w:rFonts w:ascii="Book Antiqua" w:eastAsia="宋体" w:hAnsi="Book Antiqua" w:cs="宋体"/>
          <w:color w:val="000000"/>
          <w:lang w:eastAsia="zh-CN"/>
        </w:rPr>
        <w:t>FDA approves lymphoseek, first new lymph node mapping drug in 30 years. Oncology Times</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2013</w:t>
      </w:r>
    </w:p>
    <w:p w:rsidR="00003AEC" w:rsidRPr="00003AEC" w:rsidRDefault="00AF3762" w:rsidP="00003AEC">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105 </w:t>
      </w:r>
      <w:r w:rsidR="00003AEC" w:rsidRPr="00AF3762">
        <w:rPr>
          <w:rFonts w:ascii="Book Antiqua" w:eastAsia="宋体" w:hAnsi="Book Antiqua" w:cs="宋体"/>
          <w:b/>
          <w:color w:val="000000"/>
          <w:lang w:eastAsia="zh-CN"/>
        </w:rPr>
        <w:t>DiGiulio S.</w:t>
      </w:r>
      <w:r w:rsidR="00003AEC" w:rsidRPr="00003AEC">
        <w:rPr>
          <w:rFonts w:ascii="Book Antiqua" w:eastAsia="宋体" w:hAnsi="Book Antiqua" w:cs="宋体"/>
          <w:color w:val="000000"/>
          <w:lang w:eastAsia="zh-CN"/>
        </w:rPr>
        <w:t xml:space="preserve"> FDA’s orphan drug designation to lymphoseek for new indication in head and neck cancers.</w:t>
      </w:r>
      <w:proofErr w:type="gramEnd"/>
      <w:r w:rsidR="00003AEC" w:rsidRPr="00003AEC">
        <w:rPr>
          <w:rFonts w:ascii="Book Antiqua" w:eastAsia="宋体" w:hAnsi="Book Antiqua" w:cs="宋体"/>
          <w:color w:val="000000"/>
          <w:lang w:eastAsia="zh-CN"/>
        </w:rPr>
        <w:t xml:space="preserve"> Oncology Times</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2014</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106 </w:t>
      </w:r>
      <w:r w:rsidRPr="00003AEC">
        <w:rPr>
          <w:rFonts w:ascii="Book Antiqua" w:eastAsia="宋体" w:hAnsi="Book Antiqua" w:cs="宋体"/>
          <w:b/>
          <w:bCs/>
          <w:color w:val="000000"/>
          <w:lang w:eastAsia="zh-CN"/>
        </w:rPr>
        <w:t>Liu T</w:t>
      </w:r>
      <w:r w:rsidRPr="00003AEC">
        <w:rPr>
          <w:rFonts w:ascii="Book Antiqua" w:eastAsia="宋体" w:hAnsi="Book Antiqua" w:cs="宋体"/>
          <w:color w:val="000000"/>
          <w:lang w:eastAsia="zh-CN"/>
        </w:rPr>
        <w:t>, Cousins A, Chien CC, Kempson I, Thompson S, Hwu Y, Thierry B. Immunospecific targeting of CD45 expressing lymphoid cells: towards improved detection agents of the sentinel lymph node. </w:t>
      </w:r>
      <w:r w:rsidRPr="00003AEC">
        <w:rPr>
          <w:rFonts w:ascii="Book Antiqua" w:eastAsia="宋体" w:hAnsi="Book Antiqua" w:cs="宋体"/>
          <w:i/>
          <w:iCs/>
          <w:color w:val="000000"/>
          <w:lang w:eastAsia="zh-CN"/>
        </w:rPr>
        <w:t>Cancer Lett</w:t>
      </w:r>
      <w:r w:rsidRPr="00003AEC">
        <w:rPr>
          <w:rFonts w:ascii="Book Antiqua" w:eastAsia="宋体" w:hAnsi="Book Antiqua" w:cs="宋体"/>
          <w:color w:val="000000"/>
          <w:lang w:eastAsia="zh-CN"/>
        </w:rPr>
        <w:t> 2013; </w:t>
      </w:r>
      <w:r w:rsidRPr="00003AEC">
        <w:rPr>
          <w:rFonts w:ascii="Book Antiqua" w:eastAsia="宋体" w:hAnsi="Book Antiqua" w:cs="宋体"/>
          <w:b/>
          <w:bCs/>
          <w:color w:val="000000"/>
          <w:lang w:eastAsia="zh-CN"/>
        </w:rPr>
        <w:t>328</w:t>
      </w:r>
      <w:r w:rsidRPr="00003AEC">
        <w:rPr>
          <w:rFonts w:ascii="Book Antiqua" w:eastAsia="宋体" w:hAnsi="Book Antiqua" w:cs="宋体"/>
          <w:color w:val="000000"/>
          <w:lang w:eastAsia="zh-CN"/>
        </w:rPr>
        <w:t>: 271-277 [PMID: 23043762 DOI: 10.1016/j.canlet.2012.09.024]</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107 </w:t>
      </w:r>
      <w:r w:rsidRPr="00003AEC">
        <w:rPr>
          <w:rFonts w:ascii="Book Antiqua" w:eastAsia="宋体" w:hAnsi="Book Antiqua" w:cs="宋体"/>
          <w:b/>
          <w:bCs/>
          <w:color w:val="000000"/>
          <w:lang w:eastAsia="zh-CN"/>
        </w:rPr>
        <w:t>Cox K</w:t>
      </w:r>
      <w:r w:rsidRPr="00003AEC">
        <w:rPr>
          <w:rFonts w:ascii="Book Antiqua" w:eastAsia="宋体" w:hAnsi="Book Antiqua" w:cs="宋体"/>
          <w:color w:val="000000"/>
          <w:lang w:eastAsia="zh-CN"/>
        </w:rPr>
        <w:t>, Sever A, Jones S, Weeks J, Mills P, Devalia H, Fish D, Jones P. Validation of a technique using microbubbles and contrast enhanced ultrasound (CEUS) to biopsy sentinel lymph nodes (SLN) in pre-operative breast cancer patients with a normal grey-scale axillary ultrasound. </w:t>
      </w:r>
      <w:r w:rsidRPr="00003AEC">
        <w:rPr>
          <w:rFonts w:ascii="Book Antiqua" w:eastAsia="宋体" w:hAnsi="Book Antiqua" w:cs="宋体"/>
          <w:i/>
          <w:iCs/>
          <w:color w:val="000000"/>
          <w:lang w:eastAsia="zh-CN"/>
        </w:rPr>
        <w:t>Eur J Surg Oncol</w:t>
      </w:r>
      <w:r w:rsidRPr="00003AEC">
        <w:rPr>
          <w:rFonts w:ascii="Book Antiqua" w:eastAsia="宋体" w:hAnsi="Book Antiqua" w:cs="宋体"/>
          <w:color w:val="000000"/>
          <w:lang w:eastAsia="zh-CN"/>
        </w:rPr>
        <w:t> 2013; </w:t>
      </w:r>
      <w:r w:rsidRPr="00003AEC">
        <w:rPr>
          <w:rFonts w:ascii="Book Antiqua" w:eastAsia="宋体" w:hAnsi="Book Antiqua" w:cs="宋体"/>
          <w:b/>
          <w:bCs/>
          <w:color w:val="000000"/>
          <w:lang w:eastAsia="zh-CN"/>
        </w:rPr>
        <w:t>39</w:t>
      </w:r>
      <w:r w:rsidRPr="00003AEC">
        <w:rPr>
          <w:rFonts w:ascii="Book Antiqua" w:eastAsia="宋体" w:hAnsi="Book Antiqua" w:cs="宋体"/>
          <w:color w:val="000000"/>
          <w:lang w:eastAsia="zh-CN"/>
        </w:rPr>
        <w:t>: 760-765 [PMID: 23632319 DOI: 10.1016/j.ejso.2013.03.026]</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108 </w:t>
      </w:r>
      <w:r w:rsidRPr="00003AEC">
        <w:rPr>
          <w:rFonts w:ascii="Book Antiqua" w:eastAsia="宋体" w:hAnsi="Book Antiqua" w:cs="宋体"/>
          <w:b/>
          <w:bCs/>
          <w:color w:val="000000"/>
          <w:lang w:eastAsia="zh-CN"/>
        </w:rPr>
        <w:t>Harada T</w:t>
      </w:r>
      <w:r w:rsidRPr="00003AEC">
        <w:rPr>
          <w:rFonts w:ascii="Book Antiqua" w:eastAsia="宋体" w:hAnsi="Book Antiqua" w:cs="宋体"/>
          <w:color w:val="000000"/>
          <w:lang w:eastAsia="zh-CN"/>
        </w:rPr>
        <w:t>, Tanigawa N, Matsuki M, Nohara T, Narabayashi I. Evaluation of lymph node metastases of breast cancer using ultrasmall superparamagnetic iron oxide-enhanced magnetic resonance imaging. </w:t>
      </w:r>
      <w:r w:rsidRPr="00003AEC">
        <w:rPr>
          <w:rFonts w:ascii="Book Antiqua" w:eastAsia="宋体" w:hAnsi="Book Antiqua" w:cs="宋体"/>
          <w:i/>
          <w:iCs/>
          <w:color w:val="000000"/>
          <w:lang w:eastAsia="zh-CN"/>
        </w:rPr>
        <w:t>Eur J Radiol</w:t>
      </w:r>
      <w:r w:rsidRPr="00003AEC">
        <w:rPr>
          <w:rFonts w:ascii="Book Antiqua" w:eastAsia="宋体" w:hAnsi="Book Antiqua" w:cs="宋体"/>
          <w:color w:val="000000"/>
          <w:lang w:eastAsia="zh-CN"/>
        </w:rPr>
        <w:t> 2007; </w:t>
      </w:r>
      <w:r w:rsidRPr="00003AEC">
        <w:rPr>
          <w:rFonts w:ascii="Book Antiqua" w:eastAsia="宋体" w:hAnsi="Book Antiqua" w:cs="宋体"/>
          <w:b/>
          <w:bCs/>
          <w:color w:val="000000"/>
          <w:lang w:eastAsia="zh-CN"/>
        </w:rPr>
        <w:t>63</w:t>
      </w:r>
      <w:r w:rsidRPr="00003AEC">
        <w:rPr>
          <w:rFonts w:ascii="Book Antiqua" w:eastAsia="宋体" w:hAnsi="Book Antiqua" w:cs="宋体"/>
          <w:color w:val="000000"/>
          <w:lang w:eastAsia="zh-CN"/>
        </w:rPr>
        <w:t>: 401-407 [PMID: 17398053 DOI: 10.1016/j.ejrad.2007.02.010]</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109 </w:t>
      </w:r>
      <w:r w:rsidRPr="00003AEC">
        <w:rPr>
          <w:rFonts w:ascii="Book Antiqua" w:eastAsia="宋体" w:hAnsi="Book Antiqua" w:cs="宋体"/>
          <w:b/>
          <w:bCs/>
          <w:color w:val="000000"/>
          <w:lang w:eastAsia="zh-CN"/>
        </w:rPr>
        <w:t>Madru R</w:t>
      </w:r>
      <w:r w:rsidRPr="00003AEC">
        <w:rPr>
          <w:rFonts w:ascii="Book Antiqua" w:eastAsia="宋体" w:hAnsi="Book Antiqua" w:cs="宋体"/>
          <w:color w:val="000000"/>
          <w:lang w:eastAsia="zh-CN"/>
        </w:rPr>
        <w:t>, Kjellman P, Olsson F, Wingårdh K, Ingvar C, Ståhlberg F, Olsrud J, Lätt J, Fredriksson S, Knutsson L, Strand SE. 99mTc-labeled superparamagnetic iron oxide nanoparticles for multimodality SPECT/MRI of sentinel lymph nodes. </w:t>
      </w:r>
      <w:r w:rsidRPr="00003AEC">
        <w:rPr>
          <w:rFonts w:ascii="Book Antiqua" w:eastAsia="宋体" w:hAnsi="Book Antiqua" w:cs="宋体"/>
          <w:i/>
          <w:iCs/>
          <w:color w:val="000000"/>
          <w:lang w:eastAsia="zh-CN"/>
        </w:rPr>
        <w:t>J Nucl Med</w:t>
      </w:r>
      <w:r w:rsidRPr="00003AEC">
        <w:rPr>
          <w:rFonts w:ascii="Book Antiqua" w:eastAsia="宋体" w:hAnsi="Book Antiqua" w:cs="宋体"/>
          <w:color w:val="000000"/>
          <w:lang w:eastAsia="zh-CN"/>
        </w:rPr>
        <w:t> 2012; </w:t>
      </w:r>
      <w:r w:rsidRPr="00003AEC">
        <w:rPr>
          <w:rFonts w:ascii="Book Antiqua" w:eastAsia="宋体" w:hAnsi="Book Antiqua" w:cs="宋体"/>
          <w:b/>
          <w:bCs/>
          <w:color w:val="000000"/>
          <w:lang w:eastAsia="zh-CN"/>
        </w:rPr>
        <w:t>53</w:t>
      </w:r>
      <w:r w:rsidRPr="00003AEC">
        <w:rPr>
          <w:rFonts w:ascii="Book Antiqua" w:eastAsia="宋体" w:hAnsi="Book Antiqua" w:cs="宋体"/>
          <w:color w:val="000000"/>
          <w:lang w:eastAsia="zh-CN"/>
        </w:rPr>
        <w:t>: 459-463 [PMID: 22323777 DOI: 10.2967/jnumed.111.092437]</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lastRenderedPageBreak/>
        <w:t>110 </w:t>
      </w:r>
      <w:r w:rsidRPr="00003AEC">
        <w:rPr>
          <w:rFonts w:ascii="Book Antiqua" w:eastAsia="宋体" w:hAnsi="Book Antiqua" w:cs="宋体"/>
          <w:b/>
          <w:bCs/>
          <w:color w:val="000000"/>
          <w:lang w:eastAsia="zh-CN"/>
        </w:rPr>
        <w:t>Luke GP</w:t>
      </w:r>
      <w:r w:rsidRPr="00003AEC">
        <w:rPr>
          <w:rFonts w:ascii="Book Antiqua" w:eastAsia="宋体" w:hAnsi="Book Antiqua" w:cs="宋体"/>
          <w:color w:val="000000"/>
          <w:lang w:eastAsia="zh-CN"/>
        </w:rPr>
        <w:t>, Myers JN, Emelianov SY, Sokolov KV. Sentinel lymph node biopsy revisited: ultrasound-guided photoacoustic detection of micrometastases using molecularly targeted plasmonic nanosensors. </w:t>
      </w:r>
      <w:r w:rsidRPr="00003AEC">
        <w:rPr>
          <w:rFonts w:ascii="Book Antiqua" w:eastAsia="宋体" w:hAnsi="Book Antiqua" w:cs="宋体"/>
          <w:i/>
          <w:iCs/>
          <w:color w:val="000000"/>
          <w:lang w:eastAsia="zh-CN"/>
        </w:rPr>
        <w:t>Cancer Res</w:t>
      </w:r>
      <w:r w:rsidRPr="00003AEC">
        <w:rPr>
          <w:rFonts w:ascii="Book Antiqua" w:eastAsia="宋体" w:hAnsi="Book Antiqua" w:cs="宋体"/>
          <w:color w:val="000000"/>
          <w:lang w:eastAsia="zh-CN"/>
        </w:rPr>
        <w:t> 2014; </w:t>
      </w:r>
      <w:r w:rsidRPr="00003AEC">
        <w:rPr>
          <w:rFonts w:ascii="Book Antiqua" w:eastAsia="宋体" w:hAnsi="Book Antiqua" w:cs="宋体"/>
          <w:b/>
          <w:bCs/>
          <w:color w:val="000000"/>
          <w:lang w:eastAsia="zh-CN"/>
        </w:rPr>
        <w:t>74</w:t>
      </w:r>
      <w:r w:rsidRPr="00003AEC">
        <w:rPr>
          <w:rFonts w:ascii="Book Antiqua" w:eastAsia="宋体" w:hAnsi="Book Antiqua" w:cs="宋体"/>
          <w:color w:val="000000"/>
          <w:lang w:eastAsia="zh-CN"/>
        </w:rPr>
        <w:t>: 5397-5408 [PMID: 25106426 DOI: 10.1158/0008-5472.CAN-14-0796]</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111 </w:t>
      </w:r>
      <w:r w:rsidRPr="00003AEC">
        <w:rPr>
          <w:rFonts w:ascii="Book Antiqua" w:eastAsia="宋体" w:hAnsi="Book Antiqua" w:cs="宋体"/>
          <w:b/>
          <w:bCs/>
          <w:color w:val="000000"/>
          <w:lang w:eastAsia="zh-CN"/>
        </w:rPr>
        <w:t>Subramanian S</w:t>
      </w:r>
      <w:r w:rsidRPr="00003AEC">
        <w:rPr>
          <w:rFonts w:ascii="Book Antiqua" w:eastAsia="宋体" w:hAnsi="Book Antiqua" w:cs="宋体"/>
          <w:color w:val="000000"/>
          <w:lang w:eastAsia="zh-CN"/>
        </w:rPr>
        <w:t>, Dandekar P, Jain R, Pandey U, Samuel G, Hassan PA, Patravale V, Venkatesh M. Technetium-99m-labeled poly(DL-lactide-co-glycolide) nanoparticles as an alternative for sentinel lymph node imaging. </w:t>
      </w:r>
      <w:r w:rsidRPr="00003AEC">
        <w:rPr>
          <w:rFonts w:ascii="Book Antiqua" w:eastAsia="宋体" w:hAnsi="Book Antiqua" w:cs="宋体"/>
          <w:i/>
          <w:iCs/>
          <w:color w:val="000000"/>
          <w:lang w:eastAsia="zh-CN"/>
        </w:rPr>
        <w:t>Cancer Biother Radiopharm</w:t>
      </w:r>
      <w:r w:rsidRPr="00003AEC">
        <w:rPr>
          <w:rFonts w:ascii="Book Antiqua" w:eastAsia="宋体" w:hAnsi="Book Antiqua" w:cs="宋体"/>
          <w:color w:val="000000"/>
          <w:lang w:eastAsia="zh-CN"/>
        </w:rPr>
        <w:t> 2010; </w:t>
      </w:r>
      <w:r w:rsidRPr="00003AEC">
        <w:rPr>
          <w:rFonts w:ascii="Book Antiqua" w:eastAsia="宋体" w:hAnsi="Book Antiqua" w:cs="宋体"/>
          <w:b/>
          <w:bCs/>
          <w:color w:val="000000"/>
          <w:lang w:eastAsia="zh-CN"/>
        </w:rPr>
        <w:t>25</w:t>
      </w:r>
      <w:r w:rsidRPr="00003AEC">
        <w:rPr>
          <w:rFonts w:ascii="Book Antiqua" w:eastAsia="宋体" w:hAnsi="Book Antiqua" w:cs="宋体"/>
          <w:color w:val="000000"/>
          <w:lang w:eastAsia="zh-CN"/>
        </w:rPr>
        <w:t>: 637-644 [PMID: 21204757 DOI: 10.1089/cbr.2010.0817]</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112 </w:t>
      </w:r>
      <w:r w:rsidRPr="00003AEC">
        <w:rPr>
          <w:rFonts w:ascii="Book Antiqua" w:eastAsia="宋体" w:hAnsi="Book Antiqua" w:cs="宋体"/>
          <w:b/>
          <w:bCs/>
          <w:color w:val="000000"/>
          <w:lang w:eastAsia="zh-CN"/>
        </w:rPr>
        <w:t>Oz M</w:t>
      </w:r>
      <w:r w:rsidRPr="00003AEC">
        <w:rPr>
          <w:rFonts w:ascii="Book Antiqua" w:eastAsia="宋体" w:hAnsi="Book Antiqua" w:cs="宋体"/>
          <w:color w:val="000000"/>
          <w:lang w:eastAsia="zh-CN"/>
        </w:rPr>
        <w:t>, Lorke DE, Hasan M, Petroianu GA. Cellular and molecular actions of Methylene Blue in the nervous system. </w:t>
      </w:r>
      <w:r w:rsidRPr="00003AEC">
        <w:rPr>
          <w:rFonts w:ascii="Book Antiqua" w:eastAsia="宋体" w:hAnsi="Book Antiqua" w:cs="宋体"/>
          <w:i/>
          <w:iCs/>
          <w:color w:val="000000"/>
          <w:lang w:eastAsia="zh-CN"/>
        </w:rPr>
        <w:t>Med Res Rev</w:t>
      </w:r>
      <w:r w:rsidRPr="00003AEC">
        <w:rPr>
          <w:rFonts w:ascii="Book Antiqua" w:eastAsia="宋体" w:hAnsi="Book Antiqua" w:cs="宋体"/>
          <w:color w:val="000000"/>
          <w:lang w:eastAsia="zh-CN"/>
        </w:rPr>
        <w:t> 2011; </w:t>
      </w:r>
      <w:r w:rsidRPr="00003AEC">
        <w:rPr>
          <w:rFonts w:ascii="Book Antiqua" w:eastAsia="宋体" w:hAnsi="Book Antiqua" w:cs="宋体"/>
          <w:b/>
          <w:bCs/>
          <w:color w:val="000000"/>
          <w:lang w:eastAsia="zh-CN"/>
        </w:rPr>
        <w:t>31</w:t>
      </w:r>
      <w:r w:rsidRPr="00003AEC">
        <w:rPr>
          <w:rFonts w:ascii="Book Antiqua" w:eastAsia="宋体" w:hAnsi="Book Antiqua" w:cs="宋体"/>
          <w:color w:val="000000"/>
          <w:lang w:eastAsia="zh-CN"/>
        </w:rPr>
        <w:t>: 93-117 [PMID: 19760660 DOI: 10.1002/med.20177]</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113 </w:t>
      </w:r>
      <w:r w:rsidRPr="00003AEC">
        <w:rPr>
          <w:rFonts w:ascii="Book Antiqua" w:eastAsia="宋体" w:hAnsi="Book Antiqua" w:cs="宋体"/>
          <w:b/>
          <w:bCs/>
          <w:color w:val="000000"/>
          <w:lang w:eastAsia="zh-CN"/>
        </w:rPr>
        <w:t>Stradling B</w:t>
      </w:r>
      <w:r w:rsidRPr="00003AEC">
        <w:rPr>
          <w:rFonts w:ascii="Book Antiqua" w:eastAsia="宋体" w:hAnsi="Book Antiqua" w:cs="宋体"/>
          <w:color w:val="000000"/>
          <w:lang w:eastAsia="zh-CN"/>
        </w:rPr>
        <w:t>, Aranha G, Gabram S. Adverse skin lesions after methylene blue injections for sentinel lymph node localization. </w:t>
      </w:r>
      <w:r w:rsidRPr="00003AEC">
        <w:rPr>
          <w:rFonts w:ascii="Book Antiqua" w:eastAsia="宋体" w:hAnsi="Book Antiqua" w:cs="宋体"/>
          <w:i/>
          <w:iCs/>
          <w:color w:val="000000"/>
          <w:lang w:eastAsia="zh-CN"/>
        </w:rPr>
        <w:t>Am J Surg</w:t>
      </w:r>
      <w:r w:rsidRPr="00003AEC">
        <w:rPr>
          <w:rFonts w:ascii="Book Antiqua" w:eastAsia="宋体" w:hAnsi="Book Antiqua" w:cs="宋体"/>
          <w:color w:val="000000"/>
          <w:lang w:eastAsia="zh-CN"/>
        </w:rPr>
        <w:t> 2002; </w:t>
      </w:r>
      <w:r w:rsidRPr="00003AEC">
        <w:rPr>
          <w:rFonts w:ascii="Book Antiqua" w:eastAsia="宋体" w:hAnsi="Book Antiqua" w:cs="宋体"/>
          <w:b/>
          <w:bCs/>
          <w:color w:val="000000"/>
          <w:lang w:eastAsia="zh-CN"/>
        </w:rPr>
        <w:t>184</w:t>
      </w:r>
      <w:r w:rsidRPr="00003AEC">
        <w:rPr>
          <w:rFonts w:ascii="Book Antiqua" w:eastAsia="宋体" w:hAnsi="Book Antiqua" w:cs="宋体"/>
          <w:color w:val="000000"/>
          <w:lang w:eastAsia="zh-CN"/>
        </w:rPr>
        <w:t>: 350-352 [PMID: 12383900 DOI: 10.1016/S0002-9610(02)00945-5]</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114 </w:t>
      </w:r>
      <w:r w:rsidRPr="00003AEC">
        <w:rPr>
          <w:rFonts w:ascii="Book Antiqua" w:eastAsia="宋体" w:hAnsi="Book Antiqua" w:cs="宋体"/>
          <w:b/>
          <w:bCs/>
          <w:color w:val="000000"/>
          <w:lang w:eastAsia="zh-CN"/>
        </w:rPr>
        <w:t>Thevarajah S</w:t>
      </w:r>
      <w:r w:rsidRPr="00003AEC">
        <w:rPr>
          <w:rFonts w:ascii="Book Antiqua" w:eastAsia="宋体" w:hAnsi="Book Antiqua" w:cs="宋体"/>
          <w:color w:val="000000"/>
          <w:lang w:eastAsia="zh-CN"/>
        </w:rPr>
        <w:t>, Huston TL, Simmons RM. A comparison of the adverse reactions associated with isosulfan blue versus methylene blue dye in sentinel lymph node biopsy for breast cancer. </w:t>
      </w:r>
      <w:r w:rsidRPr="00003AEC">
        <w:rPr>
          <w:rFonts w:ascii="Book Antiqua" w:eastAsia="宋体" w:hAnsi="Book Antiqua" w:cs="宋体"/>
          <w:i/>
          <w:iCs/>
          <w:color w:val="000000"/>
          <w:lang w:eastAsia="zh-CN"/>
        </w:rPr>
        <w:t>Am J Surg</w:t>
      </w:r>
      <w:r w:rsidRPr="00003AEC">
        <w:rPr>
          <w:rFonts w:ascii="Book Antiqua" w:eastAsia="宋体" w:hAnsi="Book Antiqua" w:cs="宋体"/>
          <w:color w:val="000000"/>
          <w:lang w:eastAsia="zh-CN"/>
        </w:rPr>
        <w:t> 2005; </w:t>
      </w:r>
      <w:r w:rsidRPr="00003AEC">
        <w:rPr>
          <w:rFonts w:ascii="Book Antiqua" w:eastAsia="宋体" w:hAnsi="Book Antiqua" w:cs="宋体"/>
          <w:b/>
          <w:bCs/>
          <w:color w:val="000000"/>
          <w:lang w:eastAsia="zh-CN"/>
        </w:rPr>
        <w:t>189</w:t>
      </w:r>
      <w:r w:rsidRPr="00003AEC">
        <w:rPr>
          <w:rFonts w:ascii="Book Antiqua" w:eastAsia="宋体" w:hAnsi="Book Antiqua" w:cs="宋体"/>
          <w:color w:val="000000"/>
          <w:lang w:eastAsia="zh-CN"/>
        </w:rPr>
        <w:t>: 236-239 [PMID: 15720998 DOI: 10.1016/j.amjsurg.2004.06.042]</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115 </w:t>
      </w:r>
      <w:r w:rsidRPr="00003AEC">
        <w:rPr>
          <w:rFonts w:ascii="Book Antiqua" w:eastAsia="宋体" w:hAnsi="Book Antiqua" w:cs="宋体"/>
          <w:b/>
          <w:bCs/>
          <w:color w:val="000000"/>
          <w:lang w:eastAsia="zh-CN"/>
        </w:rPr>
        <w:t>Varghese P</w:t>
      </w:r>
      <w:r w:rsidRPr="00003AEC">
        <w:rPr>
          <w:rFonts w:ascii="Book Antiqua" w:eastAsia="宋体" w:hAnsi="Book Antiqua" w:cs="宋体"/>
          <w:color w:val="000000"/>
          <w:lang w:eastAsia="zh-CN"/>
        </w:rPr>
        <w:t>, Abdel-Rahman AT, Akberali S, Mostafa A, Gattuso JM, Carpenter R. Methylene blue dye--a safe and effective alternative for sentinel lymph node localization. </w:t>
      </w:r>
      <w:r w:rsidRPr="00003AEC">
        <w:rPr>
          <w:rFonts w:ascii="Book Antiqua" w:eastAsia="宋体" w:hAnsi="Book Antiqua" w:cs="宋体"/>
          <w:i/>
          <w:iCs/>
          <w:color w:val="000000"/>
          <w:lang w:eastAsia="zh-CN"/>
        </w:rPr>
        <w:t>Breast J</w:t>
      </w:r>
      <w:r w:rsidRPr="00003AEC">
        <w:rPr>
          <w:rFonts w:ascii="Book Antiqua" w:eastAsia="宋体" w:hAnsi="Book Antiqua" w:cs="宋体"/>
          <w:color w:val="000000"/>
          <w:lang w:eastAsia="zh-CN"/>
        </w:rPr>
        <w:t> </w:t>
      </w:r>
      <w:r w:rsidR="00AF3762">
        <w:rPr>
          <w:rFonts w:ascii="Book Antiqua" w:eastAsia="宋体" w:hAnsi="Book Antiqua" w:cs="宋体" w:hint="eastAsia"/>
          <w:color w:val="000000"/>
          <w:lang w:eastAsia="zh-CN"/>
        </w:rPr>
        <w:t>2008</w:t>
      </w:r>
      <w:r w:rsidRPr="00003AEC">
        <w:rPr>
          <w:rFonts w:ascii="Book Antiqua" w:eastAsia="宋体" w:hAnsi="Book Antiqua" w:cs="宋体"/>
          <w:color w:val="000000"/>
          <w:lang w:eastAsia="zh-CN"/>
        </w:rPr>
        <w:t>; </w:t>
      </w:r>
      <w:r w:rsidRPr="00003AEC">
        <w:rPr>
          <w:rFonts w:ascii="Book Antiqua" w:eastAsia="宋体" w:hAnsi="Book Antiqua" w:cs="宋体"/>
          <w:b/>
          <w:bCs/>
          <w:color w:val="000000"/>
          <w:lang w:eastAsia="zh-CN"/>
        </w:rPr>
        <w:t>14</w:t>
      </w:r>
      <w:r w:rsidRPr="00003AEC">
        <w:rPr>
          <w:rFonts w:ascii="Book Antiqua" w:eastAsia="宋体" w:hAnsi="Book Antiqua" w:cs="宋体"/>
          <w:color w:val="000000"/>
          <w:lang w:eastAsia="zh-CN"/>
        </w:rPr>
        <w:t>: 61-67 [PMID: 18186867 DOI: 10.1111/j.1524-4741.2007.00519.x]</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116 </w:t>
      </w:r>
      <w:r w:rsidRPr="00003AEC">
        <w:rPr>
          <w:rFonts w:ascii="Book Antiqua" w:eastAsia="宋体" w:hAnsi="Book Antiqua" w:cs="宋体"/>
          <w:b/>
          <w:bCs/>
          <w:color w:val="000000"/>
          <w:lang w:eastAsia="zh-CN"/>
        </w:rPr>
        <w:t>Cousins A</w:t>
      </w:r>
      <w:r w:rsidRPr="00003AEC">
        <w:rPr>
          <w:rFonts w:ascii="Book Antiqua" w:eastAsia="宋体" w:hAnsi="Book Antiqua" w:cs="宋体"/>
          <w:color w:val="000000"/>
          <w:lang w:eastAsia="zh-CN"/>
        </w:rPr>
        <w:t>, Thompson SK, Wedding AB, Thierry B. Clinical relevance of novel imaging technologies for sentinel lymph node identification and staging. </w:t>
      </w:r>
      <w:r w:rsidRPr="00003AEC">
        <w:rPr>
          <w:rFonts w:ascii="Book Antiqua" w:eastAsia="宋体" w:hAnsi="Book Antiqua" w:cs="宋体"/>
          <w:i/>
          <w:iCs/>
          <w:color w:val="000000"/>
          <w:lang w:eastAsia="zh-CN"/>
        </w:rPr>
        <w:t>Biotechnol Adv</w:t>
      </w:r>
      <w:r w:rsidRPr="00003AEC">
        <w:rPr>
          <w:rFonts w:ascii="Book Antiqua" w:eastAsia="宋体" w:hAnsi="Book Antiqua" w:cs="宋体"/>
          <w:color w:val="000000"/>
          <w:lang w:eastAsia="zh-CN"/>
        </w:rPr>
        <w:t> </w:t>
      </w:r>
      <w:r w:rsidR="00AF3762">
        <w:rPr>
          <w:rFonts w:ascii="Book Antiqua" w:eastAsia="宋体" w:hAnsi="Book Antiqua" w:cs="宋体" w:hint="eastAsia"/>
          <w:color w:val="000000"/>
          <w:lang w:eastAsia="zh-CN"/>
        </w:rPr>
        <w:t>2014</w:t>
      </w:r>
      <w:r w:rsidRPr="00003AEC">
        <w:rPr>
          <w:rFonts w:ascii="Book Antiqua" w:eastAsia="宋体" w:hAnsi="Book Antiqua" w:cs="宋体"/>
          <w:color w:val="000000"/>
          <w:lang w:eastAsia="zh-CN"/>
        </w:rPr>
        <w:t>; </w:t>
      </w:r>
      <w:r w:rsidRPr="00003AEC">
        <w:rPr>
          <w:rFonts w:ascii="Book Antiqua" w:eastAsia="宋体" w:hAnsi="Book Antiqua" w:cs="宋体"/>
          <w:b/>
          <w:bCs/>
          <w:color w:val="000000"/>
          <w:lang w:eastAsia="zh-CN"/>
        </w:rPr>
        <w:t>32</w:t>
      </w:r>
      <w:r w:rsidRPr="00003AEC">
        <w:rPr>
          <w:rFonts w:ascii="Book Antiqua" w:eastAsia="宋体" w:hAnsi="Book Antiqua" w:cs="宋体"/>
          <w:color w:val="000000"/>
          <w:lang w:eastAsia="zh-CN"/>
        </w:rPr>
        <w:t>: 269-279 [PMID: 24189095 DOI: 10.1016/j.biotechadv.2013.10.011]</w:t>
      </w:r>
    </w:p>
    <w:p w:rsidR="00003AEC" w:rsidRPr="00003AEC" w:rsidRDefault="00003AEC" w:rsidP="00003AEC">
      <w:pPr>
        <w:spacing w:line="360" w:lineRule="auto"/>
        <w:jc w:val="both"/>
        <w:rPr>
          <w:rFonts w:ascii="Book Antiqua" w:eastAsia="宋体" w:hAnsi="Book Antiqua" w:cs="宋体"/>
          <w:color w:val="000000"/>
          <w:lang w:eastAsia="zh-CN"/>
        </w:rPr>
      </w:pPr>
      <w:r w:rsidRPr="00003AEC">
        <w:rPr>
          <w:rFonts w:ascii="Book Antiqua" w:eastAsia="宋体" w:hAnsi="Book Antiqua" w:cs="宋体"/>
          <w:color w:val="000000"/>
          <w:lang w:eastAsia="zh-CN"/>
        </w:rPr>
        <w:t>117 </w:t>
      </w:r>
      <w:r w:rsidRPr="00003AEC">
        <w:rPr>
          <w:rFonts w:ascii="Book Antiqua" w:eastAsia="宋体" w:hAnsi="Book Antiqua" w:cs="宋体"/>
          <w:b/>
          <w:bCs/>
          <w:color w:val="000000"/>
          <w:lang w:eastAsia="zh-CN"/>
        </w:rPr>
        <w:t>Alander JT</w:t>
      </w:r>
      <w:r w:rsidRPr="00003AEC">
        <w:rPr>
          <w:rFonts w:ascii="Book Antiqua" w:eastAsia="宋体" w:hAnsi="Book Antiqua" w:cs="宋体"/>
          <w:color w:val="000000"/>
          <w:lang w:eastAsia="zh-CN"/>
        </w:rPr>
        <w:t xml:space="preserve">, Kaartinen I, Laakso A, Pätilä T, Spillmann T, Tuchin VV, Venermo M, Välisuo P. </w:t>
      </w:r>
      <w:proofErr w:type="gramStart"/>
      <w:r w:rsidRPr="00003AEC">
        <w:rPr>
          <w:rFonts w:ascii="Book Antiqua" w:eastAsia="宋体" w:hAnsi="Book Antiqua" w:cs="宋体"/>
          <w:color w:val="000000"/>
          <w:lang w:eastAsia="zh-CN"/>
        </w:rPr>
        <w:t>A review of indocyanine green fluorescent imaging in surgery.</w:t>
      </w:r>
      <w:proofErr w:type="gramEnd"/>
      <w:r w:rsidRPr="00003AEC">
        <w:rPr>
          <w:rFonts w:ascii="Book Antiqua" w:eastAsia="宋体" w:hAnsi="Book Antiqua" w:cs="宋体"/>
          <w:color w:val="000000"/>
          <w:lang w:eastAsia="zh-CN"/>
        </w:rPr>
        <w:t> </w:t>
      </w:r>
      <w:r w:rsidRPr="00003AEC">
        <w:rPr>
          <w:rFonts w:ascii="Book Antiqua" w:eastAsia="宋体" w:hAnsi="Book Antiqua" w:cs="宋体"/>
          <w:i/>
          <w:iCs/>
          <w:color w:val="000000"/>
          <w:lang w:eastAsia="zh-CN"/>
        </w:rPr>
        <w:t>Int J Biomed Imaging</w:t>
      </w:r>
      <w:r w:rsidRPr="00003AEC">
        <w:rPr>
          <w:rFonts w:ascii="Book Antiqua" w:eastAsia="宋体" w:hAnsi="Book Antiqua" w:cs="宋体"/>
          <w:color w:val="000000"/>
          <w:lang w:eastAsia="zh-CN"/>
        </w:rPr>
        <w:t> 2012; </w:t>
      </w:r>
      <w:r w:rsidRPr="00003AEC">
        <w:rPr>
          <w:rFonts w:ascii="Book Antiqua" w:eastAsia="宋体" w:hAnsi="Book Antiqua" w:cs="宋体"/>
          <w:b/>
          <w:bCs/>
          <w:color w:val="000000"/>
          <w:lang w:eastAsia="zh-CN"/>
        </w:rPr>
        <w:t>2012</w:t>
      </w:r>
      <w:r w:rsidRPr="00003AEC">
        <w:rPr>
          <w:rFonts w:ascii="Book Antiqua" w:eastAsia="宋体" w:hAnsi="Book Antiqua" w:cs="宋体"/>
          <w:color w:val="000000"/>
          <w:lang w:eastAsia="zh-CN"/>
        </w:rPr>
        <w:t>: 940585 [PMID: 22577366 DOI: 10.1155/2012/940585]</w:t>
      </w:r>
    </w:p>
    <w:p w:rsidR="00420E51" w:rsidRPr="00AF3762" w:rsidRDefault="00420E51" w:rsidP="00AF3762">
      <w:pPr>
        <w:widowControl w:val="0"/>
        <w:autoSpaceDE w:val="0"/>
        <w:autoSpaceDN w:val="0"/>
        <w:adjustRightInd w:val="0"/>
        <w:spacing w:line="360" w:lineRule="auto"/>
        <w:jc w:val="right"/>
        <w:rPr>
          <w:rFonts w:ascii="Book Antiqua" w:eastAsia="宋体" w:hAnsi="Book Antiqua" w:cs="TimesNewRomanPSMT"/>
          <w:b/>
          <w:lang w:eastAsia="zh-CN"/>
        </w:rPr>
      </w:pPr>
    </w:p>
    <w:p w:rsidR="00420E51" w:rsidRPr="00AF3762" w:rsidRDefault="00420E51" w:rsidP="00AF3762">
      <w:pPr>
        <w:pStyle w:val="PlainText"/>
        <w:spacing w:line="360" w:lineRule="auto"/>
        <w:jc w:val="right"/>
        <w:rPr>
          <w:rFonts w:ascii="Book Antiqua" w:hAnsi="Book Antiqua"/>
          <w:b/>
          <w:sz w:val="24"/>
          <w:szCs w:val="24"/>
        </w:rPr>
      </w:pPr>
      <w:r w:rsidRPr="00AF3762">
        <w:rPr>
          <w:rFonts w:ascii="Book Antiqua" w:hAnsi="Book Antiqua"/>
          <w:b/>
          <w:sz w:val="24"/>
          <w:szCs w:val="24"/>
        </w:rPr>
        <w:t xml:space="preserve">P-Reviewer: </w:t>
      </w:r>
      <w:r w:rsidRPr="00AF3762">
        <w:rPr>
          <w:rFonts w:ascii="Book Antiqua" w:hAnsi="Book Antiqua" w:cs="Tahoma"/>
          <w:color w:val="000000"/>
          <w:sz w:val="24"/>
          <w:szCs w:val="24"/>
        </w:rPr>
        <w:t xml:space="preserve">Antonelli A </w:t>
      </w:r>
      <w:r w:rsidRPr="00AF3762">
        <w:rPr>
          <w:rFonts w:ascii="Book Antiqua" w:hAnsi="Book Antiqua"/>
          <w:b/>
          <w:sz w:val="24"/>
          <w:szCs w:val="24"/>
        </w:rPr>
        <w:t xml:space="preserve">S-Editor: </w:t>
      </w:r>
      <w:r w:rsidRPr="00AF3762">
        <w:rPr>
          <w:rFonts w:ascii="Book Antiqua" w:hAnsi="Book Antiqua"/>
          <w:sz w:val="24"/>
          <w:szCs w:val="24"/>
        </w:rPr>
        <w:t>Ji FF</w:t>
      </w:r>
      <w:r w:rsidRPr="00AF3762">
        <w:rPr>
          <w:rFonts w:ascii="Book Antiqua" w:hAnsi="Book Antiqua"/>
          <w:b/>
          <w:sz w:val="24"/>
          <w:szCs w:val="24"/>
        </w:rPr>
        <w:t xml:space="preserve"> L-Editor: E-Editor:</w:t>
      </w:r>
    </w:p>
    <w:p w:rsidR="00420E51" w:rsidRPr="00420E51" w:rsidRDefault="00420E51" w:rsidP="00DD0BFB">
      <w:pPr>
        <w:widowControl w:val="0"/>
        <w:autoSpaceDE w:val="0"/>
        <w:autoSpaceDN w:val="0"/>
        <w:adjustRightInd w:val="0"/>
        <w:spacing w:line="360" w:lineRule="auto"/>
        <w:jc w:val="both"/>
        <w:rPr>
          <w:rFonts w:ascii="Book Antiqua" w:eastAsia="宋体" w:hAnsi="Book Antiqua" w:cs="TimesNewRomanPSMT"/>
          <w:b/>
          <w:lang w:eastAsia="zh-CN"/>
        </w:rPr>
      </w:pPr>
    </w:p>
    <w:p w:rsidR="007730C5" w:rsidRPr="00DD0BFB" w:rsidRDefault="007730C5" w:rsidP="00DD0BFB">
      <w:pPr>
        <w:widowControl w:val="0"/>
        <w:autoSpaceDE w:val="0"/>
        <w:autoSpaceDN w:val="0"/>
        <w:adjustRightInd w:val="0"/>
        <w:spacing w:line="360" w:lineRule="auto"/>
        <w:jc w:val="both"/>
        <w:rPr>
          <w:rFonts w:ascii="Book Antiqua" w:hAnsi="Book Antiqua" w:cs="TimesNewRomanPSMT"/>
        </w:rPr>
      </w:pPr>
    </w:p>
    <w:p w:rsidR="007730C5" w:rsidRPr="00DD0BFB" w:rsidRDefault="007730C5" w:rsidP="00DD0BFB">
      <w:pPr>
        <w:widowControl w:val="0"/>
        <w:autoSpaceDE w:val="0"/>
        <w:autoSpaceDN w:val="0"/>
        <w:adjustRightInd w:val="0"/>
        <w:spacing w:line="360" w:lineRule="auto"/>
        <w:jc w:val="both"/>
        <w:rPr>
          <w:rFonts w:ascii="Book Antiqua" w:hAnsi="Book Antiqua" w:cs="TimesNewRomanPSMT"/>
          <w:lang w:eastAsia="zh-CN"/>
        </w:rPr>
      </w:pPr>
    </w:p>
    <w:p w:rsidR="007730C5" w:rsidRPr="00DD0BFB" w:rsidRDefault="007730C5" w:rsidP="00DD0BFB">
      <w:pPr>
        <w:widowControl w:val="0"/>
        <w:autoSpaceDE w:val="0"/>
        <w:autoSpaceDN w:val="0"/>
        <w:adjustRightInd w:val="0"/>
        <w:spacing w:line="360" w:lineRule="auto"/>
        <w:jc w:val="both"/>
        <w:rPr>
          <w:rFonts w:ascii="Book Antiqua" w:hAnsi="Book Antiqua" w:cs="TimesNewRomanPSMT"/>
        </w:rPr>
      </w:pPr>
    </w:p>
    <w:p w:rsidR="00420E51" w:rsidRPr="00420E51" w:rsidRDefault="00420E51" w:rsidP="00DD0BFB">
      <w:pPr>
        <w:spacing w:line="360" w:lineRule="auto"/>
        <w:jc w:val="both"/>
        <w:rPr>
          <w:rFonts w:ascii="Book Antiqua" w:eastAsia="宋体" w:hAnsi="Book Antiqua"/>
          <w:lang w:eastAsia="zh-CN"/>
        </w:rPr>
      </w:pPr>
    </w:p>
    <w:tbl>
      <w:tblPr>
        <w:tblStyle w:val="TableGrid"/>
        <w:tblW w:w="0" w:type="auto"/>
        <w:tblLook w:val="04A0" w:firstRow="1" w:lastRow="0" w:firstColumn="1" w:lastColumn="0" w:noHBand="0" w:noVBand="1"/>
      </w:tblPr>
      <w:tblGrid>
        <w:gridCol w:w="2358"/>
        <w:gridCol w:w="7218"/>
      </w:tblGrid>
      <w:tr w:rsidR="00BF2947" w:rsidRPr="00DD0BFB" w:rsidTr="00181DE1">
        <w:tc>
          <w:tcPr>
            <w:tcW w:w="9576" w:type="dxa"/>
            <w:gridSpan w:val="2"/>
          </w:tcPr>
          <w:p w:rsidR="007730C5" w:rsidRPr="00DD0BFB" w:rsidRDefault="00420E51" w:rsidP="00DD0BFB">
            <w:pPr>
              <w:spacing w:line="360" w:lineRule="auto"/>
              <w:jc w:val="both"/>
              <w:rPr>
                <w:rFonts w:ascii="Book Antiqua" w:hAnsi="Book Antiqua" w:cs="Times New Roman"/>
                <w:b/>
              </w:rPr>
            </w:pPr>
            <w:r>
              <w:rPr>
                <w:rFonts w:ascii="Book Antiqua" w:hAnsi="Book Antiqua" w:cs="Times New Roman"/>
                <w:b/>
              </w:rPr>
              <w:t>Table 1</w:t>
            </w:r>
            <w:r w:rsidR="007730C5" w:rsidRPr="00DD0BFB">
              <w:rPr>
                <w:rFonts w:ascii="Book Antiqua" w:hAnsi="Book Antiqua" w:cs="Times New Roman"/>
                <w:b/>
              </w:rPr>
              <w:t xml:space="preserve"> Characteristics of </w:t>
            </w:r>
            <w:r w:rsidRPr="00DD0BFB">
              <w:rPr>
                <w:rFonts w:ascii="Book Antiqua" w:hAnsi="Book Antiqua" w:cs="Times New Roman"/>
                <w:b/>
              </w:rPr>
              <w:t>common tr</w:t>
            </w:r>
            <w:r w:rsidR="007730C5" w:rsidRPr="00DD0BFB">
              <w:rPr>
                <w:rFonts w:ascii="Book Antiqua" w:hAnsi="Book Antiqua" w:cs="Times New Roman"/>
                <w:b/>
              </w:rPr>
              <w:t>acers</w:t>
            </w:r>
          </w:p>
        </w:tc>
      </w:tr>
      <w:tr w:rsidR="00BF2947" w:rsidRPr="00DD0BFB" w:rsidTr="00181DE1">
        <w:tc>
          <w:tcPr>
            <w:tcW w:w="2358" w:type="dxa"/>
          </w:tcPr>
          <w:p w:rsidR="007730C5" w:rsidRPr="00DD0BFB" w:rsidRDefault="007730C5" w:rsidP="00DD0BFB">
            <w:pPr>
              <w:spacing w:line="360" w:lineRule="auto"/>
              <w:jc w:val="both"/>
              <w:rPr>
                <w:rFonts w:ascii="Book Antiqua" w:hAnsi="Book Antiqua" w:cs="Times New Roman"/>
              </w:rPr>
            </w:pPr>
            <w:r w:rsidRPr="00DD0BFB">
              <w:rPr>
                <w:rFonts w:ascii="Book Antiqua" w:hAnsi="Book Antiqua" w:cs="Times New Roman"/>
              </w:rPr>
              <w:t xml:space="preserve">Blue </w:t>
            </w:r>
            <w:r w:rsidR="00420E51" w:rsidRPr="00DD0BFB">
              <w:rPr>
                <w:rFonts w:ascii="Book Antiqua" w:hAnsi="Book Antiqua" w:cs="Times New Roman"/>
              </w:rPr>
              <w:t>d</w:t>
            </w:r>
            <w:r w:rsidRPr="00DD0BFB">
              <w:rPr>
                <w:rFonts w:ascii="Book Antiqua" w:hAnsi="Book Antiqua" w:cs="Times New Roman"/>
              </w:rPr>
              <w:t>yes</w:t>
            </w:r>
          </w:p>
          <w:p w:rsidR="007730C5" w:rsidRPr="00DD0BFB" w:rsidRDefault="007730C5" w:rsidP="00DD0BFB">
            <w:pPr>
              <w:spacing w:line="360" w:lineRule="auto"/>
              <w:jc w:val="both"/>
              <w:rPr>
                <w:rFonts w:ascii="Book Antiqua" w:hAnsi="Book Antiqua" w:cs="Times New Roman"/>
              </w:rPr>
            </w:pPr>
          </w:p>
        </w:tc>
        <w:tc>
          <w:tcPr>
            <w:tcW w:w="7218" w:type="dxa"/>
          </w:tcPr>
          <w:p w:rsidR="007730C5" w:rsidRPr="00420E51" w:rsidRDefault="007730C5" w:rsidP="00420E51">
            <w:pPr>
              <w:pStyle w:val="ListParagraph"/>
              <w:spacing w:line="360" w:lineRule="auto"/>
              <w:ind w:left="0"/>
              <w:jc w:val="both"/>
              <w:rPr>
                <w:rFonts w:ascii="Book Antiqua" w:eastAsia="宋体" w:hAnsi="Book Antiqua" w:cs="Times New Roman"/>
                <w:lang w:eastAsia="zh-CN"/>
              </w:rPr>
            </w:pPr>
            <w:r w:rsidRPr="00DD0BFB">
              <w:rPr>
                <w:rFonts w:ascii="Book Antiqua" w:hAnsi="Book Antiqua" w:cs="Times New Roman"/>
              </w:rPr>
              <w:t>Inherent low molecular weight of blue dyes translates into a very rapid migration into and subsequently out of the lymphatics with fairly low SLN retention, relying on surgeon expertize to identify, locate and remove the SLN before</w:t>
            </w:r>
            <w:r w:rsidR="00420E51">
              <w:rPr>
                <w:rFonts w:ascii="Book Antiqua" w:hAnsi="Book Antiqua" w:cs="Times New Roman"/>
              </w:rPr>
              <w:t xml:space="preserve"> the dye spreads to other nodes</w:t>
            </w:r>
            <w:r w:rsidR="00C715E1" w:rsidRPr="00DD0BFB">
              <w:rPr>
                <w:rFonts w:ascii="Book Antiqua" w:hAnsi="Book Antiqua" w:cs="Times New Roman"/>
                <w:vertAlign w:val="superscript"/>
              </w:rPr>
              <w:t>[</w:t>
            </w:r>
            <w:r w:rsidR="00E53D3C">
              <w:rPr>
                <w:rFonts w:ascii="Book Antiqua" w:hAnsi="Book Antiqua" w:cs="Times New Roman"/>
                <w:vertAlign w:val="superscript"/>
              </w:rPr>
              <w:t>111</w:t>
            </w:r>
            <w:r w:rsidR="00C715E1" w:rsidRPr="00DD0BFB">
              <w:rPr>
                <w:rFonts w:ascii="Book Antiqua" w:hAnsi="Book Antiqua" w:cs="Times New Roman"/>
                <w:vertAlign w:val="superscript"/>
              </w:rPr>
              <w:t>]</w:t>
            </w:r>
          </w:p>
          <w:p w:rsidR="007730C5" w:rsidRPr="00DD0BFB" w:rsidRDefault="007730C5" w:rsidP="00420E51">
            <w:pPr>
              <w:pStyle w:val="ListParagraph"/>
              <w:spacing w:line="360" w:lineRule="auto"/>
              <w:ind w:left="0"/>
              <w:jc w:val="both"/>
              <w:rPr>
                <w:rFonts w:ascii="Book Antiqua" w:hAnsi="Book Antiqua" w:cs="Times New Roman"/>
              </w:rPr>
            </w:pPr>
            <w:r w:rsidRPr="00DD0BFB">
              <w:rPr>
                <w:rFonts w:ascii="Book Antiqua" w:hAnsi="Book Antiqua" w:cs="Times New Roman"/>
              </w:rPr>
              <w:t>Better for localiza</w:t>
            </w:r>
            <w:r w:rsidR="00420E51">
              <w:rPr>
                <w:rFonts w:ascii="Book Antiqua" w:hAnsi="Book Antiqua" w:cs="Times New Roman"/>
              </w:rPr>
              <w:t>tion of superficial lymph nodes</w:t>
            </w:r>
            <w:r w:rsidRPr="00DD0BFB">
              <w:rPr>
                <w:rFonts w:ascii="Book Antiqua" w:hAnsi="Book Antiqua" w:cs="Times New Roman"/>
              </w:rPr>
              <w:t xml:space="preserve"> </w:t>
            </w:r>
          </w:p>
          <w:p w:rsidR="007730C5" w:rsidRPr="00DD0BFB" w:rsidRDefault="007730C5" w:rsidP="00420E51">
            <w:pPr>
              <w:pStyle w:val="ListParagraph"/>
              <w:spacing w:line="360" w:lineRule="auto"/>
              <w:ind w:left="0"/>
              <w:jc w:val="both"/>
              <w:rPr>
                <w:rFonts w:ascii="Book Antiqua" w:hAnsi="Book Antiqua" w:cs="Times New Roman"/>
              </w:rPr>
            </w:pPr>
            <w:r w:rsidRPr="00420E51">
              <w:rPr>
                <w:rFonts w:ascii="Book Antiqua" w:hAnsi="Book Antiqua" w:cs="Times New Roman"/>
              </w:rPr>
              <w:t xml:space="preserve">Methylene blue </w:t>
            </w:r>
            <w:r w:rsidRPr="00DD0BFB">
              <w:rPr>
                <w:rFonts w:ascii="Book Antiqua" w:hAnsi="Book Antiqua" w:cs="Times New Roman"/>
              </w:rPr>
              <w:t xml:space="preserve">(tetramethylthionine chloride, C16H18ClN3S) is a heterocyclic aromatic dye, a member of thiazine </w:t>
            </w:r>
            <w:proofErr w:type="gramStart"/>
            <w:r w:rsidRPr="00DD0BFB">
              <w:rPr>
                <w:rFonts w:ascii="Book Antiqua" w:hAnsi="Book Antiqua" w:cs="Times New Roman"/>
              </w:rPr>
              <w:t>dyes</w:t>
            </w:r>
            <w:r w:rsidR="00C715E1" w:rsidRPr="00DD0BFB">
              <w:rPr>
                <w:rFonts w:ascii="Book Antiqua" w:hAnsi="Book Antiqua" w:cs="Times New Roman"/>
                <w:vertAlign w:val="superscript"/>
              </w:rPr>
              <w:t>[</w:t>
            </w:r>
            <w:proofErr w:type="gramEnd"/>
            <w:r w:rsidR="00E53D3C">
              <w:rPr>
                <w:rFonts w:ascii="Book Antiqua" w:hAnsi="Book Antiqua" w:cs="Times New Roman"/>
                <w:vertAlign w:val="superscript"/>
              </w:rPr>
              <w:t>112</w:t>
            </w:r>
            <w:r w:rsidR="00C715E1" w:rsidRPr="00DD0BFB">
              <w:rPr>
                <w:rFonts w:ascii="Book Antiqua" w:hAnsi="Book Antiqua" w:cs="Times New Roman"/>
                <w:vertAlign w:val="superscript"/>
              </w:rPr>
              <w:t>]</w:t>
            </w:r>
            <w:r w:rsidRPr="00DD0BFB">
              <w:rPr>
                <w:rFonts w:ascii="Book Antiqua" w:hAnsi="Book Antiqua" w:cs="Times New Roman"/>
              </w:rPr>
              <w:t>.</w:t>
            </w:r>
            <w:r w:rsidR="00DD0BFB" w:rsidRPr="00DD0BFB">
              <w:rPr>
                <w:rFonts w:ascii="Book Antiqua" w:hAnsi="Book Antiqua"/>
              </w:rPr>
              <w:t xml:space="preserve"> </w:t>
            </w:r>
            <w:r w:rsidRPr="00DD0BFB">
              <w:rPr>
                <w:rFonts w:ascii="Book Antiqua" w:hAnsi="Book Antiqua" w:cs="Times New Roman"/>
              </w:rPr>
              <w:t xml:space="preserve">First line of treatment in methemoglobinemias, is used frequently in the treatment of ifosfamide-induced encephalopathy and has applications </w:t>
            </w:r>
            <w:r w:rsidR="00420E51">
              <w:rPr>
                <w:rFonts w:ascii="Book Antiqua" w:hAnsi="Book Antiqua" w:cs="Times New Roman"/>
              </w:rPr>
              <w:t xml:space="preserve">in the treatment of memory </w:t>
            </w:r>
            <w:proofErr w:type="gramStart"/>
            <w:r w:rsidR="00420E51">
              <w:rPr>
                <w:rFonts w:ascii="Book Antiqua" w:hAnsi="Book Antiqua" w:cs="Times New Roman"/>
              </w:rPr>
              <w:t>loss</w:t>
            </w:r>
            <w:r w:rsidR="00C715E1" w:rsidRPr="00DD0BFB">
              <w:rPr>
                <w:rFonts w:ascii="Book Antiqua" w:hAnsi="Book Antiqua" w:cs="Times New Roman"/>
                <w:vertAlign w:val="superscript"/>
              </w:rPr>
              <w:t>[</w:t>
            </w:r>
            <w:proofErr w:type="gramEnd"/>
            <w:r w:rsidR="00E53D3C">
              <w:rPr>
                <w:rFonts w:ascii="Book Antiqua" w:hAnsi="Book Antiqua" w:cs="Times New Roman"/>
                <w:vertAlign w:val="superscript"/>
              </w:rPr>
              <w:t>112</w:t>
            </w:r>
            <w:r w:rsidR="00C715E1" w:rsidRPr="00DD0BFB">
              <w:rPr>
                <w:rFonts w:ascii="Book Antiqua" w:hAnsi="Book Antiqua" w:cs="Times New Roman"/>
                <w:vertAlign w:val="superscript"/>
              </w:rPr>
              <w:t>]</w:t>
            </w:r>
            <w:r w:rsidRPr="00DD0BFB">
              <w:rPr>
                <w:rFonts w:ascii="Book Antiqua" w:hAnsi="Book Antiqua" w:cs="Times New Roman"/>
              </w:rPr>
              <w:t>.</w:t>
            </w:r>
            <w:r w:rsidR="00DD0BFB" w:rsidRPr="00DD0BFB">
              <w:rPr>
                <w:rFonts w:ascii="Book Antiqua" w:hAnsi="Book Antiqua" w:cs="Times New Roman"/>
              </w:rPr>
              <w:t xml:space="preserve"> </w:t>
            </w:r>
            <w:r w:rsidRPr="00DD0BFB">
              <w:rPr>
                <w:rFonts w:ascii="Book Antiqua" w:hAnsi="Book Antiqua" w:cs="Times New Roman"/>
              </w:rPr>
              <w:t xml:space="preserve">Has risk of skin necrosis observed with intradermal </w:t>
            </w:r>
            <w:proofErr w:type="gramStart"/>
            <w:r w:rsidRPr="00DD0BFB">
              <w:rPr>
                <w:rFonts w:ascii="Book Antiqua" w:hAnsi="Book Antiqua" w:cs="Times New Roman"/>
              </w:rPr>
              <w:t>injection</w:t>
            </w:r>
            <w:r w:rsidR="00C715E1" w:rsidRPr="00DD0BFB">
              <w:rPr>
                <w:rFonts w:ascii="Book Antiqua" w:hAnsi="Book Antiqua" w:cs="Times New Roman"/>
                <w:vertAlign w:val="superscript"/>
              </w:rPr>
              <w:t>[</w:t>
            </w:r>
            <w:proofErr w:type="gramEnd"/>
            <w:r w:rsidR="00E53D3C">
              <w:rPr>
                <w:rFonts w:ascii="Book Antiqua" w:hAnsi="Book Antiqua" w:cs="Times New Roman"/>
                <w:vertAlign w:val="superscript"/>
              </w:rPr>
              <w:t>113</w:t>
            </w:r>
            <w:r w:rsidR="00C715E1" w:rsidRPr="00DD0BFB">
              <w:rPr>
                <w:rFonts w:ascii="Book Antiqua" w:hAnsi="Book Antiqua" w:cs="Times New Roman"/>
                <w:vertAlign w:val="superscript"/>
              </w:rPr>
              <w:t>]</w:t>
            </w:r>
            <w:r w:rsidRPr="00DD0BFB">
              <w:rPr>
                <w:rFonts w:ascii="Book Antiqua" w:hAnsi="Book Antiqua" w:cs="Times New Roman"/>
              </w:rPr>
              <w:t>.</w:t>
            </w:r>
            <w:r w:rsidR="00DD0BFB" w:rsidRPr="00DD0BFB">
              <w:rPr>
                <w:rFonts w:ascii="Book Antiqua" w:hAnsi="Book Antiqua" w:cs="Times New Roman"/>
              </w:rPr>
              <w:t xml:space="preserve"> </w:t>
            </w:r>
            <w:r w:rsidRPr="00DD0BFB">
              <w:rPr>
                <w:rFonts w:ascii="Book Antiqua" w:hAnsi="Book Antiqua" w:cs="Times New Roman"/>
              </w:rPr>
              <w:t xml:space="preserve">Excreted primarily in the urine and causes a green-blue discoloration of the urine which can also be observed in saliva and bile that disappears within a few days. Better safety profile </w:t>
            </w:r>
            <w:r w:rsidR="00420E51">
              <w:rPr>
                <w:rFonts w:ascii="Book Antiqua" w:hAnsi="Book Antiqua" w:cs="Times New Roman"/>
              </w:rPr>
              <w:t xml:space="preserve">when compared to Isosulfan </w:t>
            </w:r>
            <w:proofErr w:type="gramStart"/>
            <w:r w:rsidR="00420E51">
              <w:rPr>
                <w:rFonts w:ascii="Book Antiqua" w:hAnsi="Book Antiqua" w:cs="Times New Roman"/>
              </w:rPr>
              <w:t>Blue</w:t>
            </w:r>
            <w:r w:rsidR="00C715E1" w:rsidRPr="00DD0BFB">
              <w:rPr>
                <w:rFonts w:ascii="Book Antiqua" w:hAnsi="Book Antiqua" w:cs="Times New Roman"/>
                <w:vertAlign w:val="superscript"/>
              </w:rPr>
              <w:t>[</w:t>
            </w:r>
            <w:proofErr w:type="gramEnd"/>
            <w:r w:rsidR="00E53D3C">
              <w:rPr>
                <w:rFonts w:ascii="Book Antiqua" w:hAnsi="Book Antiqua" w:cs="Times New Roman"/>
                <w:vertAlign w:val="superscript"/>
              </w:rPr>
              <w:t>114</w:t>
            </w:r>
            <w:r w:rsidR="00C715E1" w:rsidRPr="00DD0BFB">
              <w:rPr>
                <w:rFonts w:ascii="Book Antiqua" w:hAnsi="Book Antiqua" w:cs="Times New Roman"/>
                <w:vertAlign w:val="superscript"/>
              </w:rPr>
              <w:t>]</w:t>
            </w:r>
            <w:r w:rsidRPr="00DD0BFB">
              <w:rPr>
                <w:rFonts w:ascii="Book Antiqua" w:hAnsi="Book Antiqua" w:cs="Times New Roman"/>
              </w:rPr>
              <w:t>.</w:t>
            </w:r>
          </w:p>
          <w:p w:rsidR="007730C5" w:rsidRPr="00420E51" w:rsidRDefault="007730C5" w:rsidP="00420E51">
            <w:pPr>
              <w:pStyle w:val="ListParagraph"/>
              <w:spacing w:line="360" w:lineRule="auto"/>
              <w:ind w:left="0"/>
              <w:jc w:val="both"/>
              <w:rPr>
                <w:rFonts w:ascii="Book Antiqua" w:eastAsia="宋体" w:hAnsi="Book Antiqua" w:cs="Times New Roman"/>
                <w:lang w:eastAsia="zh-CN"/>
              </w:rPr>
            </w:pPr>
            <w:r w:rsidRPr="00420E51">
              <w:rPr>
                <w:rFonts w:ascii="Book Antiqua" w:hAnsi="Book Antiqua" w:cs="Times New Roman"/>
              </w:rPr>
              <w:t xml:space="preserve">Patent </w:t>
            </w:r>
            <w:r w:rsidR="00420E51" w:rsidRPr="00420E51">
              <w:rPr>
                <w:rFonts w:ascii="Book Antiqua" w:hAnsi="Book Antiqua" w:cs="Times New Roman"/>
              </w:rPr>
              <w:t>b</w:t>
            </w:r>
            <w:r w:rsidRPr="00420E51">
              <w:rPr>
                <w:rFonts w:ascii="Book Antiqua" w:hAnsi="Book Antiqua" w:cs="Times New Roman"/>
              </w:rPr>
              <w:t>lue</w:t>
            </w:r>
            <w:r w:rsidRPr="00DD0BFB">
              <w:rPr>
                <w:rFonts w:ascii="Book Antiqua" w:hAnsi="Book Antiqua" w:cs="Times New Roman"/>
              </w:rPr>
              <w:t xml:space="preserve"> (Isosulfan Blue, Lymphazurin)</w:t>
            </w:r>
            <w:r w:rsidRPr="00DD0BFB">
              <w:rPr>
                <w:rFonts w:ascii="Book Antiqua" w:hAnsi="Book Antiqua"/>
              </w:rPr>
              <w:t xml:space="preserve"> </w:t>
            </w:r>
            <w:r w:rsidRPr="00DD0BFB">
              <w:rPr>
                <w:rFonts w:ascii="Book Antiqua" w:hAnsi="Book Antiqua" w:cs="Times New Roman"/>
              </w:rPr>
              <w:t>has a vivid affinity for the lymphatics, with particle size small enough to travel through the lymph vessel but large to be trapped in the lymph nodes</w:t>
            </w:r>
            <w:r w:rsidR="00C715E1" w:rsidRPr="00DD0BFB">
              <w:rPr>
                <w:rFonts w:ascii="Book Antiqua" w:hAnsi="Book Antiqua" w:cs="Times New Roman"/>
                <w:vertAlign w:val="superscript"/>
              </w:rPr>
              <w:t>[</w:t>
            </w:r>
            <w:r w:rsidR="00E53D3C">
              <w:rPr>
                <w:rFonts w:ascii="Book Antiqua" w:hAnsi="Book Antiqua" w:cs="Times New Roman"/>
                <w:vertAlign w:val="superscript"/>
              </w:rPr>
              <w:t>115</w:t>
            </w:r>
            <w:r w:rsidR="00C715E1" w:rsidRPr="00DD0BFB">
              <w:rPr>
                <w:rFonts w:ascii="Book Antiqua" w:hAnsi="Book Antiqua" w:cs="Times New Roman"/>
                <w:vertAlign w:val="superscript"/>
              </w:rPr>
              <w:t>]</w:t>
            </w:r>
          </w:p>
        </w:tc>
      </w:tr>
      <w:tr w:rsidR="00BF2947" w:rsidRPr="00DD0BFB" w:rsidTr="00181DE1">
        <w:tc>
          <w:tcPr>
            <w:tcW w:w="2358" w:type="dxa"/>
          </w:tcPr>
          <w:p w:rsidR="007730C5" w:rsidRPr="00DD0BFB" w:rsidRDefault="007730C5" w:rsidP="00DD0BFB">
            <w:pPr>
              <w:spacing w:line="360" w:lineRule="auto"/>
              <w:jc w:val="both"/>
              <w:rPr>
                <w:rFonts w:ascii="Book Antiqua" w:hAnsi="Book Antiqua" w:cs="Times New Roman"/>
              </w:rPr>
            </w:pPr>
            <w:r w:rsidRPr="00DD0BFB">
              <w:rPr>
                <w:rFonts w:ascii="Book Antiqua" w:hAnsi="Book Antiqua" w:cs="Times New Roman"/>
              </w:rPr>
              <w:t>Radiolabelled colloid</w:t>
            </w:r>
          </w:p>
          <w:p w:rsidR="007730C5" w:rsidRPr="00DD0BFB" w:rsidRDefault="007730C5" w:rsidP="00DD0BFB">
            <w:pPr>
              <w:spacing w:line="360" w:lineRule="auto"/>
              <w:jc w:val="both"/>
              <w:rPr>
                <w:rFonts w:ascii="Book Antiqua" w:hAnsi="Book Antiqua" w:cs="Times New Roman"/>
              </w:rPr>
            </w:pPr>
          </w:p>
          <w:p w:rsidR="007730C5" w:rsidRPr="00DD0BFB" w:rsidRDefault="007730C5" w:rsidP="00DD0BFB">
            <w:pPr>
              <w:spacing w:line="360" w:lineRule="auto"/>
              <w:jc w:val="both"/>
              <w:rPr>
                <w:rFonts w:ascii="Book Antiqua" w:hAnsi="Book Antiqua" w:cs="Times New Roman"/>
              </w:rPr>
            </w:pPr>
          </w:p>
        </w:tc>
        <w:tc>
          <w:tcPr>
            <w:tcW w:w="7218" w:type="dxa"/>
          </w:tcPr>
          <w:p w:rsidR="007730C5" w:rsidRPr="00DD0BFB" w:rsidRDefault="00420E51" w:rsidP="00420E51">
            <w:pPr>
              <w:pStyle w:val="ListParagraph"/>
              <w:spacing w:line="360" w:lineRule="auto"/>
              <w:ind w:left="0"/>
              <w:jc w:val="both"/>
              <w:rPr>
                <w:rFonts w:ascii="Book Antiqua" w:hAnsi="Book Antiqua" w:cs="Times New Roman"/>
              </w:rPr>
            </w:pPr>
            <w:r>
              <w:rPr>
                <w:rFonts w:ascii="Book Antiqua" w:hAnsi="Book Antiqua" w:cs="Times New Roman"/>
              </w:rPr>
              <w:t>Variable size, from 100-400 nm</w:t>
            </w:r>
            <w:r w:rsidR="00C715E1" w:rsidRPr="00DD0BFB">
              <w:rPr>
                <w:rFonts w:ascii="Book Antiqua" w:hAnsi="Book Antiqua" w:cs="Times New Roman"/>
                <w:vertAlign w:val="superscript"/>
              </w:rPr>
              <w:t>[</w:t>
            </w:r>
            <w:r w:rsidR="00E53D3C">
              <w:rPr>
                <w:rFonts w:ascii="Book Antiqua" w:hAnsi="Book Antiqua" w:cs="Times New Roman"/>
                <w:vertAlign w:val="superscript"/>
              </w:rPr>
              <w:t>24</w:t>
            </w:r>
            <w:r w:rsidR="00C715E1" w:rsidRPr="00DD0BFB">
              <w:rPr>
                <w:rFonts w:ascii="Book Antiqua" w:hAnsi="Book Antiqua" w:cs="Times New Roman"/>
                <w:vertAlign w:val="superscript"/>
              </w:rPr>
              <w:t>]</w:t>
            </w:r>
          </w:p>
          <w:p w:rsidR="007730C5" w:rsidRPr="00420E51" w:rsidRDefault="007730C5" w:rsidP="00420E51">
            <w:pPr>
              <w:pStyle w:val="ListParagraph"/>
              <w:spacing w:line="360" w:lineRule="auto"/>
              <w:ind w:left="0"/>
              <w:jc w:val="both"/>
              <w:rPr>
                <w:rFonts w:ascii="Book Antiqua" w:eastAsia="宋体" w:hAnsi="Book Antiqua" w:cs="Times New Roman"/>
                <w:lang w:eastAsia="zh-CN"/>
              </w:rPr>
            </w:pPr>
            <w:r w:rsidRPr="00DD0BFB">
              <w:rPr>
                <w:rFonts w:ascii="Book Antiqua" w:hAnsi="Book Antiqua" w:cs="Times New Roman"/>
              </w:rPr>
              <w:t>Sulphide-based nanoparticles conjugated with Tc-99m are the most commonly used and available</w:t>
            </w:r>
            <w:r w:rsidR="00C715E1" w:rsidRPr="00DD0BFB">
              <w:rPr>
                <w:rFonts w:ascii="Book Antiqua" w:hAnsi="Book Antiqua"/>
                <w:vertAlign w:val="superscript"/>
              </w:rPr>
              <w:t>[</w:t>
            </w:r>
            <w:r w:rsidR="00E53D3C">
              <w:rPr>
                <w:rFonts w:ascii="Book Antiqua" w:hAnsi="Book Antiqua"/>
                <w:vertAlign w:val="superscript"/>
              </w:rPr>
              <w:t>116</w:t>
            </w:r>
            <w:r w:rsidR="00C715E1" w:rsidRPr="00DD0BFB">
              <w:rPr>
                <w:rFonts w:ascii="Book Antiqua" w:hAnsi="Book Antiqua"/>
                <w:vertAlign w:val="superscript"/>
              </w:rPr>
              <w:t>]</w:t>
            </w:r>
          </w:p>
          <w:p w:rsidR="007730C5" w:rsidRPr="00DD0BFB" w:rsidRDefault="007730C5" w:rsidP="00420E51">
            <w:pPr>
              <w:pStyle w:val="ListParagraph"/>
              <w:spacing w:line="360" w:lineRule="auto"/>
              <w:ind w:left="0"/>
              <w:jc w:val="both"/>
              <w:rPr>
                <w:rFonts w:ascii="Book Antiqua" w:hAnsi="Book Antiqua" w:cs="Times New Roman"/>
              </w:rPr>
            </w:pPr>
            <w:r w:rsidRPr="00DD0BFB">
              <w:rPr>
                <w:rFonts w:ascii="Book Antiqua" w:hAnsi="Book Antiqua" w:cs="Times New Roman"/>
              </w:rPr>
              <w:t>Ha</w:t>
            </w:r>
            <w:r w:rsidR="00420E51">
              <w:rPr>
                <w:rFonts w:ascii="Book Antiqua" w:hAnsi="Book Antiqua" w:cs="Times New Roman"/>
              </w:rPr>
              <w:t>lf life is approximately 6 h</w:t>
            </w:r>
            <w:r w:rsidR="00C715E1" w:rsidRPr="00DD0BFB">
              <w:rPr>
                <w:rFonts w:ascii="Book Antiqua" w:hAnsi="Book Antiqua" w:cs="Times New Roman"/>
                <w:vertAlign w:val="superscript"/>
              </w:rPr>
              <w:t>[</w:t>
            </w:r>
            <w:r w:rsidR="00E53D3C">
              <w:rPr>
                <w:rFonts w:ascii="Book Antiqua" w:hAnsi="Book Antiqua" w:cs="Times New Roman"/>
                <w:vertAlign w:val="superscript"/>
              </w:rPr>
              <w:t>116</w:t>
            </w:r>
            <w:r w:rsidR="00C715E1" w:rsidRPr="00DD0BFB">
              <w:rPr>
                <w:rFonts w:ascii="Book Antiqua" w:hAnsi="Book Antiqua" w:cs="Times New Roman"/>
                <w:vertAlign w:val="superscript"/>
              </w:rPr>
              <w:t>]</w:t>
            </w:r>
          </w:p>
          <w:p w:rsidR="007730C5" w:rsidRPr="00DD0BFB" w:rsidRDefault="007730C5" w:rsidP="00420E51">
            <w:pPr>
              <w:pStyle w:val="ListParagraph"/>
              <w:spacing w:line="360" w:lineRule="auto"/>
              <w:ind w:left="0"/>
              <w:jc w:val="both"/>
              <w:rPr>
                <w:rFonts w:ascii="Book Antiqua" w:hAnsi="Book Antiqua" w:cs="Times New Roman"/>
              </w:rPr>
            </w:pPr>
            <w:r w:rsidRPr="00DD0BFB">
              <w:rPr>
                <w:rFonts w:ascii="Book Antiqua" w:hAnsi="Book Antiqua" w:cs="Times New Roman"/>
              </w:rPr>
              <w:lastRenderedPageBreak/>
              <w:t>As the radiocolloid emits high energy gamma radiation (140 keV) which is highly penetrating, allowing for its use in variable tissu</w:t>
            </w:r>
            <w:r w:rsidR="00420E51">
              <w:rPr>
                <w:rFonts w:ascii="Book Antiqua" w:hAnsi="Book Antiqua" w:cs="Times New Roman"/>
              </w:rPr>
              <w:t>e depth, density and coloration</w:t>
            </w:r>
            <w:r w:rsidR="00C715E1" w:rsidRPr="00DD0BFB">
              <w:rPr>
                <w:rFonts w:ascii="Book Antiqua" w:hAnsi="Book Antiqua" w:cs="Times New Roman"/>
                <w:vertAlign w:val="superscript"/>
              </w:rPr>
              <w:t>[</w:t>
            </w:r>
            <w:r w:rsidR="00E53D3C">
              <w:rPr>
                <w:rFonts w:ascii="Book Antiqua" w:hAnsi="Book Antiqua" w:cs="Times New Roman"/>
                <w:vertAlign w:val="superscript"/>
              </w:rPr>
              <w:t>116</w:t>
            </w:r>
            <w:r w:rsidR="00C715E1" w:rsidRPr="00DD0BFB">
              <w:rPr>
                <w:rFonts w:ascii="Book Antiqua" w:hAnsi="Book Antiqua" w:cs="Times New Roman"/>
                <w:vertAlign w:val="superscript"/>
              </w:rPr>
              <w:t>]</w:t>
            </w:r>
          </w:p>
          <w:p w:rsidR="007730C5" w:rsidRPr="00DD0BFB" w:rsidRDefault="007730C5" w:rsidP="00420E51">
            <w:pPr>
              <w:pStyle w:val="ListParagraph"/>
              <w:spacing w:line="360" w:lineRule="auto"/>
              <w:ind w:left="0"/>
              <w:jc w:val="both"/>
              <w:rPr>
                <w:rFonts w:ascii="Book Antiqua" w:hAnsi="Book Antiqua" w:cs="Times New Roman"/>
              </w:rPr>
            </w:pPr>
            <w:r w:rsidRPr="00DD0BFB">
              <w:rPr>
                <w:rFonts w:ascii="Book Antiqua" w:hAnsi="Book Antiqua" w:cs="Times New Roman"/>
              </w:rPr>
              <w:t>Gamma detection instruments are needed to localize tracer (hand held gamma probes, gamma cameras, SPECT)</w:t>
            </w:r>
          </w:p>
        </w:tc>
      </w:tr>
      <w:tr w:rsidR="00BF2947" w:rsidRPr="00DD0BFB" w:rsidTr="00181DE1">
        <w:tc>
          <w:tcPr>
            <w:tcW w:w="2358" w:type="dxa"/>
          </w:tcPr>
          <w:p w:rsidR="007730C5" w:rsidRPr="00DD0BFB" w:rsidRDefault="007730C5" w:rsidP="00DD0BFB">
            <w:pPr>
              <w:spacing w:line="360" w:lineRule="auto"/>
              <w:jc w:val="both"/>
              <w:rPr>
                <w:rFonts w:ascii="Book Antiqua" w:hAnsi="Book Antiqua" w:cs="Times New Roman"/>
              </w:rPr>
            </w:pPr>
            <w:r w:rsidRPr="00DD0BFB">
              <w:rPr>
                <w:rFonts w:ascii="Book Antiqua" w:hAnsi="Book Antiqua" w:cs="Times New Roman"/>
              </w:rPr>
              <w:lastRenderedPageBreak/>
              <w:t>Indocyanine Green</w:t>
            </w:r>
          </w:p>
        </w:tc>
        <w:tc>
          <w:tcPr>
            <w:tcW w:w="7218" w:type="dxa"/>
          </w:tcPr>
          <w:p w:rsidR="007730C5" w:rsidRPr="00420E51" w:rsidRDefault="007730C5" w:rsidP="00420E51">
            <w:pPr>
              <w:pStyle w:val="ListParagraph"/>
              <w:spacing w:line="360" w:lineRule="auto"/>
              <w:ind w:left="0"/>
              <w:jc w:val="both"/>
              <w:rPr>
                <w:rFonts w:ascii="Book Antiqua" w:eastAsia="宋体" w:hAnsi="Book Antiqua" w:cs="Times New Roman"/>
                <w:lang w:eastAsia="zh-CN"/>
              </w:rPr>
            </w:pPr>
            <w:r w:rsidRPr="00DD0BFB">
              <w:rPr>
                <w:rFonts w:ascii="Book Antiqua" w:hAnsi="Book Antiqua" w:cs="Times New Roman"/>
              </w:rPr>
              <w:t>ICG is a negatively charged ion tricarbocyanine dye belonging to the large fami</w:t>
            </w:r>
            <w:r w:rsidR="00420E51">
              <w:rPr>
                <w:rFonts w:ascii="Book Antiqua" w:hAnsi="Book Antiqua" w:cs="Times New Roman"/>
              </w:rPr>
              <w:t>ly of cyanine dyes</w:t>
            </w:r>
          </w:p>
          <w:p w:rsidR="007730C5" w:rsidRPr="00DD0BFB" w:rsidRDefault="007730C5" w:rsidP="00420E51">
            <w:pPr>
              <w:pStyle w:val="ListParagraph"/>
              <w:spacing w:line="360" w:lineRule="auto"/>
              <w:ind w:left="0"/>
              <w:jc w:val="both"/>
              <w:rPr>
                <w:rFonts w:ascii="Book Antiqua" w:hAnsi="Book Antiqua" w:cs="Times New Roman"/>
              </w:rPr>
            </w:pPr>
            <w:r w:rsidRPr="00DD0BFB">
              <w:rPr>
                <w:rFonts w:ascii="Book Antiqua" w:hAnsi="Book Antiqua" w:cs="Times New Roman"/>
              </w:rPr>
              <w:t>ICG fluoresces at about 800 nm and longer wavelengths, confines to the vascular compartment through binding with plasma proteins, has low toxicity and rapid excretion, a</w:t>
            </w:r>
            <w:r w:rsidR="00420E51">
              <w:rPr>
                <w:rFonts w:ascii="Book Antiqua" w:hAnsi="Book Antiqua" w:cs="Times New Roman"/>
              </w:rPr>
              <w:t>lmost exclusively into the bile</w:t>
            </w:r>
            <w:r w:rsidR="00C715E1" w:rsidRPr="00DD0BFB">
              <w:rPr>
                <w:rFonts w:ascii="Book Antiqua" w:hAnsi="Book Antiqua" w:cs="Times New Roman"/>
                <w:vertAlign w:val="superscript"/>
              </w:rPr>
              <w:t>[</w:t>
            </w:r>
            <w:r w:rsidR="00E53D3C">
              <w:rPr>
                <w:rFonts w:ascii="Book Antiqua" w:hAnsi="Book Antiqua" w:cs="Times New Roman"/>
                <w:vertAlign w:val="superscript"/>
              </w:rPr>
              <w:t>117</w:t>
            </w:r>
            <w:r w:rsidR="00C715E1" w:rsidRPr="00DD0BFB">
              <w:rPr>
                <w:rFonts w:ascii="Book Antiqua" w:hAnsi="Book Antiqua" w:cs="Times New Roman"/>
                <w:vertAlign w:val="superscript"/>
              </w:rPr>
              <w:t>]</w:t>
            </w:r>
            <w:r w:rsidR="00DD0BFB" w:rsidRPr="00DD0BFB">
              <w:rPr>
                <w:rFonts w:ascii="Book Antiqua" w:hAnsi="Book Antiqua" w:cs="Times New Roman"/>
              </w:rPr>
              <w:t xml:space="preserve"> </w:t>
            </w:r>
          </w:p>
          <w:p w:rsidR="007730C5" w:rsidRPr="00420E51" w:rsidRDefault="007730C5" w:rsidP="00420E51">
            <w:pPr>
              <w:pStyle w:val="ListParagraph"/>
              <w:spacing w:line="360" w:lineRule="auto"/>
              <w:ind w:left="0"/>
              <w:jc w:val="both"/>
              <w:rPr>
                <w:rFonts w:ascii="Book Antiqua" w:eastAsia="宋体" w:hAnsi="Book Antiqua" w:cs="Times New Roman"/>
                <w:lang w:eastAsia="zh-CN"/>
              </w:rPr>
            </w:pPr>
            <w:r w:rsidRPr="00DD0BFB">
              <w:rPr>
                <w:rFonts w:ascii="Book Antiqua" w:hAnsi="Book Antiqua" w:cs="Times New Roman"/>
              </w:rPr>
              <w:t>ICG is a low molecular weight contrast agent, and is both rapidly taken up into the lymphatics but also can diffuse from the lymphatics, reducing the local concentrations and co</w:t>
            </w:r>
            <w:r w:rsidR="00420E51">
              <w:rPr>
                <w:rFonts w:ascii="Book Antiqua" w:hAnsi="Book Antiqua" w:cs="Times New Roman"/>
              </w:rPr>
              <w:t>ntributing to background signal</w:t>
            </w:r>
            <w:r w:rsidR="00C715E1" w:rsidRPr="00DD0BFB">
              <w:rPr>
                <w:rFonts w:ascii="Book Antiqua" w:hAnsi="Book Antiqua" w:cs="Times New Roman"/>
                <w:vertAlign w:val="superscript"/>
              </w:rPr>
              <w:t>[</w:t>
            </w:r>
            <w:r w:rsidR="00E53D3C">
              <w:rPr>
                <w:rFonts w:ascii="Book Antiqua" w:hAnsi="Book Antiqua" w:cs="Times New Roman"/>
                <w:vertAlign w:val="superscript"/>
              </w:rPr>
              <w:t>116</w:t>
            </w:r>
            <w:r w:rsidR="00C715E1" w:rsidRPr="00DD0BFB">
              <w:rPr>
                <w:rFonts w:ascii="Book Antiqua" w:hAnsi="Book Antiqua" w:cs="Times New Roman"/>
                <w:vertAlign w:val="superscript"/>
              </w:rPr>
              <w:t>]</w:t>
            </w:r>
            <w:r w:rsidR="00420E51">
              <w:rPr>
                <w:rFonts w:ascii="Book Antiqua" w:hAnsi="Book Antiqua" w:cs="Times New Roman"/>
              </w:rPr>
              <w:t xml:space="preserve"> and needs to be readministered</w:t>
            </w:r>
          </w:p>
        </w:tc>
      </w:tr>
      <w:tr w:rsidR="007730C5" w:rsidRPr="00DD0BFB" w:rsidTr="00181DE1">
        <w:tc>
          <w:tcPr>
            <w:tcW w:w="2358" w:type="dxa"/>
          </w:tcPr>
          <w:p w:rsidR="007730C5" w:rsidRPr="00DD0BFB" w:rsidRDefault="007730C5" w:rsidP="00DD0BFB">
            <w:pPr>
              <w:spacing w:line="360" w:lineRule="auto"/>
              <w:jc w:val="both"/>
              <w:rPr>
                <w:rFonts w:ascii="Book Antiqua" w:hAnsi="Book Antiqua" w:cs="Times New Roman"/>
              </w:rPr>
            </w:pPr>
            <w:r w:rsidRPr="00DD0BFB">
              <w:rPr>
                <w:rFonts w:ascii="Book Antiqua" w:hAnsi="Book Antiqua" w:cs="TimesNewRomanPSMT"/>
              </w:rPr>
              <w:t>Tilmanocept (99mTc, Lymphoseek)</w:t>
            </w:r>
          </w:p>
        </w:tc>
        <w:tc>
          <w:tcPr>
            <w:tcW w:w="7218" w:type="dxa"/>
          </w:tcPr>
          <w:p w:rsidR="007730C5" w:rsidRPr="00DD0BFB" w:rsidRDefault="007730C5" w:rsidP="00420E51">
            <w:pPr>
              <w:pStyle w:val="ListParagraph"/>
              <w:spacing w:line="360" w:lineRule="auto"/>
              <w:ind w:left="0"/>
              <w:jc w:val="both"/>
              <w:rPr>
                <w:rFonts w:ascii="Book Antiqua" w:hAnsi="Book Antiqua" w:cs="Times New Roman"/>
              </w:rPr>
            </w:pPr>
            <w:r w:rsidRPr="00DD0BFB">
              <w:rPr>
                <w:rFonts w:ascii="Book Antiqua" w:hAnsi="Book Antiqua" w:cs="Times New Roman"/>
              </w:rPr>
              <w:t>Radiopharmaceutical that accumulates in lymphatic tissues by binding to a mannose-binding protein</w:t>
            </w:r>
            <w:r w:rsidR="00420E51">
              <w:rPr>
                <w:rFonts w:ascii="Book Antiqua" w:hAnsi="Book Antiqua" w:cs="Times New Roman"/>
              </w:rPr>
              <w:t xml:space="preserve"> on the surface of macrophages</w:t>
            </w:r>
            <w:r w:rsidR="00C715E1" w:rsidRPr="00DD0BFB">
              <w:rPr>
                <w:rFonts w:ascii="Book Antiqua" w:hAnsi="Book Antiqua" w:cs="Times New Roman"/>
                <w:vertAlign w:val="superscript"/>
              </w:rPr>
              <w:t>[</w:t>
            </w:r>
            <w:r w:rsidR="00E53D3C">
              <w:rPr>
                <w:rFonts w:ascii="Book Antiqua" w:hAnsi="Book Antiqua" w:cs="Times New Roman"/>
                <w:vertAlign w:val="superscript"/>
              </w:rPr>
              <w:t>101</w:t>
            </w:r>
            <w:r w:rsidR="00C715E1" w:rsidRPr="00DD0BFB">
              <w:rPr>
                <w:rFonts w:ascii="Book Antiqua" w:hAnsi="Book Antiqua" w:cs="Times New Roman"/>
                <w:vertAlign w:val="superscript"/>
              </w:rPr>
              <w:t>]</w:t>
            </w:r>
          </w:p>
          <w:p w:rsidR="007730C5" w:rsidRPr="00DD0BFB" w:rsidRDefault="007730C5" w:rsidP="00420E51">
            <w:pPr>
              <w:pStyle w:val="ListParagraph"/>
              <w:spacing w:line="360" w:lineRule="auto"/>
              <w:ind w:left="0"/>
              <w:jc w:val="both"/>
              <w:rPr>
                <w:rFonts w:ascii="Book Antiqua" w:hAnsi="Book Antiqua" w:cs="Times New Roman"/>
              </w:rPr>
            </w:pPr>
            <w:r w:rsidRPr="00DD0BFB">
              <w:rPr>
                <w:rFonts w:ascii="Book Antiqua" w:hAnsi="Book Antiqua" w:cs="Times New Roman"/>
              </w:rPr>
              <w:t>The molecule, 99mTc-</w:t>
            </w:r>
            <w:r w:rsidR="00420E51">
              <w:rPr>
                <w:rFonts w:ascii="Book Antiqua" w:hAnsi="Book Antiqua" w:cs="Times New Roman"/>
              </w:rPr>
              <w:t>DTPA</w:t>
            </w:r>
            <w:r w:rsidRPr="00DD0BFB">
              <w:rPr>
                <w:rFonts w:ascii="Book Antiqua" w:hAnsi="Book Antiqua" w:cs="Times New Roman"/>
              </w:rPr>
              <w:t>-mannosyl-dextran, is composed of a dextran backbone to which multiple units of mannose and D</w:t>
            </w:r>
            <w:r w:rsidR="00420E51">
              <w:rPr>
                <w:rFonts w:ascii="Book Antiqua" w:hAnsi="Book Antiqua" w:cs="Times New Roman"/>
              </w:rPr>
              <w:t>TPA are synthetically attached</w:t>
            </w:r>
            <w:r w:rsidR="00C715E1" w:rsidRPr="00DD0BFB">
              <w:rPr>
                <w:rFonts w:ascii="Book Antiqua" w:hAnsi="Book Antiqua" w:cs="Times New Roman"/>
                <w:vertAlign w:val="superscript"/>
              </w:rPr>
              <w:t>[</w:t>
            </w:r>
            <w:r w:rsidR="00E53D3C">
              <w:rPr>
                <w:rFonts w:ascii="Book Antiqua" w:hAnsi="Book Antiqua" w:cs="Times New Roman"/>
                <w:vertAlign w:val="superscript"/>
              </w:rPr>
              <w:t>101</w:t>
            </w:r>
            <w:r w:rsidR="00C715E1" w:rsidRPr="00DD0BFB">
              <w:rPr>
                <w:rFonts w:ascii="Book Antiqua" w:hAnsi="Book Antiqua" w:cs="Times New Roman"/>
                <w:vertAlign w:val="superscript"/>
              </w:rPr>
              <w:t>]</w:t>
            </w:r>
          </w:p>
        </w:tc>
      </w:tr>
    </w:tbl>
    <w:p w:rsidR="007730C5" w:rsidRPr="00DD0BFB" w:rsidRDefault="007730C5" w:rsidP="00DD0BFB">
      <w:pPr>
        <w:spacing w:line="360" w:lineRule="auto"/>
        <w:jc w:val="both"/>
        <w:rPr>
          <w:rFonts w:ascii="Book Antiqua" w:hAnsi="Book Antiqua" w:cs="Times New Roman"/>
        </w:rPr>
      </w:pPr>
    </w:p>
    <w:p w:rsidR="007730C5" w:rsidRPr="00420E51" w:rsidRDefault="00420E51" w:rsidP="00DD0BFB">
      <w:pPr>
        <w:widowControl w:val="0"/>
        <w:autoSpaceDE w:val="0"/>
        <w:autoSpaceDN w:val="0"/>
        <w:adjustRightInd w:val="0"/>
        <w:spacing w:line="360" w:lineRule="auto"/>
        <w:jc w:val="both"/>
        <w:rPr>
          <w:rFonts w:ascii="Book Antiqua" w:eastAsia="宋体" w:hAnsi="Book Antiqua" w:cs="TimesNewRomanPSMT"/>
          <w:lang w:eastAsia="zh-CN"/>
        </w:rPr>
      </w:pPr>
      <w:r w:rsidRPr="00DD0BFB">
        <w:rPr>
          <w:rFonts w:ascii="Book Antiqua" w:hAnsi="Book Antiqua" w:cs="Times New Roman"/>
        </w:rPr>
        <w:t>DTPA</w:t>
      </w:r>
      <w:r>
        <w:rPr>
          <w:rFonts w:ascii="Book Antiqua" w:eastAsia="宋体" w:hAnsi="Book Antiqua" w:cs="Times New Roman" w:hint="eastAsia"/>
          <w:lang w:eastAsia="zh-CN"/>
        </w:rPr>
        <w:t>:</w:t>
      </w:r>
      <w:r w:rsidRPr="00DD0BFB">
        <w:rPr>
          <w:rFonts w:ascii="Book Antiqua" w:hAnsi="Book Antiqua" w:cs="Times New Roman"/>
        </w:rPr>
        <w:t xml:space="preserve"> Diethylenetriamine pentaacetic acid</w:t>
      </w:r>
      <w:r>
        <w:rPr>
          <w:rFonts w:ascii="Book Antiqua" w:eastAsia="宋体" w:hAnsi="Book Antiqua" w:cs="Times New Roman" w:hint="eastAsia"/>
          <w:lang w:eastAsia="zh-CN"/>
        </w:rPr>
        <w:t xml:space="preserve">; </w:t>
      </w:r>
      <w:r w:rsidRPr="00DD0BFB">
        <w:rPr>
          <w:rFonts w:ascii="Book Antiqua" w:hAnsi="Book Antiqua" w:cs="Times New Roman"/>
        </w:rPr>
        <w:t>SLN</w:t>
      </w:r>
      <w:r>
        <w:rPr>
          <w:rFonts w:ascii="Book Antiqua" w:eastAsia="宋体" w:hAnsi="Book Antiqua" w:cs="Times New Roman" w:hint="eastAsia"/>
          <w:lang w:eastAsia="zh-CN"/>
        </w:rPr>
        <w:t xml:space="preserve">: </w:t>
      </w:r>
      <w:r w:rsidRPr="00DD0BFB">
        <w:rPr>
          <w:rFonts w:ascii="Book Antiqua" w:eastAsia="Arial Unicode MS" w:hAnsi="Book Antiqua" w:cs="Times New Roman"/>
        </w:rPr>
        <w:t>Sentinel lymph node</w:t>
      </w:r>
      <w:r>
        <w:rPr>
          <w:rFonts w:ascii="Book Antiqua" w:eastAsia="Arial Unicode MS" w:hAnsi="Book Antiqua" w:cs="Times New Roman" w:hint="eastAsia"/>
          <w:lang w:eastAsia="zh-CN"/>
        </w:rPr>
        <w:t xml:space="preserve">; </w:t>
      </w:r>
      <w:r w:rsidRPr="00DD0BFB">
        <w:rPr>
          <w:rFonts w:ascii="Book Antiqua" w:hAnsi="Book Antiqua" w:cs="Times New Roman"/>
        </w:rPr>
        <w:t>ICG</w:t>
      </w:r>
      <w:r>
        <w:rPr>
          <w:rFonts w:ascii="Book Antiqua" w:eastAsia="宋体" w:hAnsi="Book Antiqua" w:cs="Times New Roman" w:hint="eastAsia"/>
          <w:lang w:eastAsia="zh-CN"/>
        </w:rPr>
        <w:t>:</w:t>
      </w:r>
      <w:r w:rsidRPr="00420E51">
        <w:rPr>
          <w:rFonts w:ascii="Book Antiqua" w:hAnsi="Book Antiqua" w:cs="TimesNewRomanPSMT"/>
        </w:rPr>
        <w:t xml:space="preserve"> </w:t>
      </w:r>
      <w:r w:rsidRPr="00DD0BFB">
        <w:rPr>
          <w:rFonts w:ascii="Book Antiqua" w:hAnsi="Book Antiqua" w:cs="TimesNewRomanPSMT"/>
        </w:rPr>
        <w:t>Indocyanine green</w:t>
      </w:r>
      <w:r>
        <w:rPr>
          <w:rFonts w:ascii="Book Antiqua" w:eastAsia="宋体" w:hAnsi="Book Antiqua" w:cs="TimesNewRomanPSMT" w:hint="eastAsia"/>
          <w:lang w:eastAsia="zh-CN"/>
        </w:rPr>
        <w:t>.</w:t>
      </w:r>
    </w:p>
    <w:p w:rsidR="00420E51" w:rsidRDefault="00420E51" w:rsidP="00DD0BFB">
      <w:pPr>
        <w:widowControl w:val="0"/>
        <w:autoSpaceDE w:val="0"/>
        <w:autoSpaceDN w:val="0"/>
        <w:adjustRightInd w:val="0"/>
        <w:spacing w:line="360" w:lineRule="auto"/>
        <w:jc w:val="both"/>
        <w:rPr>
          <w:rFonts w:ascii="Book Antiqua" w:eastAsia="宋体" w:hAnsi="Book Antiqua" w:cs="TimesNewRomanPSMT"/>
          <w:lang w:eastAsia="zh-CN"/>
        </w:rPr>
      </w:pPr>
    </w:p>
    <w:p w:rsidR="00420E51" w:rsidRDefault="00420E51" w:rsidP="00DD0BFB">
      <w:pPr>
        <w:widowControl w:val="0"/>
        <w:autoSpaceDE w:val="0"/>
        <w:autoSpaceDN w:val="0"/>
        <w:adjustRightInd w:val="0"/>
        <w:spacing w:line="360" w:lineRule="auto"/>
        <w:jc w:val="both"/>
        <w:rPr>
          <w:rFonts w:ascii="Book Antiqua" w:eastAsia="宋体" w:hAnsi="Book Antiqua" w:cs="TimesNewRomanPSMT"/>
          <w:lang w:eastAsia="zh-CN"/>
        </w:rPr>
      </w:pPr>
    </w:p>
    <w:p w:rsidR="00420E51" w:rsidRDefault="00420E51" w:rsidP="00DD0BFB">
      <w:pPr>
        <w:widowControl w:val="0"/>
        <w:autoSpaceDE w:val="0"/>
        <w:autoSpaceDN w:val="0"/>
        <w:adjustRightInd w:val="0"/>
        <w:spacing w:line="360" w:lineRule="auto"/>
        <w:jc w:val="both"/>
        <w:rPr>
          <w:rFonts w:ascii="Book Antiqua" w:eastAsia="宋体" w:hAnsi="Book Antiqua" w:cs="TimesNewRomanPSMT"/>
          <w:lang w:eastAsia="zh-CN"/>
        </w:rPr>
      </w:pPr>
    </w:p>
    <w:p w:rsidR="00420E51" w:rsidRDefault="00420E51" w:rsidP="00DD0BFB">
      <w:pPr>
        <w:widowControl w:val="0"/>
        <w:autoSpaceDE w:val="0"/>
        <w:autoSpaceDN w:val="0"/>
        <w:adjustRightInd w:val="0"/>
        <w:spacing w:line="360" w:lineRule="auto"/>
        <w:jc w:val="both"/>
        <w:rPr>
          <w:rFonts w:ascii="Book Antiqua" w:eastAsia="宋体" w:hAnsi="Book Antiqua" w:cs="TimesNewRomanPSMT"/>
          <w:lang w:eastAsia="zh-CN"/>
        </w:rPr>
      </w:pPr>
    </w:p>
    <w:p w:rsidR="00420E51" w:rsidRDefault="00420E51" w:rsidP="00DD0BFB">
      <w:pPr>
        <w:widowControl w:val="0"/>
        <w:autoSpaceDE w:val="0"/>
        <w:autoSpaceDN w:val="0"/>
        <w:adjustRightInd w:val="0"/>
        <w:spacing w:line="360" w:lineRule="auto"/>
        <w:jc w:val="both"/>
        <w:rPr>
          <w:rFonts w:ascii="Book Antiqua" w:eastAsia="宋体" w:hAnsi="Book Antiqua" w:cs="TimesNewRomanPSMT"/>
          <w:lang w:eastAsia="zh-CN"/>
        </w:rPr>
      </w:pPr>
    </w:p>
    <w:p w:rsidR="00420E51" w:rsidRDefault="00420E51" w:rsidP="00DD0BFB">
      <w:pPr>
        <w:widowControl w:val="0"/>
        <w:autoSpaceDE w:val="0"/>
        <w:autoSpaceDN w:val="0"/>
        <w:adjustRightInd w:val="0"/>
        <w:spacing w:line="360" w:lineRule="auto"/>
        <w:jc w:val="both"/>
        <w:rPr>
          <w:rFonts w:ascii="Book Antiqua" w:eastAsia="宋体" w:hAnsi="Book Antiqua" w:cs="TimesNewRomanPSMT"/>
          <w:lang w:eastAsia="zh-CN"/>
        </w:rPr>
      </w:pPr>
    </w:p>
    <w:p w:rsidR="00420E51" w:rsidRPr="00420E51" w:rsidRDefault="00420E51" w:rsidP="00DD0BFB">
      <w:pPr>
        <w:widowControl w:val="0"/>
        <w:autoSpaceDE w:val="0"/>
        <w:autoSpaceDN w:val="0"/>
        <w:adjustRightInd w:val="0"/>
        <w:spacing w:line="360" w:lineRule="auto"/>
        <w:jc w:val="both"/>
        <w:rPr>
          <w:rFonts w:ascii="Book Antiqua" w:eastAsia="宋体" w:hAnsi="Book Antiqua" w:cs="TimesNewRomanPSMT"/>
          <w:lang w:eastAsia="zh-CN"/>
        </w:rPr>
      </w:pPr>
    </w:p>
    <w:tbl>
      <w:tblPr>
        <w:tblStyle w:val="TableGrid"/>
        <w:tblpPr w:leftFromText="180" w:rightFromText="180" w:vertAnchor="page" w:horzAnchor="margin" w:tblpY="13472"/>
        <w:tblW w:w="0" w:type="auto"/>
        <w:tblLook w:val="04A0" w:firstRow="1" w:lastRow="0" w:firstColumn="1" w:lastColumn="0" w:noHBand="0" w:noVBand="1"/>
      </w:tblPr>
      <w:tblGrid>
        <w:gridCol w:w="1969"/>
        <w:gridCol w:w="7607"/>
      </w:tblGrid>
      <w:tr w:rsidR="00BF2947" w:rsidRPr="00DD0BFB" w:rsidTr="00D011B2">
        <w:tc>
          <w:tcPr>
            <w:tcW w:w="9576" w:type="dxa"/>
            <w:gridSpan w:val="2"/>
          </w:tcPr>
          <w:p w:rsidR="00D011B2" w:rsidRPr="00420E51" w:rsidRDefault="00420E51" w:rsidP="00DD0BFB">
            <w:pPr>
              <w:widowControl w:val="0"/>
              <w:autoSpaceDE w:val="0"/>
              <w:autoSpaceDN w:val="0"/>
              <w:adjustRightInd w:val="0"/>
              <w:spacing w:line="360" w:lineRule="auto"/>
              <w:jc w:val="both"/>
              <w:rPr>
                <w:rFonts w:ascii="Book Antiqua" w:hAnsi="Book Antiqua" w:cs="TimesNewRomanPSMT"/>
                <w:b/>
              </w:rPr>
            </w:pPr>
            <w:r w:rsidRPr="00420E51">
              <w:rPr>
                <w:rFonts w:ascii="Book Antiqua" w:hAnsi="Book Antiqua" w:cs="TimesNewRomanPSMT"/>
                <w:b/>
              </w:rPr>
              <w:t xml:space="preserve">Table 2 National Comprehensive Cancer Network </w:t>
            </w:r>
            <w:r w:rsidR="00D011B2" w:rsidRPr="00420E51">
              <w:rPr>
                <w:rFonts w:ascii="Book Antiqua" w:hAnsi="Book Antiqua" w:cs="TimesNewRomanPSMT"/>
                <w:b/>
              </w:rPr>
              <w:t>Guidelines for</w:t>
            </w:r>
            <w:r w:rsidRPr="00420E51">
              <w:rPr>
                <w:rFonts w:ascii="Book Antiqua" w:hAnsi="Book Antiqua" w:cs="TimesNewRomanPSMT"/>
                <w:b/>
              </w:rPr>
              <w:t xml:space="preserve"> sentinel lymph node biopsy by cancer typ</w:t>
            </w:r>
            <w:r w:rsidR="00D011B2" w:rsidRPr="00420E51">
              <w:rPr>
                <w:rFonts w:ascii="Book Antiqua" w:hAnsi="Book Antiqua" w:cs="TimesNewRomanPSMT"/>
                <w:b/>
              </w:rPr>
              <w:t>e</w:t>
            </w:r>
          </w:p>
        </w:tc>
      </w:tr>
      <w:tr w:rsidR="00BF2947" w:rsidRPr="00DD0BFB" w:rsidTr="00D011B2">
        <w:tc>
          <w:tcPr>
            <w:tcW w:w="1638" w:type="dxa"/>
          </w:tcPr>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Melanoma</w:t>
            </w: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(version 4.2014)</w:t>
            </w:r>
          </w:p>
        </w:tc>
        <w:tc>
          <w:tcPr>
            <w:tcW w:w="7938" w:type="dxa"/>
          </w:tcPr>
          <w:p w:rsidR="00D011B2" w:rsidRPr="00420E51" w:rsidRDefault="00D011B2" w:rsidP="00420E51">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 xml:space="preserve">In general, SLN biopsy is not recommended for primary melanomas </w:t>
            </w:r>
            <w:r w:rsidRPr="00DD0BFB">
              <w:rPr>
                <w:rFonts w:ascii="Book Antiqua" w:hAnsi="Book Antiqua" w:cs="Times New Roman"/>
              </w:rPr>
              <w:t>≤</w:t>
            </w:r>
            <w:r w:rsidR="00420E51">
              <w:rPr>
                <w:rFonts w:ascii="Book Antiqua" w:eastAsia="宋体" w:hAnsi="Book Antiqua" w:cs="Times New Roman" w:hint="eastAsia"/>
                <w:lang w:eastAsia="zh-CN"/>
              </w:rPr>
              <w:t xml:space="preserve"> </w:t>
            </w:r>
            <w:r w:rsidRPr="00DD0BFB">
              <w:rPr>
                <w:rFonts w:ascii="Book Antiqua" w:hAnsi="Book Antiqua" w:cs="TimesNewRomanPSMT"/>
              </w:rPr>
              <w:t>0.75 mm thick, unless there is significant uncertainty abo</w:t>
            </w:r>
            <w:r w:rsidR="00420E51">
              <w:rPr>
                <w:rFonts w:ascii="Book Antiqua" w:hAnsi="Book Antiqua" w:cs="TimesNewRomanPSMT"/>
              </w:rPr>
              <w:t>ut the adequacy of microstaging</w:t>
            </w:r>
          </w:p>
          <w:p w:rsidR="00D011B2" w:rsidRPr="00420E51" w:rsidRDefault="00D011B2" w:rsidP="00420E51">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For melanomas 0.76-1.0 mm thick, SLN biopsy may be considered in th</w:t>
            </w:r>
            <w:r w:rsidR="00420E51">
              <w:rPr>
                <w:rFonts w:ascii="Book Antiqua" w:hAnsi="Book Antiqua" w:cs="TimesNewRomanPSMT"/>
              </w:rPr>
              <w:t>e appropriate clinical context</w:t>
            </w:r>
          </w:p>
          <w:p w:rsidR="00D011B2" w:rsidRPr="00DD0BFB" w:rsidRDefault="00D011B2" w:rsidP="00420E51">
            <w:pPr>
              <w:pStyle w:val="ListParagraph"/>
              <w:widowControl w:val="0"/>
              <w:autoSpaceDE w:val="0"/>
              <w:autoSpaceDN w:val="0"/>
              <w:adjustRightInd w:val="0"/>
              <w:spacing w:line="360" w:lineRule="auto"/>
              <w:ind w:left="0"/>
              <w:jc w:val="both"/>
              <w:rPr>
                <w:rFonts w:ascii="Book Antiqua" w:hAnsi="Book Antiqua" w:cs="TimesNewRomanPSMT"/>
              </w:rPr>
            </w:pPr>
            <w:r w:rsidRPr="00DD0BFB">
              <w:rPr>
                <w:rFonts w:ascii="Book Antiqua" w:hAnsi="Book Antiqua" w:cs="TimesNewRomanPSMT"/>
              </w:rPr>
              <w:t>In patients with thin melanomas (</w:t>
            </w:r>
            <w:r w:rsidRPr="00DD0BFB">
              <w:rPr>
                <w:rFonts w:ascii="Book Antiqua" w:hAnsi="Book Antiqua" w:cs="Times New Roman"/>
              </w:rPr>
              <w:t>≤</w:t>
            </w:r>
            <w:r w:rsidR="00420E51">
              <w:rPr>
                <w:rFonts w:ascii="Book Antiqua" w:eastAsia="宋体" w:hAnsi="Book Antiqua" w:cs="Times New Roman" w:hint="eastAsia"/>
                <w:lang w:eastAsia="zh-CN"/>
              </w:rPr>
              <w:t xml:space="preserve"> </w:t>
            </w:r>
            <w:r w:rsidRPr="00DD0BFB">
              <w:rPr>
                <w:rFonts w:ascii="Book Antiqua" w:hAnsi="Book Antiqua" w:cs="TimesNewRomanPSMT"/>
              </w:rPr>
              <w:t>1.0 mm), apart from primary tumor thickness, there is little consensus as to what should be considered “high-risk features” for a positive SLN.</w:t>
            </w:r>
            <w:r w:rsidR="00DD0BFB" w:rsidRPr="00DD0BFB">
              <w:rPr>
                <w:rFonts w:ascii="Book Antiqua" w:hAnsi="Book Antiqua" w:cs="TimesNewRomanPSMT"/>
              </w:rPr>
              <w:t xml:space="preserve"> </w:t>
            </w:r>
            <w:r w:rsidRPr="00DD0BFB">
              <w:rPr>
                <w:rFonts w:ascii="Book Antiqua" w:hAnsi="Book Antiqua" w:cs="TimesNewRomanPSMT"/>
              </w:rPr>
              <w:t xml:space="preserve">Conventional risk factors for a positive SLN, such as ulceration, high mitotic rate, and LVI, are very uncommon in melanomas </w:t>
            </w:r>
            <w:r w:rsidRPr="00DD0BFB">
              <w:rPr>
                <w:rFonts w:ascii="Book Antiqua" w:hAnsi="Book Antiqua" w:cs="Times New Roman"/>
              </w:rPr>
              <w:t>≤</w:t>
            </w:r>
            <w:r w:rsidR="00420E51">
              <w:rPr>
                <w:rFonts w:ascii="Book Antiqua" w:eastAsia="宋体" w:hAnsi="Book Antiqua" w:cs="Times New Roman" w:hint="eastAsia"/>
                <w:lang w:eastAsia="zh-CN"/>
              </w:rPr>
              <w:t xml:space="preserve"> </w:t>
            </w:r>
            <w:r w:rsidRPr="00DD0BFB">
              <w:rPr>
                <w:rFonts w:ascii="Book Antiqua" w:hAnsi="Book Antiqua" w:cs="Times New Roman"/>
              </w:rPr>
              <w:t>0.75 mm thick; when present, SLN biopsy may be co</w:t>
            </w:r>
            <w:r w:rsidR="00420E51">
              <w:rPr>
                <w:rFonts w:ascii="Book Antiqua" w:hAnsi="Book Antiqua" w:cs="Times New Roman"/>
              </w:rPr>
              <w:t>nsidered on an individual basis</w:t>
            </w:r>
            <w:r w:rsidR="00DD0BFB" w:rsidRPr="00DD0BFB">
              <w:rPr>
                <w:rFonts w:ascii="Book Antiqua" w:hAnsi="Book Antiqua" w:cs="Times New Roman"/>
              </w:rPr>
              <w:t xml:space="preserve"> </w:t>
            </w:r>
          </w:p>
          <w:p w:rsidR="00D011B2" w:rsidRPr="00DD0BFB" w:rsidRDefault="00D011B2" w:rsidP="00420E51">
            <w:pPr>
              <w:pStyle w:val="ListParagraph"/>
              <w:widowControl w:val="0"/>
              <w:autoSpaceDE w:val="0"/>
              <w:autoSpaceDN w:val="0"/>
              <w:adjustRightInd w:val="0"/>
              <w:spacing w:line="360" w:lineRule="auto"/>
              <w:ind w:left="0"/>
              <w:jc w:val="both"/>
              <w:rPr>
                <w:rFonts w:ascii="Book Antiqua" w:hAnsi="Book Antiqua" w:cs="TimesNewRomanPSMT"/>
              </w:rPr>
            </w:pPr>
            <w:r w:rsidRPr="00DD0BFB">
              <w:rPr>
                <w:rFonts w:ascii="Book Antiqua" w:hAnsi="Book Antiqua" w:cs="Times New Roman"/>
              </w:rPr>
              <w:t>For melanomas &gt;</w:t>
            </w:r>
            <w:r w:rsidR="00420E51">
              <w:rPr>
                <w:rFonts w:ascii="Book Antiqua" w:eastAsia="宋体" w:hAnsi="Book Antiqua" w:cs="Times New Roman" w:hint="eastAsia"/>
                <w:lang w:eastAsia="zh-CN"/>
              </w:rPr>
              <w:t xml:space="preserve"> </w:t>
            </w:r>
            <w:r w:rsidRPr="00DD0BFB">
              <w:rPr>
                <w:rFonts w:ascii="Book Antiqua" w:hAnsi="Book Antiqua" w:cs="Times New Roman"/>
              </w:rPr>
              <w:t>1mm thick</w:t>
            </w:r>
            <w:r w:rsidR="00420E51">
              <w:rPr>
                <w:rFonts w:ascii="Book Antiqua" w:hAnsi="Book Antiqua" w:cs="Times New Roman"/>
              </w:rPr>
              <w:t>, discuss and offer SLN biopsy</w:t>
            </w:r>
          </w:p>
        </w:tc>
      </w:tr>
      <w:tr w:rsidR="00BF2947" w:rsidRPr="00DD0BFB" w:rsidTr="00D011B2">
        <w:tc>
          <w:tcPr>
            <w:tcW w:w="1638" w:type="dxa"/>
          </w:tcPr>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Breast </w:t>
            </w: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(version 3.2014)</w:t>
            </w:r>
          </w:p>
        </w:tc>
        <w:tc>
          <w:tcPr>
            <w:tcW w:w="7938" w:type="dxa"/>
          </w:tcPr>
          <w:p w:rsidR="00D011B2" w:rsidRPr="00420E51" w:rsidRDefault="00D011B2" w:rsidP="00420E51">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Performance of SLN mapping and resection in the surgical staging of the clinically negative axilla is recommended for assessment of the pathologic status of the axillary lymph nodes in patients with clinical stage I or II breast cancer.</w:t>
            </w:r>
            <w:r w:rsidR="00DD0BFB" w:rsidRPr="00DD0BFB">
              <w:rPr>
                <w:rFonts w:ascii="Book Antiqua" w:hAnsi="Book Antiqua" w:cs="TimesNewRomanPSMT"/>
              </w:rPr>
              <w:t xml:space="preserve"> </w:t>
            </w:r>
            <w:r w:rsidRPr="00DD0BFB">
              <w:rPr>
                <w:rFonts w:ascii="Book Antiqua" w:hAnsi="Book Antiqua" w:cs="TimesNewRomanPSMT"/>
              </w:rPr>
              <w:t>This recommendation is supported by results of randomized clinical trials showing decreased arm and shoulder morbidity (pain, lymphedema, sensory loss) in patients with breast cancer undergoing SLN biopsy compared with patients undergoing standard axillary lymph node dissection.</w:t>
            </w:r>
            <w:r w:rsidR="00DD0BFB" w:rsidRPr="00DD0BFB">
              <w:rPr>
                <w:rFonts w:ascii="Book Antiqua" w:hAnsi="Book Antiqua" w:cs="TimesNewRomanPSMT"/>
              </w:rPr>
              <w:t xml:space="preserve"> </w:t>
            </w:r>
            <w:r w:rsidRPr="00DD0BFB">
              <w:rPr>
                <w:rFonts w:ascii="Book Antiqua" w:hAnsi="Book Antiqua" w:cs="TimesNewRomanPSMT"/>
              </w:rPr>
              <w:t xml:space="preserve">The patient must be a candidate for SLN biopsy and an experienced SLN team is mandatory for the use </w:t>
            </w:r>
            <w:r w:rsidR="00420E51">
              <w:rPr>
                <w:rFonts w:ascii="Book Antiqua" w:hAnsi="Book Antiqua" w:cs="TimesNewRomanPSMT"/>
              </w:rPr>
              <w:t>of SLN mapping and excision</w:t>
            </w:r>
          </w:p>
          <w:p w:rsidR="00D011B2" w:rsidRPr="00420E51" w:rsidRDefault="00D011B2" w:rsidP="00420E51">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 xml:space="preserve">Axillary staging following preoperative systemic therapy may include SLN </w:t>
            </w:r>
            <w:r w:rsidR="00420E51">
              <w:rPr>
                <w:rFonts w:ascii="Book Antiqua" w:hAnsi="Book Antiqua" w:cs="TimesNewRomanPSMT"/>
              </w:rPr>
              <w:t>biopsy or level I/II dissection</w:t>
            </w:r>
          </w:p>
          <w:p w:rsidR="00D011B2" w:rsidRPr="00420E51" w:rsidRDefault="00D011B2" w:rsidP="00420E51">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SLN mapping injections may be peritumoral, subareolar, or subdermal.</w:t>
            </w:r>
            <w:r w:rsidR="00DD0BFB" w:rsidRPr="00DD0BFB">
              <w:rPr>
                <w:rFonts w:ascii="Book Antiqua" w:hAnsi="Book Antiqua" w:cs="TimesNewRomanPSMT"/>
              </w:rPr>
              <w:t xml:space="preserve"> </w:t>
            </w:r>
            <w:r w:rsidRPr="00DD0BFB">
              <w:rPr>
                <w:rFonts w:ascii="Book Antiqua" w:hAnsi="Book Antiqua" w:cs="TimesNewRomanPSMT"/>
              </w:rPr>
              <w:t xml:space="preserve">However, only peritumoral injections map to the internal </w:t>
            </w:r>
            <w:r w:rsidR="00420E51">
              <w:rPr>
                <w:rFonts w:ascii="Book Antiqua" w:hAnsi="Book Antiqua" w:cs="TimesNewRomanPSMT"/>
              </w:rPr>
              <w:lastRenderedPageBreak/>
              <w:t>mammary lymph node(s)</w:t>
            </w:r>
          </w:p>
          <w:p w:rsidR="00D011B2" w:rsidRPr="00420E51" w:rsidRDefault="00D011B2" w:rsidP="00420E51">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The performance of a SLN procedure should be strongly considered if the patient with apparent pure DCIS is to be treated with mastectomy or with excision in an anatomic location compromising the performance of a future SLN proc</w:t>
            </w:r>
            <w:r w:rsidR="00420E51">
              <w:rPr>
                <w:rFonts w:ascii="Book Antiqua" w:hAnsi="Book Antiqua" w:cs="TimesNewRomanPSMT"/>
              </w:rPr>
              <w:t>edure</w:t>
            </w:r>
          </w:p>
          <w:p w:rsidR="00D011B2" w:rsidRPr="00420E51" w:rsidRDefault="00D011B2" w:rsidP="00420E51">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 xml:space="preserve">In women with a local breast recurrence after breast conserving surgery who had a prior </w:t>
            </w:r>
            <w:r w:rsidR="00EB579A">
              <w:rPr>
                <w:rFonts w:ascii="Book Antiqua" w:hAnsi="Book Antiqua" w:cs="TimesNewRomanPSMT"/>
              </w:rPr>
              <w:t>SNB</w:t>
            </w:r>
            <w:r w:rsidRPr="00DD0BFB">
              <w:rPr>
                <w:rFonts w:ascii="Book Antiqua" w:hAnsi="Book Antiqua" w:cs="TimesNewRomanPSMT"/>
              </w:rPr>
              <w:t>, a repeat SNB may be technically possible.</w:t>
            </w:r>
            <w:r w:rsidR="00DD0BFB" w:rsidRPr="00DD0BFB">
              <w:rPr>
                <w:rFonts w:ascii="Book Antiqua" w:hAnsi="Book Antiqua" w:cs="TimesNewRomanPSMT"/>
              </w:rPr>
              <w:t xml:space="preserve"> </w:t>
            </w:r>
            <w:r w:rsidRPr="00DD0BFB">
              <w:rPr>
                <w:rFonts w:ascii="Book Antiqua" w:hAnsi="Book Antiqua" w:cs="TimesNewRomanPSMT"/>
              </w:rPr>
              <w:t>The accuracy of repeat SNB is unproven and the prognostic significance of repeat SNB after mastectomy is unkn</w:t>
            </w:r>
            <w:r w:rsidR="00420E51">
              <w:rPr>
                <w:rFonts w:ascii="Book Antiqua" w:hAnsi="Book Antiqua" w:cs="TimesNewRomanPSMT"/>
              </w:rPr>
              <w:t>own and its use is discouraged</w:t>
            </w:r>
          </w:p>
          <w:p w:rsidR="00D011B2" w:rsidRPr="00420E51" w:rsidRDefault="00D011B2" w:rsidP="00420E51">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 xml:space="preserve">The use of blue dye is contraindicated in pregnancy; radiolabelled sulfur colloid appears </w:t>
            </w:r>
            <w:r w:rsidR="00420E51">
              <w:rPr>
                <w:rFonts w:ascii="Book Antiqua" w:hAnsi="Book Antiqua" w:cs="TimesNewRomanPSMT"/>
              </w:rPr>
              <w:t>to be safe for SNB in pregnancy</w:t>
            </w:r>
          </w:p>
        </w:tc>
      </w:tr>
      <w:tr w:rsidR="00BF2947" w:rsidRPr="00DD0BFB" w:rsidTr="00D011B2">
        <w:tc>
          <w:tcPr>
            <w:tcW w:w="1638" w:type="dxa"/>
          </w:tcPr>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lastRenderedPageBreak/>
              <w:t>Esophagus and Esophagogastric Junction</w:t>
            </w: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(version 1.2014)</w:t>
            </w:r>
          </w:p>
        </w:tc>
        <w:tc>
          <w:tcPr>
            <w:tcW w:w="7938" w:type="dxa"/>
          </w:tcPr>
          <w:p w:rsidR="00D011B2" w:rsidRPr="00DD0BFB" w:rsidRDefault="00D011B2" w:rsidP="00420E51">
            <w:pPr>
              <w:pStyle w:val="ListParagraph"/>
              <w:widowControl w:val="0"/>
              <w:autoSpaceDE w:val="0"/>
              <w:autoSpaceDN w:val="0"/>
              <w:adjustRightInd w:val="0"/>
              <w:spacing w:line="360" w:lineRule="auto"/>
              <w:ind w:left="0"/>
              <w:jc w:val="both"/>
              <w:rPr>
                <w:rFonts w:ascii="Book Antiqua" w:hAnsi="Book Antiqua" w:cs="TimesNewRomanPSMT"/>
              </w:rPr>
            </w:pPr>
            <w:r w:rsidRPr="00DD0BFB">
              <w:rPr>
                <w:rFonts w:ascii="Book Antiqua" w:hAnsi="Book Antiqua" w:cs="TimesNewRomanPSMT"/>
              </w:rPr>
              <w:t>No guidelines for SLN biopsy exist</w:t>
            </w:r>
          </w:p>
        </w:tc>
      </w:tr>
      <w:tr w:rsidR="00BF2947" w:rsidRPr="00DD0BFB" w:rsidTr="00D011B2">
        <w:tc>
          <w:tcPr>
            <w:tcW w:w="1638" w:type="dxa"/>
          </w:tcPr>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Stomach</w:t>
            </w: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(version 1.2014)</w:t>
            </w:r>
          </w:p>
        </w:tc>
        <w:tc>
          <w:tcPr>
            <w:tcW w:w="7938" w:type="dxa"/>
          </w:tcPr>
          <w:p w:rsidR="00D011B2" w:rsidRPr="00DD0BFB" w:rsidRDefault="00D011B2" w:rsidP="00420E51">
            <w:pPr>
              <w:pStyle w:val="ListParagraph"/>
              <w:widowControl w:val="0"/>
              <w:autoSpaceDE w:val="0"/>
              <w:autoSpaceDN w:val="0"/>
              <w:adjustRightInd w:val="0"/>
              <w:spacing w:line="360" w:lineRule="auto"/>
              <w:ind w:left="0"/>
              <w:jc w:val="both"/>
              <w:rPr>
                <w:rFonts w:ascii="Book Antiqua" w:hAnsi="Book Antiqua" w:cs="TimesNewRomanPSMT"/>
              </w:rPr>
            </w:pPr>
            <w:r w:rsidRPr="00DD0BFB">
              <w:rPr>
                <w:rFonts w:ascii="Book Antiqua" w:hAnsi="Book Antiqua" w:cs="TimesNewRomanPSMT"/>
              </w:rPr>
              <w:t>No guidelines for SLN biopsy exist</w:t>
            </w:r>
          </w:p>
        </w:tc>
      </w:tr>
      <w:tr w:rsidR="00BF2947" w:rsidRPr="00DD0BFB" w:rsidTr="00D011B2">
        <w:tc>
          <w:tcPr>
            <w:tcW w:w="1638" w:type="dxa"/>
          </w:tcPr>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Colon </w:t>
            </w: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(version 3.2014)</w:t>
            </w: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Rectum </w:t>
            </w: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(version 3.2014)</w:t>
            </w: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p>
        </w:tc>
        <w:tc>
          <w:tcPr>
            <w:tcW w:w="7938" w:type="dxa"/>
          </w:tcPr>
          <w:p w:rsidR="00D011B2" w:rsidRPr="00420E51" w:rsidRDefault="00D011B2" w:rsidP="00420E51">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Examination of the SLN allows an intense histologic and/or immunohistochemical investigation to detect the presence of metastatic carcinoma.</w:t>
            </w:r>
            <w:r w:rsidR="00DD0BFB" w:rsidRPr="00DD0BFB">
              <w:rPr>
                <w:rFonts w:ascii="Book Antiqua" w:hAnsi="Book Antiqua" w:cs="TimesNewRomanPSMT"/>
              </w:rPr>
              <w:t xml:space="preserve"> </w:t>
            </w:r>
            <w:r w:rsidRPr="00DD0BFB">
              <w:rPr>
                <w:rFonts w:ascii="Book Antiqua" w:hAnsi="Book Antiqua" w:cs="TimesNewRomanPSMT"/>
              </w:rPr>
              <w:t>At the present time the use of</w:t>
            </w:r>
            <w:r w:rsidR="00AF3762">
              <w:rPr>
                <w:rFonts w:ascii="Book Antiqua" w:hAnsi="Book Antiqua" w:cs="TimesNewRomanPSMT" w:hint="eastAsia"/>
                <w:lang w:eastAsia="zh-CN"/>
              </w:rPr>
              <w:t xml:space="preserve"> </w:t>
            </w:r>
            <w:r w:rsidR="00DD0BFB" w:rsidRPr="00DD0BFB">
              <w:rPr>
                <w:rFonts w:ascii="Book Antiqua" w:hAnsi="Book Antiqua" w:cs="TimesNewRomanPSMT"/>
              </w:rPr>
              <w:t>SLN</w:t>
            </w:r>
            <w:r w:rsidRPr="00DD0BFB">
              <w:rPr>
                <w:rFonts w:ascii="Book Antiqua" w:hAnsi="Book Antiqua" w:cs="TimesNewRomanPSMT"/>
              </w:rPr>
              <w:t>s should be considered investigational, and results should be used with caution in</w:t>
            </w:r>
            <w:r w:rsidR="00420E51">
              <w:rPr>
                <w:rFonts w:ascii="Book Antiqua" w:hAnsi="Book Antiqua" w:cs="TimesNewRomanPSMT"/>
              </w:rPr>
              <w:t xml:space="preserve"> clinical management decisions</w:t>
            </w: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p>
          <w:p w:rsidR="00D011B2" w:rsidRPr="00420E51" w:rsidRDefault="00D011B2" w:rsidP="00AF3762">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Examination of the SLN allows an intense histologic and/or immunohistochemical investigation to detect the presence of metastatic carcinoma.</w:t>
            </w:r>
            <w:r w:rsidR="00DD0BFB" w:rsidRPr="00DD0BFB">
              <w:rPr>
                <w:rFonts w:ascii="Book Antiqua" w:hAnsi="Book Antiqua" w:cs="TimesNewRomanPSMT"/>
              </w:rPr>
              <w:t xml:space="preserve"> </w:t>
            </w:r>
            <w:r w:rsidRPr="00DD0BFB">
              <w:rPr>
                <w:rFonts w:ascii="Book Antiqua" w:hAnsi="Book Antiqua" w:cs="TimesNewRomanPSMT"/>
              </w:rPr>
              <w:t>At the present time the use of</w:t>
            </w:r>
            <w:r w:rsidR="00AF3762">
              <w:rPr>
                <w:rFonts w:ascii="Book Antiqua" w:hAnsi="Book Antiqua" w:cs="TimesNewRomanPSMT" w:hint="eastAsia"/>
                <w:lang w:eastAsia="zh-CN"/>
              </w:rPr>
              <w:t xml:space="preserve"> </w:t>
            </w:r>
            <w:r w:rsidR="00DD0BFB" w:rsidRPr="00DD0BFB">
              <w:rPr>
                <w:rFonts w:ascii="Book Antiqua" w:hAnsi="Book Antiqua" w:cs="TimesNewRomanPSMT"/>
              </w:rPr>
              <w:t>SLN</w:t>
            </w:r>
            <w:r w:rsidRPr="00DD0BFB">
              <w:rPr>
                <w:rFonts w:ascii="Book Antiqua" w:hAnsi="Book Antiqua" w:cs="TimesNewRomanPSMT"/>
              </w:rPr>
              <w:t>s should be considered investigational, and results should be used with caution i</w:t>
            </w:r>
            <w:r w:rsidR="00420E51">
              <w:rPr>
                <w:rFonts w:ascii="Book Antiqua" w:hAnsi="Book Antiqua" w:cs="TimesNewRomanPSMT"/>
              </w:rPr>
              <w:t>n clinical management decisions</w:t>
            </w:r>
          </w:p>
        </w:tc>
      </w:tr>
      <w:tr w:rsidR="00BF2947" w:rsidRPr="00DD0BFB" w:rsidTr="00D011B2">
        <w:tc>
          <w:tcPr>
            <w:tcW w:w="1638" w:type="dxa"/>
          </w:tcPr>
          <w:p w:rsidR="00BD3385" w:rsidRPr="00DD0BFB" w:rsidRDefault="00BD3385"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lastRenderedPageBreak/>
              <w:t>Head and Neck</w:t>
            </w:r>
          </w:p>
          <w:p w:rsidR="00BD3385" w:rsidRPr="00DD0BFB" w:rsidRDefault="00867D84"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(version 2.2014)</w:t>
            </w:r>
          </w:p>
        </w:tc>
        <w:tc>
          <w:tcPr>
            <w:tcW w:w="7938" w:type="dxa"/>
          </w:tcPr>
          <w:p w:rsidR="00BD3385" w:rsidRPr="00420E51" w:rsidRDefault="00DD0BFB" w:rsidP="00AF3762">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SLN</w:t>
            </w:r>
            <w:r w:rsidR="00AF3762">
              <w:rPr>
                <w:rFonts w:ascii="Book Antiqua" w:hAnsi="Book Antiqua" w:cs="TimesNewRomanPSMT" w:hint="eastAsia"/>
                <w:lang w:eastAsia="zh-CN"/>
              </w:rPr>
              <w:t xml:space="preserve"> </w:t>
            </w:r>
            <w:r w:rsidR="00867D84" w:rsidRPr="00DD0BFB">
              <w:rPr>
                <w:rFonts w:ascii="Book Antiqua" w:hAnsi="Book Antiqua" w:cs="TimesNewRomanPSMT"/>
              </w:rPr>
              <w:t>biopsy is an alternative to elective neck dissections for identifying occult cervical metastasis in patients with early (T1 or T2) oral cavity carcinoma in centers where expertise for this procedure is available.</w:t>
            </w:r>
            <w:r w:rsidRPr="00DD0BFB">
              <w:rPr>
                <w:rFonts w:ascii="Book Antiqua" w:hAnsi="Book Antiqua" w:cs="TimesNewRomanPSMT"/>
              </w:rPr>
              <w:t xml:space="preserve"> </w:t>
            </w:r>
            <w:r w:rsidR="00867D84" w:rsidRPr="00DD0BFB">
              <w:rPr>
                <w:rFonts w:ascii="Book Antiqua" w:hAnsi="Book Antiqua" w:cs="TimesNewRomanPSMT"/>
              </w:rPr>
              <w:t>Patients with metastatic disease in their sentinel nodes must undergo a completion neck dissection whil</w:t>
            </w:r>
            <w:r w:rsidR="00420E51">
              <w:rPr>
                <w:rFonts w:ascii="Book Antiqua" w:hAnsi="Book Antiqua" w:cs="TimesNewRomanPSMT"/>
              </w:rPr>
              <w:t>e those without may be observed</w:t>
            </w:r>
          </w:p>
        </w:tc>
      </w:tr>
      <w:tr w:rsidR="00BF2947" w:rsidRPr="00DD0BFB" w:rsidTr="00D011B2">
        <w:tc>
          <w:tcPr>
            <w:tcW w:w="1638" w:type="dxa"/>
          </w:tcPr>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Penis</w:t>
            </w: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(version 1.2014)</w:t>
            </w:r>
          </w:p>
        </w:tc>
        <w:tc>
          <w:tcPr>
            <w:tcW w:w="7938" w:type="dxa"/>
          </w:tcPr>
          <w:p w:rsidR="00D011B2" w:rsidRPr="00DD0BFB" w:rsidRDefault="00D011B2" w:rsidP="00AF3762">
            <w:pPr>
              <w:pStyle w:val="ListParagraph"/>
              <w:widowControl w:val="0"/>
              <w:autoSpaceDE w:val="0"/>
              <w:autoSpaceDN w:val="0"/>
              <w:adjustRightInd w:val="0"/>
              <w:spacing w:line="360" w:lineRule="auto"/>
              <w:ind w:left="0"/>
              <w:jc w:val="both"/>
              <w:rPr>
                <w:rFonts w:ascii="Book Antiqua" w:hAnsi="Book Antiqua" w:cs="TimesNewRomanPSMT"/>
              </w:rPr>
            </w:pPr>
            <w:r w:rsidRPr="00DD0BFB">
              <w:rPr>
                <w:rFonts w:ascii="Book Antiqua" w:hAnsi="Book Antiqua" w:cs="TimesNewRomanPSMT"/>
              </w:rPr>
              <w:t>Dynamic</w:t>
            </w:r>
            <w:r w:rsidR="00AF3762">
              <w:rPr>
                <w:rFonts w:ascii="Book Antiqua" w:hAnsi="Book Antiqua" w:cs="TimesNewRomanPSMT" w:hint="eastAsia"/>
                <w:lang w:eastAsia="zh-CN"/>
              </w:rPr>
              <w:t xml:space="preserve"> </w:t>
            </w:r>
            <w:r w:rsidR="00DD0BFB" w:rsidRPr="00DD0BFB">
              <w:rPr>
                <w:rFonts w:ascii="Book Antiqua" w:hAnsi="Book Antiqua" w:cs="TimesNewRomanPSMT"/>
              </w:rPr>
              <w:t>SLN</w:t>
            </w:r>
            <w:r w:rsidR="00AF3762">
              <w:rPr>
                <w:rFonts w:ascii="Book Antiqua" w:hAnsi="Book Antiqua" w:cs="TimesNewRomanPSMT" w:hint="eastAsia"/>
                <w:lang w:eastAsia="zh-CN"/>
              </w:rPr>
              <w:t xml:space="preserve"> </w:t>
            </w:r>
            <w:r w:rsidRPr="00DD0BFB">
              <w:rPr>
                <w:rFonts w:ascii="Book Antiqua" w:hAnsi="Book Antiqua" w:cs="TimesNewRomanPSMT"/>
              </w:rPr>
              <w:t>biopsies are recommended only in patients with nonpalpable inguinal lymph nodes treated at tertiary care centers that perform greater than 20 per year</w:t>
            </w:r>
          </w:p>
        </w:tc>
      </w:tr>
      <w:tr w:rsidR="00BF2947" w:rsidRPr="00DD0BFB" w:rsidTr="00D011B2">
        <w:tc>
          <w:tcPr>
            <w:tcW w:w="1638" w:type="dxa"/>
          </w:tcPr>
          <w:p w:rsidR="00D011B2" w:rsidRPr="00DD0BFB" w:rsidRDefault="00D011B2" w:rsidP="00DD0BFB">
            <w:pPr>
              <w:widowControl w:val="0"/>
              <w:tabs>
                <w:tab w:val="right" w:pos="2772"/>
              </w:tabs>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 xml:space="preserve">Cervix </w:t>
            </w: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(version 1.2015)</w:t>
            </w:r>
            <w:r w:rsidRPr="00DD0BFB">
              <w:rPr>
                <w:rFonts w:ascii="Book Antiqua" w:hAnsi="Book Antiqua" w:cs="TimesNewRomanPSMT"/>
              </w:rPr>
              <w:tab/>
              <w:t xml:space="preserve"> </w:t>
            </w:r>
          </w:p>
        </w:tc>
        <w:tc>
          <w:tcPr>
            <w:tcW w:w="7938" w:type="dxa"/>
          </w:tcPr>
          <w:p w:rsidR="00D011B2" w:rsidRPr="00DD0BFB" w:rsidRDefault="00D011B2" w:rsidP="00420E51">
            <w:pPr>
              <w:pStyle w:val="ListParagraph"/>
              <w:widowControl w:val="0"/>
              <w:autoSpaceDE w:val="0"/>
              <w:autoSpaceDN w:val="0"/>
              <w:adjustRightInd w:val="0"/>
              <w:spacing w:line="360" w:lineRule="auto"/>
              <w:ind w:left="0"/>
              <w:jc w:val="both"/>
              <w:rPr>
                <w:rFonts w:ascii="Book Antiqua" w:hAnsi="Book Antiqua" w:cs="TimesNewRomanPSMT"/>
              </w:rPr>
            </w:pPr>
            <w:r w:rsidRPr="00DD0BFB">
              <w:rPr>
                <w:rFonts w:ascii="Book Antiqua" w:hAnsi="Book Antiqua" w:cs="TimesNewRomanPSMT"/>
              </w:rPr>
              <w:t xml:space="preserve">Consider SLN mapping in stage IA1 (with </w:t>
            </w:r>
            <w:r w:rsidR="00EB579A">
              <w:rPr>
                <w:rFonts w:ascii="Book Antiqua" w:hAnsi="Book Antiqua" w:cs="TimesNewRomanPSMT"/>
              </w:rPr>
              <w:t>LVSI</w:t>
            </w:r>
            <w:r w:rsidR="00420E51">
              <w:rPr>
                <w:rFonts w:ascii="Book Antiqua" w:hAnsi="Book Antiqua" w:cs="TimesNewRomanPSMT"/>
              </w:rPr>
              <w:t>), IA2 and IB1</w:t>
            </w:r>
            <w:r w:rsidR="00DD0BFB" w:rsidRPr="00DD0BFB">
              <w:rPr>
                <w:rFonts w:ascii="Book Antiqua" w:hAnsi="Book Antiqua" w:cs="TimesNewRomanPSMT"/>
              </w:rPr>
              <w:t xml:space="preserve"> </w:t>
            </w:r>
          </w:p>
          <w:p w:rsidR="00D011B2" w:rsidRPr="00420E51" w:rsidRDefault="00D011B2" w:rsidP="00420E51">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Consider SLN mapping for positive margins or dysplasia or carcinoma on cone bi</w:t>
            </w:r>
            <w:r w:rsidR="00420E51">
              <w:rPr>
                <w:rFonts w:ascii="Book Antiqua" w:hAnsi="Book Antiqua" w:cs="TimesNewRomanPSMT"/>
              </w:rPr>
              <w:t>opsy for stage IA1 without LVSI</w:t>
            </w:r>
          </w:p>
        </w:tc>
      </w:tr>
      <w:tr w:rsidR="00BF2947" w:rsidRPr="00DD0BFB" w:rsidTr="00D011B2">
        <w:tc>
          <w:tcPr>
            <w:tcW w:w="1638" w:type="dxa"/>
          </w:tcPr>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Endometrium</w:t>
            </w: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r w:rsidRPr="00DD0BFB">
              <w:rPr>
                <w:rFonts w:ascii="Book Antiqua" w:hAnsi="Book Antiqua" w:cs="TimesNewRomanPSMT"/>
              </w:rPr>
              <w:t>(version 1.2015)</w:t>
            </w:r>
          </w:p>
          <w:p w:rsidR="00D011B2" w:rsidRPr="00DD0BFB" w:rsidRDefault="00D011B2" w:rsidP="00DD0BFB">
            <w:pPr>
              <w:widowControl w:val="0"/>
              <w:autoSpaceDE w:val="0"/>
              <w:autoSpaceDN w:val="0"/>
              <w:adjustRightInd w:val="0"/>
              <w:spacing w:line="360" w:lineRule="auto"/>
              <w:jc w:val="both"/>
              <w:rPr>
                <w:rFonts w:ascii="Book Antiqua" w:hAnsi="Book Antiqua" w:cs="TimesNewRomanPSMT"/>
              </w:rPr>
            </w:pPr>
          </w:p>
        </w:tc>
        <w:tc>
          <w:tcPr>
            <w:tcW w:w="7938" w:type="dxa"/>
          </w:tcPr>
          <w:p w:rsidR="00D011B2" w:rsidRPr="00420E51" w:rsidRDefault="00D011B2" w:rsidP="00420E51">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SLN mapping can be considered for the surgical staging of apparent uterine-confined malignancy when there is no metastasis demonstrated by imaging studies or no obvious extra</w:t>
            </w:r>
            <w:r w:rsidR="00420E51">
              <w:rPr>
                <w:rFonts w:ascii="Book Antiqua" w:hAnsi="Book Antiqua" w:cs="TimesNewRomanPSMT"/>
              </w:rPr>
              <w:t>uterine disease at exploration</w:t>
            </w:r>
          </w:p>
          <w:p w:rsidR="00D011B2" w:rsidRPr="00DD0BFB" w:rsidRDefault="00D011B2" w:rsidP="00420E51">
            <w:pPr>
              <w:pStyle w:val="ListParagraph"/>
              <w:widowControl w:val="0"/>
              <w:autoSpaceDE w:val="0"/>
              <w:autoSpaceDN w:val="0"/>
              <w:adjustRightInd w:val="0"/>
              <w:spacing w:line="360" w:lineRule="auto"/>
              <w:ind w:left="0"/>
              <w:jc w:val="both"/>
              <w:rPr>
                <w:rFonts w:ascii="Book Antiqua" w:hAnsi="Book Antiqua" w:cs="TimesNewRomanPSMT"/>
              </w:rPr>
            </w:pPr>
            <w:r w:rsidRPr="00DD0BFB">
              <w:rPr>
                <w:rFonts w:ascii="Book Antiqua" w:hAnsi="Book Antiqua" w:cs="TimesNewRomanPSMT"/>
              </w:rPr>
              <w:t>Cervical injection with dye has emerged as a useful and validated technique for identification of LNs that are at high</w:t>
            </w:r>
            <w:r w:rsidR="00DD0BFB" w:rsidRPr="00DD0BFB">
              <w:rPr>
                <w:rFonts w:ascii="Book Antiqua" w:hAnsi="Book Antiqua" w:cs="TimesNewRomanPSMT"/>
              </w:rPr>
              <w:t xml:space="preserve"> </w:t>
            </w:r>
            <w:r w:rsidR="00420E51">
              <w:rPr>
                <w:rFonts w:ascii="Book Antiqua" w:hAnsi="Book Antiqua" w:cs="TimesNewRomanPSMT"/>
              </w:rPr>
              <w:t>risk for metastasis</w:t>
            </w:r>
            <w:r w:rsidRPr="00DD0BFB">
              <w:rPr>
                <w:rFonts w:ascii="Book Antiqua" w:hAnsi="Book Antiqua" w:cs="TimesNewRomanPSMT"/>
              </w:rPr>
              <w:t xml:space="preserve"> </w:t>
            </w:r>
          </w:p>
          <w:p w:rsidR="00D011B2" w:rsidRPr="00420E51" w:rsidRDefault="00D011B2" w:rsidP="00420E51">
            <w:pPr>
              <w:pStyle w:val="ListParagraph"/>
              <w:widowControl w:val="0"/>
              <w:autoSpaceDE w:val="0"/>
              <w:autoSpaceDN w:val="0"/>
              <w:adjustRightInd w:val="0"/>
              <w:spacing w:line="360" w:lineRule="auto"/>
              <w:ind w:left="0"/>
              <w:jc w:val="both"/>
              <w:rPr>
                <w:rFonts w:ascii="Book Antiqua" w:eastAsia="宋体" w:hAnsi="Book Antiqua" w:cs="TimesNewRomanPSMT"/>
                <w:lang w:eastAsia="zh-CN"/>
              </w:rPr>
            </w:pPr>
            <w:r w:rsidRPr="00DD0BFB">
              <w:rPr>
                <w:rFonts w:ascii="Book Antiqua" w:hAnsi="Book Antiqua" w:cs="TimesNewRomanPSMT"/>
              </w:rPr>
              <w:t>The combination of a superficial (1-3</w:t>
            </w:r>
            <w:r w:rsidR="00420E51">
              <w:rPr>
                <w:rFonts w:ascii="Book Antiqua" w:eastAsia="宋体" w:hAnsi="Book Antiqua" w:cs="TimesNewRomanPSMT" w:hint="eastAsia"/>
                <w:lang w:eastAsia="zh-CN"/>
              </w:rPr>
              <w:t xml:space="preserve"> </w:t>
            </w:r>
            <w:r w:rsidRPr="00DD0BFB">
              <w:rPr>
                <w:rFonts w:ascii="Book Antiqua" w:hAnsi="Book Antiqua" w:cs="TimesNewRomanPSMT"/>
              </w:rPr>
              <w:t>mm) and deep (1-2 cm) cervical injection leads to dye delivery to the main layers of the lymphatic channel origins i</w:t>
            </w:r>
            <w:r w:rsidR="00420E51">
              <w:rPr>
                <w:rFonts w:ascii="Book Antiqua" w:hAnsi="Book Antiqua" w:cs="TimesNewRomanPSMT"/>
              </w:rPr>
              <w:t>n the cervix and corpus</w:t>
            </w:r>
          </w:p>
        </w:tc>
      </w:tr>
    </w:tbl>
    <w:p w:rsidR="0065460F" w:rsidRPr="00420E51" w:rsidRDefault="0065460F" w:rsidP="00DD0BFB">
      <w:pPr>
        <w:spacing w:line="360" w:lineRule="auto"/>
        <w:jc w:val="both"/>
        <w:rPr>
          <w:rFonts w:ascii="Book Antiqua" w:eastAsia="宋体" w:hAnsi="Book Antiqua" w:cs="Times New Roman"/>
          <w:lang w:eastAsia="zh-CN"/>
        </w:rPr>
      </w:pPr>
    </w:p>
    <w:p w:rsidR="00DD0BFB" w:rsidRPr="00EB579A" w:rsidRDefault="00420E51">
      <w:pPr>
        <w:spacing w:line="360" w:lineRule="auto"/>
        <w:jc w:val="both"/>
        <w:rPr>
          <w:rFonts w:ascii="Book Antiqua" w:eastAsia="宋体" w:hAnsi="Book Antiqua" w:cs="Times New Roman"/>
          <w:lang w:eastAsia="zh-CN"/>
        </w:rPr>
      </w:pPr>
      <w:r w:rsidRPr="00DD0BFB">
        <w:rPr>
          <w:rFonts w:ascii="Book Antiqua" w:hAnsi="Book Antiqua" w:cs="Times New Roman"/>
        </w:rPr>
        <w:t>SLN</w:t>
      </w:r>
      <w:r>
        <w:rPr>
          <w:rFonts w:ascii="Book Antiqua" w:eastAsia="宋体" w:hAnsi="Book Antiqua" w:cs="Times New Roman" w:hint="eastAsia"/>
          <w:lang w:eastAsia="zh-CN"/>
        </w:rPr>
        <w:t xml:space="preserve">: </w:t>
      </w:r>
      <w:r w:rsidRPr="00DD0BFB">
        <w:rPr>
          <w:rFonts w:ascii="Book Antiqua" w:eastAsia="Arial Unicode MS" w:hAnsi="Book Antiqua" w:cs="Times New Roman"/>
        </w:rPr>
        <w:t>Sentinel lymph node</w:t>
      </w:r>
      <w:r>
        <w:rPr>
          <w:rFonts w:ascii="Book Antiqua" w:eastAsia="Arial Unicode MS" w:hAnsi="Book Antiqua" w:cs="Times New Roman" w:hint="eastAsia"/>
          <w:lang w:eastAsia="zh-CN"/>
        </w:rPr>
        <w:t xml:space="preserve">; </w:t>
      </w:r>
      <w:r w:rsidR="00EB579A">
        <w:rPr>
          <w:rFonts w:ascii="Book Antiqua" w:hAnsi="Book Antiqua" w:cs="TimesNewRomanPSMT"/>
        </w:rPr>
        <w:t>SNB</w:t>
      </w:r>
      <w:r w:rsidR="00EB579A">
        <w:rPr>
          <w:rFonts w:ascii="Book Antiqua" w:eastAsia="宋体" w:hAnsi="Book Antiqua" w:cs="TimesNewRomanPSMT" w:hint="eastAsia"/>
          <w:lang w:eastAsia="zh-CN"/>
        </w:rPr>
        <w:t>:</w:t>
      </w:r>
      <w:r w:rsidR="00EB579A" w:rsidRPr="00EB579A">
        <w:rPr>
          <w:rFonts w:ascii="Book Antiqua" w:hAnsi="Book Antiqua" w:cs="TimesNewRomanPSMT"/>
        </w:rPr>
        <w:t xml:space="preserve"> </w:t>
      </w:r>
      <w:r w:rsidR="00EB579A">
        <w:rPr>
          <w:rFonts w:ascii="Book Antiqua" w:hAnsi="Book Antiqua" w:cs="TimesNewRomanPSMT"/>
        </w:rPr>
        <w:t>Sentinel node biopsy</w:t>
      </w:r>
      <w:r w:rsidR="00EB579A">
        <w:rPr>
          <w:rFonts w:ascii="Book Antiqua" w:eastAsia="宋体" w:hAnsi="Book Antiqua" w:cs="TimesNewRomanPSMT" w:hint="eastAsia"/>
          <w:lang w:eastAsia="zh-CN"/>
        </w:rPr>
        <w:t xml:space="preserve">; </w:t>
      </w:r>
      <w:r w:rsidR="00EB579A">
        <w:rPr>
          <w:rFonts w:ascii="Book Antiqua" w:hAnsi="Book Antiqua" w:cs="TimesNewRomanPSMT"/>
        </w:rPr>
        <w:t>LVSI</w:t>
      </w:r>
      <w:r w:rsidR="00EB579A">
        <w:rPr>
          <w:rFonts w:ascii="Book Antiqua" w:eastAsia="宋体" w:hAnsi="Book Antiqua" w:cs="TimesNewRomanPSMT" w:hint="eastAsia"/>
          <w:lang w:eastAsia="zh-CN"/>
        </w:rPr>
        <w:t>:</w:t>
      </w:r>
      <w:r w:rsidR="00EB579A" w:rsidRPr="00EB579A">
        <w:rPr>
          <w:rFonts w:ascii="Book Antiqua" w:hAnsi="Book Antiqua" w:cs="TimesNewRomanPSMT"/>
        </w:rPr>
        <w:t xml:space="preserve"> </w:t>
      </w:r>
      <w:r w:rsidR="00EB579A" w:rsidRPr="00DD0BFB">
        <w:rPr>
          <w:rFonts w:ascii="Book Antiqua" w:hAnsi="Book Antiqua" w:cs="TimesNewRomanPSMT"/>
        </w:rPr>
        <w:t>Lymphovascular spac</w:t>
      </w:r>
      <w:r w:rsidR="00EB579A">
        <w:rPr>
          <w:rFonts w:ascii="Book Antiqua" w:hAnsi="Book Antiqua" w:cs="TimesNewRomanPSMT"/>
        </w:rPr>
        <w:t>e invasion</w:t>
      </w:r>
      <w:r w:rsidR="00EB579A">
        <w:rPr>
          <w:rFonts w:ascii="Book Antiqua" w:eastAsia="宋体" w:hAnsi="Book Antiqua" w:cs="TimesNewRomanPSMT" w:hint="eastAsia"/>
          <w:lang w:eastAsia="zh-CN"/>
        </w:rPr>
        <w:t>.</w:t>
      </w:r>
    </w:p>
    <w:sectPr w:rsidR="00DD0BFB" w:rsidRPr="00EB579A" w:rsidSect="00006A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63" w:rsidRDefault="00182C63" w:rsidP="000A42F5">
      <w:r>
        <w:separator/>
      </w:r>
    </w:p>
  </w:endnote>
  <w:endnote w:type="continuationSeparator" w:id="0">
    <w:p w:rsidR="00182C63" w:rsidRDefault="00182C63" w:rsidP="000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80"/>
    <w:family w:val="auto"/>
    <w:pitch w:val="variable"/>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63" w:rsidRDefault="00182C63" w:rsidP="000A42F5">
      <w:r>
        <w:separator/>
      </w:r>
    </w:p>
  </w:footnote>
  <w:footnote w:type="continuationSeparator" w:id="0">
    <w:p w:rsidR="00182C63" w:rsidRDefault="00182C63" w:rsidP="000A42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9D4"/>
    <w:multiLevelType w:val="hybridMultilevel"/>
    <w:tmpl w:val="6EF06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EE1CB4"/>
    <w:multiLevelType w:val="hybridMultilevel"/>
    <w:tmpl w:val="9DB4A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997A3B"/>
    <w:multiLevelType w:val="hybridMultilevel"/>
    <w:tmpl w:val="E08E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C8704E"/>
    <w:multiLevelType w:val="hybridMultilevel"/>
    <w:tmpl w:val="D1DC7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40425E"/>
    <w:multiLevelType w:val="hybridMultilevel"/>
    <w:tmpl w:val="BECC0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CE"/>
    <w:rsid w:val="00003AEC"/>
    <w:rsid w:val="000048DF"/>
    <w:rsid w:val="00006AA2"/>
    <w:rsid w:val="0002026E"/>
    <w:rsid w:val="000241AE"/>
    <w:rsid w:val="0002736D"/>
    <w:rsid w:val="00031BE0"/>
    <w:rsid w:val="00062028"/>
    <w:rsid w:val="00081F69"/>
    <w:rsid w:val="000845C8"/>
    <w:rsid w:val="000845E8"/>
    <w:rsid w:val="000856BE"/>
    <w:rsid w:val="00091AD4"/>
    <w:rsid w:val="000961C4"/>
    <w:rsid w:val="000A0B45"/>
    <w:rsid w:val="000A42F5"/>
    <w:rsid w:val="000B3E75"/>
    <w:rsid w:val="000B4E24"/>
    <w:rsid w:val="000B757F"/>
    <w:rsid w:val="000C2AA1"/>
    <w:rsid w:val="000D0D84"/>
    <w:rsid w:val="000D1AC5"/>
    <w:rsid w:val="000D3041"/>
    <w:rsid w:val="000D3909"/>
    <w:rsid w:val="000D39EE"/>
    <w:rsid w:val="000D757B"/>
    <w:rsid w:val="000E0C79"/>
    <w:rsid w:val="000E52BF"/>
    <w:rsid w:val="000F44AB"/>
    <w:rsid w:val="000F74DD"/>
    <w:rsid w:val="00126B04"/>
    <w:rsid w:val="00131B4F"/>
    <w:rsid w:val="00134E13"/>
    <w:rsid w:val="001646DB"/>
    <w:rsid w:val="00165AAA"/>
    <w:rsid w:val="00171252"/>
    <w:rsid w:val="0018008B"/>
    <w:rsid w:val="00181DE1"/>
    <w:rsid w:val="00182C63"/>
    <w:rsid w:val="0019130E"/>
    <w:rsid w:val="0019142C"/>
    <w:rsid w:val="00191FAF"/>
    <w:rsid w:val="001922C8"/>
    <w:rsid w:val="00195330"/>
    <w:rsid w:val="001A4D2A"/>
    <w:rsid w:val="001B379D"/>
    <w:rsid w:val="001B39D5"/>
    <w:rsid w:val="001B540E"/>
    <w:rsid w:val="001B688A"/>
    <w:rsid w:val="001C4635"/>
    <w:rsid w:val="001D59C4"/>
    <w:rsid w:val="001E4A55"/>
    <w:rsid w:val="001F48F4"/>
    <w:rsid w:val="001F4992"/>
    <w:rsid w:val="00207351"/>
    <w:rsid w:val="00222C20"/>
    <w:rsid w:val="00223DF6"/>
    <w:rsid w:val="00243330"/>
    <w:rsid w:val="002502EE"/>
    <w:rsid w:val="00251189"/>
    <w:rsid w:val="00252470"/>
    <w:rsid w:val="00254452"/>
    <w:rsid w:val="002579EE"/>
    <w:rsid w:val="00261359"/>
    <w:rsid w:val="0026472D"/>
    <w:rsid w:val="00274413"/>
    <w:rsid w:val="00281730"/>
    <w:rsid w:val="00286CE6"/>
    <w:rsid w:val="002A49BB"/>
    <w:rsid w:val="002B510E"/>
    <w:rsid w:val="002B790F"/>
    <w:rsid w:val="002C4BD4"/>
    <w:rsid w:val="002D5331"/>
    <w:rsid w:val="002D61A4"/>
    <w:rsid w:val="002D787D"/>
    <w:rsid w:val="002D78BD"/>
    <w:rsid w:val="002F7B79"/>
    <w:rsid w:val="00302D8D"/>
    <w:rsid w:val="00322C7D"/>
    <w:rsid w:val="00323944"/>
    <w:rsid w:val="0033003A"/>
    <w:rsid w:val="00354E9D"/>
    <w:rsid w:val="003716A3"/>
    <w:rsid w:val="0037314B"/>
    <w:rsid w:val="003735DB"/>
    <w:rsid w:val="00382410"/>
    <w:rsid w:val="00382D8B"/>
    <w:rsid w:val="00384F0E"/>
    <w:rsid w:val="003870D6"/>
    <w:rsid w:val="003A7827"/>
    <w:rsid w:val="003A7AC3"/>
    <w:rsid w:val="003B2701"/>
    <w:rsid w:val="003B32FB"/>
    <w:rsid w:val="003B66CE"/>
    <w:rsid w:val="003D2F03"/>
    <w:rsid w:val="003E530C"/>
    <w:rsid w:val="003F04E4"/>
    <w:rsid w:val="003F0AAA"/>
    <w:rsid w:val="003F30D8"/>
    <w:rsid w:val="003F3D05"/>
    <w:rsid w:val="003F3D78"/>
    <w:rsid w:val="003F63EE"/>
    <w:rsid w:val="003F7173"/>
    <w:rsid w:val="003F7686"/>
    <w:rsid w:val="00407AA6"/>
    <w:rsid w:val="00410873"/>
    <w:rsid w:val="004165A6"/>
    <w:rsid w:val="00420E51"/>
    <w:rsid w:val="0042552F"/>
    <w:rsid w:val="00426646"/>
    <w:rsid w:val="00427B0D"/>
    <w:rsid w:val="004440AA"/>
    <w:rsid w:val="00450D4A"/>
    <w:rsid w:val="0045293A"/>
    <w:rsid w:val="00454EB8"/>
    <w:rsid w:val="004576D3"/>
    <w:rsid w:val="004576E4"/>
    <w:rsid w:val="0046150A"/>
    <w:rsid w:val="00464B2B"/>
    <w:rsid w:val="00476FCD"/>
    <w:rsid w:val="004876AA"/>
    <w:rsid w:val="004958A2"/>
    <w:rsid w:val="004A5DC3"/>
    <w:rsid w:val="004A6773"/>
    <w:rsid w:val="004D736C"/>
    <w:rsid w:val="004D7DA8"/>
    <w:rsid w:val="004E1046"/>
    <w:rsid w:val="004F2287"/>
    <w:rsid w:val="00504A1E"/>
    <w:rsid w:val="00512331"/>
    <w:rsid w:val="00520D8D"/>
    <w:rsid w:val="005252A0"/>
    <w:rsid w:val="00526652"/>
    <w:rsid w:val="00541362"/>
    <w:rsid w:val="00543311"/>
    <w:rsid w:val="00544524"/>
    <w:rsid w:val="00551D7E"/>
    <w:rsid w:val="00563A8C"/>
    <w:rsid w:val="00574F12"/>
    <w:rsid w:val="005815F1"/>
    <w:rsid w:val="00590D46"/>
    <w:rsid w:val="00591122"/>
    <w:rsid w:val="005927CC"/>
    <w:rsid w:val="00595482"/>
    <w:rsid w:val="005A451B"/>
    <w:rsid w:val="005A6287"/>
    <w:rsid w:val="005B73CF"/>
    <w:rsid w:val="005B7F65"/>
    <w:rsid w:val="005C054B"/>
    <w:rsid w:val="005C4711"/>
    <w:rsid w:val="005C7198"/>
    <w:rsid w:val="005E0B8F"/>
    <w:rsid w:val="005E6516"/>
    <w:rsid w:val="00614D30"/>
    <w:rsid w:val="006161F0"/>
    <w:rsid w:val="00616FD1"/>
    <w:rsid w:val="006200BE"/>
    <w:rsid w:val="00622027"/>
    <w:rsid w:val="0062362C"/>
    <w:rsid w:val="00623A86"/>
    <w:rsid w:val="0063559F"/>
    <w:rsid w:val="006426A9"/>
    <w:rsid w:val="00651308"/>
    <w:rsid w:val="0065460F"/>
    <w:rsid w:val="00661C44"/>
    <w:rsid w:val="0066235C"/>
    <w:rsid w:val="00663A1B"/>
    <w:rsid w:val="00665863"/>
    <w:rsid w:val="0066718E"/>
    <w:rsid w:val="006714A9"/>
    <w:rsid w:val="00675AC8"/>
    <w:rsid w:val="00677FA2"/>
    <w:rsid w:val="00690CE1"/>
    <w:rsid w:val="00691B20"/>
    <w:rsid w:val="00694721"/>
    <w:rsid w:val="006963D9"/>
    <w:rsid w:val="006A7C30"/>
    <w:rsid w:val="006B25A5"/>
    <w:rsid w:val="006B277E"/>
    <w:rsid w:val="006C4146"/>
    <w:rsid w:val="006C6053"/>
    <w:rsid w:val="006E0584"/>
    <w:rsid w:val="006E71D1"/>
    <w:rsid w:val="006E7743"/>
    <w:rsid w:val="00712BE0"/>
    <w:rsid w:val="00716690"/>
    <w:rsid w:val="00716BCB"/>
    <w:rsid w:val="00721135"/>
    <w:rsid w:val="00721E4C"/>
    <w:rsid w:val="0072288F"/>
    <w:rsid w:val="0072725C"/>
    <w:rsid w:val="00731CCF"/>
    <w:rsid w:val="00733E9E"/>
    <w:rsid w:val="00741F0E"/>
    <w:rsid w:val="007444AC"/>
    <w:rsid w:val="007565BA"/>
    <w:rsid w:val="00761685"/>
    <w:rsid w:val="00763999"/>
    <w:rsid w:val="007709A3"/>
    <w:rsid w:val="007730C5"/>
    <w:rsid w:val="007744D9"/>
    <w:rsid w:val="00777012"/>
    <w:rsid w:val="007805A1"/>
    <w:rsid w:val="00781A88"/>
    <w:rsid w:val="00792D6B"/>
    <w:rsid w:val="00793DF3"/>
    <w:rsid w:val="007A723A"/>
    <w:rsid w:val="007B0B48"/>
    <w:rsid w:val="007B1947"/>
    <w:rsid w:val="007C33AE"/>
    <w:rsid w:val="007C4F23"/>
    <w:rsid w:val="007D4E52"/>
    <w:rsid w:val="007D5422"/>
    <w:rsid w:val="007E1C64"/>
    <w:rsid w:val="007E3590"/>
    <w:rsid w:val="007F14CE"/>
    <w:rsid w:val="007F36ED"/>
    <w:rsid w:val="00801024"/>
    <w:rsid w:val="008037AD"/>
    <w:rsid w:val="00803C5D"/>
    <w:rsid w:val="008260FB"/>
    <w:rsid w:val="00832868"/>
    <w:rsid w:val="008330E5"/>
    <w:rsid w:val="00834714"/>
    <w:rsid w:val="00835498"/>
    <w:rsid w:val="00836F2F"/>
    <w:rsid w:val="0084085E"/>
    <w:rsid w:val="00841CD9"/>
    <w:rsid w:val="0084207D"/>
    <w:rsid w:val="00862650"/>
    <w:rsid w:val="008629D5"/>
    <w:rsid w:val="00864885"/>
    <w:rsid w:val="00866476"/>
    <w:rsid w:val="00867369"/>
    <w:rsid w:val="00867D84"/>
    <w:rsid w:val="00870B7F"/>
    <w:rsid w:val="00876942"/>
    <w:rsid w:val="0088215D"/>
    <w:rsid w:val="00885F18"/>
    <w:rsid w:val="00886B38"/>
    <w:rsid w:val="00895550"/>
    <w:rsid w:val="008971FD"/>
    <w:rsid w:val="008B2EA7"/>
    <w:rsid w:val="008B711C"/>
    <w:rsid w:val="008D6B6A"/>
    <w:rsid w:val="008E0C9D"/>
    <w:rsid w:val="008F14AD"/>
    <w:rsid w:val="008F3A92"/>
    <w:rsid w:val="008F67FD"/>
    <w:rsid w:val="008F694F"/>
    <w:rsid w:val="009137B1"/>
    <w:rsid w:val="0091547D"/>
    <w:rsid w:val="00920D19"/>
    <w:rsid w:val="00932623"/>
    <w:rsid w:val="009472E0"/>
    <w:rsid w:val="009508E3"/>
    <w:rsid w:val="00950EBC"/>
    <w:rsid w:val="00951063"/>
    <w:rsid w:val="009653FC"/>
    <w:rsid w:val="00971274"/>
    <w:rsid w:val="00975475"/>
    <w:rsid w:val="0097649B"/>
    <w:rsid w:val="00980433"/>
    <w:rsid w:val="0098442F"/>
    <w:rsid w:val="009924A6"/>
    <w:rsid w:val="009A50DB"/>
    <w:rsid w:val="009B423D"/>
    <w:rsid w:val="009C6EC9"/>
    <w:rsid w:val="009D4217"/>
    <w:rsid w:val="009D62B8"/>
    <w:rsid w:val="009D6B96"/>
    <w:rsid w:val="009E4281"/>
    <w:rsid w:val="009E5007"/>
    <w:rsid w:val="009E7915"/>
    <w:rsid w:val="009F5F68"/>
    <w:rsid w:val="009F6435"/>
    <w:rsid w:val="00A00BAE"/>
    <w:rsid w:val="00A03B9F"/>
    <w:rsid w:val="00A064B5"/>
    <w:rsid w:val="00A06CE9"/>
    <w:rsid w:val="00A06E4B"/>
    <w:rsid w:val="00A1005E"/>
    <w:rsid w:val="00A1101A"/>
    <w:rsid w:val="00A1673B"/>
    <w:rsid w:val="00A16FD4"/>
    <w:rsid w:val="00A170EB"/>
    <w:rsid w:val="00A17B67"/>
    <w:rsid w:val="00A348FF"/>
    <w:rsid w:val="00A41375"/>
    <w:rsid w:val="00A422E7"/>
    <w:rsid w:val="00A449A2"/>
    <w:rsid w:val="00A4505B"/>
    <w:rsid w:val="00A45F3E"/>
    <w:rsid w:val="00A4735F"/>
    <w:rsid w:val="00A55D97"/>
    <w:rsid w:val="00A55EA6"/>
    <w:rsid w:val="00A61584"/>
    <w:rsid w:val="00A71C34"/>
    <w:rsid w:val="00A742D4"/>
    <w:rsid w:val="00A85540"/>
    <w:rsid w:val="00A92CEF"/>
    <w:rsid w:val="00AA2582"/>
    <w:rsid w:val="00AB1E7E"/>
    <w:rsid w:val="00AC49A5"/>
    <w:rsid w:val="00AD04BA"/>
    <w:rsid w:val="00AD523A"/>
    <w:rsid w:val="00AE0731"/>
    <w:rsid w:val="00AE2221"/>
    <w:rsid w:val="00AF3762"/>
    <w:rsid w:val="00AF6179"/>
    <w:rsid w:val="00AF7652"/>
    <w:rsid w:val="00B02A2C"/>
    <w:rsid w:val="00B04307"/>
    <w:rsid w:val="00B06417"/>
    <w:rsid w:val="00B11383"/>
    <w:rsid w:val="00B11BE3"/>
    <w:rsid w:val="00B11E30"/>
    <w:rsid w:val="00B126EA"/>
    <w:rsid w:val="00B134A7"/>
    <w:rsid w:val="00B203A3"/>
    <w:rsid w:val="00B22E78"/>
    <w:rsid w:val="00B257F9"/>
    <w:rsid w:val="00B27200"/>
    <w:rsid w:val="00B3166F"/>
    <w:rsid w:val="00B40C76"/>
    <w:rsid w:val="00B44838"/>
    <w:rsid w:val="00B449EE"/>
    <w:rsid w:val="00B6261F"/>
    <w:rsid w:val="00B64B76"/>
    <w:rsid w:val="00B76EFF"/>
    <w:rsid w:val="00B80F4A"/>
    <w:rsid w:val="00B84200"/>
    <w:rsid w:val="00B90822"/>
    <w:rsid w:val="00B917F0"/>
    <w:rsid w:val="00B91C43"/>
    <w:rsid w:val="00BA2C8E"/>
    <w:rsid w:val="00BA4457"/>
    <w:rsid w:val="00BD27F5"/>
    <w:rsid w:val="00BD3385"/>
    <w:rsid w:val="00BE3F38"/>
    <w:rsid w:val="00BF2947"/>
    <w:rsid w:val="00C03212"/>
    <w:rsid w:val="00C07D9A"/>
    <w:rsid w:val="00C17C8C"/>
    <w:rsid w:val="00C21226"/>
    <w:rsid w:val="00C2545E"/>
    <w:rsid w:val="00C26613"/>
    <w:rsid w:val="00C27D46"/>
    <w:rsid w:val="00C30667"/>
    <w:rsid w:val="00C343BD"/>
    <w:rsid w:val="00C41F70"/>
    <w:rsid w:val="00C6591E"/>
    <w:rsid w:val="00C715E1"/>
    <w:rsid w:val="00C84B1F"/>
    <w:rsid w:val="00C96836"/>
    <w:rsid w:val="00CB1D0B"/>
    <w:rsid w:val="00CB5874"/>
    <w:rsid w:val="00CB7595"/>
    <w:rsid w:val="00CC44FA"/>
    <w:rsid w:val="00CC525C"/>
    <w:rsid w:val="00CD1B62"/>
    <w:rsid w:val="00CD74D3"/>
    <w:rsid w:val="00CE5903"/>
    <w:rsid w:val="00CE5F80"/>
    <w:rsid w:val="00D00A0D"/>
    <w:rsid w:val="00D011B2"/>
    <w:rsid w:val="00D0691E"/>
    <w:rsid w:val="00D24ED6"/>
    <w:rsid w:val="00D24EEB"/>
    <w:rsid w:val="00D31714"/>
    <w:rsid w:val="00D3323E"/>
    <w:rsid w:val="00D4002F"/>
    <w:rsid w:val="00D457A8"/>
    <w:rsid w:val="00D537CA"/>
    <w:rsid w:val="00D55137"/>
    <w:rsid w:val="00D55E3F"/>
    <w:rsid w:val="00D676D3"/>
    <w:rsid w:val="00D7233C"/>
    <w:rsid w:val="00D82B04"/>
    <w:rsid w:val="00D82D13"/>
    <w:rsid w:val="00D859D6"/>
    <w:rsid w:val="00DA2F3D"/>
    <w:rsid w:val="00DB02C4"/>
    <w:rsid w:val="00DB39E3"/>
    <w:rsid w:val="00DC1C80"/>
    <w:rsid w:val="00DC2F9D"/>
    <w:rsid w:val="00DC3124"/>
    <w:rsid w:val="00DC6547"/>
    <w:rsid w:val="00DD0BFB"/>
    <w:rsid w:val="00DD0EF9"/>
    <w:rsid w:val="00DD1CE4"/>
    <w:rsid w:val="00DD696A"/>
    <w:rsid w:val="00DD7C83"/>
    <w:rsid w:val="00DF0AA7"/>
    <w:rsid w:val="00E00B73"/>
    <w:rsid w:val="00E216BE"/>
    <w:rsid w:val="00E2197E"/>
    <w:rsid w:val="00E227A4"/>
    <w:rsid w:val="00E25877"/>
    <w:rsid w:val="00E53D3C"/>
    <w:rsid w:val="00E626E6"/>
    <w:rsid w:val="00E62A2D"/>
    <w:rsid w:val="00E63BB6"/>
    <w:rsid w:val="00E63D44"/>
    <w:rsid w:val="00E73B0E"/>
    <w:rsid w:val="00E73DFA"/>
    <w:rsid w:val="00EB579A"/>
    <w:rsid w:val="00EB75EC"/>
    <w:rsid w:val="00EC3CEB"/>
    <w:rsid w:val="00ED0CF5"/>
    <w:rsid w:val="00ED4A4C"/>
    <w:rsid w:val="00EE26DF"/>
    <w:rsid w:val="00EF4B08"/>
    <w:rsid w:val="00EF5EB0"/>
    <w:rsid w:val="00F0022E"/>
    <w:rsid w:val="00F02888"/>
    <w:rsid w:val="00F03348"/>
    <w:rsid w:val="00F14D08"/>
    <w:rsid w:val="00F15CD0"/>
    <w:rsid w:val="00F36306"/>
    <w:rsid w:val="00F63CC2"/>
    <w:rsid w:val="00F710B3"/>
    <w:rsid w:val="00F74384"/>
    <w:rsid w:val="00F74F6F"/>
    <w:rsid w:val="00F800B6"/>
    <w:rsid w:val="00F806D8"/>
    <w:rsid w:val="00F82D80"/>
    <w:rsid w:val="00F87F6E"/>
    <w:rsid w:val="00F931FB"/>
    <w:rsid w:val="00F938FE"/>
    <w:rsid w:val="00F94CF2"/>
    <w:rsid w:val="00FA07F8"/>
    <w:rsid w:val="00FA3833"/>
    <w:rsid w:val="00FA56D0"/>
    <w:rsid w:val="00FB0D60"/>
    <w:rsid w:val="00FB55AD"/>
    <w:rsid w:val="00FC3D1E"/>
    <w:rsid w:val="00FC560E"/>
    <w:rsid w:val="00FD0659"/>
    <w:rsid w:val="00FD45E7"/>
    <w:rsid w:val="00FE0B85"/>
    <w:rsid w:val="00FF16E2"/>
    <w:rsid w:val="00FF7369"/>
    <w:rsid w:val="00FF79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1C"/>
  </w:style>
  <w:style w:type="paragraph" w:styleId="Heading2">
    <w:name w:val="heading 2"/>
    <w:basedOn w:val="Normal"/>
    <w:link w:val="2Char"/>
    <w:uiPriority w:val="9"/>
    <w:qFormat/>
    <w:rsid w:val="00A615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3A1B"/>
    <w:pPr>
      <w:ind w:left="720"/>
      <w:contextualSpacing/>
    </w:pPr>
  </w:style>
  <w:style w:type="character" w:customStyle="1" w:styleId="apple-converted-space">
    <w:name w:val="apple-converted-space"/>
    <w:basedOn w:val="DefaultParagraphFont"/>
    <w:rsid w:val="00B134A7"/>
  </w:style>
  <w:style w:type="character" w:styleId="Emphasis">
    <w:name w:val="Emphasis"/>
    <w:basedOn w:val="DefaultParagraphFont"/>
    <w:uiPriority w:val="20"/>
    <w:qFormat/>
    <w:rsid w:val="00B134A7"/>
    <w:rPr>
      <w:i/>
      <w:iCs/>
    </w:rPr>
  </w:style>
  <w:style w:type="character" w:styleId="Hyperlink">
    <w:name w:val="Hyperlink"/>
    <w:basedOn w:val="DefaultParagraphFont"/>
    <w:uiPriority w:val="99"/>
    <w:unhideWhenUsed/>
    <w:rsid w:val="002502EE"/>
    <w:rPr>
      <w:color w:val="0000FF"/>
      <w:u w:val="single"/>
    </w:rPr>
  </w:style>
  <w:style w:type="paragraph" w:styleId="Header">
    <w:name w:val="header"/>
    <w:basedOn w:val="Normal"/>
    <w:link w:val="Char"/>
    <w:uiPriority w:val="99"/>
    <w:unhideWhenUsed/>
    <w:rsid w:val="000A42F5"/>
    <w:pPr>
      <w:tabs>
        <w:tab w:val="center" w:pos="4680"/>
        <w:tab w:val="right" w:pos="9360"/>
      </w:tabs>
    </w:pPr>
  </w:style>
  <w:style w:type="character" w:customStyle="1" w:styleId="Char">
    <w:name w:val="页眉 Char"/>
    <w:basedOn w:val="DefaultParagraphFont"/>
    <w:link w:val="Header"/>
    <w:uiPriority w:val="99"/>
    <w:rsid w:val="000A42F5"/>
  </w:style>
  <w:style w:type="paragraph" w:styleId="Footer">
    <w:name w:val="footer"/>
    <w:basedOn w:val="Normal"/>
    <w:link w:val="Char0"/>
    <w:uiPriority w:val="99"/>
    <w:unhideWhenUsed/>
    <w:rsid w:val="000A42F5"/>
    <w:pPr>
      <w:tabs>
        <w:tab w:val="center" w:pos="4680"/>
        <w:tab w:val="right" w:pos="9360"/>
      </w:tabs>
    </w:pPr>
  </w:style>
  <w:style w:type="character" w:customStyle="1" w:styleId="Char0">
    <w:name w:val="页脚 Char"/>
    <w:basedOn w:val="DefaultParagraphFont"/>
    <w:link w:val="Footer"/>
    <w:uiPriority w:val="99"/>
    <w:rsid w:val="000A42F5"/>
  </w:style>
  <w:style w:type="paragraph" w:styleId="FootnoteText">
    <w:name w:val="footnote text"/>
    <w:basedOn w:val="Normal"/>
    <w:link w:val="Char1"/>
    <w:uiPriority w:val="99"/>
    <w:unhideWhenUsed/>
    <w:rsid w:val="009508E3"/>
  </w:style>
  <w:style w:type="character" w:customStyle="1" w:styleId="Char1">
    <w:name w:val="脚注文本 Char"/>
    <w:basedOn w:val="DefaultParagraphFont"/>
    <w:link w:val="FootnoteText"/>
    <w:uiPriority w:val="99"/>
    <w:rsid w:val="009508E3"/>
  </w:style>
  <w:style w:type="character" w:styleId="FootnoteReference">
    <w:name w:val="footnote reference"/>
    <w:basedOn w:val="DefaultParagraphFont"/>
    <w:uiPriority w:val="99"/>
    <w:unhideWhenUsed/>
    <w:rsid w:val="009508E3"/>
    <w:rPr>
      <w:vertAlign w:val="superscript"/>
    </w:rPr>
  </w:style>
  <w:style w:type="character" w:customStyle="1" w:styleId="2Char">
    <w:name w:val="标题 2 Char"/>
    <w:basedOn w:val="DefaultParagraphFont"/>
    <w:link w:val="Heading2"/>
    <w:uiPriority w:val="9"/>
    <w:rsid w:val="00A615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158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4457"/>
    <w:rPr>
      <w:sz w:val="21"/>
      <w:szCs w:val="21"/>
    </w:rPr>
  </w:style>
  <w:style w:type="paragraph" w:styleId="CommentText">
    <w:name w:val="annotation text"/>
    <w:basedOn w:val="Normal"/>
    <w:link w:val="Char2"/>
    <w:uiPriority w:val="99"/>
    <w:semiHidden/>
    <w:unhideWhenUsed/>
    <w:rsid w:val="00BA4457"/>
  </w:style>
  <w:style w:type="character" w:customStyle="1" w:styleId="Char2">
    <w:name w:val="批注文字 Char"/>
    <w:basedOn w:val="DefaultParagraphFont"/>
    <w:link w:val="CommentText"/>
    <w:uiPriority w:val="99"/>
    <w:semiHidden/>
    <w:rsid w:val="00BA4457"/>
  </w:style>
  <w:style w:type="paragraph" w:styleId="CommentSubject">
    <w:name w:val="annotation subject"/>
    <w:basedOn w:val="CommentText"/>
    <w:next w:val="CommentText"/>
    <w:link w:val="Char3"/>
    <w:uiPriority w:val="99"/>
    <w:semiHidden/>
    <w:unhideWhenUsed/>
    <w:rsid w:val="00BA4457"/>
    <w:rPr>
      <w:b/>
      <w:bCs/>
    </w:rPr>
  </w:style>
  <w:style w:type="character" w:customStyle="1" w:styleId="Char3">
    <w:name w:val="批注主题 Char"/>
    <w:basedOn w:val="Char2"/>
    <w:link w:val="CommentSubject"/>
    <w:uiPriority w:val="99"/>
    <w:semiHidden/>
    <w:rsid w:val="00BA4457"/>
    <w:rPr>
      <w:b/>
      <w:bCs/>
    </w:rPr>
  </w:style>
  <w:style w:type="paragraph" w:styleId="BalloonText">
    <w:name w:val="Balloon Text"/>
    <w:basedOn w:val="Normal"/>
    <w:link w:val="Char4"/>
    <w:uiPriority w:val="99"/>
    <w:semiHidden/>
    <w:unhideWhenUsed/>
    <w:rsid w:val="00BA4457"/>
    <w:rPr>
      <w:sz w:val="18"/>
      <w:szCs w:val="18"/>
    </w:rPr>
  </w:style>
  <w:style w:type="character" w:customStyle="1" w:styleId="Char4">
    <w:name w:val="批注框文本 Char"/>
    <w:basedOn w:val="DefaultParagraphFont"/>
    <w:link w:val="BalloonText"/>
    <w:uiPriority w:val="99"/>
    <w:semiHidden/>
    <w:rsid w:val="00BA4457"/>
    <w:rPr>
      <w:sz w:val="18"/>
      <w:szCs w:val="18"/>
    </w:rPr>
  </w:style>
  <w:style w:type="character" w:customStyle="1" w:styleId="hui1218">
    <w:name w:val="hui1218"/>
    <w:basedOn w:val="DefaultParagraphFont"/>
    <w:rsid w:val="006E71D1"/>
  </w:style>
  <w:style w:type="paragraph" w:styleId="PlainText">
    <w:name w:val="Plain Text"/>
    <w:basedOn w:val="Normal"/>
    <w:link w:val="Char5"/>
    <w:rsid w:val="00420E51"/>
    <w:pPr>
      <w:widowControl w:val="0"/>
      <w:jc w:val="both"/>
    </w:pPr>
    <w:rPr>
      <w:rFonts w:ascii="宋体" w:eastAsia="宋体" w:hAnsi="Courier New" w:cs="Courier New"/>
      <w:kern w:val="2"/>
      <w:sz w:val="21"/>
      <w:szCs w:val="21"/>
      <w:lang w:eastAsia="zh-CN"/>
    </w:rPr>
  </w:style>
  <w:style w:type="character" w:customStyle="1" w:styleId="Char5">
    <w:name w:val="纯文本 Char"/>
    <w:basedOn w:val="DefaultParagraphFont"/>
    <w:link w:val="PlainText"/>
    <w:rsid w:val="00420E51"/>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1C"/>
  </w:style>
  <w:style w:type="paragraph" w:styleId="Heading2">
    <w:name w:val="heading 2"/>
    <w:basedOn w:val="Normal"/>
    <w:link w:val="2Char"/>
    <w:uiPriority w:val="9"/>
    <w:qFormat/>
    <w:rsid w:val="00A615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3A1B"/>
    <w:pPr>
      <w:ind w:left="720"/>
      <w:contextualSpacing/>
    </w:pPr>
  </w:style>
  <w:style w:type="character" w:customStyle="1" w:styleId="apple-converted-space">
    <w:name w:val="apple-converted-space"/>
    <w:basedOn w:val="DefaultParagraphFont"/>
    <w:rsid w:val="00B134A7"/>
  </w:style>
  <w:style w:type="character" w:styleId="Emphasis">
    <w:name w:val="Emphasis"/>
    <w:basedOn w:val="DefaultParagraphFont"/>
    <w:uiPriority w:val="20"/>
    <w:qFormat/>
    <w:rsid w:val="00B134A7"/>
    <w:rPr>
      <w:i/>
      <w:iCs/>
    </w:rPr>
  </w:style>
  <w:style w:type="character" w:styleId="Hyperlink">
    <w:name w:val="Hyperlink"/>
    <w:basedOn w:val="DefaultParagraphFont"/>
    <w:uiPriority w:val="99"/>
    <w:unhideWhenUsed/>
    <w:rsid w:val="002502EE"/>
    <w:rPr>
      <w:color w:val="0000FF"/>
      <w:u w:val="single"/>
    </w:rPr>
  </w:style>
  <w:style w:type="paragraph" w:styleId="Header">
    <w:name w:val="header"/>
    <w:basedOn w:val="Normal"/>
    <w:link w:val="Char"/>
    <w:uiPriority w:val="99"/>
    <w:unhideWhenUsed/>
    <w:rsid w:val="000A42F5"/>
    <w:pPr>
      <w:tabs>
        <w:tab w:val="center" w:pos="4680"/>
        <w:tab w:val="right" w:pos="9360"/>
      </w:tabs>
    </w:pPr>
  </w:style>
  <w:style w:type="character" w:customStyle="1" w:styleId="Char">
    <w:name w:val="页眉 Char"/>
    <w:basedOn w:val="DefaultParagraphFont"/>
    <w:link w:val="Header"/>
    <w:uiPriority w:val="99"/>
    <w:rsid w:val="000A42F5"/>
  </w:style>
  <w:style w:type="paragraph" w:styleId="Footer">
    <w:name w:val="footer"/>
    <w:basedOn w:val="Normal"/>
    <w:link w:val="Char0"/>
    <w:uiPriority w:val="99"/>
    <w:unhideWhenUsed/>
    <w:rsid w:val="000A42F5"/>
    <w:pPr>
      <w:tabs>
        <w:tab w:val="center" w:pos="4680"/>
        <w:tab w:val="right" w:pos="9360"/>
      </w:tabs>
    </w:pPr>
  </w:style>
  <w:style w:type="character" w:customStyle="1" w:styleId="Char0">
    <w:name w:val="页脚 Char"/>
    <w:basedOn w:val="DefaultParagraphFont"/>
    <w:link w:val="Footer"/>
    <w:uiPriority w:val="99"/>
    <w:rsid w:val="000A42F5"/>
  </w:style>
  <w:style w:type="paragraph" w:styleId="FootnoteText">
    <w:name w:val="footnote text"/>
    <w:basedOn w:val="Normal"/>
    <w:link w:val="Char1"/>
    <w:uiPriority w:val="99"/>
    <w:unhideWhenUsed/>
    <w:rsid w:val="009508E3"/>
  </w:style>
  <w:style w:type="character" w:customStyle="1" w:styleId="Char1">
    <w:name w:val="脚注文本 Char"/>
    <w:basedOn w:val="DefaultParagraphFont"/>
    <w:link w:val="FootnoteText"/>
    <w:uiPriority w:val="99"/>
    <w:rsid w:val="009508E3"/>
  </w:style>
  <w:style w:type="character" w:styleId="FootnoteReference">
    <w:name w:val="footnote reference"/>
    <w:basedOn w:val="DefaultParagraphFont"/>
    <w:uiPriority w:val="99"/>
    <w:unhideWhenUsed/>
    <w:rsid w:val="009508E3"/>
    <w:rPr>
      <w:vertAlign w:val="superscript"/>
    </w:rPr>
  </w:style>
  <w:style w:type="character" w:customStyle="1" w:styleId="2Char">
    <w:name w:val="标题 2 Char"/>
    <w:basedOn w:val="DefaultParagraphFont"/>
    <w:link w:val="Heading2"/>
    <w:uiPriority w:val="9"/>
    <w:rsid w:val="00A615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158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4457"/>
    <w:rPr>
      <w:sz w:val="21"/>
      <w:szCs w:val="21"/>
    </w:rPr>
  </w:style>
  <w:style w:type="paragraph" w:styleId="CommentText">
    <w:name w:val="annotation text"/>
    <w:basedOn w:val="Normal"/>
    <w:link w:val="Char2"/>
    <w:uiPriority w:val="99"/>
    <w:semiHidden/>
    <w:unhideWhenUsed/>
    <w:rsid w:val="00BA4457"/>
  </w:style>
  <w:style w:type="character" w:customStyle="1" w:styleId="Char2">
    <w:name w:val="批注文字 Char"/>
    <w:basedOn w:val="DefaultParagraphFont"/>
    <w:link w:val="CommentText"/>
    <w:uiPriority w:val="99"/>
    <w:semiHidden/>
    <w:rsid w:val="00BA4457"/>
  </w:style>
  <w:style w:type="paragraph" w:styleId="CommentSubject">
    <w:name w:val="annotation subject"/>
    <w:basedOn w:val="CommentText"/>
    <w:next w:val="CommentText"/>
    <w:link w:val="Char3"/>
    <w:uiPriority w:val="99"/>
    <w:semiHidden/>
    <w:unhideWhenUsed/>
    <w:rsid w:val="00BA4457"/>
    <w:rPr>
      <w:b/>
      <w:bCs/>
    </w:rPr>
  </w:style>
  <w:style w:type="character" w:customStyle="1" w:styleId="Char3">
    <w:name w:val="批注主题 Char"/>
    <w:basedOn w:val="Char2"/>
    <w:link w:val="CommentSubject"/>
    <w:uiPriority w:val="99"/>
    <w:semiHidden/>
    <w:rsid w:val="00BA4457"/>
    <w:rPr>
      <w:b/>
      <w:bCs/>
    </w:rPr>
  </w:style>
  <w:style w:type="paragraph" w:styleId="BalloonText">
    <w:name w:val="Balloon Text"/>
    <w:basedOn w:val="Normal"/>
    <w:link w:val="Char4"/>
    <w:uiPriority w:val="99"/>
    <w:semiHidden/>
    <w:unhideWhenUsed/>
    <w:rsid w:val="00BA4457"/>
    <w:rPr>
      <w:sz w:val="18"/>
      <w:szCs w:val="18"/>
    </w:rPr>
  </w:style>
  <w:style w:type="character" w:customStyle="1" w:styleId="Char4">
    <w:name w:val="批注框文本 Char"/>
    <w:basedOn w:val="DefaultParagraphFont"/>
    <w:link w:val="BalloonText"/>
    <w:uiPriority w:val="99"/>
    <w:semiHidden/>
    <w:rsid w:val="00BA4457"/>
    <w:rPr>
      <w:sz w:val="18"/>
      <w:szCs w:val="18"/>
    </w:rPr>
  </w:style>
  <w:style w:type="character" w:customStyle="1" w:styleId="hui1218">
    <w:name w:val="hui1218"/>
    <w:basedOn w:val="DefaultParagraphFont"/>
    <w:rsid w:val="006E71D1"/>
  </w:style>
  <w:style w:type="paragraph" w:styleId="PlainText">
    <w:name w:val="Plain Text"/>
    <w:basedOn w:val="Normal"/>
    <w:link w:val="Char5"/>
    <w:rsid w:val="00420E51"/>
    <w:pPr>
      <w:widowControl w:val="0"/>
      <w:jc w:val="both"/>
    </w:pPr>
    <w:rPr>
      <w:rFonts w:ascii="宋体" w:eastAsia="宋体" w:hAnsi="Courier New" w:cs="Courier New"/>
      <w:kern w:val="2"/>
      <w:sz w:val="21"/>
      <w:szCs w:val="21"/>
      <w:lang w:eastAsia="zh-CN"/>
    </w:rPr>
  </w:style>
  <w:style w:type="character" w:customStyle="1" w:styleId="Char5">
    <w:name w:val="纯文本 Char"/>
    <w:basedOn w:val="DefaultParagraphFont"/>
    <w:link w:val="PlainText"/>
    <w:rsid w:val="00420E51"/>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757">
      <w:bodyDiv w:val="1"/>
      <w:marLeft w:val="0"/>
      <w:marRight w:val="0"/>
      <w:marTop w:val="0"/>
      <w:marBottom w:val="0"/>
      <w:divBdr>
        <w:top w:val="none" w:sz="0" w:space="0" w:color="auto"/>
        <w:left w:val="none" w:sz="0" w:space="0" w:color="auto"/>
        <w:bottom w:val="none" w:sz="0" w:space="0" w:color="auto"/>
        <w:right w:val="none" w:sz="0" w:space="0" w:color="auto"/>
      </w:divBdr>
    </w:div>
    <w:div w:id="25454154">
      <w:bodyDiv w:val="1"/>
      <w:marLeft w:val="0"/>
      <w:marRight w:val="0"/>
      <w:marTop w:val="0"/>
      <w:marBottom w:val="0"/>
      <w:divBdr>
        <w:top w:val="none" w:sz="0" w:space="0" w:color="auto"/>
        <w:left w:val="none" w:sz="0" w:space="0" w:color="auto"/>
        <w:bottom w:val="none" w:sz="0" w:space="0" w:color="auto"/>
        <w:right w:val="none" w:sz="0" w:space="0" w:color="auto"/>
      </w:divBdr>
    </w:div>
    <w:div w:id="199785007">
      <w:bodyDiv w:val="1"/>
      <w:marLeft w:val="0"/>
      <w:marRight w:val="0"/>
      <w:marTop w:val="0"/>
      <w:marBottom w:val="0"/>
      <w:divBdr>
        <w:top w:val="none" w:sz="0" w:space="0" w:color="auto"/>
        <w:left w:val="none" w:sz="0" w:space="0" w:color="auto"/>
        <w:bottom w:val="none" w:sz="0" w:space="0" w:color="auto"/>
        <w:right w:val="none" w:sz="0" w:space="0" w:color="auto"/>
      </w:divBdr>
    </w:div>
    <w:div w:id="306864635">
      <w:bodyDiv w:val="1"/>
      <w:marLeft w:val="0"/>
      <w:marRight w:val="0"/>
      <w:marTop w:val="0"/>
      <w:marBottom w:val="0"/>
      <w:divBdr>
        <w:top w:val="none" w:sz="0" w:space="0" w:color="auto"/>
        <w:left w:val="none" w:sz="0" w:space="0" w:color="auto"/>
        <w:bottom w:val="none" w:sz="0" w:space="0" w:color="auto"/>
        <w:right w:val="none" w:sz="0" w:space="0" w:color="auto"/>
      </w:divBdr>
    </w:div>
    <w:div w:id="523402137">
      <w:bodyDiv w:val="1"/>
      <w:marLeft w:val="0"/>
      <w:marRight w:val="0"/>
      <w:marTop w:val="0"/>
      <w:marBottom w:val="0"/>
      <w:divBdr>
        <w:top w:val="none" w:sz="0" w:space="0" w:color="auto"/>
        <w:left w:val="none" w:sz="0" w:space="0" w:color="auto"/>
        <w:bottom w:val="none" w:sz="0" w:space="0" w:color="auto"/>
        <w:right w:val="none" w:sz="0" w:space="0" w:color="auto"/>
      </w:divBdr>
    </w:div>
    <w:div w:id="820389584">
      <w:bodyDiv w:val="1"/>
      <w:marLeft w:val="0"/>
      <w:marRight w:val="0"/>
      <w:marTop w:val="0"/>
      <w:marBottom w:val="0"/>
      <w:divBdr>
        <w:top w:val="none" w:sz="0" w:space="0" w:color="auto"/>
        <w:left w:val="none" w:sz="0" w:space="0" w:color="auto"/>
        <w:bottom w:val="none" w:sz="0" w:space="0" w:color="auto"/>
        <w:right w:val="none" w:sz="0" w:space="0" w:color="auto"/>
      </w:divBdr>
    </w:div>
    <w:div w:id="1350057791">
      <w:bodyDiv w:val="1"/>
      <w:marLeft w:val="0"/>
      <w:marRight w:val="0"/>
      <w:marTop w:val="0"/>
      <w:marBottom w:val="0"/>
      <w:divBdr>
        <w:top w:val="none" w:sz="0" w:space="0" w:color="auto"/>
        <w:left w:val="none" w:sz="0" w:space="0" w:color="auto"/>
        <w:bottom w:val="none" w:sz="0" w:space="0" w:color="auto"/>
        <w:right w:val="none" w:sz="0" w:space="0" w:color="auto"/>
      </w:divBdr>
    </w:div>
    <w:div w:id="1463696383">
      <w:bodyDiv w:val="1"/>
      <w:marLeft w:val="0"/>
      <w:marRight w:val="0"/>
      <w:marTop w:val="0"/>
      <w:marBottom w:val="0"/>
      <w:divBdr>
        <w:top w:val="none" w:sz="0" w:space="0" w:color="auto"/>
        <w:left w:val="none" w:sz="0" w:space="0" w:color="auto"/>
        <w:bottom w:val="none" w:sz="0" w:space="0" w:color="auto"/>
        <w:right w:val="none" w:sz="0" w:space="0" w:color="auto"/>
      </w:divBdr>
      <w:divsChild>
        <w:div w:id="75368282">
          <w:marLeft w:val="0"/>
          <w:marRight w:val="0"/>
          <w:marTop w:val="0"/>
          <w:marBottom w:val="0"/>
          <w:divBdr>
            <w:top w:val="none" w:sz="0" w:space="0" w:color="auto"/>
            <w:left w:val="none" w:sz="0" w:space="0" w:color="auto"/>
            <w:bottom w:val="none" w:sz="0" w:space="0" w:color="auto"/>
            <w:right w:val="none" w:sz="0" w:space="0" w:color="auto"/>
          </w:divBdr>
        </w:div>
        <w:div w:id="14498844">
          <w:marLeft w:val="0"/>
          <w:marRight w:val="0"/>
          <w:marTop w:val="0"/>
          <w:marBottom w:val="0"/>
          <w:divBdr>
            <w:top w:val="none" w:sz="0" w:space="0" w:color="auto"/>
            <w:left w:val="none" w:sz="0" w:space="0" w:color="auto"/>
            <w:bottom w:val="none" w:sz="0" w:space="0" w:color="auto"/>
            <w:right w:val="none" w:sz="0" w:space="0" w:color="auto"/>
          </w:divBdr>
        </w:div>
        <w:div w:id="517425314">
          <w:marLeft w:val="0"/>
          <w:marRight w:val="0"/>
          <w:marTop w:val="0"/>
          <w:marBottom w:val="0"/>
          <w:divBdr>
            <w:top w:val="none" w:sz="0" w:space="0" w:color="auto"/>
            <w:left w:val="none" w:sz="0" w:space="0" w:color="auto"/>
            <w:bottom w:val="none" w:sz="0" w:space="0" w:color="auto"/>
            <w:right w:val="none" w:sz="0" w:space="0" w:color="auto"/>
          </w:divBdr>
        </w:div>
        <w:div w:id="233777954">
          <w:marLeft w:val="0"/>
          <w:marRight w:val="0"/>
          <w:marTop w:val="0"/>
          <w:marBottom w:val="0"/>
          <w:divBdr>
            <w:top w:val="none" w:sz="0" w:space="0" w:color="auto"/>
            <w:left w:val="none" w:sz="0" w:space="0" w:color="auto"/>
            <w:bottom w:val="none" w:sz="0" w:space="0" w:color="auto"/>
            <w:right w:val="none" w:sz="0" w:space="0" w:color="auto"/>
          </w:divBdr>
        </w:div>
        <w:div w:id="966854129">
          <w:marLeft w:val="0"/>
          <w:marRight w:val="0"/>
          <w:marTop w:val="0"/>
          <w:marBottom w:val="0"/>
          <w:divBdr>
            <w:top w:val="none" w:sz="0" w:space="0" w:color="auto"/>
            <w:left w:val="none" w:sz="0" w:space="0" w:color="auto"/>
            <w:bottom w:val="none" w:sz="0" w:space="0" w:color="auto"/>
            <w:right w:val="none" w:sz="0" w:space="0" w:color="auto"/>
          </w:divBdr>
        </w:div>
        <w:div w:id="104620084">
          <w:marLeft w:val="0"/>
          <w:marRight w:val="0"/>
          <w:marTop w:val="0"/>
          <w:marBottom w:val="0"/>
          <w:divBdr>
            <w:top w:val="none" w:sz="0" w:space="0" w:color="auto"/>
            <w:left w:val="none" w:sz="0" w:space="0" w:color="auto"/>
            <w:bottom w:val="none" w:sz="0" w:space="0" w:color="auto"/>
            <w:right w:val="none" w:sz="0" w:space="0" w:color="auto"/>
          </w:divBdr>
        </w:div>
        <w:div w:id="1192694263">
          <w:marLeft w:val="0"/>
          <w:marRight w:val="0"/>
          <w:marTop w:val="0"/>
          <w:marBottom w:val="0"/>
          <w:divBdr>
            <w:top w:val="none" w:sz="0" w:space="0" w:color="auto"/>
            <w:left w:val="none" w:sz="0" w:space="0" w:color="auto"/>
            <w:bottom w:val="none" w:sz="0" w:space="0" w:color="auto"/>
            <w:right w:val="none" w:sz="0" w:space="0" w:color="auto"/>
          </w:divBdr>
        </w:div>
        <w:div w:id="1323238564">
          <w:marLeft w:val="0"/>
          <w:marRight w:val="0"/>
          <w:marTop w:val="0"/>
          <w:marBottom w:val="0"/>
          <w:divBdr>
            <w:top w:val="none" w:sz="0" w:space="0" w:color="auto"/>
            <w:left w:val="none" w:sz="0" w:space="0" w:color="auto"/>
            <w:bottom w:val="none" w:sz="0" w:space="0" w:color="auto"/>
            <w:right w:val="none" w:sz="0" w:space="0" w:color="auto"/>
          </w:divBdr>
        </w:div>
        <w:div w:id="436170694">
          <w:marLeft w:val="0"/>
          <w:marRight w:val="0"/>
          <w:marTop w:val="0"/>
          <w:marBottom w:val="0"/>
          <w:divBdr>
            <w:top w:val="none" w:sz="0" w:space="0" w:color="auto"/>
            <w:left w:val="none" w:sz="0" w:space="0" w:color="auto"/>
            <w:bottom w:val="none" w:sz="0" w:space="0" w:color="auto"/>
            <w:right w:val="none" w:sz="0" w:space="0" w:color="auto"/>
          </w:divBdr>
        </w:div>
        <w:div w:id="856575025">
          <w:marLeft w:val="0"/>
          <w:marRight w:val="0"/>
          <w:marTop w:val="0"/>
          <w:marBottom w:val="0"/>
          <w:divBdr>
            <w:top w:val="none" w:sz="0" w:space="0" w:color="auto"/>
            <w:left w:val="none" w:sz="0" w:space="0" w:color="auto"/>
            <w:bottom w:val="none" w:sz="0" w:space="0" w:color="auto"/>
            <w:right w:val="none" w:sz="0" w:space="0" w:color="auto"/>
          </w:divBdr>
        </w:div>
        <w:div w:id="527136539">
          <w:marLeft w:val="0"/>
          <w:marRight w:val="0"/>
          <w:marTop w:val="0"/>
          <w:marBottom w:val="0"/>
          <w:divBdr>
            <w:top w:val="none" w:sz="0" w:space="0" w:color="auto"/>
            <w:left w:val="none" w:sz="0" w:space="0" w:color="auto"/>
            <w:bottom w:val="none" w:sz="0" w:space="0" w:color="auto"/>
            <w:right w:val="none" w:sz="0" w:space="0" w:color="auto"/>
          </w:divBdr>
        </w:div>
        <w:div w:id="17896439">
          <w:marLeft w:val="0"/>
          <w:marRight w:val="0"/>
          <w:marTop w:val="0"/>
          <w:marBottom w:val="0"/>
          <w:divBdr>
            <w:top w:val="none" w:sz="0" w:space="0" w:color="auto"/>
            <w:left w:val="none" w:sz="0" w:space="0" w:color="auto"/>
            <w:bottom w:val="none" w:sz="0" w:space="0" w:color="auto"/>
            <w:right w:val="none" w:sz="0" w:space="0" w:color="auto"/>
          </w:divBdr>
        </w:div>
        <w:div w:id="1956936903">
          <w:marLeft w:val="0"/>
          <w:marRight w:val="0"/>
          <w:marTop w:val="0"/>
          <w:marBottom w:val="0"/>
          <w:divBdr>
            <w:top w:val="none" w:sz="0" w:space="0" w:color="auto"/>
            <w:left w:val="none" w:sz="0" w:space="0" w:color="auto"/>
            <w:bottom w:val="none" w:sz="0" w:space="0" w:color="auto"/>
            <w:right w:val="none" w:sz="0" w:space="0" w:color="auto"/>
          </w:divBdr>
        </w:div>
        <w:div w:id="405687500">
          <w:marLeft w:val="0"/>
          <w:marRight w:val="0"/>
          <w:marTop w:val="0"/>
          <w:marBottom w:val="0"/>
          <w:divBdr>
            <w:top w:val="none" w:sz="0" w:space="0" w:color="auto"/>
            <w:left w:val="none" w:sz="0" w:space="0" w:color="auto"/>
            <w:bottom w:val="none" w:sz="0" w:space="0" w:color="auto"/>
            <w:right w:val="none" w:sz="0" w:space="0" w:color="auto"/>
          </w:divBdr>
        </w:div>
        <w:div w:id="1491025451">
          <w:marLeft w:val="0"/>
          <w:marRight w:val="0"/>
          <w:marTop w:val="0"/>
          <w:marBottom w:val="0"/>
          <w:divBdr>
            <w:top w:val="none" w:sz="0" w:space="0" w:color="auto"/>
            <w:left w:val="none" w:sz="0" w:space="0" w:color="auto"/>
            <w:bottom w:val="none" w:sz="0" w:space="0" w:color="auto"/>
            <w:right w:val="none" w:sz="0" w:space="0" w:color="auto"/>
          </w:divBdr>
        </w:div>
        <w:div w:id="88358794">
          <w:marLeft w:val="0"/>
          <w:marRight w:val="0"/>
          <w:marTop w:val="0"/>
          <w:marBottom w:val="0"/>
          <w:divBdr>
            <w:top w:val="none" w:sz="0" w:space="0" w:color="auto"/>
            <w:left w:val="none" w:sz="0" w:space="0" w:color="auto"/>
            <w:bottom w:val="none" w:sz="0" w:space="0" w:color="auto"/>
            <w:right w:val="none" w:sz="0" w:space="0" w:color="auto"/>
          </w:divBdr>
        </w:div>
        <w:div w:id="927079333">
          <w:marLeft w:val="0"/>
          <w:marRight w:val="0"/>
          <w:marTop w:val="0"/>
          <w:marBottom w:val="0"/>
          <w:divBdr>
            <w:top w:val="none" w:sz="0" w:space="0" w:color="auto"/>
            <w:left w:val="none" w:sz="0" w:space="0" w:color="auto"/>
            <w:bottom w:val="none" w:sz="0" w:space="0" w:color="auto"/>
            <w:right w:val="none" w:sz="0" w:space="0" w:color="auto"/>
          </w:divBdr>
        </w:div>
        <w:div w:id="139658281">
          <w:marLeft w:val="0"/>
          <w:marRight w:val="0"/>
          <w:marTop w:val="0"/>
          <w:marBottom w:val="0"/>
          <w:divBdr>
            <w:top w:val="none" w:sz="0" w:space="0" w:color="auto"/>
            <w:left w:val="none" w:sz="0" w:space="0" w:color="auto"/>
            <w:bottom w:val="none" w:sz="0" w:space="0" w:color="auto"/>
            <w:right w:val="none" w:sz="0" w:space="0" w:color="auto"/>
          </w:divBdr>
        </w:div>
        <w:div w:id="356544021">
          <w:marLeft w:val="0"/>
          <w:marRight w:val="0"/>
          <w:marTop w:val="0"/>
          <w:marBottom w:val="0"/>
          <w:divBdr>
            <w:top w:val="none" w:sz="0" w:space="0" w:color="auto"/>
            <w:left w:val="none" w:sz="0" w:space="0" w:color="auto"/>
            <w:bottom w:val="none" w:sz="0" w:space="0" w:color="auto"/>
            <w:right w:val="none" w:sz="0" w:space="0" w:color="auto"/>
          </w:divBdr>
        </w:div>
        <w:div w:id="1016539984">
          <w:marLeft w:val="0"/>
          <w:marRight w:val="0"/>
          <w:marTop w:val="0"/>
          <w:marBottom w:val="0"/>
          <w:divBdr>
            <w:top w:val="none" w:sz="0" w:space="0" w:color="auto"/>
            <w:left w:val="none" w:sz="0" w:space="0" w:color="auto"/>
            <w:bottom w:val="none" w:sz="0" w:space="0" w:color="auto"/>
            <w:right w:val="none" w:sz="0" w:space="0" w:color="auto"/>
          </w:divBdr>
        </w:div>
        <w:div w:id="1062362568">
          <w:marLeft w:val="0"/>
          <w:marRight w:val="0"/>
          <w:marTop w:val="0"/>
          <w:marBottom w:val="0"/>
          <w:divBdr>
            <w:top w:val="none" w:sz="0" w:space="0" w:color="auto"/>
            <w:left w:val="none" w:sz="0" w:space="0" w:color="auto"/>
            <w:bottom w:val="none" w:sz="0" w:space="0" w:color="auto"/>
            <w:right w:val="none" w:sz="0" w:space="0" w:color="auto"/>
          </w:divBdr>
        </w:div>
        <w:div w:id="1995865443">
          <w:marLeft w:val="0"/>
          <w:marRight w:val="0"/>
          <w:marTop w:val="0"/>
          <w:marBottom w:val="0"/>
          <w:divBdr>
            <w:top w:val="none" w:sz="0" w:space="0" w:color="auto"/>
            <w:left w:val="none" w:sz="0" w:space="0" w:color="auto"/>
            <w:bottom w:val="none" w:sz="0" w:space="0" w:color="auto"/>
            <w:right w:val="none" w:sz="0" w:space="0" w:color="auto"/>
          </w:divBdr>
        </w:div>
        <w:div w:id="1877039508">
          <w:marLeft w:val="0"/>
          <w:marRight w:val="0"/>
          <w:marTop w:val="0"/>
          <w:marBottom w:val="0"/>
          <w:divBdr>
            <w:top w:val="none" w:sz="0" w:space="0" w:color="auto"/>
            <w:left w:val="none" w:sz="0" w:space="0" w:color="auto"/>
            <w:bottom w:val="none" w:sz="0" w:space="0" w:color="auto"/>
            <w:right w:val="none" w:sz="0" w:space="0" w:color="auto"/>
          </w:divBdr>
        </w:div>
        <w:div w:id="910382909">
          <w:marLeft w:val="0"/>
          <w:marRight w:val="0"/>
          <w:marTop w:val="0"/>
          <w:marBottom w:val="0"/>
          <w:divBdr>
            <w:top w:val="none" w:sz="0" w:space="0" w:color="auto"/>
            <w:left w:val="none" w:sz="0" w:space="0" w:color="auto"/>
            <w:bottom w:val="none" w:sz="0" w:space="0" w:color="auto"/>
            <w:right w:val="none" w:sz="0" w:space="0" w:color="auto"/>
          </w:divBdr>
        </w:div>
        <w:div w:id="1636519460">
          <w:marLeft w:val="0"/>
          <w:marRight w:val="0"/>
          <w:marTop w:val="0"/>
          <w:marBottom w:val="0"/>
          <w:divBdr>
            <w:top w:val="none" w:sz="0" w:space="0" w:color="auto"/>
            <w:left w:val="none" w:sz="0" w:space="0" w:color="auto"/>
            <w:bottom w:val="none" w:sz="0" w:space="0" w:color="auto"/>
            <w:right w:val="none" w:sz="0" w:space="0" w:color="auto"/>
          </w:divBdr>
        </w:div>
        <w:div w:id="1385910945">
          <w:marLeft w:val="0"/>
          <w:marRight w:val="0"/>
          <w:marTop w:val="0"/>
          <w:marBottom w:val="0"/>
          <w:divBdr>
            <w:top w:val="none" w:sz="0" w:space="0" w:color="auto"/>
            <w:left w:val="none" w:sz="0" w:space="0" w:color="auto"/>
            <w:bottom w:val="none" w:sz="0" w:space="0" w:color="auto"/>
            <w:right w:val="none" w:sz="0" w:space="0" w:color="auto"/>
          </w:divBdr>
        </w:div>
        <w:div w:id="352852286">
          <w:marLeft w:val="0"/>
          <w:marRight w:val="0"/>
          <w:marTop w:val="0"/>
          <w:marBottom w:val="0"/>
          <w:divBdr>
            <w:top w:val="none" w:sz="0" w:space="0" w:color="auto"/>
            <w:left w:val="none" w:sz="0" w:space="0" w:color="auto"/>
            <w:bottom w:val="none" w:sz="0" w:space="0" w:color="auto"/>
            <w:right w:val="none" w:sz="0" w:space="0" w:color="auto"/>
          </w:divBdr>
        </w:div>
        <w:div w:id="1678654460">
          <w:marLeft w:val="0"/>
          <w:marRight w:val="0"/>
          <w:marTop w:val="0"/>
          <w:marBottom w:val="0"/>
          <w:divBdr>
            <w:top w:val="none" w:sz="0" w:space="0" w:color="auto"/>
            <w:left w:val="none" w:sz="0" w:space="0" w:color="auto"/>
            <w:bottom w:val="none" w:sz="0" w:space="0" w:color="auto"/>
            <w:right w:val="none" w:sz="0" w:space="0" w:color="auto"/>
          </w:divBdr>
        </w:div>
        <w:div w:id="1554850027">
          <w:marLeft w:val="0"/>
          <w:marRight w:val="0"/>
          <w:marTop w:val="0"/>
          <w:marBottom w:val="0"/>
          <w:divBdr>
            <w:top w:val="none" w:sz="0" w:space="0" w:color="auto"/>
            <w:left w:val="none" w:sz="0" w:space="0" w:color="auto"/>
            <w:bottom w:val="none" w:sz="0" w:space="0" w:color="auto"/>
            <w:right w:val="none" w:sz="0" w:space="0" w:color="auto"/>
          </w:divBdr>
        </w:div>
        <w:div w:id="1755855246">
          <w:marLeft w:val="0"/>
          <w:marRight w:val="0"/>
          <w:marTop w:val="0"/>
          <w:marBottom w:val="0"/>
          <w:divBdr>
            <w:top w:val="none" w:sz="0" w:space="0" w:color="auto"/>
            <w:left w:val="none" w:sz="0" w:space="0" w:color="auto"/>
            <w:bottom w:val="none" w:sz="0" w:space="0" w:color="auto"/>
            <w:right w:val="none" w:sz="0" w:space="0" w:color="auto"/>
          </w:divBdr>
        </w:div>
        <w:div w:id="387072106">
          <w:marLeft w:val="0"/>
          <w:marRight w:val="0"/>
          <w:marTop w:val="0"/>
          <w:marBottom w:val="0"/>
          <w:divBdr>
            <w:top w:val="none" w:sz="0" w:space="0" w:color="auto"/>
            <w:left w:val="none" w:sz="0" w:space="0" w:color="auto"/>
            <w:bottom w:val="none" w:sz="0" w:space="0" w:color="auto"/>
            <w:right w:val="none" w:sz="0" w:space="0" w:color="auto"/>
          </w:divBdr>
        </w:div>
        <w:div w:id="910696146">
          <w:marLeft w:val="0"/>
          <w:marRight w:val="0"/>
          <w:marTop w:val="0"/>
          <w:marBottom w:val="0"/>
          <w:divBdr>
            <w:top w:val="none" w:sz="0" w:space="0" w:color="auto"/>
            <w:left w:val="none" w:sz="0" w:space="0" w:color="auto"/>
            <w:bottom w:val="none" w:sz="0" w:space="0" w:color="auto"/>
            <w:right w:val="none" w:sz="0" w:space="0" w:color="auto"/>
          </w:divBdr>
        </w:div>
        <w:div w:id="1810322103">
          <w:marLeft w:val="0"/>
          <w:marRight w:val="0"/>
          <w:marTop w:val="0"/>
          <w:marBottom w:val="0"/>
          <w:divBdr>
            <w:top w:val="none" w:sz="0" w:space="0" w:color="auto"/>
            <w:left w:val="none" w:sz="0" w:space="0" w:color="auto"/>
            <w:bottom w:val="none" w:sz="0" w:space="0" w:color="auto"/>
            <w:right w:val="none" w:sz="0" w:space="0" w:color="auto"/>
          </w:divBdr>
        </w:div>
        <w:div w:id="1299451953">
          <w:marLeft w:val="0"/>
          <w:marRight w:val="0"/>
          <w:marTop w:val="0"/>
          <w:marBottom w:val="0"/>
          <w:divBdr>
            <w:top w:val="none" w:sz="0" w:space="0" w:color="auto"/>
            <w:left w:val="none" w:sz="0" w:space="0" w:color="auto"/>
            <w:bottom w:val="none" w:sz="0" w:space="0" w:color="auto"/>
            <w:right w:val="none" w:sz="0" w:space="0" w:color="auto"/>
          </w:divBdr>
        </w:div>
        <w:div w:id="884873860">
          <w:marLeft w:val="0"/>
          <w:marRight w:val="0"/>
          <w:marTop w:val="0"/>
          <w:marBottom w:val="0"/>
          <w:divBdr>
            <w:top w:val="none" w:sz="0" w:space="0" w:color="auto"/>
            <w:left w:val="none" w:sz="0" w:space="0" w:color="auto"/>
            <w:bottom w:val="none" w:sz="0" w:space="0" w:color="auto"/>
            <w:right w:val="none" w:sz="0" w:space="0" w:color="auto"/>
          </w:divBdr>
        </w:div>
        <w:div w:id="1013191454">
          <w:marLeft w:val="0"/>
          <w:marRight w:val="0"/>
          <w:marTop w:val="0"/>
          <w:marBottom w:val="0"/>
          <w:divBdr>
            <w:top w:val="none" w:sz="0" w:space="0" w:color="auto"/>
            <w:left w:val="none" w:sz="0" w:space="0" w:color="auto"/>
            <w:bottom w:val="none" w:sz="0" w:space="0" w:color="auto"/>
            <w:right w:val="none" w:sz="0" w:space="0" w:color="auto"/>
          </w:divBdr>
        </w:div>
        <w:div w:id="1977754683">
          <w:marLeft w:val="0"/>
          <w:marRight w:val="0"/>
          <w:marTop w:val="0"/>
          <w:marBottom w:val="0"/>
          <w:divBdr>
            <w:top w:val="none" w:sz="0" w:space="0" w:color="auto"/>
            <w:left w:val="none" w:sz="0" w:space="0" w:color="auto"/>
            <w:bottom w:val="none" w:sz="0" w:space="0" w:color="auto"/>
            <w:right w:val="none" w:sz="0" w:space="0" w:color="auto"/>
          </w:divBdr>
        </w:div>
        <w:div w:id="85925837">
          <w:marLeft w:val="0"/>
          <w:marRight w:val="0"/>
          <w:marTop w:val="0"/>
          <w:marBottom w:val="0"/>
          <w:divBdr>
            <w:top w:val="none" w:sz="0" w:space="0" w:color="auto"/>
            <w:left w:val="none" w:sz="0" w:space="0" w:color="auto"/>
            <w:bottom w:val="none" w:sz="0" w:space="0" w:color="auto"/>
            <w:right w:val="none" w:sz="0" w:space="0" w:color="auto"/>
          </w:divBdr>
        </w:div>
        <w:div w:id="109785178">
          <w:marLeft w:val="0"/>
          <w:marRight w:val="0"/>
          <w:marTop w:val="0"/>
          <w:marBottom w:val="0"/>
          <w:divBdr>
            <w:top w:val="none" w:sz="0" w:space="0" w:color="auto"/>
            <w:left w:val="none" w:sz="0" w:space="0" w:color="auto"/>
            <w:bottom w:val="none" w:sz="0" w:space="0" w:color="auto"/>
            <w:right w:val="none" w:sz="0" w:space="0" w:color="auto"/>
          </w:divBdr>
        </w:div>
        <w:div w:id="10035287">
          <w:marLeft w:val="0"/>
          <w:marRight w:val="0"/>
          <w:marTop w:val="0"/>
          <w:marBottom w:val="0"/>
          <w:divBdr>
            <w:top w:val="none" w:sz="0" w:space="0" w:color="auto"/>
            <w:left w:val="none" w:sz="0" w:space="0" w:color="auto"/>
            <w:bottom w:val="none" w:sz="0" w:space="0" w:color="auto"/>
            <w:right w:val="none" w:sz="0" w:space="0" w:color="auto"/>
          </w:divBdr>
        </w:div>
        <w:div w:id="1066686453">
          <w:marLeft w:val="0"/>
          <w:marRight w:val="0"/>
          <w:marTop w:val="0"/>
          <w:marBottom w:val="0"/>
          <w:divBdr>
            <w:top w:val="none" w:sz="0" w:space="0" w:color="auto"/>
            <w:left w:val="none" w:sz="0" w:space="0" w:color="auto"/>
            <w:bottom w:val="none" w:sz="0" w:space="0" w:color="auto"/>
            <w:right w:val="none" w:sz="0" w:space="0" w:color="auto"/>
          </w:divBdr>
        </w:div>
        <w:div w:id="1807548667">
          <w:marLeft w:val="0"/>
          <w:marRight w:val="0"/>
          <w:marTop w:val="0"/>
          <w:marBottom w:val="0"/>
          <w:divBdr>
            <w:top w:val="none" w:sz="0" w:space="0" w:color="auto"/>
            <w:left w:val="none" w:sz="0" w:space="0" w:color="auto"/>
            <w:bottom w:val="none" w:sz="0" w:space="0" w:color="auto"/>
            <w:right w:val="none" w:sz="0" w:space="0" w:color="auto"/>
          </w:divBdr>
        </w:div>
        <w:div w:id="732122639">
          <w:marLeft w:val="0"/>
          <w:marRight w:val="0"/>
          <w:marTop w:val="0"/>
          <w:marBottom w:val="0"/>
          <w:divBdr>
            <w:top w:val="none" w:sz="0" w:space="0" w:color="auto"/>
            <w:left w:val="none" w:sz="0" w:space="0" w:color="auto"/>
            <w:bottom w:val="none" w:sz="0" w:space="0" w:color="auto"/>
            <w:right w:val="none" w:sz="0" w:space="0" w:color="auto"/>
          </w:divBdr>
        </w:div>
        <w:div w:id="622225612">
          <w:marLeft w:val="0"/>
          <w:marRight w:val="0"/>
          <w:marTop w:val="0"/>
          <w:marBottom w:val="0"/>
          <w:divBdr>
            <w:top w:val="none" w:sz="0" w:space="0" w:color="auto"/>
            <w:left w:val="none" w:sz="0" w:space="0" w:color="auto"/>
            <w:bottom w:val="none" w:sz="0" w:space="0" w:color="auto"/>
            <w:right w:val="none" w:sz="0" w:space="0" w:color="auto"/>
          </w:divBdr>
        </w:div>
        <w:div w:id="320086487">
          <w:marLeft w:val="0"/>
          <w:marRight w:val="0"/>
          <w:marTop w:val="0"/>
          <w:marBottom w:val="0"/>
          <w:divBdr>
            <w:top w:val="none" w:sz="0" w:space="0" w:color="auto"/>
            <w:left w:val="none" w:sz="0" w:space="0" w:color="auto"/>
            <w:bottom w:val="none" w:sz="0" w:space="0" w:color="auto"/>
            <w:right w:val="none" w:sz="0" w:space="0" w:color="auto"/>
          </w:divBdr>
        </w:div>
        <w:div w:id="1506558491">
          <w:marLeft w:val="0"/>
          <w:marRight w:val="0"/>
          <w:marTop w:val="0"/>
          <w:marBottom w:val="0"/>
          <w:divBdr>
            <w:top w:val="none" w:sz="0" w:space="0" w:color="auto"/>
            <w:left w:val="none" w:sz="0" w:space="0" w:color="auto"/>
            <w:bottom w:val="none" w:sz="0" w:space="0" w:color="auto"/>
            <w:right w:val="none" w:sz="0" w:space="0" w:color="auto"/>
          </w:divBdr>
        </w:div>
        <w:div w:id="698968189">
          <w:marLeft w:val="0"/>
          <w:marRight w:val="0"/>
          <w:marTop w:val="0"/>
          <w:marBottom w:val="0"/>
          <w:divBdr>
            <w:top w:val="none" w:sz="0" w:space="0" w:color="auto"/>
            <w:left w:val="none" w:sz="0" w:space="0" w:color="auto"/>
            <w:bottom w:val="none" w:sz="0" w:space="0" w:color="auto"/>
            <w:right w:val="none" w:sz="0" w:space="0" w:color="auto"/>
          </w:divBdr>
        </w:div>
        <w:div w:id="510216405">
          <w:marLeft w:val="0"/>
          <w:marRight w:val="0"/>
          <w:marTop w:val="0"/>
          <w:marBottom w:val="0"/>
          <w:divBdr>
            <w:top w:val="none" w:sz="0" w:space="0" w:color="auto"/>
            <w:left w:val="none" w:sz="0" w:space="0" w:color="auto"/>
            <w:bottom w:val="none" w:sz="0" w:space="0" w:color="auto"/>
            <w:right w:val="none" w:sz="0" w:space="0" w:color="auto"/>
          </w:divBdr>
        </w:div>
        <w:div w:id="957371232">
          <w:marLeft w:val="0"/>
          <w:marRight w:val="0"/>
          <w:marTop w:val="0"/>
          <w:marBottom w:val="0"/>
          <w:divBdr>
            <w:top w:val="none" w:sz="0" w:space="0" w:color="auto"/>
            <w:left w:val="none" w:sz="0" w:space="0" w:color="auto"/>
            <w:bottom w:val="none" w:sz="0" w:space="0" w:color="auto"/>
            <w:right w:val="none" w:sz="0" w:space="0" w:color="auto"/>
          </w:divBdr>
        </w:div>
        <w:div w:id="1022242506">
          <w:marLeft w:val="0"/>
          <w:marRight w:val="0"/>
          <w:marTop w:val="0"/>
          <w:marBottom w:val="0"/>
          <w:divBdr>
            <w:top w:val="none" w:sz="0" w:space="0" w:color="auto"/>
            <w:left w:val="none" w:sz="0" w:space="0" w:color="auto"/>
            <w:bottom w:val="none" w:sz="0" w:space="0" w:color="auto"/>
            <w:right w:val="none" w:sz="0" w:space="0" w:color="auto"/>
          </w:divBdr>
        </w:div>
        <w:div w:id="572276557">
          <w:marLeft w:val="0"/>
          <w:marRight w:val="0"/>
          <w:marTop w:val="0"/>
          <w:marBottom w:val="0"/>
          <w:divBdr>
            <w:top w:val="none" w:sz="0" w:space="0" w:color="auto"/>
            <w:left w:val="none" w:sz="0" w:space="0" w:color="auto"/>
            <w:bottom w:val="none" w:sz="0" w:space="0" w:color="auto"/>
            <w:right w:val="none" w:sz="0" w:space="0" w:color="auto"/>
          </w:divBdr>
        </w:div>
        <w:div w:id="1979333067">
          <w:marLeft w:val="0"/>
          <w:marRight w:val="0"/>
          <w:marTop w:val="0"/>
          <w:marBottom w:val="0"/>
          <w:divBdr>
            <w:top w:val="none" w:sz="0" w:space="0" w:color="auto"/>
            <w:left w:val="none" w:sz="0" w:space="0" w:color="auto"/>
            <w:bottom w:val="none" w:sz="0" w:space="0" w:color="auto"/>
            <w:right w:val="none" w:sz="0" w:space="0" w:color="auto"/>
          </w:divBdr>
        </w:div>
        <w:div w:id="816648610">
          <w:marLeft w:val="0"/>
          <w:marRight w:val="0"/>
          <w:marTop w:val="0"/>
          <w:marBottom w:val="0"/>
          <w:divBdr>
            <w:top w:val="none" w:sz="0" w:space="0" w:color="auto"/>
            <w:left w:val="none" w:sz="0" w:space="0" w:color="auto"/>
            <w:bottom w:val="none" w:sz="0" w:space="0" w:color="auto"/>
            <w:right w:val="none" w:sz="0" w:space="0" w:color="auto"/>
          </w:divBdr>
        </w:div>
        <w:div w:id="162353496">
          <w:marLeft w:val="0"/>
          <w:marRight w:val="0"/>
          <w:marTop w:val="0"/>
          <w:marBottom w:val="0"/>
          <w:divBdr>
            <w:top w:val="none" w:sz="0" w:space="0" w:color="auto"/>
            <w:left w:val="none" w:sz="0" w:space="0" w:color="auto"/>
            <w:bottom w:val="none" w:sz="0" w:space="0" w:color="auto"/>
            <w:right w:val="none" w:sz="0" w:space="0" w:color="auto"/>
          </w:divBdr>
        </w:div>
        <w:div w:id="968515261">
          <w:marLeft w:val="0"/>
          <w:marRight w:val="0"/>
          <w:marTop w:val="0"/>
          <w:marBottom w:val="0"/>
          <w:divBdr>
            <w:top w:val="none" w:sz="0" w:space="0" w:color="auto"/>
            <w:left w:val="none" w:sz="0" w:space="0" w:color="auto"/>
            <w:bottom w:val="none" w:sz="0" w:space="0" w:color="auto"/>
            <w:right w:val="none" w:sz="0" w:space="0" w:color="auto"/>
          </w:divBdr>
        </w:div>
        <w:div w:id="480659743">
          <w:marLeft w:val="0"/>
          <w:marRight w:val="0"/>
          <w:marTop w:val="0"/>
          <w:marBottom w:val="0"/>
          <w:divBdr>
            <w:top w:val="none" w:sz="0" w:space="0" w:color="auto"/>
            <w:left w:val="none" w:sz="0" w:space="0" w:color="auto"/>
            <w:bottom w:val="none" w:sz="0" w:space="0" w:color="auto"/>
            <w:right w:val="none" w:sz="0" w:space="0" w:color="auto"/>
          </w:divBdr>
        </w:div>
        <w:div w:id="1012532682">
          <w:marLeft w:val="0"/>
          <w:marRight w:val="0"/>
          <w:marTop w:val="0"/>
          <w:marBottom w:val="0"/>
          <w:divBdr>
            <w:top w:val="none" w:sz="0" w:space="0" w:color="auto"/>
            <w:left w:val="none" w:sz="0" w:space="0" w:color="auto"/>
            <w:bottom w:val="none" w:sz="0" w:space="0" w:color="auto"/>
            <w:right w:val="none" w:sz="0" w:space="0" w:color="auto"/>
          </w:divBdr>
        </w:div>
        <w:div w:id="838691691">
          <w:marLeft w:val="0"/>
          <w:marRight w:val="0"/>
          <w:marTop w:val="0"/>
          <w:marBottom w:val="0"/>
          <w:divBdr>
            <w:top w:val="none" w:sz="0" w:space="0" w:color="auto"/>
            <w:left w:val="none" w:sz="0" w:space="0" w:color="auto"/>
            <w:bottom w:val="none" w:sz="0" w:space="0" w:color="auto"/>
            <w:right w:val="none" w:sz="0" w:space="0" w:color="auto"/>
          </w:divBdr>
        </w:div>
        <w:div w:id="451948102">
          <w:marLeft w:val="0"/>
          <w:marRight w:val="0"/>
          <w:marTop w:val="0"/>
          <w:marBottom w:val="0"/>
          <w:divBdr>
            <w:top w:val="none" w:sz="0" w:space="0" w:color="auto"/>
            <w:left w:val="none" w:sz="0" w:space="0" w:color="auto"/>
            <w:bottom w:val="none" w:sz="0" w:space="0" w:color="auto"/>
            <w:right w:val="none" w:sz="0" w:space="0" w:color="auto"/>
          </w:divBdr>
        </w:div>
        <w:div w:id="1511484341">
          <w:marLeft w:val="0"/>
          <w:marRight w:val="0"/>
          <w:marTop w:val="0"/>
          <w:marBottom w:val="0"/>
          <w:divBdr>
            <w:top w:val="none" w:sz="0" w:space="0" w:color="auto"/>
            <w:left w:val="none" w:sz="0" w:space="0" w:color="auto"/>
            <w:bottom w:val="none" w:sz="0" w:space="0" w:color="auto"/>
            <w:right w:val="none" w:sz="0" w:space="0" w:color="auto"/>
          </w:divBdr>
        </w:div>
        <w:div w:id="488644027">
          <w:marLeft w:val="0"/>
          <w:marRight w:val="0"/>
          <w:marTop w:val="0"/>
          <w:marBottom w:val="0"/>
          <w:divBdr>
            <w:top w:val="none" w:sz="0" w:space="0" w:color="auto"/>
            <w:left w:val="none" w:sz="0" w:space="0" w:color="auto"/>
            <w:bottom w:val="none" w:sz="0" w:space="0" w:color="auto"/>
            <w:right w:val="none" w:sz="0" w:space="0" w:color="auto"/>
          </w:divBdr>
        </w:div>
        <w:div w:id="266693330">
          <w:marLeft w:val="0"/>
          <w:marRight w:val="0"/>
          <w:marTop w:val="0"/>
          <w:marBottom w:val="0"/>
          <w:divBdr>
            <w:top w:val="none" w:sz="0" w:space="0" w:color="auto"/>
            <w:left w:val="none" w:sz="0" w:space="0" w:color="auto"/>
            <w:bottom w:val="none" w:sz="0" w:space="0" w:color="auto"/>
            <w:right w:val="none" w:sz="0" w:space="0" w:color="auto"/>
          </w:divBdr>
        </w:div>
        <w:div w:id="769660189">
          <w:marLeft w:val="0"/>
          <w:marRight w:val="0"/>
          <w:marTop w:val="0"/>
          <w:marBottom w:val="0"/>
          <w:divBdr>
            <w:top w:val="none" w:sz="0" w:space="0" w:color="auto"/>
            <w:left w:val="none" w:sz="0" w:space="0" w:color="auto"/>
            <w:bottom w:val="none" w:sz="0" w:space="0" w:color="auto"/>
            <w:right w:val="none" w:sz="0" w:space="0" w:color="auto"/>
          </w:divBdr>
        </w:div>
        <w:div w:id="2045865820">
          <w:marLeft w:val="0"/>
          <w:marRight w:val="0"/>
          <w:marTop w:val="0"/>
          <w:marBottom w:val="0"/>
          <w:divBdr>
            <w:top w:val="none" w:sz="0" w:space="0" w:color="auto"/>
            <w:left w:val="none" w:sz="0" w:space="0" w:color="auto"/>
            <w:bottom w:val="none" w:sz="0" w:space="0" w:color="auto"/>
            <w:right w:val="none" w:sz="0" w:space="0" w:color="auto"/>
          </w:divBdr>
        </w:div>
        <w:div w:id="1441219517">
          <w:marLeft w:val="0"/>
          <w:marRight w:val="0"/>
          <w:marTop w:val="0"/>
          <w:marBottom w:val="0"/>
          <w:divBdr>
            <w:top w:val="none" w:sz="0" w:space="0" w:color="auto"/>
            <w:left w:val="none" w:sz="0" w:space="0" w:color="auto"/>
            <w:bottom w:val="none" w:sz="0" w:space="0" w:color="auto"/>
            <w:right w:val="none" w:sz="0" w:space="0" w:color="auto"/>
          </w:divBdr>
        </w:div>
        <w:div w:id="1140148441">
          <w:marLeft w:val="0"/>
          <w:marRight w:val="0"/>
          <w:marTop w:val="0"/>
          <w:marBottom w:val="0"/>
          <w:divBdr>
            <w:top w:val="none" w:sz="0" w:space="0" w:color="auto"/>
            <w:left w:val="none" w:sz="0" w:space="0" w:color="auto"/>
            <w:bottom w:val="none" w:sz="0" w:space="0" w:color="auto"/>
            <w:right w:val="none" w:sz="0" w:space="0" w:color="auto"/>
          </w:divBdr>
        </w:div>
        <w:div w:id="1318268808">
          <w:marLeft w:val="0"/>
          <w:marRight w:val="0"/>
          <w:marTop w:val="0"/>
          <w:marBottom w:val="0"/>
          <w:divBdr>
            <w:top w:val="none" w:sz="0" w:space="0" w:color="auto"/>
            <w:left w:val="none" w:sz="0" w:space="0" w:color="auto"/>
            <w:bottom w:val="none" w:sz="0" w:space="0" w:color="auto"/>
            <w:right w:val="none" w:sz="0" w:space="0" w:color="auto"/>
          </w:divBdr>
        </w:div>
        <w:div w:id="342900464">
          <w:marLeft w:val="0"/>
          <w:marRight w:val="0"/>
          <w:marTop w:val="0"/>
          <w:marBottom w:val="0"/>
          <w:divBdr>
            <w:top w:val="none" w:sz="0" w:space="0" w:color="auto"/>
            <w:left w:val="none" w:sz="0" w:space="0" w:color="auto"/>
            <w:bottom w:val="none" w:sz="0" w:space="0" w:color="auto"/>
            <w:right w:val="none" w:sz="0" w:space="0" w:color="auto"/>
          </w:divBdr>
        </w:div>
        <w:div w:id="599725134">
          <w:marLeft w:val="0"/>
          <w:marRight w:val="0"/>
          <w:marTop w:val="0"/>
          <w:marBottom w:val="0"/>
          <w:divBdr>
            <w:top w:val="none" w:sz="0" w:space="0" w:color="auto"/>
            <w:left w:val="none" w:sz="0" w:space="0" w:color="auto"/>
            <w:bottom w:val="none" w:sz="0" w:space="0" w:color="auto"/>
            <w:right w:val="none" w:sz="0" w:space="0" w:color="auto"/>
          </w:divBdr>
        </w:div>
        <w:div w:id="2011061095">
          <w:marLeft w:val="0"/>
          <w:marRight w:val="0"/>
          <w:marTop w:val="0"/>
          <w:marBottom w:val="0"/>
          <w:divBdr>
            <w:top w:val="none" w:sz="0" w:space="0" w:color="auto"/>
            <w:left w:val="none" w:sz="0" w:space="0" w:color="auto"/>
            <w:bottom w:val="none" w:sz="0" w:space="0" w:color="auto"/>
            <w:right w:val="none" w:sz="0" w:space="0" w:color="auto"/>
          </w:divBdr>
        </w:div>
        <w:div w:id="295141171">
          <w:marLeft w:val="0"/>
          <w:marRight w:val="0"/>
          <w:marTop w:val="0"/>
          <w:marBottom w:val="0"/>
          <w:divBdr>
            <w:top w:val="none" w:sz="0" w:space="0" w:color="auto"/>
            <w:left w:val="none" w:sz="0" w:space="0" w:color="auto"/>
            <w:bottom w:val="none" w:sz="0" w:space="0" w:color="auto"/>
            <w:right w:val="none" w:sz="0" w:space="0" w:color="auto"/>
          </w:divBdr>
        </w:div>
        <w:div w:id="1938520190">
          <w:marLeft w:val="0"/>
          <w:marRight w:val="0"/>
          <w:marTop w:val="0"/>
          <w:marBottom w:val="0"/>
          <w:divBdr>
            <w:top w:val="none" w:sz="0" w:space="0" w:color="auto"/>
            <w:left w:val="none" w:sz="0" w:space="0" w:color="auto"/>
            <w:bottom w:val="none" w:sz="0" w:space="0" w:color="auto"/>
            <w:right w:val="none" w:sz="0" w:space="0" w:color="auto"/>
          </w:divBdr>
        </w:div>
        <w:div w:id="927613542">
          <w:marLeft w:val="0"/>
          <w:marRight w:val="0"/>
          <w:marTop w:val="0"/>
          <w:marBottom w:val="0"/>
          <w:divBdr>
            <w:top w:val="none" w:sz="0" w:space="0" w:color="auto"/>
            <w:left w:val="none" w:sz="0" w:space="0" w:color="auto"/>
            <w:bottom w:val="none" w:sz="0" w:space="0" w:color="auto"/>
            <w:right w:val="none" w:sz="0" w:space="0" w:color="auto"/>
          </w:divBdr>
        </w:div>
        <w:div w:id="1862429449">
          <w:marLeft w:val="0"/>
          <w:marRight w:val="0"/>
          <w:marTop w:val="0"/>
          <w:marBottom w:val="0"/>
          <w:divBdr>
            <w:top w:val="none" w:sz="0" w:space="0" w:color="auto"/>
            <w:left w:val="none" w:sz="0" w:space="0" w:color="auto"/>
            <w:bottom w:val="none" w:sz="0" w:space="0" w:color="auto"/>
            <w:right w:val="none" w:sz="0" w:space="0" w:color="auto"/>
          </w:divBdr>
        </w:div>
        <w:div w:id="1677731171">
          <w:marLeft w:val="0"/>
          <w:marRight w:val="0"/>
          <w:marTop w:val="0"/>
          <w:marBottom w:val="0"/>
          <w:divBdr>
            <w:top w:val="none" w:sz="0" w:space="0" w:color="auto"/>
            <w:left w:val="none" w:sz="0" w:space="0" w:color="auto"/>
            <w:bottom w:val="none" w:sz="0" w:space="0" w:color="auto"/>
            <w:right w:val="none" w:sz="0" w:space="0" w:color="auto"/>
          </w:divBdr>
        </w:div>
        <w:div w:id="1752849011">
          <w:marLeft w:val="0"/>
          <w:marRight w:val="0"/>
          <w:marTop w:val="0"/>
          <w:marBottom w:val="0"/>
          <w:divBdr>
            <w:top w:val="none" w:sz="0" w:space="0" w:color="auto"/>
            <w:left w:val="none" w:sz="0" w:space="0" w:color="auto"/>
            <w:bottom w:val="none" w:sz="0" w:space="0" w:color="auto"/>
            <w:right w:val="none" w:sz="0" w:space="0" w:color="auto"/>
          </w:divBdr>
        </w:div>
        <w:div w:id="34547354">
          <w:marLeft w:val="0"/>
          <w:marRight w:val="0"/>
          <w:marTop w:val="0"/>
          <w:marBottom w:val="0"/>
          <w:divBdr>
            <w:top w:val="none" w:sz="0" w:space="0" w:color="auto"/>
            <w:left w:val="none" w:sz="0" w:space="0" w:color="auto"/>
            <w:bottom w:val="none" w:sz="0" w:space="0" w:color="auto"/>
            <w:right w:val="none" w:sz="0" w:space="0" w:color="auto"/>
          </w:divBdr>
        </w:div>
        <w:div w:id="1983346313">
          <w:marLeft w:val="0"/>
          <w:marRight w:val="0"/>
          <w:marTop w:val="0"/>
          <w:marBottom w:val="0"/>
          <w:divBdr>
            <w:top w:val="none" w:sz="0" w:space="0" w:color="auto"/>
            <w:left w:val="none" w:sz="0" w:space="0" w:color="auto"/>
            <w:bottom w:val="none" w:sz="0" w:space="0" w:color="auto"/>
            <w:right w:val="none" w:sz="0" w:space="0" w:color="auto"/>
          </w:divBdr>
        </w:div>
        <w:div w:id="527572434">
          <w:marLeft w:val="0"/>
          <w:marRight w:val="0"/>
          <w:marTop w:val="0"/>
          <w:marBottom w:val="0"/>
          <w:divBdr>
            <w:top w:val="none" w:sz="0" w:space="0" w:color="auto"/>
            <w:left w:val="none" w:sz="0" w:space="0" w:color="auto"/>
            <w:bottom w:val="none" w:sz="0" w:space="0" w:color="auto"/>
            <w:right w:val="none" w:sz="0" w:space="0" w:color="auto"/>
          </w:divBdr>
        </w:div>
        <w:div w:id="92094798">
          <w:marLeft w:val="0"/>
          <w:marRight w:val="0"/>
          <w:marTop w:val="0"/>
          <w:marBottom w:val="0"/>
          <w:divBdr>
            <w:top w:val="none" w:sz="0" w:space="0" w:color="auto"/>
            <w:left w:val="none" w:sz="0" w:space="0" w:color="auto"/>
            <w:bottom w:val="none" w:sz="0" w:space="0" w:color="auto"/>
            <w:right w:val="none" w:sz="0" w:space="0" w:color="auto"/>
          </w:divBdr>
        </w:div>
        <w:div w:id="1846355758">
          <w:marLeft w:val="0"/>
          <w:marRight w:val="0"/>
          <w:marTop w:val="0"/>
          <w:marBottom w:val="0"/>
          <w:divBdr>
            <w:top w:val="none" w:sz="0" w:space="0" w:color="auto"/>
            <w:left w:val="none" w:sz="0" w:space="0" w:color="auto"/>
            <w:bottom w:val="none" w:sz="0" w:space="0" w:color="auto"/>
            <w:right w:val="none" w:sz="0" w:space="0" w:color="auto"/>
          </w:divBdr>
        </w:div>
        <w:div w:id="525414338">
          <w:marLeft w:val="0"/>
          <w:marRight w:val="0"/>
          <w:marTop w:val="0"/>
          <w:marBottom w:val="0"/>
          <w:divBdr>
            <w:top w:val="none" w:sz="0" w:space="0" w:color="auto"/>
            <w:left w:val="none" w:sz="0" w:space="0" w:color="auto"/>
            <w:bottom w:val="none" w:sz="0" w:space="0" w:color="auto"/>
            <w:right w:val="none" w:sz="0" w:space="0" w:color="auto"/>
          </w:divBdr>
        </w:div>
        <w:div w:id="887497582">
          <w:marLeft w:val="0"/>
          <w:marRight w:val="0"/>
          <w:marTop w:val="0"/>
          <w:marBottom w:val="0"/>
          <w:divBdr>
            <w:top w:val="none" w:sz="0" w:space="0" w:color="auto"/>
            <w:left w:val="none" w:sz="0" w:space="0" w:color="auto"/>
            <w:bottom w:val="none" w:sz="0" w:space="0" w:color="auto"/>
            <w:right w:val="none" w:sz="0" w:space="0" w:color="auto"/>
          </w:divBdr>
        </w:div>
        <w:div w:id="1073429197">
          <w:marLeft w:val="0"/>
          <w:marRight w:val="0"/>
          <w:marTop w:val="0"/>
          <w:marBottom w:val="0"/>
          <w:divBdr>
            <w:top w:val="none" w:sz="0" w:space="0" w:color="auto"/>
            <w:left w:val="none" w:sz="0" w:space="0" w:color="auto"/>
            <w:bottom w:val="none" w:sz="0" w:space="0" w:color="auto"/>
            <w:right w:val="none" w:sz="0" w:space="0" w:color="auto"/>
          </w:divBdr>
        </w:div>
        <w:div w:id="1360813130">
          <w:marLeft w:val="0"/>
          <w:marRight w:val="0"/>
          <w:marTop w:val="0"/>
          <w:marBottom w:val="0"/>
          <w:divBdr>
            <w:top w:val="none" w:sz="0" w:space="0" w:color="auto"/>
            <w:left w:val="none" w:sz="0" w:space="0" w:color="auto"/>
            <w:bottom w:val="none" w:sz="0" w:space="0" w:color="auto"/>
            <w:right w:val="none" w:sz="0" w:space="0" w:color="auto"/>
          </w:divBdr>
        </w:div>
        <w:div w:id="747843256">
          <w:marLeft w:val="0"/>
          <w:marRight w:val="0"/>
          <w:marTop w:val="0"/>
          <w:marBottom w:val="0"/>
          <w:divBdr>
            <w:top w:val="none" w:sz="0" w:space="0" w:color="auto"/>
            <w:left w:val="none" w:sz="0" w:space="0" w:color="auto"/>
            <w:bottom w:val="none" w:sz="0" w:space="0" w:color="auto"/>
            <w:right w:val="none" w:sz="0" w:space="0" w:color="auto"/>
          </w:divBdr>
        </w:div>
        <w:div w:id="1579752862">
          <w:marLeft w:val="0"/>
          <w:marRight w:val="0"/>
          <w:marTop w:val="0"/>
          <w:marBottom w:val="0"/>
          <w:divBdr>
            <w:top w:val="none" w:sz="0" w:space="0" w:color="auto"/>
            <w:left w:val="none" w:sz="0" w:space="0" w:color="auto"/>
            <w:bottom w:val="none" w:sz="0" w:space="0" w:color="auto"/>
            <w:right w:val="none" w:sz="0" w:space="0" w:color="auto"/>
          </w:divBdr>
        </w:div>
        <w:div w:id="1121456298">
          <w:marLeft w:val="0"/>
          <w:marRight w:val="0"/>
          <w:marTop w:val="0"/>
          <w:marBottom w:val="0"/>
          <w:divBdr>
            <w:top w:val="none" w:sz="0" w:space="0" w:color="auto"/>
            <w:left w:val="none" w:sz="0" w:space="0" w:color="auto"/>
            <w:bottom w:val="none" w:sz="0" w:space="0" w:color="auto"/>
            <w:right w:val="none" w:sz="0" w:space="0" w:color="auto"/>
          </w:divBdr>
        </w:div>
        <w:div w:id="1239560179">
          <w:marLeft w:val="0"/>
          <w:marRight w:val="0"/>
          <w:marTop w:val="0"/>
          <w:marBottom w:val="0"/>
          <w:divBdr>
            <w:top w:val="none" w:sz="0" w:space="0" w:color="auto"/>
            <w:left w:val="none" w:sz="0" w:space="0" w:color="auto"/>
            <w:bottom w:val="none" w:sz="0" w:space="0" w:color="auto"/>
            <w:right w:val="none" w:sz="0" w:space="0" w:color="auto"/>
          </w:divBdr>
        </w:div>
        <w:div w:id="349067041">
          <w:marLeft w:val="0"/>
          <w:marRight w:val="0"/>
          <w:marTop w:val="0"/>
          <w:marBottom w:val="0"/>
          <w:divBdr>
            <w:top w:val="none" w:sz="0" w:space="0" w:color="auto"/>
            <w:left w:val="none" w:sz="0" w:space="0" w:color="auto"/>
            <w:bottom w:val="none" w:sz="0" w:space="0" w:color="auto"/>
            <w:right w:val="none" w:sz="0" w:space="0" w:color="auto"/>
          </w:divBdr>
        </w:div>
        <w:div w:id="880828222">
          <w:marLeft w:val="0"/>
          <w:marRight w:val="0"/>
          <w:marTop w:val="0"/>
          <w:marBottom w:val="0"/>
          <w:divBdr>
            <w:top w:val="none" w:sz="0" w:space="0" w:color="auto"/>
            <w:left w:val="none" w:sz="0" w:space="0" w:color="auto"/>
            <w:bottom w:val="none" w:sz="0" w:space="0" w:color="auto"/>
            <w:right w:val="none" w:sz="0" w:space="0" w:color="auto"/>
          </w:divBdr>
        </w:div>
        <w:div w:id="1884515137">
          <w:marLeft w:val="0"/>
          <w:marRight w:val="0"/>
          <w:marTop w:val="0"/>
          <w:marBottom w:val="0"/>
          <w:divBdr>
            <w:top w:val="none" w:sz="0" w:space="0" w:color="auto"/>
            <w:left w:val="none" w:sz="0" w:space="0" w:color="auto"/>
            <w:bottom w:val="none" w:sz="0" w:space="0" w:color="auto"/>
            <w:right w:val="none" w:sz="0" w:space="0" w:color="auto"/>
          </w:divBdr>
        </w:div>
        <w:div w:id="1304699946">
          <w:marLeft w:val="0"/>
          <w:marRight w:val="0"/>
          <w:marTop w:val="0"/>
          <w:marBottom w:val="0"/>
          <w:divBdr>
            <w:top w:val="none" w:sz="0" w:space="0" w:color="auto"/>
            <w:left w:val="none" w:sz="0" w:space="0" w:color="auto"/>
            <w:bottom w:val="none" w:sz="0" w:space="0" w:color="auto"/>
            <w:right w:val="none" w:sz="0" w:space="0" w:color="auto"/>
          </w:divBdr>
        </w:div>
        <w:div w:id="2039812742">
          <w:marLeft w:val="0"/>
          <w:marRight w:val="0"/>
          <w:marTop w:val="0"/>
          <w:marBottom w:val="0"/>
          <w:divBdr>
            <w:top w:val="none" w:sz="0" w:space="0" w:color="auto"/>
            <w:left w:val="none" w:sz="0" w:space="0" w:color="auto"/>
            <w:bottom w:val="none" w:sz="0" w:space="0" w:color="auto"/>
            <w:right w:val="none" w:sz="0" w:space="0" w:color="auto"/>
          </w:divBdr>
        </w:div>
        <w:div w:id="928584499">
          <w:marLeft w:val="0"/>
          <w:marRight w:val="0"/>
          <w:marTop w:val="0"/>
          <w:marBottom w:val="0"/>
          <w:divBdr>
            <w:top w:val="none" w:sz="0" w:space="0" w:color="auto"/>
            <w:left w:val="none" w:sz="0" w:space="0" w:color="auto"/>
            <w:bottom w:val="none" w:sz="0" w:space="0" w:color="auto"/>
            <w:right w:val="none" w:sz="0" w:space="0" w:color="auto"/>
          </w:divBdr>
        </w:div>
        <w:div w:id="469398534">
          <w:marLeft w:val="0"/>
          <w:marRight w:val="0"/>
          <w:marTop w:val="0"/>
          <w:marBottom w:val="0"/>
          <w:divBdr>
            <w:top w:val="none" w:sz="0" w:space="0" w:color="auto"/>
            <w:left w:val="none" w:sz="0" w:space="0" w:color="auto"/>
            <w:bottom w:val="none" w:sz="0" w:space="0" w:color="auto"/>
            <w:right w:val="none" w:sz="0" w:space="0" w:color="auto"/>
          </w:divBdr>
        </w:div>
        <w:div w:id="1173181707">
          <w:marLeft w:val="0"/>
          <w:marRight w:val="0"/>
          <w:marTop w:val="0"/>
          <w:marBottom w:val="0"/>
          <w:divBdr>
            <w:top w:val="none" w:sz="0" w:space="0" w:color="auto"/>
            <w:left w:val="none" w:sz="0" w:space="0" w:color="auto"/>
            <w:bottom w:val="none" w:sz="0" w:space="0" w:color="auto"/>
            <w:right w:val="none" w:sz="0" w:space="0" w:color="auto"/>
          </w:divBdr>
        </w:div>
        <w:div w:id="489102128">
          <w:marLeft w:val="0"/>
          <w:marRight w:val="0"/>
          <w:marTop w:val="0"/>
          <w:marBottom w:val="0"/>
          <w:divBdr>
            <w:top w:val="none" w:sz="0" w:space="0" w:color="auto"/>
            <w:left w:val="none" w:sz="0" w:space="0" w:color="auto"/>
            <w:bottom w:val="none" w:sz="0" w:space="0" w:color="auto"/>
            <w:right w:val="none" w:sz="0" w:space="0" w:color="auto"/>
          </w:divBdr>
        </w:div>
        <w:div w:id="150143166">
          <w:marLeft w:val="0"/>
          <w:marRight w:val="0"/>
          <w:marTop w:val="0"/>
          <w:marBottom w:val="0"/>
          <w:divBdr>
            <w:top w:val="none" w:sz="0" w:space="0" w:color="auto"/>
            <w:left w:val="none" w:sz="0" w:space="0" w:color="auto"/>
            <w:bottom w:val="none" w:sz="0" w:space="0" w:color="auto"/>
            <w:right w:val="none" w:sz="0" w:space="0" w:color="auto"/>
          </w:divBdr>
        </w:div>
        <w:div w:id="136146179">
          <w:marLeft w:val="0"/>
          <w:marRight w:val="0"/>
          <w:marTop w:val="0"/>
          <w:marBottom w:val="0"/>
          <w:divBdr>
            <w:top w:val="none" w:sz="0" w:space="0" w:color="auto"/>
            <w:left w:val="none" w:sz="0" w:space="0" w:color="auto"/>
            <w:bottom w:val="none" w:sz="0" w:space="0" w:color="auto"/>
            <w:right w:val="none" w:sz="0" w:space="0" w:color="auto"/>
          </w:divBdr>
        </w:div>
        <w:div w:id="625500858">
          <w:marLeft w:val="0"/>
          <w:marRight w:val="0"/>
          <w:marTop w:val="0"/>
          <w:marBottom w:val="0"/>
          <w:divBdr>
            <w:top w:val="none" w:sz="0" w:space="0" w:color="auto"/>
            <w:left w:val="none" w:sz="0" w:space="0" w:color="auto"/>
            <w:bottom w:val="none" w:sz="0" w:space="0" w:color="auto"/>
            <w:right w:val="none" w:sz="0" w:space="0" w:color="auto"/>
          </w:divBdr>
        </w:div>
        <w:div w:id="224340096">
          <w:marLeft w:val="0"/>
          <w:marRight w:val="0"/>
          <w:marTop w:val="0"/>
          <w:marBottom w:val="0"/>
          <w:divBdr>
            <w:top w:val="none" w:sz="0" w:space="0" w:color="auto"/>
            <w:left w:val="none" w:sz="0" w:space="0" w:color="auto"/>
            <w:bottom w:val="none" w:sz="0" w:space="0" w:color="auto"/>
            <w:right w:val="none" w:sz="0" w:space="0" w:color="auto"/>
          </w:divBdr>
        </w:div>
        <w:div w:id="1437822177">
          <w:marLeft w:val="0"/>
          <w:marRight w:val="0"/>
          <w:marTop w:val="0"/>
          <w:marBottom w:val="0"/>
          <w:divBdr>
            <w:top w:val="none" w:sz="0" w:space="0" w:color="auto"/>
            <w:left w:val="none" w:sz="0" w:space="0" w:color="auto"/>
            <w:bottom w:val="none" w:sz="0" w:space="0" w:color="auto"/>
            <w:right w:val="none" w:sz="0" w:space="0" w:color="auto"/>
          </w:divBdr>
        </w:div>
        <w:div w:id="338239700">
          <w:marLeft w:val="0"/>
          <w:marRight w:val="0"/>
          <w:marTop w:val="0"/>
          <w:marBottom w:val="0"/>
          <w:divBdr>
            <w:top w:val="none" w:sz="0" w:space="0" w:color="auto"/>
            <w:left w:val="none" w:sz="0" w:space="0" w:color="auto"/>
            <w:bottom w:val="none" w:sz="0" w:space="0" w:color="auto"/>
            <w:right w:val="none" w:sz="0" w:space="0" w:color="auto"/>
          </w:divBdr>
        </w:div>
        <w:div w:id="1952131644">
          <w:marLeft w:val="0"/>
          <w:marRight w:val="0"/>
          <w:marTop w:val="0"/>
          <w:marBottom w:val="0"/>
          <w:divBdr>
            <w:top w:val="none" w:sz="0" w:space="0" w:color="auto"/>
            <w:left w:val="none" w:sz="0" w:space="0" w:color="auto"/>
            <w:bottom w:val="none" w:sz="0" w:space="0" w:color="auto"/>
            <w:right w:val="none" w:sz="0" w:space="0" w:color="auto"/>
          </w:divBdr>
        </w:div>
        <w:div w:id="1702314545">
          <w:marLeft w:val="0"/>
          <w:marRight w:val="0"/>
          <w:marTop w:val="0"/>
          <w:marBottom w:val="0"/>
          <w:divBdr>
            <w:top w:val="none" w:sz="0" w:space="0" w:color="auto"/>
            <w:left w:val="none" w:sz="0" w:space="0" w:color="auto"/>
            <w:bottom w:val="none" w:sz="0" w:space="0" w:color="auto"/>
            <w:right w:val="none" w:sz="0" w:space="0" w:color="auto"/>
          </w:divBdr>
        </w:div>
        <w:div w:id="1747024150">
          <w:marLeft w:val="0"/>
          <w:marRight w:val="0"/>
          <w:marTop w:val="0"/>
          <w:marBottom w:val="0"/>
          <w:divBdr>
            <w:top w:val="none" w:sz="0" w:space="0" w:color="auto"/>
            <w:left w:val="none" w:sz="0" w:space="0" w:color="auto"/>
            <w:bottom w:val="none" w:sz="0" w:space="0" w:color="auto"/>
            <w:right w:val="none" w:sz="0" w:space="0" w:color="auto"/>
          </w:divBdr>
        </w:div>
        <w:div w:id="1846245374">
          <w:marLeft w:val="0"/>
          <w:marRight w:val="0"/>
          <w:marTop w:val="0"/>
          <w:marBottom w:val="0"/>
          <w:divBdr>
            <w:top w:val="none" w:sz="0" w:space="0" w:color="auto"/>
            <w:left w:val="none" w:sz="0" w:space="0" w:color="auto"/>
            <w:bottom w:val="none" w:sz="0" w:space="0" w:color="auto"/>
            <w:right w:val="none" w:sz="0" w:space="0" w:color="auto"/>
          </w:divBdr>
        </w:div>
        <w:div w:id="87122828">
          <w:marLeft w:val="0"/>
          <w:marRight w:val="0"/>
          <w:marTop w:val="0"/>
          <w:marBottom w:val="0"/>
          <w:divBdr>
            <w:top w:val="none" w:sz="0" w:space="0" w:color="auto"/>
            <w:left w:val="none" w:sz="0" w:space="0" w:color="auto"/>
            <w:bottom w:val="none" w:sz="0" w:space="0" w:color="auto"/>
            <w:right w:val="none" w:sz="0" w:space="0" w:color="auto"/>
          </w:divBdr>
        </w:div>
        <w:div w:id="134370278">
          <w:marLeft w:val="0"/>
          <w:marRight w:val="0"/>
          <w:marTop w:val="0"/>
          <w:marBottom w:val="0"/>
          <w:divBdr>
            <w:top w:val="none" w:sz="0" w:space="0" w:color="auto"/>
            <w:left w:val="none" w:sz="0" w:space="0" w:color="auto"/>
            <w:bottom w:val="none" w:sz="0" w:space="0" w:color="auto"/>
            <w:right w:val="none" w:sz="0" w:space="0" w:color="auto"/>
          </w:divBdr>
        </w:div>
        <w:div w:id="1080060261">
          <w:marLeft w:val="0"/>
          <w:marRight w:val="0"/>
          <w:marTop w:val="0"/>
          <w:marBottom w:val="0"/>
          <w:divBdr>
            <w:top w:val="none" w:sz="0" w:space="0" w:color="auto"/>
            <w:left w:val="none" w:sz="0" w:space="0" w:color="auto"/>
            <w:bottom w:val="none" w:sz="0" w:space="0" w:color="auto"/>
            <w:right w:val="none" w:sz="0" w:space="0" w:color="auto"/>
          </w:divBdr>
        </w:div>
        <w:div w:id="1580794626">
          <w:marLeft w:val="0"/>
          <w:marRight w:val="0"/>
          <w:marTop w:val="0"/>
          <w:marBottom w:val="0"/>
          <w:divBdr>
            <w:top w:val="none" w:sz="0" w:space="0" w:color="auto"/>
            <w:left w:val="none" w:sz="0" w:space="0" w:color="auto"/>
            <w:bottom w:val="none" w:sz="0" w:space="0" w:color="auto"/>
            <w:right w:val="none" w:sz="0" w:space="0" w:color="auto"/>
          </w:divBdr>
        </w:div>
        <w:div w:id="1630554963">
          <w:marLeft w:val="0"/>
          <w:marRight w:val="0"/>
          <w:marTop w:val="0"/>
          <w:marBottom w:val="0"/>
          <w:divBdr>
            <w:top w:val="none" w:sz="0" w:space="0" w:color="auto"/>
            <w:left w:val="none" w:sz="0" w:space="0" w:color="auto"/>
            <w:bottom w:val="none" w:sz="0" w:space="0" w:color="auto"/>
            <w:right w:val="none" w:sz="0" w:space="0" w:color="auto"/>
          </w:divBdr>
        </w:div>
        <w:div w:id="1206524119">
          <w:marLeft w:val="0"/>
          <w:marRight w:val="0"/>
          <w:marTop w:val="0"/>
          <w:marBottom w:val="0"/>
          <w:divBdr>
            <w:top w:val="none" w:sz="0" w:space="0" w:color="auto"/>
            <w:left w:val="none" w:sz="0" w:space="0" w:color="auto"/>
            <w:bottom w:val="none" w:sz="0" w:space="0" w:color="auto"/>
            <w:right w:val="none" w:sz="0" w:space="0" w:color="auto"/>
          </w:divBdr>
        </w:div>
        <w:div w:id="43216472">
          <w:marLeft w:val="0"/>
          <w:marRight w:val="0"/>
          <w:marTop w:val="0"/>
          <w:marBottom w:val="0"/>
          <w:divBdr>
            <w:top w:val="none" w:sz="0" w:space="0" w:color="auto"/>
            <w:left w:val="none" w:sz="0" w:space="0" w:color="auto"/>
            <w:bottom w:val="none" w:sz="0" w:space="0" w:color="auto"/>
            <w:right w:val="none" w:sz="0" w:space="0" w:color="auto"/>
          </w:divBdr>
        </w:div>
        <w:div w:id="1618288870">
          <w:marLeft w:val="0"/>
          <w:marRight w:val="0"/>
          <w:marTop w:val="0"/>
          <w:marBottom w:val="0"/>
          <w:divBdr>
            <w:top w:val="none" w:sz="0" w:space="0" w:color="auto"/>
            <w:left w:val="none" w:sz="0" w:space="0" w:color="auto"/>
            <w:bottom w:val="none" w:sz="0" w:space="0" w:color="auto"/>
            <w:right w:val="none" w:sz="0" w:space="0" w:color="auto"/>
          </w:divBdr>
        </w:div>
        <w:div w:id="412825543">
          <w:marLeft w:val="0"/>
          <w:marRight w:val="0"/>
          <w:marTop w:val="0"/>
          <w:marBottom w:val="0"/>
          <w:divBdr>
            <w:top w:val="none" w:sz="0" w:space="0" w:color="auto"/>
            <w:left w:val="none" w:sz="0" w:space="0" w:color="auto"/>
            <w:bottom w:val="none" w:sz="0" w:space="0" w:color="auto"/>
            <w:right w:val="none" w:sz="0" w:space="0" w:color="auto"/>
          </w:divBdr>
        </w:div>
      </w:divsChild>
    </w:div>
    <w:div w:id="1694530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11396</Words>
  <Characters>64959</Characters>
  <Application>Microsoft Macintosh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Rosso</dc:creator>
  <cp:lastModifiedBy>NA MA</cp:lastModifiedBy>
  <cp:revision>2</cp:revision>
  <dcterms:created xsi:type="dcterms:W3CDTF">2015-02-06T19:23:00Z</dcterms:created>
  <dcterms:modified xsi:type="dcterms:W3CDTF">2015-02-06T19:23:00Z</dcterms:modified>
</cp:coreProperties>
</file>