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1F" w:rsidRPr="008E55A5" w:rsidRDefault="00EF601F" w:rsidP="00ED3D6B">
      <w:pPr>
        <w:pStyle w:val="p0"/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sz w:val="24"/>
          <w:szCs w:val="24"/>
        </w:rPr>
      </w:pPr>
      <w:r w:rsidRPr="008E55A5">
        <w:rPr>
          <w:rFonts w:ascii="Book Antiqua" w:hAnsi="Book Antiqua" w:cs="Tahoma"/>
          <w:b/>
          <w:sz w:val="24"/>
          <w:szCs w:val="24"/>
        </w:rPr>
        <w:t xml:space="preserve">Name of journal: </w:t>
      </w:r>
      <w:bookmarkStart w:id="0" w:name="OLE_LINK718"/>
      <w:bookmarkStart w:id="1" w:name="OLE_LINK719"/>
      <w:bookmarkStart w:id="2" w:name="OLE_LINK645"/>
      <w:bookmarkStart w:id="3" w:name="OLE_LINK661"/>
      <w:bookmarkStart w:id="4" w:name="OLE_LINK696"/>
      <w:r w:rsidRPr="008E55A5">
        <w:rPr>
          <w:rFonts w:ascii="Book Antiqua" w:eastAsia="Times New Roman" w:hAnsi="Book Antiqua"/>
          <w:i/>
          <w:sz w:val="24"/>
          <w:szCs w:val="24"/>
        </w:rPr>
        <w:t>World Journal of Gastroenterology</w:t>
      </w:r>
      <w:bookmarkEnd w:id="0"/>
      <w:bookmarkEnd w:id="1"/>
      <w:bookmarkEnd w:id="2"/>
      <w:bookmarkEnd w:id="3"/>
      <w:bookmarkEnd w:id="4"/>
    </w:p>
    <w:p w:rsidR="00EF601F" w:rsidRPr="008E55A5" w:rsidRDefault="00EF601F" w:rsidP="00ED3D6B">
      <w:pPr>
        <w:adjustRightInd w:val="0"/>
        <w:snapToGrid w:val="0"/>
        <w:spacing w:after="0" w:line="360" w:lineRule="auto"/>
        <w:jc w:val="both"/>
        <w:outlineLvl w:val="0"/>
        <w:rPr>
          <w:rFonts w:ascii="Book Antiqua" w:hAnsi="Book Antiqua" w:cs="Tahoma"/>
          <w:b/>
          <w:sz w:val="24"/>
          <w:szCs w:val="24"/>
          <w:lang w:val="en-US" w:eastAsia="zh-CN"/>
        </w:rPr>
      </w:pPr>
      <w:r w:rsidRPr="008E55A5">
        <w:rPr>
          <w:rFonts w:ascii="Book Antiqua" w:hAnsi="Book Antiqua" w:cs="Tahoma"/>
          <w:b/>
          <w:sz w:val="24"/>
          <w:szCs w:val="24"/>
          <w:lang w:val="en-US"/>
        </w:rPr>
        <w:t>ESPS Manuscript NO:</w:t>
      </w:r>
      <w:r w:rsidRPr="008E55A5">
        <w:rPr>
          <w:rFonts w:ascii="Book Antiqua" w:hAnsi="Book Antiqua" w:cs="Tahoma"/>
          <w:b/>
          <w:sz w:val="24"/>
          <w:szCs w:val="24"/>
          <w:lang w:val="en-US" w:eastAsia="zh-CN"/>
        </w:rPr>
        <w:t xml:space="preserve"> 14603</w:t>
      </w:r>
    </w:p>
    <w:p w:rsidR="00EF601F" w:rsidRPr="008E55A5" w:rsidRDefault="00EF601F" w:rsidP="00ED3D6B">
      <w:pPr>
        <w:adjustRightInd w:val="0"/>
        <w:snapToGrid w:val="0"/>
        <w:spacing w:after="0" w:line="360" w:lineRule="auto"/>
        <w:jc w:val="both"/>
        <w:outlineLvl w:val="0"/>
        <w:rPr>
          <w:rFonts w:ascii="Book Antiqua" w:eastAsia="幼圆" w:hAnsi="Book Antiqua"/>
          <w:b/>
          <w:sz w:val="24"/>
          <w:szCs w:val="24"/>
          <w:lang w:val="en-US"/>
        </w:rPr>
      </w:pPr>
      <w:bookmarkStart w:id="5" w:name="OLE_LINK3"/>
      <w:bookmarkStart w:id="6" w:name="OLE_LINK4"/>
      <w:r w:rsidRPr="008E55A5">
        <w:rPr>
          <w:rFonts w:ascii="Book Antiqua" w:hAnsi="Book Antiqua"/>
          <w:b/>
          <w:sz w:val="24"/>
          <w:szCs w:val="24"/>
          <w:lang w:val="en-US"/>
        </w:rPr>
        <w:t>Columns:</w:t>
      </w:r>
      <w:bookmarkEnd w:id="5"/>
      <w:bookmarkEnd w:id="6"/>
      <w:r w:rsidRPr="008E55A5">
        <w:rPr>
          <w:rFonts w:ascii="Book Antiqua" w:eastAsia="幼圆" w:hAnsi="Book Antiqua"/>
          <w:b/>
          <w:sz w:val="24"/>
          <w:szCs w:val="24"/>
          <w:lang w:val="en-US"/>
        </w:rPr>
        <w:t xml:space="preserve"> REVIEW</w:t>
      </w:r>
    </w:p>
    <w:p w:rsidR="00EF601F" w:rsidRPr="008E55A5" w:rsidRDefault="00EF601F" w:rsidP="00ED3D6B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b/>
          <w:sz w:val="24"/>
          <w:szCs w:val="24"/>
          <w:lang w:val="en-US"/>
        </w:rPr>
      </w:pPr>
    </w:p>
    <w:p w:rsidR="00393F8A" w:rsidRPr="008E55A5" w:rsidRDefault="00F01DEF" w:rsidP="00ED3D6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 w:rsidRPr="008E55A5">
        <w:rPr>
          <w:rFonts w:ascii="Book Antiqua" w:hAnsi="Book Antiqua"/>
          <w:b/>
          <w:sz w:val="24"/>
          <w:szCs w:val="24"/>
          <w:lang w:val="en-US"/>
        </w:rPr>
        <w:t xml:space="preserve">Lessons from rare tumors: </w:t>
      </w:r>
      <w:r w:rsidR="00130A3B" w:rsidRPr="008E55A5">
        <w:rPr>
          <w:rFonts w:ascii="Book Antiqua" w:hAnsi="Book Antiqua"/>
          <w:b/>
          <w:sz w:val="24"/>
          <w:szCs w:val="24"/>
          <w:lang w:val="en-US"/>
        </w:rPr>
        <w:t xml:space="preserve">Hepatic </w:t>
      </w:r>
      <w:proofErr w:type="spellStart"/>
      <w:r w:rsidRPr="008E55A5">
        <w:rPr>
          <w:rFonts w:ascii="Book Antiqua" w:hAnsi="Book Antiqua"/>
          <w:b/>
          <w:sz w:val="24"/>
          <w:szCs w:val="24"/>
          <w:lang w:val="en-US"/>
        </w:rPr>
        <w:t>lymphoepithelioma</w:t>
      </w:r>
      <w:proofErr w:type="spellEnd"/>
      <w:r w:rsidRPr="008E55A5">
        <w:rPr>
          <w:rFonts w:ascii="Book Antiqua" w:hAnsi="Book Antiqua"/>
          <w:b/>
          <w:sz w:val="24"/>
          <w:szCs w:val="24"/>
          <w:lang w:val="en-US"/>
        </w:rPr>
        <w:t xml:space="preserve">-like carcinomas </w:t>
      </w:r>
    </w:p>
    <w:p w:rsidR="00F01DEF" w:rsidRPr="008E55A5" w:rsidRDefault="00F01DEF" w:rsidP="00ED3D6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:rsidR="00F01DEF" w:rsidRPr="008E55A5" w:rsidRDefault="00F01DEF" w:rsidP="00ED3D6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8E55A5">
        <w:rPr>
          <w:rFonts w:ascii="Book Antiqua" w:hAnsi="Book Antiqua"/>
          <w:sz w:val="24"/>
          <w:szCs w:val="24"/>
          <w:lang w:eastAsia="zh-CN"/>
        </w:rPr>
        <w:t xml:space="preserve">Solinas </w:t>
      </w:r>
      <w:r w:rsidRPr="008E55A5">
        <w:rPr>
          <w:rFonts w:ascii="Book Antiqua" w:hAnsi="Book Antiqua" w:hint="eastAsia"/>
          <w:sz w:val="24"/>
          <w:szCs w:val="24"/>
          <w:lang w:eastAsia="zh-CN"/>
        </w:rPr>
        <w:t>A</w:t>
      </w:r>
      <w:r w:rsidR="00130A3B" w:rsidRPr="008E55A5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8E55A5">
        <w:rPr>
          <w:rFonts w:ascii="Book Antiqua" w:hAnsi="Book Antiqua" w:hint="eastAsia"/>
          <w:i/>
          <w:sz w:val="24"/>
          <w:szCs w:val="24"/>
          <w:lang w:eastAsia="zh-CN"/>
        </w:rPr>
        <w:t>et al.</w:t>
      </w:r>
      <w:r w:rsidRPr="008E55A5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proofErr w:type="spellStart"/>
      <w:r w:rsidRPr="008E55A5">
        <w:rPr>
          <w:rFonts w:ascii="Book Antiqua" w:hAnsi="Book Antiqua"/>
          <w:sz w:val="24"/>
          <w:szCs w:val="24"/>
          <w:lang w:val="en-US" w:eastAsia="zh-CN"/>
        </w:rPr>
        <w:t>Lymphoepithelioma</w:t>
      </w:r>
      <w:proofErr w:type="spellEnd"/>
      <w:r w:rsidRPr="008E55A5">
        <w:rPr>
          <w:rFonts w:ascii="Book Antiqua" w:hAnsi="Book Antiqua"/>
          <w:sz w:val="24"/>
          <w:szCs w:val="24"/>
          <w:lang w:val="en-US" w:eastAsia="zh-CN"/>
        </w:rPr>
        <w:t>- like hepatic carcinomas</w:t>
      </w:r>
    </w:p>
    <w:p w:rsidR="007A1FB7" w:rsidRPr="008E55A5" w:rsidRDefault="007A1FB7" w:rsidP="00ED3D6B">
      <w:pPr>
        <w:adjustRightInd w:val="0"/>
        <w:snapToGrid w:val="0"/>
        <w:spacing w:after="0" w:line="360" w:lineRule="auto"/>
        <w:jc w:val="both"/>
        <w:outlineLvl w:val="0"/>
        <w:rPr>
          <w:rFonts w:ascii="Book Antiqua" w:hAnsi="Book Antiqua"/>
          <w:sz w:val="24"/>
          <w:szCs w:val="24"/>
          <w:lang w:eastAsia="zh-CN"/>
        </w:rPr>
      </w:pPr>
    </w:p>
    <w:p w:rsidR="000A786E" w:rsidRPr="008E55A5" w:rsidRDefault="000A786E" w:rsidP="00ED3D6B">
      <w:pPr>
        <w:adjustRightInd w:val="0"/>
        <w:snapToGrid w:val="0"/>
        <w:spacing w:after="0" w:line="360" w:lineRule="auto"/>
        <w:jc w:val="both"/>
        <w:outlineLvl w:val="0"/>
        <w:rPr>
          <w:rFonts w:ascii="Book Antiqua" w:hAnsi="Book Antiqua"/>
          <w:sz w:val="24"/>
          <w:szCs w:val="24"/>
          <w:vertAlign w:val="superscript"/>
          <w:lang w:eastAsia="zh-CN"/>
        </w:rPr>
      </w:pPr>
      <w:r w:rsidRPr="008E55A5">
        <w:rPr>
          <w:rFonts w:ascii="Book Antiqua" w:hAnsi="Book Antiqua"/>
          <w:sz w:val="24"/>
          <w:szCs w:val="24"/>
        </w:rPr>
        <w:t>Antonio Solinas</w:t>
      </w:r>
      <w:r w:rsidR="00AB78A7" w:rsidRPr="008E55A5">
        <w:rPr>
          <w:rFonts w:ascii="Book Antiqua" w:hAnsi="Book Antiqua"/>
          <w:sz w:val="24"/>
          <w:szCs w:val="24"/>
        </w:rPr>
        <w:t>,</w:t>
      </w:r>
      <w:r w:rsidRPr="008E55A5">
        <w:rPr>
          <w:rFonts w:ascii="Book Antiqua" w:hAnsi="Book Antiqua"/>
          <w:sz w:val="24"/>
          <w:szCs w:val="24"/>
        </w:rPr>
        <w:t xml:space="preserve"> Diego F Calvisi</w:t>
      </w:r>
    </w:p>
    <w:p w:rsidR="00F01DEF" w:rsidRPr="008E55A5" w:rsidRDefault="00F01DEF" w:rsidP="00ED3D6B">
      <w:pPr>
        <w:adjustRightInd w:val="0"/>
        <w:snapToGrid w:val="0"/>
        <w:spacing w:after="0" w:line="360" w:lineRule="auto"/>
        <w:jc w:val="both"/>
        <w:outlineLvl w:val="0"/>
        <w:rPr>
          <w:rFonts w:ascii="Book Antiqua" w:hAnsi="Book Antiqua"/>
          <w:sz w:val="24"/>
          <w:szCs w:val="24"/>
          <w:vertAlign w:val="superscript"/>
          <w:lang w:eastAsia="zh-CN"/>
        </w:rPr>
      </w:pPr>
    </w:p>
    <w:p w:rsidR="00F01DEF" w:rsidRPr="008E55A5" w:rsidRDefault="007A1FB7" w:rsidP="00ED3D6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8E55A5">
        <w:rPr>
          <w:rFonts w:ascii="Book Antiqua" w:hAnsi="Book Antiqua"/>
          <w:b/>
          <w:sz w:val="24"/>
          <w:szCs w:val="24"/>
        </w:rPr>
        <w:t>Antonio Solinas,</w:t>
      </w:r>
      <w:r w:rsidRPr="008E55A5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AB78A7" w:rsidRPr="008E55A5">
        <w:rPr>
          <w:rFonts w:ascii="Book Antiqua" w:hAnsi="Book Antiqua"/>
          <w:sz w:val="24"/>
          <w:szCs w:val="24"/>
          <w:lang w:val="en-US"/>
        </w:rPr>
        <w:t>Department of Biomedical Sciences, University of Sassari</w:t>
      </w:r>
      <w:r w:rsidR="00B122DC" w:rsidRPr="008E55A5">
        <w:rPr>
          <w:rFonts w:ascii="Book Antiqua" w:hAnsi="Book Antiqua"/>
          <w:sz w:val="24"/>
          <w:szCs w:val="24"/>
          <w:lang w:val="en-US"/>
        </w:rPr>
        <w:t>,</w:t>
      </w:r>
      <w:r w:rsidR="00AB78A7" w:rsidRPr="008E55A5">
        <w:rPr>
          <w:rFonts w:ascii="Book Antiqua" w:hAnsi="Book Antiqua"/>
          <w:sz w:val="24"/>
          <w:szCs w:val="24"/>
          <w:lang w:val="en-US"/>
        </w:rPr>
        <w:t xml:space="preserve"> 07100 Sassari</w:t>
      </w:r>
      <w:r w:rsidR="00B122DC" w:rsidRPr="008E55A5">
        <w:rPr>
          <w:rFonts w:ascii="Book Antiqua" w:hAnsi="Book Antiqua"/>
          <w:sz w:val="24"/>
          <w:szCs w:val="24"/>
          <w:lang w:val="en-US"/>
        </w:rPr>
        <w:t>,</w:t>
      </w:r>
      <w:r w:rsidR="00AB78A7" w:rsidRPr="008E55A5">
        <w:rPr>
          <w:rFonts w:ascii="Book Antiqua" w:hAnsi="Book Antiqua"/>
          <w:sz w:val="24"/>
          <w:szCs w:val="24"/>
          <w:lang w:val="en-US"/>
        </w:rPr>
        <w:t xml:space="preserve"> Italy</w:t>
      </w:r>
      <w:r w:rsidR="00765344" w:rsidRPr="008E55A5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F01DEF" w:rsidRPr="008E55A5" w:rsidRDefault="00F01DEF" w:rsidP="00ED3D6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B122DC" w:rsidRPr="008E55A5" w:rsidRDefault="007A1FB7" w:rsidP="00ED3D6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8E55A5">
        <w:rPr>
          <w:rFonts w:ascii="Book Antiqua" w:hAnsi="Book Antiqua"/>
          <w:b/>
          <w:sz w:val="24"/>
          <w:szCs w:val="24"/>
        </w:rPr>
        <w:t>Diego F Calvisi</w:t>
      </w:r>
      <w:r w:rsidRPr="008E55A5">
        <w:rPr>
          <w:rFonts w:ascii="Book Antiqua" w:hAnsi="Book Antiqua" w:hint="eastAsia"/>
          <w:b/>
          <w:sz w:val="24"/>
          <w:szCs w:val="24"/>
          <w:lang w:eastAsia="zh-CN"/>
        </w:rPr>
        <w:t>,</w:t>
      </w:r>
      <w:r w:rsidRPr="008E55A5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B122DC" w:rsidRPr="008E55A5">
        <w:rPr>
          <w:rFonts w:ascii="Book Antiqua" w:hAnsi="Book Antiqua"/>
          <w:sz w:val="24"/>
          <w:szCs w:val="24"/>
          <w:lang w:val="en-US"/>
        </w:rPr>
        <w:t>Department of Clinical and Experimental Medicine,</w:t>
      </w:r>
      <w:r w:rsidR="00B122DC" w:rsidRPr="008E55A5">
        <w:rPr>
          <w:rFonts w:ascii="Book Antiqua" w:hAnsi="Book Antiqua"/>
          <w:sz w:val="24"/>
          <w:szCs w:val="24"/>
          <w:vertAlign w:val="superscript"/>
          <w:lang w:val="en-US"/>
        </w:rPr>
        <w:t xml:space="preserve"> </w:t>
      </w:r>
      <w:r w:rsidR="00B122DC" w:rsidRPr="008E55A5">
        <w:rPr>
          <w:rFonts w:ascii="Book Antiqua" w:hAnsi="Book Antiqua"/>
          <w:sz w:val="24"/>
          <w:szCs w:val="24"/>
          <w:lang w:val="en-US"/>
        </w:rPr>
        <w:t>University of Sassari, 07100 Sassari, Italy</w:t>
      </w:r>
    </w:p>
    <w:p w:rsidR="00F01DEF" w:rsidRPr="008E55A5" w:rsidRDefault="00F01DEF" w:rsidP="00ED3D6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AB78A7" w:rsidRPr="008E55A5" w:rsidRDefault="007A1FB7" w:rsidP="00ED3D6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E55A5">
        <w:rPr>
          <w:rFonts w:ascii="Book Antiqua" w:hAnsi="Book Antiqua"/>
          <w:b/>
          <w:sz w:val="24"/>
          <w:szCs w:val="24"/>
        </w:rPr>
        <w:t>Diego F Calvisi</w:t>
      </w:r>
      <w:r w:rsidRPr="008E55A5">
        <w:rPr>
          <w:rFonts w:ascii="Book Antiqua" w:hAnsi="Book Antiqua" w:hint="eastAsia"/>
          <w:b/>
          <w:sz w:val="24"/>
          <w:szCs w:val="24"/>
          <w:lang w:eastAsia="zh-CN"/>
        </w:rPr>
        <w:t>,</w:t>
      </w:r>
      <w:r w:rsidRPr="008E55A5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5B5D92" w:rsidRPr="008E55A5">
        <w:rPr>
          <w:rFonts w:ascii="Book Antiqua" w:hAnsi="Book Antiqua"/>
          <w:sz w:val="24"/>
          <w:szCs w:val="24"/>
          <w:lang w:val="en-US"/>
        </w:rPr>
        <w:t>Institute of Pathology, University of Greifswald, 17489 Greifswald</w:t>
      </w:r>
      <w:r w:rsidR="00B122DC" w:rsidRPr="008E55A5">
        <w:rPr>
          <w:rFonts w:ascii="Book Antiqua" w:hAnsi="Book Antiqua"/>
          <w:sz w:val="24"/>
          <w:szCs w:val="24"/>
          <w:lang w:val="en-US"/>
        </w:rPr>
        <w:t>,</w:t>
      </w:r>
      <w:r w:rsidR="005B5D92" w:rsidRPr="008E55A5">
        <w:rPr>
          <w:rFonts w:ascii="Book Antiqua" w:hAnsi="Book Antiqua"/>
          <w:sz w:val="24"/>
          <w:szCs w:val="24"/>
          <w:lang w:val="en-US"/>
        </w:rPr>
        <w:t xml:space="preserve"> Germany</w:t>
      </w:r>
    </w:p>
    <w:p w:rsidR="00D443AF" w:rsidRPr="008E55A5" w:rsidRDefault="00D443AF" w:rsidP="00ED3D6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8248A5" w:rsidRPr="008E55A5" w:rsidRDefault="007A1FB7" w:rsidP="00ED3D6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E55A5">
        <w:rPr>
          <w:rFonts w:ascii="Book Antiqua" w:hAnsi="Book Antiqua"/>
          <w:b/>
          <w:sz w:val="24"/>
          <w:lang w:val="en-GB"/>
        </w:rPr>
        <w:t>Author contributions:</w:t>
      </w:r>
      <w:r w:rsidR="008248A5" w:rsidRPr="008E55A5">
        <w:rPr>
          <w:rFonts w:ascii="Book Antiqua" w:hAnsi="Book Antiqua"/>
          <w:sz w:val="24"/>
          <w:szCs w:val="24"/>
          <w:lang w:val="en-US"/>
        </w:rPr>
        <w:t xml:space="preserve"> Both </w:t>
      </w:r>
      <w:r w:rsidRPr="008E55A5">
        <w:rPr>
          <w:rFonts w:ascii="Book Antiqua" w:hAnsi="Book Antiqua"/>
          <w:sz w:val="24"/>
          <w:szCs w:val="24"/>
          <w:lang w:val="en-US"/>
        </w:rPr>
        <w:t xml:space="preserve">authors </w:t>
      </w:r>
      <w:r w:rsidR="008248A5" w:rsidRPr="008E55A5">
        <w:rPr>
          <w:rFonts w:ascii="Book Antiqua" w:hAnsi="Book Antiqua"/>
          <w:sz w:val="24"/>
          <w:szCs w:val="24"/>
          <w:lang w:val="en-US"/>
        </w:rPr>
        <w:t xml:space="preserve">contributed equally to the design of the study, analysis of </w:t>
      </w:r>
      <w:r w:rsidR="00F57B1E" w:rsidRPr="008E55A5">
        <w:rPr>
          <w:rFonts w:ascii="Book Antiqua" w:hAnsi="Book Antiqua"/>
          <w:sz w:val="24"/>
          <w:szCs w:val="24"/>
          <w:lang w:val="en-US"/>
        </w:rPr>
        <w:t xml:space="preserve">the </w:t>
      </w:r>
      <w:r w:rsidR="008248A5" w:rsidRPr="008E55A5">
        <w:rPr>
          <w:rFonts w:ascii="Book Antiqua" w:hAnsi="Book Antiqua"/>
          <w:sz w:val="24"/>
          <w:szCs w:val="24"/>
          <w:lang w:val="en-US"/>
        </w:rPr>
        <w:t>data</w:t>
      </w:r>
      <w:r w:rsidR="006345D0" w:rsidRPr="008E55A5">
        <w:rPr>
          <w:rFonts w:ascii="Book Antiqua" w:hAnsi="Book Antiqua"/>
          <w:sz w:val="24"/>
          <w:szCs w:val="24"/>
          <w:lang w:val="en-US"/>
        </w:rPr>
        <w:t>,</w:t>
      </w:r>
      <w:r w:rsidR="008248A5" w:rsidRPr="008E55A5">
        <w:rPr>
          <w:rFonts w:ascii="Book Antiqua" w:hAnsi="Book Antiqua"/>
          <w:sz w:val="24"/>
          <w:szCs w:val="24"/>
          <w:lang w:val="en-US"/>
        </w:rPr>
        <w:t xml:space="preserve"> and drafting of the manuscript.</w:t>
      </w:r>
    </w:p>
    <w:p w:rsidR="00D443AF" w:rsidRPr="008E55A5" w:rsidRDefault="008248A5" w:rsidP="00ED3D6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E55A5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F01DEF" w:rsidRPr="008E55A5" w:rsidRDefault="00D443AF" w:rsidP="00E4255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 w:rsidRPr="008E55A5">
        <w:rPr>
          <w:rFonts w:ascii="Book Antiqua" w:hAnsi="Book Antiqua"/>
          <w:b/>
          <w:sz w:val="24"/>
          <w:szCs w:val="24"/>
          <w:lang w:val="en-US"/>
        </w:rPr>
        <w:t>Conflict</w:t>
      </w:r>
      <w:r w:rsidR="00AF794E" w:rsidRPr="008E55A5">
        <w:rPr>
          <w:rFonts w:ascii="Book Antiqua" w:hAnsi="Book Antiqua"/>
          <w:b/>
          <w:sz w:val="24"/>
          <w:szCs w:val="24"/>
          <w:lang w:val="en-US"/>
        </w:rPr>
        <w:t>s</w:t>
      </w:r>
      <w:r w:rsidRPr="008E55A5">
        <w:rPr>
          <w:rFonts w:ascii="Book Antiqua" w:hAnsi="Book Antiqua"/>
          <w:b/>
          <w:sz w:val="24"/>
          <w:szCs w:val="24"/>
          <w:lang w:val="en-US"/>
        </w:rPr>
        <w:t xml:space="preserve">-of-interest: </w:t>
      </w:r>
      <w:r w:rsidRPr="008E55A5">
        <w:rPr>
          <w:rFonts w:ascii="Book Antiqua" w:hAnsi="Book Antiqua"/>
          <w:sz w:val="24"/>
          <w:szCs w:val="24"/>
          <w:lang w:val="en-US"/>
        </w:rPr>
        <w:t>The Authors have no conflict of interests to declare</w:t>
      </w:r>
      <w:r w:rsidR="00E42554" w:rsidRPr="008E55A5">
        <w:rPr>
          <w:rFonts w:ascii="Book Antiqua" w:hAnsi="Book Antiqua" w:hint="eastAsia"/>
          <w:sz w:val="24"/>
          <w:szCs w:val="24"/>
          <w:lang w:val="en-US" w:eastAsia="zh-CN"/>
        </w:rPr>
        <w:t xml:space="preserve">. </w:t>
      </w:r>
    </w:p>
    <w:p w:rsidR="00A3344A" w:rsidRPr="008E55A5" w:rsidRDefault="00A3344A" w:rsidP="00ED3D6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E42554" w:rsidRPr="008E55A5" w:rsidRDefault="00E42554" w:rsidP="00E4255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8E55A5"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  <w:t xml:space="preserve">Open-Access: </w:t>
      </w:r>
      <w:bookmarkStart w:id="7" w:name="OLE_LINK479"/>
      <w:bookmarkStart w:id="8" w:name="OLE_LINK496"/>
      <w:bookmarkStart w:id="9" w:name="OLE_LINK506"/>
      <w:bookmarkStart w:id="10" w:name="OLE_LINK507"/>
      <w:r w:rsidRPr="008E55A5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8E55A5">
          <w:rPr>
            <w:rFonts w:ascii="Book Antiqua" w:eastAsia="宋体" w:hAnsi="Book Antiqua" w:cs="Times New Roman"/>
            <w:kern w:val="2"/>
            <w:sz w:val="24"/>
            <w:szCs w:val="24"/>
            <w:u w:val="single"/>
            <w:lang w:val="en-US" w:eastAsia="zh-CN"/>
          </w:rPr>
          <w:t>http://creativecommons.org/licenses/by-nc/4.0/</w:t>
        </w:r>
      </w:hyperlink>
      <w:bookmarkEnd w:id="7"/>
      <w:bookmarkEnd w:id="8"/>
      <w:bookmarkEnd w:id="9"/>
      <w:bookmarkEnd w:id="10"/>
    </w:p>
    <w:p w:rsidR="00E42554" w:rsidRPr="008E55A5" w:rsidRDefault="00E42554" w:rsidP="00ED3D6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2B099E" w:rsidRPr="008E55A5" w:rsidRDefault="002B099E" w:rsidP="00ED3D6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8E55A5">
        <w:rPr>
          <w:rFonts w:ascii="Book Antiqua" w:hAnsi="Book Antiqua"/>
          <w:b/>
          <w:sz w:val="24"/>
          <w:lang w:val="en-GB"/>
        </w:rPr>
        <w:lastRenderedPageBreak/>
        <w:t>Correspondence to</w:t>
      </w:r>
      <w:r w:rsidRPr="008E55A5">
        <w:rPr>
          <w:rFonts w:ascii="Book Antiqua" w:hAnsi="Book Antiqua"/>
          <w:sz w:val="24"/>
          <w:lang w:val="en-GB"/>
        </w:rPr>
        <w:t xml:space="preserve">: </w:t>
      </w:r>
      <w:r w:rsidR="00F67D08" w:rsidRPr="008E55A5">
        <w:rPr>
          <w:rFonts w:ascii="Book Antiqua" w:hAnsi="Book Antiqua"/>
          <w:b/>
          <w:sz w:val="24"/>
          <w:szCs w:val="24"/>
          <w:lang w:val="en-US"/>
        </w:rPr>
        <w:t xml:space="preserve">Antonio </w:t>
      </w:r>
      <w:proofErr w:type="spellStart"/>
      <w:r w:rsidR="00F67D08" w:rsidRPr="008E55A5">
        <w:rPr>
          <w:rFonts w:ascii="Book Antiqua" w:hAnsi="Book Antiqua"/>
          <w:b/>
          <w:sz w:val="24"/>
          <w:szCs w:val="24"/>
          <w:lang w:val="en-US"/>
        </w:rPr>
        <w:t>Solinas</w:t>
      </w:r>
      <w:proofErr w:type="spellEnd"/>
      <w:r w:rsidR="00785134" w:rsidRPr="008E55A5">
        <w:rPr>
          <w:rFonts w:ascii="Book Antiqua" w:hAnsi="Book Antiqua"/>
          <w:b/>
          <w:sz w:val="24"/>
          <w:szCs w:val="24"/>
          <w:lang w:val="en-US"/>
        </w:rPr>
        <w:t xml:space="preserve">, </w:t>
      </w:r>
      <w:r w:rsidR="00F01DEF" w:rsidRPr="008E55A5">
        <w:rPr>
          <w:rFonts w:ascii="Book Antiqua" w:hAnsi="Book Antiqua" w:hint="eastAsia"/>
          <w:b/>
          <w:sz w:val="24"/>
          <w:szCs w:val="24"/>
          <w:lang w:val="en-US" w:eastAsia="zh-CN"/>
        </w:rPr>
        <w:t xml:space="preserve">MD, </w:t>
      </w:r>
      <w:r w:rsidRPr="008E55A5">
        <w:rPr>
          <w:rFonts w:ascii="Book Antiqua" w:hAnsi="Book Antiqua" w:hint="eastAsia"/>
          <w:b/>
          <w:sz w:val="24"/>
          <w:szCs w:val="24"/>
          <w:lang w:val="en-US" w:eastAsia="zh-CN"/>
        </w:rPr>
        <w:t>Professor,</w:t>
      </w:r>
      <w:r w:rsidRPr="008E55A5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F67D08" w:rsidRPr="008E55A5">
        <w:rPr>
          <w:rFonts w:ascii="Book Antiqua" w:hAnsi="Book Antiqua"/>
          <w:sz w:val="24"/>
          <w:szCs w:val="24"/>
          <w:lang w:val="en-US"/>
        </w:rPr>
        <w:t>D</w:t>
      </w:r>
      <w:r w:rsidR="00B122DC" w:rsidRPr="008E55A5">
        <w:rPr>
          <w:rFonts w:ascii="Book Antiqua" w:hAnsi="Book Antiqua"/>
          <w:sz w:val="24"/>
          <w:szCs w:val="24"/>
          <w:lang w:val="en-US"/>
        </w:rPr>
        <w:t>e</w:t>
      </w:r>
      <w:r w:rsidR="00F67D08" w:rsidRPr="008E55A5">
        <w:rPr>
          <w:rFonts w:ascii="Book Antiqua" w:hAnsi="Book Antiqua"/>
          <w:sz w:val="24"/>
          <w:szCs w:val="24"/>
          <w:lang w:val="en-US"/>
        </w:rPr>
        <w:t>p</w:t>
      </w:r>
      <w:r w:rsidR="00B122DC" w:rsidRPr="008E55A5">
        <w:rPr>
          <w:rFonts w:ascii="Book Antiqua" w:hAnsi="Book Antiqua"/>
          <w:sz w:val="24"/>
          <w:szCs w:val="24"/>
          <w:lang w:val="en-US"/>
        </w:rPr>
        <w:t>ar</w:t>
      </w:r>
      <w:r w:rsidR="00F67D08" w:rsidRPr="008E55A5">
        <w:rPr>
          <w:rFonts w:ascii="Book Antiqua" w:hAnsi="Book Antiqua"/>
          <w:sz w:val="24"/>
          <w:szCs w:val="24"/>
          <w:lang w:val="en-US"/>
        </w:rPr>
        <w:t>t</w:t>
      </w:r>
      <w:r w:rsidR="00B122DC" w:rsidRPr="008E55A5">
        <w:rPr>
          <w:rFonts w:ascii="Book Antiqua" w:hAnsi="Book Antiqua"/>
          <w:sz w:val="24"/>
          <w:szCs w:val="24"/>
          <w:lang w:val="en-US"/>
        </w:rPr>
        <w:t>ment</w:t>
      </w:r>
      <w:r w:rsidR="00F67D08" w:rsidRPr="008E55A5">
        <w:rPr>
          <w:rFonts w:ascii="Book Antiqua" w:hAnsi="Book Antiqua"/>
          <w:sz w:val="24"/>
          <w:szCs w:val="24"/>
          <w:lang w:val="en-US"/>
        </w:rPr>
        <w:t xml:space="preserve"> of Biomedical Sciences</w:t>
      </w:r>
      <w:r w:rsidR="00D35C29" w:rsidRPr="008E55A5">
        <w:rPr>
          <w:rFonts w:ascii="Book Antiqua" w:hAnsi="Book Antiqua" w:hint="eastAsia"/>
          <w:sz w:val="24"/>
          <w:szCs w:val="24"/>
          <w:lang w:val="en-US" w:eastAsia="zh-CN"/>
        </w:rPr>
        <w:t>,</w:t>
      </w:r>
      <w:r w:rsidR="00F67D08" w:rsidRPr="008E55A5">
        <w:rPr>
          <w:rFonts w:ascii="Book Antiqua" w:hAnsi="Book Antiqua"/>
          <w:sz w:val="24"/>
          <w:szCs w:val="24"/>
          <w:lang w:val="en-US"/>
        </w:rPr>
        <w:t xml:space="preserve"> University of Sassari</w:t>
      </w:r>
      <w:r w:rsidRPr="008E55A5">
        <w:rPr>
          <w:rFonts w:ascii="Book Antiqua" w:hAnsi="Book Antiqua" w:hint="eastAsia"/>
          <w:sz w:val="24"/>
          <w:szCs w:val="24"/>
          <w:lang w:val="en-US" w:eastAsia="zh-CN"/>
        </w:rPr>
        <w:t>,</w:t>
      </w:r>
      <w:r w:rsidR="00F67D08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F67D08" w:rsidRPr="008E55A5">
        <w:rPr>
          <w:rFonts w:ascii="Book Antiqua" w:hAnsi="Book Antiqua"/>
          <w:sz w:val="24"/>
          <w:szCs w:val="24"/>
          <w:lang w:val="en-US"/>
        </w:rPr>
        <w:t>Viale</w:t>
      </w:r>
      <w:proofErr w:type="spellEnd"/>
      <w:r w:rsidR="00F67D08" w:rsidRPr="008E55A5">
        <w:rPr>
          <w:rFonts w:ascii="Book Antiqua" w:hAnsi="Book Antiqua"/>
          <w:sz w:val="24"/>
          <w:szCs w:val="24"/>
          <w:lang w:val="en-US"/>
        </w:rPr>
        <w:t xml:space="preserve"> San Pietro 8</w:t>
      </w:r>
      <w:r w:rsidRPr="008E55A5">
        <w:rPr>
          <w:rFonts w:ascii="Book Antiqua" w:hAnsi="Book Antiqua" w:hint="eastAsia"/>
          <w:sz w:val="24"/>
          <w:szCs w:val="24"/>
          <w:lang w:val="en-US" w:eastAsia="zh-CN"/>
        </w:rPr>
        <w:t>,</w:t>
      </w:r>
      <w:r w:rsidR="00F67D08" w:rsidRPr="008E55A5">
        <w:rPr>
          <w:rFonts w:ascii="Book Antiqua" w:hAnsi="Book Antiqua"/>
          <w:sz w:val="24"/>
          <w:szCs w:val="24"/>
          <w:lang w:val="en-US"/>
        </w:rPr>
        <w:t xml:space="preserve"> 07100 Sassari. Italy</w:t>
      </w:r>
      <w:r w:rsidRPr="008E55A5">
        <w:rPr>
          <w:rFonts w:ascii="Book Antiqua" w:hAnsi="Book Antiqua" w:hint="eastAsia"/>
          <w:sz w:val="24"/>
          <w:szCs w:val="24"/>
          <w:lang w:val="en-US" w:eastAsia="zh-CN"/>
        </w:rPr>
        <w:t>.</w:t>
      </w:r>
      <w:r w:rsidRPr="008E55A5">
        <w:rPr>
          <w:rFonts w:ascii="Book Antiqua" w:hAnsi="Book Antiqua"/>
          <w:sz w:val="24"/>
          <w:szCs w:val="24"/>
          <w:lang w:val="en-US" w:eastAsia="zh-CN"/>
        </w:rPr>
        <w:t xml:space="preserve"> </w:t>
      </w:r>
      <w:hyperlink r:id="rId10" w:history="1">
        <w:r w:rsidRPr="008E55A5">
          <w:rPr>
            <w:rStyle w:val="a5"/>
            <w:rFonts w:ascii="Book Antiqua" w:hAnsi="Book Antiqua"/>
            <w:color w:val="auto"/>
            <w:sz w:val="24"/>
            <w:szCs w:val="24"/>
            <w:lang w:val="en-US" w:eastAsia="zh-CN"/>
          </w:rPr>
          <w:t>soltoc@uniss.it</w:t>
        </w:r>
      </w:hyperlink>
      <w:r w:rsidR="00F67D08" w:rsidRPr="008E55A5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D35C29" w:rsidRPr="008E55A5" w:rsidRDefault="00D35C29" w:rsidP="00ED3D6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8E55A5">
        <w:rPr>
          <w:rFonts w:ascii="Book Antiqua" w:hAnsi="Book Antiqua"/>
          <w:b/>
          <w:sz w:val="24"/>
          <w:lang w:val="en-GB"/>
        </w:rPr>
        <w:t>Telephone:</w:t>
      </w:r>
      <w:r w:rsidR="00F67D08" w:rsidRPr="008E55A5">
        <w:rPr>
          <w:rFonts w:ascii="Book Antiqua" w:hAnsi="Book Antiqua"/>
          <w:sz w:val="24"/>
          <w:szCs w:val="24"/>
          <w:lang w:val="en-US"/>
        </w:rPr>
        <w:t xml:space="preserve"> +39</w:t>
      </w:r>
      <w:r w:rsidRPr="008E55A5">
        <w:rPr>
          <w:rFonts w:ascii="Book Antiqua" w:hAnsi="Book Antiqua" w:hint="eastAsia"/>
          <w:sz w:val="24"/>
          <w:szCs w:val="24"/>
          <w:lang w:val="en-US" w:eastAsia="zh-CN"/>
        </w:rPr>
        <w:t>-</w:t>
      </w:r>
      <w:r w:rsidR="00F67D08" w:rsidRPr="008E55A5">
        <w:rPr>
          <w:rFonts w:ascii="Book Antiqua" w:hAnsi="Book Antiqua"/>
          <w:sz w:val="24"/>
          <w:szCs w:val="24"/>
          <w:lang w:val="en-US"/>
        </w:rPr>
        <w:t xml:space="preserve">79228443 </w:t>
      </w:r>
    </w:p>
    <w:p w:rsidR="00F67D08" w:rsidRPr="008E55A5" w:rsidRDefault="00F67D08" w:rsidP="00ED3D6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E55A5">
        <w:rPr>
          <w:rFonts w:ascii="Book Antiqua" w:hAnsi="Book Antiqua"/>
          <w:b/>
          <w:sz w:val="24"/>
          <w:szCs w:val="24"/>
          <w:lang w:val="en-US"/>
        </w:rPr>
        <w:t>Fax:</w:t>
      </w:r>
      <w:r w:rsidRPr="008E55A5">
        <w:rPr>
          <w:rFonts w:ascii="Book Antiqua" w:hAnsi="Book Antiqua"/>
          <w:sz w:val="24"/>
          <w:szCs w:val="24"/>
          <w:lang w:val="en-US"/>
        </w:rPr>
        <w:t xml:space="preserve"> +39</w:t>
      </w:r>
      <w:r w:rsidR="00D35C29" w:rsidRPr="008E55A5">
        <w:rPr>
          <w:rFonts w:ascii="Book Antiqua" w:hAnsi="Book Antiqua" w:hint="eastAsia"/>
          <w:sz w:val="24"/>
          <w:szCs w:val="24"/>
          <w:lang w:val="en-US" w:eastAsia="zh-CN"/>
        </w:rPr>
        <w:t>-</w:t>
      </w:r>
      <w:r w:rsidRPr="008E55A5">
        <w:rPr>
          <w:rFonts w:ascii="Book Antiqua" w:hAnsi="Book Antiqua"/>
          <w:sz w:val="24"/>
          <w:szCs w:val="24"/>
          <w:lang w:val="en-US"/>
        </w:rPr>
        <w:t>79216282</w:t>
      </w:r>
      <w:r w:rsidR="002B099E" w:rsidRPr="008E55A5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D443AF" w:rsidRPr="008E55A5" w:rsidRDefault="00D443AF" w:rsidP="00ED3D6B">
      <w:pPr>
        <w:adjustRightInd w:val="0"/>
        <w:snapToGrid w:val="0"/>
        <w:spacing w:after="0" w:line="360" w:lineRule="auto"/>
        <w:jc w:val="both"/>
        <w:outlineLvl w:val="0"/>
        <w:rPr>
          <w:rFonts w:ascii="Book Antiqua" w:hAnsi="Book Antiqua"/>
          <w:sz w:val="24"/>
          <w:szCs w:val="24"/>
          <w:lang w:val="en-US" w:eastAsia="zh-CN"/>
        </w:rPr>
      </w:pPr>
      <w:r w:rsidRPr="008E55A5">
        <w:rPr>
          <w:rFonts w:ascii="Book Antiqua" w:hAnsi="Book Antiqua"/>
          <w:b/>
          <w:sz w:val="24"/>
          <w:szCs w:val="24"/>
          <w:lang w:val="en-US"/>
        </w:rPr>
        <w:t xml:space="preserve">Received: </w:t>
      </w:r>
      <w:r w:rsidRPr="008E55A5">
        <w:rPr>
          <w:rFonts w:ascii="Book Antiqua" w:hAnsi="Book Antiqua"/>
          <w:sz w:val="24"/>
          <w:szCs w:val="24"/>
          <w:lang w:val="en-US" w:eastAsia="zh-CN"/>
        </w:rPr>
        <w:t>October 14, 2014</w:t>
      </w:r>
    </w:p>
    <w:p w:rsidR="00D443AF" w:rsidRPr="008E55A5" w:rsidRDefault="00D443AF" w:rsidP="00ED3D6B">
      <w:pPr>
        <w:adjustRightInd w:val="0"/>
        <w:snapToGrid w:val="0"/>
        <w:spacing w:after="0" w:line="360" w:lineRule="auto"/>
        <w:jc w:val="both"/>
        <w:outlineLvl w:val="0"/>
        <w:rPr>
          <w:rFonts w:ascii="Book Antiqua" w:hAnsi="Book Antiqua"/>
          <w:b/>
          <w:sz w:val="24"/>
          <w:szCs w:val="24"/>
          <w:lang w:val="en-US" w:eastAsia="zh-CN"/>
        </w:rPr>
      </w:pPr>
      <w:r w:rsidRPr="008E55A5">
        <w:rPr>
          <w:rFonts w:ascii="Book Antiqua" w:hAnsi="Book Antiqua"/>
          <w:b/>
          <w:sz w:val="24"/>
          <w:szCs w:val="24"/>
          <w:lang w:val="en-US"/>
        </w:rPr>
        <w:t>Peer-review started:</w:t>
      </w:r>
      <w:r w:rsidRPr="008E55A5">
        <w:rPr>
          <w:rFonts w:ascii="Book Antiqua" w:hAnsi="Book Antiqua"/>
          <w:b/>
          <w:sz w:val="24"/>
          <w:szCs w:val="24"/>
          <w:lang w:val="en-US" w:eastAsia="zh-CN"/>
        </w:rPr>
        <w:t xml:space="preserve"> </w:t>
      </w:r>
      <w:r w:rsidRPr="008E55A5">
        <w:rPr>
          <w:rFonts w:ascii="Book Antiqua" w:hAnsi="Book Antiqua"/>
          <w:sz w:val="24"/>
          <w:szCs w:val="24"/>
          <w:lang w:val="en-US" w:eastAsia="zh-CN"/>
        </w:rPr>
        <w:t>October 15, 2014</w:t>
      </w:r>
    </w:p>
    <w:p w:rsidR="00D443AF" w:rsidRPr="008E55A5" w:rsidRDefault="00D443AF" w:rsidP="00ED3D6B">
      <w:pPr>
        <w:adjustRightInd w:val="0"/>
        <w:snapToGrid w:val="0"/>
        <w:spacing w:after="0" w:line="360" w:lineRule="auto"/>
        <w:jc w:val="both"/>
        <w:outlineLvl w:val="0"/>
        <w:rPr>
          <w:rFonts w:ascii="Book Antiqua" w:hAnsi="Book Antiqua"/>
          <w:sz w:val="24"/>
          <w:szCs w:val="24"/>
          <w:lang w:val="en-US" w:eastAsia="zh-CN"/>
        </w:rPr>
      </w:pPr>
      <w:r w:rsidRPr="008E55A5">
        <w:rPr>
          <w:rFonts w:ascii="Book Antiqua" w:hAnsi="Book Antiqua"/>
          <w:b/>
          <w:sz w:val="24"/>
          <w:szCs w:val="24"/>
          <w:lang w:val="en-US"/>
        </w:rPr>
        <w:t>First decision:</w:t>
      </w:r>
      <w:r w:rsidRPr="008E55A5">
        <w:rPr>
          <w:rFonts w:ascii="Book Antiqua" w:hAnsi="Book Antiqua"/>
          <w:b/>
          <w:sz w:val="24"/>
          <w:szCs w:val="24"/>
          <w:lang w:val="en-US" w:eastAsia="zh-CN"/>
        </w:rPr>
        <w:t xml:space="preserve"> </w:t>
      </w:r>
      <w:r w:rsidRPr="008E55A5">
        <w:rPr>
          <w:rFonts w:ascii="Book Antiqua" w:hAnsi="Book Antiqua"/>
          <w:sz w:val="24"/>
          <w:szCs w:val="24"/>
          <w:lang w:val="en-US" w:eastAsia="zh-CN"/>
        </w:rPr>
        <w:t>November 14, 2014</w:t>
      </w:r>
    </w:p>
    <w:p w:rsidR="00D443AF" w:rsidRPr="008E55A5" w:rsidRDefault="003408C8" w:rsidP="00ED3D6B">
      <w:pPr>
        <w:adjustRightInd w:val="0"/>
        <w:snapToGrid w:val="0"/>
        <w:spacing w:after="0" w:line="360" w:lineRule="auto"/>
        <w:jc w:val="both"/>
        <w:outlineLvl w:val="0"/>
        <w:rPr>
          <w:rFonts w:ascii="Book Antiqua" w:hAnsi="Book Antiqua"/>
          <w:b/>
          <w:sz w:val="24"/>
          <w:szCs w:val="24"/>
          <w:lang w:val="en-US" w:eastAsia="zh-CN"/>
        </w:rPr>
      </w:pPr>
      <w:r w:rsidRPr="008E55A5">
        <w:rPr>
          <w:rFonts w:ascii="Book Antiqua" w:hAnsi="Book Antiqua"/>
          <w:b/>
          <w:sz w:val="24"/>
          <w:szCs w:val="24"/>
          <w:lang w:val="en-US"/>
        </w:rPr>
        <w:t xml:space="preserve">Revised: </w:t>
      </w:r>
      <w:r w:rsidRPr="008E55A5">
        <w:rPr>
          <w:rFonts w:ascii="Book Antiqua" w:hAnsi="Book Antiqua" w:hint="eastAsia"/>
          <w:sz w:val="24"/>
          <w:szCs w:val="24"/>
          <w:lang w:val="en-US" w:eastAsia="zh-CN"/>
        </w:rPr>
        <w:t>December 11, 2014</w:t>
      </w:r>
    </w:p>
    <w:p w:rsidR="00DC2BAA" w:rsidRPr="000213AF" w:rsidRDefault="003408C8" w:rsidP="00DC2BAA">
      <w:pPr>
        <w:rPr>
          <w:rFonts w:ascii="Book Antiqua" w:hAnsi="Book Antiqua"/>
          <w:color w:val="000000"/>
          <w:sz w:val="24"/>
        </w:rPr>
      </w:pPr>
      <w:r w:rsidRPr="008E55A5">
        <w:rPr>
          <w:rFonts w:ascii="Book Antiqua" w:eastAsia="宋体" w:hAnsi="Book Antiqua" w:cs="Times New Roman"/>
          <w:b/>
          <w:kern w:val="2"/>
          <w:sz w:val="24"/>
          <w:szCs w:val="24"/>
          <w:lang w:val="en-US" w:eastAsia="zh-CN"/>
        </w:rPr>
        <w:t>Accepted:</w:t>
      </w:r>
      <w:bookmarkStart w:id="11" w:name="OLE_LINK98"/>
      <w:bookmarkStart w:id="12" w:name="OLE_LINK99"/>
      <w:r w:rsidR="00DC2BAA" w:rsidRPr="00DC2BAA">
        <w:rPr>
          <w:rFonts w:ascii="Book Antiqua" w:hAnsi="Book Antiqua"/>
          <w:color w:val="000000"/>
          <w:sz w:val="24"/>
        </w:rPr>
        <w:t xml:space="preserve"> </w:t>
      </w:r>
      <w:r w:rsidR="00DC2BAA" w:rsidRPr="000213AF">
        <w:rPr>
          <w:rFonts w:ascii="Book Antiqua" w:hAnsi="Book Antiqua"/>
          <w:color w:val="000000"/>
          <w:sz w:val="24"/>
        </w:rPr>
        <w:t>February 5, 2015</w:t>
      </w:r>
    </w:p>
    <w:p w:rsidR="003408C8" w:rsidRPr="008E55A5" w:rsidRDefault="003408C8" w:rsidP="003408C8">
      <w:pPr>
        <w:widowControl w:val="0"/>
        <w:spacing w:after="0" w:line="360" w:lineRule="auto"/>
        <w:jc w:val="both"/>
        <w:rPr>
          <w:rFonts w:ascii="Book Antiqua" w:eastAsia="宋体" w:hAnsi="Book Antiqua" w:cs="Times New Roman"/>
          <w:b/>
          <w:kern w:val="2"/>
          <w:sz w:val="24"/>
          <w:szCs w:val="24"/>
          <w:lang w:val="en-US" w:eastAsia="zh-CN"/>
        </w:rPr>
      </w:pPr>
      <w:bookmarkStart w:id="13" w:name="_GoBack"/>
      <w:bookmarkEnd w:id="11"/>
      <w:bookmarkEnd w:id="12"/>
      <w:bookmarkEnd w:id="13"/>
      <w:r w:rsidRPr="008E55A5">
        <w:rPr>
          <w:rFonts w:ascii="Book Antiqua" w:eastAsia="宋体" w:hAnsi="Book Antiqua" w:cs="Times New Roman"/>
          <w:b/>
          <w:kern w:val="2"/>
          <w:sz w:val="24"/>
          <w:szCs w:val="24"/>
          <w:lang w:val="en-US" w:eastAsia="zh-CN"/>
        </w:rPr>
        <w:t xml:space="preserve"> </w:t>
      </w:r>
    </w:p>
    <w:p w:rsidR="003408C8" w:rsidRPr="008E55A5" w:rsidRDefault="003408C8" w:rsidP="003408C8">
      <w:pPr>
        <w:widowControl w:val="0"/>
        <w:spacing w:after="0" w:line="360" w:lineRule="auto"/>
        <w:jc w:val="both"/>
        <w:rPr>
          <w:rFonts w:ascii="Book Antiqua" w:eastAsia="宋体" w:hAnsi="Book Antiqua" w:cs="Times New Roman"/>
          <w:b/>
          <w:kern w:val="2"/>
          <w:sz w:val="24"/>
          <w:szCs w:val="24"/>
          <w:lang w:val="en-US" w:eastAsia="zh-CN"/>
        </w:rPr>
      </w:pPr>
      <w:r w:rsidRPr="008E55A5">
        <w:rPr>
          <w:rFonts w:ascii="Book Antiqua" w:eastAsia="宋体" w:hAnsi="Book Antiqua" w:cs="Times New Roman"/>
          <w:b/>
          <w:kern w:val="2"/>
          <w:sz w:val="24"/>
          <w:szCs w:val="24"/>
          <w:lang w:val="en-US" w:eastAsia="zh-CN"/>
        </w:rPr>
        <w:t>Article in press:</w:t>
      </w:r>
    </w:p>
    <w:p w:rsidR="003408C8" w:rsidRPr="008E55A5" w:rsidRDefault="003408C8" w:rsidP="003408C8">
      <w:pPr>
        <w:widowControl w:val="0"/>
        <w:spacing w:after="0" w:line="360" w:lineRule="auto"/>
        <w:jc w:val="both"/>
        <w:rPr>
          <w:rFonts w:ascii="Book Antiqua" w:eastAsia="宋体" w:hAnsi="Book Antiqua" w:cs="Times New Roman"/>
          <w:b/>
          <w:kern w:val="2"/>
          <w:sz w:val="24"/>
          <w:szCs w:val="24"/>
          <w:lang w:val="en-US" w:eastAsia="zh-CN"/>
        </w:rPr>
      </w:pPr>
      <w:r w:rsidRPr="008E55A5">
        <w:rPr>
          <w:rFonts w:ascii="Book Antiqua" w:eastAsia="宋体" w:hAnsi="Book Antiqua" w:cs="Times New Roman"/>
          <w:b/>
          <w:kern w:val="2"/>
          <w:sz w:val="24"/>
          <w:szCs w:val="24"/>
          <w:lang w:val="en-US" w:eastAsia="zh-CN"/>
        </w:rPr>
        <w:t xml:space="preserve">Published online: </w:t>
      </w:r>
    </w:p>
    <w:p w:rsidR="002C0374" w:rsidRPr="008E55A5" w:rsidRDefault="00130A3B" w:rsidP="00D36B49">
      <w:pPr>
        <w:adjustRightInd w:val="0"/>
        <w:snapToGrid w:val="0"/>
        <w:spacing w:after="0" w:line="360" w:lineRule="auto"/>
        <w:jc w:val="both"/>
        <w:outlineLvl w:val="0"/>
        <w:rPr>
          <w:rFonts w:ascii="Book Antiqua" w:hAnsi="Book Antiqua"/>
          <w:b/>
          <w:sz w:val="24"/>
          <w:szCs w:val="24"/>
          <w:lang w:val="en-US" w:eastAsia="zh-CN"/>
        </w:rPr>
      </w:pPr>
      <w:r w:rsidRPr="008E55A5">
        <w:rPr>
          <w:rFonts w:ascii="Book Antiqua" w:hAnsi="Book Antiqua"/>
          <w:b/>
          <w:sz w:val="24"/>
          <w:szCs w:val="24"/>
          <w:lang w:val="en-US"/>
        </w:rPr>
        <w:t xml:space="preserve"> </w:t>
      </w:r>
    </w:p>
    <w:p w:rsidR="003408C8" w:rsidRPr="008E55A5" w:rsidRDefault="003408C8" w:rsidP="00ED3D6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8E55A5">
        <w:rPr>
          <w:rFonts w:ascii="Book Antiqua" w:hAnsi="Book Antiqua"/>
          <w:b/>
          <w:sz w:val="24"/>
          <w:szCs w:val="24"/>
          <w:lang w:val="en-US"/>
        </w:rPr>
        <w:t>Abstract</w:t>
      </w:r>
      <w:r w:rsidRPr="008E55A5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EA32B2" w:rsidRPr="008E55A5" w:rsidRDefault="00EA32B2" w:rsidP="00ED3D6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E55A5">
        <w:rPr>
          <w:rFonts w:ascii="Book Antiqua" w:hAnsi="Book Antiqua"/>
          <w:sz w:val="24"/>
          <w:szCs w:val="24"/>
          <w:lang w:val="en-US"/>
        </w:rPr>
        <w:t xml:space="preserve">In this review we focus on </w:t>
      </w:r>
      <w:proofErr w:type="spellStart"/>
      <w:r w:rsidR="000D5CC6" w:rsidRPr="008E55A5">
        <w:rPr>
          <w:rFonts w:ascii="Book Antiqua" w:hAnsi="Book Antiqua"/>
          <w:sz w:val="24"/>
          <w:szCs w:val="24"/>
          <w:lang w:val="en-US"/>
        </w:rPr>
        <w:t>l</w:t>
      </w:r>
      <w:r w:rsidRPr="008E55A5">
        <w:rPr>
          <w:rFonts w:ascii="Book Antiqua" w:hAnsi="Book Antiqua"/>
          <w:sz w:val="24"/>
          <w:szCs w:val="24"/>
          <w:lang w:val="en-US"/>
        </w:rPr>
        <w:t>ymphoepit</w:t>
      </w:r>
      <w:r w:rsidR="001A2CC1" w:rsidRPr="008E55A5">
        <w:rPr>
          <w:rFonts w:ascii="Book Antiqua" w:hAnsi="Book Antiqua"/>
          <w:sz w:val="24"/>
          <w:szCs w:val="24"/>
          <w:lang w:val="en-US"/>
        </w:rPr>
        <w:t>h</w:t>
      </w:r>
      <w:r w:rsidRPr="008E55A5">
        <w:rPr>
          <w:rFonts w:ascii="Book Antiqua" w:hAnsi="Book Antiqua"/>
          <w:sz w:val="24"/>
          <w:szCs w:val="24"/>
          <w:lang w:val="en-US"/>
        </w:rPr>
        <w:t>elioma</w:t>
      </w:r>
      <w:proofErr w:type="spellEnd"/>
      <w:r w:rsidR="009F2AEC" w:rsidRPr="008E55A5">
        <w:rPr>
          <w:rFonts w:ascii="Book Antiqua" w:hAnsi="Book Antiqua"/>
          <w:sz w:val="24"/>
          <w:szCs w:val="24"/>
          <w:lang w:val="en-US"/>
        </w:rPr>
        <w:t xml:space="preserve">-like hepatocellular carcinomas (LEL-HCC) and </w:t>
      </w:r>
      <w:proofErr w:type="spellStart"/>
      <w:r w:rsidR="009F2AEC" w:rsidRPr="008E55A5">
        <w:rPr>
          <w:rFonts w:ascii="Book Antiqua" w:hAnsi="Book Antiqua"/>
          <w:sz w:val="24"/>
          <w:szCs w:val="24"/>
          <w:lang w:val="en-US"/>
        </w:rPr>
        <w:t>lymphoepithelioma</w:t>
      </w:r>
      <w:proofErr w:type="spellEnd"/>
      <w:r w:rsidR="009F2AEC" w:rsidRPr="008E55A5">
        <w:rPr>
          <w:rFonts w:ascii="Book Antiqua" w:hAnsi="Book Antiqua"/>
          <w:sz w:val="24"/>
          <w:szCs w:val="24"/>
          <w:lang w:val="en-US"/>
        </w:rPr>
        <w:t xml:space="preserve">-like </w:t>
      </w:r>
      <w:proofErr w:type="spellStart"/>
      <w:r w:rsidR="009F2AEC" w:rsidRPr="008E55A5">
        <w:rPr>
          <w:rFonts w:ascii="Book Antiqua" w:hAnsi="Book Antiqua"/>
          <w:sz w:val="24"/>
          <w:szCs w:val="24"/>
          <w:lang w:val="en-US"/>
        </w:rPr>
        <w:t>cholangiocarcinomas</w:t>
      </w:r>
      <w:proofErr w:type="spellEnd"/>
      <w:r w:rsidR="009F2AEC" w:rsidRPr="008E55A5">
        <w:rPr>
          <w:rFonts w:ascii="Book Antiqua" w:hAnsi="Book Antiqua"/>
          <w:sz w:val="24"/>
          <w:szCs w:val="24"/>
          <w:lang w:val="en-US"/>
        </w:rPr>
        <w:t xml:space="preserve"> (LEL-ICC).</w:t>
      </w:r>
      <w:r w:rsidR="00371E20" w:rsidRPr="008E55A5">
        <w:rPr>
          <w:rFonts w:ascii="Book Antiqua" w:hAnsi="Book Antiqua"/>
          <w:sz w:val="24"/>
          <w:szCs w:val="24"/>
          <w:lang w:val="en-US"/>
        </w:rPr>
        <w:t xml:space="preserve"> Despite </w:t>
      </w:r>
      <w:r w:rsidRPr="008E55A5">
        <w:rPr>
          <w:rFonts w:ascii="Book Antiqua" w:hAnsi="Book Antiqua"/>
          <w:sz w:val="24"/>
          <w:szCs w:val="24"/>
          <w:lang w:val="en-US"/>
        </w:rPr>
        <w:t xml:space="preserve">their rarity, these tumors are of general interest </w:t>
      </w:r>
      <w:r w:rsidR="008E6729" w:rsidRPr="008E55A5">
        <w:rPr>
          <w:rFonts w:ascii="Book Antiqua" w:hAnsi="Book Antiqua"/>
          <w:sz w:val="24"/>
          <w:szCs w:val="24"/>
          <w:lang w:val="en-US"/>
        </w:rPr>
        <w:t xml:space="preserve">because of </w:t>
      </w:r>
      <w:r w:rsidRPr="008E55A5">
        <w:rPr>
          <w:rFonts w:ascii="Book Antiqua" w:hAnsi="Book Antiqua"/>
          <w:sz w:val="24"/>
          <w:szCs w:val="24"/>
          <w:lang w:val="en-US"/>
        </w:rPr>
        <w:t>their epidem</w:t>
      </w:r>
      <w:r w:rsidR="008E6729" w:rsidRPr="008E55A5">
        <w:rPr>
          <w:rFonts w:ascii="Book Antiqua" w:hAnsi="Book Antiqua"/>
          <w:sz w:val="24"/>
          <w:szCs w:val="24"/>
          <w:lang w:val="en-US"/>
        </w:rPr>
        <w:t>iological and clinical features</w:t>
      </w:r>
      <w:r w:rsidR="00515232" w:rsidRPr="008E55A5">
        <w:rPr>
          <w:rFonts w:ascii="Book Antiqua" w:hAnsi="Book Antiqua"/>
          <w:sz w:val="24"/>
          <w:szCs w:val="24"/>
          <w:lang w:val="en-US"/>
        </w:rPr>
        <w:t>,</w:t>
      </w:r>
      <w:r w:rsidRPr="008E55A5">
        <w:rPr>
          <w:rFonts w:ascii="Book Antiqua" w:hAnsi="Book Antiqua"/>
          <w:sz w:val="24"/>
          <w:szCs w:val="24"/>
          <w:lang w:val="en-US"/>
        </w:rPr>
        <w:t xml:space="preserve"> and because</w:t>
      </w:r>
      <w:r w:rsidR="008E6729" w:rsidRPr="008E55A5">
        <w:rPr>
          <w:rFonts w:ascii="Book Antiqua" w:hAnsi="Book Antiqua"/>
          <w:sz w:val="24"/>
          <w:szCs w:val="24"/>
          <w:lang w:val="en-US"/>
        </w:rPr>
        <w:t xml:space="preserve"> they</w:t>
      </w:r>
      <w:r w:rsidRPr="008E55A5">
        <w:rPr>
          <w:rFonts w:ascii="Book Antiqua" w:hAnsi="Book Antiqua"/>
          <w:sz w:val="24"/>
          <w:szCs w:val="24"/>
          <w:lang w:val="en-US"/>
        </w:rPr>
        <w:t xml:space="preserve"> represent a distinct model of interaction between</w:t>
      </w:r>
      <w:r w:rsidR="008E6729" w:rsidRPr="008E55A5">
        <w:rPr>
          <w:rFonts w:ascii="Book Antiqua" w:hAnsi="Book Antiqua"/>
          <w:sz w:val="24"/>
          <w:szCs w:val="24"/>
          <w:lang w:val="en-US"/>
        </w:rPr>
        <w:t xml:space="preserve"> the</w:t>
      </w:r>
      <w:r w:rsidRPr="008E55A5">
        <w:rPr>
          <w:rFonts w:ascii="Book Antiqua" w:hAnsi="Book Antiqua"/>
          <w:sz w:val="24"/>
          <w:szCs w:val="24"/>
          <w:lang w:val="en-US"/>
        </w:rPr>
        <w:t xml:space="preserve"> immune system</w:t>
      </w:r>
      <w:r w:rsidR="008E6729" w:rsidRPr="008E55A5">
        <w:rPr>
          <w:rFonts w:ascii="Book Antiqua" w:hAnsi="Book Antiqua"/>
          <w:sz w:val="24"/>
          <w:szCs w:val="24"/>
          <w:lang w:val="en-US"/>
        </w:rPr>
        <w:t xml:space="preserve"> and neoplastic cells. Approximately </w:t>
      </w:r>
      <w:r w:rsidRPr="008E55A5">
        <w:rPr>
          <w:rFonts w:ascii="Book Antiqua" w:hAnsi="Book Antiqua"/>
          <w:sz w:val="24"/>
          <w:szCs w:val="24"/>
          <w:lang w:val="en-US"/>
        </w:rPr>
        <w:t xml:space="preserve">half of LEL-HCC arise in the context of chronic hepatitis C virus (HCV) infection and have </w:t>
      </w:r>
      <w:r w:rsidR="0032327D" w:rsidRPr="008E55A5">
        <w:rPr>
          <w:rFonts w:ascii="Book Antiqua" w:hAnsi="Book Antiqua"/>
          <w:sz w:val="24"/>
          <w:szCs w:val="24"/>
          <w:lang w:val="en-US"/>
        </w:rPr>
        <w:t>been described</w:t>
      </w:r>
      <w:r w:rsidR="000D5CC6" w:rsidRPr="008E55A5">
        <w:rPr>
          <w:rFonts w:ascii="Book Antiqua" w:hAnsi="Book Antiqua"/>
          <w:sz w:val="24"/>
          <w:szCs w:val="24"/>
          <w:lang w:val="en-US"/>
        </w:rPr>
        <w:t xml:space="preserve"> both</w:t>
      </w:r>
      <w:r w:rsidR="0032327D" w:rsidRPr="008E55A5">
        <w:rPr>
          <w:rFonts w:ascii="Book Antiqua" w:hAnsi="Book Antiqua"/>
          <w:sz w:val="24"/>
          <w:szCs w:val="24"/>
          <w:lang w:val="en-US"/>
        </w:rPr>
        <w:t xml:space="preserve"> in</w:t>
      </w:r>
      <w:r w:rsidR="000D5CC6" w:rsidRPr="008E55A5">
        <w:rPr>
          <w:rFonts w:ascii="Book Antiqua" w:hAnsi="Book Antiqua"/>
          <w:sz w:val="24"/>
          <w:szCs w:val="24"/>
          <w:lang w:val="en-US"/>
        </w:rPr>
        <w:t xml:space="preserve"> Eastern and Western</w:t>
      </w:r>
      <w:r w:rsidRPr="008E55A5">
        <w:rPr>
          <w:rFonts w:ascii="Book Antiqua" w:hAnsi="Book Antiqua"/>
          <w:sz w:val="24"/>
          <w:szCs w:val="24"/>
          <w:lang w:val="en-US"/>
        </w:rPr>
        <w:t xml:space="preserve"> patients.</w:t>
      </w:r>
      <w:r w:rsidR="00130A3B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Pr="008E55A5">
        <w:rPr>
          <w:rFonts w:ascii="Book Antiqua" w:hAnsi="Book Antiqua"/>
          <w:sz w:val="24"/>
          <w:szCs w:val="24"/>
          <w:lang w:val="en-US"/>
        </w:rPr>
        <w:t xml:space="preserve">By contrast, LEL-ICC is associated in almost all cases with </w:t>
      </w:r>
      <w:r w:rsidR="0016494C" w:rsidRPr="008E55A5">
        <w:rPr>
          <w:rFonts w:ascii="Book Antiqua" w:hAnsi="Book Antiqua"/>
          <w:sz w:val="24"/>
          <w:szCs w:val="24"/>
          <w:lang w:val="en-US"/>
        </w:rPr>
        <w:t xml:space="preserve">Epstein-Barr virus </w:t>
      </w:r>
      <w:r w:rsidR="0016494C" w:rsidRPr="008E55A5">
        <w:rPr>
          <w:rFonts w:ascii="Book Antiqua" w:hAnsi="Book Antiqua" w:hint="eastAsia"/>
          <w:sz w:val="24"/>
          <w:szCs w:val="24"/>
          <w:lang w:val="en-US" w:eastAsia="zh-CN"/>
        </w:rPr>
        <w:t>(</w:t>
      </w:r>
      <w:r w:rsidRPr="008E55A5">
        <w:rPr>
          <w:rFonts w:ascii="Book Antiqua" w:hAnsi="Book Antiqua"/>
          <w:sz w:val="24"/>
          <w:szCs w:val="24"/>
          <w:lang w:val="en-US"/>
        </w:rPr>
        <w:t>EBV</w:t>
      </w:r>
      <w:r w:rsidR="0016494C" w:rsidRPr="008E55A5">
        <w:rPr>
          <w:rFonts w:ascii="Book Antiqua" w:hAnsi="Book Antiqua" w:hint="eastAsia"/>
          <w:sz w:val="24"/>
          <w:szCs w:val="24"/>
          <w:lang w:val="en-US" w:eastAsia="zh-CN"/>
        </w:rPr>
        <w:t>)</w:t>
      </w:r>
      <w:r w:rsidRPr="008E55A5">
        <w:rPr>
          <w:rFonts w:ascii="Book Antiqua" w:hAnsi="Book Antiqua"/>
          <w:sz w:val="24"/>
          <w:szCs w:val="24"/>
          <w:lang w:val="en-US"/>
        </w:rPr>
        <w:t xml:space="preserve"> infection and exhibits the same epidemiological </w:t>
      </w:r>
      <w:r w:rsidR="000D5CC6" w:rsidRPr="008E55A5">
        <w:rPr>
          <w:rFonts w:ascii="Book Antiqua" w:hAnsi="Book Antiqua"/>
          <w:sz w:val="24"/>
          <w:szCs w:val="24"/>
          <w:lang w:val="en-US"/>
        </w:rPr>
        <w:t>features</w:t>
      </w:r>
      <w:r w:rsidRPr="008E55A5">
        <w:rPr>
          <w:rFonts w:ascii="Book Antiqua" w:hAnsi="Book Antiqua"/>
          <w:sz w:val="24"/>
          <w:szCs w:val="24"/>
          <w:lang w:val="en-US"/>
        </w:rPr>
        <w:t xml:space="preserve"> of EBV related malignancies</w:t>
      </w:r>
      <w:r w:rsidR="00D36B49" w:rsidRPr="008E55A5">
        <w:rPr>
          <w:rFonts w:ascii="Book Antiqua" w:hAnsi="Book Antiqua"/>
          <w:sz w:val="24"/>
          <w:szCs w:val="24"/>
          <w:lang w:val="en-US"/>
        </w:rPr>
        <w:t>.</w:t>
      </w:r>
      <w:r w:rsidR="00D36B49" w:rsidRPr="008E55A5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32327D" w:rsidRPr="008E55A5">
        <w:rPr>
          <w:rFonts w:ascii="Book Antiqua" w:hAnsi="Book Antiqua"/>
          <w:sz w:val="24"/>
          <w:szCs w:val="24"/>
          <w:lang w:val="en-US"/>
        </w:rPr>
        <w:t>Compared with</w:t>
      </w:r>
      <w:r w:rsidRPr="008E55A5">
        <w:rPr>
          <w:rFonts w:ascii="Book Antiqua" w:hAnsi="Book Antiqua"/>
          <w:sz w:val="24"/>
          <w:szCs w:val="24"/>
          <w:lang w:val="en-US"/>
        </w:rPr>
        <w:t xml:space="preserve"> classical hepatocellular carcinoma and intrahepatic </w:t>
      </w:r>
      <w:proofErr w:type="spellStart"/>
      <w:r w:rsidRPr="008E55A5">
        <w:rPr>
          <w:rFonts w:ascii="Book Antiqua" w:hAnsi="Book Antiqua"/>
          <w:sz w:val="24"/>
          <w:szCs w:val="24"/>
          <w:lang w:val="en-US"/>
        </w:rPr>
        <w:t>cholangiocarcinoma</w:t>
      </w:r>
      <w:proofErr w:type="spellEnd"/>
      <w:r w:rsidRPr="008E55A5">
        <w:rPr>
          <w:rFonts w:ascii="Book Antiqua" w:hAnsi="Book Antiqua"/>
          <w:sz w:val="24"/>
          <w:szCs w:val="24"/>
          <w:lang w:val="en-US"/>
        </w:rPr>
        <w:t xml:space="preserve"> of corresponding stage, both LEL-HCC and LEL-ICC are characterized by lower rates of recurrence after surgery and better o</w:t>
      </w:r>
      <w:r w:rsidR="001A15C3" w:rsidRPr="008E55A5">
        <w:rPr>
          <w:rFonts w:ascii="Book Antiqua" w:hAnsi="Book Antiqua"/>
          <w:sz w:val="24"/>
          <w:szCs w:val="24"/>
          <w:lang w:val="en-US"/>
        </w:rPr>
        <w:t>verall survival.</w:t>
      </w:r>
      <w:r w:rsidR="00130A3B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1A15C3" w:rsidRPr="008E55A5">
        <w:rPr>
          <w:rFonts w:ascii="Book Antiqua" w:hAnsi="Book Antiqua"/>
          <w:sz w:val="24"/>
          <w:szCs w:val="24"/>
          <w:lang w:val="en-US"/>
        </w:rPr>
        <w:t>H</w:t>
      </w:r>
      <w:r w:rsidRPr="008E55A5">
        <w:rPr>
          <w:rFonts w:ascii="Book Antiqua" w:hAnsi="Book Antiqua"/>
          <w:sz w:val="24"/>
          <w:szCs w:val="24"/>
          <w:lang w:val="en-US"/>
        </w:rPr>
        <w:t>ow this behavior is related to distinct genetic alterations and tumor microenvironment</w:t>
      </w:r>
      <w:r w:rsidR="001A15C3" w:rsidRPr="008E55A5">
        <w:rPr>
          <w:rFonts w:ascii="Book Antiqua" w:hAnsi="Book Antiqua"/>
          <w:sz w:val="24"/>
          <w:szCs w:val="24"/>
          <w:lang w:val="en-US"/>
        </w:rPr>
        <w:t xml:space="preserve"> is unclear</w:t>
      </w:r>
      <w:r w:rsidRPr="008E55A5">
        <w:rPr>
          <w:rFonts w:ascii="Book Antiqua" w:hAnsi="Book Antiqua"/>
          <w:sz w:val="24"/>
          <w:szCs w:val="24"/>
          <w:lang w:val="en-US"/>
        </w:rPr>
        <w:t>. The pathophysiological mechanisms of lymphoid infiltrations seem</w:t>
      </w:r>
      <w:r w:rsidR="00D302A3" w:rsidRPr="008E55A5">
        <w:rPr>
          <w:rFonts w:ascii="Book Antiqua" w:hAnsi="Book Antiqua"/>
          <w:sz w:val="24"/>
          <w:szCs w:val="24"/>
          <w:lang w:val="en-US"/>
        </w:rPr>
        <w:t xml:space="preserve"> to be different among</w:t>
      </w:r>
      <w:r w:rsidRPr="008E55A5">
        <w:rPr>
          <w:rFonts w:ascii="Book Antiqua" w:hAnsi="Book Antiqua"/>
          <w:sz w:val="24"/>
          <w:szCs w:val="24"/>
          <w:lang w:val="en-US"/>
        </w:rPr>
        <w:t xml:space="preserve"> the two groups of tumors. In fact, LEL-HCC frequently arises in the context of inflammatory changes driven by HCV infection, and has been recognized as a variant of classical hepatocellular carcinoma. At variance, lymphocyte recruitment of LEL-ICC is </w:t>
      </w:r>
      <w:r w:rsidRPr="008E55A5">
        <w:rPr>
          <w:rFonts w:ascii="Book Antiqua" w:hAnsi="Book Antiqua"/>
          <w:sz w:val="24"/>
          <w:szCs w:val="24"/>
          <w:lang w:val="en-US"/>
        </w:rPr>
        <w:lastRenderedPageBreak/>
        <w:t>si</w:t>
      </w:r>
      <w:r w:rsidR="001A2CC1" w:rsidRPr="008E55A5">
        <w:rPr>
          <w:rFonts w:ascii="Book Antiqua" w:hAnsi="Book Antiqua"/>
          <w:sz w:val="24"/>
          <w:szCs w:val="24"/>
          <w:lang w:val="en-US"/>
        </w:rPr>
        <w:t>milar to that described in naso</w:t>
      </w:r>
      <w:r w:rsidRPr="008E55A5">
        <w:rPr>
          <w:rFonts w:ascii="Book Antiqua" w:hAnsi="Book Antiqua"/>
          <w:sz w:val="24"/>
          <w:szCs w:val="24"/>
          <w:lang w:val="en-US"/>
        </w:rPr>
        <w:t>pharyngeal carcinoma and gastric LEL, and po</w:t>
      </w:r>
      <w:r w:rsidR="002A23BC" w:rsidRPr="008E55A5">
        <w:rPr>
          <w:rFonts w:ascii="Book Antiqua" w:hAnsi="Book Antiqua"/>
          <w:sz w:val="24"/>
          <w:szCs w:val="24"/>
          <w:lang w:val="en-US"/>
        </w:rPr>
        <w:t xml:space="preserve">ssibly depends on the </w:t>
      </w:r>
      <w:r w:rsidRPr="008E55A5">
        <w:rPr>
          <w:rFonts w:ascii="Book Antiqua" w:hAnsi="Book Antiqua"/>
          <w:sz w:val="24"/>
          <w:szCs w:val="24"/>
          <w:lang w:val="en-US"/>
        </w:rPr>
        <w:t>expression</w:t>
      </w:r>
      <w:r w:rsidR="002A23BC" w:rsidRPr="008E55A5">
        <w:rPr>
          <w:rFonts w:ascii="Book Antiqua" w:hAnsi="Book Antiqua"/>
          <w:sz w:val="24"/>
          <w:szCs w:val="24"/>
          <w:lang w:val="en-US"/>
        </w:rPr>
        <w:t xml:space="preserve"> pattern </w:t>
      </w:r>
      <w:r w:rsidRPr="008E55A5">
        <w:rPr>
          <w:rFonts w:ascii="Book Antiqua" w:hAnsi="Book Antiqua"/>
          <w:sz w:val="24"/>
          <w:szCs w:val="24"/>
          <w:lang w:val="en-US"/>
        </w:rPr>
        <w:t xml:space="preserve">of latent EBV infection. </w:t>
      </w:r>
    </w:p>
    <w:p w:rsidR="00C515F9" w:rsidRPr="008E55A5" w:rsidRDefault="00C515F9" w:rsidP="00ED3D6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86323C" w:rsidRPr="008E55A5" w:rsidRDefault="0086323C" w:rsidP="0086323C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bookmarkStart w:id="14" w:name="OLE_LINK1196"/>
      <w:bookmarkStart w:id="15" w:name="OLE_LINK1154"/>
      <w:bookmarkStart w:id="16" w:name="OLE_LINK1155"/>
      <w:bookmarkStart w:id="17" w:name="OLE_LINK1322"/>
      <w:bookmarkStart w:id="18" w:name="OLE_LINK1044"/>
      <w:bookmarkStart w:id="19" w:name="OLE_LINK1224"/>
      <w:bookmarkStart w:id="20" w:name="OLE_LINK1225"/>
      <w:bookmarkStart w:id="21" w:name="OLE_LINK1634"/>
      <w:bookmarkStart w:id="22" w:name="OLE_LINK1635"/>
      <w:bookmarkStart w:id="23" w:name="OLE_LINK1762"/>
      <w:bookmarkStart w:id="24" w:name="OLE_LINK1763"/>
      <w:bookmarkStart w:id="25" w:name="OLE_LINK1764"/>
      <w:bookmarkStart w:id="26" w:name="OLE_LINK1939"/>
      <w:bookmarkStart w:id="27" w:name="OLE_LINK2194"/>
      <w:bookmarkStart w:id="28" w:name="OLE_LINK2878"/>
      <w:bookmarkStart w:id="29" w:name="OLE_LINK576"/>
      <w:bookmarkStart w:id="30" w:name="OLE_LINK579"/>
      <w:bookmarkStart w:id="31" w:name="OLE_LINK580"/>
      <w:bookmarkStart w:id="32" w:name="OLE_LINK521"/>
      <w:bookmarkStart w:id="33" w:name="OLE_LINK1043"/>
      <w:bookmarkStart w:id="34" w:name="OLE_LINK1886"/>
      <w:bookmarkStart w:id="35" w:name="OLE_LINK1887"/>
      <w:bookmarkStart w:id="36" w:name="OLE_LINK1888"/>
      <w:bookmarkStart w:id="37" w:name="OLE_LINK1889"/>
      <w:bookmarkStart w:id="38" w:name="OLE_LINK1903"/>
      <w:bookmarkStart w:id="39" w:name="OLE_LINK2083"/>
      <w:bookmarkStart w:id="40" w:name="OLE_LINK2084"/>
      <w:bookmarkStart w:id="41" w:name="OLE_LINK1977"/>
      <w:bookmarkStart w:id="42" w:name="OLE_LINK3258"/>
      <w:bookmarkStart w:id="43" w:name="OLE_LINK274"/>
      <w:bookmarkStart w:id="44" w:name="OLE_LINK275"/>
      <w:bookmarkStart w:id="45" w:name="OLE_LINK309"/>
      <w:bookmarkStart w:id="46" w:name="OLE_LINK477"/>
      <w:bookmarkStart w:id="47" w:name="OLE_LINK752"/>
      <w:r w:rsidRPr="008E55A5">
        <w:rPr>
          <w:rFonts w:ascii="Book Antiqua" w:hAnsi="Book Antiqua"/>
          <w:b/>
          <w:sz w:val="24"/>
          <w:szCs w:val="24"/>
          <w:lang w:val="en-US"/>
        </w:rPr>
        <w:t>Key words:</w:t>
      </w:r>
      <w:r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D36B49" w:rsidRPr="008E55A5">
        <w:rPr>
          <w:rFonts w:ascii="Book Antiqua" w:hAnsi="Book Antiqua"/>
          <w:sz w:val="24"/>
          <w:szCs w:val="24"/>
          <w:lang w:val="en-US"/>
        </w:rPr>
        <w:t>Lymphoepithelioma</w:t>
      </w:r>
      <w:proofErr w:type="spellEnd"/>
      <w:r w:rsidR="00ED70B5" w:rsidRPr="008E55A5"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ED70B5" w:rsidRPr="008E55A5">
        <w:rPr>
          <w:rFonts w:ascii="Book Antiqua" w:hAnsi="Book Antiqua"/>
          <w:sz w:val="24"/>
          <w:szCs w:val="24"/>
          <w:lang w:val="en-US"/>
        </w:rPr>
        <w:t>Lymphoepithelioma</w:t>
      </w:r>
      <w:proofErr w:type="spellEnd"/>
      <w:r w:rsidRPr="008E55A5">
        <w:rPr>
          <w:rFonts w:ascii="Book Antiqua" w:hAnsi="Book Antiqua"/>
          <w:sz w:val="24"/>
          <w:szCs w:val="24"/>
          <w:lang w:val="en-US"/>
        </w:rPr>
        <w:t>-like carcinoma</w:t>
      </w:r>
      <w:r w:rsidR="00ED70B5" w:rsidRPr="008E55A5">
        <w:rPr>
          <w:rFonts w:ascii="Book Antiqua" w:hAnsi="Book Antiqua" w:hint="eastAsia"/>
          <w:sz w:val="24"/>
          <w:szCs w:val="24"/>
          <w:lang w:val="en-US" w:eastAsia="zh-CN"/>
        </w:rPr>
        <w:t xml:space="preserve">; </w:t>
      </w:r>
      <w:proofErr w:type="gramStart"/>
      <w:r w:rsidR="00ED70B5" w:rsidRPr="008E55A5">
        <w:rPr>
          <w:rFonts w:ascii="Book Antiqua" w:hAnsi="Book Antiqua"/>
          <w:sz w:val="24"/>
          <w:szCs w:val="24"/>
          <w:lang w:val="en-US"/>
        </w:rPr>
        <w:t>Nasopharyngeal</w:t>
      </w:r>
      <w:proofErr w:type="gramEnd"/>
      <w:r w:rsidR="00ED70B5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Pr="008E55A5">
        <w:rPr>
          <w:rFonts w:ascii="Book Antiqua" w:hAnsi="Book Antiqua"/>
          <w:sz w:val="24"/>
          <w:szCs w:val="24"/>
          <w:lang w:val="en-US"/>
        </w:rPr>
        <w:t>carcinoma</w:t>
      </w:r>
      <w:r w:rsidR="00ED70B5" w:rsidRPr="008E55A5"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ED70B5" w:rsidRPr="008E55A5">
        <w:rPr>
          <w:rFonts w:ascii="Book Antiqua" w:hAnsi="Book Antiqua"/>
          <w:sz w:val="24"/>
          <w:szCs w:val="24"/>
          <w:lang w:val="en-US"/>
        </w:rPr>
        <w:t>Lymphoepithelioma</w:t>
      </w:r>
      <w:proofErr w:type="spellEnd"/>
      <w:r w:rsidRPr="008E55A5">
        <w:rPr>
          <w:rFonts w:ascii="Book Antiqua" w:hAnsi="Book Antiqua"/>
          <w:sz w:val="24"/>
          <w:szCs w:val="24"/>
          <w:lang w:val="en-US"/>
        </w:rPr>
        <w:t>-like hepatocellular carcinoma</w:t>
      </w:r>
      <w:r w:rsidR="00ED70B5" w:rsidRPr="008E55A5"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ED70B5" w:rsidRPr="008E55A5">
        <w:rPr>
          <w:rFonts w:ascii="Book Antiqua" w:hAnsi="Book Antiqua"/>
          <w:sz w:val="24"/>
          <w:szCs w:val="24"/>
          <w:lang w:val="en-US"/>
        </w:rPr>
        <w:t>Lymphoepithelioma</w:t>
      </w:r>
      <w:proofErr w:type="spellEnd"/>
      <w:r w:rsidRPr="008E55A5">
        <w:rPr>
          <w:rFonts w:ascii="Book Antiqua" w:hAnsi="Book Antiqua"/>
          <w:sz w:val="24"/>
          <w:szCs w:val="24"/>
          <w:lang w:val="en-US"/>
        </w:rPr>
        <w:t xml:space="preserve">-like intrahepatic </w:t>
      </w:r>
      <w:proofErr w:type="spellStart"/>
      <w:r w:rsidRPr="008E55A5">
        <w:rPr>
          <w:rFonts w:ascii="Book Antiqua" w:hAnsi="Book Antiqua"/>
          <w:sz w:val="24"/>
          <w:szCs w:val="24"/>
          <w:lang w:val="en-US"/>
        </w:rPr>
        <w:t>cholangiocarcinoma</w:t>
      </w:r>
      <w:proofErr w:type="spellEnd"/>
      <w:r w:rsidR="00ED70B5" w:rsidRPr="008E55A5"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Pr="008E55A5">
        <w:rPr>
          <w:rFonts w:ascii="Book Antiqua" w:hAnsi="Book Antiqua"/>
          <w:sz w:val="24"/>
          <w:szCs w:val="24"/>
          <w:lang w:val="en-US"/>
        </w:rPr>
        <w:t xml:space="preserve"> Epstein-Barr virus infection</w:t>
      </w:r>
    </w:p>
    <w:p w:rsidR="004A3573" w:rsidRPr="008E55A5" w:rsidRDefault="004A3573" w:rsidP="004A357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  <w:lang w:val="en-GB" w:eastAsia="zh-CN"/>
        </w:rPr>
      </w:pPr>
    </w:p>
    <w:p w:rsidR="004A3573" w:rsidRPr="008E55A5" w:rsidRDefault="004A3573" w:rsidP="004A357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kern w:val="2"/>
          <w:sz w:val="24"/>
          <w:szCs w:val="24"/>
          <w:lang w:val="en-US" w:eastAsia="zh-CN"/>
        </w:rPr>
      </w:pPr>
      <w:proofErr w:type="gramStart"/>
      <w:r w:rsidRPr="008E55A5">
        <w:rPr>
          <w:rFonts w:ascii="Book Antiqua" w:eastAsia="宋体" w:hAnsi="Book Antiqua" w:cs="Tahoma" w:hint="eastAsia"/>
          <w:b/>
          <w:kern w:val="2"/>
          <w:sz w:val="24"/>
          <w:szCs w:val="24"/>
          <w:lang w:val="en-US" w:eastAsia="ja-JP"/>
        </w:rPr>
        <w:t>©</w:t>
      </w:r>
      <w:r w:rsidRPr="008E55A5">
        <w:rPr>
          <w:rFonts w:ascii="Book Antiqua" w:eastAsia="宋体" w:hAnsi="Book Antiqua" w:cs="Tahoma"/>
          <w:b/>
          <w:kern w:val="2"/>
          <w:sz w:val="24"/>
          <w:szCs w:val="24"/>
          <w:lang w:val="en-US" w:eastAsia="ja-JP"/>
        </w:rPr>
        <w:t xml:space="preserve"> The Author(s) 2015.</w:t>
      </w:r>
      <w:proofErr w:type="gramEnd"/>
      <w:r w:rsidRPr="008E55A5">
        <w:rPr>
          <w:rFonts w:ascii="Book Antiqua" w:eastAsia="宋体" w:hAnsi="Book Antiqua" w:cs="Tahoma"/>
          <w:b/>
          <w:kern w:val="2"/>
          <w:sz w:val="24"/>
          <w:szCs w:val="24"/>
          <w:lang w:val="en-US" w:eastAsia="ja-JP"/>
        </w:rPr>
        <w:t xml:space="preserve"> </w:t>
      </w:r>
      <w:proofErr w:type="gramStart"/>
      <w:r w:rsidRPr="008E55A5">
        <w:rPr>
          <w:rFonts w:ascii="Book Antiqua" w:eastAsia="宋体" w:hAnsi="Book Antiqua" w:cs="Tahoma"/>
          <w:kern w:val="2"/>
          <w:sz w:val="24"/>
          <w:szCs w:val="24"/>
          <w:lang w:val="en-US" w:eastAsia="ja-JP"/>
        </w:rPr>
        <w:t xml:space="preserve">Published by </w:t>
      </w:r>
      <w:proofErr w:type="spellStart"/>
      <w:r w:rsidRPr="008E55A5">
        <w:rPr>
          <w:rFonts w:ascii="Book Antiqua" w:eastAsia="宋体" w:hAnsi="Book Antiqua" w:cs="Tahoma"/>
          <w:kern w:val="2"/>
          <w:sz w:val="24"/>
          <w:szCs w:val="24"/>
          <w:lang w:val="en-US" w:eastAsia="ja-JP"/>
        </w:rPr>
        <w:t>Baishideng</w:t>
      </w:r>
      <w:proofErr w:type="spellEnd"/>
      <w:r w:rsidRPr="008E55A5">
        <w:rPr>
          <w:rFonts w:ascii="Book Antiqua" w:eastAsia="宋体" w:hAnsi="Book Antiqua" w:cs="Tahoma"/>
          <w:kern w:val="2"/>
          <w:sz w:val="24"/>
          <w:szCs w:val="24"/>
          <w:lang w:val="en-US" w:eastAsia="ja-JP"/>
        </w:rPr>
        <w:t xml:space="preserve"> Publishing Group Inc.</w:t>
      </w:r>
      <w:proofErr w:type="gramEnd"/>
      <w:r w:rsidRPr="008E55A5">
        <w:rPr>
          <w:rFonts w:ascii="Book Antiqua" w:eastAsia="宋体" w:hAnsi="Book Antiqua" w:cs="Tahoma"/>
          <w:kern w:val="2"/>
          <w:sz w:val="24"/>
          <w:szCs w:val="24"/>
          <w:lang w:val="en-US" w:eastAsia="ja-JP"/>
        </w:rPr>
        <w:t xml:space="preserve"> All rights reserved.</w:t>
      </w:r>
    </w:p>
    <w:p w:rsidR="009F4AF6" w:rsidRPr="008E55A5" w:rsidRDefault="009F4AF6" w:rsidP="00ED3D6B">
      <w:pPr>
        <w:adjustRightInd w:val="0"/>
        <w:snapToGrid w:val="0"/>
        <w:spacing w:after="0" w:line="360" w:lineRule="auto"/>
        <w:jc w:val="both"/>
        <w:rPr>
          <w:rFonts w:ascii="Book Antiqua" w:hAnsi="Book Antiqua" w:cs="宋体"/>
          <w:b/>
          <w:sz w:val="24"/>
          <w:szCs w:val="24"/>
          <w:lang w:val="en-US" w:eastAsia="zh-CN"/>
        </w:rPr>
      </w:pPr>
    </w:p>
    <w:p w:rsidR="009F4AF6" w:rsidRPr="008E55A5" w:rsidRDefault="009F4AF6" w:rsidP="00ED3D6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E55A5">
        <w:rPr>
          <w:rFonts w:ascii="Book Antiqua" w:hAnsi="Book Antiqua" w:cs="宋体"/>
          <w:b/>
          <w:sz w:val="24"/>
          <w:szCs w:val="24"/>
          <w:lang w:val="en-US"/>
        </w:rPr>
        <w:t>Core tip: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="00012BD7" w:rsidRPr="008E55A5">
        <w:rPr>
          <w:rFonts w:ascii="Book Antiqua" w:hAnsi="Book Antiqua" w:cs="宋体" w:hint="eastAsia"/>
          <w:sz w:val="24"/>
          <w:szCs w:val="24"/>
          <w:lang w:val="en-US" w:eastAsia="zh-CN"/>
        </w:rPr>
        <w:t xml:space="preserve"> </w:t>
      </w:r>
      <w:r w:rsidR="00E47D82" w:rsidRPr="008E55A5">
        <w:rPr>
          <w:rFonts w:ascii="Book Antiqua" w:hAnsi="Book Antiqua"/>
          <w:sz w:val="24"/>
          <w:szCs w:val="24"/>
          <w:lang w:val="en-US"/>
        </w:rPr>
        <w:t>Despite</w:t>
      </w:r>
      <w:r w:rsidR="00654C45" w:rsidRPr="008E55A5">
        <w:rPr>
          <w:rFonts w:ascii="Book Antiqua" w:hAnsi="Book Antiqua"/>
          <w:sz w:val="24"/>
          <w:szCs w:val="24"/>
          <w:lang w:val="en-US"/>
        </w:rPr>
        <w:t xml:space="preserve"> the</w:t>
      </w:r>
      <w:r w:rsidR="007D1BE3" w:rsidRPr="008E55A5">
        <w:rPr>
          <w:rFonts w:ascii="Book Antiqua" w:hAnsi="Book Antiqua"/>
          <w:sz w:val="24"/>
          <w:szCs w:val="24"/>
          <w:lang w:val="en-US"/>
        </w:rPr>
        <w:t>ir rarity,</w:t>
      </w:r>
      <w:r w:rsidR="00C7321A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C7321A" w:rsidRPr="008E55A5">
        <w:rPr>
          <w:rFonts w:ascii="Book Antiqua" w:hAnsi="Book Antiqua"/>
          <w:sz w:val="24"/>
          <w:szCs w:val="24"/>
          <w:lang w:val="en-US"/>
        </w:rPr>
        <w:t>lymphoepithelioma</w:t>
      </w:r>
      <w:proofErr w:type="spellEnd"/>
      <w:r w:rsidR="00C7321A" w:rsidRPr="008E55A5">
        <w:rPr>
          <w:rFonts w:ascii="Book Antiqua" w:hAnsi="Book Antiqua"/>
          <w:sz w:val="24"/>
          <w:szCs w:val="24"/>
          <w:lang w:val="en-US"/>
        </w:rPr>
        <w:t>-like hepatic carcinomas</w:t>
      </w:r>
      <w:r w:rsidR="007D1BE3" w:rsidRPr="008E55A5">
        <w:rPr>
          <w:rFonts w:ascii="Book Antiqua" w:hAnsi="Book Antiqua"/>
          <w:sz w:val="24"/>
          <w:szCs w:val="24"/>
          <w:lang w:val="en-US"/>
        </w:rPr>
        <w:t xml:space="preserve"> are of </w:t>
      </w:r>
      <w:r w:rsidR="00654C45" w:rsidRPr="008E55A5">
        <w:rPr>
          <w:rFonts w:ascii="Book Antiqua" w:hAnsi="Book Antiqua"/>
          <w:sz w:val="24"/>
          <w:szCs w:val="24"/>
          <w:lang w:val="en-US"/>
        </w:rPr>
        <w:t>gen</w:t>
      </w:r>
      <w:r w:rsidR="00E47D82" w:rsidRPr="008E55A5">
        <w:rPr>
          <w:rFonts w:ascii="Book Antiqua" w:hAnsi="Book Antiqua"/>
          <w:sz w:val="24"/>
          <w:szCs w:val="24"/>
          <w:lang w:val="en-US"/>
        </w:rPr>
        <w:t>eral interest because</w:t>
      </w:r>
      <w:r w:rsidR="00C7321A" w:rsidRPr="008E55A5">
        <w:rPr>
          <w:rFonts w:ascii="Book Antiqua" w:hAnsi="Book Antiqua"/>
          <w:sz w:val="24"/>
          <w:szCs w:val="24"/>
          <w:lang w:val="en-US"/>
        </w:rPr>
        <w:t xml:space="preserve"> of</w:t>
      </w:r>
      <w:r w:rsidR="00654C45" w:rsidRPr="008E55A5">
        <w:rPr>
          <w:rFonts w:ascii="Book Antiqua" w:hAnsi="Book Antiqua"/>
          <w:sz w:val="24"/>
          <w:szCs w:val="24"/>
          <w:lang w:val="en-US"/>
        </w:rPr>
        <w:t xml:space="preserve"> their peculiar epidemiological and clinical features, and because </w:t>
      </w:r>
      <w:r w:rsidR="00FB2E8A" w:rsidRPr="008E55A5">
        <w:rPr>
          <w:rFonts w:ascii="Book Antiqua" w:hAnsi="Book Antiqua"/>
          <w:sz w:val="24"/>
          <w:szCs w:val="24"/>
          <w:lang w:val="en-US"/>
        </w:rPr>
        <w:t xml:space="preserve">they </w:t>
      </w:r>
      <w:r w:rsidR="00654C45" w:rsidRPr="008E55A5">
        <w:rPr>
          <w:rFonts w:ascii="Book Antiqua" w:hAnsi="Book Antiqua"/>
          <w:sz w:val="24"/>
          <w:szCs w:val="24"/>
          <w:lang w:val="en-US"/>
        </w:rPr>
        <w:t xml:space="preserve">represent a distinct model of interaction between </w:t>
      </w:r>
      <w:r w:rsidR="00FB2E8A" w:rsidRPr="008E55A5">
        <w:rPr>
          <w:rFonts w:ascii="Book Antiqua" w:hAnsi="Book Antiqua"/>
          <w:sz w:val="24"/>
          <w:szCs w:val="24"/>
          <w:lang w:val="en-US"/>
        </w:rPr>
        <w:t xml:space="preserve">the </w:t>
      </w:r>
      <w:r w:rsidR="00654C45" w:rsidRPr="008E55A5">
        <w:rPr>
          <w:rFonts w:ascii="Book Antiqua" w:hAnsi="Book Antiqua"/>
          <w:sz w:val="24"/>
          <w:szCs w:val="24"/>
          <w:lang w:val="en-US"/>
        </w:rPr>
        <w:t>immune system and ne</w:t>
      </w:r>
      <w:r w:rsidR="00FB2E8A" w:rsidRPr="008E55A5">
        <w:rPr>
          <w:rFonts w:ascii="Book Antiqua" w:hAnsi="Book Antiqua"/>
          <w:sz w:val="24"/>
          <w:szCs w:val="24"/>
          <w:lang w:val="en-US"/>
        </w:rPr>
        <w:t>oplastic cells. Compared with</w:t>
      </w:r>
      <w:r w:rsidR="00654C45" w:rsidRPr="008E55A5">
        <w:rPr>
          <w:rFonts w:ascii="Book Antiqua" w:hAnsi="Book Antiqua"/>
          <w:sz w:val="24"/>
          <w:szCs w:val="24"/>
          <w:lang w:val="en-US"/>
        </w:rPr>
        <w:t xml:space="preserve"> classical hepatocellular carcinoma and intrahepatic </w:t>
      </w:r>
      <w:proofErr w:type="spellStart"/>
      <w:r w:rsidR="00654C45" w:rsidRPr="008E55A5">
        <w:rPr>
          <w:rFonts w:ascii="Book Antiqua" w:hAnsi="Book Antiqua"/>
          <w:sz w:val="24"/>
          <w:szCs w:val="24"/>
          <w:lang w:val="en-US"/>
        </w:rPr>
        <w:t>cholangiocarcinoma</w:t>
      </w:r>
      <w:proofErr w:type="spellEnd"/>
      <w:r w:rsidR="00654C45" w:rsidRPr="008E55A5">
        <w:rPr>
          <w:rFonts w:ascii="Book Antiqua" w:hAnsi="Book Antiqua"/>
          <w:sz w:val="24"/>
          <w:szCs w:val="24"/>
          <w:lang w:val="en-US"/>
        </w:rPr>
        <w:t xml:space="preserve"> of corresponding stage, </w:t>
      </w:r>
      <w:proofErr w:type="spellStart"/>
      <w:r w:rsidR="00C7321A" w:rsidRPr="008E55A5">
        <w:rPr>
          <w:rFonts w:ascii="Book Antiqua" w:hAnsi="Book Antiqua"/>
          <w:sz w:val="24"/>
          <w:szCs w:val="24"/>
          <w:lang w:val="en-US"/>
        </w:rPr>
        <w:t>lymphoepithelioma</w:t>
      </w:r>
      <w:proofErr w:type="spellEnd"/>
      <w:r w:rsidR="00C7321A" w:rsidRPr="008E55A5">
        <w:rPr>
          <w:rFonts w:ascii="Book Antiqua" w:hAnsi="Book Antiqua"/>
          <w:sz w:val="24"/>
          <w:szCs w:val="24"/>
          <w:lang w:val="en-US"/>
        </w:rPr>
        <w:t>-like hepatic carcinomas</w:t>
      </w:r>
      <w:r w:rsidR="00654C45" w:rsidRPr="008E55A5">
        <w:rPr>
          <w:rFonts w:ascii="Book Antiqua" w:hAnsi="Book Antiqua"/>
          <w:sz w:val="24"/>
          <w:szCs w:val="24"/>
          <w:lang w:val="en-US"/>
        </w:rPr>
        <w:t xml:space="preserve"> are characterized by lower rates of recurrence after surgery and better</w:t>
      </w:r>
      <w:r w:rsidR="004B4CDC" w:rsidRPr="008E55A5">
        <w:rPr>
          <w:rFonts w:ascii="Book Antiqua" w:hAnsi="Book Antiqua"/>
          <w:sz w:val="24"/>
          <w:szCs w:val="24"/>
          <w:lang w:val="en-US"/>
        </w:rPr>
        <w:t xml:space="preserve"> overall survival.</w:t>
      </w:r>
      <w:r w:rsidR="00130A3B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4B4CDC" w:rsidRPr="008E55A5">
        <w:rPr>
          <w:rFonts w:ascii="Book Antiqua" w:hAnsi="Book Antiqua"/>
          <w:sz w:val="24"/>
          <w:szCs w:val="24"/>
          <w:lang w:val="en-US"/>
        </w:rPr>
        <w:t>W</w:t>
      </w:r>
      <w:r w:rsidR="00654C45" w:rsidRPr="008E55A5">
        <w:rPr>
          <w:rFonts w:ascii="Book Antiqua" w:hAnsi="Book Antiqua"/>
          <w:sz w:val="24"/>
          <w:szCs w:val="24"/>
          <w:lang w:val="en-US"/>
        </w:rPr>
        <w:t>hether th</w:t>
      </w:r>
      <w:r w:rsidR="007D1BE3" w:rsidRPr="008E55A5">
        <w:rPr>
          <w:rFonts w:ascii="Book Antiqua" w:hAnsi="Book Antiqua"/>
          <w:sz w:val="24"/>
          <w:szCs w:val="24"/>
          <w:lang w:val="en-US"/>
        </w:rPr>
        <w:t xml:space="preserve">ese differences are related to </w:t>
      </w:r>
      <w:r w:rsidR="00654C45" w:rsidRPr="008E55A5">
        <w:rPr>
          <w:rFonts w:ascii="Book Antiqua" w:hAnsi="Book Antiqua"/>
          <w:sz w:val="24"/>
          <w:szCs w:val="24"/>
          <w:lang w:val="en-US"/>
        </w:rPr>
        <w:t>distinct genetic alterations or to the tumor microenvironment</w:t>
      </w:r>
      <w:r w:rsidR="004B4CDC" w:rsidRPr="008E55A5">
        <w:rPr>
          <w:rFonts w:ascii="Book Antiqua" w:hAnsi="Book Antiqua"/>
          <w:sz w:val="24"/>
          <w:szCs w:val="24"/>
          <w:lang w:val="en-US"/>
        </w:rPr>
        <w:t xml:space="preserve"> is unclear</w:t>
      </w:r>
      <w:r w:rsidR="00654C45" w:rsidRPr="008E55A5">
        <w:rPr>
          <w:rFonts w:ascii="Book Antiqua" w:hAnsi="Book Antiqua"/>
          <w:sz w:val="24"/>
          <w:szCs w:val="24"/>
          <w:lang w:val="en-US"/>
        </w:rPr>
        <w:t>.</w:t>
      </w:r>
      <w:r w:rsidR="00AA6EF0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1A2CC1" w:rsidRPr="008E55A5">
        <w:rPr>
          <w:rFonts w:ascii="Book Antiqua" w:hAnsi="Book Antiqua"/>
          <w:sz w:val="24"/>
          <w:szCs w:val="24"/>
          <w:lang w:val="en-US"/>
        </w:rPr>
        <w:t>Here we review</w:t>
      </w:r>
      <w:r w:rsidR="007C6930" w:rsidRPr="008E55A5">
        <w:rPr>
          <w:rFonts w:ascii="Book Antiqua" w:hAnsi="Book Antiqua"/>
          <w:sz w:val="24"/>
          <w:szCs w:val="24"/>
          <w:lang w:val="en-US"/>
        </w:rPr>
        <w:t xml:space="preserve"> the</w:t>
      </w:r>
      <w:r w:rsidR="00C70AB0" w:rsidRPr="008E55A5">
        <w:rPr>
          <w:rFonts w:ascii="Book Antiqua" w:hAnsi="Book Antiqua"/>
          <w:sz w:val="24"/>
          <w:szCs w:val="24"/>
          <w:lang w:val="en-US"/>
        </w:rPr>
        <w:t xml:space="preserve"> features of these tumors and the </w:t>
      </w:r>
      <w:r w:rsidR="007C6930" w:rsidRPr="008E55A5">
        <w:rPr>
          <w:rFonts w:ascii="Book Antiqua" w:hAnsi="Book Antiqua"/>
          <w:sz w:val="24"/>
          <w:szCs w:val="24"/>
          <w:lang w:val="en-US"/>
        </w:rPr>
        <w:t>mechanism</w:t>
      </w:r>
      <w:r w:rsidR="00C70AB0" w:rsidRPr="008E55A5">
        <w:rPr>
          <w:rFonts w:ascii="Book Antiqua" w:hAnsi="Book Antiqua"/>
          <w:sz w:val="24"/>
          <w:szCs w:val="24"/>
          <w:lang w:val="en-US"/>
        </w:rPr>
        <w:t>s</w:t>
      </w:r>
      <w:r w:rsidR="007C6930" w:rsidRPr="008E55A5">
        <w:rPr>
          <w:rFonts w:ascii="Book Antiqua" w:hAnsi="Book Antiqua"/>
          <w:sz w:val="24"/>
          <w:szCs w:val="24"/>
          <w:lang w:val="en-US"/>
        </w:rPr>
        <w:t xml:space="preserve"> of lymphoid infiltration</w:t>
      </w:r>
      <w:r w:rsidR="00C70AB0" w:rsidRPr="008E55A5">
        <w:rPr>
          <w:rFonts w:ascii="Book Antiqua" w:hAnsi="Book Antiqua"/>
          <w:sz w:val="24"/>
          <w:szCs w:val="24"/>
          <w:lang w:val="en-US"/>
        </w:rPr>
        <w:t>.</w:t>
      </w:r>
      <w:r w:rsidR="00C70AB0" w:rsidRPr="008E55A5">
        <w:rPr>
          <w:rFonts w:ascii="Book Antiqua" w:hAnsi="Book Antiqua" w:cs="Arial"/>
          <w:bCs/>
          <w:sz w:val="24"/>
          <w:szCs w:val="24"/>
          <w:lang w:val="en-US"/>
        </w:rPr>
        <w:t xml:space="preserve"> </w:t>
      </w:r>
    </w:p>
    <w:bookmarkEnd w:id="43"/>
    <w:bookmarkEnd w:id="44"/>
    <w:bookmarkEnd w:id="45"/>
    <w:bookmarkEnd w:id="46"/>
    <w:bookmarkEnd w:id="47"/>
    <w:p w:rsidR="00AD2C16" w:rsidRPr="008E55A5" w:rsidRDefault="00AD2C16" w:rsidP="00ED3D6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AD2C16" w:rsidRPr="008E55A5" w:rsidRDefault="00AD2C16" w:rsidP="00AD2C16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</w:pPr>
      <w:r w:rsidRPr="008E55A5">
        <w:rPr>
          <w:rFonts w:ascii="Book Antiqua" w:hAnsi="Book Antiqua"/>
          <w:sz w:val="24"/>
          <w:szCs w:val="24"/>
          <w:lang w:eastAsia="zh-CN"/>
        </w:rPr>
        <w:t>Solinas</w:t>
      </w:r>
      <w:r w:rsidRPr="008E55A5">
        <w:rPr>
          <w:rFonts w:ascii="Book Antiqua" w:hAnsi="Book Antiqua" w:hint="eastAsia"/>
          <w:sz w:val="24"/>
          <w:szCs w:val="24"/>
          <w:lang w:eastAsia="zh-CN"/>
        </w:rPr>
        <w:t xml:space="preserve"> A</w:t>
      </w:r>
      <w:r w:rsidRPr="008E55A5">
        <w:rPr>
          <w:rFonts w:ascii="Book Antiqua" w:hAnsi="Book Antiqua"/>
          <w:sz w:val="24"/>
          <w:szCs w:val="24"/>
          <w:lang w:eastAsia="zh-CN"/>
        </w:rPr>
        <w:t>, Calvisi</w:t>
      </w:r>
      <w:r w:rsidRPr="008E55A5">
        <w:rPr>
          <w:rFonts w:ascii="Book Antiqua" w:hAnsi="Book Antiqua" w:hint="eastAsia"/>
          <w:sz w:val="24"/>
          <w:szCs w:val="24"/>
          <w:lang w:eastAsia="zh-CN"/>
        </w:rPr>
        <w:t xml:space="preserve"> DF.</w:t>
      </w:r>
      <w:r w:rsidRPr="008E55A5">
        <w:rPr>
          <w:rFonts w:ascii="Book Antiqua" w:hAnsi="Book Antiqua" w:hint="eastAsia"/>
          <w:sz w:val="24"/>
          <w:szCs w:val="24"/>
          <w:vertAlign w:val="superscript"/>
          <w:lang w:eastAsia="zh-CN"/>
        </w:rPr>
        <w:t xml:space="preserve"> </w:t>
      </w:r>
      <w:r w:rsidRPr="008E55A5">
        <w:rPr>
          <w:rFonts w:ascii="Book Antiqua" w:hAnsi="Book Antiqua"/>
          <w:sz w:val="24"/>
          <w:szCs w:val="24"/>
          <w:lang w:val="en-US" w:eastAsia="zh-CN"/>
        </w:rPr>
        <w:t xml:space="preserve">Lessons from rare tumors: </w:t>
      </w:r>
      <w:r w:rsidR="00130A3B" w:rsidRPr="008E55A5">
        <w:rPr>
          <w:rFonts w:ascii="Book Antiqua" w:hAnsi="Book Antiqua"/>
          <w:sz w:val="24"/>
          <w:szCs w:val="24"/>
          <w:lang w:val="en-US" w:eastAsia="zh-CN"/>
        </w:rPr>
        <w:t xml:space="preserve">Hepatic </w:t>
      </w:r>
      <w:proofErr w:type="spellStart"/>
      <w:r w:rsidRPr="008E55A5">
        <w:rPr>
          <w:rFonts w:ascii="Book Antiqua" w:hAnsi="Book Antiqua"/>
          <w:sz w:val="24"/>
          <w:szCs w:val="24"/>
          <w:lang w:val="en-US" w:eastAsia="zh-CN"/>
        </w:rPr>
        <w:t>lymphoepithelioma</w:t>
      </w:r>
      <w:proofErr w:type="spellEnd"/>
      <w:r w:rsidRPr="008E55A5">
        <w:rPr>
          <w:rFonts w:ascii="Book Antiqua" w:hAnsi="Book Antiqua"/>
          <w:sz w:val="24"/>
          <w:szCs w:val="24"/>
          <w:lang w:val="en-US" w:eastAsia="zh-CN"/>
        </w:rPr>
        <w:t>-like carcinomas</w:t>
      </w:r>
      <w:r w:rsidRPr="008E55A5">
        <w:rPr>
          <w:rFonts w:ascii="Book Antiqua" w:hAnsi="Book Antiqua" w:hint="eastAsia"/>
          <w:sz w:val="24"/>
          <w:szCs w:val="24"/>
          <w:lang w:val="en-US" w:eastAsia="zh-CN"/>
        </w:rPr>
        <w:t>.</w:t>
      </w:r>
      <w:r w:rsidRPr="008E55A5">
        <w:rPr>
          <w:rFonts w:ascii="Book Antiqua" w:eastAsia="宋体" w:hAnsi="Book Antiqua" w:cs="Times New Roman"/>
          <w:i/>
          <w:kern w:val="2"/>
          <w:sz w:val="24"/>
          <w:szCs w:val="24"/>
          <w:lang w:val="en-US" w:eastAsia="zh-CN"/>
        </w:rPr>
        <w:t xml:space="preserve"> World J </w:t>
      </w:r>
      <w:proofErr w:type="spellStart"/>
      <w:r w:rsidRPr="008E55A5">
        <w:rPr>
          <w:rFonts w:ascii="Book Antiqua" w:eastAsia="宋体" w:hAnsi="Book Antiqua" w:cs="Times New Roman"/>
          <w:i/>
          <w:kern w:val="2"/>
          <w:sz w:val="24"/>
          <w:szCs w:val="24"/>
          <w:lang w:val="en-US" w:eastAsia="zh-CN"/>
        </w:rPr>
        <w:t>Gastroenterol</w:t>
      </w:r>
      <w:proofErr w:type="spellEnd"/>
      <w:r w:rsidRPr="008E55A5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8E55A5">
        <w:rPr>
          <w:rFonts w:ascii="Book Antiqua" w:eastAsia="宋体" w:hAnsi="Book Antiqua" w:cs="Times New Roman" w:hint="eastAsia"/>
          <w:kern w:val="2"/>
          <w:sz w:val="24"/>
          <w:szCs w:val="24"/>
          <w:lang w:val="en-US" w:eastAsia="zh-CN"/>
        </w:rPr>
        <w:t>2015</w:t>
      </w:r>
      <w:r w:rsidRPr="008E55A5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; </w:t>
      </w:r>
      <w:proofErr w:type="gramStart"/>
      <w:r w:rsidRPr="008E55A5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In</w:t>
      </w:r>
      <w:proofErr w:type="gramEnd"/>
      <w:r w:rsidRPr="008E55A5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press</w:t>
      </w:r>
      <w:r w:rsidRPr="008E55A5">
        <w:rPr>
          <w:rFonts w:ascii="Book Antiqua" w:eastAsia="宋体" w:hAnsi="Book Antiqua" w:cs="Times New Roman"/>
          <w:kern w:val="2"/>
          <w:sz w:val="24"/>
          <w:szCs w:val="24"/>
          <w:lang w:val="en-GB" w:eastAsia="zh-CN"/>
        </w:rPr>
        <w:t xml:space="preserve"> </w:t>
      </w:r>
    </w:p>
    <w:p w:rsidR="00AD2C16" w:rsidRPr="008E55A5" w:rsidRDefault="00AD2C16" w:rsidP="00ED3D6B">
      <w:pPr>
        <w:adjustRightInd w:val="0"/>
        <w:snapToGrid w:val="0"/>
        <w:spacing w:after="0" w:line="360" w:lineRule="auto"/>
        <w:jc w:val="both"/>
        <w:outlineLvl w:val="0"/>
        <w:rPr>
          <w:rFonts w:ascii="Book Antiqua" w:hAnsi="Book Antiqua"/>
          <w:b/>
          <w:sz w:val="24"/>
          <w:szCs w:val="24"/>
          <w:lang w:val="en-US" w:eastAsia="zh-CN"/>
        </w:rPr>
      </w:pPr>
    </w:p>
    <w:p w:rsidR="00F67D08" w:rsidRPr="008E55A5" w:rsidRDefault="00F67D08" w:rsidP="00ED3D6B">
      <w:pPr>
        <w:adjustRightInd w:val="0"/>
        <w:snapToGrid w:val="0"/>
        <w:spacing w:after="0" w:line="360" w:lineRule="auto"/>
        <w:jc w:val="both"/>
        <w:outlineLvl w:val="0"/>
        <w:rPr>
          <w:rFonts w:ascii="Book Antiqua" w:hAnsi="Book Antiqua"/>
          <w:b/>
          <w:sz w:val="24"/>
          <w:szCs w:val="24"/>
          <w:lang w:val="en-US"/>
        </w:rPr>
      </w:pPr>
      <w:r w:rsidRPr="008E55A5">
        <w:rPr>
          <w:rFonts w:ascii="Book Antiqua" w:hAnsi="Book Antiqua"/>
          <w:b/>
          <w:sz w:val="24"/>
          <w:szCs w:val="24"/>
          <w:lang w:val="en-US"/>
        </w:rPr>
        <w:t>INTRODUCTION</w:t>
      </w:r>
    </w:p>
    <w:p w:rsidR="006C78F6" w:rsidRPr="008E55A5" w:rsidRDefault="006C78F6" w:rsidP="00ED3D6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E55A5">
        <w:rPr>
          <w:rFonts w:ascii="Book Antiqua" w:hAnsi="Book Antiqua"/>
          <w:sz w:val="24"/>
          <w:szCs w:val="24"/>
          <w:lang w:val="en-US"/>
        </w:rPr>
        <w:t xml:space="preserve">The term </w:t>
      </w:r>
      <w:proofErr w:type="spellStart"/>
      <w:r w:rsidRPr="008E55A5">
        <w:rPr>
          <w:rFonts w:ascii="Book Antiqua" w:hAnsi="Book Antiqua"/>
          <w:sz w:val="24"/>
          <w:szCs w:val="24"/>
          <w:lang w:val="en-US"/>
        </w:rPr>
        <w:t>lymphoepit</w:t>
      </w:r>
      <w:r w:rsidR="00631339" w:rsidRPr="008E55A5">
        <w:rPr>
          <w:rFonts w:ascii="Book Antiqua" w:hAnsi="Book Antiqua"/>
          <w:sz w:val="24"/>
          <w:szCs w:val="24"/>
          <w:lang w:val="en-US"/>
        </w:rPr>
        <w:t>h</w:t>
      </w:r>
      <w:r w:rsidRPr="008E55A5">
        <w:rPr>
          <w:rFonts w:ascii="Book Antiqua" w:hAnsi="Book Antiqua"/>
          <w:sz w:val="24"/>
          <w:szCs w:val="24"/>
          <w:lang w:val="en-US"/>
        </w:rPr>
        <w:t>elioma</w:t>
      </w:r>
      <w:proofErr w:type="spellEnd"/>
      <w:r w:rsidRPr="008E55A5">
        <w:rPr>
          <w:rFonts w:ascii="Book Antiqua" w:hAnsi="Book Antiqua"/>
          <w:sz w:val="24"/>
          <w:szCs w:val="24"/>
          <w:lang w:val="en-US"/>
        </w:rPr>
        <w:t xml:space="preserve"> denotes a subgroup of nasopharyngeal carcinomas. These tumors are </w:t>
      </w:r>
      <w:r w:rsidR="00631339" w:rsidRPr="008E55A5">
        <w:rPr>
          <w:rFonts w:ascii="Book Antiqua" w:hAnsi="Book Antiqua"/>
          <w:sz w:val="24"/>
          <w:szCs w:val="24"/>
          <w:lang w:val="en-US"/>
        </w:rPr>
        <w:t>mostly related to Epstein-Barr v</w:t>
      </w:r>
      <w:r w:rsidRPr="008E55A5">
        <w:rPr>
          <w:rFonts w:ascii="Book Antiqua" w:hAnsi="Book Antiqua"/>
          <w:sz w:val="24"/>
          <w:szCs w:val="24"/>
          <w:lang w:val="en-US"/>
        </w:rPr>
        <w:t xml:space="preserve">irus (EBV) infection, and are characterized by the concomitance of undifferentiated carcinoma cells and polyclonal lymphocyte </w:t>
      </w:r>
      <w:proofErr w:type="gramStart"/>
      <w:r w:rsidRPr="008E55A5">
        <w:rPr>
          <w:rFonts w:ascii="Book Antiqua" w:hAnsi="Book Antiqua"/>
          <w:sz w:val="24"/>
          <w:szCs w:val="24"/>
          <w:lang w:val="en-US"/>
        </w:rPr>
        <w:t>infiltration</w:t>
      </w:r>
      <w:r w:rsidRPr="008E55A5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Pr="008E55A5">
        <w:rPr>
          <w:rFonts w:ascii="Book Antiqua" w:hAnsi="Book Antiqua"/>
          <w:sz w:val="24"/>
          <w:szCs w:val="24"/>
          <w:vertAlign w:val="superscript"/>
          <w:lang w:val="en-US"/>
        </w:rPr>
        <w:t>1-4]</w:t>
      </w:r>
      <w:r w:rsidRPr="008E55A5">
        <w:rPr>
          <w:rFonts w:ascii="Book Antiqua" w:hAnsi="Book Antiqua"/>
          <w:sz w:val="24"/>
          <w:szCs w:val="24"/>
          <w:lang w:val="en-US"/>
        </w:rPr>
        <w:t xml:space="preserve">. Tumors with similar morphological features, </w:t>
      </w:r>
      <w:proofErr w:type="spellStart"/>
      <w:r w:rsidRPr="008E55A5">
        <w:rPr>
          <w:rFonts w:ascii="Book Antiqua" w:hAnsi="Book Antiqua"/>
          <w:sz w:val="24"/>
          <w:szCs w:val="24"/>
          <w:lang w:val="en-US"/>
        </w:rPr>
        <w:t>lymphoepit</w:t>
      </w:r>
      <w:r w:rsidR="00631339" w:rsidRPr="008E55A5">
        <w:rPr>
          <w:rFonts w:ascii="Book Antiqua" w:hAnsi="Book Antiqua"/>
          <w:sz w:val="24"/>
          <w:szCs w:val="24"/>
          <w:lang w:val="en-US"/>
        </w:rPr>
        <w:t>h</w:t>
      </w:r>
      <w:r w:rsidRPr="008E55A5">
        <w:rPr>
          <w:rFonts w:ascii="Book Antiqua" w:hAnsi="Book Antiqua"/>
          <w:sz w:val="24"/>
          <w:szCs w:val="24"/>
          <w:lang w:val="en-US"/>
        </w:rPr>
        <w:t>elioma</w:t>
      </w:r>
      <w:proofErr w:type="spellEnd"/>
      <w:r w:rsidRPr="008E55A5">
        <w:rPr>
          <w:rFonts w:ascii="Book Antiqua" w:hAnsi="Book Antiqua"/>
          <w:sz w:val="24"/>
          <w:szCs w:val="24"/>
          <w:lang w:val="en-US"/>
        </w:rPr>
        <w:t>-like (LEL) carcinomas, have been described in salivary glands</w:t>
      </w:r>
      <w:r w:rsidRPr="008E55A5">
        <w:rPr>
          <w:rFonts w:ascii="Book Antiqua" w:hAnsi="Book Antiqua"/>
          <w:sz w:val="24"/>
          <w:szCs w:val="24"/>
          <w:vertAlign w:val="superscript"/>
          <w:lang w:val="en-US"/>
        </w:rPr>
        <w:t>[5]</w:t>
      </w:r>
      <w:r w:rsidRPr="008E55A5">
        <w:rPr>
          <w:rFonts w:ascii="Book Antiqua" w:hAnsi="Book Antiqua"/>
          <w:sz w:val="24"/>
          <w:szCs w:val="24"/>
          <w:lang w:val="en-US"/>
        </w:rPr>
        <w:t>, lungs</w:t>
      </w:r>
      <w:r w:rsidRPr="008E55A5">
        <w:rPr>
          <w:rFonts w:ascii="Book Antiqua" w:hAnsi="Book Antiqua"/>
          <w:sz w:val="24"/>
          <w:szCs w:val="24"/>
          <w:vertAlign w:val="superscript"/>
          <w:lang w:val="en-US"/>
        </w:rPr>
        <w:t>[6]</w:t>
      </w:r>
      <w:r w:rsidRPr="008E55A5">
        <w:rPr>
          <w:rFonts w:ascii="Book Antiqua" w:hAnsi="Book Antiqua"/>
          <w:sz w:val="24"/>
          <w:szCs w:val="24"/>
          <w:lang w:val="en-US"/>
        </w:rPr>
        <w:t>, thymus</w:t>
      </w:r>
      <w:r w:rsidRPr="008E55A5">
        <w:rPr>
          <w:rFonts w:ascii="Book Antiqua" w:hAnsi="Book Antiqua"/>
          <w:sz w:val="24"/>
          <w:szCs w:val="24"/>
          <w:vertAlign w:val="superscript"/>
          <w:lang w:val="en-US"/>
        </w:rPr>
        <w:t>[7]</w:t>
      </w:r>
      <w:r w:rsidRPr="008E55A5">
        <w:rPr>
          <w:rFonts w:ascii="Book Antiqua" w:hAnsi="Book Antiqua"/>
          <w:sz w:val="24"/>
          <w:szCs w:val="24"/>
          <w:lang w:val="en-US"/>
        </w:rPr>
        <w:t>, stomach</w:t>
      </w:r>
      <w:r w:rsidRPr="008E55A5">
        <w:rPr>
          <w:rFonts w:ascii="Book Antiqua" w:hAnsi="Book Antiqua"/>
          <w:sz w:val="24"/>
          <w:szCs w:val="24"/>
          <w:vertAlign w:val="superscript"/>
          <w:lang w:val="en-US"/>
        </w:rPr>
        <w:t>[8]</w:t>
      </w:r>
      <w:r w:rsidRPr="008E55A5">
        <w:rPr>
          <w:rFonts w:ascii="Book Antiqua" w:hAnsi="Book Antiqua"/>
          <w:sz w:val="24"/>
          <w:szCs w:val="24"/>
          <w:lang w:val="en-US"/>
        </w:rPr>
        <w:t>, colon</w:t>
      </w:r>
      <w:r w:rsidRPr="008E55A5">
        <w:rPr>
          <w:rFonts w:ascii="Book Antiqua" w:hAnsi="Book Antiqua"/>
          <w:sz w:val="24"/>
          <w:szCs w:val="24"/>
          <w:vertAlign w:val="superscript"/>
          <w:lang w:val="en-US"/>
        </w:rPr>
        <w:t>[9]</w:t>
      </w:r>
      <w:r w:rsidRPr="008E55A5">
        <w:rPr>
          <w:rFonts w:ascii="Book Antiqua" w:hAnsi="Book Antiqua"/>
          <w:sz w:val="24"/>
          <w:szCs w:val="24"/>
          <w:lang w:val="en-US"/>
        </w:rPr>
        <w:t>, uterus</w:t>
      </w:r>
      <w:r w:rsidRPr="008E55A5">
        <w:rPr>
          <w:rFonts w:ascii="Book Antiqua" w:hAnsi="Book Antiqua"/>
          <w:sz w:val="24"/>
          <w:szCs w:val="24"/>
          <w:vertAlign w:val="superscript"/>
          <w:lang w:val="en-US"/>
        </w:rPr>
        <w:t>[10]</w:t>
      </w:r>
      <w:r w:rsidRPr="008E55A5">
        <w:rPr>
          <w:rFonts w:ascii="Book Antiqua" w:hAnsi="Book Antiqua"/>
          <w:sz w:val="24"/>
          <w:szCs w:val="24"/>
          <w:lang w:val="en-US"/>
        </w:rPr>
        <w:t>, ovaries</w:t>
      </w:r>
      <w:r w:rsidRPr="008E55A5">
        <w:rPr>
          <w:rFonts w:ascii="Book Antiqua" w:hAnsi="Book Antiqua"/>
          <w:sz w:val="24"/>
          <w:szCs w:val="24"/>
          <w:vertAlign w:val="superscript"/>
          <w:lang w:val="en-US"/>
        </w:rPr>
        <w:t>[11]</w:t>
      </w:r>
      <w:r w:rsidRPr="008E55A5">
        <w:rPr>
          <w:rFonts w:ascii="Book Antiqua" w:hAnsi="Book Antiqua"/>
          <w:sz w:val="24"/>
          <w:szCs w:val="24"/>
          <w:lang w:val="en-US"/>
        </w:rPr>
        <w:t xml:space="preserve">, bladder and urinary </w:t>
      </w:r>
      <w:r w:rsidRPr="008E55A5">
        <w:rPr>
          <w:rFonts w:ascii="Book Antiqua" w:hAnsi="Book Antiqua"/>
          <w:sz w:val="24"/>
          <w:szCs w:val="24"/>
          <w:lang w:val="en-US"/>
        </w:rPr>
        <w:lastRenderedPageBreak/>
        <w:t>tract</w:t>
      </w:r>
      <w:r w:rsidRPr="008E55A5">
        <w:rPr>
          <w:rFonts w:ascii="Book Antiqua" w:hAnsi="Book Antiqua"/>
          <w:sz w:val="24"/>
          <w:szCs w:val="24"/>
          <w:vertAlign w:val="superscript"/>
          <w:lang w:val="en-US"/>
        </w:rPr>
        <w:t>[12],</w:t>
      </w:r>
      <w:r w:rsidR="00130A3B" w:rsidRPr="008E55A5">
        <w:rPr>
          <w:rFonts w:ascii="Book Antiqua" w:hAnsi="Book Antiqua"/>
          <w:sz w:val="24"/>
          <w:szCs w:val="24"/>
          <w:vertAlign w:val="superscript"/>
          <w:lang w:val="en-US"/>
        </w:rPr>
        <w:t xml:space="preserve"> </w:t>
      </w:r>
      <w:r w:rsidRPr="008E55A5">
        <w:rPr>
          <w:rFonts w:ascii="Book Antiqua" w:hAnsi="Book Antiqua"/>
          <w:sz w:val="24"/>
          <w:szCs w:val="24"/>
          <w:lang w:val="en-US"/>
        </w:rPr>
        <w:t>breast</w:t>
      </w:r>
      <w:r w:rsidRPr="008E55A5">
        <w:rPr>
          <w:rFonts w:ascii="Book Antiqua" w:hAnsi="Book Antiqua"/>
          <w:sz w:val="24"/>
          <w:szCs w:val="24"/>
          <w:vertAlign w:val="superscript"/>
          <w:lang w:val="en-US"/>
        </w:rPr>
        <w:t>[13]</w:t>
      </w:r>
      <w:r w:rsidRPr="008E55A5">
        <w:rPr>
          <w:rFonts w:ascii="Book Antiqua" w:hAnsi="Book Antiqua"/>
          <w:sz w:val="24"/>
          <w:szCs w:val="24"/>
          <w:lang w:val="en-US"/>
        </w:rPr>
        <w:t>, and skin</w:t>
      </w:r>
      <w:r w:rsidRPr="008E55A5">
        <w:rPr>
          <w:rFonts w:ascii="Book Antiqua" w:hAnsi="Book Antiqua"/>
          <w:sz w:val="24"/>
          <w:szCs w:val="24"/>
          <w:vertAlign w:val="superscript"/>
          <w:lang w:val="en-US"/>
        </w:rPr>
        <w:t>[14]</w:t>
      </w:r>
      <w:r w:rsidRPr="008E55A5">
        <w:rPr>
          <w:rFonts w:ascii="Book Antiqua" w:hAnsi="Book Antiqua"/>
          <w:sz w:val="24"/>
          <w:szCs w:val="24"/>
          <w:lang w:val="en-US"/>
        </w:rPr>
        <w:t xml:space="preserve">. </w:t>
      </w:r>
      <w:r w:rsidR="00B54536" w:rsidRPr="008E55A5">
        <w:rPr>
          <w:rFonts w:ascii="Book Antiqua" w:hAnsi="Book Antiqua"/>
          <w:sz w:val="24"/>
          <w:szCs w:val="24"/>
          <w:lang w:val="en-US"/>
        </w:rPr>
        <w:t xml:space="preserve">Although </w:t>
      </w:r>
      <w:r w:rsidRPr="008E55A5">
        <w:rPr>
          <w:rFonts w:ascii="Book Antiqua" w:hAnsi="Book Antiqua"/>
          <w:sz w:val="24"/>
          <w:szCs w:val="24"/>
          <w:lang w:val="en-US"/>
        </w:rPr>
        <w:t>the association with EBV infection was</w:t>
      </w:r>
      <w:r w:rsidR="000D5CC6" w:rsidRPr="008E55A5">
        <w:rPr>
          <w:rFonts w:ascii="Book Antiqua" w:hAnsi="Book Antiqua"/>
          <w:sz w:val="24"/>
          <w:szCs w:val="24"/>
          <w:lang w:val="en-US"/>
        </w:rPr>
        <w:t xml:space="preserve"> confirmed in LEL carcinomas of</w:t>
      </w:r>
      <w:r w:rsidR="00B54536" w:rsidRPr="008E55A5">
        <w:rPr>
          <w:rFonts w:ascii="Book Antiqua" w:hAnsi="Book Antiqua"/>
          <w:sz w:val="24"/>
          <w:szCs w:val="24"/>
          <w:lang w:val="en-US"/>
        </w:rPr>
        <w:t xml:space="preserve"> the</w:t>
      </w:r>
      <w:r w:rsidRPr="008E55A5">
        <w:rPr>
          <w:rFonts w:ascii="Book Antiqua" w:hAnsi="Book Antiqua"/>
          <w:sz w:val="24"/>
          <w:szCs w:val="24"/>
          <w:lang w:val="en-US"/>
        </w:rPr>
        <w:t xml:space="preserve"> digestive </w:t>
      </w:r>
      <w:proofErr w:type="gramStart"/>
      <w:r w:rsidRPr="008E55A5">
        <w:rPr>
          <w:rFonts w:ascii="Book Antiqua" w:hAnsi="Book Antiqua"/>
          <w:sz w:val="24"/>
          <w:szCs w:val="24"/>
          <w:lang w:val="en-US"/>
        </w:rPr>
        <w:t>tract</w:t>
      </w:r>
      <w:r w:rsidRPr="008E55A5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Pr="008E55A5">
        <w:rPr>
          <w:rFonts w:ascii="Book Antiqua" w:hAnsi="Book Antiqua"/>
          <w:sz w:val="24"/>
          <w:szCs w:val="24"/>
          <w:vertAlign w:val="superscript"/>
          <w:lang w:val="en-US"/>
        </w:rPr>
        <w:t>15]</w:t>
      </w:r>
      <w:r w:rsidRPr="008E55A5">
        <w:rPr>
          <w:rFonts w:ascii="Book Antiqua" w:hAnsi="Book Antiqua"/>
          <w:sz w:val="24"/>
          <w:szCs w:val="24"/>
          <w:lang w:val="en-US"/>
        </w:rPr>
        <w:t>, lung</w:t>
      </w:r>
      <w:r w:rsidRPr="008E55A5">
        <w:rPr>
          <w:rFonts w:ascii="Book Antiqua" w:hAnsi="Book Antiqua"/>
          <w:sz w:val="24"/>
          <w:szCs w:val="24"/>
          <w:vertAlign w:val="superscript"/>
          <w:lang w:val="en-US"/>
        </w:rPr>
        <w:t>[16</w:t>
      </w:r>
      <w:r w:rsidR="00C40B83" w:rsidRPr="008E55A5">
        <w:rPr>
          <w:rFonts w:ascii="Book Antiqua" w:hAnsi="Book Antiqua"/>
          <w:sz w:val="24"/>
          <w:szCs w:val="24"/>
          <w:vertAlign w:val="superscript"/>
          <w:lang w:val="en-US"/>
        </w:rPr>
        <w:t>,17</w:t>
      </w:r>
      <w:r w:rsidRPr="008E55A5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Pr="008E55A5">
        <w:rPr>
          <w:rFonts w:ascii="Book Antiqua" w:hAnsi="Book Antiqua"/>
          <w:sz w:val="24"/>
          <w:szCs w:val="24"/>
          <w:lang w:val="en-US"/>
        </w:rPr>
        <w:t>, and thymus</w:t>
      </w:r>
      <w:r w:rsidR="00C40B83" w:rsidRPr="008E55A5">
        <w:rPr>
          <w:rFonts w:ascii="Book Antiqua" w:hAnsi="Book Antiqua"/>
          <w:sz w:val="24"/>
          <w:szCs w:val="24"/>
          <w:vertAlign w:val="superscript"/>
          <w:lang w:val="en-US"/>
        </w:rPr>
        <w:t>[18</w:t>
      </w:r>
      <w:r w:rsidRPr="008E55A5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Pr="008E55A5">
        <w:rPr>
          <w:rFonts w:ascii="Book Antiqua" w:hAnsi="Book Antiqua"/>
          <w:sz w:val="24"/>
          <w:szCs w:val="24"/>
          <w:lang w:val="en-US"/>
        </w:rPr>
        <w:t>, it was not found in LEL carcinomas of</w:t>
      </w:r>
      <w:r w:rsidR="00B22C1F" w:rsidRPr="008E55A5">
        <w:rPr>
          <w:rFonts w:ascii="Book Antiqua" w:hAnsi="Book Antiqua"/>
          <w:sz w:val="24"/>
          <w:szCs w:val="24"/>
          <w:lang w:val="en-US"/>
        </w:rPr>
        <w:t xml:space="preserve"> the</w:t>
      </w:r>
      <w:r w:rsidRPr="008E55A5">
        <w:rPr>
          <w:rFonts w:ascii="Book Antiqua" w:hAnsi="Book Antiqua"/>
          <w:sz w:val="24"/>
          <w:szCs w:val="24"/>
          <w:lang w:val="en-US"/>
        </w:rPr>
        <w:t xml:space="preserve"> breast</w:t>
      </w:r>
      <w:r w:rsidR="00C40B83" w:rsidRPr="008E55A5">
        <w:rPr>
          <w:rFonts w:ascii="Book Antiqua" w:hAnsi="Book Antiqua"/>
          <w:sz w:val="24"/>
          <w:szCs w:val="24"/>
          <w:vertAlign w:val="superscript"/>
          <w:lang w:val="en-US"/>
        </w:rPr>
        <w:t>[19</w:t>
      </w:r>
      <w:r w:rsidRPr="008E55A5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Pr="008E55A5">
        <w:rPr>
          <w:rFonts w:ascii="Book Antiqua" w:hAnsi="Book Antiqua"/>
          <w:sz w:val="24"/>
          <w:szCs w:val="24"/>
          <w:lang w:val="en-US"/>
        </w:rPr>
        <w:t xml:space="preserve"> and uterus</w:t>
      </w:r>
      <w:r w:rsidR="00C40B83" w:rsidRPr="008E55A5">
        <w:rPr>
          <w:rFonts w:ascii="Book Antiqua" w:hAnsi="Book Antiqua"/>
          <w:sz w:val="24"/>
          <w:szCs w:val="24"/>
          <w:vertAlign w:val="superscript"/>
          <w:lang w:val="en-US"/>
        </w:rPr>
        <w:t>[20]</w:t>
      </w:r>
      <w:r w:rsidRPr="008E55A5">
        <w:rPr>
          <w:rFonts w:ascii="Book Antiqua" w:hAnsi="Book Antiqua"/>
          <w:sz w:val="24"/>
          <w:szCs w:val="24"/>
          <w:lang w:val="en-US"/>
        </w:rPr>
        <w:t>.</w:t>
      </w:r>
      <w:r w:rsidR="00130A3B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Pr="008E55A5">
        <w:rPr>
          <w:rFonts w:ascii="Book Antiqua" w:hAnsi="Book Antiqua"/>
          <w:sz w:val="24"/>
          <w:szCs w:val="24"/>
          <w:lang w:val="en-US"/>
        </w:rPr>
        <w:t>In the l</w:t>
      </w:r>
      <w:r w:rsidR="00A36B69" w:rsidRPr="008E55A5">
        <w:rPr>
          <w:rFonts w:ascii="Book Antiqua" w:hAnsi="Book Antiqua"/>
          <w:sz w:val="24"/>
          <w:szCs w:val="24"/>
          <w:lang w:val="en-US"/>
        </w:rPr>
        <w:t>iver, this type</w:t>
      </w:r>
      <w:r w:rsidRPr="008E55A5">
        <w:rPr>
          <w:rFonts w:ascii="Book Antiqua" w:hAnsi="Book Antiqua"/>
          <w:sz w:val="24"/>
          <w:szCs w:val="24"/>
          <w:lang w:val="en-US"/>
        </w:rPr>
        <w:t xml:space="preserve"> of tumor is</w:t>
      </w:r>
      <w:r w:rsidR="00A36B69" w:rsidRPr="008E55A5">
        <w:rPr>
          <w:rFonts w:ascii="Book Antiqua" w:hAnsi="Book Antiqua"/>
          <w:sz w:val="24"/>
          <w:szCs w:val="24"/>
          <w:lang w:val="en-US"/>
        </w:rPr>
        <w:t xml:space="preserve"> extremely rare. Thus</w:t>
      </w:r>
      <w:r w:rsidR="000D5CC6" w:rsidRPr="008E55A5">
        <w:rPr>
          <w:rFonts w:ascii="Book Antiqua" w:hAnsi="Book Antiqua"/>
          <w:sz w:val="24"/>
          <w:szCs w:val="24"/>
          <w:lang w:val="en-US"/>
        </w:rPr>
        <w:t xml:space="preserve"> far, </w:t>
      </w:r>
      <w:r w:rsidRPr="008E55A5">
        <w:rPr>
          <w:rFonts w:ascii="Book Antiqua" w:hAnsi="Book Antiqua"/>
          <w:sz w:val="24"/>
          <w:szCs w:val="24"/>
          <w:lang w:val="en-US"/>
        </w:rPr>
        <w:t xml:space="preserve">29 cases of LEL hepatocellular carcinoma (HCC) and 24 cases of LEL intrahepatic </w:t>
      </w:r>
      <w:proofErr w:type="spellStart"/>
      <w:r w:rsidRPr="008E55A5">
        <w:rPr>
          <w:rFonts w:ascii="Book Antiqua" w:hAnsi="Book Antiqua"/>
          <w:sz w:val="24"/>
          <w:szCs w:val="24"/>
          <w:lang w:val="en-US"/>
        </w:rPr>
        <w:t>cholangiocarcinoma</w:t>
      </w:r>
      <w:proofErr w:type="spellEnd"/>
      <w:r w:rsidRPr="008E55A5">
        <w:rPr>
          <w:rFonts w:ascii="Book Antiqua" w:hAnsi="Book Antiqua"/>
          <w:sz w:val="24"/>
          <w:szCs w:val="24"/>
          <w:lang w:val="en-US"/>
        </w:rPr>
        <w:t xml:space="preserve"> (ICC) have been described.</w:t>
      </w:r>
    </w:p>
    <w:p w:rsidR="00680657" w:rsidRPr="008E55A5" w:rsidRDefault="00680657" w:rsidP="00ED3D6B">
      <w:pPr>
        <w:adjustRightInd w:val="0"/>
        <w:snapToGrid w:val="0"/>
        <w:spacing w:after="0" w:line="360" w:lineRule="auto"/>
        <w:jc w:val="both"/>
        <w:outlineLvl w:val="0"/>
        <w:rPr>
          <w:rFonts w:ascii="Book Antiqua" w:hAnsi="Book Antiqua"/>
          <w:sz w:val="24"/>
          <w:szCs w:val="24"/>
          <w:lang w:val="en-US" w:eastAsia="zh-CN"/>
        </w:rPr>
      </w:pPr>
    </w:p>
    <w:p w:rsidR="006C78F6" w:rsidRPr="008E55A5" w:rsidRDefault="006C78F6" w:rsidP="00ED3D6B">
      <w:pPr>
        <w:adjustRightInd w:val="0"/>
        <w:snapToGrid w:val="0"/>
        <w:spacing w:after="0" w:line="360" w:lineRule="auto"/>
        <w:jc w:val="both"/>
        <w:outlineLvl w:val="0"/>
        <w:rPr>
          <w:rFonts w:ascii="Book Antiqua" w:hAnsi="Book Antiqua"/>
          <w:b/>
          <w:sz w:val="24"/>
          <w:szCs w:val="24"/>
          <w:lang w:val="en-US"/>
        </w:rPr>
      </w:pPr>
      <w:r w:rsidRPr="008E55A5">
        <w:rPr>
          <w:rFonts w:ascii="Book Antiqua" w:hAnsi="Book Antiqua"/>
          <w:b/>
          <w:sz w:val="24"/>
          <w:szCs w:val="24"/>
          <w:lang w:val="en-US"/>
        </w:rPr>
        <w:t>LEL-HCC</w:t>
      </w:r>
    </w:p>
    <w:p w:rsidR="00E05838" w:rsidRPr="008E55A5" w:rsidRDefault="00C6367F" w:rsidP="00ED3D6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E55A5">
        <w:rPr>
          <w:rFonts w:ascii="Book Antiqua" w:hAnsi="Book Antiqua"/>
          <w:sz w:val="24"/>
          <w:szCs w:val="24"/>
          <w:lang w:val="en-US"/>
        </w:rPr>
        <w:t xml:space="preserve">In 24 of 29 </w:t>
      </w:r>
      <w:proofErr w:type="gramStart"/>
      <w:r w:rsidR="0078440E" w:rsidRPr="008E55A5">
        <w:rPr>
          <w:rFonts w:ascii="Book Antiqua" w:hAnsi="Book Antiqua"/>
          <w:sz w:val="24"/>
          <w:szCs w:val="24"/>
          <w:lang w:val="en-US"/>
        </w:rPr>
        <w:t>cases</w:t>
      </w:r>
      <w:r w:rsidR="000E2D8B" w:rsidRPr="008E55A5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0E2D8B" w:rsidRPr="008E55A5">
        <w:rPr>
          <w:rFonts w:ascii="Book Antiqua" w:hAnsi="Book Antiqua"/>
          <w:sz w:val="24"/>
          <w:szCs w:val="24"/>
          <w:vertAlign w:val="superscript"/>
          <w:lang w:val="en-US"/>
        </w:rPr>
        <w:t>21-29</w:t>
      </w:r>
      <w:r w:rsidR="00EE5680" w:rsidRPr="008E55A5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40650C" w:rsidRPr="008E55A5">
        <w:rPr>
          <w:rFonts w:ascii="Book Antiqua" w:hAnsi="Book Antiqua"/>
          <w:sz w:val="24"/>
          <w:szCs w:val="24"/>
          <w:lang w:val="en-US"/>
        </w:rPr>
        <w:t>, t</w:t>
      </w:r>
      <w:r w:rsidR="00E83382" w:rsidRPr="008E55A5">
        <w:rPr>
          <w:rFonts w:ascii="Book Antiqua" w:hAnsi="Book Antiqua"/>
          <w:sz w:val="24"/>
          <w:szCs w:val="24"/>
          <w:lang w:val="en-US"/>
        </w:rPr>
        <w:t>he</w:t>
      </w:r>
      <w:r w:rsidRPr="008E55A5">
        <w:rPr>
          <w:rFonts w:ascii="Book Antiqua" w:hAnsi="Book Antiqua"/>
          <w:sz w:val="24"/>
          <w:szCs w:val="24"/>
          <w:lang w:val="en-US"/>
        </w:rPr>
        <w:t xml:space="preserve"> diagnosis</w:t>
      </w:r>
      <w:r w:rsidR="00EE5680" w:rsidRPr="008E55A5">
        <w:rPr>
          <w:rFonts w:ascii="Book Antiqua" w:hAnsi="Book Antiqua"/>
          <w:sz w:val="24"/>
          <w:szCs w:val="24"/>
          <w:lang w:val="en-US"/>
        </w:rPr>
        <w:t xml:space="preserve"> of LEL-HCC</w:t>
      </w:r>
      <w:r w:rsidR="00DF6BCB" w:rsidRPr="008E55A5">
        <w:rPr>
          <w:rFonts w:ascii="Book Antiqua" w:hAnsi="Book Antiqua"/>
          <w:sz w:val="24"/>
          <w:szCs w:val="24"/>
          <w:lang w:val="en-US"/>
        </w:rPr>
        <w:t xml:space="preserve"> was based on</w:t>
      </w:r>
      <w:r w:rsidR="005637BF" w:rsidRPr="008E55A5">
        <w:rPr>
          <w:rFonts w:ascii="Book Antiqua" w:hAnsi="Book Antiqua"/>
          <w:sz w:val="24"/>
          <w:szCs w:val="24"/>
          <w:lang w:val="en-US"/>
        </w:rPr>
        <w:t xml:space="preserve"> t</w:t>
      </w:r>
      <w:r w:rsidRPr="008E55A5">
        <w:rPr>
          <w:rFonts w:ascii="Book Antiqua" w:hAnsi="Book Antiqua"/>
          <w:sz w:val="24"/>
          <w:szCs w:val="24"/>
          <w:lang w:val="en-US"/>
        </w:rPr>
        <w:t>he retrospective</w:t>
      </w:r>
      <w:r w:rsidR="002C5BDF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Pr="008E55A5">
        <w:rPr>
          <w:rFonts w:ascii="Book Antiqua" w:hAnsi="Book Antiqua"/>
          <w:sz w:val="24"/>
          <w:szCs w:val="24"/>
          <w:lang w:val="en-US"/>
        </w:rPr>
        <w:t>analysis of three</w:t>
      </w:r>
      <w:r w:rsidR="005637BF" w:rsidRPr="008E55A5">
        <w:rPr>
          <w:rFonts w:ascii="Book Antiqua" w:hAnsi="Book Antiqua"/>
          <w:sz w:val="24"/>
          <w:szCs w:val="24"/>
          <w:lang w:val="en-US"/>
        </w:rPr>
        <w:t xml:space="preserve"> different</w:t>
      </w:r>
      <w:r w:rsidR="00073EAB" w:rsidRPr="008E55A5">
        <w:rPr>
          <w:rFonts w:ascii="Book Antiqua" w:hAnsi="Book Antiqua"/>
          <w:sz w:val="24"/>
          <w:szCs w:val="24"/>
          <w:lang w:val="en-US"/>
        </w:rPr>
        <w:t xml:space="preserve"> series</w:t>
      </w:r>
      <w:r w:rsidR="002C5BDF" w:rsidRPr="008E55A5">
        <w:rPr>
          <w:rFonts w:ascii="Book Antiqua" w:hAnsi="Book Antiqua"/>
          <w:sz w:val="24"/>
          <w:szCs w:val="24"/>
          <w:lang w:val="en-US"/>
        </w:rPr>
        <w:t>:</w:t>
      </w:r>
      <w:r w:rsidR="00A104DF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566411" w:rsidRPr="008E55A5">
        <w:rPr>
          <w:rFonts w:ascii="Book Antiqua" w:hAnsi="Book Antiqua"/>
          <w:sz w:val="24"/>
          <w:szCs w:val="24"/>
          <w:lang w:val="en-US"/>
        </w:rPr>
        <w:t>one from Japan</w:t>
      </w:r>
      <w:r w:rsidR="00073EAB" w:rsidRPr="008E55A5">
        <w:rPr>
          <w:rFonts w:ascii="Book Antiqua" w:hAnsi="Book Antiqua"/>
          <w:sz w:val="24"/>
          <w:szCs w:val="24"/>
          <w:vertAlign w:val="superscript"/>
          <w:lang w:val="en-US"/>
        </w:rPr>
        <w:t>[21]</w:t>
      </w:r>
      <w:r w:rsidR="00566411" w:rsidRPr="008E55A5">
        <w:rPr>
          <w:rFonts w:ascii="Book Antiqua" w:hAnsi="Book Antiqua"/>
          <w:sz w:val="24"/>
          <w:szCs w:val="24"/>
          <w:lang w:val="en-US"/>
        </w:rPr>
        <w:t>, one from France</w:t>
      </w:r>
      <w:r w:rsidR="00073EAB" w:rsidRPr="008E55A5">
        <w:rPr>
          <w:rFonts w:ascii="Book Antiqua" w:hAnsi="Book Antiqua"/>
          <w:sz w:val="24"/>
          <w:szCs w:val="24"/>
          <w:vertAlign w:val="superscript"/>
          <w:lang w:val="en-US"/>
        </w:rPr>
        <w:t>[22]</w:t>
      </w:r>
      <w:r w:rsidR="002C5BDF" w:rsidRPr="008E55A5">
        <w:rPr>
          <w:rFonts w:ascii="Book Antiqua" w:hAnsi="Book Antiqua"/>
          <w:sz w:val="24"/>
          <w:szCs w:val="24"/>
          <w:lang w:val="en-US"/>
        </w:rPr>
        <w:t>,</w:t>
      </w:r>
      <w:r w:rsidR="00566411" w:rsidRPr="008E55A5">
        <w:rPr>
          <w:rFonts w:ascii="Book Antiqua" w:hAnsi="Book Antiqua"/>
          <w:sz w:val="24"/>
          <w:szCs w:val="24"/>
          <w:lang w:val="en-US"/>
        </w:rPr>
        <w:t xml:space="preserve"> and one from the United States</w:t>
      </w:r>
      <w:r w:rsidR="00073EAB" w:rsidRPr="008E55A5">
        <w:rPr>
          <w:rFonts w:ascii="Book Antiqua" w:hAnsi="Book Antiqua"/>
          <w:sz w:val="24"/>
          <w:szCs w:val="24"/>
          <w:vertAlign w:val="superscript"/>
          <w:lang w:val="en-US"/>
        </w:rPr>
        <w:t>[23]</w:t>
      </w:r>
      <w:r w:rsidR="00566411" w:rsidRPr="008E55A5">
        <w:rPr>
          <w:rFonts w:ascii="Book Antiqua" w:hAnsi="Book Antiqua"/>
          <w:sz w:val="24"/>
          <w:szCs w:val="24"/>
          <w:lang w:val="en-US"/>
        </w:rPr>
        <w:t>.</w:t>
      </w:r>
      <w:r w:rsidR="002C5BDF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E8626F" w:rsidRPr="008E55A5">
        <w:rPr>
          <w:rFonts w:ascii="Book Antiqua" w:hAnsi="Book Antiqua"/>
          <w:sz w:val="24"/>
          <w:szCs w:val="24"/>
          <w:lang w:val="en-US"/>
        </w:rPr>
        <w:t>These studies were conducted in different periods and dif</w:t>
      </w:r>
      <w:r w:rsidR="00DA39E7" w:rsidRPr="008E55A5">
        <w:rPr>
          <w:rFonts w:ascii="Book Antiqua" w:hAnsi="Book Antiqua"/>
          <w:sz w:val="24"/>
          <w:szCs w:val="24"/>
          <w:lang w:val="en-US"/>
        </w:rPr>
        <w:t xml:space="preserve">fer substantially in </w:t>
      </w:r>
      <w:r w:rsidR="00140F61" w:rsidRPr="008E55A5">
        <w:rPr>
          <w:rFonts w:ascii="Book Antiqua" w:hAnsi="Book Antiqua"/>
          <w:sz w:val="24"/>
          <w:szCs w:val="24"/>
          <w:lang w:val="en-US"/>
        </w:rPr>
        <w:t>design and</w:t>
      </w:r>
      <w:r w:rsidR="006B1C42" w:rsidRPr="008E55A5">
        <w:rPr>
          <w:rFonts w:ascii="Book Antiqua" w:hAnsi="Book Antiqua"/>
          <w:sz w:val="24"/>
          <w:szCs w:val="24"/>
          <w:lang w:val="en-US"/>
        </w:rPr>
        <w:t xml:space="preserve"> patient </w:t>
      </w:r>
      <w:proofErr w:type="spellStart"/>
      <w:r w:rsidR="00E80E07" w:rsidRPr="008E55A5">
        <w:rPr>
          <w:rFonts w:ascii="Book Antiqua" w:hAnsi="Book Antiqua"/>
          <w:sz w:val="24"/>
          <w:szCs w:val="24"/>
          <w:lang w:val="en-US"/>
        </w:rPr>
        <w:t>clinicopathological</w:t>
      </w:r>
      <w:proofErr w:type="spellEnd"/>
      <w:r w:rsidR="00E80E07" w:rsidRPr="008E55A5">
        <w:rPr>
          <w:rFonts w:ascii="Book Antiqua" w:hAnsi="Book Antiqua"/>
          <w:sz w:val="24"/>
          <w:szCs w:val="24"/>
          <w:lang w:val="en-US"/>
        </w:rPr>
        <w:t xml:space="preserve"> features</w:t>
      </w:r>
      <w:r w:rsidR="00140F61" w:rsidRPr="008E55A5">
        <w:rPr>
          <w:rFonts w:ascii="Book Antiqua" w:hAnsi="Book Antiqua"/>
          <w:sz w:val="24"/>
          <w:szCs w:val="24"/>
          <w:lang w:val="en-US"/>
        </w:rPr>
        <w:t>.</w:t>
      </w:r>
      <w:r w:rsidR="005E742E" w:rsidRPr="008E55A5">
        <w:rPr>
          <w:rFonts w:ascii="Book Antiqua" w:hAnsi="Book Antiqua"/>
          <w:sz w:val="24"/>
          <w:szCs w:val="24"/>
          <w:lang w:val="en-US"/>
        </w:rPr>
        <w:t xml:space="preserve"> Considering</w:t>
      </w:r>
      <w:r w:rsidR="002C5BDF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5E1EAA" w:rsidRPr="008E55A5">
        <w:rPr>
          <w:rFonts w:ascii="Book Antiqua" w:hAnsi="Book Antiqua"/>
          <w:sz w:val="24"/>
          <w:szCs w:val="24"/>
          <w:lang w:val="en-US"/>
        </w:rPr>
        <w:t>these caveats,</w:t>
      </w:r>
      <w:r w:rsidR="00140F61" w:rsidRPr="008E55A5">
        <w:rPr>
          <w:rFonts w:ascii="Book Antiqua" w:hAnsi="Book Antiqua"/>
          <w:sz w:val="24"/>
          <w:szCs w:val="24"/>
          <w:lang w:val="en-US"/>
        </w:rPr>
        <w:t xml:space="preserve"> all three</w:t>
      </w:r>
      <w:r w:rsidR="005E742E" w:rsidRPr="008E55A5">
        <w:rPr>
          <w:rFonts w:ascii="Book Antiqua" w:hAnsi="Book Antiqua"/>
          <w:sz w:val="24"/>
          <w:szCs w:val="24"/>
          <w:lang w:val="en-US"/>
        </w:rPr>
        <w:t xml:space="preserve"> of the</w:t>
      </w:r>
      <w:r w:rsidR="00140F61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01612D" w:rsidRPr="008E55A5">
        <w:rPr>
          <w:rFonts w:ascii="Book Antiqua" w:hAnsi="Book Antiqua"/>
          <w:sz w:val="24"/>
          <w:szCs w:val="24"/>
          <w:lang w:val="en-US"/>
        </w:rPr>
        <w:t xml:space="preserve">studies </w:t>
      </w:r>
      <w:r w:rsidR="00140F61" w:rsidRPr="008E55A5">
        <w:rPr>
          <w:rFonts w:ascii="Book Antiqua" w:hAnsi="Book Antiqua"/>
          <w:sz w:val="24"/>
          <w:szCs w:val="24"/>
          <w:lang w:val="en-US"/>
        </w:rPr>
        <w:t>suggest</w:t>
      </w:r>
      <w:r w:rsidR="00F70EF1" w:rsidRPr="008E55A5">
        <w:rPr>
          <w:rFonts w:ascii="Book Antiqua" w:hAnsi="Book Antiqua"/>
          <w:sz w:val="24"/>
          <w:szCs w:val="24"/>
          <w:lang w:val="en-US"/>
        </w:rPr>
        <w:t xml:space="preserve"> that patients with</w:t>
      </w:r>
      <w:r w:rsidR="000F0476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5E1EAA" w:rsidRPr="008E55A5">
        <w:rPr>
          <w:rFonts w:ascii="Book Antiqua" w:hAnsi="Book Antiqua"/>
          <w:sz w:val="24"/>
          <w:szCs w:val="24"/>
          <w:lang w:val="en-US"/>
        </w:rPr>
        <w:t>LEL-HCC have a better out</w:t>
      </w:r>
      <w:r w:rsidR="000F0476" w:rsidRPr="008E55A5">
        <w:rPr>
          <w:rFonts w:ascii="Book Antiqua" w:hAnsi="Book Antiqua"/>
          <w:sz w:val="24"/>
          <w:szCs w:val="24"/>
          <w:lang w:val="en-US"/>
        </w:rPr>
        <w:t>come</w:t>
      </w:r>
      <w:r w:rsidR="005E742E" w:rsidRPr="008E55A5">
        <w:rPr>
          <w:rFonts w:ascii="Book Antiqua" w:hAnsi="Book Antiqua"/>
          <w:sz w:val="24"/>
          <w:szCs w:val="24"/>
          <w:lang w:val="en-US"/>
        </w:rPr>
        <w:t xml:space="preserve"> compared with</w:t>
      </w:r>
      <w:r w:rsidR="00140F61" w:rsidRPr="008E55A5">
        <w:rPr>
          <w:rFonts w:ascii="Book Antiqua" w:hAnsi="Book Antiqua"/>
          <w:sz w:val="24"/>
          <w:szCs w:val="24"/>
          <w:lang w:val="en-US"/>
        </w:rPr>
        <w:t xml:space="preserve"> patients with </w:t>
      </w:r>
      <w:r w:rsidR="005E1EAA" w:rsidRPr="008E55A5">
        <w:rPr>
          <w:rFonts w:ascii="Book Antiqua" w:hAnsi="Book Antiqua"/>
          <w:sz w:val="24"/>
          <w:szCs w:val="24"/>
          <w:lang w:val="en-US"/>
        </w:rPr>
        <w:t>classical hepatocellular carcinoma.</w:t>
      </w:r>
      <w:r w:rsidR="00E8626F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882C33" w:rsidRPr="008E55A5">
        <w:rPr>
          <w:rFonts w:ascii="Book Antiqua" w:hAnsi="Book Antiqua"/>
          <w:sz w:val="24"/>
          <w:szCs w:val="24"/>
          <w:lang w:val="en-US"/>
        </w:rPr>
        <w:t>T</w:t>
      </w:r>
      <w:r w:rsidR="00D6493E" w:rsidRPr="008E55A5">
        <w:rPr>
          <w:rFonts w:ascii="Book Antiqua" w:hAnsi="Book Antiqua"/>
          <w:sz w:val="24"/>
          <w:szCs w:val="24"/>
          <w:lang w:val="en-US"/>
        </w:rPr>
        <w:t>he study from Japan</w:t>
      </w:r>
      <w:r w:rsidR="00BD77C2" w:rsidRPr="008E55A5">
        <w:rPr>
          <w:rFonts w:ascii="Book Antiqua" w:hAnsi="Book Antiqua"/>
          <w:sz w:val="24"/>
          <w:szCs w:val="24"/>
          <w:lang w:val="en-US"/>
        </w:rPr>
        <w:t xml:space="preserve"> dates back to 1994 and</w:t>
      </w:r>
      <w:r w:rsidR="002B3308" w:rsidRPr="008E55A5">
        <w:rPr>
          <w:rFonts w:ascii="Book Antiqua" w:hAnsi="Book Antiqua"/>
          <w:sz w:val="24"/>
          <w:szCs w:val="24"/>
          <w:lang w:val="en-US"/>
        </w:rPr>
        <w:t xml:space="preserve"> was aimed at </w:t>
      </w:r>
      <w:r w:rsidR="002D0E21" w:rsidRPr="008E55A5">
        <w:rPr>
          <w:rFonts w:ascii="Book Antiqua" w:hAnsi="Book Antiqua"/>
          <w:sz w:val="24"/>
          <w:szCs w:val="24"/>
          <w:lang w:val="en-US"/>
        </w:rPr>
        <w:t xml:space="preserve">evaluating </w:t>
      </w:r>
      <w:r w:rsidR="0082159C" w:rsidRPr="008E55A5">
        <w:rPr>
          <w:rFonts w:ascii="Book Antiqua" w:hAnsi="Book Antiqua"/>
          <w:sz w:val="24"/>
          <w:szCs w:val="24"/>
          <w:lang w:val="en-US"/>
        </w:rPr>
        <w:t>the</w:t>
      </w:r>
      <w:r w:rsidR="00566411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2B3308" w:rsidRPr="008E55A5">
        <w:rPr>
          <w:rFonts w:ascii="Book Antiqua" w:hAnsi="Book Antiqua"/>
          <w:sz w:val="24"/>
          <w:szCs w:val="24"/>
          <w:lang w:val="en-US"/>
        </w:rPr>
        <w:t>features</w:t>
      </w:r>
      <w:r w:rsidR="00566411" w:rsidRPr="008E55A5">
        <w:rPr>
          <w:rFonts w:ascii="Book Antiqua" w:hAnsi="Book Antiqua"/>
          <w:sz w:val="24"/>
          <w:szCs w:val="24"/>
          <w:lang w:val="en-US"/>
        </w:rPr>
        <w:t xml:space="preserve"> and the long-term outcome</w:t>
      </w:r>
      <w:r w:rsidR="002B3308" w:rsidRPr="008E55A5">
        <w:rPr>
          <w:rFonts w:ascii="Book Antiqua" w:hAnsi="Book Antiqua"/>
          <w:sz w:val="24"/>
          <w:szCs w:val="24"/>
          <w:lang w:val="en-US"/>
        </w:rPr>
        <w:t xml:space="preserve"> of </w:t>
      </w:r>
      <w:r w:rsidR="00437368" w:rsidRPr="008E55A5">
        <w:rPr>
          <w:rFonts w:ascii="Book Antiqua" w:hAnsi="Book Antiqua"/>
          <w:sz w:val="24"/>
          <w:szCs w:val="24"/>
          <w:lang w:val="en-US"/>
        </w:rPr>
        <w:t>11</w:t>
      </w:r>
      <w:r w:rsidR="002D0E21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2B3308" w:rsidRPr="008E55A5">
        <w:rPr>
          <w:rFonts w:ascii="Book Antiqua" w:hAnsi="Book Antiqua"/>
          <w:sz w:val="24"/>
          <w:szCs w:val="24"/>
          <w:lang w:val="en-US"/>
        </w:rPr>
        <w:t>hepatocellular carcinomas</w:t>
      </w:r>
      <w:r w:rsidR="0001612D" w:rsidRPr="008E55A5">
        <w:rPr>
          <w:rFonts w:ascii="Book Antiqua" w:hAnsi="Book Antiqua"/>
          <w:sz w:val="24"/>
          <w:szCs w:val="24"/>
          <w:lang w:val="en-US"/>
        </w:rPr>
        <w:t xml:space="preserve"> heavily infiltrated by inflammatory cells. The </w:t>
      </w:r>
      <w:r w:rsidR="0054158E" w:rsidRPr="008E55A5">
        <w:rPr>
          <w:rFonts w:ascii="Book Antiqua" w:hAnsi="Book Antiqua"/>
          <w:sz w:val="24"/>
          <w:szCs w:val="24"/>
          <w:lang w:val="en-US"/>
        </w:rPr>
        <w:t>investigation</w:t>
      </w:r>
      <w:r w:rsidR="0001612D" w:rsidRPr="008E55A5">
        <w:rPr>
          <w:rFonts w:ascii="Book Antiqua" w:hAnsi="Book Antiqua"/>
          <w:sz w:val="24"/>
          <w:szCs w:val="24"/>
          <w:lang w:val="en-US"/>
        </w:rPr>
        <w:t xml:space="preserve"> was limited to tumors </w:t>
      </w:r>
      <w:r w:rsidR="002B3308" w:rsidRPr="008E55A5">
        <w:rPr>
          <w:rFonts w:ascii="Book Antiqua" w:hAnsi="Book Antiqua"/>
          <w:sz w:val="24"/>
          <w:szCs w:val="24"/>
          <w:lang w:val="en-US"/>
        </w:rPr>
        <w:t>of less tha</w:t>
      </w:r>
      <w:r w:rsidR="0001612D" w:rsidRPr="008E55A5">
        <w:rPr>
          <w:rFonts w:ascii="Book Antiqua" w:hAnsi="Book Antiqua"/>
          <w:sz w:val="24"/>
          <w:szCs w:val="24"/>
          <w:lang w:val="en-US"/>
        </w:rPr>
        <w:t>n 3 cm in diameter</w:t>
      </w:r>
      <w:r w:rsidR="00A72F1B" w:rsidRPr="008E55A5">
        <w:rPr>
          <w:rFonts w:ascii="Book Antiqua" w:hAnsi="Book Antiqua"/>
          <w:sz w:val="24"/>
          <w:szCs w:val="24"/>
          <w:lang w:val="en-US"/>
        </w:rPr>
        <w:t>.</w:t>
      </w:r>
      <w:r w:rsidR="00130A3B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5E742E" w:rsidRPr="008E55A5">
        <w:rPr>
          <w:rFonts w:ascii="Book Antiqua" w:hAnsi="Book Antiqua"/>
          <w:sz w:val="24"/>
          <w:szCs w:val="24"/>
          <w:lang w:val="en-US"/>
        </w:rPr>
        <w:t>The r</w:t>
      </w:r>
      <w:r w:rsidR="004264A4" w:rsidRPr="008E55A5">
        <w:rPr>
          <w:rFonts w:ascii="Book Antiqua" w:hAnsi="Book Antiqua"/>
          <w:sz w:val="24"/>
          <w:szCs w:val="24"/>
          <w:lang w:val="en-US"/>
        </w:rPr>
        <w:t xml:space="preserve">ate of recurrence at 5 </w:t>
      </w:r>
      <w:r w:rsidR="00680657" w:rsidRPr="008E55A5">
        <w:rPr>
          <w:rFonts w:ascii="Book Antiqua" w:hAnsi="Book Antiqua"/>
          <w:sz w:val="24"/>
          <w:szCs w:val="24"/>
          <w:lang w:val="en-US"/>
        </w:rPr>
        <w:t>years after surgery was 9.1 per</w:t>
      </w:r>
      <w:r w:rsidR="004264A4" w:rsidRPr="008E55A5">
        <w:rPr>
          <w:rFonts w:ascii="Book Antiqua" w:hAnsi="Book Antiqua"/>
          <w:sz w:val="24"/>
          <w:szCs w:val="24"/>
          <w:lang w:val="en-US"/>
        </w:rPr>
        <w:t xml:space="preserve">cent in </w:t>
      </w:r>
      <w:r w:rsidR="00A72F1B" w:rsidRPr="008E55A5">
        <w:rPr>
          <w:rFonts w:ascii="Book Antiqua" w:hAnsi="Book Antiqua"/>
          <w:sz w:val="24"/>
          <w:szCs w:val="24"/>
          <w:lang w:val="en-US"/>
        </w:rPr>
        <w:t xml:space="preserve">these patients </w:t>
      </w:r>
      <w:r w:rsidR="004264A4" w:rsidRPr="008E55A5">
        <w:rPr>
          <w:rFonts w:ascii="Book Antiqua" w:hAnsi="Book Antiqua"/>
          <w:sz w:val="24"/>
          <w:szCs w:val="24"/>
          <w:lang w:val="en-US"/>
        </w:rPr>
        <w:t>and 47</w:t>
      </w:r>
      <w:r w:rsidR="00680657" w:rsidRPr="008E55A5">
        <w:rPr>
          <w:rFonts w:ascii="Book Antiqua" w:hAnsi="Book Antiqua"/>
          <w:sz w:val="24"/>
          <w:szCs w:val="24"/>
          <w:lang w:val="en-US"/>
        </w:rPr>
        <w:t>.5 per</w:t>
      </w:r>
      <w:r w:rsidR="00907046" w:rsidRPr="008E55A5">
        <w:rPr>
          <w:rFonts w:ascii="Book Antiqua" w:hAnsi="Book Antiqua"/>
          <w:sz w:val="24"/>
          <w:szCs w:val="24"/>
          <w:lang w:val="en-US"/>
        </w:rPr>
        <w:t>cent in</w:t>
      </w:r>
      <w:r w:rsidR="00A72F1B" w:rsidRPr="008E55A5">
        <w:rPr>
          <w:rFonts w:ascii="Book Antiqua" w:hAnsi="Book Antiqua"/>
          <w:sz w:val="24"/>
          <w:szCs w:val="24"/>
          <w:lang w:val="en-US"/>
        </w:rPr>
        <w:t xml:space="preserve"> 116 </w:t>
      </w:r>
      <w:r w:rsidR="00907046" w:rsidRPr="008E55A5">
        <w:rPr>
          <w:rFonts w:ascii="Book Antiqua" w:hAnsi="Book Antiqua"/>
          <w:sz w:val="24"/>
          <w:szCs w:val="24"/>
          <w:lang w:val="en-US"/>
        </w:rPr>
        <w:t>controls matched for</w:t>
      </w:r>
      <w:r w:rsidR="00A72F1B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B2354D" w:rsidRPr="008E55A5">
        <w:rPr>
          <w:rFonts w:ascii="Book Antiqua" w:hAnsi="Book Antiqua"/>
          <w:sz w:val="24"/>
          <w:szCs w:val="24"/>
          <w:lang w:val="en-US"/>
        </w:rPr>
        <w:t>the etiology</w:t>
      </w:r>
      <w:r w:rsidR="00907046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A72F1B" w:rsidRPr="008E55A5">
        <w:rPr>
          <w:rFonts w:ascii="Book Antiqua" w:hAnsi="Book Antiqua"/>
          <w:sz w:val="24"/>
          <w:szCs w:val="24"/>
          <w:lang w:val="en-US"/>
        </w:rPr>
        <w:t xml:space="preserve">of the </w:t>
      </w:r>
      <w:r w:rsidR="00D43D14" w:rsidRPr="008E55A5">
        <w:rPr>
          <w:rFonts w:ascii="Book Antiqua" w:hAnsi="Book Antiqua"/>
          <w:sz w:val="24"/>
          <w:szCs w:val="24"/>
          <w:lang w:val="en-US"/>
        </w:rPr>
        <w:t>associated liver disease and tumor</w:t>
      </w:r>
      <w:r w:rsidR="005204D8" w:rsidRPr="008E55A5">
        <w:rPr>
          <w:rFonts w:ascii="Book Antiqua" w:hAnsi="Book Antiqua"/>
          <w:sz w:val="24"/>
          <w:szCs w:val="24"/>
          <w:lang w:val="en-US"/>
        </w:rPr>
        <w:t xml:space="preserve"> size</w:t>
      </w:r>
      <w:r w:rsidR="00907046" w:rsidRPr="008E55A5">
        <w:rPr>
          <w:rFonts w:ascii="Book Antiqua" w:hAnsi="Book Antiqua"/>
          <w:sz w:val="24"/>
          <w:szCs w:val="24"/>
          <w:lang w:val="en-US"/>
        </w:rPr>
        <w:t>.</w:t>
      </w:r>
      <w:r w:rsidR="00963F22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E850EF" w:rsidRPr="008E55A5">
        <w:rPr>
          <w:rFonts w:ascii="Book Antiqua" w:hAnsi="Book Antiqua"/>
          <w:sz w:val="24"/>
          <w:szCs w:val="24"/>
          <w:lang w:val="en-US"/>
        </w:rPr>
        <w:t>The study from France</w:t>
      </w:r>
      <w:r w:rsidR="00E80E07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EB629D" w:rsidRPr="008E55A5">
        <w:rPr>
          <w:rFonts w:ascii="Book Antiqua" w:hAnsi="Book Antiqua"/>
          <w:sz w:val="24"/>
          <w:szCs w:val="24"/>
          <w:lang w:val="en-US"/>
        </w:rPr>
        <w:t>evaluated the</w:t>
      </w:r>
      <w:r w:rsidR="00FE4304" w:rsidRPr="008E55A5">
        <w:rPr>
          <w:rFonts w:ascii="Book Antiqua" w:hAnsi="Book Antiqua"/>
          <w:sz w:val="24"/>
          <w:szCs w:val="24"/>
          <w:lang w:val="en-US"/>
        </w:rPr>
        <w:t xml:space="preserve"> features and the</w:t>
      </w:r>
      <w:r w:rsidR="00E850EF" w:rsidRPr="008E55A5">
        <w:rPr>
          <w:rFonts w:ascii="Book Antiqua" w:hAnsi="Book Antiqua"/>
          <w:sz w:val="24"/>
          <w:szCs w:val="24"/>
          <w:lang w:val="en-US"/>
        </w:rPr>
        <w:t xml:space="preserve"> disease</w:t>
      </w:r>
      <w:r w:rsidR="00EB629D" w:rsidRPr="008E55A5">
        <w:rPr>
          <w:rFonts w:ascii="Book Antiqua" w:hAnsi="Book Antiqua"/>
          <w:sz w:val="24"/>
          <w:szCs w:val="24"/>
          <w:lang w:val="en-US"/>
        </w:rPr>
        <w:t xml:space="preserve"> course after liver transplantation in </w:t>
      </w:r>
      <w:r w:rsidR="000469FD" w:rsidRPr="008E55A5">
        <w:rPr>
          <w:rFonts w:ascii="Book Antiqua" w:hAnsi="Book Antiqua"/>
          <w:sz w:val="24"/>
          <w:szCs w:val="24"/>
          <w:lang w:val="en-US"/>
        </w:rPr>
        <w:t xml:space="preserve">5 patients with hepatocellular carcinoma with lymphoid infiltration. </w:t>
      </w:r>
      <w:r w:rsidR="00582A8E" w:rsidRPr="008E55A5">
        <w:rPr>
          <w:rFonts w:ascii="Book Antiqua" w:hAnsi="Book Antiqua"/>
          <w:sz w:val="24"/>
          <w:szCs w:val="24"/>
          <w:lang w:val="en-US"/>
        </w:rPr>
        <w:t>The 5-</w:t>
      </w:r>
      <w:r w:rsidR="000D5CC6" w:rsidRPr="008E55A5">
        <w:rPr>
          <w:rFonts w:ascii="Book Antiqua" w:hAnsi="Book Antiqua"/>
          <w:sz w:val="24"/>
          <w:szCs w:val="24"/>
          <w:lang w:val="en-US"/>
        </w:rPr>
        <w:t>year</w:t>
      </w:r>
      <w:r w:rsidR="00FE4304" w:rsidRPr="008E55A5">
        <w:rPr>
          <w:rFonts w:ascii="Book Antiqua" w:hAnsi="Book Antiqua"/>
          <w:sz w:val="24"/>
          <w:szCs w:val="24"/>
          <w:lang w:val="en-US"/>
        </w:rPr>
        <w:t xml:space="preserve"> survi</w:t>
      </w:r>
      <w:r w:rsidR="000469FD" w:rsidRPr="008E55A5">
        <w:rPr>
          <w:rFonts w:ascii="Book Antiqua" w:hAnsi="Book Antiqua"/>
          <w:sz w:val="24"/>
          <w:szCs w:val="24"/>
          <w:lang w:val="en-US"/>
        </w:rPr>
        <w:t>val was signi</w:t>
      </w:r>
      <w:r w:rsidR="0068123C" w:rsidRPr="008E55A5">
        <w:rPr>
          <w:rFonts w:ascii="Book Antiqua" w:hAnsi="Book Antiqua"/>
          <w:sz w:val="24"/>
          <w:szCs w:val="24"/>
          <w:lang w:val="en-US"/>
        </w:rPr>
        <w:t>ficantly better when compared with</w:t>
      </w:r>
      <w:r w:rsidR="000469FD" w:rsidRPr="008E55A5">
        <w:rPr>
          <w:rFonts w:ascii="Book Antiqua" w:hAnsi="Book Antiqua"/>
          <w:sz w:val="24"/>
          <w:szCs w:val="24"/>
          <w:lang w:val="en-US"/>
        </w:rPr>
        <w:t xml:space="preserve"> 163 </w:t>
      </w:r>
      <w:r w:rsidR="00FE4304" w:rsidRPr="008E55A5">
        <w:rPr>
          <w:rFonts w:ascii="Book Antiqua" w:hAnsi="Book Antiqua"/>
          <w:sz w:val="24"/>
          <w:szCs w:val="24"/>
          <w:lang w:val="en-US"/>
        </w:rPr>
        <w:t>patients</w:t>
      </w:r>
      <w:r w:rsidR="000469FD" w:rsidRPr="008E55A5">
        <w:rPr>
          <w:rFonts w:ascii="Book Antiqua" w:hAnsi="Book Antiqua"/>
          <w:sz w:val="24"/>
          <w:szCs w:val="24"/>
          <w:lang w:val="en-US"/>
        </w:rPr>
        <w:t xml:space="preserve"> transplanted for hepatocel</w:t>
      </w:r>
      <w:r w:rsidR="00F70EF1" w:rsidRPr="008E55A5">
        <w:rPr>
          <w:rFonts w:ascii="Book Antiqua" w:hAnsi="Book Antiqua"/>
          <w:sz w:val="24"/>
          <w:szCs w:val="24"/>
          <w:lang w:val="en-US"/>
        </w:rPr>
        <w:t>lular carcinoma</w:t>
      </w:r>
      <w:r w:rsidR="008E5DA7" w:rsidRPr="008E55A5">
        <w:rPr>
          <w:rFonts w:ascii="Book Antiqua" w:hAnsi="Book Antiqua"/>
          <w:sz w:val="24"/>
          <w:szCs w:val="24"/>
          <w:lang w:val="en-US"/>
        </w:rPr>
        <w:t>.</w:t>
      </w:r>
      <w:r w:rsidR="00FE4304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E80E07" w:rsidRPr="008E55A5">
        <w:rPr>
          <w:rFonts w:ascii="Book Antiqua" w:hAnsi="Book Antiqua"/>
          <w:sz w:val="24"/>
          <w:szCs w:val="24"/>
          <w:lang w:val="en-US"/>
        </w:rPr>
        <w:t>Finally, t</w:t>
      </w:r>
      <w:r w:rsidR="00437368" w:rsidRPr="008E55A5">
        <w:rPr>
          <w:rFonts w:ascii="Book Antiqua" w:hAnsi="Book Antiqua"/>
          <w:sz w:val="24"/>
          <w:szCs w:val="24"/>
          <w:lang w:val="en-US"/>
        </w:rPr>
        <w:t>he study from</w:t>
      </w:r>
      <w:r w:rsidR="0068123C" w:rsidRPr="008E55A5">
        <w:rPr>
          <w:rFonts w:ascii="Book Antiqua" w:hAnsi="Book Antiqua"/>
          <w:sz w:val="24"/>
          <w:szCs w:val="24"/>
          <w:lang w:val="en-US"/>
        </w:rPr>
        <w:t xml:space="preserve"> the</w:t>
      </w:r>
      <w:r w:rsidR="00566411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8E5DA7" w:rsidRPr="008E55A5">
        <w:rPr>
          <w:rFonts w:ascii="Book Antiqua" w:hAnsi="Book Antiqua"/>
          <w:sz w:val="24"/>
          <w:szCs w:val="24"/>
          <w:lang w:val="en-US"/>
        </w:rPr>
        <w:t>United States compared</w:t>
      </w:r>
      <w:r w:rsidR="002D0E21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FB6843" w:rsidRPr="008E55A5">
        <w:rPr>
          <w:rFonts w:ascii="Book Antiqua" w:hAnsi="Book Antiqua"/>
          <w:sz w:val="24"/>
          <w:szCs w:val="24"/>
          <w:lang w:val="en-US"/>
        </w:rPr>
        <w:t>8 cases</w:t>
      </w:r>
      <w:r w:rsidR="00BD77C2" w:rsidRPr="008E55A5">
        <w:rPr>
          <w:rFonts w:ascii="Book Antiqua" w:hAnsi="Book Antiqua"/>
          <w:sz w:val="24"/>
          <w:szCs w:val="24"/>
          <w:lang w:val="en-US"/>
        </w:rPr>
        <w:t xml:space="preserve"> of resected tumors</w:t>
      </w:r>
      <w:r w:rsidR="00FB6843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82159C" w:rsidRPr="008E55A5">
        <w:rPr>
          <w:rFonts w:ascii="Book Antiqua" w:hAnsi="Book Antiqua"/>
          <w:sz w:val="24"/>
          <w:szCs w:val="24"/>
          <w:lang w:val="en-US"/>
        </w:rPr>
        <w:t>classified as inflam</w:t>
      </w:r>
      <w:r w:rsidR="008E5DA7" w:rsidRPr="008E55A5">
        <w:rPr>
          <w:rFonts w:ascii="Book Antiqua" w:hAnsi="Book Antiqua"/>
          <w:sz w:val="24"/>
          <w:szCs w:val="24"/>
          <w:lang w:val="en-US"/>
        </w:rPr>
        <w:t>matory hepatocellular carcinoma</w:t>
      </w:r>
      <w:r w:rsidR="00FB6843" w:rsidRPr="008E55A5">
        <w:rPr>
          <w:rFonts w:ascii="Book Antiqua" w:hAnsi="Book Antiqua"/>
          <w:sz w:val="24"/>
          <w:szCs w:val="24"/>
          <w:lang w:val="en-US"/>
        </w:rPr>
        <w:t xml:space="preserve"> with 18 undifferentiated hepatocellular carcinoma</w:t>
      </w:r>
      <w:r w:rsidR="00882C33" w:rsidRPr="008E55A5">
        <w:rPr>
          <w:rFonts w:ascii="Book Antiqua" w:hAnsi="Book Antiqua"/>
          <w:sz w:val="24"/>
          <w:szCs w:val="24"/>
          <w:lang w:val="en-US"/>
        </w:rPr>
        <w:t>s</w:t>
      </w:r>
      <w:r w:rsidR="00FB6843" w:rsidRPr="008E55A5">
        <w:rPr>
          <w:rFonts w:ascii="Book Antiqua" w:hAnsi="Book Antiqua"/>
          <w:sz w:val="24"/>
          <w:szCs w:val="24"/>
          <w:lang w:val="en-US"/>
        </w:rPr>
        <w:t>.</w:t>
      </w:r>
      <w:r w:rsidR="008E5DA7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40203D" w:rsidRPr="008E55A5">
        <w:rPr>
          <w:rFonts w:ascii="Book Antiqua" w:hAnsi="Book Antiqua"/>
          <w:sz w:val="24"/>
          <w:szCs w:val="24"/>
          <w:lang w:val="en-US"/>
        </w:rPr>
        <w:t>The r</w:t>
      </w:r>
      <w:r w:rsidR="008E5DA7" w:rsidRPr="008E55A5">
        <w:rPr>
          <w:rFonts w:ascii="Book Antiqua" w:hAnsi="Book Antiqua"/>
          <w:sz w:val="24"/>
          <w:szCs w:val="24"/>
          <w:lang w:val="en-US"/>
        </w:rPr>
        <w:t>ate</w:t>
      </w:r>
      <w:r w:rsidR="00E80E07" w:rsidRPr="008E55A5">
        <w:rPr>
          <w:rFonts w:ascii="Book Antiqua" w:hAnsi="Book Antiqua"/>
          <w:sz w:val="24"/>
          <w:szCs w:val="24"/>
          <w:lang w:val="en-US"/>
        </w:rPr>
        <w:t>s</w:t>
      </w:r>
      <w:r w:rsidR="008E5DA7" w:rsidRPr="008E55A5">
        <w:rPr>
          <w:rFonts w:ascii="Book Antiqua" w:hAnsi="Book Antiqua"/>
          <w:sz w:val="24"/>
          <w:szCs w:val="24"/>
          <w:lang w:val="en-US"/>
        </w:rPr>
        <w:t xml:space="preserve"> of local recurrence</w:t>
      </w:r>
      <w:r w:rsidR="0040203D" w:rsidRPr="008E55A5">
        <w:rPr>
          <w:rFonts w:ascii="Book Antiqua" w:hAnsi="Book Antiqua"/>
          <w:sz w:val="24"/>
          <w:szCs w:val="24"/>
          <w:lang w:val="en-US"/>
        </w:rPr>
        <w:t xml:space="preserve"> and distant metastases were </w:t>
      </w:r>
      <w:r w:rsidR="008E5DA7" w:rsidRPr="008E55A5">
        <w:rPr>
          <w:rFonts w:ascii="Book Antiqua" w:hAnsi="Book Antiqua"/>
          <w:sz w:val="24"/>
          <w:szCs w:val="24"/>
          <w:lang w:val="en-US"/>
        </w:rPr>
        <w:t>25</w:t>
      </w:r>
      <w:r w:rsidR="00E80E07" w:rsidRPr="008E55A5">
        <w:rPr>
          <w:rFonts w:ascii="Book Antiqua" w:hAnsi="Book Antiqua"/>
          <w:sz w:val="24"/>
          <w:szCs w:val="24"/>
          <w:lang w:val="en-US"/>
        </w:rPr>
        <w:t xml:space="preserve">% and </w:t>
      </w:r>
      <w:r w:rsidR="008E5DA7" w:rsidRPr="008E55A5">
        <w:rPr>
          <w:rFonts w:ascii="Book Antiqua" w:hAnsi="Book Antiqua"/>
          <w:sz w:val="24"/>
          <w:szCs w:val="24"/>
          <w:lang w:val="en-US"/>
        </w:rPr>
        <w:t>33.</w:t>
      </w:r>
      <w:r w:rsidR="0040203D" w:rsidRPr="008E55A5">
        <w:rPr>
          <w:rFonts w:ascii="Book Antiqua" w:hAnsi="Book Antiqua"/>
          <w:sz w:val="24"/>
          <w:szCs w:val="24"/>
          <w:lang w:val="en-US"/>
        </w:rPr>
        <w:t>3</w:t>
      </w:r>
      <w:r w:rsidR="0068123C" w:rsidRPr="008E55A5">
        <w:rPr>
          <w:rFonts w:ascii="Book Antiqua" w:hAnsi="Book Antiqua"/>
          <w:sz w:val="24"/>
          <w:szCs w:val="24"/>
          <w:lang w:val="en-US"/>
        </w:rPr>
        <w:t>% respectively, for those patients with inflammatory hepatocellular carcinoma,</w:t>
      </w:r>
      <w:r w:rsidR="00E80E07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40203D" w:rsidRPr="008E55A5">
        <w:rPr>
          <w:rFonts w:ascii="Book Antiqua" w:hAnsi="Book Antiqua"/>
          <w:sz w:val="24"/>
          <w:szCs w:val="24"/>
          <w:lang w:val="en-US"/>
        </w:rPr>
        <w:t>and 12.5</w:t>
      </w:r>
      <w:r w:rsidR="00E80E07" w:rsidRPr="008E55A5">
        <w:rPr>
          <w:rFonts w:ascii="Book Antiqua" w:hAnsi="Book Antiqua"/>
          <w:sz w:val="24"/>
          <w:szCs w:val="24"/>
          <w:lang w:val="en-US"/>
        </w:rPr>
        <w:t>%</w:t>
      </w:r>
      <w:r w:rsidR="0040203D" w:rsidRPr="008E55A5">
        <w:rPr>
          <w:rFonts w:ascii="Book Antiqua" w:hAnsi="Book Antiqua"/>
          <w:sz w:val="24"/>
          <w:szCs w:val="24"/>
          <w:lang w:val="en-US"/>
        </w:rPr>
        <w:t xml:space="preserve"> and 22.5</w:t>
      </w:r>
      <w:r w:rsidR="00E80E07" w:rsidRPr="008E55A5">
        <w:rPr>
          <w:rFonts w:ascii="Book Antiqua" w:hAnsi="Book Antiqua"/>
          <w:sz w:val="24"/>
          <w:szCs w:val="24"/>
          <w:lang w:val="en-US"/>
        </w:rPr>
        <w:t>%,</w:t>
      </w:r>
      <w:r w:rsidR="0040203D" w:rsidRPr="008E55A5">
        <w:rPr>
          <w:rFonts w:ascii="Book Antiqua" w:hAnsi="Book Antiqua"/>
          <w:sz w:val="24"/>
          <w:szCs w:val="24"/>
          <w:lang w:val="en-US"/>
        </w:rPr>
        <w:t xml:space="preserve"> respectively</w:t>
      </w:r>
      <w:r w:rsidR="0068123C" w:rsidRPr="008E55A5">
        <w:rPr>
          <w:rFonts w:ascii="Book Antiqua" w:hAnsi="Book Antiqua"/>
          <w:sz w:val="24"/>
          <w:szCs w:val="24"/>
          <w:lang w:val="en-US"/>
        </w:rPr>
        <w:t xml:space="preserve"> for those patients with undifferentiated hepatocellular carcinoma</w:t>
      </w:r>
      <w:r w:rsidR="0040203D" w:rsidRPr="008E55A5">
        <w:rPr>
          <w:rFonts w:ascii="Book Antiqua" w:hAnsi="Book Antiqua"/>
          <w:sz w:val="24"/>
          <w:szCs w:val="24"/>
          <w:lang w:val="en-US"/>
        </w:rPr>
        <w:t>.</w:t>
      </w:r>
      <w:r w:rsidR="00E05838" w:rsidRPr="008E55A5">
        <w:rPr>
          <w:rFonts w:ascii="Book Antiqua" w:hAnsi="Book Antiqua"/>
          <w:sz w:val="24"/>
          <w:szCs w:val="24"/>
          <w:lang w:val="en-US"/>
        </w:rPr>
        <w:t xml:space="preserve"> When</w:t>
      </w:r>
      <w:r w:rsidR="0003765F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68123C" w:rsidRPr="008E55A5">
        <w:rPr>
          <w:rFonts w:ascii="Book Antiqua" w:hAnsi="Book Antiqua"/>
          <w:sz w:val="24"/>
          <w:szCs w:val="24"/>
          <w:lang w:val="en-US"/>
        </w:rPr>
        <w:t>the</w:t>
      </w:r>
      <w:r w:rsidR="00A715F1" w:rsidRPr="008E55A5">
        <w:rPr>
          <w:rFonts w:ascii="Book Antiqua" w:hAnsi="Book Antiqua"/>
          <w:sz w:val="24"/>
          <w:szCs w:val="24"/>
          <w:lang w:val="en-US"/>
        </w:rPr>
        <w:t xml:space="preserve"> s</w:t>
      </w:r>
      <w:r w:rsidR="00E05838" w:rsidRPr="008E55A5">
        <w:rPr>
          <w:rFonts w:ascii="Book Antiqua" w:hAnsi="Book Antiqua"/>
          <w:sz w:val="24"/>
          <w:szCs w:val="24"/>
          <w:lang w:val="en-US"/>
        </w:rPr>
        <w:t>urvival data fr</w:t>
      </w:r>
      <w:r w:rsidR="00A715F1" w:rsidRPr="008E55A5">
        <w:rPr>
          <w:rFonts w:ascii="Book Antiqua" w:hAnsi="Book Antiqua"/>
          <w:sz w:val="24"/>
          <w:szCs w:val="24"/>
          <w:lang w:val="en-US"/>
        </w:rPr>
        <w:t>om all 29 patients</w:t>
      </w:r>
      <w:r w:rsidR="00E04027" w:rsidRPr="008E55A5">
        <w:rPr>
          <w:rFonts w:ascii="Book Antiqua" w:hAnsi="Book Antiqua"/>
          <w:sz w:val="24"/>
          <w:szCs w:val="24"/>
          <w:lang w:val="en-US"/>
        </w:rPr>
        <w:t xml:space="preserve"> with LEL-HCC</w:t>
      </w:r>
      <w:r w:rsidR="00E05838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A715F1" w:rsidRPr="008E55A5">
        <w:rPr>
          <w:rFonts w:ascii="Book Antiqua" w:hAnsi="Book Antiqua"/>
          <w:sz w:val="24"/>
          <w:szCs w:val="24"/>
          <w:lang w:val="en-US"/>
        </w:rPr>
        <w:t>were pooled</w:t>
      </w:r>
      <w:r w:rsidR="004E20FA" w:rsidRPr="008E55A5">
        <w:rPr>
          <w:rFonts w:ascii="Book Antiqua" w:hAnsi="Book Antiqua"/>
          <w:sz w:val="24"/>
          <w:szCs w:val="24"/>
          <w:lang w:val="en-US"/>
        </w:rPr>
        <w:t xml:space="preserve"> together</w:t>
      </w:r>
      <w:r w:rsidR="00A715F1" w:rsidRPr="008E55A5">
        <w:rPr>
          <w:rFonts w:ascii="Book Antiqua" w:hAnsi="Book Antiqua"/>
          <w:sz w:val="24"/>
          <w:szCs w:val="24"/>
          <w:lang w:val="en-US"/>
        </w:rPr>
        <w:t xml:space="preserve">, </w:t>
      </w:r>
      <w:r w:rsidR="004E20FA" w:rsidRPr="008E55A5">
        <w:rPr>
          <w:rFonts w:ascii="Book Antiqua" w:hAnsi="Book Antiqua"/>
          <w:sz w:val="24"/>
          <w:szCs w:val="24"/>
          <w:lang w:val="en-US"/>
        </w:rPr>
        <w:t>it was evident</w:t>
      </w:r>
      <w:r w:rsidR="00A715F1" w:rsidRPr="008E55A5">
        <w:rPr>
          <w:rFonts w:ascii="Book Antiqua" w:hAnsi="Book Antiqua"/>
          <w:sz w:val="24"/>
          <w:szCs w:val="24"/>
          <w:lang w:val="en-US"/>
        </w:rPr>
        <w:t xml:space="preserve"> that</w:t>
      </w:r>
      <w:r w:rsidR="00E05838" w:rsidRPr="008E55A5">
        <w:rPr>
          <w:rFonts w:ascii="Book Antiqua" w:hAnsi="Book Antiqua"/>
          <w:sz w:val="24"/>
          <w:szCs w:val="24"/>
          <w:lang w:val="en-US"/>
        </w:rPr>
        <w:t xml:space="preserve"> 19 patients were alive and free of disease 15 mo to 10 yea</w:t>
      </w:r>
      <w:r w:rsidR="00680657" w:rsidRPr="008E55A5">
        <w:rPr>
          <w:rFonts w:ascii="Book Antiqua" w:hAnsi="Book Antiqua"/>
          <w:sz w:val="24"/>
          <w:szCs w:val="24"/>
          <w:lang w:val="en-US"/>
        </w:rPr>
        <w:t>rs after surgery (median: 43 mo</w:t>
      </w:r>
      <w:r w:rsidR="00E05838" w:rsidRPr="008E55A5">
        <w:rPr>
          <w:rFonts w:ascii="Book Antiqua" w:hAnsi="Book Antiqua"/>
          <w:sz w:val="24"/>
          <w:szCs w:val="24"/>
          <w:lang w:val="en-US"/>
        </w:rPr>
        <w:t>). Six patients were alive with</w:t>
      </w:r>
      <w:r w:rsidR="00F36C49" w:rsidRPr="008E55A5">
        <w:rPr>
          <w:rFonts w:ascii="Book Antiqua" w:hAnsi="Book Antiqua"/>
          <w:sz w:val="24"/>
          <w:szCs w:val="24"/>
          <w:lang w:val="en-US"/>
        </w:rPr>
        <w:t xml:space="preserve"> disease</w:t>
      </w:r>
      <w:r w:rsidR="00E05838" w:rsidRPr="008E55A5">
        <w:rPr>
          <w:rFonts w:ascii="Book Antiqua" w:hAnsi="Book Antiqua"/>
          <w:sz w:val="24"/>
          <w:szCs w:val="24"/>
          <w:lang w:val="en-US"/>
        </w:rPr>
        <w:t xml:space="preserve"> recurrence, and 4 patients died of recurrent disease. </w:t>
      </w:r>
    </w:p>
    <w:p w:rsidR="00C32D57" w:rsidRPr="008E55A5" w:rsidRDefault="00F53D61" w:rsidP="00680657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US"/>
        </w:rPr>
      </w:pPr>
      <w:r w:rsidRPr="008E55A5">
        <w:rPr>
          <w:rFonts w:ascii="Book Antiqua" w:hAnsi="Book Antiqua"/>
          <w:sz w:val="24"/>
          <w:szCs w:val="24"/>
          <w:lang w:val="en-US"/>
        </w:rPr>
        <w:lastRenderedPageBreak/>
        <w:t>The retrospective design o</w:t>
      </w:r>
      <w:r w:rsidR="00E05838" w:rsidRPr="008E55A5">
        <w:rPr>
          <w:rFonts w:ascii="Book Antiqua" w:hAnsi="Book Antiqua"/>
          <w:sz w:val="24"/>
          <w:szCs w:val="24"/>
          <w:lang w:val="en-US"/>
        </w:rPr>
        <w:t>f the above</w:t>
      </w:r>
      <w:r w:rsidRPr="008E55A5">
        <w:rPr>
          <w:rFonts w:ascii="Book Antiqua" w:hAnsi="Book Antiqua"/>
          <w:sz w:val="24"/>
          <w:szCs w:val="24"/>
          <w:lang w:val="en-US"/>
        </w:rPr>
        <w:t xml:space="preserve"> studies </w:t>
      </w:r>
      <w:r w:rsidR="0090097A" w:rsidRPr="008E55A5">
        <w:rPr>
          <w:rFonts w:ascii="Book Antiqua" w:hAnsi="Book Antiqua"/>
          <w:sz w:val="24"/>
          <w:szCs w:val="24"/>
          <w:lang w:val="en-US"/>
        </w:rPr>
        <w:t>implicates</w:t>
      </w:r>
      <w:r w:rsidR="00BD77C2" w:rsidRPr="008E55A5">
        <w:rPr>
          <w:rFonts w:ascii="Book Antiqua" w:hAnsi="Book Antiqua"/>
          <w:sz w:val="24"/>
          <w:szCs w:val="24"/>
          <w:lang w:val="en-US"/>
        </w:rPr>
        <w:t xml:space="preserve"> that </w:t>
      </w:r>
      <w:r w:rsidR="006E77E8" w:rsidRPr="008E55A5">
        <w:rPr>
          <w:rFonts w:ascii="Book Antiqua" w:hAnsi="Book Antiqua"/>
          <w:sz w:val="24"/>
          <w:szCs w:val="24"/>
          <w:lang w:val="en-US"/>
        </w:rPr>
        <w:t xml:space="preserve">the pre-operative </w:t>
      </w:r>
      <w:r w:rsidR="004E20FA" w:rsidRPr="008E55A5">
        <w:rPr>
          <w:rFonts w:ascii="Book Antiqua" w:hAnsi="Book Antiqua"/>
          <w:sz w:val="24"/>
          <w:szCs w:val="24"/>
          <w:lang w:val="en-US"/>
        </w:rPr>
        <w:t>features</w:t>
      </w:r>
      <w:r w:rsidR="006E77E8" w:rsidRPr="008E55A5">
        <w:rPr>
          <w:rFonts w:ascii="Book Antiqua" w:hAnsi="Book Antiqua"/>
          <w:sz w:val="24"/>
          <w:szCs w:val="24"/>
          <w:lang w:val="en-US"/>
        </w:rPr>
        <w:t xml:space="preserve"> of th</w:t>
      </w:r>
      <w:r w:rsidR="00BD77C2" w:rsidRPr="008E55A5">
        <w:rPr>
          <w:rFonts w:ascii="Book Antiqua" w:hAnsi="Book Antiqua"/>
          <w:sz w:val="24"/>
          <w:szCs w:val="24"/>
          <w:lang w:val="en-US"/>
        </w:rPr>
        <w:t>ese patients are largely unknown.</w:t>
      </w:r>
      <w:r w:rsidR="003A1A56" w:rsidRPr="008E55A5">
        <w:rPr>
          <w:rFonts w:ascii="Book Antiqua" w:hAnsi="Book Antiqua"/>
          <w:sz w:val="24"/>
          <w:szCs w:val="24"/>
          <w:lang w:val="en-US"/>
        </w:rPr>
        <w:t xml:space="preserve"> In particular,</w:t>
      </w:r>
      <w:r w:rsidR="006E77E8" w:rsidRPr="008E55A5">
        <w:rPr>
          <w:rFonts w:ascii="Book Antiqua" w:hAnsi="Book Antiqua"/>
          <w:sz w:val="24"/>
          <w:szCs w:val="24"/>
          <w:lang w:val="en-US"/>
        </w:rPr>
        <w:t xml:space="preserve"> description</w:t>
      </w:r>
      <w:r w:rsidR="0090097A" w:rsidRPr="008E55A5">
        <w:rPr>
          <w:rFonts w:ascii="Book Antiqua" w:hAnsi="Book Antiqua"/>
          <w:sz w:val="24"/>
          <w:szCs w:val="24"/>
          <w:lang w:val="en-US"/>
        </w:rPr>
        <w:t>s</w:t>
      </w:r>
      <w:r w:rsidR="00A95F3E" w:rsidRPr="008E55A5">
        <w:rPr>
          <w:rFonts w:ascii="Book Antiqua" w:hAnsi="Book Antiqua"/>
          <w:sz w:val="24"/>
          <w:szCs w:val="24"/>
          <w:lang w:val="en-US"/>
        </w:rPr>
        <w:t xml:space="preserve"> of the radiological findings are</w:t>
      </w:r>
      <w:r w:rsidR="006E77E8" w:rsidRPr="008E55A5">
        <w:rPr>
          <w:rFonts w:ascii="Book Antiqua" w:hAnsi="Book Antiqua"/>
          <w:sz w:val="24"/>
          <w:szCs w:val="24"/>
          <w:lang w:val="en-US"/>
        </w:rPr>
        <w:t xml:space="preserve"> available</w:t>
      </w:r>
      <w:r w:rsidR="00A95F3E" w:rsidRPr="008E55A5">
        <w:rPr>
          <w:rFonts w:ascii="Book Antiqua" w:hAnsi="Book Antiqua"/>
          <w:sz w:val="24"/>
          <w:szCs w:val="24"/>
          <w:lang w:val="en-US"/>
        </w:rPr>
        <w:t xml:space="preserve"> in only two </w:t>
      </w:r>
      <w:r w:rsidR="006E77E8" w:rsidRPr="008E55A5">
        <w:rPr>
          <w:rFonts w:ascii="Book Antiqua" w:hAnsi="Book Antiqua"/>
          <w:sz w:val="24"/>
          <w:szCs w:val="24"/>
          <w:lang w:val="en-US"/>
        </w:rPr>
        <w:t>case</w:t>
      </w:r>
      <w:r w:rsidR="00A95F3E" w:rsidRPr="008E55A5">
        <w:rPr>
          <w:rFonts w:ascii="Book Antiqua" w:hAnsi="Book Antiqua"/>
          <w:sz w:val="24"/>
          <w:szCs w:val="24"/>
          <w:lang w:val="en-US"/>
        </w:rPr>
        <w:t>s. In one</w:t>
      </w:r>
      <w:r w:rsidR="006E77E8" w:rsidRPr="008E55A5">
        <w:rPr>
          <w:rFonts w:ascii="Book Antiqua" w:hAnsi="Book Antiqua"/>
          <w:sz w:val="24"/>
          <w:szCs w:val="24"/>
          <w:lang w:val="en-US"/>
        </w:rPr>
        <w:t xml:space="preserve"> patient, both </w:t>
      </w:r>
      <w:r w:rsidR="00680657" w:rsidRPr="008E55A5">
        <w:rPr>
          <w:rFonts w:ascii="Book Antiqua" w:hAnsi="Book Antiqua"/>
          <w:sz w:val="24"/>
          <w:szCs w:val="24"/>
          <w:lang w:val="en-US"/>
        </w:rPr>
        <w:t>computed tomography</w:t>
      </w:r>
      <w:r w:rsidR="00680657" w:rsidRPr="008E55A5">
        <w:rPr>
          <w:rFonts w:ascii="Book Antiqua" w:hAnsi="Book Antiqua"/>
          <w:sz w:val="24"/>
          <w:szCs w:val="24"/>
          <w:lang w:val="en-US" w:eastAsia="zh-CN"/>
        </w:rPr>
        <w:t xml:space="preserve"> </w:t>
      </w:r>
      <w:r w:rsidR="00680657" w:rsidRPr="008E55A5">
        <w:rPr>
          <w:rFonts w:ascii="Book Antiqua" w:hAnsi="Book Antiqua" w:hint="eastAsia"/>
          <w:sz w:val="24"/>
          <w:szCs w:val="24"/>
          <w:lang w:val="en-US" w:eastAsia="zh-CN"/>
        </w:rPr>
        <w:t>(</w:t>
      </w:r>
      <w:r w:rsidR="006E77E8" w:rsidRPr="008E55A5">
        <w:rPr>
          <w:rFonts w:ascii="Book Antiqua" w:hAnsi="Book Antiqua"/>
          <w:sz w:val="24"/>
          <w:szCs w:val="24"/>
          <w:lang w:val="en-US"/>
        </w:rPr>
        <w:t>CT</w:t>
      </w:r>
      <w:r w:rsidR="00680657" w:rsidRPr="008E55A5">
        <w:rPr>
          <w:rFonts w:ascii="Book Antiqua" w:hAnsi="Book Antiqua" w:hint="eastAsia"/>
          <w:sz w:val="24"/>
          <w:szCs w:val="24"/>
          <w:lang w:val="en-US" w:eastAsia="zh-CN"/>
        </w:rPr>
        <w:t>)</w:t>
      </w:r>
      <w:r w:rsidR="006E77E8" w:rsidRPr="008E55A5">
        <w:rPr>
          <w:rFonts w:ascii="Book Antiqua" w:hAnsi="Book Antiqua"/>
          <w:sz w:val="24"/>
          <w:szCs w:val="24"/>
          <w:lang w:val="en-US"/>
        </w:rPr>
        <w:t xml:space="preserve"> and </w:t>
      </w:r>
      <w:r w:rsidR="00680657" w:rsidRPr="008E55A5">
        <w:rPr>
          <w:rFonts w:ascii="Book Antiqua" w:hAnsi="Book Antiqua"/>
          <w:sz w:val="24"/>
          <w:szCs w:val="24"/>
          <w:lang w:val="en-US"/>
        </w:rPr>
        <w:t>magnetic resonance imaging</w:t>
      </w:r>
      <w:r w:rsidR="00680657" w:rsidRPr="008E55A5">
        <w:rPr>
          <w:rFonts w:ascii="Book Antiqua" w:hAnsi="Book Antiqua"/>
          <w:sz w:val="24"/>
          <w:szCs w:val="24"/>
          <w:lang w:val="en-US" w:eastAsia="zh-CN"/>
        </w:rPr>
        <w:t xml:space="preserve"> </w:t>
      </w:r>
      <w:r w:rsidR="00680657" w:rsidRPr="008E55A5">
        <w:rPr>
          <w:rFonts w:ascii="Book Antiqua" w:hAnsi="Book Antiqua" w:hint="eastAsia"/>
          <w:sz w:val="24"/>
          <w:szCs w:val="24"/>
          <w:lang w:val="en-US" w:eastAsia="zh-CN"/>
        </w:rPr>
        <w:t>(</w:t>
      </w:r>
      <w:r w:rsidR="006E77E8" w:rsidRPr="008E55A5">
        <w:rPr>
          <w:rFonts w:ascii="Book Antiqua" w:hAnsi="Book Antiqua"/>
          <w:sz w:val="24"/>
          <w:szCs w:val="24"/>
          <w:lang w:val="en-US"/>
        </w:rPr>
        <w:t>MRI</w:t>
      </w:r>
      <w:r w:rsidR="00680657" w:rsidRPr="008E55A5">
        <w:rPr>
          <w:rFonts w:ascii="Book Antiqua" w:hAnsi="Book Antiqua" w:hint="eastAsia"/>
          <w:sz w:val="24"/>
          <w:szCs w:val="24"/>
          <w:lang w:val="en-US" w:eastAsia="zh-CN"/>
        </w:rPr>
        <w:t>)</w:t>
      </w:r>
      <w:r w:rsidR="006E77E8" w:rsidRPr="008E55A5">
        <w:rPr>
          <w:rFonts w:ascii="Book Antiqua" w:hAnsi="Book Antiqua"/>
          <w:sz w:val="24"/>
          <w:szCs w:val="24"/>
          <w:lang w:val="en-US"/>
        </w:rPr>
        <w:t xml:space="preserve"> scans showed the features of classical hepatocellular carcinoma, as enhancement in the arterial phase and wash-out in</w:t>
      </w:r>
      <w:r w:rsidR="001C0028" w:rsidRPr="008E55A5">
        <w:rPr>
          <w:rFonts w:ascii="Book Antiqua" w:hAnsi="Book Antiqua"/>
          <w:sz w:val="24"/>
          <w:szCs w:val="24"/>
          <w:lang w:val="en-US"/>
        </w:rPr>
        <w:t xml:space="preserve"> the portal phase were </w:t>
      </w:r>
      <w:proofErr w:type="gramStart"/>
      <w:r w:rsidR="001C0028" w:rsidRPr="008E55A5">
        <w:rPr>
          <w:rFonts w:ascii="Book Antiqua" w:hAnsi="Book Antiqua"/>
          <w:sz w:val="24"/>
          <w:szCs w:val="24"/>
          <w:lang w:val="en-US"/>
        </w:rPr>
        <w:t>observed</w:t>
      </w:r>
      <w:r w:rsidR="001C0028" w:rsidRPr="008E55A5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1C0028" w:rsidRPr="008E55A5">
        <w:rPr>
          <w:rFonts w:ascii="Book Antiqua" w:hAnsi="Book Antiqua"/>
          <w:sz w:val="24"/>
          <w:szCs w:val="24"/>
          <w:vertAlign w:val="superscript"/>
          <w:lang w:val="en-US"/>
        </w:rPr>
        <w:t>24]</w:t>
      </w:r>
      <w:r w:rsidR="0090097A" w:rsidRPr="008E55A5">
        <w:rPr>
          <w:rFonts w:ascii="Book Antiqua" w:hAnsi="Book Antiqua"/>
          <w:sz w:val="24"/>
          <w:szCs w:val="24"/>
          <w:vertAlign w:val="superscript"/>
          <w:lang w:val="en-US"/>
        </w:rPr>
        <w:t>.</w:t>
      </w:r>
      <w:r w:rsidR="0078440E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A95F3E" w:rsidRPr="008E55A5">
        <w:rPr>
          <w:rFonts w:ascii="Book Antiqua" w:hAnsi="Book Antiqua"/>
          <w:sz w:val="24"/>
          <w:szCs w:val="24"/>
          <w:lang w:val="en-US"/>
        </w:rPr>
        <w:t>In the second patient</w:t>
      </w:r>
      <w:r w:rsidRPr="008E55A5">
        <w:rPr>
          <w:rFonts w:ascii="Book Antiqua" w:hAnsi="Book Antiqua"/>
          <w:sz w:val="24"/>
          <w:szCs w:val="24"/>
          <w:lang w:val="en-US"/>
        </w:rPr>
        <w:t>,</w:t>
      </w:r>
      <w:r w:rsidR="00A95F3E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B9755F" w:rsidRPr="008E55A5">
        <w:rPr>
          <w:rFonts w:ascii="Book Antiqua" w:hAnsi="Book Antiqua"/>
          <w:sz w:val="24"/>
          <w:szCs w:val="24"/>
          <w:lang w:val="en-US"/>
        </w:rPr>
        <w:t xml:space="preserve">the </w:t>
      </w:r>
      <w:r w:rsidR="00A95F3E" w:rsidRPr="008E55A5">
        <w:rPr>
          <w:rFonts w:ascii="Book Antiqua" w:hAnsi="Book Antiqua"/>
          <w:sz w:val="24"/>
          <w:szCs w:val="24"/>
          <w:lang w:val="en-US"/>
        </w:rPr>
        <w:t xml:space="preserve">CT scan did not show arterial enhancement, whereas </w:t>
      </w:r>
      <w:r w:rsidR="00B9755F" w:rsidRPr="008E55A5">
        <w:rPr>
          <w:rFonts w:ascii="Book Antiqua" w:hAnsi="Book Antiqua"/>
          <w:sz w:val="24"/>
          <w:szCs w:val="24"/>
          <w:lang w:val="en-US"/>
        </w:rPr>
        <w:t xml:space="preserve">the </w:t>
      </w:r>
      <w:r w:rsidR="00A95F3E" w:rsidRPr="008E55A5">
        <w:rPr>
          <w:rFonts w:ascii="Book Antiqua" w:hAnsi="Book Antiqua"/>
          <w:sz w:val="24"/>
          <w:szCs w:val="24"/>
          <w:lang w:val="en-US"/>
        </w:rPr>
        <w:t>contrast phase of MRI showed peripheral rim enhancement and hyper</w:t>
      </w:r>
      <w:r w:rsidR="00A715F1" w:rsidRPr="008E55A5">
        <w:rPr>
          <w:rFonts w:ascii="Book Antiqua" w:hAnsi="Book Antiqua"/>
          <w:sz w:val="24"/>
          <w:szCs w:val="24"/>
          <w:lang w:val="en-US"/>
        </w:rPr>
        <w:t>-</w:t>
      </w:r>
      <w:r w:rsidR="00A95F3E" w:rsidRPr="008E55A5">
        <w:rPr>
          <w:rFonts w:ascii="Book Antiqua" w:hAnsi="Book Antiqua"/>
          <w:sz w:val="24"/>
          <w:szCs w:val="24"/>
          <w:lang w:val="en-US"/>
        </w:rPr>
        <w:t>intensit</w:t>
      </w:r>
      <w:r w:rsidR="001C0028" w:rsidRPr="008E55A5">
        <w:rPr>
          <w:rFonts w:ascii="Book Antiqua" w:hAnsi="Book Antiqua"/>
          <w:sz w:val="24"/>
          <w:szCs w:val="24"/>
          <w:lang w:val="en-US"/>
        </w:rPr>
        <w:t xml:space="preserve">y of the nodule in T2 </w:t>
      </w:r>
      <w:proofErr w:type="gramStart"/>
      <w:r w:rsidR="001C0028" w:rsidRPr="008E55A5">
        <w:rPr>
          <w:rFonts w:ascii="Book Antiqua" w:hAnsi="Book Antiqua"/>
          <w:sz w:val="24"/>
          <w:szCs w:val="24"/>
          <w:lang w:val="en-US"/>
        </w:rPr>
        <w:t>sequences</w:t>
      </w:r>
      <w:r w:rsidR="001C0028" w:rsidRPr="008E55A5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1C0028" w:rsidRPr="008E55A5">
        <w:rPr>
          <w:rFonts w:ascii="Book Antiqua" w:hAnsi="Book Antiqua"/>
          <w:sz w:val="24"/>
          <w:szCs w:val="24"/>
          <w:vertAlign w:val="superscript"/>
          <w:lang w:val="en-US"/>
        </w:rPr>
        <w:t>25]</w:t>
      </w:r>
      <w:r w:rsidR="00A95F3E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Pr="008E55A5">
        <w:rPr>
          <w:rFonts w:ascii="Book Antiqua" w:hAnsi="Book Antiqua"/>
          <w:sz w:val="24"/>
          <w:szCs w:val="24"/>
          <w:lang w:val="en-US"/>
        </w:rPr>
        <w:t xml:space="preserve">LEL-HCC was associated with liver cirrhosis in </w:t>
      </w:r>
      <w:r w:rsidR="001415C6" w:rsidRPr="008E55A5">
        <w:rPr>
          <w:rFonts w:ascii="Book Antiqua" w:hAnsi="Book Antiqua"/>
          <w:sz w:val="24"/>
          <w:szCs w:val="24"/>
          <w:lang w:val="en-US"/>
        </w:rPr>
        <w:t>13 cases, with</w:t>
      </w:r>
      <w:r w:rsidR="00130A3B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B9755F" w:rsidRPr="008E55A5">
        <w:rPr>
          <w:rFonts w:ascii="Book Antiqua" w:hAnsi="Book Antiqua"/>
          <w:sz w:val="24"/>
          <w:szCs w:val="24"/>
          <w:lang w:val="en-US"/>
        </w:rPr>
        <w:t>h</w:t>
      </w:r>
      <w:r w:rsidR="002E56CB" w:rsidRPr="008E55A5">
        <w:rPr>
          <w:rFonts w:ascii="Book Antiqua" w:hAnsi="Book Antiqua"/>
          <w:sz w:val="24"/>
          <w:szCs w:val="24"/>
          <w:lang w:val="en-US"/>
        </w:rPr>
        <w:t>epati</w:t>
      </w:r>
      <w:r w:rsidR="001415C6" w:rsidRPr="008E55A5">
        <w:rPr>
          <w:rFonts w:ascii="Book Antiqua" w:hAnsi="Book Antiqua"/>
          <w:sz w:val="24"/>
          <w:szCs w:val="24"/>
          <w:lang w:val="en-US"/>
        </w:rPr>
        <w:t>tis C virus (HCV) infection</w:t>
      </w:r>
      <w:r w:rsidR="00130A3B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2E56CB" w:rsidRPr="008E55A5">
        <w:rPr>
          <w:rFonts w:ascii="Book Antiqua" w:hAnsi="Book Antiqua"/>
          <w:sz w:val="24"/>
          <w:szCs w:val="24"/>
          <w:lang w:val="en-US"/>
        </w:rPr>
        <w:t xml:space="preserve">in </w:t>
      </w:r>
      <w:r w:rsidR="00175913" w:rsidRPr="008E55A5">
        <w:rPr>
          <w:rFonts w:ascii="Book Antiqua" w:hAnsi="Book Antiqua"/>
          <w:sz w:val="24"/>
          <w:szCs w:val="24"/>
          <w:lang w:val="en-US"/>
        </w:rPr>
        <w:t>1</w:t>
      </w:r>
      <w:r w:rsidR="00B9755F" w:rsidRPr="008E55A5">
        <w:rPr>
          <w:rFonts w:ascii="Book Antiqua" w:hAnsi="Book Antiqua"/>
          <w:sz w:val="24"/>
          <w:szCs w:val="24"/>
          <w:lang w:val="en-US"/>
        </w:rPr>
        <w:t>6 cases, h</w:t>
      </w:r>
      <w:r w:rsidR="002E56CB" w:rsidRPr="008E55A5">
        <w:rPr>
          <w:rFonts w:ascii="Book Antiqua" w:hAnsi="Book Antiqua"/>
          <w:sz w:val="24"/>
          <w:szCs w:val="24"/>
          <w:lang w:val="en-US"/>
        </w:rPr>
        <w:t xml:space="preserve">epatitis B Virus (HBV) in 3 cases, and EBV in </w:t>
      </w:r>
      <w:r w:rsidR="00B9755F" w:rsidRPr="008E55A5">
        <w:rPr>
          <w:rFonts w:ascii="Book Antiqua" w:hAnsi="Book Antiqua"/>
          <w:sz w:val="24"/>
          <w:szCs w:val="24"/>
          <w:lang w:val="en-US"/>
        </w:rPr>
        <w:t>1</w:t>
      </w:r>
      <w:r w:rsidR="00175913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1415C6" w:rsidRPr="008E55A5">
        <w:rPr>
          <w:rFonts w:ascii="Book Antiqua" w:hAnsi="Book Antiqua"/>
          <w:sz w:val="24"/>
          <w:szCs w:val="24"/>
          <w:lang w:val="en-US"/>
        </w:rPr>
        <w:t>case</w:t>
      </w:r>
      <w:r w:rsidR="002E56CB" w:rsidRPr="008E55A5">
        <w:rPr>
          <w:rFonts w:ascii="Book Antiqua" w:hAnsi="Book Antiqua"/>
          <w:sz w:val="24"/>
          <w:szCs w:val="24"/>
          <w:lang w:val="en-US"/>
        </w:rPr>
        <w:t>.</w:t>
      </w:r>
      <w:r w:rsidR="00F62D45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4E20FA" w:rsidRPr="008E55A5">
        <w:rPr>
          <w:rFonts w:ascii="Book Antiqua" w:hAnsi="Book Antiqua"/>
          <w:sz w:val="24"/>
          <w:szCs w:val="24"/>
          <w:lang w:val="en-US"/>
        </w:rPr>
        <w:t>Histop</w:t>
      </w:r>
      <w:r w:rsidR="006F2FB8" w:rsidRPr="008E55A5">
        <w:rPr>
          <w:rFonts w:ascii="Book Antiqua" w:hAnsi="Book Antiqua"/>
          <w:sz w:val="24"/>
          <w:szCs w:val="24"/>
          <w:lang w:val="en-US"/>
        </w:rPr>
        <w:t xml:space="preserve">athological analysis of </w:t>
      </w:r>
      <w:r w:rsidR="00335356" w:rsidRPr="008E55A5">
        <w:rPr>
          <w:rFonts w:ascii="Book Antiqua" w:hAnsi="Book Antiqua"/>
          <w:sz w:val="24"/>
          <w:szCs w:val="24"/>
          <w:lang w:val="en-US"/>
        </w:rPr>
        <w:t xml:space="preserve">LEL-HCC </w:t>
      </w:r>
      <w:r w:rsidR="00730C2D" w:rsidRPr="008E55A5">
        <w:rPr>
          <w:rFonts w:ascii="Book Antiqua" w:hAnsi="Book Antiqua"/>
          <w:sz w:val="24"/>
          <w:szCs w:val="24"/>
          <w:lang w:val="en-US"/>
        </w:rPr>
        <w:t>showed</w:t>
      </w:r>
      <w:r w:rsidR="00335356" w:rsidRPr="008E55A5">
        <w:rPr>
          <w:rFonts w:ascii="Book Antiqua" w:hAnsi="Book Antiqua"/>
          <w:sz w:val="24"/>
          <w:szCs w:val="24"/>
          <w:lang w:val="en-US"/>
        </w:rPr>
        <w:t xml:space="preserve"> that in 16 cases </w:t>
      </w:r>
      <w:r w:rsidR="00B9755F" w:rsidRPr="008E55A5">
        <w:rPr>
          <w:rFonts w:ascii="Book Antiqua" w:hAnsi="Book Antiqua"/>
          <w:sz w:val="24"/>
          <w:szCs w:val="24"/>
          <w:lang w:val="en-US"/>
        </w:rPr>
        <w:t xml:space="preserve">the </w:t>
      </w:r>
      <w:r w:rsidR="00335356" w:rsidRPr="008E55A5">
        <w:rPr>
          <w:rFonts w:ascii="Book Antiqua" w:hAnsi="Book Antiqua"/>
          <w:sz w:val="24"/>
          <w:szCs w:val="24"/>
          <w:lang w:val="en-US"/>
        </w:rPr>
        <w:t>tumors were poor</w:t>
      </w:r>
      <w:r w:rsidR="004E20FA" w:rsidRPr="008E55A5">
        <w:rPr>
          <w:rFonts w:ascii="Book Antiqua" w:hAnsi="Book Antiqua"/>
          <w:sz w:val="24"/>
          <w:szCs w:val="24"/>
          <w:lang w:val="en-US"/>
        </w:rPr>
        <w:t xml:space="preserve">ly </w:t>
      </w:r>
      <w:r w:rsidR="0008533E" w:rsidRPr="008E55A5">
        <w:rPr>
          <w:rFonts w:ascii="Book Antiqua" w:hAnsi="Book Antiqua"/>
          <w:sz w:val="24"/>
          <w:szCs w:val="24"/>
          <w:lang w:val="en-US"/>
        </w:rPr>
        <w:t>differentiated</w:t>
      </w:r>
      <w:r w:rsidR="00116FED" w:rsidRPr="008E55A5">
        <w:rPr>
          <w:rFonts w:ascii="Book Antiqua" w:hAnsi="Book Antiqua"/>
          <w:sz w:val="24"/>
          <w:szCs w:val="24"/>
          <w:lang w:val="en-US"/>
        </w:rPr>
        <w:t xml:space="preserve"> (Figure 1)</w:t>
      </w:r>
      <w:r w:rsidR="0008533E" w:rsidRPr="008E55A5">
        <w:rPr>
          <w:rFonts w:ascii="Book Antiqua" w:hAnsi="Book Antiqua"/>
          <w:sz w:val="24"/>
          <w:szCs w:val="24"/>
          <w:lang w:val="en-US"/>
        </w:rPr>
        <w:t>.</w:t>
      </w:r>
      <w:r w:rsidR="00335356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4E20FA" w:rsidRPr="008E55A5">
        <w:rPr>
          <w:rFonts w:ascii="Book Antiqua" w:hAnsi="Book Antiqua"/>
          <w:sz w:val="24"/>
          <w:szCs w:val="24"/>
          <w:lang w:val="en-US"/>
        </w:rPr>
        <w:t>Well</w:t>
      </w:r>
      <w:r w:rsidR="00B9755F" w:rsidRPr="008E55A5">
        <w:rPr>
          <w:rFonts w:ascii="Book Antiqua" w:hAnsi="Book Antiqua"/>
          <w:sz w:val="24"/>
          <w:szCs w:val="24"/>
          <w:lang w:val="en-US"/>
        </w:rPr>
        <w:t>-</w:t>
      </w:r>
      <w:r w:rsidR="004E20FA" w:rsidRPr="008E55A5">
        <w:rPr>
          <w:rFonts w:ascii="Book Antiqua" w:hAnsi="Book Antiqua"/>
          <w:sz w:val="24"/>
          <w:szCs w:val="24"/>
          <w:lang w:val="en-US"/>
        </w:rPr>
        <w:t>differentiated or</w:t>
      </w:r>
      <w:r w:rsidR="00B9755F" w:rsidRPr="008E55A5">
        <w:rPr>
          <w:rFonts w:ascii="Book Antiqua" w:hAnsi="Book Antiqua"/>
          <w:sz w:val="24"/>
          <w:szCs w:val="24"/>
          <w:lang w:val="en-US"/>
        </w:rPr>
        <w:t xml:space="preserve"> moderately-</w:t>
      </w:r>
      <w:r w:rsidR="0008533E" w:rsidRPr="008E55A5">
        <w:rPr>
          <w:rFonts w:ascii="Book Antiqua" w:hAnsi="Book Antiqua"/>
          <w:sz w:val="24"/>
          <w:szCs w:val="24"/>
          <w:lang w:val="en-US"/>
        </w:rPr>
        <w:t xml:space="preserve">differentiated </w:t>
      </w:r>
      <w:r w:rsidR="004E20FA" w:rsidRPr="008E55A5">
        <w:rPr>
          <w:rFonts w:ascii="Book Antiqua" w:hAnsi="Book Antiqua"/>
          <w:sz w:val="24"/>
          <w:szCs w:val="24"/>
          <w:lang w:val="en-US"/>
        </w:rPr>
        <w:t>tumors</w:t>
      </w:r>
      <w:r w:rsidR="00B9755F" w:rsidRPr="008E55A5">
        <w:rPr>
          <w:rFonts w:ascii="Book Antiqua" w:hAnsi="Book Antiqua"/>
          <w:sz w:val="24"/>
          <w:szCs w:val="24"/>
          <w:lang w:val="en-US"/>
        </w:rPr>
        <w:t xml:space="preserve"> were observed in the remaining cases</w:t>
      </w:r>
      <w:r w:rsidR="0008533E" w:rsidRPr="008E55A5">
        <w:rPr>
          <w:rFonts w:ascii="Book Antiqua" w:hAnsi="Book Antiqua"/>
          <w:sz w:val="24"/>
          <w:szCs w:val="24"/>
          <w:lang w:val="en-US"/>
        </w:rPr>
        <w:t xml:space="preserve">. </w:t>
      </w:r>
      <w:r w:rsidR="00C21AC8" w:rsidRPr="008E55A5">
        <w:rPr>
          <w:rFonts w:ascii="Book Antiqua" w:hAnsi="Book Antiqua"/>
          <w:sz w:val="24"/>
          <w:szCs w:val="24"/>
          <w:lang w:val="en-US"/>
        </w:rPr>
        <w:t>In</w:t>
      </w:r>
      <w:r w:rsidR="004E20FA" w:rsidRPr="008E55A5">
        <w:rPr>
          <w:rFonts w:ascii="Book Antiqua" w:hAnsi="Book Antiqua"/>
          <w:sz w:val="24"/>
          <w:szCs w:val="24"/>
          <w:lang w:val="en-US"/>
        </w:rPr>
        <w:t>terestingly, in</w:t>
      </w:r>
      <w:r w:rsidR="00C21AC8" w:rsidRPr="008E55A5">
        <w:rPr>
          <w:rFonts w:ascii="Book Antiqua" w:hAnsi="Book Antiqua"/>
          <w:sz w:val="24"/>
          <w:szCs w:val="24"/>
          <w:lang w:val="en-US"/>
        </w:rPr>
        <w:t xml:space="preserve"> 3 cases the same tumor exhibited different grades of differentiation. </w:t>
      </w:r>
      <w:r w:rsidR="00C44612" w:rsidRPr="008E55A5">
        <w:rPr>
          <w:rFonts w:ascii="Book Antiqua" w:hAnsi="Book Antiqua"/>
          <w:sz w:val="24"/>
          <w:szCs w:val="24"/>
          <w:lang w:val="en-US"/>
        </w:rPr>
        <w:t xml:space="preserve">Positivity for </w:t>
      </w:r>
      <w:proofErr w:type="spellStart"/>
      <w:r w:rsidR="00C44612" w:rsidRPr="008E55A5">
        <w:rPr>
          <w:rFonts w:ascii="Book Antiqua" w:hAnsi="Book Antiqua"/>
          <w:sz w:val="24"/>
          <w:szCs w:val="24"/>
          <w:lang w:val="en-US"/>
        </w:rPr>
        <w:t>Hep</w:t>
      </w:r>
      <w:r w:rsidR="00C21AC8" w:rsidRPr="008E55A5">
        <w:rPr>
          <w:rFonts w:ascii="Book Antiqua" w:hAnsi="Book Antiqua"/>
          <w:sz w:val="24"/>
          <w:szCs w:val="24"/>
          <w:lang w:val="en-US"/>
        </w:rPr>
        <w:t>Par</w:t>
      </w:r>
      <w:proofErr w:type="spellEnd"/>
      <w:r w:rsidR="00C21AC8" w:rsidRPr="008E55A5">
        <w:rPr>
          <w:rFonts w:ascii="Book Antiqua" w:hAnsi="Book Antiqua"/>
          <w:sz w:val="24"/>
          <w:szCs w:val="24"/>
          <w:lang w:val="en-US"/>
        </w:rPr>
        <w:t xml:space="preserve"> 1 was described in 3 of 3 tested cases. Cytokeratin 7 and 19 were positive in 4 cases. </w:t>
      </w:r>
      <w:r w:rsidR="000D6A85" w:rsidRPr="008E55A5">
        <w:rPr>
          <w:rFonts w:ascii="Book Antiqua" w:hAnsi="Book Antiqua"/>
          <w:sz w:val="24"/>
          <w:szCs w:val="24"/>
          <w:lang w:val="en-US"/>
        </w:rPr>
        <w:t>The o</w:t>
      </w:r>
      <w:r w:rsidR="00A719B2" w:rsidRPr="008E55A5">
        <w:rPr>
          <w:rFonts w:ascii="Book Antiqua" w:hAnsi="Book Antiqua"/>
          <w:sz w:val="24"/>
          <w:szCs w:val="24"/>
          <w:lang w:val="en-US"/>
        </w:rPr>
        <w:t>verexpression of p</w:t>
      </w:r>
      <w:r w:rsidR="00CA0BA7" w:rsidRPr="008E55A5">
        <w:rPr>
          <w:rFonts w:ascii="Book Antiqua" w:hAnsi="Book Antiqua"/>
          <w:sz w:val="24"/>
          <w:szCs w:val="24"/>
          <w:lang w:val="en-US"/>
        </w:rPr>
        <w:t xml:space="preserve">16 protein was found in 2 cases. </w:t>
      </w:r>
      <w:r w:rsidR="0008533E" w:rsidRPr="008E55A5">
        <w:rPr>
          <w:rFonts w:ascii="Book Antiqua" w:hAnsi="Book Antiqua"/>
          <w:sz w:val="24"/>
          <w:szCs w:val="24"/>
          <w:lang w:val="en-US"/>
        </w:rPr>
        <w:t>N</w:t>
      </w:r>
      <w:r w:rsidR="00A777F7" w:rsidRPr="008E55A5">
        <w:rPr>
          <w:rFonts w:ascii="Book Antiqua" w:hAnsi="Book Antiqua"/>
          <w:sz w:val="24"/>
          <w:szCs w:val="24"/>
          <w:lang w:val="en-US"/>
        </w:rPr>
        <w:t xml:space="preserve">ests of epithelial </w:t>
      </w:r>
      <w:r w:rsidR="00B042D8" w:rsidRPr="008E55A5">
        <w:rPr>
          <w:rFonts w:ascii="Book Antiqua" w:hAnsi="Book Antiqua"/>
          <w:sz w:val="24"/>
          <w:szCs w:val="24"/>
          <w:lang w:val="en-US"/>
        </w:rPr>
        <w:t>cells</w:t>
      </w:r>
      <w:r w:rsidR="0008533E" w:rsidRPr="008E55A5">
        <w:rPr>
          <w:rFonts w:ascii="Book Antiqua" w:hAnsi="Book Antiqua"/>
          <w:sz w:val="24"/>
          <w:szCs w:val="24"/>
          <w:lang w:val="en-US"/>
        </w:rPr>
        <w:t xml:space="preserve"> were</w:t>
      </w:r>
      <w:r w:rsidR="00B042D8" w:rsidRPr="008E55A5">
        <w:rPr>
          <w:rFonts w:ascii="Book Antiqua" w:hAnsi="Book Antiqua"/>
          <w:sz w:val="24"/>
          <w:szCs w:val="24"/>
          <w:lang w:val="en-US"/>
        </w:rPr>
        <w:t xml:space="preserve"> surrounded by</w:t>
      </w:r>
      <w:r w:rsidR="00BD0EFA" w:rsidRPr="008E55A5">
        <w:rPr>
          <w:rFonts w:ascii="Book Antiqua" w:hAnsi="Book Antiqua"/>
          <w:sz w:val="24"/>
          <w:szCs w:val="24"/>
          <w:lang w:val="en-US"/>
        </w:rPr>
        <w:t xml:space="preserve"> polyclonal </w:t>
      </w:r>
      <w:r w:rsidR="0008533E" w:rsidRPr="008E55A5">
        <w:rPr>
          <w:rFonts w:ascii="Book Antiqua" w:hAnsi="Book Antiqua"/>
          <w:sz w:val="24"/>
          <w:szCs w:val="24"/>
          <w:lang w:val="en-US"/>
        </w:rPr>
        <w:t>lymphoid cells.</w:t>
      </w:r>
      <w:r w:rsidR="00BD0EFA" w:rsidRPr="008E55A5">
        <w:rPr>
          <w:rFonts w:ascii="Book Antiqua" w:hAnsi="Book Antiqua"/>
          <w:sz w:val="24"/>
          <w:szCs w:val="24"/>
          <w:lang w:val="en-US"/>
        </w:rPr>
        <w:t xml:space="preserve"> Lymphocyte subset analysis showe</w:t>
      </w:r>
      <w:r w:rsidR="000D6A85" w:rsidRPr="008E55A5">
        <w:rPr>
          <w:rFonts w:ascii="Book Antiqua" w:hAnsi="Book Antiqua"/>
          <w:sz w:val="24"/>
          <w:szCs w:val="24"/>
          <w:lang w:val="en-US"/>
        </w:rPr>
        <w:t>d that CD3-</w:t>
      </w:r>
      <w:r w:rsidR="004E20FA" w:rsidRPr="008E55A5">
        <w:rPr>
          <w:rFonts w:ascii="Book Antiqua" w:hAnsi="Book Antiqua"/>
          <w:sz w:val="24"/>
          <w:szCs w:val="24"/>
          <w:lang w:val="en-US"/>
        </w:rPr>
        <w:t xml:space="preserve">positive cells were </w:t>
      </w:r>
      <w:r w:rsidR="00BD0EFA" w:rsidRPr="008E55A5">
        <w:rPr>
          <w:rFonts w:ascii="Book Antiqua" w:hAnsi="Book Antiqua"/>
          <w:sz w:val="24"/>
          <w:szCs w:val="24"/>
          <w:lang w:val="en-US"/>
        </w:rPr>
        <w:t>10 times more frequent than B cells. T</w:t>
      </w:r>
      <w:r w:rsidR="000D6A85" w:rsidRPr="008E55A5">
        <w:rPr>
          <w:rFonts w:ascii="Book Antiqua" w:hAnsi="Book Antiqua"/>
          <w:sz w:val="24"/>
          <w:szCs w:val="24"/>
          <w:lang w:val="en-US"/>
        </w:rPr>
        <w:t>he majority of T cells were CD8-</w:t>
      </w:r>
      <w:r w:rsidR="00AF1586" w:rsidRPr="008E55A5">
        <w:rPr>
          <w:rFonts w:ascii="Book Antiqua" w:hAnsi="Book Antiqua"/>
          <w:sz w:val="24"/>
          <w:szCs w:val="24"/>
          <w:lang w:val="en-US"/>
        </w:rPr>
        <w:t>positive in 13 cases</w:t>
      </w:r>
      <w:r w:rsidR="00FD38D7" w:rsidRPr="008E55A5">
        <w:rPr>
          <w:rFonts w:ascii="Book Antiqua" w:hAnsi="Book Antiqua"/>
          <w:sz w:val="24"/>
          <w:szCs w:val="24"/>
          <w:lang w:val="en-US"/>
        </w:rPr>
        <w:t xml:space="preserve">, whereas </w:t>
      </w:r>
      <w:r w:rsidR="00876008" w:rsidRPr="008E55A5">
        <w:rPr>
          <w:rFonts w:ascii="Book Antiqua" w:hAnsi="Book Antiqua"/>
          <w:sz w:val="24"/>
          <w:szCs w:val="24"/>
          <w:lang w:val="en-US"/>
        </w:rPr>
        <w:t>FoxP</w:t>
      </w:r>
      <w:r w:rsidR="00AF1586" w:rsidRPr="008E55A5">
        <w:rPr>
          <w:rFonts w:ascii="Book Antiqua" w:hAnsi="Book Antiqua"/>
          <w:sz w:val="24"/>
          <w:szCs w:val="24"/>
          <w:lang w:val="en-US"/>
        </w:rPr>
        <w:t xml:space="preserve">3 </w:t>
      </w:r>
      <w:r w:rsidR="00FD38D7" w:rsidRPr="008E55A5">
        <w:rPr>
          <w:rFonts w:ascii="Book Antiqua" w:hAnsi="Book Antiqua"/>
          <w:sz w:val="24"/>
          <w:szCs w:val="24"/>
          <w:lang w:val="en-US"/>
        </w:rPr>
        <w:t xml:space="preserve">positive </w:t>
      </w:r>
      <w:r w:rsidR="00AF1586" w:rsidRPr="008E55A5">
        <w:rPr>
          <w:rFonts w:ascii="Book Antiqua" w:hAnsi="Book Antiqua"/>
          <w:sz w:val="24"/>
          <w:szCs w:val="24"/>
          <w:lang w:val="en-US"/>
        </w:rPr>
        <w:t xml:space="preserve">cells represented a minority in </w:t>
      </w:r>
      <w:r w:rsidR="00A719B2" w:rsidRPr="008E55A5">
        <w:rPr>
          <w:rFonts w:ascii="Book Antiqua" w:hAnsi="Book Antiqua"/>
          <w:sz w:val="24"/>
          <w:szCs w:val="24"/>
          <w:lang w:val="en-US"/>
        </w:rPr>
        <w:t>the single tested case.</w:t>
      </w:r>
      <w:r w:rsidR="00B042D8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0D6A85" w:rsidRPr="008E55A5">
        <w:rPr>
          <w:rFonts w:ascii="Book Antiqua" w:hAnsi="Book Antiqua"/>
          <w:sz w:val="24"/>
          <w:szCs w:val="24"/>
          <w:lang w:val="en-US"/>
        </w:rPr>
        <w:t>Remarkably, and</w:t>
      </w:r>
      <w:r w:rsidR="006C3066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0D6A85" w:rsidRPr="008E55A5">
        <w:rPr>
          <w:rFonts w:ascii="Book Antiqua" w:hAnsi="Book Antiqua"/>
          <w:sz w:val="24"/>
          <w:szCs w:val="24"/>
          <w:lang w:val="en-US"/>
        </w:rPr>
        <w:t>similar to</w:t>
      </w:r>
      <w:r w:rsidR="00BF0B7C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0B5C4E" w:rsidRPr="008E55A5">
        <w:rPr>
          <w:rFonts w:ascii="Book Antiqua" w:hAnsi="Book Antiqua"/>
          <w:sz w:val="24"/>
          <w:szCs w:val="24"/>
          <w:lang w:val="en-US"/>
        </w:rPr>
        <w:t>the metastases of</w:t>
      </w:r>
      <w:r w:rsidR="009F5978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BF0B7C" w:rsidRPr="008E55A5">
        <w:rPr>
          <w:rFonts w:ascii="Book Antiqua" w:hAnsi="Book Antiqua"/>
          <w:sz w:val="24"/>
          <w:szCs w:val="24"/>
          <w:lang w:val="en-US"/>
        </w:rPr>
        <w:t>undifferentiated</w:t>
      </w:r>
      <w:r w:rsidR="00B6688A" w:rsidRPr="008E55A5">
        <w:rPr>
          <w:rFonts w:ascii="Book Antiqua" w:hAnsi="Book Antiqua"/>
          <w:sz w:val="24"/>
          <w:szCs w:val="24"/>
          <w:lang w:val="en-US"/>
        </w:rPr>
        <w:t xml:space="preserve"> NPC</w:t>
      </w:r>
      <w:r w:rsidR="006C3066" w:rsidRPr="008E55A5">
        <w:rPr>
          <w:rFonts w:ascii="Book Antiqua" w:hAnsi="Book Antiqua"/>
          <w:sz w:val="24"/>
          <w:szCs w:val="24"/>
          <w:lang w:val="en-US"/>
        </w:rPr>
        <w:t xml:space="preserve">, the </w:t>
      </w:r>
      <w:r w:rsidR="000B5C4E" w:rsidRPr="008E55A5">
        <w:rPr>
          <w:rFonts w:ascii="Book Antiqua" w:hAnsi="Book Antiqua"/>
          <w:sz w:val="24"/>
          <w:szCs w:val="24"/>
          <w:lang w:val="en-US"/>
        </w:rPr>
        <w:t xml:space="preserve">nodal </w:t>
      </w:r>
      <w:r w:rsidR="006C3066" w:rsidRPr="008E55A5">
        <w:rPr>
          <w:rFonts w:ascii="Book Antiqua" w:hAnsi="Book Antiqua"/>
          <w:sz w:val="24"/>
          <w:szCs w:val="24"/>
          <w:lang w:val="en-US"/>
        </w:rPr>
        <w:t xml:space="preserve">metastatic lesions </w:t>
      </w:r>
      <w:r w:rsidR="000B5C4E" w:rsidRPr="008E55A5">
        <w:rPr>
          <w:rFonts w:ascii="Book Antiqua" w:hAnsi="Book Antiqua"/>
          <w:sz w:val="24"/>
          <w:szCs w:val="24"/>
          <w:lang w:val="en-US"/>
        </w:rPr>
        <w:t xml:space="preserve">from LEL-HCC </w:t>
      </w:r>
      <w:r w:rsidR="006C3066" w:rsidRPr="008E55A5">
        <w:rPr>
          <w:rFonts w:ascii="Book Antiqua" w:hAnsi="Book Antiqua"/>
          <w:sz w:val="24"/>
          <w:szCs w:val="24"/>
          <w:lang w:val="en-US"/>
        </w:rPr>
        <w:t>did not show lymphocytic infiltration.</w:t>
      </w:r>
      <w:r w:rsidR="006C2B8E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0D6A85" w:rsidRPr="008E55A5">
        <w:rPr>
          <w:rFonts w:ascii="Book Antiqua" w:hAnsi="Book Antiqua"/>
          <w:sz w:val="24"/>
          <w:szCs w:val="24"/>
          <w:lang w:val="en-US"/>
        </w:rPr>
        <w:t>The m</w:t>
      </w:r>
      <w:r w:rsidR="00CB0B36" w:rsidRPr="008E55A5">
        <w:rPr>
          <w:rFonts w:ascii="Book Antiqua" w:hAnsi="Book Antiqua"/>
          <w:sz w:val="24"/>
          <w:szCs w:val="24"/>
          <w:lang w:val="en-US"/>
        </w:rPr>
        <w:t xml:space="preserve">olecular </w:t>
      </w:r>
      <w:r w:rsidR="00AA0D67" w:rsidRPr="008E55A5">
        <w:rPr>
          <w:rFonts w:ascii="Book Antiqua" w:hAnsi="Book Antiqua"/>
          <w:sz w:val="24"/>
          <w:szCs w:val="24"/>
          <w:lang w:val="en-US"/>
        </w:rPr>
        <w:t>changes associated with LEL-HCC are unknown.</w:t>
      </w:r>
      <w:r w:rsidR="00BF0B7C" w:rsidRPr="008E55A5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C32D57" w:rsidRPr="008E55A5" w:rsidRDefault="00C32D57" w:rsidP="00ED3D6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3A498B" w:rsidRPr="008E55A5" w:rsidRDefault="003A498B" w:rsidP="00ED3D6B">
      <w:pPr>
        <w:adjustRightInd w:val="0"/>
        <w:snapToGrid w:val="0"/>
        <w:spacing w:after="0" w:line="360" w:lineRule="auto"/>
        <w:jc w:val="both"/>
        <w:outlineLvl w:val="0"/>
        <w:rPr>
          <w:rFonts w:ascii="Book Antiqua" w:hAnsi="Book Antiqua"/>
          <w:b/>
          <w:sz w:val="24"/>
          <w:szCs w:val="24"/>
          <w:lang w:val="en-US"/>
        </w:rPr>
      </w:pPr>
      <w:r w:rsidRPr="008E55A5">
        <w:rPr>
          <w:rFonts w:ascii="Book Antiqua" w:hAnsi="Book Antiqua"/>
          <w:b/>
          <w:sz w:val="24"/>
          <w:szCs w:val="24"/>
          <w:lang w:val="en-US"/>
        </w:rPr>
        <w:t>LEL-ICC</w:t>
      </w:r>
    </w:p>
    <w:p w:rsidR="00862083" w:rsidRPr="008E55A5" w:rsidRDefault="00C46C28" w:rsidP="00ED3D6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E55A5">
        <w:rPr>
          <w:rFonts w:ascii="Book Antiqua" w:hAnsi="Book Antiqua"/>
          <w:sz w:val="24"/>
          <w:szCs w:val="24"/>
          <w:lang w:val="en-US"/>
        </w:rPr>
        <w:t>Twenty-two of the 24 patients with LEL-ICC were from South-East Asia. In seven</w:t>
      </w:r>
      <w:r w:rsidR="00B10F93" w:rsidRPr="008E55A5">
        <w:rPr>
          <w:rFonts w:ascii="Book Antiqua" w:hAnsi="Book Antiqua"/>
          <w:sz w:val="24"/>
          <w:szCs w:val="24"/>
          <w:lang w:val="en-US"/>
        </w:rPr>
        <w:t xml:space="preserve"> of them,</w:t>
      </w:r>
      <w:r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E77AA5" w:rsidRPr="008E55A5">
        <w:rPr>
          <w:rFonts w:ascii="Book Antiqua" w:hAnsi="Book Antiqua"/>
          <w:sz w:val="24"/>
          <w:szCs w:val="24"/>
          <w:lang w:val="en-US"/>
        </w:rPr>
        <w:t>the diagnosis was made in surgically resected</w:t>
      </w:r>
      <w:r w:rsidR="00D453ED" w:rsidRPr="008E55A5">
        <w:rPr>
          <w:rFonts w:ascii="Book Antiqua" w:hAnsi="Book Antiqua"/>
          <w:sz w:val="24"/>
          <w:szCs w:val="24"/>
          <w:lang w:val="en-US"/>
        </w:rPr>
        <w:t xml:space="preserve"> patients in</w:t>
      </w:r>
      <w:r w:rsidR="00E0768C" w:rsidRPr="008E55A5">
        <w:rPr>
          <w:rFonts w:ascii="Book Antiqua" w:hAnsi="Book Antiqua"/>
          <w:sz w:val="24"/>
          <w:szCs w:val="24"/>
          <w:lang w:val="en-US"/>
        </w:rPr>
        <w:t xml:space="preserve"> a single center in</w:t>
      </w:r>
      <w:r w:rsidR="00D453ED" w:rsidRPr="008E55A5">
        <w:rPr>
          <w:rFonts w:ascii="Book Antiqua" w:hAnsi="Book Antiqua"/>
          <w:sz w:val="24"/>
          <w:szCs w:val="24"/>
          <w:lang w:val="en-US"/>
        </w:rPr>
        <w:t xml:space="preserve"> Hong-Kong, between 1999 and 2008</w:t>
      </w:r>
      <w:r w:rsidR="009A312C" w:rsidRPr="008E55A5">
        <w:rPr>
          <w:rFonts w:ascii="Book Antiqua" w:hAnsi="Book Antiqua"/>
          <w:sz w:val="24"/>
          <w:szCs w:val="24"/>
          <w:lang w:val="en-US"/>
        </w:rPr>
        <w:t>,</w:t>
      </w:r>
      <w:r w:rsidR="00D453ED" w:rsidRPr="008E55A5">
        <w:rPr>
          <w:rFonts w:ascii="Book Antiqua" w:hAnsi="Book Antiqua"/>
          <w:sz w:val="24"/>
          <w:szCs w:val="24"/>
          <w:lang w:val="en-US"/>
        </w:rPr>
        <w:t xml:space="preserve"> and accounted for 5% of all ICC in th</w:t>
      </w:r>
      <w:r w:rsidR="00B10F93" w:rsidRPr="008E55A5">
        <w:rPr>
          <w:rFonts w:ascii="Book Antiqua" w:hAnsi="Book Antiqua"/>
          <w:sz w:val="24"/>
          <w:szCs w:val="24"/>
          <w:lang w:val="en-US"/>
        </w:rPr>
        <w:t xml:space="preserve">at </w:t>
      </w:r>
      <w:r w:rsidR="00D453ED" w:rsidRPr="008E55A5">
        <w:rPr>
          <w:rFonts w:ascii="Book Antiqua" w:hAnsi="Book Antiqua"/>
          <w:sz w:val="24"/>
          <w:szCs w:val="24"/>
          <w:lang w:val="en-US"/>
        </w:rPr>
        <w:t>period</w:t>
      </w:r>
      <w:r w:rsidR="0064754F" w:rsidRPr="008E55A5">
        <w:rPr>
          <w:rFonts w:ascii="Book Antiqua" w:hAnsi="Book Antiqua"/>
          <w:sz w:val="24"/>
          <w:szCs w:val="24"/>
          <w:vertAlign w:val="superscript"/>
          <w:lang w:val="en-US"/>
        </w:rPr>
        <w:t>[30</w:t>
      </w:r>
      <w:r w:rsidR="009B182B" w:rsidRPr="008E55A5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D453ED" w:rsidRPr="008E55A5">
        <w:rPr>
          <w:rFonts w:ascii="Book Antiqua" w:hAnsi="Book Antiqua"/>
          <w:sz w:val="24"/>
          <w:szCs w:val="24"/>
          <w:lang w:val="en-US"/>
        </w:rPr>
        <w:t>.</w:t>
      </w:r>
      <w:r w:rsidR="0003765F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272AFD" w:rsidRPr="008E55A5">
        <w:rPr>
          <w:rFonts w:ascii="Book Antiqua" w:hAnsi="Book Antiqua"/>
          <w:sz w:val="24"/>
          <w:szCs w:val="24"/>
          <w:lang w:val="en-US"/>
        </w:rPr>
        <w:t>The 5</w:t>
      </w:r>
      <w:r w:rsidR="000D5CC6" w:rsidRPr="008E55A5">
        <w:rPr>
          <w:rFonts w:ascii="Book Antiqua" w:hAnsi="Book Antiqua"/>
          <w:sz w:val="24"/>
          <w:szCs w:val="24"/>
          <w:lang w:val="en-US"/>
        </w:rPr>
        <w:t>-year</w:t>
      </w:r>
      <w:r w:rsidR="00344B90" w:rsidRPr="008E55A5">
        <w:rPr>
          <w:rFonts w:ascii="Book Antiqua" w:hAnsi="Book Antiqua"/>
          <w:sz w:val="24"/>
          <w:szCs w:val="24"/>
          <w:lang w:val="en-US"/>
        </w:rPr>
        <w:t xml:space="preserve"> survival </w:t>
      </w:r>
      <w:r w:rsidR="00A65A64" w:rsidRPr="008E55A5">
        <w:rPr>
          <w:rFonts w:ascii="Book Antiqua" w:hAnsi="Book Antiqua"/>
          <w:sz w:val="24"/>
          <w:szCs w:val="24"/>
          <w:lang w:val="en-US"/>
        </w:rPr>
        <w:t xml:space="preserve">rate </w:t>
      </w:r>
      <w:r w:rsidR="00344B90" w:rsidRPr="008E55A5">
        <w:rPr>
          <w:rFonts w:ascii="Book Antiqua" w:hAnsi="Book Antiqua"/>
          <w:sz w:val="24"/>
          <w:szCs w:val="24"/>
          <w:lang w:val="en-US"/>
        </w:rPr>
        <w:t>of these patients was 100 per cent and was signi</w:t>
      </w:r>
      <w:r w:rsidR="00272AFD" w:rsidRPr="008E55A5">
        <w:rPr>
          <w:rFonts w:ascii="Book Antiqua" w:hAnsi="Book Antiqua"/>
          <w:sz w:val="24"/>
          <w:szCs w:val="24"/>
          <w:lang w:val="en-US"/>
        </w:rPr>
        <w:t>ficantly better compared with</w:t>
      </w:r>
      <w:r w:rsidR="00680657" w:rsidRPr="008E55A5">
        <w:rPr>
          <w:rFonts w:ascii="Book Antiqua" w:hAnsi="Book Antiqua"/>
          <w:sz w:val="24"/>
          <w:szCs w:val="24"/>
          <w:lang w:val="en-US"/>
        </w:rPr>
        <w:t xml:space="preserve"> the 13.</w:t>
      </w:r>
      <w:r w:rsidR="00344B90" w:rsidRPr="008E55A5">
        <w:rPr>
          <w:rFonts w:ascii="Book Antiqua" w:hAnsi="Book Antiqua"/>
          <w:sz w:val="24"/>
          <w:szCs w:val="24"/>
          <w:lang w:val="en-US"/>
        </w:rPr>
        <w:t>2 percent</w:t>
      </w:r>
      <w:r w:rsidR="00FD38D7" w:rsidRPr="008E55A5">
        <w:rPr>
          <w:rFonts w:ascii="Book Antiqua" w:hAnsi="Book Antiqua"/>
          <w:sz w:val="24"/>
          <w:szCs w:val="24"/>
          <w:lang w:val="en-US"/>
        </w:rPr>
        <w:t xml:space="preserve"> observed in 11 matched controls (classical </w:t>
      </w:r>
      <w:proofErr w:type="spellStart"/>
      <w:r w:rsidR="00FD38D7" w:rsidRPr="008E55A5">
        <w:rPr>
          <w:rFonts w:ascii="Book Antiqua" w:hAnsi="Book Antiqua"/>
          <w:sz w:val="24"/>
          <w:szCs w:val="24"/>
          <w:lang w:val="en-US"/>
        </w:rPr>
        <w:t>cholangiocarcinomas</w:t>
      </w:r>
      <w:proofErr w:type="spellEnd"/>
      <w:r w:rsidR="00FD38D7" w:rsidRPr="008E55A5">
        <w:rPr>
          <w:rFonts w:ascii="Book Antiqua" w:hAnsi="Book Antiqua"/>
          <w:sz w:val="24"/>
          <w:szCs w:val="24"/>
          <w:lang w:val="en-US"/>
        </w:rPr>
        <w:t>)</w:t>
      </w:r>
      <w:r w:rsidR="00344B90" w:rsidRPr="008E55A5">
        <w:rPr>
          <w:rFonts w:ascii="Book Antiqua" w:hAnsi="Book Antiqua"/>
          <w:sz w:val="24"/>
          <w:szCs w:val="24"/>
          <w:lang w:val="en-US"/>
        </w:rPr>
        <w:t>.</w:t>
      </w:r>
      <w:r w:rsidR="00363371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2E4E67" w:rsidRPr="008E55A5">
        <w:rPr>
          <w:rFonts w:ascii="Book Antiqua" w:hAnsi="Book Antiqua"/>
          <w:sz w:val="24"/>
          <w:szCs w:val="24"/>
          <w:lang w:val="en-US"/>
        </w:rPr>
        <w:t>Five</w:t>
      </w:r>
      <w:r w:rsidR="00E5210E" w:rsidRPr="008E55A5">
        <w:rPr>
          <w:rFonts w:ascii="Book Antiqua" w:hAnsi="Book Antiqua"/>
          <w:sz w:val="24"/>
          <w:szCs w:val="24"/>
          <w:lang w:val="en-US"/>
        </w:rPr>
        <w:t xml:space="preserve"> cases</w:t>
      </w:r>
      <w:r w:rsidR="00363371" w:rsidRPr="008E55A5">
        <w:rPr>
          <w:rFonts w:ascii="Book Antiqua" w:hAnsi="Book Antiqua"/>
          <w:sz w:val="24"/>
          <w:szCs w:val="24"/>
          <w:lang w:val="en-US"/>
        </w:rPr>
        <w:t xml:space="preserve"> were</w:t>
      </w:r>
      <w:r w:rsidR="00C43706" w:rsidRPr="008E55A5">
        <w:rPr>
          <w:rFonts w:ascii="Book Antiqua" w:hAnsi="Book Antiqua"/>
          <w:sz w:val="24"/>
          <w:szCs w:val="24"/>
          <w:lang w:val="en-US"/>
        </w:rPr>
        <w:t xml:space="preserve"> fro</w:t>
      </w:r>
      <w:r w:rsidR="00862083" w:rsidRPr="008E55A5">
        <w:rPr>
          <w:rFonts w:ascii="Book Antiqua" w:hAnsi="Book Antiqua"/>
          <w:sz w:val="24"/>
          <w:szCs w:val="24"/>
          <w:lang w:val="en-US"/>
        </w:rPr>
        <w:t xml:space="preserve">m a single center in </w:t>
      </w:r>
      <w:proofErr w:type="gramStart"/>
      <w:r w:rsidR="00862083" w:rsidRPr="008E55A5">
        <w:rPr>
          <w:rFonts w:ascii="Book Antiqua" w:hAnsi="Book Antiqua"/>
          <w:sz w:val="24"/>
          <w:szCs w:val="24"/>
          <w:lang w:val="en-US"/>
        </w:rPr>
        <w:t>Taiwan</w:t>
      </w:r>
      <w:r w:rsidR="0064754F" w:rsidRPr="008E55A5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64754F" w:rsidRPr="008E55A5">
        <w:rPr>
          <w:rFonts w:ascii="Book Antiqua" w:hAnsi="Book Antiqua"/>
          <w:sz w:val="24"/>
          <w:szCs w:val="24"/>
          <w:vertAlign w:val="superscript"/>
          <w:lang w:val="en-US"/>
        </w:rPr>
        <w:t>31</w:t>
      </w:r>
      <w:r w:rsidR="0009538A" w:rsidRPr="008E55A5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C43706" w:rsidRPr="008E55A5">
        <w:rPr>
          <w:rFonts w:ascii="Book Antiqua" w:hAnsi="Book Antiqua"/>
          <w:sz w:val="24"/>
          <w:szCs w:val="24"/>
          <w:lang w:val="en-US"/>
        </w:rPr>
        <w:t>.</w:t>
      </w:r>
      <w:r w:rsidR="00A65A64" w:rsidRPr="008E55A5">
        <w:rPr>
          <w:rFonts w:ascii="Book Antiqua" w:hAnsi="Book Antiqua"/>
          <w:sz w:val="24"/>
          <w:szCs w:val="24"/>
          <w:lang w:val="en-US"/>
        </w:rPr>
        <w:t xml:space="preserve"> The </w:t>
      </w:r>
      <w:r w:rsidR="00043282" w:rsidRPr="008E55A5">
        <w:rPr>
          <w:rFonts w:ascii="Book Antiqua" w:hAnsi="Book Antiqua"/>
          <w:sz w:val="24"/>
          <w:szCs w:val="24"/>
          <w:lang w:val="en-US"/>
        </w:rPr>
        <w:t>remaining patients</w:t>
      </w:r>
      <w:r w:rsidR="002C59AC" w:rsidRPr="008E55A5">
        <w:rPr>
          <w:rFonts w:ascii="Book Antiqua" w:hAnsi="Book Antiqua"/>
          <w:sz w:val="24"/>
          <w:szCs w:val="24"/>
          <w:lang w:val="en-US"/>
        </w:rPr>
        <w:t xml:space="preserve"> were from</w:t>
      </w:r>
      <w:r w:rsidR="00272AFD" w:rsidRPr="008E55A5">
        <w:rPr>
          <w:rFonts w:ascii="Book Antiqua" w:hAnsi="Book Antiqua"/>
          <w:sz w:val="24"/>
          <w:szCs w:val="24"/>
          <w:lang w:val="en-US"/>
        </w:rPr>
        <w:t xml:space="preserve"> a</w:t>
      </w:r>
      <w:r w:rsidR="002C59AC" w:rsidRPr="008E55A5">
        <w:rPr>
          <w:rFonts w:ascii="Book Antiqua" w:hAnsi="Book Antiqua"/>
          <w:sz w:val="24"/>
          <w:szCs w:val="24"/>
          <w:lang w:val="en-US"/>
        </w:rPr>
        <w:t xml:space="preserve"> single case </w:t>
      </w:r>
      <w:proofErr w:type="gramStart"/>
      <w:r w:rsidR="002C59AC" w:rsidRPr="008E55A5">
        <w:rPr>
          <w:rFonts w:ascii="Book Antiqua" w:hAnsi="Book Antiqua"/>
          <w:sz w:val="24"/>
          <w:szCs w:val="24"/>
          <w:lang w:val="en-US"/>
        </w:rPr>
        <w:t>report</w:t>
      </w:r>
      <w:r w:rsidR="007C7BC0" w:rsidRPr="008E55A5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7C7BC0" w:rsidRPr="008E55A5">
        <w:rPr>
          <w:rFonts w:ascii="Book Antiqua" w:hAnsi="Book Antiqua"/>
          <w:sz w:val="24"/>
          <w:szCs w:val="24"/>
          <w:vertAlign w:val="superscript"/>
          <w:lang w:val="en-US"/>
        </w:rPr>
        <w:t>32-42]</w:t>
      </w:r>
      <w:r w:rsidR="002C59AC" w:rsidRPr="008E55A5">
        <w:rPr>
          <w:rFonts w:ascii="Book Antiqua" w:hAnsi="Book Antiqua"/>
          <w:sz w:val="24"/>
          <w:szCs w:val="24"/>
          <w:lang w:val="en-US"/>
        </w:rPr>
        <w:t xml:space="preserve">. At the time of writing, </w:t>
      </w:r>
      <w:r w:rsidR="002C59AC" w:rsidRPr="008E55A5">
        <w:rPr>
          <w:rFonts w:ascii="Book Antiqua" w:hAnsi="Book Antiqua"/>
          <w:sz w:val="24"/>
          <w:szCs w:val="24"/>
          <w:lang w:val="en-US"/>
        </w:rPr>
        <w:lastRenderedPageBreak/>
        <w:t>fifteen patients were alive without disease 2 to 165 mo after s</w:t>
      </w:r>
      <w:r w:rsidR="00680657" w:rsidRPr="008E55A5">
        <w:rPr>
          <w:rFonts w:ascii="Book Antiqua" w:hAnsi="Book Antiqua"/>
          <w:sz w:val="24"/>
          <w:szCs w:val="24"/>
          <w:lang w:val="en-US"/>
        </w:rPr>
        <w:t>urgery (median recurrence</w:t>
      </w:r>
      <w:r w:rsidR="00680657" w:rsidRPr="008E55A5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D3601D" w:rsidRPr="008E55A5">
        <w:rPr>
          <w:rFonts w:ascii="Book Antiqua" w:hAnsi="Book Antiqua"/>
          <w:sz w:val="24"/>
          <w:szCs w:val="24"/>
          <w:lang w:val="en-US"/>
        </w:rPr>
        <w:t>free survival: 39 mo),</w:t>
      </w:r>
      <w:r w:rsidR="00272AFD" w:rsidRPr="008E55A5">
        <w:rPr>
          <w:rFonts w:ascii="Book Antiqua" w:hAnsi="Book Antiqua"/>
          <w:sz w:val="24"/>
          <w:szCs w:val="24"/>
          <w:lang w:val="en-US"/>
        </w:rPr>
        <w:t xml:space="preserve"> and</w:t>
      </w:r>
      <w:r w:rsidR="002C59AC" w:rsidRPr="008E55A5">
        <w:rPr>
          <w:rFonts w:ascii="Book Antiqua" w:hAnsi="Book Antiqua"/>
          <w:sz w:val="24"/>
          <w:szCs w:val="24"/>
          <w:lang w:val="en-US"/>
        </w:rPr>
        <w:t xml:space="preserve"> three patients were alive with recurrent dis</w:t>
      </w:r>
      <w:r w:rsidR="00680657" w:rsidRPr="008E55A5">
        <w:rPr>
          <w:rFonts w:ascii="Book Antiqua" w:hAnsi="Book Antiqua"/>
          <w:sz w:val="24"/>
          <w:szCs w:val="24"/>
          <w:lang w:val="en-US"/>
        </w:rPr>
        <w:t>ease (median survival: 56 mo</w:t>
      </w:r>
      <w:r w:rsidR="002C59AC" w:rsidRPr="008E55A5">
        <w:rPr>
          <w:rFonts w:ascii="Book Antiqua" w:hAnsi="Book Antiqua"/>
          <w:sz w:val="24"/>
          <w:szCs w:val="24"/>
          <w:lang w:val="en-US"/>
        </w:rPr>
        <w:t xml:space="preserve">). </w:t>
      </w:r>
      <w:r w:rsidR="00FD38D7" w:rsidRPr="008E55A5">
        <w:rPr>
          <w:rFonts w:ascii="Book Antiqua" w:hAnsi="Book Antiqua"/>
          <w:sz w:val="24"/>
          <w:szCs w:val="24"/>
          <w:lang w:val="en-US"/>
        </w:rPr>
        <w:t>In addition, f</w:t>
      </w:r>
      <w:r w:rsidR="002C59AC" w:rsidRPr="008E55A5">
        <w:rPr>
          <w:rFonts w:ascii="Book Antiqua" w:hAnsi="Book Antiqua"/>
          <w:sz w:val="24"/>
          <w:szCs w:val="24"/>
          <w:lang w:val="en-US"/>
        </w:rPr>
        <w:t>our patients died of recurrent disea</w:t>
      </w:r>
      <w:r w:rsidR="00FD38D7" w:rsidRPr="008E55A5">
        <w:rPr>
          <w:rFonts w:ascii="Book Antiqua" w:hAnsi="Book Antiqua"/>
          <w:sz w:val="24"/>
          <w:szCs w:val="24"/>
          <w:lang w:val="en-US"/>
        </w:rPr>
        <w:t>se (median survival: 48 mo), o</w:t>
      </w:r>
      <w:r w:rsidR="002C59AC" w:rsidRPr="008E55A5">
        <w:rPr>
          <w:rFonts w:ascii="Book Antiqua" w:hAnsi="Book Antiqua"/>
          <w:sz w:val="24"/>
          <w:szCs w:val="24"/>
          <w:lang w:val="en-US"/>
        </w:rPr>
        <w:t xml:space="preserve">ne patient died of post-operative complications and, in </w:t>
      </w:r>
      <w:r w:rsidR="00FD38D7" w:rsidRPr="008E55A5">
        <w:rPr>
          <w:rFonts w:ascii="Book Antiqua" w:hAnsi="Book Antiqua"/>
          <w:sz w:val="24"/>
          <w:szCs w:val="24"/>
          <w:lang w:val="en-US"/>
        </w:rPr>
        <w:t>another</w:t>
      </w:r>
      <w:r w:rsidR="002C59AC" w:rsidRPr="008E55A5">
        <w:rPr>
          <w:rFonts w:ascii="Book Antiqua" w:hAnsi="Book Antiqua"/>
          <w:sz w:val="24"/>
          <w:szCs w:val="24"/>
          <w:lang w:val="en-US"/>
        </w:rPr>
        <w:t xml:space="preserve"> case, no information on survival is available.</w:t>
      </w:r>
      <w:r w:rsidR="00BB0394" w:rsidRPr="008E55A5">
        <w:rPr>
          <w:rFonts w:ascii="Book Antiqua" w:hAnsi="Book Antiqua"/>
          <w:sz w:val="24"/>
          <w:szCs w:val="24"/>
          <w:lang w:val="en-US"/>
        </w:rPr>
        <w:t xml:space="preserve"> Descriptions of </w:t>
      </w:r>
      <w:r w:rsidR="00272AFD" w:rsidRPr="008E55A5">
        <w:rPr>
          <w:rFonts w:ascii="Book Antiqua" w:hAnsi="Book Antiqua"/>
          <w:sz w:val="24"/>
          <w:szCs w:val="24"/>
          <w:lang w:val="en-US"/>
        </w:rPr>
        <w:t xml:space="preserve">the </w:t>
      </w:r>
      <w:r w:rsidR="00BB0394" w:rsidRPr="008E55A5">
        <w:rPr>
          <w:rFonts w:ascii="Book Antiqua" w:hAnsi="Book Antiqua"/>
          <w:sz w:val="24"/>
          <w:szCs w:val="24"/>
          <w:lang w:val="en-US"/>
        </w:rPr>
        <w:t xml:space="preserve">CT scans were available only in five cases and were </w:t>
      </w:r>
      <w:r w:rsidR="00604E3F" w:rsidRPr="008E55A5">
        <w:rPr>
          <w:rFonts w:ascii="Book Antiqua" w:hAnsi="Book Antiqua"/>
          <w:sz w:val="24"/>
          <w:szCs w:val="24"/>
          <w:lang w:val="en-US"/>
        </w:rPr>
        <w:t xml:space="preserve">limited to the unenhanced </w:t>
      </w:r>
      <w:proofErr w:type="gramStart"/>
      <w:r w:rsidR="00604E3F" w:rsidRPr="008E55A5">
        <w:rPr>
          <w:rFonts w:ascii="Book Antiqua" w:hAnsi="Book Antiqua"/>
          <w:sz w:val="24"/>
          <w:szCs w:val="24"/>
          <w:lang w:val="en-US"/>
        </w:rPr>
        <w:t>phase</w:t>
      </w:r>
      <w:r w:rsidR="00E149F6" w:rsidRPr="008E55A5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2F5583" w:rsidRPr="008E55A5">
        <w:rPr>
          <w:rFonts w:ascii="Book Antiqua" w:hAnsi="Book Antiqua"/>
          <w:sz w:val="24"/>
          <w:szCs w:val="24"/>
          <w:vertAlign w:val="superscript"/>
          <w:lang w:val="en-US"/>
        </w:rPr>
        <w:t>30,32,35,42</w:t>
      </w:r>
      <w:r w:rsidR="00BB0394" w:rsidRPr="008E55A5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BB0394" w:rsidRPr="008E55A5">
        <w:rPr>
          <w:rFonts w:ascii="Book Antiqua" w:hAnsi="Book Antiqua"/>
          <w:sz w:val="24"/>
          <w:szCs w:val="24"/>
          <w:lang w:val="en-US"/>
        </w:rPr>
        <w:t xml:space="preserve">. In these cases, </w:t>
      </w:r>
      <w:proofErr w:type="spellStart"/>
      <w:r w:rsidR="00BB0394" w:rsidRPr="008E55A5">
        <w:rPr>
          <w:rFonts w:ascii="Book Antiqua" w:hAnsi="Book Antiqua"/>
          <w:sz w:val="24"/>
          <w:szCs w:val="24"/>
          <w:lang w:val="en-US"/>
        </w:rPr>
        <w:t>hypo</w:t>
      </w:r>
      <w:r w:rsidR="00E149F6" w:rsidRPr="008E55A5">
        <w:rPr>
          <w:rFonts w:ascii="Book Antiqua" w:hAnsi="Book Antiqua"/>
          <w:sz w:val="24"/>
          <w:szCs w:val="24"/>
          <w:lang w:val="en-US"/>
        </w:rPr>
        <w:t>dense</w:t>
      </w:r>
      <w:proofErr w:type="spellEnd"/>
      <w:r w:rsidR="00E149F6" w:rsidRPr="008E55A5">
        <w:rPr>
          <w:rFonts w:ascii="Book Antiqua" w:hAnsi="Book Antiqua"/>
          <w:sz w:val="24"/>
          <w:szCs w:val="24"/>
          <w:lang w:val="en-US"/>
        </w:rPr>
        <w:t xml:space="preserve"> lesions ranging from 3</w:t>
      </w:r>
      <w:r w:rsidR="00BB0394" w:rsidRPr="008E55A5">
        <w:rPr>
          <w:rFonts w:ascii="Book Antiqua" w:hAnsi="Book Antiqua"/>
          <w:sz w:val="24"/>
          <w:szCs w:val="24"/>
          <w:lang w:val="en-US"/>
        </w:rPr>
        <w:t xml:space="preserve"> to 10 cm in diameter were described. Dynamically enhanced MR T1 imaging was available only in one case, and (similar to ICC) showed centrifugal enhan</w:t>
      </w:r>
      <w:r w:rsidR="00680657" w:rsidRPr="008E55A5">
        <w:rPr>
          <w:rFonts w:ascii="Book Antiqua" w:hAnsi="Book Antiqua"/>
          <w:sz w:val="24"/>
          <w:szCs w:val="24"/>
          <w:lang w:val="en-US"/>
        </w:rPr>
        <w:t xml:space="preserve">cement of the neoplastic </w:t>
      </w:r>
      <w:proofErr w:type="gramStart"/>
      <w:r w:rsidR="00680657" w:rsidRPr="008E55A5">
        <w:rPr>
          <w:rFonts w:ascii="Book Antiqua" w:hAnsi="Book Antiqua"/>
          <w:sz w:val="24"/>
          <w:szCs w:val="24"/>
          <w:lang w:val="en-US"/>
        </w:rPr>
        <w:t>lesion</w:t>
      </w:r>
      <w:r w:rsidR="00BB0394" w:rsidRPr="008E55A5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BB0394" w:rsidRPr="008E55A5">
        <w:rPr>
          <w:rFonts w:ascii="Book Antiqua" w:hAnsi="Book Antiqua"/>
          <w:sz w:val="24"/>
          <w:szCs w:val="24"/>
          <w:vertAlign w:val="superscript"/>
          <w:lang w:val="en-US"/>
        </w:rPr>
        <w:t>30]</w:t>
      </w:r>
      <w:r w:rsidR="00BB0394" w:rsidRPr="008E55A5">
        <w:rPr>
          <w:rFonts w:ascii="Book Antiqua" w:hAnsi="Book Antiqua"/>
          <w:sz w:val="24"/>
          <w:szCs w:val="24"/>
          <w:lang w:val="en-US"/>
        </w:rPr>
        <w:t xml:space="preserve">. </w:t>
      </w:r>
      <w:r w:rsidR="002C59AC" w:rsidRPr="008E55A5">
        <w:rPr>
          <w:rFonts w:ascii="Book Antiqua" w:hAnsi="Book Antiqua"/>
          <w:sz w:val="24"/>
          <w:szCs w:val="24"/>
          <w:lang w:val="en-US"/>
        </w:rPr>
        <w:t xml:space="preserve">LEL-ICC </w:t>
      </w:r>
      <w:r w:rsidR="009200A5" w:rsidRPr="008E55A5">
        <w:rPr>
          <w:rFonts w:ascii="Book Antiqua" w:hAnsi="Book Antiqua"/>
          <w:sz w:val="24"/>
          <w:szCs w:val="24"/>
          <w:lang w:val="en-US"/>
        </w:rPr>
        <w:t xml:space="preserve">was associated with </w:t>
      </w:r>
      <w:r w:rsidR="002C59AC" w:rsidRPr="008E55A5">
        <w:rPr>
          <w:rFonts w:ascii="Book Antiqua" w:hAnsi="Book Antiqua"/>
          <w:sz w:val="24"/>
          <w:szCs w:val="24"/>
          <w:lang w:val="en-US"/>
        </w:rPr>
        <w:t xml:space="preserve">cirrhosis </w:t>
      </w:r>
      <w:r w:rsidR="009200A5" w:rsidRPr="008E55A5">
        <w:rPr>
          <w:rFonts w:ascii="Book Antiqua" w:hAnsi="Book Antiqua"/>
          <w:sz w:val="24"/>
          <w:szCs w:val="24"/>
          <w:lang w:val="en-US"/>
        </w:rPr>
        <w:t xml:space="preserve">in </w:t>
      </w:r>
      <w:r w:rsidR="00E147A7" w:rsidRPr="008E55A5">
        <w:rPr>
          <w:rFonts w:ascii="Book Antiqua" w:hAnsi="Book Antiqua"/>
          <w:sz w:val="24"/>
          <w:szCs w:val="24"/>
          <w:lang w:val="en-US"/>
        </w:rPr>
        <w:t>6</w:t>
      </w:r>
      <w:r w:rsidR="009200A5" w:rsidRPr="008E55A5">
        <w:rPr>
          <w:rFonts w:ascii="Book Antiqua" w:hAnsi="Book Antiqua"/>
          <w:sz w:val="24"/>
          <w:szCs w:val="24"/>
          <w:lang w:val="en-US"/>
        </w:rPr>
        <w:t xml:space="preserve"> cases. HBV infection was documented in </w:t>
      </w:r>
      <w:r w:rsidR="00E147A7" w:rsidRPr="008E55A5">
        <w:rPr>
          <w:rFonts w:ascii="Book Antiqua" w:hAnsi="Book Antiqua"/>
          <w:sz w:val="24"/>
          <w:szCs w:val="24"/>
          <w:lang w:val="en-US"/>
        </w:rPr>
        <w:t>6</w:t>
      </w:r>
      <w:r w:rsidR="00904B73" w:rsidRPr="008E55A5">
        <w:rPr>
          <w:rFonts w:ascii="Book Antiqua" w:hAnsi="Book Antiqua"/>
          <w:sz w:val="24"/>
          <w:szCs w:val="24"/>
          <w:lang w:val="en-US"/>
        </w:rPr>
        <w:t xml:space="preserve"> cases and HCV infection in </w:t>
      </w:r>
      <w:r w:rsidR="00E25C6A" w:rsidRPr="008E55A5">
        <w:rPr>
          <w:rFonts w:ascii="Book Antiqua" w:hAnsi="Book Antiqua"/>
          <w:sz w:val="24"/>
          <w:szCs w:val="24"/>
          <w:lang w:val="en-US"/>
        </w:rPr>
        <w:t>two</w:t>
      </w:r>
      <w:r w:rsidR="00862083" w:rsidRPr="008E55A5">
        <w:rPr>
          <w:rFonts w:ascii="Book Antiqua" w:hAnsi="Book Antiqua"/>
          <w:sz w:val="24"/>
          <w:szCs w:val="24"/>
          <w:lang w:val="en-US"/>
        </w:rPr>
        <w:t xml:space="preserve"> cases. </w:t>
      </w:r>
      <w:r w:rsidR="001535A3" w:rsidRPr="008E55A5">
        <w:rPr>
          <w:rFonts w:ascii="Book Antiqua" w:hAnsi="Book Antiqua"/>
          <w:sz w:val="24"/>
          <w:szCs w:val="24"/>
          <w:lang w:val="en-US"/>
        </w:rPr>
        <w:t>EBV infection</w:t>
      </w:r>
      <w:r w:rsidR="00862083" w:rsidRPr="008E55A5">
        <w:rPr>
          <w:rFonts w:ascii="Book Antiqua" w:hAnsi="Book Antiqua"/>
          <w:sz w:val="24"/>
          <w:szCs w:val="24"/>
          <w:lang w:val="en-US"/>
        </w:rPr>
        <w:t xml:space="preserve"> was found </w:t>
      </w:r>
      <w:r w:rsidR="00FD6A60" w:rsidRPr="008E55A5">
        <w:rPr>
          <w:rFonts w:ascii="Book Antiqua" w:hAnsi="Book Antiqua"/>
          <w:sz w:val="24"/>
          <w:szCs w:val="24"/>
          <w:lang w:val="en-US"/>
        </w:rPr>
        <w:t>in 17</w:t>
      </w:r>
      <w:r w:rsidR="001535A3" w:rsidRPr="008E55A5">
        <w:rPr>
          <w:rFonts w:ascii="Book Antiqua" w:hAnsi="Book Antiqua"/>
          <w:sz w:val="24"/>
          <w:szCs w:val="24"/>
          <w:lang w:val="en-US"/>
        </w:rPr>
        <w:t xml:space="preserve"> cases.</w:t>
      </w:r>
      <w:r w:rsidR="00904B73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083A3A" w:rsidRPr="008E55A5">
        <w:rPr>
          <w:rFonts w:ascii="Book Antiqua" w:hAnsi="Book Antiqua"/>
          <w:sz w:val="24"/>
          <w:szCs w:val="24"/>
          <w:lang w:val="en-US"/>
        </w:rPr>
        <w:t>Histopathology showed the features of adenocarcinoma with different grades of glandular differentiation and polyclonal lymphocytic infiltration.</w:t>
      </w:r>
      <w:r w:rsidR="000607A0" w:rsidRPr="008E55A5">
        <w:rPr>
          <w:rFonts w:ascii="Book Antiqua" w:hAnsi="Book Antiqua"/>
          <w:sz w:val="24"/>
          <w:szCs w:val="24"/>
          <w:lang w:val="en-US"/>
        </w:rPr>
        <w:t xml:space="preserve"> Interestingly, in at least </w:t>
      </w:r>
      <w:r w:rsidR="00E25C6A" w:rsidRPr="008E55A5">
        <w:rPr>
          <w:rFonts w:ascii="Book Antiqua" w:hAnsi="Book Antiqua"/>
          <w:sz w:val="24"/>
          <w:szCs w:val="24"/>
          <w:lang w:val="en-US"/>
        </w:rPr>
        <w:t>seven</w:t>
      </w:r>
      <w:r w:rsidR="000607A0" w:rsidRPr="008E55A5">
        <w:rPr>
          <w:rFonts w:ascii="Book Antiqua" w:hAnsi="Book Antiqua"/>
          <w:sz w:val="24"/>
          <w:szCs w:val="24"/>
          <w:lang w:val="en-US"/>
        </w:rPr>
        <w:t xml:space="preserve"> cases</w:t>
      </w:r>
      <w:r w:rsidR="00E25C6A" w:rsidRPr="008E55A5">
        <w:rPr>
          <w:rFonts w:ascii="Book Antiqua" w:hAnsi="Book Antiqua"/>
          <w:sz w:val="24"/>
          <w:szCs w:val="24"/>
          <w:lang w:val="en-US"/>
        </w:rPr>
        <w:t>,</w:t>
      </w:r>
      <w:r w:rsidR="000607A0" w:rsidRPr="008E55A5">
        <w:rPr>
          <w:rFonts w:ascii="Book Antiqua" w:hAnsi="Book Antiqua"/>
          <w:sz w:val="24"/>
          <w:szCs w:val="24"/>
          <w:lang w:val="en-US"/>
        </w:rPr>
        <w:t xml:space="preserve"> two different components were recognized within the </w:t>
      </w:r>
      <w:proofErr w:type="gramStart"/>
      <w:r w:rsidR="000607A0" w:rsidRPr="008E55A5">
        <w:rPr>
          <w:rFonts w:ascii="Book Antiqua" w:hAnsi="Book Antiqua"/>
          <w:sz w:val="24"/>
          <w:szCs w:val="24"/>
          <w:lang w:val="en-US"/>
        </w:rPr>
        <w:t>tumor</w:t>
      </w:r>
      <w:r w:rsidR="00527A1F" w:rsidRPr="008E55A5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B872DF" w:rsidRPr="008E55A5">
        <w:rPr>
          <w:rFonts w:ascii="Book Antiqua" w:hAnsi="Book Antiqua"/>
          <w:sz w:val="24"/>
          <w:szCs w:val="24"/>
          <w:vertAlign w:val="superscript"/>
          <w:lang w:val="en-US"/>
        </w:rPr>
        <w:t>31</w:t>
      </w:r>
      <w:r w:rsidR="00076E01" w:rsidRPr="008E55A5">
        <w:rPr>
          <w:rFonts w:ascii="Book Antiqua" w:hAnsi="Book Antiqua"/>
          <w:sz w:val="24"/>
          <w:szCs w:val="24"/>
          <w:vertAlign w:val="superscript"/>
          <w:lang w:val="en-US"/>
        </w:rPr>
        <w:t>,32,34,37,38,40</w:t>
      </w:r>
      <w:r w:rsidR="00527A1F" w:rsidRPr="008E55A5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680657" w:rsidRPr="008E55A5">
        <w:rPr>
          <w:rFonts w:ascii="Book Antiqua" w:hAnsi="Book Antiqua"/>
          <w:sz w:val="24"/>
          <w:szCs w:val="24"/>
          <w:lang w:val="en-US"/>
        </w:rPr>
        <w:t>.</w:t>
      </w:r>
      <w:r w:rsidR="00680657" w:rsidRPr="008E55A5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0607A0" w:rsidRPr="008E55A5">
        <w:rPr>
          <w:rFonts w:ascii="Book Antiqua" w:hAnsi="Book Antiqua"/>
          <w:sz w:val="24"/>
          <w:szCs w:val="24"/>
          <w:lang w:val="en-US"/>
        </w:rPr>
        <w:t xml:space="preserve">One </w:t>
      </w:r>
      <w:r w:rsidR="00E25C6A" w:rsidRPr="008E55A5">
        <w:rPr>
          <w:rFonts w:ascii="Book Antiqua" w:hAnsi="Book Antiqua"/>
          <w:sz w:val="24"/>
          <w:szCs w:val="24"/>
          <w:lang w:val="en-US"/>
        </w:rPr>
        <w:t>component consisted of</w:t>
      </w:r>
      <w:r w:rsidR="000607A0" w:rsidRPr="008E55A5">
        <w:rPr>
          <w:rFonts w:ascii="Book Antiqua" w:hAnsi="Book Antiqua"/>
          <w:sz w:val="24"/>
          <w:szCs w:val="24"/>
          <w:lang w:val="en-US"/>
        </w:rPr>
        <w:t xml:space="preserve"> undifferentiated </w:t>
      </w:r>
      <w:proofErr w:type="spellStart"/>
      <w:r w:rsidR="000607A0" w:rsidRPr="008E55A5">
        <w:rPr>
          <w:rFonts w:ascii="Book Antiqua" w:hAnsi="Book Antiqua"/>
          <w:sz w:val="24"/>
          <w:szCs w:val="24"/>
          <w:lang w:val="en-US"/>
        </w:rPr>
        <w:t>lymphoepit</w:t>
      </w:r>
      <w:r w:rsidR="00EF314F" w:rsidRPr="008E55A5">
        <w:rPr>
          <w:rFonts w:ascii="Book Antiqua" w:hAnsi="Book Antiqua"/>
          <w:sz w:val="24"/>
          <w:szCs w:val="24"/>
          <w:lang w:val="en-US"/>
        </w:rPr>
        <w:t>h</w:t>
      </w:r>
      <w:r w:rsidR="000607A0" w:rsidRPr="008E55A5">
        <w:rPr>
          <w:rFonts w:ascii="Book Antiqua" w:hAnsi="Book Antiqua"/>
          <w:sz w:val="24"/>
          <w:szCs w:val="24"/>
          <w:lang w:val="en-US"/>
        </w:rPr>
        <w:t>elioma</w:t>
      </w:r>
      <w:proofErr w:type="spellEnd"/>
      <w:r w:rsidR="000607A0" w:rsidRPr="008E55A5">
        <w:rPr>
          <w:rFonts w:ascii="Book Antiqua" w:hAnsi="Book Antiqua"/>
          <w:sz w:val="24"/>
          <w:szCs w:val="24"/>
          <w:lang w:val="en-US"/>
        </w:rPr>
        <w:t xml:space="preserve">-like </w:t>
      </w:r>
      <w:proofErr w:type="spellStart"/>
      <w:r w:rsidR="000607A0" w:rsidRPr="008E55A5">
        <w:rPr>
          <w:rFonts w:ascii="Book Antiqua" w:hAnsi="Book Antiqua"/>
          <w:sz w:val="24"/>
          <w:szCs w:val="24"/>
          <w:lang w:val="en-US"/>
        </w:rPr>
        <w:t>cholangiocarcinoma</w:t>
      </w:r>
      <w:proofErr w:type="spellEnd"/>
      <w:r w:rsidR="000607A0" w:rsidRPr="008E55A5">
        <w:rPr>
          <w:rFonts w:ascii="Book Antiqua" w:hAnsi="Book Antiqua"/>
          <w:sz w:val="24"/>
          <w:szCs w:val="24"/>
          <w:lang w:val="en-US"/>
        </w:rPr>
        <w:t xml:space="preserve">, </w:t>
      </w:r>
      <w:r w:rsidR="00E25C6A" w:rsidRPr="008E55A5">
        <w:rPr>
          <w:rFonts w:ascii="Book Antiqua" w:hAnsi="Book Antiqua"/>
          <w:sz w:val="24"/>
          <w:szCs w:val="24"/>
          <w:lang w:val="en-US"/>
        </w:rPr>
        <w:t xml:space="preserve">whereas </w:t>
      </w:r>
      <w:r w:rsidR="00EF314F" w:rsidRPr="008E55A5">
        <w:rPr>
          <w:rFonts w:ascii="Book Antiqua" w:hAnsi="Book Antiqua"/>
          <w:sz w:val="24"/>
          <w:szCs w:val="24"/>
          <w:lang w:val="en-US"/>
        </w:rPr>
        <w:t>the other consisted of</w:t>
      </w:r>
      <w:r w:rsidR="000607A0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E25C6A" w:rsidRPr="008E55A5">
        <w:rPr>
          <w:rFonts w:ascii="Book Antiqua" w:hAnsi="Book Antiqua"/>
          <w:sz w:val="24"/>
          <w:szCs w:val="24"/>
          <w:lang w:val="en-US"/>
        </w:rPr>
        <w:t xml:space="preserve">an </w:t>
      </w:r>
      <w:r w:rsidR="000607A0" w:rsidRPr="008E55A5">
        <w:rPr>
          <w:rFonts w:ascii="Book Antiqua" w:hAnsi="Book Antiqua"/>
          <w:sz w:val="24"/>
          <w:szCs w:val="24"/>
          <w:lang w:val="en-US"/>
        </w:rPr>
        <w:t xml:space="preserve">adenocarcinoma without lymphocytic infiltration. </w:t>
      </w:r>
      <w:r w:rsidR="003E2885" w:rsidRPr="008E55A5">
        <w:rPr>
          <w:rFonts w:ascii="Book Antiqua" w:hAnsi="Book Antiqua"/>
          <w:sz w:val="24"/>
          <w:szCs w:val="24"/>
          <w:lang w:val="en-US"/>
        </w:rPr>
        <w:t>CK AE1/A3, CK7</w:t>
      </w:r>
      <w:r w:rsidR="00F02D5A" w:rsidRPr="008E55A5">
        <w:rPr>
          <w:rFonts w:ascii="Book Antiqua" w:hAnsi="Book Antiqua"/>
          <w:sz w:val="24"/>
          <w:szCs w:val="24"/>
          <w:lang w:val="en-US"/>
        </w:rPr>
        <w:t>,</w:t>
      </w:r>
      <w:r w:rsidR="003E2885" w:rsidRPr="008E55A5">
        <w:rPr>
          <w:rFonts w:ascii="Book Antiqua" w:hAnsi="Book Antiqua"/>
          <w:sz w:val="24"/>
          <w:szCs w:val="24"/>
          <w:lang w:val="en-US"/>
        </w:rPr>
        <w:t xml:space="preserve"> and CK19 </w:t>
      </w:r>
      <w:proofErr w:type="spellStart"/>
      <w:r w:rsidR="00DC2427" w:rsidRPr="008E55A5">
        <w:rPr>
          <w:rFonts w:ascii="Book Antiqua" w:hAnsi="Book Antiqua"/>
          <w:sz w:val="24"/>
          <w:szCs w:val="24"/>
          <w:lang w:val="en-US"/>
        </w:rPr>
        <w:t>immunoreactivity</w:t>
      </w:r>
      <w:proofErr w:type="spellEnd"/>
      <w:r w:rsidR="00DC2427" w:rsidRPr="008E55A5">
        <w:rPr>
          <w:rFonts w:ascii="Book Antiqua" w:hAnsi="Book Antiqua"/>
          <w:sz w:val="24"/>
          <w:szCs w:val="24"/>
          <w:lang w:val="en-US"/>
        </w:rPr>
        <w:t xml:space="preserve"> was detected</w:t>
      </w:r>
      <w:r w:rsidR="003E2885" w:rsidRPr="008E55A5">
        <w:rPr>
          <w:rFonts w:ascii="Book Antiqua" w:hAnsi="Book Antiqua"/>
          <w:sz w:val="24"/>
          <w:szCs w:val="24"/>
          <w:lang w:val="en-US"/>
        </w:rPr>
        <w:t xml:space="preserve"> in all</w:t>
      </w:r>
      <w:r w:rsidR="00EF314F" w:rsidRPr="008E55A5">
        <w:rPr>
          <w:rFonts w:ascii="Book Antiqua" w:hAnsi="Book Antiqua"/>
          <w:sz w:val="24"/>
          <w:szCs w:val="24"/>
          <w:lang w:val="en-US"/>
        </w:rPr>
        <w:t xml:space="preserve"> of the</w:t>
      </w:r>
      <w:r w:rsidR="003E2885" w:rsidRPr="008E55A5">
        <w:rPr>
          <w:rFonts w:ascii="Book Antiqua" w:hAnsi="Book Antiqua"/>
          <w:sz w:val="24"/>
          <w:szCs w:val="24"/>
          <w:lang w:val="en-US"/>
        </w:rPr>
        <w:t xml:space="preserve"> cases</w:t>
      </w:r>
      <w:r w:rsidR="00DC2427" w:rsidRPr="008E55A5">
        <w:rPr>
          <w:rFonts w:ascii="Book Antiqua" w:hAnsi="Book Antiqua"/>
          <w:sz w:val="24"/>
          <w:szCs w:val="24"/>
          <w:lang w:val="en-US"/>
        </w:rPr>
        <w:t xml:space="preserve"> but one. The latter tumor was in fact</w:t>
      </w:r>
      <w:r w:rsidR="003E2885" w:rsidRPr="008E55A5">
        <w:rPr>
          <w:rFonts w:ascii="Book Antiqua" w:hAnsi="Book Antiqua"/>
          <w:sz w:val="24"/>
          <w:szCs w:val="24"/>
          <w:lang w:val="en-US"/>
        </w:rPr>
        <w:t xml:space="preserve"> HepPar</w:t>
      </w:r>
      <w:r w:rsidR="00DC2427" w:rsidRPr="008E55A5">
        <w:rPr>
          <w:rFonts w:ascii="Book Antiqua" w:hAnsi="Book Antiqua"/>
          <w:sz w:val="24"/>
          <w:szCs w:val="24"/>
          <w:lang w:val="en-US"/>
        </w:rPr>
        <w:t>1</w:t>
      </w:r>
      <w:r w:rsidR="003E2885" w:rsidRPr="008E55A5">
        <w:rPr>
          <w:rFonts w:ascii="Book Antiqua" w:hAnsi="Book Antiqua"/>
          <w:sz w:val="24"/>
          <w:szCs w:val="24"/>
          <w:lang w:val="en-US"/>
        </w:rPr>
        <w:t xml:space="preserve"> positive, raising the possib</w:t>
      </w:r>
      <w:r w:rsidR="005939A5" w:rsidRPr="008E55A5">
        <w:rPr>
          <w:rFonts w:ascii="Book Antiqua" w:hAnsi="Book Antiqua"/>
          <w:sz w:val="24"/>
          <w:szCs w:val="24"/>
          <w:lang w:val="en-US"/>
        </w:rPr>
        <w:t xml:space="preserve">ility of </w:t>
      </w:r>
      <w:r w:rsidR="00DC2427" w:rsidRPr="008E55A5">
        <w:rPr>
          <w:rFonts w:ascii="Book Antiqua" w:hAnsi="Book Antiqua"/>
          <w:sz w:val="24"/>
          <w:szCs w:val="24"/>
          <w:lang w:val="en-US"/>
        </w:rPr>
        <w:t xml:space="preserve">a </w:t>
      </w:r>
      <w:r w:rsidR="005939A5" w:rsidRPr="008E55A5">
        <w:rPr>
          <w:rFonts w:ascii="Book Antiqua" w:hAnsi="Book Antiqua"/>
          <w:sz w:val="24"/>
          <w:szCs w:val="24"/>
          <w:lang w:val="en-US"/>
        </w:rPr>
        <w:t xml:space="preserve">misdiagnosed HCC, or </w:t>
      </w:r>
      <w:r w:rsidR="00DC2427" w:rsidRPr="008E55A5">
        <w:rPr>
          <w:rFonts w:ascii="Book Antiqua" w:hAnsi="Book Antiqua"/>
          <w:sz w:val="24"/>
          <w:szCs w:val="24"/>
          <w:lang w:val="en-US"/>
        </w:rPr>
        <w:t xml:space="preserve">a </w:t>
      </w:r>
      <w:r w:rsidR="005939A5" w:rsidRPr="008E55A5">
        <w:rPr>
          <w:rFonts w:ascii="Book Antiqua" w:hAnsi="Book Antiqua"/>
          <w:sz w:val="24"/>
          <w:szCs w:val="24"/>
          <w:lang w:val="en-US"/>
        </w:rPr>
        <w:t xml:space="preserve">combined hepatocellular and </w:t>
      </w:r>
      <w:proofErr w:type="spellStart"/>
      <w:proofErr w:type="gramStart"/>
      <w:r w:rsidR="005939A5" w:rsidRPr="008E55A5">
        <w:rPr>
          <w:rFonts w:ascii="Book Antiqua" w:hAnsi="Book Antiqua"/>
          <w:sz w:val="24"/>
          <w:szCs w:val="24"/>
          <w:lang w:val="en-US"/>
        </w:rPr>
        <w:t>chola</w:t>
      </w:r>
      <w:r w:rsidR="00CF19CD" w:rsidRPr="008E55A5">
        <w:rPr>
          <w:rFonts w:ascii="Book Antiqua" w:hAnsi="Book Antiqua"/>
          <w:sz w:val="24"/>
          <w:szCs w:val="24"/>
          <w:lang w:val="en-US"/>
        </w:rPr>
        <w:t>n</w:t>
      </w:r>
      <w:r w:rsidR="00DC2427" w:rsidRPr="008E55A5">
        <w:rPr>
          <w:rFonts w:ascii="Book Antiqua" w:hAnsi="Book Antiqua"/>
          <w:sz w:val="24"/>
          <w:szCs w:val="24"/>
          <w:lang w:val="en-US"/>
        </w:rPr>
        <w:t>gio</w:t>
      </w:r>
      <w:r w:rsidR="005939A5" w:rsidRPr="008E55A5">
        <w:rPr>
          <w:rFonts w:ascii="Book Antiqua" w:hAnsi="Book Antiqua"/>
          <w:sz w:val="24"/>
          <w:szCs w:val="24"/>
          <w:lang w:val="en-US"/>
        </w:rPr>
        <w:t>carcinoma</w:t>
      </w:r>
      <w:proofErr w:type="spellEnd"/>
      <w:r w:rsidR="00B872DF" w:rsidRPr="008E55A5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B872DF" w:rsidRPr="008E55A5">
        <w:rPr>
          <w:rFonts w:ascii="Book Antiqua" w:hAnsi="Book Antiqua"/>
          <w:sz w:val="24"/>
          <w:szCs w:val="24"/>
          <w:vertAlign w:val="superscript"/>
          <w:lang w:val="en-US"/>
        </w:rPr>
        <w:t>38</w:t>
      </w:r>
      <w:r w:rsidR="00753490" w:rsidRPr="008E55A5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5939A5" w:rsidRPr="008E55A5">
        <w:rPr>
          <w:rFonts w:ascii="Book Antiqua" w:hAnsi="Book Antiqua"/>
          <w:sz w:val="24"/>
          <w:szCs w:val="24"/>
          <w:lang w:val="en-US"/>
        </w:rPr>
        <w:t>.</w:t>
      </w:r>
      <w:r w:rsidR="009A6675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FD38D7" w:rsidRPr="008E55A5">
        <w:rPr>
          <w:rFonts w:ascii="Book Antiqua" w:hAnsi="Book Antiqua"/>
          <w:sz w:val="24"/>
          <w:szCs w:val="24"/>
          <w:lang w:val="en-US"/>
        </w:rPr>
        <w:t>Immunolabeling</w:t>
      </w:r>
      <w:proofErr w:type="spellEnd"/>
      <w:r w:rsidR="00FD38D7" w:rsidRPr="008E55A5">
        <w:rPr>
          <w:rFonts w:ascii="Book Antiqua" w:hAnsi="Book Antiqua"/>
          <w:sz w:val="24"/>
          <w:szCs w:val="24"/>
          <w:lang w:val="en-US"/>
        </w:rPr>
        <w:t xml:space="preserve"> for m</w:t>
      </w:r>
      <w:r w:rsidR="009A6675" w:rsidRPr="008E55A5">
        <w:rPr>
          <w:rFonts w:ascii="Book Antiqua" w:hAnsi="Book Antiqua"/>
          <w:sz w:val="24"/>
          <w:szCs w:val="24"/>
          <w:lang w:val="en-US"/>
        </w:rPr>
        <w:t xml:space="preserve">arkers of </w:t>
      </w:r>
      <w:proofErr w:type="spellStart"/>
      <w:r w:rsidR="009A6675" w:rsidRPr="008E55A5">
        <w:rPr>
          <w:rFonts w:ascii="Book Antiqua" w:hAnsi="Book Antiqua"/>
          <w:sz w:val="24"/>
          <w:szCs w:val="24"/>
          <w:lang w:val="en-US"/>
        </w:rPr>
        <w:t>stemness</w:t>
      </w:r>
      <w:proofErr w:type="spellEnd"/>
      <w:r w:rsidR="00DC2427" w:rsidRPr="008E55A5">
        <w:rPr>
          <w:rFonts w:ascii="Book Antiqua" w:hAnsi="Book Antiqua"/>
          <w:sz w:val="24"/>
          <w:szCs w:val="24"/>
          <w:lang w:val="en-US"/>
        </w:rPr>
        <w:t>, such</w:t>
      </w:r>
      <w:r w:rsidR="009A6675" w:rsidRPr="008E55A5">
        <w:rPr>
          <w:rFonts w:ascii="Book Antiqua" w:hAnsi="Book Antiqua"/>
          <w:sz w:val="24"/>
          <w:szCs w:val="24"/>
          <w:lang w:val="en-US"/>
        </w:rPr>
        <w:t xml:space="preserve"> as CD133 and </w:t>
      </w:r>
      <w:proofErr w:type="spellStart"/>
      <w:r w:rsidR="009A6675" w:rsidRPr="008E55A5">
        <w:rPr>
          <w:rFonts w:ascii="Book Antiqua" w:hAnsi="Book Antiqua"/>
          <w:sz w:val="24"/>
          <w:szCs w:val="24"/>
          <w:lang w:val="en-US"/>
        </w:rPr>
        <w:t>EpCam</w:t>
      </w:r>
      <w:proofErr w:type="spellEnd"/>
      <w:r w:rsidR="00E85D7B" w:rsidRPr="008E55A5">
        <w:rPr>
          <w:rFonts w:ascii="Book Antiqua" w:hAnsi="Book Antiqua"/>
          <w:sz w:val="24"/>
          <w:szCs w:val="24"/>
          <w:lang w:val="en-US"/>
        </w:rPr>
        <w:t>,</w:t>
      </w:r>
      <w:r w:rsidR="009A6675" w:rsidRPr="008E55A5">
        <w:rPr>
          <w:rFonts w:ascii="Book Antiqua" w:hAnsi="Book Antiqua"/>
          <w:sz w:val="24"/>
          <w:szCs w:val="24"/>
          <w:lang w:val="en-US"/>
        </w:rPr>
        <w:t xml:space="preserve"> w</w:t>
      </w:r>
      <w:r w:rsidR="00FD38D7" w:rsidRPr="008E55A5">
        <w:rPr>
          <w:rFonts w:ascii="Book Antiqua" w:hAnsi="Book Antiqua"/>
          <w:sz w:val="24"/>
          <w:szCs w:val="24"/>
          <w:lang w:val="en-US"/>
        </w:rPr>
        <w:t>as positive</w:t>
      </w:r>
      <w:r w:rsidR="009A6675" w:rsidRPr="008E55A5">
        <w:rPr>
          <w:rFonts w:ascii="Book Antiqua" w:hAnsi="Book Antiqua"/>
          <w:sz w:val="24"/>
          <w:szCs w:val="24"/>
          <w:lang w:val="en-US"/>
        </w:rPr>
        <w:t xml:space="preserve"> in </w:t>
      </w:r>
      <w:r w:rsidR="008248A5" w:rsidRPr="008E55A5">
        <w:rPr>
          <w:rFonts w:ascii="Book Antiqua" w:hAnsi="Book Antiqua"/>
          <w:sz w:val="24"/>
          <w:szCs w:val="24"/>
          <w:lang w:val="en-US"/>
        </w:rPr>
        <w:t>5</w:t>
      </w:r>
      <w:r w:rsidR="009A6675" w:rsidRPr="008E55A5">
        <w:rPr>
          <w:rFonts w:ascii="Book Antiqua" w:hAnsi="Book Antiqua"/>
          <w:sz w:val="24"/>
          <w:szCs w:val="24"/>
          <w:lang w:val="en-US"/>
        </w:rPr>
        <w:t xml:space="preserve"> of </w:t>
      </w:r>
      <w:r w:rsidR="008248A5" w:rsidRPr="008E55A5">
        <w:rPr>
          <w:rFonts w:ascii="Book Antiqua" w:hAnsi="Book Antiqua"/>
          <w:sz w:val="24"/>
          <w:szCs w:val="24"/>
          <w:lang w:val="en-US"/>
        </w:rPr>
        <w:t>5</w:t>
      </w:r>
      <w:r w:rsidR="009A6675" w:rsidRPr="008E55A5">
        <w:rPr>
          <w:rFonts w:ascii="Book Antiqua" w:hAnsi="Book Antiqua"/>
          <w:sz w:val="24"/>
          <w:szCs w:val="24"/>
          <w:lang w:val="en-US"/>
        </w:rPr>
        <w:t xml:space="preserve"> evaluated </w:t>
      </w:r>
      <w:proofErr w:type="gramStart"/>
      <w:r w:rsidR="009A6675" w:rsidRPr="008E55A5">
        <w:rPr>
          <w:rFonts w:ascii="Book Antiqua" w:hAnsi="Book Antiqua"/>
          <w:sz w:val="24"/>
          <w:szCs w:val="24"/>
          <w:lang w:val="en-US"/>
        </w:rPr>
        <w:t>cases</w:t>
      </w:r>
      <w:r w:rsidR="00B872DF" w:rsidRPr="008E55A5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B872DF" w:rsidRPr="008E55A5">
        <w:rPr>
          <w:rFonts w:ascii="Book Antiqua" w:hAnsi="Book Antiqua"/>
          <w:sz w:val="24"/>
          <w:szCs w:val="24"/>
          <w:vertAlign w:val="superscript"/>
          <w:lang w:val="en-US"/>
        </w:rPr>
        <w:t>30</w:t>
      </w:r>
      <w:r w:rsidR="002D43EE" w:rsidRPr="008E55A5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9A6675" w:rsidRPr="008E55A5">
        <w:rPr>
          <w:rFonts w:ascii="Book Antiqua" w:hAnsi="Book Antiqua"/>
          <w:sz w:val="24"/>
          <w:szCs w:val="24"/>
          <w:lang w:val="en-US"/>
        </w:rPr>
        <w:t>. In situ</w:t>
      </w:r>
      <w:r w:rsidR="00D30CAF" w:rsidRPr="008E55A5">
        <w:rPr>
          <w:rFonts w:ascii="Book Antiqua" w:hAnsi="Book Antiqua"/>
          <w:sz w:val="24"/>
          <w:szCs w:val="24"/>
          <w:lang w:val="en-US"/>
        </w:rPr>
        <w:t xml:space="preserve"> hybridization for detection of EBV</w:t>
      </w:r>
      <w:r w:rsidR="00101DF1" w:rsidRPr="008E55A5">
        <w:rPr>
          <w:rFonts w:ascii="Book Antiqua" w:hAnsi="Book Antiqua"/>
          <w:sz w:val="24"/>
          <w:szCs w:val="24"/>
          <w:lang w:val="en-US"/>
        </w:rPr>
        <w:t xml:space="preserve"> non coding RNA</w:t>
      </w:r>
      <w:r w:rsidR="00E85D7B" w:rsidRPr="008E55A5">
        <w:rPr>
          <w:rFonts w:ascii="Book Antiqua" w:hAnsi="Book Antiqua"/>
          <w:sz w:val="24"/>
          <w:szCs w:val="24"/>
          <w:lang w:val="en-US"/>
        </w:rPr>
        <w:t>,</w:t>
      </w:r>
      <w:r w:rsidR="00D30CAF" w:rsidRPr="008E55A5">
        <w:rPr>
          <w:rFonts w:ascii="Book Antiqua" w:hAnsi="Book Antiqua"/>
          <w:sz w:val="24"/>
          <w:szCs w:val="24"/>
          <w:lang w:val="en-US"/>
        </w:rPr>
        <w:t xml:space="preserve"> usi</w:t>
      </w:r>
      <w:r w:rsidR="00443638" w:rsidRPr="008E55A5">
        <w:rPr>
          <w:rFonts w:ascii="Book Antiqua" w:hAnsi="Book Antiqua"/>
          <w:sz w:val="24"/>
          <w:szCs w:val="24"/>
          <w:lang w:val="en-US"/>
        </w:rPr>
        <w:t xml:space="preserve">ng antisense </w:t>
      </w:r>
      <w:proofErr w:type="spellStart"/>
      <w:r w:rsidR="00443638" w:rsidRPr="008E55A5">
        <w:rPr>
          <w:rFonts w:ascii="Book Antiqua" w:hAnsi="Book Antiqua"/>
          <w:sz w:val="24"/>
          <w:szCs w:val="24"/>
          <w:lang w:val="en-US"/>
        </w:rPr>
        <w:t>oligoprobes</w:t>
      </w:r>
      <w:proofErr w:type="spellEnd"/>
      <w:r w:rsidR="00443638" w:rsidRPr="008E55A5">
        <w:rPr>
          <w:rFonts w:ascii="Book Antiqua" w:hAnsi="Book Antiqua"/>
          <w:sz w:val="24"/>
          <w:szCs w:val="24"/>
          <w:lang w:val="en-US"/>
        </w:rPr>
        <w:t xml:space="preserve">, </w:t>
      </w:r>
      <w:r w:rsidR="00D30CAF" w:rsidRPr="008E55A5">
        <w:rPr>
          <w:rFonts w:ascii="Book Antiqua" w:hAnsi="Book Antiqua"/>
          <w:sz w:val="24"/>
          <w:szCs w:val="24"/>
          <w:lang w:val="en-US"/>
        </w:rPr>
        <w:t>was positive w</w:t>
      </w:r>
      <w:r w:rsidR="007029EB" w:rsidRPr="008E55A5">
        <w:rPr>
          <w:rFonts w:ascii="Book Antiqua" w:hAnsi="Book Antiqua"/>
          <w:sz w:val="24"/>
          <w:szCs w:val="24"/>
          <w:lang w:val="en-US"/>
        </w:rPr>
        <w:t>ithin the epithelial cells in 17</w:t>
      </w:r>
      <w:r w:rsidR="00D30CAF" w:rsidRPr="008E55A5">
        <w:rPr>
          <w:rFonts w:ascii="Book Antiqua" w:hAnsi="Book Antiqua"/>
          <w:sz w:val="24"/>
          <w:szCs w:val="24"/>
          <w:lang w:val="en-US"/>
        </w:rPr>
        <w:t xml:space="preserve"> cases. Lymphocytic infiltration</w:t>
      </w:r>
      <w:r w:rsidR="00B81117" w:rsidRPr="008E55A5">
        <w:rPr>
          <w:rFonts w:ascii="Book Antiqua" w:hAnsi="Book Antiqua"/>
          <w:sz w:val="24"/>
          <w:szCs w:val="24"/>
          <w:lang w:val="en-US"/>
        </w:rPr>
        <w:t xml:space="preserve"> consisted of CD3 and CD20 positive cells, and</w:t>
      </w:r>
      <w:r w:rsidR="00D30CAF" w:rsidRPr="008E55A5">
        <w:rPr>
          <w:rFonts w:ascii="Book Antiqua" w:hAnsi="Book Antiqua"/>
          <w:sz w:val="24"/>
          <w:szCs w:val="24"/>
          <w:lang w:val="en-US"/>
        </w:rPr>
        <w:t xml:space="preserve"> was consistently negative</w:t>
      </w:r>
      <w:r w:rsidR="00997A80" w:rsidRPr="008E55A5">
        <w:rPr>
          <w:rFonts w:ascii="Book Antiqua" w:hAnsi="Book Antiqua"/>
          <w:sz w:val="24"/>
          <w:szCs w:val="24"/>
          <w:lang w:val="en-US"/>
        </w:rPr>
        <w:t xml:space="preserve"> for </w:t>
      </w:r>
      <w:r w:rsidR="00D30CAF" w:rsidRPr="008E55A5">
        <w:rPr>
          <w:rFonts w:ascii="Book Antiqua" w:hAnsi="Book Antiqua"/>
          <w:sz w:val="24"/>
          <w:szCs w:val="24"/>
          <w:lang w:val="en-US"/>
        </w:rPr>
        <w:t>markers of</w:t>
      </w:r>
      <w:r w:rsidR="00997A80" w:rsidRPr="008E55A5">
        <w:rPr>
          <w:rFonts w:ascii="Book Antiqua" w:hAnsi="Book Antiqua"/>
          <w:sz w:val="24"/>
          <w:szCs w:val="24"/>
          <w:lang w:val="en-US"/>
        </w:rPr>
        <w:t xml:space="preserve"> active or</w:t>
      </w:r>
      <w:r w:rsidR="00D30CAF" w:rsidRPr="008E55A5">
        <w:rPr>
          <w:rFonts w:ascii="Book Antiqua" w:hAnsi="Book Antiqua"/>
          <w:sz w:val="24"/>
          <w:szCs w:val="24"/>
          <w:lang w:val="en-US"/>
        </w:rPr>
        <w:t xml:space="preserve"> latent </w:t>
      </w:r>
      <w:r w:rsidR="00443638" w:rsidRPr="008E55A5">
        <w:rPr>
          <w:rFonts w:ascii="Book Antiqua" w:hAnsi="Book Antiqua"/>
          <w:sz w:val="24"/>
          <w:szCs w:val="24"/>
          <w:lang w:val="en-US"/>
        </w:rPr>
        <w:t xml:space="preserve">EBV </w:t>
      </w:r>
      <w:r w:rsidR="00D30CAF" w:rsidRPr="008E55A5">
        <w:rPr>
          <w:rFonts w:ascii="Book Antiqua" w:hAnsi="Book Antiqua"/>
          <w:sz w:val="24"/>
          <w:szCs w:val="24"/>
          <w:lang w:val="en-US"/>
        </w:rPr>
        <w:t xml:space="preserve">infection. </w:t>
      </w:r>
      <w:r w:rsidR="00673732" w:rsidRPr="008E55A5">
        <w:rPr>
          <w:rFonts w:ascii="Book Antiqua" w:hAnsi="Book Antiqua"/>
          <w:sz w:val="24"/>
          <w:szCs w:val="24"/>
          <w:lang w:val="en-US"/>
        </w:rPr>
        <w:t xml:space="preserve">One single </w:t>
      </w:r>
      <w:proofErr w:type="gramStart"/>
      <w:r w:rsidR="00673732" w:rsidRPr="008E55A5">
        <w:rPr>
          <w:rFonts w:ascii="Book Antiqua" w:hAnsi="Book Antiqua"/>
          <w:sz w:val="24"/>
          <w:szCs w:val="24"/>
          <w:lang w:val="en-US"/>
        </w:rPr>
        <w:t>study</w:t>
      </w:r>
      <w:r w:rsidR="00673732" w:rsidRPr="008E55A5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673732" w:rsidRPr="008E55A5">
        <w:rPr>
          <w:rFonts w:ascii="Book Antiqua" w:hAnsi="Book Antiqua"/>
          <w:sz w:val="24"/>
          <w:szCs w:val="24"/>
          <w:vertAlign w:val="superscript"/>
          <w:lang w:val="en-US"/>
        </w:rPr>
        <w:t>30]</w:t>
      </w:r>
      <w:r w:rsidR="00673732" w:rsidRPr="008E55A5">
        <w:rPr>
          <w:rFonts w:ascii="Book Antiqua" w:hAnsi="Book Antiqua"/>
          <w:sz w:val="24"/>
          <w:szCs w:val="24"/>
          <w:lang w:val="en-US"/>
        </w:rPr>
        <w:t xml:space="preserve"> addressed the</w:t>
      </w:r>
      <w:r w:rsidR="00FF041A" w:rsidRPr="008E55A5">
        <w:rPr>
          <w:rFonts w:ascii="Book Antiqua" w:hAnsi="Book Antiqua"/>
          <w:sz w:val="24"/>
          <w:szCs w:val="24"/>
          <w:lang w:val="en-US"/>
        </w:rPr>
        <w:t xml:space="preserve"> gene methylation status and</w:t>
      </w:r>
      <w:r w:rsidR="00673732" w:rsidRPr="008E55A5">
        <w:rPr>
          <w:rFonts w:ascii="Book Antiqua" w:hAnsi="Book Antiqua"/>
          <w:sz w:val="24"/>
          <w:szCs w:val="24"/>
          <w:lang w:val="en-US"/>
        </w:rPr>
        <w:t xml:space="preserve"> the</w:t>
      </w:r>
      <w:r w:rsidR="00FF041A" w:rsidRPr="008E55A5">
        <w:rPr>
          <w:rFonts w:ascii="Book Antiqua" w:hAnsi="Book Antiqua"/>
          <w:sz w:val="24"/>
          <w:szCs w:val="24"/>
          <w:lang w:val="en-US"/>
        </w:rPr>
        <w:t xml:space="preserve"> mutations of KRAS and EGFR</w:t>
      </w:r>
      <w:r w:rsidR="00FD38D7" w:rsidRPr="008E55A5">
        <w:rPr>
          <w:rFonts w:ascii="Book Antiqua" w:hAnsi="Book Antiqua"/>
          <w:sz w:val="24"/>
          <w:szCs w:val="24"/>
          <w:lang w:val="en-US"/>
        </w:rPr>
        <w:t xml:space="preserve"> genes</w:t>
      </w:r>
      <w:r w:rsidR="002F53E8" w:rsidRPr="008E55A5">
        <w:rPr>
          <w:rFonts w:ascii="Book Antiqua" w:hAnsi="Book Antiqua"/>
          <w:sz w:val="24"/>
          <w:szCs w:val="24"/>
          <w:lang w:val="en-US"/>
        </w:rPr>
        <w:t xml:space="preserve"> in LEL-ICC</w:t>
      </w:r>
      <w:r w:rsidR="00FF041A" w:rsidRPr="008E55A5">
        <w:rPr>
          <w:rFonts w:ascii="Book Antiqua" w:hAnsi="Book Antiqua"/>
          <w:sz w:val="24"/>
          <w:szCs w:val="24"/>
          <w:lang w:val="en-US"/>
        </w:rPr>
        <w:t>.</w:t>
      </w:r>
      <w:r w:rsidR="00801637" w:rsidRPr="008E55A5">
        <w:rPr>
          <w:rFonts w:ascii="Book Antiqua" w:hAnsi="Book Antiqua"/>
          <w:sz w:val="24"/>
          <w:szCs w:val="24"/>
          <w:lang w:val="en-US"/>
        </w:rPr>
        <w:t xml:space="preserve"> Loci coding for CRBPI</w:t>
      </w:r>
      <w:r w:rsidR="00FF041A" w:rsidRPr="008E55A5">
        <w:rPr>
          <w:rFonts w:ascii="Book Antiqua" w:hAnsi="Book Antiqua"/>
          <w:sz w:val="24"/>
          <w:szCs w:val="24"/>
          <w:lang w:val="en-US"/>
        </w:rPr>
        <w:t xml:space="preserve"> (cellular retinol b</w:t>
      </w:r>
      <w:r w:rsidR="001163BF" w:rsidRPr="008E55A5">
        <w:rPr>
          <w:rFonts w:ascii="Book Antiqua" w:hAnsi="Book Antiqua"/>
          <w:sz w:val="24"/>
          <w:szCs w:val="24"/>
          <w:lang w:val="en-US"/>
        </w:rPr>
        <w:t>i</w:t>
      </w:r>
      <w:r w:rsidR="00FF041A" w:rsidRPr="008E55A5">
        <w:rPr>
          <w:rFonts w:ascii="Book Antiqua" w:hAnsi="Book Antiqua"/>
          <w:sz w:val="24"/>
          <w:szCs w:val="24"/>
          <w:lang w:val="en-US"/>
        </w:rPr>
        <w:t>nding protein I)</w:t>
      </w:r>
      <w:r w:rsidR="00801637" w:rsidRPr="008E55A5">
        <w:rPr>
          <w:rFonts w:ascii="Book Antiqua" w:hAnsi="Book Antiqua"/>
          <w:sz w:val="24"/>
          <w:szCs w:val="24"/>
          <w:lang w:val="en-US"/>
        </w:rPr>
        <w:t xml:space="preserve"> and CRBPIV</w:t>
      </w:r>
      <w:r w:rsidR="00FF041A" w:rsidRPr="008E55A5">
        <w:rPr>
          <w:rFonts w:ascii="Book Antiqua" w:hAnsi="Book Antiqua"/>
          <w:sz w:val="24"/>
          <w:szCs w:val="24"/>
          <w:lang w:val="en-US"/>
        </w:rPr>
        <w:t xml:space="preserve"> (cellular retinol binding protein IV)</w:t>
      </w:r>
      <w:r w:rsidR="00801637" w:rsidRPr="008E55A5">
        <w:rPr>
          <w:rFonts w:ascii="Book Antiqua" w:hAnsi="Book Antiqua"/>
          <w:sz w:val="24"/>
          <w:szCs w:val="24"/>
          <w:lang w:val="en-US"/>
        </w:rPr>
        <w:t xml:space="preserve"> showed s</w:t>
      </w:r>
      <w:r w:rsidR="003E6504" w:rsidRPr="008E55A5">
        <w:rPr>
          <w:rFonts w:ascii="Book Antiqua" w:hAnsi="Book Antiqua"/>
          <w:sz w:val="24"/>
          <w:szCs w:val="24"/>
          <w:lang w:val="en-US"/>
        </w:rPr>
        <w:t>ignificantly higher methylation status</w:t>
      </w:r>
      <w:r w:rsidR="00801637" w:rsidRPr="008E55A5">
        <w:rPr>
          <w:rFonts w:ascii="Book Antiqua" w:hAnsi="Book Antiqua"/>
          <w:sz w:val="24"/>
          <w:szCs w:val="24"/>
          <w:lang w:val="en-US"/>
        </w:rPr>
        <w:t xml:space="preserve"> than </w:t>
      </w:r>
      <w:r w:rsidR="00E85D7B" w:rsidRPr="008E55A5">
        <w:rPr>
          <w:rFonts w:ascii="Book Antiqua" w:hAnsi="Book Antiqua"/>
          <w:sz w:val="24"/>
          <w:szCs w:val="24"/>
          <w:lang w:val="en-US"/>
        </w:rPr>
        <w:t xml:space="preserve">in </w:t>
      </w:r>
      <w:r w:rsidR="00801637" w:rsidRPr="008E55A5">
        <w:rPr>
          <w:rFonts w:ascii="Book Antiqua" w:hAnsi="Book Antiqua"/>
          <w:sz w:val="24"/>
          <w:szCs w:val="24"/>
          <w:lang w:val="en-US"/>
        </w:rPr>
        <w:t>ICC.</w:t>
      </w:r>
      <w:r w:rsidR="00E658C8" w:rsidRPr="008E55A5">
        <w:rPr>
          <w:rFonts w:ascii="Book Antiqua" w:hAnsi="Book Antiqua"/>
          <w:sz w:val="24"/>
          <w:szCs w:val="24"/>
          <w:lang w:val="en-US"/>
        </w:rPr>
        <w:t xml:space="preserve"> This finding</w:t>
      </w:r>
      <w:r w:rsidR="00111702" w:rsidRPr="008E55A5">
        <w:rPr>
          <w:rFonts w:ascii="Book Antiqua" w:hAnsi="Book Antiqua"/>
          <w:sz w:val="24"/>
          <w:szCs w:val="24"/>
          <w:lang w:val="en-US"/>
        </w:rPr>
        <w:t xml:space="preserve"> is in agreement with the epigenetic changes </w:t>
      </w:r>
      <w:r w:rsidR="00E85D7B" w:rsidRPr="008E55A5">
        <w:rPr>
          <w:rFonts w:ascii="Book Antiqua" w:hAnsi="Book Antiqua"/>
          <w:sz w:val="24"/>
          <w:szCs w:val="24"/>
          <w:lang w:val="en-US"/>
        </w:rPr>
        <w:t xml:space="preserve">occurring in </w:t>
      </w:r>
      <w:r w:rsidR="003E6504" w:rsidRPr="008E55A5">
        <w:rPr>
          <w:rFonts w:ascii="Book Antiqua" w:hAnsi="Book Antiqua"/>
          <w:sz w:val="24"/>
          <w:szCs w:val="24"/>
          <w:lang w:val="en-US"/>
        </w:rPr>
        <w:t>EBV-</w:t>
      </w:r>
      <w:r w:rsidR="00111702" w:rsidRPr="008E55A5">
        <w:rPr>
          <w:rFonts w:ascii="Book Antiqua" w:hAnsi="Book Antiqua"/>
          <w:sz w:val="24"/>
          <w:szCs w:val="24"/>
          <w:lang w:val="en-US"/>
        </w:rPr>
        <w:t>related nasopharyngeal carcinoma</w:t>
      </w:r>
      <w:r w:rsidR="00E658C8" w:rsidRPr="008E55A5">
        <w:rPr>
          <w:rFonts w:ascii="Book Antiqua" w:hAnsi="Book Antiqua"/>
          <w:sz w:val="24"/>
          <w:szCs w:val="24"/>
          <w:lang w:val="en-US"/>
        </w:rPr>
        <w:t>.</w:t>
      </w:r>
      <w:r w:rsidR="0082052C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E85D7B" w:rsidRPr="008E55A5">
        <w:rPr>
          <w:rFonts w:ascii="Book Antiqua" w:hAnsi="Book Antiqua"/>
          <w:sz w:val="24"/>
          <w:szCs w:val="24"/>
          <w:lang w:val="en-US"/>
        </w:rPr>
        <w:t>Wild-</w:t>
      </w:r>
      <w:r w:rsidR="0082052C" w:rsidRPr="008E55A5">
        <w:rPr>
          <w:rFonts w:ascii="Book Antiqua" w:hAnsi="Book Antiqua"/>
          <w:sz w:val="24"/>
          <w:szCs w:val="24"/>
          <w:lang w:val="en-US"/>
        </w:rPr>
        <w:t xml:space="preserve">type KRAS and EGFR </w:t>
      </w:r>
      <w:r w:rsidR="00FD38D7" w:rsidRPr="008E55A5">
        <w:rPr>
          <w:rFonts w:ascii="Book Antiqua" w:hAnsi="Book Antiqua"/>
          <w:sz w:val="24"/>
          <w:szCs w:val="24"/>
          <w:lang w:val="en-US"/>
        </w:rPr>
        <w:t xml:space="preserve">genes </w:t>
      </w:r>
      <w:r w:rsidR="0082052C" w:rsidRPr="008E55A5">
        <w:rPr>
          <w:rFonts w:ascii="Book Antiqua" w:hAnsi="Book Antiqua"/>
          <w:sz w:val="24"/>
          <w:szCs w:val="24"/>
          <w:lang w:val="en-US"/>
        </w:rPr>
        <w:t>w</w:t>
      </w:r>
      <w:r w:rsidR="00E85D7B" w:rsidRPr="008E55A5">
        <w:rPr>
          <w:rFonts w:ascii="Book Antiqua" w:hAnsi="Book Antiqua"/>
          <w:sz w:val="24"/>
          <w:szCs w:val="24"/>
          <w:lang w:val="en-US"/>
        </w:rPr>
        <w:t>ere detected</w:t>
      </w:r>
      <w:r w:rsidR="00101DF1" w:rsidRPr="008E55A5">
        <w:rPr>
          <w:rFonts w:ascii="Book Antiqua" w:hAnsi="Book Antiqua"/>
          <w:sz w:val="24"/>
          <w:szCs w:val="24"/>
          <w:lang w:val="en-US"/>
        </w:rPr>
        <w:t xml:space="preserve"> i</w:t>
      </w:r>
      <w:r w:rsidR="0082052C" w:rsidRPr="008E55A5">
        <w:rPr>
          <w:rFonts w:ascii="Book Antiqua" w:hAnsi="Book Antiqua"/>
          <w:sz w:val="24"/>
          <w:szCs w:val="24"/>
          <w:lang w:val="en-US"/>
        </w:rPr>
        <w:t>n all</w:t>
      </w:r>
      <w:r w:rsidR="003E6504" w:rsidRPr="008E55A5">
        <w:rPr>
          <w:rFonts w:ascii="Book Antiqua" w:hAnsi="Book Antiqua"/>
          <w:sz w:val="24"/>
          <w:szCs w:val="24"/>
          <w:lang w:val="en-US"/>
        </w:rPr>
        <w:t xml:space="preserve"> of the</w:t>
      </w:r>
      <w:r w:rsidR="0082052C" w:rsidRPr="008E55A5">
        <w:rPr>
          <w:rFonts w:ascii="Book Antiqua" w:hAnsi="Book Antiqua"/>
          <w:sz w:val="24"/>
          <w:szCs w:val="24"/>
          <w:lang w:val="en-US"/>
        </w:rPr>
        <w:t xml:space="preserve"> cases.</w:t>
      </w:r>
      <w:r w:rsidR="006B1295" w:rsidRPr="008E55A5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7E4886" w:rsidRPr="008E55A5" w:rsidRDefault="007E4886" w:rsidP="00ED3D6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B71312" w:rsidRPr="008E55A5" w:rsidRDefault="00101DF1" w:rsidP="00ED3D6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 w:rsidRPr="008E55A5">
        <w:rPr>
          <w:rFonts w:ascii="Book Antiqua" w:hAnsi="Book Antiqua"/>
          <w:b/>
          <w:sz w:val="24"/>
          <w:szCs w:val="24"/>
          <w:lang w:val="en-US"/>
        </w:rPr>
        <w:lastRenderedPageBreak/>
        <w:t>INTRAHEPATIC LYMPHOEPIT</w:t>
      </w:r>
      <w:r w:rsidR="003E6504" w:rsidRPr="008E55A5">
        <w:rPr>
          <w:rFonts w:ascii="Book Antiqua" w:hAnsi="Book Antiqua"/>
          <w:b/>
          <w:sz w:val="24"/>
          <w:szCs w:val="24"/>
          <w:lang w:val="en-US"/>
        </w:rPr>
        <w:t>H</w:t>
      </w:r>
      <w:r w:rsidRPr="008E55A5">
        <w:rPr>
          <w:rFonts w:ascii="Book Antiqua" w:hAnsi="Book Antiqua"/>
          <w:b/>
          <w:sz w:val="24"/>
          <w:szCs w:val="24"/>
          <w:lang w:val="en-US"/>
        </w:rPr>
        <w:t>ELIOMA-LIKE CARCINOMA: WORKING HYPOTHESES</w:t>
      </w:r>
    </w:p>
    <w:p w:rsidR="00B84DA4" w:rsidRPr="008E55A5" w:rsidRDefault="00A555C2" w:rsidP="00ED3D6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E55A5">
        <w:rPr>
          <w:rFonts w:ascii="Book Antiqua" w:hAnsi="Book Antiqua"/>
          <w:sz w:val="24"/>
          <w:szCs w:val="24"/>
          <w:lang w:val="en-US"/>
        </w:rPr>
        <w:t>H</w:t>
      </w:r>
      <w:r w:rsidR="009B071E" w:rsidRPr="008E55A5">
        <w:rPr>
          <w:rFonts w:ascii="Book Antiqua" w:hAnsi="Book Antiqua"/>
          <w:sz w:val="24"/>
          <w:szCs w:val="24"/>
          <w:lang w:val="en-US"/>
        </w:rPr>
        <w:t>epatic LEL carcinomas</w:t>
      </w:r>
      <w:r w:rsidRPr="008E55A5">
        <w:rPr>
          <w:rFonts w:ascii="Book Antiqua" w:hAnsi="Book Antiqua"/>
          <w:sz w:val="24"/>
          <w:szCs w:val="24"/>
          <w:lang w:val="en-US"/>
        </w:rPr>
        <w:t xml:space="preserve">, similar to gastric and lung LEL </w:t>
      </w:r>
      <w:proofErr w:type="gramStart"/>
      <w:r w:rsidRPr="008E55A5">
        <w:rPr>
          <w:rFonts w:ascii="Book Antiqua" w:hAnsi="Book Antiqua"/>
          <w:sz w:val="24"/>
          <w:szCs w:val="24"/>
          <w:lang w:val="en-US"/>
        </w:rPr>
        <w:t>carcinomas,</w:t>
      </w:r>
      <w:proofErr w:type="gramEnd"/>
      <w:r w:rsidR="009B071E" w:rsidRPr="008E55A5">
        <w:rPr>
          <w:rFonts w:ascii="Book Antiqua" w:hAnsi="Book Antiqua"/>
          <w:sz w:val="24"/>
          <w:szCs w:val="24"/>
          <w:lang w:val="en-US"/>
        </w:rPr>
        <w:t xml:space="preserve"> are characterized by</w:t>
      </w:r>
      <w:r w:rsidR="00DA39E7" w:rsidRPr="008E55A5">
        <w:rPr>
          <w:rFonts w:ascii="Book Antiqua" w:hAnsi="Book Antiqua"/>
          <w:sz w:val="24"/>
          <w:szCs w:val="24"/>
          <w:lang w:val="en-US"/>
        </w:rPr>
        <w:t xml:space="preserve"> a significantly better </w:t>
      </w:r>
      <w:r w:rsidRPr="008E55A5">
        <w:rPr>
          <w:rFonts w:ascii="Book Antiqua" w:hAnsi="Book Antiqua"/>
          <w:sz w:val="24"/>
          <w:szCs w:val="24"/>
          <w:lang w:val="en-US"/>
        </w:rPr>
        <w:t xml:space="preserve">survival than </w:t>
      </w:r>
      <w:r w:rsidR="00EF705E" w:rsidRPr="008E55A5">
        <w:rPr>
          <w:rFonts w:ascii="Book Antiqua" w:hAnsi="Book Antiqua"/>
          <w:sz w:val="24"/>
          <w:szCs w:val="24"/>
          <w:lang w:val="en-US"/>
        </w:rPr>
        <w:t xml:space="preserve">classical </w:t>
      </w:r>
      <w:r w:rsidR="00147715" w:rsidRPr="008E55A5">
        <w:rPr>
          <w:rFonts w:ascii="Book Antiqua" w:hAnsi="Book Antiqua"/>
          <w:sz w:val="24"/>
          <w:szCs w:val="24"/>
          <w:lang w:val="en-US"/>
        </w:rPr>
        <w:t xml:space="preserve">HCC and ICC </w:t>
      </w:r>
      <w:r w:rsidR="00275643" w:rsidRPr="008E55A5">
        <w:rPr>
          <w:rFonts w:ascii="Book Antiqua" w:hAnsi="Book Antiqua"/>
          <w:sz w:val="24"/>
          <w:szCs w:val="24"/>
          <w:lang w:val="en-US"/>
        </w:rPr>
        <w:t>counterparts</w:t>
      </w:r>
      <w:r w:rsidR="004E5F83" w:rsidRPr="008E55A5">
        <w:rPr>
          <w:rFonts w:ascii="Book Antiqua" w:hAnsi="Book Antiqua"/>
          <w:sz w:val="24"/>
          <w:szCs w:val="24"/>
          <w:lang w:val="en-US"/>
        </w:rPr>
        <w:t xml:space="preserve"> of</w:t>
      </w:r>
      <w:r w:rsidR="00147715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4E5F83" w:rsidRPr="008E55A5">
        <w:rPr>
          <w:rFonts w:ascii="Book Antiqua" w:hAnsi="Book Antiqua"/>
          <w:sz w:val="24"/>
          <w:szCs w:val="24"/>
          <w:lang w:val="en-US"/>
        </w:rPr>
        <w:t>co</w:t>
      </w:r>
      <w:r w:rsidR="00A35E5A" w:rsidRPr="008E55A5">
        <w:rPr>
          <w:rFonts w:ascii="Book Antiqua" w:hAnsi="Book Antiqua"/>
          <w:sz w:val="24"/>
          <w:szCs w:val="24"/>
          <w:lang w:val="en-US"/>
        </w:rPr>
        <w:t>rresponding</w:t>
      </w:r>
      <w:r w:rsidR="000E29CF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3E724A" w:rsidRPr="008E55A5">
        <w:rPr>
          <w:rFonts w:ascii="Book Antiqua" w:hAnsi="Book Antiqua"/>
          <w:sz w:val="24"/>
          <w:szCs w:val="24"/>
          <w:lang w:val="en-US"/>
        </w:rPr>
        <w:t>stage</w:t>
      </w:r>
      <w:r w:rsidR="000E29CF" w:rsidRPr="008E55A5">
        <w:rPr>
          <w:rFonts w:ascii="Book Antiqua" w:hAnsi="Book Antiqua"/>
          <w:sz w:val="24"/>
          <w:szCs w:val="24"/>
          <w:lang w:val="en-US"/>
        </w:rPr>
        <w:t>.</w:t>
      </w:r>
      <w:r w:rsidR="00E829ED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807608" w:rsidRPr="008E55A5">
        <w:rPr>
          <w:rFonts w:ascii="Book Antiqua" w:hAnsi="Book Antiqua"/>
          <w:sz w:val="24"/>
          <w:szCs w:val="24"/>
          <w:lang w:val="en-US"/>
        </w:rPr>
        <w:t>W</w:t>
      </w:r>
      <w:r w:rsidR="00137695" w:rsidRPr="008E55A5">
        <w:rPr>
          <w:rFonts w:ascii="Book Antiqua" w:hAnsi="Book Antiqua"/>
          <w:sz w:val="24"/>
          <w:szCs w:val="24"/>
          <w:lang w:val="en-US"/>
        </w:rPr>
        <w:t xml:space="preserve">hether </w:t>
      </w:r>
      <w:r w:rsidR="00840178" w:rsidRPr="008E55A5">
        <w:rPr>
          <w:rFonts w:ascii="Book Antiqua" w:hAnsi="Book Antiqua"/>
          <w:sz w:val="24"/>
          <w:szCs w:val="24"/>
          <w:lang w:val="en-US"/>
        </w:rPr>
        <w:t>the</w:t>
      </w:r>
      <w:r w:rsidR="00137695" w:rsidRPr="008E55A5">
        <w:rPr>
          <w:rFonts w:ascii="Book Antiqua" w:hAnsi="Book Antiqua"/>
          <w:sz w:val="24"/>
          <w:szCs w:val="24"/>
          <w:lang w:val="en-US"/>
        </w:rPr>
        <w:t xml:space="preserve"> more</w:t>
      </w:r>
      <w:r w:rsidR="00054F3B" w:rsidRPr="008E55A5">
        <w:rPr>
          <w:rFonts w:ascii="Book Antiqua" w:hAnsi="Book Antiqua"/>
          <w:sz w:val="24"/>
          <w:szCs w:val="24"/>
          <w:lang w:val="en-US"/>
        </w:rPr>
        <w:t xml:space="preserve"> favorable outcome </w:t>
      </w:r>
      <w:r w:rsidR="00840178" w:rsidRPr="008E55A5">
        <w:rPr>
          <w:rFonts w:ascii="Book Antiqua" w:hAnsi="Book Antiqua"/>
          <w:sz w:val="24"/>
          <w:szCs w:val="24"/>
          <w:lang w:val="en-US"/>
        </w:rPr>
        <w:t xml:space="preserve">of </w:t>
      </w:r>
      <w:r w:rsidR="00EF705E" w:rsidRPr="008E55A5">
        <w:rPr>
          <w:rFonts w:ascii="Book Antiqua" w:hAnsi="Book Antiqua"/>
          <w:sz w:val="24"/>
          <w:szCs w:val="24"/>
          <w:lang w:val="en-US"/>
        </w:rPr>
        <w:t>hepatic LEL carcinomas</w:t>
      </w:r>
      <w:r w:rsidR="00840178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054F3B" w:rsidRPr="008E55A5">
        <w:rPr>
          <w:rFonts w:ascii="Book Antiqua" w:hAnsi="Book Antiqua"/>
          <w:sz w:val="24"/>
          <w:szCs w:val="24"/>
          <w:lang w:val="en-US"/>
        </w:rPr>
        <w:t xml:space="preserve">depends </w:t>
      </w:r>
      <w:r w:rsidR="00137695" w:rsidRPr="008E55A5">
        <w:rPr>
          <w:rFonts w:ascii="Book Antiqua" w:hAnsi="Book Antiqua"/>
          <w:sz w:val="24"/>
          <w:szCs w:val="24"/>
          <w:lang w:val="en-US"/>
        </w:rPr>
        <w:t>on</w:t>
      </w:r>
      <w:r w:rsidR="00054F3B" w:rsidRPr="008E55A5">
        <w:rPr>
          <w:rFonts w:ascii="Book Antiqua" w:hAnsi="Book Antiqua"/>
          <w:sz w:val="24"/>
          <w:szCs w:val="24"/>
          <w:lang w:val="en-US"/>
        </w:rPr>
        <w:t xml:space="preserve"> distinct</w:t>
      </w:r>
      <w:r w:rsidR="00137695" w:rsidRPr="008E55A5">
        <w:rPr>
          <w:rFonts w:ascii="Book Antiqua" w:hAnsi="Book Antiqua"/>
          <w:sz w:val="24"/>
          <w:szCs w:val="24"/>
          <w:lang w:val="en-US"/>
        </w:rPr>
        <w:t xml:space="preserve"> gen</w:t>
      </w:r>
      <w:r w:rsidR="00054F3B" w:rsidRPr="008E55A5">
        <w:rPr>
          <w:rFonts w:ascii="Book Antiqua" w:hAnsi="Book Antiqua"/>
          <w:sz w:val="24"/>
          <w:szCs w:val="24"/>
          <w:lang w:val="en-US"/>
        </w:rPr>
        <w:t>etic and epigenetic changes</w:t>
      </w:r>
      <w:r w:rsidR="00137695" w:rsidRPr="008E55A5">
        <w:rPr>
          <w:rFonts w:ascii="Book Antiqua" w:hAnsi="Book Antiqua"/>
          <w:sz w:val="24"/>
          <w:szCs w:val="24"/>
          <w:lang w:val="en-US"/>
        </w:rPr>
        <w:t>, or</w:t>
      </w:r>
      <w:r w:rsidR="00054F3B" w:rsidRPr="008E55A5">
        <w:rPr>
          <w:rFonts w:ascii="Book Antiqua" w:hAnsi="Book Antiqua"/>
          <w:sz w:val="24"/>
          <w:szCs w:val="24"/>
          <w:lang w:val="en-US"/>
        </w:rPr>
        <w:t xml:space="preserve"> whether</w:t>
      </w:r>
      <w:r w:rsidR="00137695" w:rsidRPr="008E55A5">
        <w:rPr>
          <w:rFonts w:ascii="Book Antiqua" w:hAnsi="Book Antiqua"/>
          <w:sz w:val="24"/>
          <w:szCs w:val="24"/>
          <w:lang w:val="en-US"/>
        </w:rPr>
        <w:t xml:space="preserve"> the tumor infiltrating lymphocytes </w:t>
      </w:r>
      <w:r w:rsidR="00EF705E" w:rsidRPr="008E55A5">
        <w:rPr>
          <w:rFonts w:ascii="Book Antiqua" w:hAnsi="Book Antiqua"/>
          <w:sz w:val="24"/>
          <w:szCs w:val="24"/>
          <w:lang w:val="en-US"/>
        </w:rPr>
        <w:t>play</w:t>
      </w:r>
      <w:r w:rsidR="00137695" w:rsidRPr="008E55A5">
        <w:rPr>
          <w:rFonts w:ascii="Book Antiqua" w:hAnsi="Book Antiqua"/>
          <w:sz w:val="24"/>
          <w:szCs w:val="24"/>
          <w:lang w:val="en-US"/>
        </w:rPr>
        <w:t xml:space="preserve"> a </w:t>
      </w:r>
      <w:r w:rsidR="008248A5" w:rsidRPr="008E55A5">
        <w:rPr>
          <w:rFonts w:ascii="Book Antiqua" w:hAnsi="Book Antiqua"/>
          <w:sz w:val="24"/>
          <w:szCs w:val="24"/>
          <w:lang w:val="en-US"/>
        </w:rPr>
        <w:t xml:space="preserve">prominent </w:t>
      </w:r>
      <w:r w:rsidR="00137695" w:rsidRPr="008E55A5">
        <w:rPr>
          <w:rFonts w:ascii="Book Antiqua" w:hAnsi="Book Antiqua"/>
          <w:sz w:val="24"/>
          <w:szCs w:val="24"/>
          <w:lang w:val="en-US"/>
        </w:rPr>
        <w:t>role</w:t>
      </w:r>
      <w:r w:rsidR="00EF705E" w:rsidRPr="008E55A5">
        <w:rPr>
          <w:rFonts w:ascii="Book Antiqua" w:hAnsi="Book Antiqua"/>
          <w:sz w:val="24"/>
          <w:szCs w:val="24"/>
          <w:lang w:val="en-US"/>
        </w:rPr>
        <w:t xml:space="preserve"> in improving the outcome of these patients</w:t>
      </w:r>
      <w:r w:rsidR="00FB63D3" w:rsidRPr="008E55A5">
        <w:rPr>
          <w:rFonts w:ascii="Book Antiqua" w:hAnsi="Book Antiqua"/>
          <w:sz w:val="24"/>
          <w:szCs w:val="24"/>
          <w:lang w:val="en-US"/>
        </w:rPr>
        <w:t xml:space="preserve"> remains unclear.</w:t>
      </w:r>
      <w:r w:rsidR="00840178" w:rsidRPr="008E55A5">
        <w:rPr>
          <w:rFonts w:ascii="Book Antiqua" w:hAnsi="Book Antiqua"/>
          <w:sz w:val="24"/>
          <w:szCs w:val="24"/>
          <w:lang w:val="en-US"/>
        </w:rPr>
        <w:t xml:space="preserve"> In </w:t>
      </w:r>
      <w:r w:rsidR="003B5DF2" w:rsidRPr="008E55A5">
        <w:rPr>
          <w:rFonts w:ascii="Book Antiqua" w:hAnsi="Book Antiqua"/>
          <w:sz w:val="24"/>
          <w:szCs w:val="24"/>
          <w:lang w:val="en-US"/>
        </w:rPr>
        <w:t xml:space="preserve">turn, </w:t>
      </w:r>
      <w:r w:rsidR="007E486C" w:rsidRPr="008E55A5">
        <w:rPr>
          <w:rFonts w:ascii="Book Antiqua" w:hAnsi="Book Antiqua"/>
          <w:sz w:val="24"/>
          <w:szCs w:val="24"/>
          <w:lang w:val="en-US"/>
        </w:rPr>
        <w:t>the</w:t>
      </w:r>
      <w:r w:rsidR="00CC55BB" w:rsidRPr="008E55A5">
        <w:rPr>
          <w:rFonts w:ascii="Book Antiqua" w:hAnsi="Book Antiqua"/>
          <w:sz w:val="24"/>
          <w:szCs w:val="24"/>
          <w:lang w:val="en-US"/>
        </w:rPr>
        <w:t xml:space="preserve"> baseline</w:t>
      </w:r>
      <w:r w:rsidR="007E486C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EF705E" w:rsidRPr="008E55A5">
        <w:rPr>
          <w:rFonts w:ascii="Book Antiqua" w:hAnsi="Book Antiqua"/>
          <w:sz w:val="24"/>
          <w:szCs w:val="24"/>
          <w:lang w:val="en-US"/>
        </w:rPr>
        <w:t>features</w:t>
      </w:r>
      <w:r w:rsidR="007E486C" w:rsidRPr="008E55A5">
        <w:rPr>
          <w:rFonts w:ascii="Book Antiqua" w:hAnsi="Book Antiqua"/>
          <w:sz w:val="24"/>
          <w:szCs w:val="24"/>
          <w:lang w:val="en-US"/>
        </w:rPr>
        <w:t xml:space="preserve"> and the outcome of hepatic LEL carcinomas are also </w:t>
      </w:r>
      <w:r w:rsidR="003B5DF2" w:rsidRPr="008E55A5">
        <w:rPr>
          <w:rFonts w:ascii="Book Antiqua" w:hAnsi="Book Antiqua"/>
          <w:sz w:val="24"/>
          <w:szCs w:val="24"/>
          <w:lang w:val="en-US"/>
        </w:rPr>
        <w:t>related to</w:t>
      </w:r>
      <w:r w:rsidR="00B75900" w:rsidRPr="008E55A5">
        <w:rPr>
          <w:rFonts w:ascii="Book Antiqua" w:hAnsi="Book Antiqua"/>
          <w:sz w:val="24"/>
          <w:szCs w:val="24"/>
          <w:lang w:val="en-US"/>
        </w:rPr>
        <w:t xml:space="preserve"> the</w:t>
      </w:r>
      <w:r w:rsidR="003B5DF2" w:rsidRPr="008E55A5">
        <w:rPr>
          <w:rFonts w:ascii="Book Antiqua" w:hAnsi="Book Antiqua"/>
          <w:sz w:val="24"/>
          <w:szCs w:val="24"/>
          <w:lang w:val="en-US"/>
        </w:rPr>
        <w:t xml:space="preserve"> clinical sett</w:t>
      </w:r>
      <w:r w:rsidR="00C16217" w:rsidRPr="008E55A5">
        <w:rPr>
          <w:rFonts w:ascii="Book Antiqua" w:hAnsi="Book Antiqua"/>
          <w:sz w:val="24"/>
          <w:szCs w:val="24"/>
          <w:lang w:val="en-US"/>
        </w:rPr>
        <w:t>ing in which the tumor arises. Notably, the</w:t>
      </w:r>
      <w:r w:rsidR="00EF705E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7E486C" w:rsidRPr="008E55A5">
        <w:rPr>
          <w:rFonts w:ascii="Book Antiqua" w:hAnsi="Book Antiqua"/>
          <w:sz w:val="24"/>
          <w:szCs w:val="24"/>
          <w:lang w:val="en-US"/>
        </w:rPr>
        <w:t>p</w:t>
      </w:r>
      <w:r w:rsidR="00F20D67" w:rsidRPr="008E55A5">
        <w:rPr>
          <w:rFonts w:ascii="Book Antiqua" w:hAnsi="Book Antiqua"/>
          <w:sz w:val="24"/>
          <w:szCs w:val="24"/>
          <w:lang w:val="en-US"/>
        </w:rPr>
        <w:t xml:space="preserve">atients with LEL-HCC and LEL-ICC (Table 1) differ </w:t>
      </w:r>
      <w:r w:rsidR="00EF705E" w:rsidRPr="008E55A5">
        <w:rPr>
          <w:rFonts w:ascii="Book Antiqua" w:hAnsi="Book Antiqua"/>
          <w:sz w:val="24"/>
          <w:szCs w:val="24"/>
          <w:lang w:val="en-US"/>
        </w:rPr>
        <w:t>with</w:t>
      </w:r>
      <w:r w:rsidR="00F20D67" w:rsidRPr="008E55A5">
        <w:rPr>
          <w:rFonts w:ascii="Book Antiqua" w:hAnsi="Book Antiqua"/>
          <w:sz w:val="24"/>
          <w:szCs w:val="24"/>
          <w:lang w:val="en-US"/>
        </w:rPr>
        <w:t xml:space="preserve"> regard to age, tumor</w:t>
      </w:r>
      <w:r w:rsidR="00EF705E" w:rsidRPr="008E55A5">
        <w:rPr>
          <w:rFonts w:ascii="Book Antiqua" w:hAnsi="Book Antiqua"/>
          <w:sz w:val="24"/>
          <w:szCs w:val="24"/>
          <w:lang w:val="en-US"/>
        </w:rPr>
        <w:t xml:space="preserve"> size</w:t>
      </w:r>
      <w:r w:rsidR="00F20D67" w:rsidRPr="008E55A5">
        <w:rPr>
          <w:rFonts w:ascii="Book Antiqua" w:hAnsi="Book Antiqua"/>
          <w:sz w:val="24"/>
          <w:szCs w:val="24"/>
          <w:lang w:val="en-US"/>
        </w:rPr>
        <w:t xml:space="preserve">, presence of cirrhosis, </w:t>
      </w:r>
      <w:r w:rsidR="00EF705E" w:rsidRPr="008E55A5">
        <w:rPr>
          <w:rFonts w:ascii="Book Antiqua" w:hAnsi="Book Antiqua"/>
          <w:sz w:val="24"/>
          <w:szCs w:val="24"/>
          <w:lang w:val="en-US"/>
        </w:rPr>
        <w:t xml:space="preserve">and </w:t>
      </w:r>
      <w:r w:rsidR="00F20D67" w:rsidRPr="008E55A5">
        <w:rPr>
          <w:rFonts w:ascii="Book Antiqua" w:hAnsi="Book Antiqua"/>
          <w:sz w:val="24"/>
          <w:szCs w:val="24"/>
          <w:lang w:val="en-US"/>
        </w:rPr>
        <w:t>rate of HCV and EBV infection</w:t>
      </w:r>
      <w:r w:rsidR="003B5DF2" w:rsidRPr="008E55A5">
        <w:rPr>
          <w:rFonts w:ascii="Book Antiqua" w:hAnsi="Book Antiqua"/>
          <w:sz w:val="24"/>
          <w:szCs w:val="24"/>
          <w:lang w:val="en-US"/>
        </w:rPr>
        <w:t>s</w:t>
      </w:r>
      <w:r w:rsidRPr="008E55A5">
        <w:rPr>
          <w:rFonts w:ascii="Book Antiqua" w:hAnsi="Book Antiqua"/>
          <w:sz w:val="24"/>
          <w:szCs w:val="24"/>
          <w:lang w:val="en-US"/>
        </w:rPr>
        <w:t>.</w:t>
      </w:r>
      <w:r w:rsidR="00680657" w:rsidRPr="008E55A5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D11827" w:rsidRPr="008E55A5">
        <w:rPr>
          <w:rFonts w:ascii="Book Antiqua" w:hAnsi="Book Antiqua"/>
          <w:sz w:val="24"/>
          <w:szCs w:val="24"/>
          <w:lang w:val="en-US"/>
        </w:rPr>
        <w:t>The World Health Organization recently recogni</w:t>
      </w:r>
      <w:r w:rsidR="0019730A" w:rsidRPr="008E55A5">
        <w:rPr>
          <w:rFonts w:ascii="Book Antiqua" w:hAnsi="Book Antiqua"/>
          <w:sz w:val="24"/>
          <w:szCs w:val="24"/>
          <w:lang w:val="en-US"/>
        </w:rPr>
        <w:t xml:space="preserve">zed LEL-HCC as a variant of </w:t>
      </w:r>
      <w:proofErr w:type="gramStart"/>
      <w:r w:rsidR="0019730A" w:rsidRPr="008E55A5">
        <w:rPr>
          <w:rFonts w:ascii="Book Antiqua" w:hAnsi="Book Antiqua"/>
          <w:sz w:val="24"/>
          <w:szCs w:val="24"/>
          <w:lang w:val="en-US"/>
        </w:rPr>
        <w:t>HCC</w:t>
      </w:r>
      <w:r w:rsidR="002F5583" w:rsidRPr="008E55A5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C3272C" w:rsidRPr="008E55A5">
        <w:rPr>
          <w:rFonts w:ascii="Book Antiqua" w:hAnsi="Book Antiqua"/>
          <w:sz w:val="24"/>
          <w:szCs w:val="24"/>
          <w:vertAlign w:val="superscript"/>
          <w:lang w:val="en-US"/>
        </w:rPr>
        <w:t>43</w:t>
      </w:r>
      <w:r w:rsidR="00D11827" w:rsidRPr="008E55A5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D11827" w:rsidRPr="008E55A5">
        <w:rPr>
          <w:rFonts w:ascii="Book Antiqua" w:hAnsi="Book Antiqua"/>
          <w:sz w:val="24"/>
          <w:szCs w:val="24"/>
          <w:lang w:val="en-US"/>
        </w:rPr>
        <w:t>. In</w:t>
      </w:r>
      <w:r w:rsidR="00EF705E" w:rsidRPr="008E55A5">
        <w:rPr>
          <w:rFonts w:ascii="Book Antiqua" w:hAnsi="Book Antiqua"/>
          <w:sz w:val="24"/>
          <w:szCs w:val="24"/>
          <w:lang w:val="en-US"/>
        </w:rPr>
        <w:t>deed</w:t>
      </w:r>
      <w:r w:rsidR="00D11827" w:rsidRPr="008E55A5">
        <w:rPr>
          <w:rFonts w:ascii="Book Antiqua" w:hAnsi="Book Antiqua"/>
          <w:sz w:val="24"/>
          <w:szCs w:val="24"/>
          <w:lang w:val="en-US"/>
        </w:rPr>
        <w:t>, HCC is characterized by different grades of lymp</w:t>
      </w:r>
      <w:r w:rsidR="00C3272C" w:rsidRPr="008E55A5">
        <w:rPr>
          <w:rFonts w:ascii="Book Antiqua" w:hAnsi="Book Antiqua"/>
          <w:sz w:val="24"/>
          <w:szCs w:val="24"/>
          <w:lang w:val="en-US"/>
        </w:rPr>
        <w:t xml:space="preserve">hoid </w:t>
      </w:r>
      <w:proofErr w:type="gramStart"/>
      <w:r w:rsidR="00C3272C" w:rsidRPr="008E55A5">
        <w:rPr>
          <w:rFonts w:ascii="Book Antiqua" w:hAnsi="Book Antiqua"/>
          <w:sz w:val="24"/>
          <w:szCs w:val="24"/>
          <w:lang w:val="en-US"/>
        </w:rPr>
        <w:t>infiltration</w:t>
      </w:r>
      <w:r w:rsidR="00C3272C" w:rsidRPr="008E55A5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C3272C" w:rsidRPr="008E55A5">
        <w:rPr>
          <w:rFonts w:ascii="Book Antiqua" w:hAnsi="Book Antiqua"/>
          <w:sz w:val="24"/>
          <w:szCs w:val="24"/>
          <w:vertAlign w:val="superscript"/>
          <w:lang w:val="en-US"/>
        </w:rPr>
        <w:t>44,</w:t>
      </w:r>
      <w:r w:rsidR="009A7424" w:rsidRPr="008E55A5">
        <w:rPr>
          <w:rFonts w:ascii="Book Antiqua" w:hAnsi="Book Antiqua"/>
          <w:sz w:val="24"/>
          <w:szCs w:val="24"/>
          <w:vertAlign w:val="superscript"/>
          <w:lang w:val="en-US"/>
        </w:rPr>
        <w:t>45]</w:t>
      </w:r>
      <w:r w:rsidR="00EF705E" w:rsidRPr="008E55A5">
        <w:rPr>
          <w:rFonts w:ascii="Book Antiqua" w:hAnsi="Book Antiqua"/>
          <w:sz w:val="24"/>
          <w:szCs w:val="24"/>
          <w:lang w:val="en-US"/>
        </w:rPr>
        <w:t xml:space="preserve"> and LEL-HCC </w:t>
      </w:r>
      <w:r w:rsidR="00D11827" w:rsidRPr="008E55A5">
        <w:rPr>
          <w:rFonts w:ascii="Book Antiqua" w:hAnsi="Book Antiqua"/>
          <w:sz w:val="24"/>
          <w:szCs w:val="24"/>
          <w:lang w:val="en-US"/>
        </w:rPr>
        <w:t xml:space="preserve">represents an end of this spectrum. </w:t>
      </w:r>
      <w:r w:rsidR="001C5B3E" w:rsidRPr="008E55A5">
        <w:rPr>
          <w:rFonts w:ascii="Book Antiqua" w:hAnsi="Book Antiqua"/>
          <w:sz w:val="24"/>
          <w:szCs w:val="24"/>
          <w:lang w:val="en-US"/>
        </w:rPr>
        <w:t>The</w:t>
      </w:r>
      <w:r w:rsidR="002226BB" w:rsidRPr="008E55A5">
        <w:rPr>
          <w:rFonts w:ascii="Book Antiqua" w:hAnsi="Book Antiqua"/>
          <w:sz w:val="24"/>
          <w:szCs w:val="24"/>
          <w:lang w:val="en-US"/>
        </w:rPr>
        <w:t xml:space="preserve"> molecular mechanisms </w:t>
      </w:r>
      <w:r w:rsidR="000E29CF" w:rsidRPr="008E55A5">
        <w:rPr>
          <w:rFonts w:ascii="Book Antiqua" w:hAnsi="Book Antiqua"/>
          <w:sz w:val="24"/>
          <w:szCs w:val="24"/>
          <w:lang w:val="en-US"/>
        </w:rPr>
        <w:t>link</w:t>
      </w:r>
      <w:r w:rsidR="004F3878" w:rsidRPr="008E55A5">
        <w:rPr>
          <w:rFonts w:ascii="Book Antiqua" w:hAnsi="Book Antiqua"/>
          <w:sz w:val="24"/>
          <w:szCs w:val="24"/>
          <w:lang w:val="en-US"/>
        </w:rPr>
        <w:t xml:space="preserve">ing </w:t>
      </w:r>
      <w:r w:rsidR="001C5B3E" w:rsidRPr="008E55A5">
        <w:rPr>
          <w:rFonts w:ascii="Book Antiqua" w:hAnsi="Book Antiqua"/>
          <w:sz w:val="24"/>
          <w:szCs w:val="24"/>
          <w:lang w:val="en-US"/>
        </w:rPr>
        <w:t xml:space="preserve">inflammation and cancer </w:t>
      </w:r>
      <w:r w:rsidR="00F75F4B" w:rsidRPr="008E55A5">
        <w:rPr>
          <w:rFonts w:ascii="Book Antiqua" w:hAnsi="Book Antiqua"/>
          <w:sz w:val="24"/>
          <w:szCs w:val="24"/>
          <w:lang w:val="en-US"/>
        </w:rPr>
        <w:t xml:space="preserve">depend on the complex network of chemokine and cognate receptor </w:t>
      </w:r>
      <w:proofErr w:type="gramStart"/>
      <w:r w:rsidR="00F75F4B" w:rsidRPr="008E55A5">
        <w:rPr>
          <w:rFonts w:ascii="Book Antiqua" w:hAnsi="Book Antiqua"/>
          <w:sz w:val="24"/>
          <w:szCs w:val="24"/>
          <w:lang w:val="en-US"/>
        </w:rPr>
        <w:t>axes</w:t>
      </w:r>
      <w:r w:rsidR="002A266C" w:rsidRPr="008E55A5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9A7424" w:rsidRPr="008E55A5">
        <w:rPr>
          <w:rFonts w:ascii="Book Antiqua" w:hAnsi="Book Antiqua"/>
          <w:sz w:val="24"/>
          <w:szCs w:val="24"/>
          <w:vertAlign w:val="superscript"/>
          <w:lang w:val="en-US"/>
        </w:rPr>
        <w:t>46</w:t>
      </w:r>
      <w:r w:rsidR="00664711" w:rsidRPr="008E55A5">
        <w:rPr>
          <w:rFonts w:ascii="Book Antiqua" w:hAnsi="Book Antiqua"/>
          <w:sz w:val="24"/>
          <w:szCs w:val="24"/>
          <w:vertAlign w:val="superscript"/>
          <w:lang w:val="en-US"/>
        </w:rPr>
        <w:t>-53</w:t>
      </w:r>
      <w:r w:rsidR="00F06A8A" w:rsidRPr="008E55A5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2226BB" w:rsidRPr="008E55A5">
        <w:rPr>
          <w:rFonts w:ascii="Book Antiqua" w:hAnsi="Book Antiqua"/>
          <w:sz w:val="24"/>
          <w:szCs w:val="24"/>
          <w:lang w:val="en-US"/>
        </w:rPr>
        <w:t>.</w:t>
      </w:r>
      <w:r w:rsidR="001F43F6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F75F4B" w:rsidRPr="008E55A5">
        <w:rPr>
          <w:rFonts w:ascii="Book Antiqua" w:hAnsi="Book Antiqua"/>
          <w:sz w:val="24"/>
          <w:szCs w:val="24"/>
          <w:lang w:val="en-US"/>
        </w:rPr>
        <w:t xml:space="preserve">In the setting of HCC, </w:t>
      </w:r>
      <w:r w:rsidR="005C361C" w:rsidRPr="008E55A5">
        <w:rPr>
          <w:rFonts w:ascii="Book Antiqua" w:hAnsi="Book Antiqua"/>
          <w:sz w:val="24"/>
          <w:szCs w:val="24"/>
          <w:lang w:val="en-US"/>
        </w:rPr>
        <w:t xml:space="preserve">it has been shown that </w:t>
      </w:r>
      <w:r w:rsidR="00F75F4B" w:rsidRPr="008E55A5">
        <w:rPr>
          <w:rFonts w:ascii="Book Antiqua" w:hAnsi="Book Antiqua"/>
          <w:sz w:val="24"/>
          <w:szCs w:val="24"/>
          <w:lang w:val="en-US"/>
        </w:rPr>
        <w:t xml:space="preserve">the </w:t>
      </w:r>
      <w:proofErr w:type="gramStart"/>
      <w:r w:rsidR="00F75F4B" w:rsidRPr="008E55A5">
        <w:rPr>
          <w:rFonts w:ascii="Book Antiqua" w:hAnsi="Book Antiqua"/>
          <w:sz w:val="24"/>
          <w:szCs w:val="24"/>
          <w:lang w:val="en-US"/>
        </w:rPr>
        <w:t>CXCL12</w:t>
      </w:r>
      <w:r w:rsidR="00E673AC" w:rsidRPr="008E55A5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E673AC" w:rsidRPr="008E55A5">
        <w:rPr>
          <w:rFonts w:ascii="Book Antiqua" w:hAnsi="Book Antiqua"/>
          <w:sz w:val="24"/>
          <w:szCs w:val="24"/>
          <w:vertAlign w:val="superscript"/>
          <w:lang w:val="en-US"/>
        </w:rPr>
        <w:t>5</w:t>
      </w:r>
      <w:r w:rsidR="00E01052" w:rsidRPr="008E55A5">
        <w:rPr>
          <w:rFonts w:ascii="Book Antiqua" w:hAnsi="Book Antiqua"/>
          <w:sz w:val="24"/>
          <w:szCs w:val="24"/>
          <w:vertAlign w:val="superscript"/>
          <w:lang w:val="en-US"/>
        </w:rPr>
        <w:t>4</w:t>
      </w:r>
      <w:r w:rsidR="00E673AC" w:rsidRPr="008E55A5">
        <w:rPr>
          <w:rFonts w:ascii="Book Antiqua" w:hAnsi="Book Antiqua"/>
          <w:sz w:val="24"/>
          <w:szCs w:val="24"/>
          <w:vertAlign w:val="superscript"/>
          <w:lang w:val="en-US"/>
        </w:rPr>
        <w:t>,5</w:t>
      </w:r>
      <w:r w:rsidR="00E01052" w:rsidRPr="008E55A5">
        <w:rPr>
          <w:rFonts w:ascii="Book Antiqua" w:hAnsi="Book Antiqua"/>
          <w:sz w:val="24"/>
          <w:szCs w:val="24"/>
          <w:vertAlign w:val="superscript"/>
          <w:lang w:val="en-US"/>
        </w:rPr>
        <w:t>5</w:t>
      </w:r>
      <w:r w:rsidR="00ED01C3" w:rsidRPr="008E55A5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F75F4B" w:rsidRPr="008E55A5">
        <w:rPr>
          <w:rFonts w:ascii="Book Antiqua" w:hAnsi="Book Antiqua"/>
          <w:sz w:val="24"/>
          <w:szCs w:val="24"/>
          <w:lang w:val="en-US"/>
        </w:rPr>
        <w:t xml:space="preserve"> CXCL8</w:t>
      </w:r>
      <w:r w:rsidR="00212AA0" w:rsidRPr="008E55A5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r w:rsidR="00E01052" w:rsidRPr="008E55A5">
        <w:rPr>
          <w:rFonts w:ascii="Book Antiqua" w:hAnsi="Book Antiqua"/>
          <w:sz w:val="24"/>
          <w:szCs w:val="24"/>
          <w:vertAlign w:val="superscript"/>
          <w:lang w:val="en-US"/>
        </w:rPr>
        <w:t>56</w:t>
      </w:r>
      <w:r w:rsidR="00ED01C3" w:rsidRPr="008E55A5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F75F4B" w:rsidRPr="008E55A5">
        <w:rPr>
          <w:rFonts w:ascii="Book Antiqua" w:hAnsi="Book Antiqua"/>
          <w:sz w:val="24"/>
          <w:szCs w:val="24"/>
          <w:lang w:val="en-US"/>
        </w:rPr>
        <w:t>, CCL3</w:t>
      </w:r>
      <w:r w:rsidR="00F53AA6" w:rsidRPr="008E55A5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r w:rsidR="00E01052" w:rsidRPr="008E55A5">
        <w:rPr>
          <w:rFonts w:ascii="Book Antiqua" w:hAnsi="Book Antiqua"/>
          <w:sz w:val="24"/>
          <w:szCs w:val="24"/>
          <w:vertAlign w:val="superscript"/>
          <w:lang w:val="en-US"/>
        </w:rPr>
        <w:t>57</w:t>
      </w:r>
      <w:r w:rsidR="007A3572" w:rsidRPr="008E55A5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F75F4B" w:rsidRPr="008E55A5">
        <w:rPr>
          <w:rFonts w:ascii="Book Antiqua" w:hAnsi="Book Antiqua"/>
          <w:sz w:val="24"/>
          <w:szCs w:val="24"/>
          <w:lang w:val="en-US"/>
        </w:rPr>
        <w:t xml:space="preserve"> CCL20</w:t>
      </w:r>
      <w:r w:rsidR="00E01052" w:rsidRPr="008E55A5">
        <w:rPr>
          <w:rFonts w:ascii="Book Antiqua" w:hAnsi="Book Antiqua"/>
          <w:sz w:val="24"/>
          <w:szCs w:val="24"/>
          <w:vertAlign w:val="superscript"/>
          <w:lang w:val="en-US"/>
        </w:rPr>
        <w:t>[58</w:t>
      </w:r>
      <w:r w:rsidR="007A3572" w:rsidRPr="008E55A5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F75F4B" w:rsidRPr="008E55A5">
        <w:rPr>
          <w:rFonts w:ascii="Book Antiqua" w:hAnsi="Book Antiqua"/>
          <w:sz w:val="24"/>
          <w:szCs w:val="24"/>
          <w:lang w:val="en-US"/>
        </w:rPr>
        <w:t xml:space="preserve"> and CCL22</w:t>
      </w:r>
      <w:r w:rsidR="00E01052" w:rsidRPr="008E55A5">
        <w:rPr>
          <w:rFonts w:ascii="Book Antiqua" w:hAnsi="Book Antiqua"/>
          <w:sz w:val="24"/>
          <w:szCs w:val="24"/>
          <w:vertAlign w:val="superscript"/>
          <w:lang w:val="en-US"/>
        </w:rPr>
        <w:t>[59</w:t>
      </w:r>
      <w:r w:rsidR="00C01BD3" w:rsidRPr="008E55A5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ED01C3" w:rsidRPr="008E55A5">
        <w:rPr>
          <w:rFonts w:ascii="Book Antiqua" w:hAnsi="Book Antiqua"/>
          <w:sz w:val="24"/>
          <w:szCs w:val="24"/>
          <w:lang w:val="en-US"/>
        </w:rPr>
        <w:t xml:space="preserve"> ligands</w:t>
      </w:r>
      <w:r w:rsidR="00F75F4B" w:rsidRPr="008E55A5">
        <w:rPr>
          <w:rFonts w:ascii="Book Antiqua" w:hAnsi="Book Antiqua"/>
          <w:sz w:val="24"/>
          <w:szCs w:val="24"/>
          <w:lang w:val="en-US"/>
        </w:rPr>
        <w:t>, and the aberrant expression of their receptors affect tumor development and progression, angiogenesis and metastasis.</w:t>
      </w:r>
      <w:r w:rsidR="002226BB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B667F6" w:rsidRPr="008E55A5">
        <w:rPr>
          <w:rFonts w:ascii="Book Antiqua" w:hAnsi="Book Antiqua"/>
          <w:sz w:val="24"/>
          <w:szCs w:val="24"/>
          <w:lang w:val="en-US"/>
        </w:rPr>
        <w:t>Several line</w:t>
      </w:r>
      <w:r w:rsidR="001858E6" w:rsidRPr="008E55A5">
        <w:rPr>
          <w:rFonts w:ascii="Book Antiqua" w:hAnsi="Book Antiqua"/>
          <w:sz w:val="24"/>
          <w:szCs w:val="24"/>
          <w:lang w:val="en-US"/>
        </w:rPr>
        <w:t>s of evidence, however, note that the chemokine system</w:t>
      </w:r>
      <w:r w:rsidR="00B667F6" w:rsidRPr="008E55A5">
        <w:rPr>
          <w:rFonts w:ascii="Book Antiqua" w:hAnsi="Book Antiqua"/>
          <w:sz w:val="24"/>
          <w:szCs w:val="24"/>
          <w:lang w:val="en-US"/>
        </w:rPr>
        <w:t xml:space="preserve"> also</w:t>
      </w:r>
      <w:r w:rsidR="001858E6" w:rsidRPr="008E55A5">
        <w:rPr>
          <w:rFonts w:ascii="Book Antiqua" w:hAnsi="Book Antiqua"/>
          <w:sz w:val="24"/>
          <w:szCs w:val="24"/>
          <w:lang w:val="en-US"/>
        </w:rPr>
        <w:t xml:space="preserve"> has</w:t>
      </w:r>
      <w:r w:rsidR="00B667F6" w:rsidRPr="008E55A5">
        <w:rPr>
          <w:rFonts w:ascii="Book Antiqua" w:hAnsi="Book Antiqua"/>
          <w:sz w:val="24"/>
          <w:szCs w:val="24"/>
          <w:lang w:val="en-US"/>
        </w:rPr>
        <w:t xml:space="preserve"> a role in tumor control. Myeloid cell infiltration is associated with a poor prognosis, whereas T helper 1 infiltration directly correlates with a reduced risk of tu</w:t>
      </w:r>
      <w:r w:rsidR="00C05453" w:rsidRPr="008E55A5">
        <w:rPr>
          <w:rFonts w:ascii="Book Antiqua" w:hAnsi="Book Antiqua"/>
          <w:sz w:val="24"/>
          <w:szCs w:val="24"/>
          <w:lang w:val="en-US"/>
        </w:rPr>
        <w:t xml:space="preserve">mor </w:t>
      </w:r>
      <w:proofErr w:type="gramStart"/>
      <w:r w:rsidR="00C05453" w:rsidRPr="008E55A5">
        <w:rPr>
          <w:rFonts w:ascii="Book Antiqua" w:hAnsi="Book Antiqua"/>
          <w:sz w:val="24"/>
          <w:szCs w:val="24"/>
          <w:lang w:val="en-US"/>
        </w:rPr>
        <w:t>recurrence</w:t>
      </w:r>
      <w:r w:rsidR="0083354D" w:rsidRPr="008E55A5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E01052" w:rsidRPr="008E55A5">
        <w:rPr>
          <w:rFonts w:ascii="Book Antiqua" w:hAnsi="Book Antiqua"/>
          <w:sz w:val="24"/>
          <w:szCs w:val="24"/>
          <w:vertAlign w:val="superscript"/>
          <w:lang w:val="en-US"/>
        </w:rPr>
        <w:t>60</w:t>
      </w:r>
      <w:r w:rsidR="00B667F6" w:rsidRPr="008E55A5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B667F6" w:rsidRPr="008E55A5">
        <w:rPr>
          <w:rFonts w:ascii="Book Antiqua" w:hAnsi="Book Antiqua"/>
          <w:sz w:val="24"/>
          <w:szCs w:val="24"/>
          <w:lang w:val="en-US"/>
        </w:rPr>
        <w:t xml:space="preserve">. In addition, a pro-inflammatory microenvironment characterized by high expression of the innate immune genes TNF, IL6, and </w:t>
      </w:r>
      <w:r w:rsidR="00C05453" w:rsidRPr="008E55A5">
        <w:rPr>
          <w:rFonts w:ascii="Book Antiqua" w:hAnsi="Book Antiqua"/>
          <w:sz w:val="24"/>
          <w:szCs w:val="24"/>
          <w:lang w:val="en-US"/>
        </w:rPr>
        <w:t xml:space="preserve">CCL2 is a predictor of </w:t>
      </w:r>
      <w:proofErr w:type="gramStart"/>
      <w:r w:rsidR="00C05453" w:rsidRPr="008E55A5">
        <w:rPr>
          <w:rFonts w:ascii="Book Antiqua" w:hAnsi="Book Antiqua"/>
          <w:sz w:val="24"/>
          <w:szCs w:val="24"/>
          <w:lang w:val="en-US"/>
        </w:rPr>
        <w:t>survival</w:t>
      </w:r>
      <w:r w:rsidR="001F591C" w:rsidRPr="008E55A5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5E3FE7" w:rsidRPr="008E55A5">
        <w:rPr>
          <w:rFonts w:ascii="Book Antiqua" w:hAnsi="Book Antiqua"/>
          <w:sz w:val="24"/>
          <w:szCs w:val="24"/>
          <w:vertAlign w:val="superscript"/>
          <w:lang w:val="en-US"/>
        </w:rPr>
        <w:t>61</w:t>
      </w:r>
      <w:r w:rsidR="00B667F6" w:rsidRPr="008E55A5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B667F6" w:rsidRPr="008E55A5">
        <w:rPr>
          <w:rFonts w:ascii="Book Antiqua" w:hAnsi="Book Antiqua"/>
          <w:sz w:val="24"/>
          <w:szCs w:val="24"/>
          <w:lang w:val="en-US"/>
        </w:rPr>
        <w:t>. A validated model of</w:t>
      </w:r>
      <w:r w:rsidR="00130A3B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C05453" w:rsidRPr="008E55A5">
        <w:rPr>
          <w:rFonts w:ascii="Book Antiqua" w:hAnsi="Book Antiqua"/>
          <w:sz w:val="24"/>
          <w:szCs w:val="24"/>
          <w:lang w:val="en-US"/>
        </w:rPr>
        <w:t xml:space="preserve">a </w:t>
      </w:r>
      <w:r w:rsidR="00B667F6" w:rsidRPr="008E55A5">
        <w:rPr>
          <w:rFonts w:ascii="Book Antiqua" w:hAnsi="Book Antiqua"/>
          <w:sz w:val="24"/>
          <w:szCs w:val="24"/>
          <w:lang w:val="en-US"/>
        </w:rPr>
        <w:t>14 immune gene signature, in patients resected for early HCC, is also ass</w:t>
      </w:r>
      <w:r w:rsidR="00C05453" w:rsidRPr="008E55A5">
        <w:rPr>
          <w:rFonts w:ascii="Book Antiqua" w:hAnsi="Book Antiqua"/>
          <w:sz w:val="24"/>
          <w:szCs w:val="24"/>
          <w:lang w:val="en-US"/>
        </w:rPr>
        <w:t xml:space="preserve">ociated with a better </w:t>
      </w:r>
      <w:proofErr w:type="gramStart"/>
      <w:r w:rsidR="00C05453" w:rsidRPr="008E55A5">
        <w:rPr>
          <w:rFonts w:ascii="Book Antiqua" w:hAnsi="Book Antiqua"/>
          <w:sz w:val="24"/>
          <w:szCs w:val="24"/>
          <w:lang w:val="en-US"/>
        </w:rPr>
        <w:t>prognosis</w:t>
      </w:r>
      <w:r w:rsidR="005E3FE7" w:rsidRPr="008E55A5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5E3FE7" w:rsidRPr="008E55A5">
        <w:rPr>
          <w:rFonts w:ascii="Book Antiqua" w:hAnsi="Book Antiqua"/>
          <w:sz w:val="24"/>
          <w:szCs w:val="24"/>
          <w:vertAlign w:val="superscript"/>
          <w:lang w:val="en-US"/>
        </w:rPr>
        <w:t>62</w:t>
      </w:r>
      <w:r w:rsidR="00B667F6" w:rsidRPr="008E55A5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B667F6" w:rsidRPr="008E55A5">
        <w:rPr>
          <w:rFonts w:ascii="Book Antiqua" w:hAnsi="Book Antiqua"/>
          <w:sz w:val="24"/>
          <w:szCs w:val="24"/>
          <w:lang w:val="en-US"/>
        </w:rPr>
        <w:t>. Among the genes of this signature</w:t>
      </w:r>
      <w:r w:rsidR="00680657" w:rsidRPr="008E55A5">
        <w:rPr>
          <w:rFonts w:ascii="Book Antiqua" w:hAnsi="Book Antiqua"/>
          <w:sz w:val="24"/>
          <w:szCs w:val="24"/>
          <w:lang w:val="en-US"/>
        </w:rPr>
        <w:t xml:space="preserve"> with increased expression</w:t>
      </w:r>
      <w:r w:rsidR="00B667F6" w:rsidRPr="008E55A5">
        <w:rPr>
          <w:rFonts w:ascii="Book Antiqua" w:hAnsi="Book Antiqua"/>
          <w:sz w:val="24"/>
          <w:szCs w:val="24"/>
          <w:lang w:val="en-US"/>
        </w:rPr>
        <w:t xml:space="preserve"> of particular interest </w:t>
      </w:r>
      <w:r w:rsidR="008B692D" w:rsidRPr="008E55A5">
        <w:rPr>
          <w:rFonts w:ascii="Book Antiqua" w:hAnsi="Book Antiqua"/>
          <w:sz w:val="24"/>
          <w:szCs w:val="24"/>
          <w:lang w:val="en-US"/>
        </w:rPr>
        <w:t>include</w:t>
      </w:r>
      <w:r w:rsidR="00B667F6" w:rsidRPr="008E55A5">
        <w:rPr>
          <w:rFonts w:ascii="Book Antiqua" w:hAnsi="Book Antiqua"/>
          <w:sz w:val="24"/>
          <w:szCs w:val="24"/>
          <w:lang w:val="en-US"/>
        </w:rPr>
        <w:t xml:space="preserve"> CXCL10, CCL5, </w:t>
      </w:r>
      <w:r w:rsidR="00756D72" w:rsidRPr="008E55A5">
        <w:rPr>
          <w:rFonts w:ascii="Book Antiqua" w:hAnsi="Book Antiqua"/>
          <w:sz w:val="24"/>
          <w:szCs w:val="24"/>
          <w:lang w:val="en-US"/>
        </w:rPr>
        <w:t xml:space="preserve">and </w:t>
      </w:r>
      <w:r w:rsidR="00B667F6" w:rsidRPr="008E55A5">
        <w:rPr>
          <w:rFonts w:ascii="Book Antiqua" w:hAnsi="Book Antiqua"/>
          <w:sz w:val="24"/>
          <w:szCs w:val="24"/>
          <w:lang w:val="en-US"/>
        </w:rPr>
        <w:t>CCL2. These chemokines are related with Th1 and NK cell recruitment.</w:t>
      </w:r>
      <w:r w:rsidR="005C361C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196642" w:rsidRPr="008E55A5">
        <w:rPr>
          <w:rFonts w:ascii="Book Antiqua" w:hAnsi="Book Antiqua"/>
          <w:sz w:val="24"/>
          <w:szCs w:val="24"/>
          <w:lang w:val="en-US"/>
        </w:rPr>
        <w:t>Potentially</w:t>
      </w:r>
      <w:r w:rsidR="00717104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1B792C" w:rsidRPr="008E55A5">
        <w:rPr>
          <w:rFonts w:ascii="Book Antiqua" w:hAnsi="Book Antiqua"/>
          <w:sz w:val="24"/>
          <w:szCs w:val="24"/>
          <w:lang w:val="en-US"/>
        </w:rPr>
        <w:t>tumors with the features of</w:t>
      </w:r>
      <w:r w:rsidR="00717104" w:rsidRPr="008E55A5">
        <w:rPr>
          <w:rFonts w:ascii="Book Antiqua" w:hAnsi="Book Antiqua"/>
          <w:sz w:val="24"/>
          <w:szCs w:val="24"/>
          <w:lang w:val="en-US"/>
        </w:rPr>
        <w:t xml:space="preserve"> LEL-HCC</w:t>
      </w:r>
      <w:r w:rsidR="00991B7E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2A266C" w:rsidRPr="008E55A5">
        <w:rPr>
          <w:rFonts w:ascii="Book Antiqua" w:hAnsi="Book Antiqua"/>
          <w:sz w:val="24"/>
          <w:szCs w:val="24"/>
          <w:lang w:val="en-US"/>
        </w:rPr>
        <w:t>are</w:t>
      </w:r>
      <w:r w:rsidR="00374104" w:rsidRPr="008E55A5">
        <w:rPr>
          <w:rFonts w:ascii="Book Antiqua" w:hAnsi="Book Antiqua"/>
          <w:sz w:val="24"/>
          <w:szCs w:val="24"/>
          <w:lang w:val="en-US"/>
        </w:rPr>
        <w:t xml:space="preserve"> characterized by a similar che</w:t>
      </w:r>
      <w:r w:rsidR="00055752" w:rsidRPr="008E55A5">
        <w:rPr>
          <w:rFonts w:ascii="Book Antiqua" w:hAnsi="Book Antiqua"/>
          <w:sz w:val="24"/>
          <w:szCs w:val="24"/>
          <w:lang w:val="en-US"/>
        </w:rPr>
        <w:t>mokine profile.</w:t>
      </w:r>
    </w:p>
    <w:p w:rsidR="0068003B" w:rsidRPr="008E55A5" w:rsidRDefault="00C07DFC" w:rsidP="00680657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US"/>
        </w:rPr>
      </w:pPr>
      <w:r w:rsidRPr="008E55A5">
        <w:rPr>
          <w:rFonts w:ascii="Book Antiqua" w:hAnsi="Book Antiqua"/>
          <w:sz w:val="24"/>
          <w:szCs w:val="24"/>
          <w:lang w:val="en-US"/>
        </w:rPr>
        <w:t xml:space="preserve">LEL-HCC </w:t>
      </w:r>
      <w:proofErr w:type="gramStart"/>
      <w:r w:rsidRPr="008E55A5">
        <w:rPr>
          <w:rFonts w:ascii="Book Antiqua" w:hAnsi="Book Antiqua"/>
          <w:sz w:val="24"/>
          <w:szCs w:val="24"/>
          <w:lang w:val="en-US"/>
        </w:rPr>
        <w:t>arise</w:t>
      </w:r>
      <w:proofErr w:type="gramEnd"/>
      <w:r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5C361C" w:rsidRPr="008E55A5">
        <w:rPr>
          <w:rFonts w:ascii="Book Antiqua" w:hAnsi="Book Antiqua"/>
          <w:sz w:val="24"/>
          <w:szCs w:val="24"/>
          <w:lang w:val="en-US"/>
        </w:rPr>
        <w:t>in</w:t>
      </w:r>
      <w:r w:rsidR="00AC1367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6C34AF" w:rsidRPr="008E55A5">
        <w:rPr>
          <w:rFonts w:ascii="Book Antiqua" w:hAnsi="Book Antiqua"/>
          <w:sz w:val="24"/>
          <w:szCs w:val="24"/>
          <w:lang w:val="en-US"/>
        </w:rPr>
        <w:t>nearly</w:t>
      </w:r>
      <w:r w:rsidRPr="008E55A5">
        <w:rPr>
          <w:rFonts w:ascii="Book Antiqua" w:hAnsi="Book Antiqua"/>
          <w:sz w:val="24"/>
          <w:szCs w:val="24"/>
          <w:lang w:val="en-US"/>
        </w:rPr>
        <w:t xml:space="preserve"> half of the cases</w:t>
      </w:r>
      <w:r w:rsidR="005C361C" w:rsidRPr="008E55A5">
        <w:rPr>
          <w:rFonts w:ascii="Book Antiqua" w:hAnsi="Book Antiqua"/>
          <w:sz w:val="24"/>
          <w:szCs w:val="24"/>
          <w:lang w:val="en-US"/>
        </w:rPr>
        <w:t xml:space="preserve"> in the context of HCV</w:t>
      </w:r>
      <w:r w:rsidR="00CC674F" w:rsidRPr="008E55A5">
        <w:rPr>
          <w:rFonts w:ascii="Book Antiqua" w:hAnsi="Book Antiqua"/>
          <w:sz w:val="24"/>
          <w:szCs w:val="24"/>
          <w:lang w:val="en-US"/>
        </w:rPr>
        <w:t>-</w:t>
      </w:r>
      <w:r w:rsidR="005C361C" w:rsidRPr="008E55A5">
        <w:rPr>
          <w:rFonts w:ascii="Book Antiqua" w:hAnsi="Book Antiqua"/>
          <w:sz w:val="24"/>
          <w:szCs w:val="24"/>
          <w:lang w:val="en-US"/>
        </w:rPr>
        <w:t>related cirrhosis.</w:t>
      </w:r>
      <w:r w:rsidR="00130A3B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EC3EC8" w:rsidRPr="008E55A5">
        <w:rPr>
          <w:rFonts w:ascii="Book Antiqua" w:hAnsi="Book Antiqua"/>
          <w:sz w:val="24"/>
          <w:szCs w:val="24"/>
          <w:lang w:val="en-US"/>
        </w:rPr>
        <w:t>In these patients</w:t>
      </w:r>
      <w:r w:rsidR="00756D72" w:rsidRPr="008E55A5">
        <w:rPr>
          <w:rFonts w:ascii="Book Antiqua" w:hAnsi="Book Antiqua"/>
          <w:sz w:val="24"/>
          <w:szCs w:val="24"/>
          <w:lang w:val="en-US"/>
        </w:rPr>
        <w:t>,</w:t>
      </w:r>
      <w:r w:rsidR="00EC3EC8" w:rsidRPr="008E55A5">
        <w:rPr>
          <w:rFonts w:ascii="Book Antiqua" w:hAnsi="Book Antiqua"/>
          <w:sz w:val="24"/>
          <w:szCs w:val="24"/>
          <w:lang w:val="en-US"/>
        </w:rPr>
        <w:t xml:space="preserve"> c</w:t>
      </w:r>
      <w:r w:rsidR="006C34AF" w:rsidRPr="008E55A5">
        <w:rPr>
          <w:rFonts w:ascii="Book Antiqua" w:hAnsi="Book Antiqua"/>
          <w:sz w:val="24"/>
          <w:szCs w:val="24"/>
          <w:lang w:val="en-US"/>
        </w:rPr>
        <w:t>hemokine</w:t>
      </w:r>
      <w:r w:rsidR="00EC3EC8" w:rsidRPr="008E55A5">
        <w:rPr>
          <w:rFonts w:ascii="Book Antiqua" w:hAnsi="Book Antiqua"/>
          <w:sz w:val="24"/>
          <w:szCs w:val="24"/>
          <w:lang w:val="en-US"/>
        </w:rPr>
        <w:t>-</w:t>
      </w:r>
      <w:r w:rsidR="006C34AF" w:rsidRPr="008E55A5">
        <w:rPr>
          <w:rFonts w:ascii="Book Antiqua" w:hAnsi="Book Antiqua"/>
          <w:sz w:val="24"/>
          <w:szCs w:val="24"/>
          <w:lang w:val="en-US"/>
        </w:rPr>
        <w:t xml:space="preserve">driven inflammatory changes related to </w:t>
      </w:r>
      <w:r w:rsidR="00EC3EC8" w:rsidRPr="008E55A5">
        <w:rPr>
          <w:rFonts w:ascii="Book Antiqua" w:hAnsi="Book Antiqua"/>
          <w:sz w:val="24"/>
          <w:szCs w:val="24"/>
          <w:lang w:val="en-US"/>
        </w:rPr>
        <w:t xml:space="preserve">HCV </w:t>
      </w:r>
      <w:r w:rsidR="006C34AF" w:rsidRPr="008E55A5">
        <w:rPr>
          <w:rFonts w:ascii="Book Antiqua" w:hAnsi="Book Antiqua"/>
          <w:sz w:val="24"/>
          <w:szCs w:val="24"/>
          <w:lang w:val="en-US"/>
        </w:rPr>
        <w:t xml:space="preserve">chronic hepatitis may </w:t>
      </w:r>
      <w:r w:rsidR="00756D72" w:rsidRPr="008E55A5">
        <w:rPr>
          <w:rFonts w:ascii="Book Antiqua" w:hAnsi="Book Antiqua"/>
          <w:sz w:val="24"/>
          <w:szCs w:val="24"/>
          <w:lang w:val="en-US"/>
        </w:rPr>
        <w:t>play</w:t>
      </w:r>
      <w:r w:rsidR="006C34AF" w:rsidRPr="008E55A5">
        <w:rPr>
          <w:rFonts w:ascii="Book Antiqua" w:hAnsi="Book Antiqua"/>
          <w:sz w:val="24"/>
          <w:szCs w:val="24"/>
          <w:lang w:val="en-US"/>
        </w:rPr>
        <w:t xml:space="preserve"> a role in LEL-HCC development and in lymphocyte </w:t>
      </w:r>
      <w:proofErr w:type="gramStart"/>
      <w:r w:rsidR="006C34AF" w:rsidRPr="008E55A5">
        <w:rPr>
          <w:rFonts w:ascii="Book Antiqua" w:hAnsi="Book Antiqua"/>
          <w:sz w:val="24"/>
          <w:szCs w:val="24"/>
          <w:lang w:val="en-US"/>
        </w:rPr>
        <w:lastRenderedPageBreak/>
        <w:t>recruitment</w:t>
      </w:r>
      <w:r w:rsidR="008A58FF" w:rsidRPr="008E55A5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8A58FF" w:rsidRPr="008E55A5">
        <w:rPr>
          <w:rFonts w:ascii="Book Antiqua" w:hAnsi="Book Antiqua"/>
          <w:sz w:val="24"/>
          <w:szCs w:val="24"/>
          <w:vertAlign w:val="superscript"/>
          <w:lang w:val="en-US"/>
        </w:rPr>
        <w:t>63-6</w:t>
      </w:r>
      <w:r w:rsidR="00C5756C" w:rsidRPr="008E55A5">
        <w:rPr>
          <w:rFonts w:ascii="Book Antiqua" w:hAnsi="Book Antiqua"/>
          <w:sz w:val="24"/>
          <w:szCs w:val="24"/>
          <w:vertAlign w:val="superscript"/>
          <w:lang w:val="en-US"/>
        </w:rPr>
        <w:t>6</w:t>
      </w:r>
      <w:r w:rsidR="008A58FF" w:rsidRPr="008E55A5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AF0A8F" w:rsidRPr="008E55A5">
        <w:rPr>
          <w:rFonts w:ascii="Book Antiqua" w:hAnsi="Book Antiqua"/>
          <w:sz w:val="24"/>
          <w:szCs w:val="24"/>
          <w:lang w:val="en-US"/>
        </w:rPr>
        <w:t>; h</w:t>
      </w:r>
      <w:r w:rsidR="00EB3B71" w:rsidRPr="008E55A5">
        <w:rPr>
          <w:rFonts w:ascii="Book Antiqua" w:hAnsi="Book Antiqua"/>
          <w:sz w:val="24"/>
          <w:szCs w:val="24"/>
          <w:lang w:val="en-US"/>
        </w:rPr>
        <w:t>owever, LEL-HCC also arises in apparent</w:t>
      </w:r>
      <w:r w:rsidR="00AF0A8F" w:rsidRPr="008E55A5">
        <w:rPr>
          <w:rFonts w:ascii="Book Antiqua" w:hAnsi="Book Antiqua"/>
          <w:sz w:val="24"/>
          <w:szCs w:val="24"/>
          <w:lang w:val="en-US"/>
        </w:rPr>
        <w:t>ly normal livers. W</w:t>
      </w:r>
      <w:r w:rsidR="00EB3B71" w:rsidRPr="008E55A5">
        <w:rPr>
          <w:rFonts w:ascii="Book Antiqua" w:hAnsi="Book Antiqua"/>
          <w:sz w:val="24"/>
          <w:szCs w:val="24"/>
          <w:lang w:val="en-US"/>
        </w:rPr>
        <w:t xml:space="preserve">hether </w:t>
      </w:r>
      <w:r w:rsidR="00756D72" w:rsidRPr="008E55A5">
        <w:rPr>
          <w:rFonts w:ascii="Book Antiqua" w:hAnsi="Book Antiqua"/>
          <w:sz w:val="24"/>
          <w:szCs w:val="24"/>
          <w:lang w:val="en-US"/>
        </w:rPr>
        <w:t xml:space="preserve">lymphocyte recruitment is driven by the same genetic alterations </w:t>
      </w:r>
      <w:r w:rsidR="00055752" w:rsidRPr="008E55A5">
        <w:rPr>
          <w:rFonts w:ascii="Book Antiqua" w:hAnsi="Book Antiqua"/>
          <w:sz w:val="24"/>
          <w:szCs w:val="24"/>
          <w:lang w:val="en-US"/>
        </w:rPr>
        <w:t xml:space="preserve">in </w:t>
      </w:r>
      <w:r w:rsidR="00BE277B" w:rsidRPr="008E55A5">
        <w:rPr>
          <w:rFonts w:ascii="Book Antiqua" w:hAnsi="Book Antiqua"/>
          <w:sz w:val="24"/>
          <w:szCs w:val="24"/>
          <w:lang w:val="en-US"/>
        </w:rPr>
        <w:t>both group</w:t>
      </w:r>
      <w:r w:rsidR="00055752" w:rsidRPr="008E55A5">
        <w:rPr>
          <w:rFonts w:ascii="Book Antiqua" w:hAnsi="Book Antiqua"/>
          <w:sz w:val="24"/>
          <w:szCs w:val="24"/>
          <w:lang w:val="en-US"/>
        </w:rPr>
        <w:t>s</w:t>
      </w:r>
      <w:r w:rsidR="00BE277B" w:rsidRPr="008E55A5">
        <w:rPr>
          <w:rFonts w:ascii="Book Antiqua" w:hAnsi="Book Antiqua"/>
          <w:sz w:val="24"/>
          <w:szCs w:val="24"/>
          <w:lang w:val="en-US"/>
        </w:rPr>
        <w:t xml:space="preserve"> of LEL-HCC</w:t>
      </w:r>
      <w:r w:rsidR="00AF0A8F" w:rsidRPr="008E55A5">
        <w:rPr>
          <w:rFonts w:ascii="Book Antiqua" w:hAnsi="Book Antiqua"/>
          <w:sz w:val="24"/>
          <w:szCs w:val="24"/>
          <w:lang w:val="en-US"/>
        </w:rPr>
        <w:t xml:space="preserve"> remains unknown.</w:t>
      </w:r>
    </w:p>
    <w:p w:rsidR="003C20A2" w:rsidRPr="008E55A5" w:rsidRDefault="00C07DFC" w:rsidP="00680657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US"/>
        </w:rPr>
      </w:pPr>
      <w:r w:rsidRPr="008E55A5">
        <w:rPr>
          <w:rFonts w:ascii="Book Antiqua" w:hAnsi="Book Antiqua"/>
          <w:sz w:val="24"/>
          <w:szCs w:val="24"/>
          <w:lang w:val="en-US"/>
        </w:rPr>
        <w:t>In comparison with LEL-HCC,</w:t>
      </w:r>
      <w:r w:rsidR="00980C0F" w:rsidRPr="008E55A5">
        <w:rPr>
          <w:rFonts w:ascii="Book Antiqua" w:hAnsi="Book Antiqua"/>
          <w:sz w:val="24"/>
          <w:szCs w:val="24"/>
          <w:lang w:val="en-US"/>
        </w:rPr>
        <w:t xml:space="preserve"> LEL-ICC</w:t>
      </w:r>
      <w:r w:rsidR="00DA6942" w:rsidRPr="008E55A5">
        <w:rPr>
          <w:rFonts w:ascii="Book Antiqua" w:hAnsi="Book Antiqua"/>
          <w:sz w:val="24"/>
          <w:szCs w:val="24"/>
          <w:lang w:val="en-US"/>
        </w:rPr>
        <w:t xml:space="preserve"> conta</w:t>
      </w:r>
      <w:r w:rsidR="00876008" w:rsidRPr="008E55A5">
        <w:rPr>
          <w:rFonts w:ascii="Book Antiqua" w:hAnsi="Book Antiqua"/>
          <w:sz w:val="24"/>
          <w:szCs w:val="24"/>
          <w:lang w:val="en-US"/>
        </w:rPr>
        <w:t xml:space="preserve">ins a higher proportion of tumorous </w:t>
      </w:r>
      <w:r w:rsidR="00DA6942" w:rsidRPr="008E55A5">
        <w:rPr>
          <w:rFonts w:ascii="Book Antiqua" w:hAnsi="Book Antiqua"/>
          <w:sz w:val="24"/>
          <w:szCs w:val="24"/>
          <w:lang w:val="en-US"/>
        </w:rPr>
        <w:t>cells</w:t>
      </w:r>
      <w:r w:rsidR="00876008" w:rsidRPr="008E55A5">
        <w:rPr>
          <w:rFonts w:ascii="Book Antiqua" w:hAnsi="Book Antiqua"/>
          <w:sz w:val="24"/>
          <w:szCs w:val="24"/>
          <w:lang w:val="en-US"/>
        </w:rPr>
        <w:t xml:space="preserve"> with features of </w:t>
      </w:r>
      <w:proofErr w:type="spellStart"/>
      <w:r w:rsidR="00876008" w:rsidRPr="008E55A5">
        <w:rPr>
          <w:rFonts w:ascii="Book Antiqua" w:hAnsi="Book Antiqua"/>
          <w:sz w:val="24"/>
          <w:szCs w:val="24"/>
          <w:lang w:val="en-US"/>
        </w:rPr>
        <w:t>stemness</w:t>
      </w:r>
      <w:proofErr w:type="spellEnd"/>
      <w:r w:rsidR="00DA6942" w:rsidRPr="008E55A5">
        <w:rPr>
          <w:rFonts w:ascii="Book Antiqua" w:hAnsi="Book Antiqua"/>
          <w:sz w:val="24"/>
          <w:szCs w:val="24"/>
          <w:lang w:val="en-US"/>
        </w:rPr>
        <w:t>. In</w:t>
      </w:r>
      <w:r w:rsidR="00876008" w:rsidRPr="008E55A5">
        <w:rPr>
          <w:rFonts w:ascii="Book Antiqua" w:hAnsi="Book Antiqua"/>
          <w:sz w:val="24"/>
          <w:szCs w:val="24"/>
          <w:lang w:val="en-US"/>
        </w:rPr>
        <w:t>deed</w:t>
      </w:r>
      <w:r w:rsidR="0068003B" w:rsidRPr="008E55A5">
        <w:rPr>
          <w:rFonts w:ascii="Book Antiqua" w:hAnsi="Book Antiqua"/>
          <w:sz w:val="24"/>
          <w:szCs w:val="24"/>
          <w:lang w:val="en-US"/>
        </w:rPr>
        <w:t>,</w:t>
      </w:r>
      <w:r w:rsidR="00DA6942" w:rsidRPr="008E55A5">
        <w:rPr>
          <w:rFonts w:ascii="Book Antiqua" w:hAnsi="Book Antiqua"/>
          <w:sz w:val="24"/>
          <w:szCs w:val="24"/>
          <w:lang w:val="en-US"/>
        </w:rPr>
        <w:t xml:space="preserve"> 7 of 7 samples</w:t>
      </w:r>
      <w:r w:rsidR="0068003B" w:rsidRPr="008E55A5">
        <w:rPr>
          <w:rFonts w:ascii="Book Antiqua" w:hAnsi="Book Antiqua"/>
          <w:sz w:val="24"/>
          <w:szCs w:val="24"/>
          <w:lang w:val="en-US"/>
        </w:rPr>
        <w:t xml:space="preserve"> were positive for </w:t>
      </w:r>
      <w:proofErr w:type="spellStart"/>
      <w:r w:rsidR="00DA6942" w:rsidRPr="008E55A5">
        <w:rPr>
          <w:rFonts w:ascii="Book Antiqua" w:hAnsi="Book Antiqua"/>
          <w:sz w:val="24"/>
          <w:szCs w:val="24"/>
          <w:lang w:val="en-US"/>
        </w:rPr>
        <w:t>EpCam</w:t>
      </w:r>
      <w:proofErr w:type="spellEnd"/>
      <w:r w:rsidR="0068003B" w:rsidRPr="008E55A5">
        <w:rPr>
          <w:rFonts w:ascii="Book Antiqua" w:hAnsi="Book Antiqua"/>
          <w:sz w:val="24"/>
          <w:szCs w:val="24"/>
          <w:lang w:val="en-US"/>
        </w:rPr>
        <w:t xml:space="preserve"> and CD133</w:t>
      </w:r>
      <w:r w:rsidR="00876008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DA6942" w:rsidRPr="008E55A5">
        <w:rPr>
          <w:rFonts w:ascii="Book Antiqua" w:hAnsi="Book Antiqua"/>
          <w:sz w:val="24"/>
          <w:szCs w:val="24"/>
          <w:lang w:val="en-US"/>
        </w:rPr>
        <w:t>(Table 2)</w:t>
      </w:r>
      <w:r w:rsidR="00876008" w:rsidRPr="008E55A5">
        <w:rPr>
          <w:rFonts w:ascii="Book Antiqua" w:hAnsi="Book Antiqua"/>
          <w:sz w:val="24"/>
          <w:szCs w:val="24"/>
          <w:lang w:val="en-US"/>
        </w:rPr>
        <w:t>. I</w:t>
      </w:r>
      <w:r w:rsidR="00DA6942" w:rsidRPr="008E55A5">
        <w:rPr>
          <w:rFonts w:ascii="Book Antiqua" w:hAnsi="Book Antiqua"/>
          <w:sz w:val="24"/>
          <w:szCs w:val="24"/>
          <w:lang w:val="en-US"/>
        </w:rPr>
        <w:t>n addition,</w:t>
      </w:r>
      <w:r w:rsidR="001076F0" w:rsidRPr="008E55A5">
        <w:rPr>
          <w:rFonts w:ascii="Book Antiqua" w:hAnsi="Book Antiqua"/>
          <w:sz w:val="24"/>
          <w:szCs w:val="24"/>
          <w:lang w:val="en-US"/>
        </w:rPr>
        <w:t xml:space="preserve"> in at least</w:t>
      </w:r>
      <w:r w:rsidR="00DA6942" w:rsidRPr="008E55A5">
        <w:rPr>
          <w:rFonts w:ascii="Book Antiqua" w:hAnsi="Book Antiqua"/>
          <w:sz w:val="24"/>
          <w:szCs w:val="24"/>
          <w:lang w:val="en-US"/>
        </w:rPr>
        <w:t xml:space="preserve"> 2 cases the tumor exhibited the features of hepat</w:t>
      </w:r>
      <w:r w:rsidR="00876008" w:rsidRPr="008E55A5">
        <w:rPr>
          <w:rFonts w:ascii="Book Antiqua" w:hAnsi="Book Antiqua"/>
          <w:sz w:val="24"/>
          <w:szCs w:val="24"/>
          <w:lang w:val="en-US"/>
        </w:rPr>
        <w:t>ocellular</w:t>
      </w:r>
      <w:r w:rsidR="00DA6942" w:rsidRPr="008E55A5">
        <w:rPr>
          <w:rFonts w:ascii="Book Antiqua" w:hAnsi="Book Antiqua"/>
          <w:sz w:val="24"/>
          <w:szCs w:val="24"/>
          <w:lang w:val="en-US"/>
        </w:rPr>
        <w:t xml:space="preserve"> and </w:t>
      </w:r>
      <w:proofErr w:type="spellStart"/>
      <w:r w:rsidR="00DA6942" w:rsidRPr="008E55A5">
        <w:rPr>
          <w:rFonts w:ascii="Book Antiqua" w:hAnsi="Book Antiqua"/>
          <w:sz w:val="24"/>
          <w:szCs w:val="24"/>
          <w:lang w:val="en-US"/>
        </w:rPr>
        <w:t>cholangiocarcinoma</w:t>
      </w:r>
      <w:proofErr w:type="spellEnd"/>
      <w:r w:rsidR="00DA6942" w:rsidRPr="008E55A5">
        <w:rPr>
          <w:rFonts w:ascii="Book Antiqua" w:hAnsi="Book Antiqua"/>
          <w:sz w:val="24"/>
          <w:szCs w:val="24"/>
          <w:lang w:val="en-US"/>
        </w:rPr>
        <w:t xml:space="preserve">. </w:t>
      </w:r>
      <w:r w:rsidR="001076F0" w:rsidRPr="008E55A5">
        <w:rPr>
          <w:rFonts w:ascii="Book Antiqua" w:hAnsi="Book Antiqua"/>
          <w:sz w:val="24"/>
          <w:szCs w:val="24"/>
          <w:lang w:val="en-US"/>
        </w:rPr>
        <w:t>In contrast to</w:t>
      </w:r>
      <w:r w:rsidR="00DA6942" w:rsidRPr="008E55A5">
        <w:rPr>
          <w:rFonts w:ascii="Book Antiqua" w:hAnsi="Book Antiqua"/>
          <w:sz w:val="24"/>
          <w:szCs w:val="24"/>
          <w:lang w:val="en-US"/>
        </w:rPr>
        <w:t xml:space="preserve"> LEL-HCC, LEL-ICC</w:t>
      </w:r>
      <w:r w:rsidR="00F2244B" w:rsidRPr="008E55A5">
        <w:rPr>
          <w:rFonts w:ascii="Book Antiqua" w:hAnsi="Book Antiqua"/>
          <w:sz w:val="24"/>
          <w:szCs w:val="24"/>
          <w:lang w:val="en-US"/>
        </w:rPr>
        <w:t xml:space="preserve"> is associated in almost all cases with EBV infection and</w:t>
      </w:r>
      <w:r w:rsidR="008914F1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496683" w:rsidRPr="008E55A5">
        <w:rPr>
          <w:rFonts w:ascii="Book Antiqua" w:hAnsi="Book Antiqua"/>
          <w:sz w:val="24"/>
          <w:szCs w:val="24"/>
          <w:lang w:val="en-US"/>
        </w:rPr>
        <w:t xml:space="preserve">exhibits </w:t>
      </w:r>
      <w:r w:rsidR="009B071E" w:rsidRPr="008E55A5">
        <w:rPr>
          <w:rFonts w:ascii="Book Antiqua" w:hAnsi="Book Antiqua"/>
          <w:sz w:val="24"/>
          <w:szCs w:val="24"/>
          <w:lang w:val="en-US"/>
        </w:rPr>
        <w:t>the same</w:t>
      </w:r>
      <w:r w:rsidR="00447669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9B071E" w:rsidRPr="008E55A5">
        <w:rPr>
          <w:rFonts w:ascii="Book Antiqua" w:hAnsi="Book Antiqua"/>
          <w:sz w:val="24"/>
          <w:szCs w:val="24"/>
          <w:lang w:val="en-US"/>
        </w:rPr>
        <w:t>epidemiolog</w:t>
      </w:r>
      <w:r w:rsidR="00447669" w:rsidRPr="008E55A5">
        <w:rPr>
          <w:rFonts w:ascii="Book Antiqua" w:hAnsi="Book Antiqua"/>
          <w:sz w:val="24"/>
          <w:szCs w:val="24"/>
          <w:lang w:val="en-US"/>
        </w:rPr>
        <w:t xml:space="preserve">ical </w:t>
      </w:r>
      <w:r w:rsidR="00876008" w:rsidRPr="008E55A5">
        <w:rPr>
          <w:rFonts w:ascii="Book Antiqua" w:hAnsi="Book Antiqua"/>
          <w:sz w:val="24"/>
          <w:szCs w:val="24"/>
          <w:lang w:val="en-US"/>
        </w:rPr>
        <w:t xml:space="preserve">features </w:t>
      </w:r>
      <w:r w:rsidR="009B071E" w:rsidRPr="008E55A5">
        <w:rPr>
          <w:rFonts w:ascii="Book Antiqua" w:hAnsi="Book Antiqua"/>
          <w:sz w:val="24"/>
          <w:szCs w:val="24"/>
          <w:lang w:val="en-US"/>
        </w:rPr>
        <w:t xml:space="preserve">of </w:t>
      </w:r>
      <w:r w:rsidR="00BA5C62" w:rsidRPr="008E55A5">
        <w:rPr>
          <w:rFonts w:ascii="Book Antiqua" w:hAnsi="Book Antiqua"/>
          <w:sz w:val="24"/>
          <w:szCs w:val="24"/>
          <w:lang w:val="en-US"/>
        </w:rPr>
        <w:t xml:space="preserve">EBV related </w:t>
      </w:r>
      <w:proofErr w:type="gramStart"/>
      <w:r w:rsidR="00BA5C62" w:rsidRPr="008E55A5">
        <w:rPr>
          <w:rFonts w:ascii="Book Antiqua" w:hAnsi="Book Antiqua"/>
          <w:sz w:val="24"/>
          <w:szCs w:val="24"/>
          <w:lang w:val="en-US"/>
        </w:rPr>
        <w:t>malignancies</w:t>
      </w:r>
      <w:r w:rsidR="004949CB" w:rsidRPr="008E55A5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4949CB" w:rsidRPr="008E55A5">
        <w:rPr>
          <w:rFonts w:ascii="Book Antiqua" w:hAnsi="Book Antiqua"/>
          <w:sz w:val="24"/>
          <w:szCs w:val="24"/>
          <w:vertAlign w:val="superscript"/>
          <w:lang w:val="en-US"/>
        </w:rPr>
        <w:t>67</w:t>
      </w:r>
      <w:r w:rsidR="00284197" w:rsidRPr="008E55A5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BA5C62" w:rsidRPr="008E55A5">
        <w:rPr>
          <w:rFonts w:ascii="Book Antiqua" w:hAnsi="Book Antiqua"/>
          <w:sz w:val="24"/>
          <w:szCs w:val="24"/>
          <w:lang w:val="en-US"/>
        </w:rPr>
        <w:t>.</w:t>
      </w:r>
      <w:r w:rsidR="009A4996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1076F0" w:rsidRPr="008E55A5">
        <w:rPr>
          <w:rFonts w:ascii="Book Antiqua" w:hAnsi="Book Antiqua"/>
          <w:sz w:val="24"/>
          <w:szCs w:val="24"/>
          <w:lang w:val="en-US"/>
        </w:rPr>
        <w:t>Consequently</w:t>
      </w:r>
      <w:r w:rsidR="00FD143A" w:rsidRPr="008E55A5">
        <w:rPr>
          <w:rFonts w:ascii="Book Antiqua" w:hAnsi="Book Antiqua"/>
          <w:sz w:val="24"/>
          <w:szCs w:val="24"/>
          <w:lang w:val="en-US"/>
        </w:rPr>
        <w:t xml:space="preserve">, the mechanistic of LEL-ICC </w:t>
      </w:r>
      <w:r w:rsidR="0018494E" w:rsidRPr="008E55A5">
        <w:rPr>
          <w:rFonts w:ascii="Book Antiqua" w:hAnsi="Book Antiqua"/>
          <w:sz w:val="24"/>
          <w:szCs w:val="24"/>
          <w:lang w:val="en-US"/>
        </w:rPr>
        <w:t xml:space="preserve">should be </w:t>
      </w:r>
      <w:r w:rsidR="00A83158" w:rsidRPr="008E55A5">
        <w:rPr>
          <w:rFonts w:ascii="Book Antiqua" w:hAnsi="Book Antiqua"/>
          <w:sz w:val="24"/>
          <w:szCs w:val="24"/>
          <w:lang w:val="en-US"/>
        </w:rPr>
        <w:t>analyzed considering</w:t>
      </w:r>
      <w:r w:rsidR="00FD143A" w:rsidRPr="008E55A5">
        <w:rPr>
          <w:rFonts w:ascii="Book Antiqua" w:hAnsi="Book Antiqua"/>
          <w:sz w:val="24"/>
          <w:szCs w:val="24"/>
          <w:lang w:val="en-US"/>
        </w:rPr>
        <w:t xml:space="preserve"> this backgro</w:t>
      </w:r>
      <w:r w:rsidR="00953407" w:rsidRPr="008E55A5">
        <w:rPr>
          <w:rFonts w:ascii="Book Antiqua" w:hAnsi="Book Antiqua"/>
          <w:sz w:val="24"/>
          <w:szCs w:val="24"/>
          <w:lang w:val="en-US"/>
        </w:rPr>
        <w:t>und.</w:t>
      </w:r>
      <w:r w:rsidR="008432FE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575297" w:rsidRPr="008E55A5">
        <w:rPr>
          <w:rFonts w:ascii="Book Antiqua" w:hAnsi="Book Antiqua"/>
          <w:sz w:val="24"/>
          <w:szCs w:val="24"/>
          <w:lang w:val="en-US"/>
        </w:rPr>
        <w:t>EBV infection is</w:t>
      </w:r>
      <w:r w:rsidR="00BA5C62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496683" w:rsidRPr="008E55A5">
        <w:rPr>
          <w:rFonts w:ascii="Book Antiqua" w:hAnsi="Book Antiqua"/>
          <w:sz w:val="24"/>
          <w:szCs w:val="24"/>
          <w:lang w:val="en-US"/>
        </w:rPr>
        <w:t>detected</w:t>
      </w:r>
      <w:r w:rsidR="00983D3D" w:rsidRPr="008E55A5">
        <w:rPr>
          <w:rFonts w:ascii="Book Antiqua" w:hAnsi="Book Antiqua"/>
          <w:sz w:val="24"/>
          <w:szCs w:val="24"/>
          <w:lang w:val="en-US"/>
        </w:rPr>
        <w:t xml:space="preserve"> in nearly all patients </w:t>
      </w:r>
      <w:r w:rsidR="00575297" w:rsidRPr="008E55A5">
        <w:rPr>
          <w:rFonts w:ascii="Book Antiqua" w:hAnsi="Book Antiqua"/>
          <w:sz w:val="24"/>
          <w:szCs w:val="24"/>
          <w:lang w:val="en-US"/>
        </w:rPr>
        <w:t>with</w:t>
      </w:r>
      <w:r w:rsidR="00983D3D" w:rsidRPr="008E55A5">
        <w:rPr>
          <w:rFonts w:ascii="Book Antiqua" w:hAnsi="Book Antiqua"/>
          <w:sz w:val="24"/>
          <w:szCs w:val="24"/>
          <w:lang w:val="en-US"/>
        </w:rPr>
        <w:t xml:space="preserve"> endemic</w:t>
      </w:r>
      <w:r w:rsidR="00575297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575297" w:rsidRPr="008E55A5">
        <w:rPr>
          <w:rFonts w:ascii="Book Antiqua" w:hAnsi="Book Antiqua"/>
          <w:sz w:val="24"/>
          <w:szCs w:val="24"/>
          <w:lang w:val="en-US"/>
        </w:rPr>
        <w:t>Burkitt</w:t>
      </w:r>
      <w:proofErr w:type="spellEnd"/>
      <w:r w:rsidR="00575297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proofErr w:type="gramStart"/>
      <w:r w:rsidR="00575297" w:rsidRPr="008E55A5">
        <w:rPr>
          <w:rFonts w:ascii="Book Antiqua" w:hAnsi="Book Antiqua"/>
          <w:sz w:val="24"/>
          <w:szCs w:val="24"/>
          <w:lang w:val="en-US"/>
        </w:rPr>
        <w:t>lymphoma</w:t>
      </w:r>
      <w:r w:rsidR="004949CB" w:rsidRPr="008E55A5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4949CB" w:rsidRPr="008E55A5">
        <w:rPr>
          <w:rFonts w:ascii="Book Antiqua" w:hAnsi="Book Antiqua"/>
          <w:sz w:val="24"/>
          <w:szCs w:val="24"/>
          <w:vertAlign w:val="superscript"/>
          <w:lang w:val="en-US"/>
        </w:rPr>
        <w:t>68</w:t>
      </w:r>
      <w:r w:rsidR="000C3EFC" w:rsidRPr="008E55A5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8432FE" w:rsidRPr="008E55A5">
        <w:rPr>
          <w:rFonts w:ascii="Book Antiqua" w:hAnsi="Book Antiqua"/>
          <w:sz w:val="24"/>
          <w:szCs w:val="24"/>
          <w:lang w:val="en-US"/>
        </w:rPr>
        <w:t xml:space="preserve">. By contrast, the association </w:t>
      </w:r>
      <w:r w:rsidR="00496683" w:rsidRPr="008E55A5">
        <w:rPr>
          <w:rFonts w:ascii="Book Antiqua" w:hAnsi="Book Antiqua"/>
          <w:sz w:val="24"/>
          <w:szCs w:val="24"/>
          <w:lang w:val="en-US"/>
        </w:rPr>
        <w:t xml:space="preserve">of EBV infection </w:t>
      </w:r>
      <w:r w:rsidR="008432FE" w:rsidRPr="008E55A5">
        <w:rPr>
          <w:rFonts w:ascii="Book Antiqua" w:hAnsi="Book Antiqua"/>
          <w:sz w:val="24"/>
          <w:szCs w:val="24"/>
          <w:lang w:val="en-US"/>
        </w:rPr>
        <w:t>with</w:t>
      </w:r>
      <w:r w:rsidR="00BA5C62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575297" w:rsidRPr="008E55A5">
        <w:rPr>
          <w:rFonts w:ascii="Book Antiqua" w:hAnsi="Book Antiqua"/>
          <w:sz w:val="24"/>
          <w:szCs w:val="24"/>
          <w:lang w:val="en-US"/>
        </w:rPr>
        <w:t>other</w:t>
      </w:r>
      <w:r w:rsidR="004949CB" w:rsidRPr="008E55A5">
        <w:rPr>
          <w:rFonts w:ascii="Book Antiqua" w:hAnsi="Book Antiqua"/>
          <w:sz w:val="24"/>
          <w:szCs w:val="24"/>
          <w:lang w:val="en-US"/>
        </w:rPr>
        <w:t xml:space="preserve"> malignancies such as Hodgkin </w:t>
      </w:r>
      <w:r w:rsidR="00BA5C62" w:rsidRPr="008E55A5">
        <w:rPr>
          <w:rFonts w:ascii="Book Antiqua" w:hAnsi="Book Antiqua"/>
          <w:sz w:val="24"/>
          <w:szCs w:val="24"/>
          <w:lang w:val="en-US"/>
        </w:rPr>
        <w:t>and</w:t>
      </w:r>
      <w:r w:rsidR="00575297" w:rsidRPr="008E55A5">
        <w:rPr>
          <w:rFonts w:ascii="Book Antiqua" w:hAnsi="Book Antiqua"/>
          <w:sz w:val="24"/>
          <w:szCs w:val="24"/>
          <w:lang w:val="en-US"/>
        </w:rPr>
        <w:t xml:space="preserve"> non-Hodgkin lymphomas</w:t>
      </w:r>
      <w:r w:rsidR="004949CB" w:rsidRPr="008E55A5">
        <w:rPr>
          <w:rFonts w:ascii="Book Antiqua" w:hAnsi="Book Antiqua"/>
          <w:sz w:val="24"/>
          <w:szCs w:val="24"/>
          <w:vertAlign w:val="superscript"/>
          <w:lang w:val="en-US"/>
        </w:rPr>
        <w:t>[69]</w:t>
      </w:r>
      <w:r w:rsidR="00575297" w:rsidRPr="008E55A5">
        <w:rPr>
          <w:rFonts w:ascii="Book Antiqua" w:hAnsi="Book Antiqua"/>
          <w:sz w:val="24"/>
          <w:szCs w:val="24"/>
          <w:lang w:val="en-US"/>
        </w:rPr>
        <w:t>,</w:t>
      </w:r>
      <w:r w:rsidR="00983D3D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EC2CAC" w:rsidRPr="008E55A5">
        <w:rPr>
          <w:rFonts w:ascii="Book Antiqua" w:hAnsi="Book Antiqua"/>
          <w:sz w:val="24"/>
          <w:szCs w:val="24"/>
          <w:lang w:val="en-US"/>
        </w:rPr>
        <w:t xml:space="preserve">post-transplant </w:t>
      </w:r>
      <w:proofErr w:type="spellStart"/>
      <w:r w:rsidR="00EC2CAC" w:rsidRPr="008E55A5">
        <w:rPr>
          <w:rFonts w:ascii="Book Antiqua" w:hAnsi="Book Antiqua"/>
          <w:sz w:val="24"/>
          <w:szCs w:val="24"/>
          <w:lang w:val="en-US"/>
        </w:rPr>
        <w:t>lympho</w:t>
      </w:r>
      <w:proofErr w:type="spellEnd"/>
      <w:r w:rsidR="0072257D" w:rsidRPr="008E55A5">
        <w:rPr>
          <w:rFonts w:ascii="Book Antiqua" w:hAnsi="Book Antiqua"/>
          <w:sz w:val="24"/>
          <w:szCs w:val="24"/>
          <w:lang w:val="en-US"/>
        </w:rPr>
        <w:t>-</w:t>
      </w:r>
      <w:r w:rsidR="00EC2CAC" w:rsidRPr="008E55A5">
        <w:rPr>
          <w:rFonts w:ascii="Book Antiqua" w:hAnsi="Book Antiqua"/>
          <w:sz w:val="24"/>
          <w:szCs w:val="24"/>
          <w:lang w:val="en-US"/>
        </w:rPr>
        <w:t>proliferative disorders</w:t>
      </w:r>
      <w:r w:rsidR="00EF4710" w:rsidRPr="008E55A5">
        <w:rPr>
          <w:rFonts w:ascii="Book Antiqua" w:hAnsi="Book Antiqua"/>
          <w:sz w:val="24"/>
          <w:szCs w:val="24"/>
          <w:vertAlign w:val="superscript"/>
          <w:lang w:val="en-US"/>
        </w:rPr>
        <w:t>[70]</w:t>
      </w:r>
      <w:r w:rsidR="00EC2CAC" w:rsidRPr="008E55A5">
        <w:rPr>
          <w:rFonts w:ascii="Book Antiqua" w:hAnsi="Book Antiqua"/>
          <w:sz w:val="24"/>
          <w:szCs w:val="24"/>
          <w:lang w:val="en-US"/>
        </w:rPr>
        <w:t xml:space="preserve">, </w:t>
      </w:r>
      <w:r w:rsidR="00914C56" w:rsidRPr="008E55A5">
        <w:rPr>
          <w:rFonts w:ascii="Book Antiqua" w:hAnsi="Book Antiqua"/>
          <w:sz w:val="24"/>
          <w:szCs w:val="24"/>
          <w:lang w:val="en-US"/>
        </w:rPr>
        <w:t>gastric adenocarcinomas</w:t>
      </w:r>
      <w:r w:rsidR="00EF4710" w:rsidRPr="008E55A5">
        <w:rPr>
          <w:rFonts w:ascii="Book Antiqua" w:hAnsi="Book Antiqua"/>
          <w:sz w:val="24"/>
          <w:szCs w:val="24"/>
          <w:vertAlign w:val="superscript"/>
          <w:lang w:val="en-US"/>
        </w:rPr>
        <w:t>[71]</w:t>
      </w:r>
      <w:r w:rsidR="00914C56" w:rsidRPr="008E55A5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="00914C56" w:rsidRPr="008E55A5">
        <w:rPr>
          <w:rFonts w:ascii="Book Antiqua" w:hAnsi="Book Antiqua"/>
          <w:sz w:val="24"/>
          <w:szCs w:val="24"/>
          <w:lang w:val="en-US"/>
        </w:rPr>
        <w:t>leiomy</w:t>
      </w:r>
      <w:r w:rsidR="00575297" w:rsidRPr="008E55A5">
        <w:rPr>
          <w:rFonts w:ascii="Book Antiqua" w:hAnsi="Book Antiqua"/>
          <w:sz w:val="24"/>
          <w:szCs w:val="24"/>
          <w:lang w:val="en-US"/>
        </w:rPr>
        <w:t>osarcomas</w:t>
      </w:r>
      <w:proofErr w:type="spellEnd"/>
      <w:r w:rsidR="00045F7B" w:rsidRPr="008E55A5">
        <w:rPr>
          <w:rFonts w:ascii="Book Antiqua" w:hAnsi="Book Antiqua"/>
          <w:sz w:val="24"/>
          <w:szCs w:val="24"/>
          <w:vertAlign w:val="superscript"/>
          <w:lang w:val="en-US"/>
        </w:rPr>
        <w:t>[72]</w:t>
      </w:r>
      <w:r w:rsidR="00575297" w:rsidRPr="008E55A5">
        <w:rPr>
          <w:rFonts w:ascii="Book Antiqua" w:hAnsi="Book Antiqua"/>
          <w:sz w:val="24"/>
          <w:szCs w:val="24"/>
          <w:lang w:val="en-US"/>
        </w:rPr>
        <w:t xml:space="preserve">, </w:t>
      </w:r>
      <w:r w:rsidR="004F147E" w:rsidRPr="008E55A5">
        <w:rPr>
          <w:rFonts w:ascii="Book Antiqua" w:hAnsi="Book Antiqua"/>
          <w:sz w:val="24"/>
          <w:szCs w:val="24"/>
          <w:lang w:val="en-US"/>
        </w:rPr>
        <w:t>and NPC</w:t>
      </w:r>
      <w:r w:rsidR="00366A68" w:rsidRPr="008E55A5">
        <w:rPr>
          <w:rFonts w:ascii="Book Antiqua" w:hAnsi="Book Antiqua"/>
          <w:sz w:val="24"/>
          <w:szCs w:val="24"/>
          <w:vertAlign w:val="superscript"/>
          <w:lang w:val="en-US"/>
        </w:rPr>
        <w:t>[73]</w:t>
      </w:r>
      <w:r w:rsidR="000E29CF" w:rsidRPr="008E55A5">
        <w:rPr>
          <w:rFonts w:ascii="Book Antiqua" w:hAnsi="Book Antiqua"/>
          <w:sz w:val="24"/>
          <w:szCs w:val="24"/>
          <w:lang w:val="en-US"/>
        </w:rPr>
        <w:t xml:space="preserve"> is variable</w:t>
      </w:r>
      <w:r w:rsidR="008432FE" w:rsidRPr="008E55A5">
        <w:rPr>
          <w:rFonts w:ascii="Book Antiqua" w:hAnsi="Book Antiqua"/>
          <w:sz w:val="24"/>
          <w:szCs w:val="24"/>
          <w:lang w:val="en-US"/>
        </w:rPr>
        <w:t xml:space="preserve"> and </w:t>
      </w:r>
      <w:r w:rsidR="000E29CF" w:rsidRPr="008E55A5">
        <w:rPr>
          <w:rFonts w:ascii="Book Antiqua" w:hAnsi="Book Antiqua"/>
          <w:sz w:val="24"/>
          <w:szCs w:val="24"/>
          <w:lang w:val="en-US"/>
        </w:rPr>
        <w:t xml:space="preserve">is influenced by several </w:t>
      </w:r>
      <w:r w:rsidR="007A4770" w:rsidRPr="008E55A5">
        <w:rPr>
          <w:rFonts w:ascii="Book Antiqua" w:hAnsi="Book Antiqua"/>
          <w:sz w:val="24"/>
          <w:szCs w:val="24"/>
          <w:lang w:val="en-US"/>
        </w:rPr>
        <w:t>factors, including</w:t>
      </w:r>
      <w:r w:rsidR="00575297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8432FE" w:rsidRPr="008E55A5">
        <w:rPr>
          <w:rFonts w:ascii="Book Antiqua" w:hAnsi="Book Antiqua"/>
          <w:sz w:val="24"/>
          <w:szCs w:val="24"/>
          <w:lang w:val="en-US"/>
        </w:rPr>
        <w:t>a</w:t>
      </w:r>
      <w:r w:rsidR="00EC2CAC" w:rsidRPr="008E55A5">
        <w:rPr>
          <w:rFonts w:ascii="Book Antiqua" w:hAnsi="Book Antiqua"/>
          <w:sz w:val="24"/>
          <w:szCs w:val="24"/>
          <w:lang w:val="en-US"/>
        </w:rPr>
        <w:t xml:space="preserve">ge of infection, </w:t>
      </w:r>
      <w:r w:rsidR="0072257D" w:rsidRPr="008E55A5">
        <w:rPr>
          <w:rFonts w:ascii="Book Antiqua" w:hAnsi="Book Antiqua"/>
          <w:sz w:val="24"/>
          <w:szCs w:val="24"/>
          <w:lang w:val="en-US"/>
        </w:rPr>
        <w:t>ethnicity, genetic susceptibility, socio-economic status</w:t>
      </w:r>
      <w:r w:rsidR="007A4770" w:rsidRPr="008E55A5">
        <w:rPr>
          <w:rFonts w:ascii="Book Antiqua" w:hAnsi="Book Antiqua"/>
          <w:sz w:val="24"/>
          <w:szCs w:val="24"/>
          <w:lang w:val="en-US"/>
        </w:rPr>
        <w:t>,</w:t>
      </w:r>
      <w:r w:rsidR="0072257D" w:rsidRPr="008E55A5">
        <w:rPr>
          <w:rFonts w:ascii="Book Antiqua" w:hAnsi="Book Antiqua"/>
          <w:sz w:val="24"/>
          <w:szCs w:val="24"/>
          <w:lang w:val="en-US"/>
        </w:rPr>
        <w:t xml:space="preserve"> and immun</w:t>
      </w:r>
      <w:r w:rsidR="008432FE" w:rsidRPr="008E55A5">
        <w:rPr>
          <w:rFonts w:ascii="Book Antiqua" w:hAnsi="Book Antiqua"/>
          <w:sz w:val="24"/>
          <w:szCs w:val="24"/>
          <w:lang w:val="en-US"/>
        </w:rPr>
        <w:t>e function</w:t>
      </w:r>
      <w:r w:rsidR="007F2BBC" w:rsidRPr="008E55A5">
        <w:rPr>
          <w:rFonts w:ascii="Book Antiqua" w:hAnsi="Book Antiqua"/>
          <w:sz w:val="24"/>
          <w:szCs w:val="24"/>
          <w:vertAlign w:val="superscript"/>
          <w:lang w:val="en-US"/>
        </w:rPr>
        <w:t>[74,75</w:t>
      </w:r>
      <w:r w:rsidR="000C3EFC" w:rsidRPr="008E55A5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8432FE" w:rsidRPr="008E55A5">
        <w:rPr>
          <w:rFonts w:ascii="Book Antiqua" w:hAnsi="Book Antiqua"/>
          <w:sz w:val="24"/>
          <w:szCs w:val="24"/>
          <w:lang w:val="en-US"/>
        </w:rPr>
        <w:t>.</w:t>
      </w:r>
      <w:r w:rsidR="00E54EF6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496683" w:rsidRPr="008E55A5">
        <w:rPr>
          <w:rFonts w:ascii="Book Antiqua" w:hAnsi="Book Antiqua"/>
          <w:sz w:val="24"/>
          <w:szCs w:val="24"/>
          <w:lang w:val="en-US"/>
        </w:rPr>
        <w:t xml:space="preserve">Intriguingly, </w:t>
      </w:r>
      <w:r w:rsidR="00347A91" w:rsidRPr="008E55A5">
        <w:rPr>
          <w:rFonts w:ascii="Book Antiqua" w:hAnsi="Book Antiqua"/>
          <w:sz w:val="24"/>
          <w:szCs w:val="24"/>
          <w:lang w:val="en-US"/>
        </w:rPr>
        <w:t xml:space="preserve">EBV-related NPC </w:t>
      </w:r>
      <w:r w:rsidR="00A35E5A" w:rsidRPr="008E55A5">
        <w:rPr>
          <w:rFonts w:ascii="Book Antiqua" w:hAnsi="Book Antiqua"/>
          <w:sz w:val="24"/>
          <w:szCs w:val="24"/>
          <w:lang w:val="en-US"/>
        </w:rPr>
        <w:t xml:space="preserve">has </w:t>
      </w:r>
      <w:r w:rsidR="00496683" w:rsidRPr="008E55A5">
        <w:rPr>
          <w:rFonts w:ascii="Book Antiqua" w:hAnsi="Book Antiqua"/>
          <w:sz w:val="24"/>
          <w:szCs w:val="24"/>
          <w:lang w:val="en-US"/>
        </w:rPr>
        <w:t xml:space="preserve">a </w:t>
      </w:r>
      <w:r w:rsidR="00A35E5A" w:rsidRPr="008E55A5">
        <w:rPr>
          <w:rFonts w:ascii="Book Antiqua" w:hAnsi="Book Antiqua"/>
          <w:sz w:val="24"/>
          <w:szCs w:val="24"/>
          <w:lang w:val="en-US"/>
        </w:rPr>
        <w:t>geographical and racial distribution similar to</w:t>
      </w:r>
      <w:r w:rsidR="00496683" w:rsidRPr="008E55A5">
        <w:rPr>
          <w:rFonts w:ascii="Book Antiqua" w:hAnsi="Book Antiqua"/>
          <w:sz w:val="24"/>
          <w:szCs w:val="24"/>
          <w:lang w:val="en-US"/>
        </w:rPr>
        <w:t xml:space="preserve"> that of</w:t>
      </w:r>
      <w:r w:rsidR="00A35E5A" w:rsidRPr="008E55A5">
        <w:rPr>
          <w:rFonts w:ascii="Book Antiqua" w:hAnsi="Book Antiqua"/>
          <w:sz w:val="24"/>
          <w:szCs w:val="24"/>
          <w:lang w:val="en-US"/>
        </w:rPr>
        <w:t xml:space="preserve"> intra-hepatic </w:t>
      </w:r>
      <w:r w:rsidR="00496683" w:rsidRPr="008E55A5">
        <w:rPr>
          <w:rFonts w:ascii="Book Antiqua" w:hAnsi="Book Antiqua"/>
          <w:sz w:val="24"/>
          <w:szCs w:val="24"/>
          <w:lang w:val="en-US"/>
        </w:rPr>
        <w:t>LEL</w:t>
      </w:r>
      <w:r w:rsidR="009A4996" w:rsidRPr="008E55A5">
        <w:rPr>
          <w:rFonts w:ascii="Book Antiqua" w:hAnsi="Book Antiqua"/>
          <w:sz w:val="24"/>
          <w:szCs w:val="24"/>
          <w:lang w:val="en-US"/>
        </w:rPr>
        <w:t>-ICC</w:t>
      </w:r>
      <w:r w:rsidR="00471D97" w:rsidRPr="008E55A5">
        <w:rPr>
          <w:rFonts w:ascii="Book Antiqua" w:hAnsi="Book Antiqua"/>
          <w:sz w:val="24"/>
          <w:szCs w:val="24"/>
          <w:lang w:val="en-US"/>
        </w:rPr>
        <w:t>.</w:t>
      </w:r>
      <w:r w:rsidR="003A00A3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A83158" w:rsidRPr="008E55A5">
        <w:rPr>
          <w:rFonts w:ascii="Book Antiqua" w:hAnsi="Book Antiqua"/>
          <w:sz w:val="24"/>
          <w:szCs w:val="24"/>
          <w:lang w:val="en-US"/>
        </w:rPr>
        <w:t>In contrast to</w:t>
      </w:r>
      <w:r w:rsidR="006A1221" w:rsidRPr="008E55A5">
        <w:rPr>
          <w:rFonts w:ascii="Book Antiqua" w:hAnsi="Book Antiqua"/>
          <w:sz w:val="24"/>
          <w:szCs w:val="24"/>
          <w:lang w:val="en-US"/>
        </w:rPr>
        <w:t xml:space="preserve"> LEL</w:t>
      </w:r>
      <w:r w:rsidR="00D118C0" w:rsidRPr="008E55A5">
        <w:rPr>
          <w:rFonts w:ascii="Book Antiqua" w:hAnsi="Book Antiqua"/>
          <w:sz w:val="24"/>
          <w:szCs w:val="24"/>
          <w:lang w:val="en-US"/>
        </w:rPr>
        <w:t>-ICC</w:t>
      </w:r>
      <w:r w:rsidR="006A1221" w:rsidRPr="008E55A5">
        <w:rPr>
          <w:rFonts w:ascii="Book Antiqua" w:hAnsi="Book Antiqua"/>
          <w:sz w:val="24"/>
          <w:szCs w:val="24"/>
          <w:lang w:val="en-US"/>
        </w:rPr>
        <w:t>, the</w:t>
      </w:r>
      <w:r w:rsidR="003A00A3" w:rsidRPr="008E55A5">
        <w:rPr>
          <w:rFonts w:ascii="Book Antiqua" w:hAnsi="Book Antiqua"/>
          <w:sz w:val="24"/>
          <w:szCs w:val="24"/>
          <w:lang w:val="en-US"/>
        </w:rPr>
        <w:t xml:space="preserve"> genetic alterat</w:t>
      </w:r>
      <w:r w:rsidR="00D671E3" w:rsidRPr="008E55A5">
        <w:rPr>
          <w:rFonts w:ascii="Book Antiqua" w:hAnsi="Book Antiqua"/>
          <w:sz w:val="24"/>
          <w:szCs w:val="24"/>
          <w:lang w:val="en-US"/>
        </w:rPr>
        <w:t>ions</w:t>
      </w:r>
      <w:r w:rsidR="003A00A3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6A1221" w:rsidRPr="008E55A5">
        <w:rPr>
          <w:rFonts w:ascii="Book Antiqua" w:hAnsi="Book Antiqua"/>
          <w:sz w:val="24"/>
          <w:szCs w:val="24"/>
          <w:lang w:val="en-US"/>
        </w:rPr>
        <w:t xml:space="preserve">occurring in NPC </w:t>
      </w:r>
      <w:r w:rsidR="003A00A3" w:rsidRPr="008E55A5">
        <w:rPr>
          <w:rFonts w:ascii="Book Antiqua" w:hAnsi="Book Antiqua"/>
          <w:sz w:val="24"/>
          <w:szCs w:val="24"/>
          <w:lang w:val="en-US"/>
        </w:rPr>
        <w:t>have been</w:t>
      </w:r>
      <w:r w:rsidR="00823BD1" w:rsidRPr="008E55A5">
        <w:rPr>
          <w:rFonts w:ascii="Book Antiqua" w:hAnsi="Book Antiqua"/>
          <w:sz w:val="24"/>
          <w:szCs w:val="24"/>
          <w:lang w:val="en-US"/>
        </w:rPr>
        <w:t xml:space="preserve"> extensively </w:t>
      </w:r>
      <w:proofErr w:type="gramStart"/>
      <w:r w:rsidR="00823BD1" w:rsidRPr="008E55A5">
        <w:rPr>
          <w:rFonts w:ascii="Book Antiqua" w:hAnsi="Book Antiqua"/>
          <w:sz w:val="24"/>
          <w:szCs w:val="24"/>
          <w:lang w:val="en-US"/>
        </w:rPr>
        <w:t>studied</w:t>
      </w:r>
      <w:r w:rsidR="00566916" w:rsidRPr="008E55A5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566916" w:rsidRPr="008E55A5">
        <w:rPr>
          <w:rFonts w:ascii="Book Antiqua" w:hAnsi="Book Antiqua"/>
          <w:sz w:val="24"/>
          <w:szCs w:val="24"/>
          <w:vertAlign w:val="superscript"/>
          <w:lang w:val="en-US"/>
        </w:rPr>
        <w:t>49</w:t>
      </w:r>
      <w:r w:rsidR="00B40EDD" w:rsidRPr="008E55A5">
        <w:rPr>
          <w:rFonts w:ascii="Book Antiqua" w:hAnsi="Book Antiqua"/>
          <w:sz w:val="24"/>
          <w:szCs w:val="24"/>
          <w:vertAlign w:val="superscript"/>
          <w:lang w:val="en-US"/>
        </w:rPr>
        <w:t>-5</w:t>
      </w:r>
      <w:r w:rsidR="00264830" w:rsidRPr="008E55A5">
        <w:rPr>
          <w:rFonts w:ascii="Book Antiqua" w:hAnsi="Book Antiqua"/>
          <w:sz w:val="24"/>
          <w:szCs w:val="24"/>
          <w:vertAlign w:val="superscript"/>
          <w:lang w:val="en-US"/>
        </w:rPr>
        <w:t>3</w:t>
      </w:r>
      <w:r w:rsidR="00680657" w:rsidRPr="008E55A5">
        <w:rPr>
          <w:rFonts w:ascii="Book Antiqua" w:hAnsi="Book Antiqua" w:hint="eastAsia"/>
          <w:sz w:val="24"/>
          <w:szCs w:val="24"/>
          <w:vertAlign w:val="superscript"/>
          <w:lang w:val="en-US" w:eastAsia="zh-CN"/>
        </w:rPr>
        <w:t>,</w:t>
      </w:r>
      <w:r w:rsidR="008C378A" w:rsidRPr="008E55A5">
        <w:rPr>
          <w:rFonts w:ascii="Book Antiqua" w:hAnsi="Book Antiqua"/>
          <w:sz w:val="24"/>
          <w:szCs w:val="24"/>
          <w:vertAlign w:val="superscript"/>
          <w:lang w:val="en-US"/>
        </w:rPr>
        <w:t>76-80</w:t>
      </w:r>
      <w:r w:rsidR="00566916" w:rsidRPr="008E55A5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823BD1" w:rsidRPr="008E55A5">
        <w:rPr>
          <w:rFonts w:ascii="Book Antiqua" w:hAnsi="Book Antiqua"/>
          <w:sz w:val="24"/>
          <w:szCs w:val="24"/>
          <w:lang w:val="en-US"/>
        </w:rPr>
        <w:t>.</w:t>
      </w:r>
      <w:r w:rsidR="00876008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88325D" w:rsidRPr="008E55A5">
        <w:rPr>
          <w:rFonts w:ascii="Book Antiqua" w:hAnsi="Book Antiqua"/>
          <w:sz w:val="24"/>
          <w:szCs w:val="24"/>
          <w:lang w:val="en-US"/>
        </w:rPr>
        <w:t>Several chromosomal abnormalities</w:t>
      </w:r>
      <w:r w:rsidR="00914C56" w:rsidRPr="008E55A5">
        <w:rPr>
          <w:rFonts w:ascii="Book Antiqua" w:hAnsi="Book Antiqua"/>
          <w:sz w:val="24"/>
          <w:szCs w:val="24"/>
          <w:lang w:val="en-US"/>
        </w:rPr>
        <w:t xml:space="preserve">, including copy number changes on chromosomes 3p, 9p, 11q, 12p and 14q, </w:t>
      </w:r>
      <w:r w:rsidR="006A1221" w:rsidRPr="008E55A5">
        <w:rPr>
          <w:rFonts w:ascii="Book Antiqua" w:hAnsi="Book Antiqua"/>
          <w:sz w:val="24"/>
          <w:szCs w:val="24"/>
          <w:lang w:val="en-US"/>
        </w:rPr>
        <w:t xml:space="preserve">and </w:t>
      </w:r>
      <w:r w:rsidR="00FE1E2C" w:rsidRPr="008E55A5">
        <w:rPr>
          <w:rFonts w:ascii="Book Antiqua" w:hAnsi="Book Antiqua"/>
          <w:sz w:val="24"/>
          <w:szCs w:val="24"/>
          <w:lang w:val="en-US"/>
        </w:rPr>
        <w:t xml:space="preserve">gene alterations, such as </w:t>
      </w:r>
      <w:r w:rsidR="00177678" w:rsidRPr="008E55A5">
        <w:rPr>
          <w:rFonts w:ascii="Book Antiqua" w:hAnsi="Book Antiqua"/>
          <w:sz w:val="24"/>
          <w:szCs w:val="24"/>
          <w:lang w:val="en-US"/>
        </w:rPr>
        <w:t>CDKN2A</w:t>
      </w:r>
      <w:r w:rsidR="00FE1E2C" w:rsidRPr="008E55A5">
        <w:rPr>
          <w:rFonts w:ascii="Book Antiqua" w:hAnsi="Book Antiqua"/>
          <w:sz w:val="24"/>
          <w:szCs w:val="24"/>
          <w:lang w:val="en-US"/>
        </w:rPr>
        <w:t xml:space="preserve"> deletion and LTBR</w:t>
      </w:r>
      <w:r w:rsidR="00947E27" w:rsidRPr="008E55A5">
        <w:rPr>
          <w:rFonts w:ascii="Book Antiqua" w:hAnsi="Book Antiqua"/>
          <w:sz w:val="24"/>
          <w:szCs w:val="24"/>
          <w:lang w:val="en-US"/>
        </w:rPr>
        <w:t xml:space="preserve"> (</w:t>
      </w:r>
      <w:proofErr w:type="spellStart"/>
      <w:r w:rsidR="00947E27" w:rsidRPr="008E55A5">
        <w:rPr>
          <w:rFonts w:ascii="Book Antiqua" w:hAnsi="Book Antiqua"/>
          <w:sz w:val="24"/>
          <w:szCs w:val="24"/>
          <w:lang w:val="en-US"/>
        </w:rPr>
        <w:t>l</w:t>
      </w:r>
      <w:r w:rsidR="00300D87" w:rsidRPr="008E55A5">
        <w:rPr>
          <w:rFonts w:ascii="Book Antiqua" w:hAnsi="Book Antiqua"/>
          <w:sz w:val="24"/>
          <w:szCs w:val="24"/>
          <w:lang w:val="en-US"/>
        </w:rPr>
        <w:t>ymphotoxin</w:t>
      </w:r>
      <w:proofErr w:type="spellEnd"/>
      <w:r w:rsidR="00947E27" w:rsidRPr="008E55A5">
        <w:rPr>
          <w:rFonts w:ascii="Book Antiqua" w:hAnsi="Book Antiqua"/>
          <w:sz w:val="24"/>
          <w:szCs w:val="24"/>
          <w:lang w:val="en-US"/>
        </w:rPr>
        <w:t xml:space="preserve"> beta r</w:t>
      </w:r>
      <w:r w:rsidR="00300D87" w:rsidRPr="008E55A5">
        <w:rPr>
          <w:rFonts w:ascii="Book Antiqua" w:hAnsi="Book Antiqua"/>
          <w:sz w:val="24"/>
          <w:szCs w:val="24"/>
          <w:lang w:val="en-US"/>
        </w:rPr>
        <w:t>eceptor)</w:t>
      </w:r>
      <w:r w:rsidR="00FE1E2C" w:rsidRPr="008E55A5">
        <w:rPr>
          <w:rFonts w:ascii="Book Antiqua" w:hAnsi="Book Antiqua"/>
          <w:sz w:val="24"/>
          <w:szCs w:val="24"/>
          <w:lang w:val="en-US"/>
        </w:rPr>
        <w:t xml:space="preserve"> amplification, </w:t>
      </w:r>
      <w:r w:rsidR="006A1221" w:rsidRPr="008E55A5">
        <w:rPr>
          <w:rFonts w:ascii="Book Antiqua" w:hAnsi="Book Antiqua"/>
          <w:sz w:val="24"/>
          <w:szCs w:val="24"/>
          <w:lang w:val="en-US"/>
        </w:rPr>
        <w:t>together with</w:t>
      </w:r>
      <w:r w:rsidR="00FE1E2C" w:rsidRPr="008E55A5">
        <w:rPr>
          <w:rFonts w:ascii="Book Antiqua" w:hAnsi="Book Antiqua"/>
          <w:sz w:val="24"/>
          <w:szCs w:val="24"/>
          <w:lang w:val="en-US"/>
        </w:rPr>
        <w:t xml:space="preserve"> epigenetic changes, such as RASSF1A and TSLC </w:t>
      </w:r>
      <w:r w:rsidR="006A1221" w:rsidRPr="008E55A5">
        <w:rPr>
          <w:rFonts w:ascii="Book Antiqua" w:hAnsi="Book Antiqua"/>
          <w:sz w:val="24"/>
          <w:szCs w:val="24"/>
          <w:lang w:val="en-US"/>
        </w:rPr>
        <w:t xml:space="preserve">promoter </w:t>
      </w:r>
      <w:proofErr w:type="spellStart"/>
      <w:r w:rsidR="006A1221" w:rsidRPr="008E55A5">
        <w:rPr>
          <w:rFonts w:ascii="Book Antiqua" w:hAnsi="Book Antiqua"/>
          <w:sz w:val="24"/>
          <w:szCs w:val="24"/>
          <w:lang w:val="en-US"/>
        </w:rPr>
        <w:t>hyper</w:t>
      </w:r>
      <w:r w:rsidR="00FE1E2C" w:rsidRPr="008E55A5">
        <w:rPr>
          <w:rFonts w:ascii="Book Antiqua" w:hAnsi="Book Antiqua"/>
          <w:sz w:val="24"/>
          <w:szCs w:val="24"/>
          <w:lang w:val="en-US"/>
        </w:rPr>
        <w:t>methylation</w:t>
      </w:r>
      <w:proofErr w:type="spellEnd"/>
      <w:r w:rsidR="00947E27" w:rsidRPr="008E55A5">
        <w:rPr>
          <w:rFonts w:ascii="Book Antiqua" w:hAnsi="Book Antiqua"/>
          <w:sz w:val="24"/>
          <w:szCs w:val="24"/>
          <w:lang w:val="en-US"/>
        </w:rPr>
        <w:t>,</w:t>
      </w:r>
      <w:r w:rsidR="00FE1E2C" w:rsidRPr="008E55A5">
        <w:rPr>
          <w:rFonts w:ascii="Book Antiqua" w:hAnsi="Book Antiqua"/>
          <w:sz w:val="24"/>
          <w:szCs w:val="24"/>
          <w:lang w:val="en-US"/>
        </w:rPr>
        <w:t xml:space="preserve"> have been described.</w:t>
      </w:r>
      <w:r w:rsidR="00300D87" w:rsidRPr="008E55A5">
        <w:rPr>
          <w:rFonts w:ascii="Book Antiqua" w:hAnsi="Book Antiqua"/>
          <w:sz w:val="24"/>
          <w:szCs w:val="24"/>
          <w:lang w:val="en-US"/>
        </w:rPr>
        <w:t xml:space="preserve"> A</w:t>
      </w:r>
      <w:r w:rsidR="006107CB" w:rsidRPr="008E55A5">
        <w:rPr>
          <w:rFonts w:ascii="Book Antiqua" w:hAnsi="Book Antiqua"/>
          <w:sz w:val="24"/>
          <w:szCs w:val="24"/>
          <w:lang w:val="en-US"/>
        </w:rPr>
        <w:t>ccording to the Catalogue of Somatic Mutations in Cancer (COSMIC)</w:t>
      </w:r>
      <w:r w:rsidR="003B1ED5" w:rsidRPr="008E55A5">
        <w:rPr>
          <w:rFonts w:ascii="Book Antiqua" w:hAnsi="Book Antiqua"/>
          <w:sz w:val="24"/>
          <w:szCs w:val="24"/>
          <w:lang w:val="en-US"/>
        </w:rPr>
        <w:t>, the most frequent</w:t>
      </w:r>
      <w:r w:rsidR="006107CB" w:rsidRPr="008E55A5">
        <w:rPr>
          <w:rFonts w:ascii="Book Antiqua" w:hAnsi="Book Antiqua"/>
          <w:sz w:val="24"/>
          <w:szCs w:val="24"/>
          <w:lang w:val="en-US"/>
        </w:rPr>
        <w:t xml:space="preserve"> mutation</w:t>
      </w:r>
      <w:r w:rsidR="008A6BEA" w:rsidRPr="008E55A5">
        <w:rPr>
          <w:rFonts w:ascii="Book Antiqua" w:hAnsi="Book Antiqua"/>
          <w:sz w:val="24"/>
          <w:szCs w:val="24"/>
          <w:lang w:val="en-US"/>
        </w:rPr>
        <w:t>s</w:t>
      </w:r>
      <w:r w:rsidR="003B1ED5" w:rsidRPr="008E55A5">
        <w:rPr>
          <w:rFonts w:ascii="Book Antiqua" w:hAnsi="Book Antiqua"/>
          <w:sz w:val="24"/>
          <w:szCs w:val="24"/>
          <w:lang w:val="en-US"/>
        </w:rPr>
        <w:t xml:space="preserve"> in NPC affect the</w:t>
      </w:r>
      <w:r w:rsidR="006107CB" w:rsidRPr="008E55A5">
        <w:rPr>
          <w:rFonts w:ascii="Book Antiqua" w:hAnsi="Book Antiqua"/>
          <w:sz w:val="24"/>
          <w:szCs w:val="24"/>
          <w:lang w:val="en-US"/>
        </w:rPr>
        <w:t xml:space="preserve"> CDKN2A </w:t>
      </w:r>
      <w:r w:rsidR="003B1ED5" w:rsidRPr="008E55A5">
        <w:rPr>
          <w:rFonts w:ascii="Book Antiqua" w:hAnsi="Book Antiqua"/>
          <w:sz w:val="24"/>
          <w:szCs w:val="24"/>
          <w:lang w:val="en-US"/>
        </w:rPr>
        <w:t xml:space="preserve">gene </w:t>
      </w:r>
      <w:r w:rsidR="006107CB" w:rsidRPr="008E55A5">
        <w:rPr>
          <w:rFonts w:ascii="Book Antiqua" w:hAnsi="Book Antiqua"/>
          <w:sz w:val="24"/>
          <w:szCs w:val="24"/>
          <w:lang w:val="en-US"/>
        </w:rPr>
        <w:t>(11% of tested samples)</w:t>
      </w:r>
      <w:r w:rsidR="00876008" w:rsidRPr="008E55A5">
        <w:rPr>
          <w:rFonts w:ascii="Book Antiqua" w:hAnsi="Book Antiqua"/>
          <w:sz w:val="24"/>
          <w:szCs w:val="24"/>
          <w:lang w:val="en-US"/>
        </w:rPr>
        <w:t>,</w:t>
      </w:r>
      <w:r w:rsidR="006107CB" w:rsidRPr="008E55A5">
        <w:rPr>
          <w:rFonts w:ascii="Book Antiqua" w:hAnsi="Book Antiqua"/>
          <w:sz w:val="24"/>
          <w:szCs w:val="24"/>
          <w:lang w:val="en-US"/>
        </w:rPr>
        <w:t xml:space="preserve"> which </w:t>
      </w:r>
      <w:r w:rsidR="00177678" w:rsidRPr="008E55A5">
        <w:rPr>
          <w:rFonts w:ascii="Book Antiqua" w:hAnsi="Book Antiqua"/>
          <w:sz w:val="24"/>
          <w:szCs w:val="24"/>
          <w:lang w:val="en-US"/>
        </w:rPr>
        <w:t>en</w:t>
      </w:r>
      <w:r w:rsidR="006107CB" w:rsidRPr="008E55A5">
        <w:rPr>
          <w:rFonts w:ascii="Book Antiqua" w:hAnsi="Book Antiqua"/>
          <w:sz w:val="24"/>
          <w:szCs w:val="24"/>
          <w:lang w:val="en-US"/>
        </w:rPr>
        <w:t xml:space="preserve">codes for </w:t>
      </w:r>
      <w:r w:rsidR="00177678" w:rsidRPr="008E55A5">
        <w:rPr>
          <w:rFonts w:ascii="Book Antiqua" w:hAnsi="Book Antiqua"/>
          <w:sz w:val="24"/>
          <w:szCs w:val="24"/>
          <w:lang w:val="en-US"/>
        </w:rPr>
        <w:t xml:space="preserve">the </w:t>
      </w:r>
      <w:r w:rsidR="006107CB" w:rsidRPr="008E55A5">
        <w:rPr>
          <w:rFonts w:ascii="Book Antiqua" w:hAnsi="Book Antiqua"/>
          <w:sz w:val="24"/>
          <w:szCs w:val="24"/>
          <w:lang w:val="en-US"/>
        </w:rPr>
        <w:t>p16</w:t>
      </w:r>
      <w:r w:rsidR="00177678" w:rsidRPr="008E55A5">
        <w:rPr>
          <w:rFonts w:ascii="Book Antiqua" w:hAnsi="Book Antiqua"/>
          <w:sz w:val="24"/>
          <w:szCs w:val="24"/>
          <w:lang w:val="en-US"/>
        </w:rPr>
        <w:t>INK4A</w:t>
      </w:r>
      <w:r w:rsidR="006107CB" w:rsidRPr="008E55A5">
        <w:rPr>
          <w:rFonts w:ascii="Book Antiqua" w:hAnsi="Book Antiqua"/>
          <w:sz w:val="24"/>
          <w:szCs w:val="24"/>
          <w:lang w:val="en-US"/>
        </w:rPr>
        <w:t xml:space="preserve"> protein</w:t>
      </w:r>
      <w:r w:rsidR="002A619E" w:rsidRPr="008E55A5">
        <w:rPr>
          <w:rFonts w:ascii="Book Antiqua" w:hAnsi="Book Antiqua"/>
          <w:sz w:val="24"/>
          <w:szCs w:val="24"/>
          <w:lang w:val="en-US"/>
        </w:rPr>
        <w:t>,</w:t>
      </w:r>
      <w:r w:rsidR="008A6BEA" w:rsidRPr="008E55A5">
        <w:rPr>
          <w:rFonts w:ascii="Book Antiqua" w:hAnsi="Book Antiqua"/>
          <w:sz w:val="24"/>
          <w:szCs w:val="24"/>
          <w:lang w:val="en-US"/>
        </w:rPr>
        <w:t xml:space="preserve"> and </w:t>
      </w:r>
      <w:proofErr w:type="gramStart"/>
      <w:r w:rsidR="008A6BEA" w:rsidRPr="008E55A5">
        <w:rPr>
          <w:rFonts w:ascii="Book Antiqua" w:hAnsi="Book Antiqua"/>
          <w:sz w:val="24"/>
          <w:szCs w:val="24"/>
          <w:lang w:val="en-US"/>
        </w:rPr>
        <w:t>PIK3CA</w:t>
      </w:r>
      <w:r w:rsidR="0010621A" w:rsidRPr="008E55A5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10621A" w:rsidRPr="008E55A5">
        <w:rPr>
          <w:rFonts w:ascii="Book Antiqua" w:hAnsi="Book Antiqua"/>
          <w:sz w:val="24"/>
          <w:szCs w:val="24"/>
          <w:vertAlign w:val="superscript"/>
          <w:lang w:val="en-US"/>
        </w:rPr>
        <w:t>81</w:t>
      </w:r>
      <w:r w:rsidR="0040450B" w:rsidRPr="008E55A5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8A6BEA" w:rsidRPr="008E55A5">
        <w:rPr>
          <w:rFonts w:ascii="Book Antiqua" w:hAnsi="Book Antiqua"/>
          <w:sz w:val="24"/>
          <w:szCs w:val="24"/>
          <w:lang w:val="en-US"/>
        </w:rPr>
        <w:t>.</w:t>
      </w:r>
      <w:r w:rsidR="00F54F1F" w:rsidRPr="008E55A5">
        <w:rPr>
          <w:rFonts w:ascii="Book Antiqua" w:hAnsi="Book Antiqua"/>
          <w:sz w:val="24"/>
          <w:szCs w:val="24"/>
          <w:lang w:val="en-US"/>
        </w:rPr>
        <w:t xml:space="preserve"> The prominent lymph</w:t>
      </w:r>
      <w:r w:rsidR="00114284" w:rsidRPr="008E55A5">
        <w:rPr>
          <w:rFonts w:ascii="Book Antiqua" w:hAnsi="Book Antiqua"/>
          <w:sz w:val="24"/>
          <w:szCs w:val="24"/>
          <w:lang w:val="en-US"/>
        </w:rPr>
        <w:t xml:space="preserve">ocyte infiltration of NPC is a model of the complex interactions between tumor and immune </w:t>
      </w:r>
      <w:proofErr w:type="gramStart"/>
      <w:r w:rsidR="00114284" w:rsidRPr="008E55A5">
        <w:rPr>
          <w:rFonts w:ascii="Book Antiqua" w:hAnsi="Book Antiqua"/>
          <w:sz w:val="24"/>
          <w:szCs w:val="24"/>
          <w:lang w:val="en-US"/>
        </w:rPr>
        <w:t>system</w:t>
      </w:r>
      <w:r w:rsidR="00B626F0" w:rsidRPr="008E55A5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050966" w:rsidRPr="008E55A5">
        <w:rPr>
          <w:rFonts w:ascii="Book Antiqua" w:hAnsi="Book Antiqua"/>
          <w:sz w:val="24"/>
          <w:szCs w:val="24"/>
          <w:vertAlign w:val="superscript"/>
          <w:lang w:val="en-US"/>
        </w:rPr>
        <w:t>82</w:t>
      </w:r>
      <w:r w:rsidR="00FC6332" w:rsidRPr="008E55A5">
        <w:rPr>
          <w:rFonts w:ascii="Book Antiqua" w:hAnsi="Book Antiqua"/>
          <w:sz w:val="24"/>
          <w:szCs w:val="24"/>
          <w:vertAlign w:val="superscript"/>
          <w:lang w:val="en-US"/>
        </w:rPr>
        <w:t>-</w:t>
      </w:r>
      <w:r w:rsidR="00050966" w:rsidRPr="008E55A5">
        <w:rPr>
          <w:rFonts w:ascii="Book Antiqua" w:hAnsi="Book Antiqua"/>
          <w:sz w:val="24"/>
          <w:szCs w:val="24"/>
          <w:vertAlign w:val="superscript"/>
          <w:lang w:val="en-US"/>
        </w:rPr>
        <w:t>86</w:t>
      </w:r>
      <w:r w:rsidR="006033A8" w:rsidRPr="008E55A5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114284" w:rsidRPr="008E55A5">
        <w:rPr>
          <w:rFonts w:ascii="Book Antiqua" w:hAnsi="Book Antiqua"/>
          <w:sz w:val="24"/>
          <w:szCs w:val="24"/>
          <w:lang w:val="en-US"/>
        </w:rPr>
        <w:t>.</w:t>
      </w:r>
      <w:r w:rsidR="00130A3B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401F5A" w:rsidRPr="008E55A5">
        <w:rPr>
          <w:rFonts w:ascii="Book Antiqua" w:hAnsi="Book Antiqua"/>
          <w:sz w:val="24"/>
          <w:szCs w:val="24"/>
          <w:lang w:val="en-US"/>
        </w:rPr>
        <w:t>Most of</w:t>
      </w:r>
      <w:r w:rsidR="00AF1869" w:rsidRPr="008E55A5">
        <w:rPr>
          <w:rFonts w:ascii="Book Antiqua" w:hAnsi="Book Antiqua"/>
          <w:sz w:val="24"/>
          <w:szCs w:val="24"/>
          <w:lang w:val="en-US"/>
        </w:rPr>
        <w:t xml:space="preserve"> the</w:t>
      </w:r>
      <w:r w:rsidR="00401F5A" w:rsidRPr="008E55A5">
        <w:rPr>
          <w:rFonts w:ascii="Book Antiqua" w:hAnsi="Book Antiqua"/>
          <w:sz w:val="24"/>
          <w:szCs w:val="24"/>
          <w:lang w:val="en-US"/>
        </w:rPr>
        <w:t xml:space="preserve"> infiltrating lymphocytes </w:t>
      </w:r>
      <w:r w:rsidR="00177678" w:rsidRPr="008E55A5">
        <w:rPr>
          <w:rFonts w:ascii="Book Antiqua" w:hAnsi="Book Antiqua"/>
          <w:sz w:val="24"/>
          <w:szCs w:val="24"/>
          <w:lang w:val="en-US"/>
        </w:rPr>
        <w:t>consist of</w:t>
      </w:r>
      <w:r w:rsidR="006E5DC5" w:rsidRPr="008E55A5">
        <w:rPr>
          <w:rFonts w:ascii="Book Antiqua" w:hAnsi="Book Antiqua"/>
          <w:sz w:val="24"/>
          <w:szCs w:val="24"/>
          <w:lang w:val="en-US"/>
        </w:rPr>
        <w:t xml:space="preserve"> CD3 positive T cells; a</w:t>
      </w:r>
      <w:r w:rsidR="00401F5A" w:rsidRPr="008E55A5">
        <w:rPr>
          <w:rFonts w:ascii="Book Antiqua" w:hAnsi="Book Antiqua"/>
          <w:sz w:val="24"/>
          <w:szCs w:val="24"/>
          <w:lang w:val="en-US"/>
        </w:rPr>
        <w:t xml:space="preserve">mong them, the </w:t>
      </w:r>
      <w:proofErr w:type="gramStart"/>
      <w:r w:rsidR="00680657" w:rsidRPr="008E55A5">
        <w:rPr>
          <w:rFonts w:ascii="Book Antiqua" w:hAnsi="Book Antiqua"/>
          <w:sz w:val="24"/>
          <w:szCs w:val="24"/>
          <w:lang w:val="en-US"/>
        </w:rPr>
        <w:t>majority</w:t>
      </w:r>
      <w:r w:rsidR="00680657" w:rsidRPr="008E55A5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6E6F41" w:rsidRPr="008E55A5">
        <w:rPr>
          <w:rFonts w:ascii="Book Antiqua" w:hAnsi="Book Antiqua"/>
          <w:sz w:val="24"/>
          <w:szCs w:val="24"/>
          <w:lang w:val="en-US"/>
        </w:rPr>
        <w:t>show</w:t>
      </w:r>
      <w:proofErr w:type="gramEnd"/>
      <w:r w:rsidR="006E6F41" w:rsidRPr="008E55A5">
        <w:rPr>
          <w:rFonts w:ascii="Book Antiqua" w:hAnsi="Book Antiqua"/>
          <w:sz w:val="24"/>
          <w:szCs w:val="24"/>
          <w:lang w:val="en-US"/>
        </w:rPr>
        <w:t xml:space="preserve"> the morphology of small resting lymphocytes. The </w:t>
      </w:r>
      <w:r w:rsidR="00401F5A" w:rsidRPr="008E55A5">
        <w:rPr>
          <w:rFonts w:ascii="Book Antiqua" w:hAnsi="Book Antiqua"/>
          <w:sz w:val="24"/>
          <w:szCs w:val="24"/>
          <w:lang w:val="en-US"/>
        </w:rPr>
        <w:t>ratio of CD4 to CD8 ranges from 0.4 to 2.2. Regulatory</w:t>
      </w:r>
      <w:r w:rsidR="006E6F41" w:rsidRPr="008E55A5">
        <w:rPr>
          <w:rFonts w:ascii="Book Antiqua" w:hAnsi="Book Antiqua"/>
          <w:sz w:val="24"/>
          <w:szCs w:val="24"/>
          <w:lang w:val="en-US"/>
        </w:rPr>
        <w:t xml:space="preserve"> CD4 and CD25</w:t>
      </w:r>
      <w:r w:rsidR="006E6F41" w:rsidRPr="008E55A5">
        <w:rPr>
          <w:rFonts w:ascii="Book Antiqua" w:hAnsi="Book Antiqua"/>
          <w:sz w:val="24"/>
          <w:szCs w:val="24"/>
          <w:vertAlign w:val="superscript"/>
          <w:lang w:val="en-US"/>
        </w:rPr>
        <w:t>high</w:t>
      </w:r>
      <w:r w:rsidR="006E6F41" w:rsidRPr="008E55A5">
        <w:rPr>
          <w:rFonts w:ascii="Book Antiqua" w:hAnsi="Book Antiqua"/>
          <w:sz w:val="24"/>
          <w:szCs w:val="24"/>
          <w:lang w:val="en-US"/>
        </w:rPr>
        <w:t xml:space="preserve"> and FoxP3 positive </w:t>
      </w:r>
      <w:r w:rsidR="00401F5A" w:rsidRPr="008E55A5">
        <w:rPr>
          <w:rFonts w:ascii="Book Antiqua" w:hAnsi="Book Antiqua"/>
          <w:sz w:val="24"/>
          <w:szCs w:val="24"/>
          <w:lang w:val="en-US"/>
        </w:rPr>
        <w:t>cells represent 12% of all T cells.</w:t>
      </w:r>
      <w:r w:rsidR="006E6F41" w:rsidRPr="008E55A5">
        <w:rPr>
          <w:rFonts w:ascii="Book Antiqua" w:hAnsi="Book Antiqua"/>
          <w:sz w:val="24"/>
          <w:szCs w:val="24"/>
          <w:lang w:val="en-US"/>
        </w:rPr>
        <w:t xml:space="preserve"> Two distinct subpopulations of CD8 positive </w:t>
      </w:r>
      <w:r w:rsidR="00467197" w:rsidRPr="008E55A5">
        <w:rPr>
          <w:rFonts w:ascii="Book Antiqua" w:hAnsi="Book Antiqua"/>
          <w:sz w:val="24"/>
          <w:szCs w:val="24"/>
          <w:lang w:val="en-US"/>
        </w:rPr>
        <w:t>lymphocytes</w:t>
      </w:r>
      <w:r w:rsidR="006E6F41" w:rsidRPr="008E55A5">
        <w:rPr>
          <w:rFonts w:ascii="Book Antiqua" w:hAnsi="Book Antiqua"/>
          <w:sz w:val="24"/>
          <w:szCs w:val="24"/>
          <w:lang w:val="en-US"/>
        </w:rPr>
        <w:t xml:space="preserve"> were described: pro-inflammatory </w:t>
      </w:r>
      <w:r w:rsidR="00B11189" w:rsidRPr="008E55A5">
        <w:rPr>
          <w:rFonts w:ascii="Book Antiqua" w:hAnsi="Book Antiqua"/>
          <w:sz w:val="24"/>
          <w:szCs w:val="24"/>
          <w:lang w:val="en-US"/>
        </w:rPr>
        <w:t>interleukin</w:t>
      </w:r>
      <w:r w:rsidR="00B11189" w:rsidRPr="008E55A5">
        <w:rPr>
          <w:rFonts w:ascii="Book Antiqua" w:hAnsi="Book Antiqua" w:hint="eastAsia"/>
          <w:sz w:val="24"/>
          <w:szCs w:val="24"/>
          <w:lang w:val="en-US" w:eastAsia="zh-CN"/>
        </w:rPr>
        <w:t xml:space="preserve"> (</w:t>
      </w:r>
      <w:r w:rsidR="006E6F41" w:rsidRPr="008E55A5">
        <w:rPr>
          <w:rFonts w:ascii="Book Antiqua" w:hAnsi="Book Antiqua"/>
          <w:sz w:val="24"/>
          <w:szCs w:val="24"/>
          <w:lang w:val="en-US"/>
        </w:rPr>
        <w:t>IL</w:t>
      </w:r>
      <w:r w:rsidR="00B11189" w:rsidRPr="008E55A5">
        <w:rPr>
          <w:rFonts w:ascii="Book Antiqua" w:hAnsi="Book Antiqua" w:hint="eastAsia"/>
          <w:sz w:val="24"/>
          <w:szCs w:val="24"/>
          <w:lang w:val="en-US" w:eastAsia="zh-CN"/>
        </w:rPr>
        <w:t>)</w:t>
      </w:r>
      <w:r w:rsidR="00680657" w:rsidRPr="008E55A5">
        <w:rPr>
          <w:rFonts w:ascii="Book Antiqua" w:hAnsi="Book Antiqua" w:hint="eastAsia"/>
          <w:sz w:val="24"/>
          <w:szCs w:val="24"/>
          <w:lang w:val="en-US" w:eastAsia="zh-CN"/>
        </w:rPr>
        <w:t>-</w:t>
      </w:r>
      <w:r w:rsidR="006E6F41" w:rsidRPr="008E55A5">
        <w:rPr>
          <w:rFonts w:ascii="Book Antiqua" w:hAnsi="Book Antiqua"/>
          <w:sz w:val="24"/>
          <w:szCs w:val="24"/>
          <w:lang w:val="en-US"/>
        </w:rPr>
        <w:t xml:space="preserve">17 secreting </w:t>
      </w:r>
      <w:proofErr w:type="gramStart"/>
      <w:r w:rsidR="006E6F41" w:rsidRPr="008E55A5">
        <w:rPr>
          <w:rFonts w:ascii="Book Antiqua" w:hAnsi="Book Antiqua"/>
          <w:sz w:val="24"/>
          <w:szCs w:val="24"/>
          <w:lang w:val="en-US"/>
        </w:rPr>
        <w:t>cells,</w:t>
      </w:r>
      <w:proofErr w:type="gramEnd"/>
      <w:r w:rsidR="006E6F41" w:rsidRPr="008E55A5">
        <w:rPr>
          <w:rFonts w:ascii="Book Antiqua" w:hAnsi="Book Antiqua"/>
          <w:sz w:val="24"/>
          <w:szCs w:val="24"/>
          <w:lang w:val="en-US"/>
        </w:rPr>
        <w:t xml:space="preserve"> and regulatory CD8 </w:t>
      </w:r>
      <w:r w:rsidR="006E6F41" w:rsidRPr="008E55A5">
        <w:rPr>
          <w:rFonts w:ascii="Book Antiqua" w:hAnsi="Book Antiqua"/>
          <w:sz w:val="24"/>
          <w:szCs w:val="24"/>
          <w:lang w:val="en-US"/>
        </w:rPr>
        <w:lastRenderedPageBreak/>
        <w:t>ce</w:t>
      </w:r>
      <w:r w:rsidR="00467197" w:rsidRPr="008E55A5">
        <w:rPr>
          <w:rFonts w:ascii="Book Antiqua" w:hAnsi="Book Antiqua"/>
          <w:sz w:val="24"/>
          <w:szCs w:val="24"/>
          <w:lang w:val="en-US"/>
        </w:rPr>
        <w:t>ll</w:t>
      </w:r>
      <w:r w:rsidR="006E6F41" w:rsidRPr="008E55A5">
        <w:rPr>
          <w:rFonts w:ascii="Book Antiqua" w:hAnsi="Book Antiqua"/>
          <w:sz w:val="24"/>
          <w:szCs w:val="24"/>
          <w:lang w:val="en-US"/>
        </w:rPr>
        <w:t>s</w:t>
      </w:r>
      <w:r w:rsidR="00297359" w:rsidRPr="008E55A5">
        <w:rPr>
          <w:rFonts w:ascii="Book Antiqua" w:hAnsi="Book Antiqua"/>
          <w:sz w:val="24"/>
          <w:szCs w:val="24"/>
          <w:lang w:val="en-US"/>
        </w:rPr>
        <w:t>, whereas</w:t>
      </w:r>
      <w:r w:rsidR="00170E79" w:rsidRPr="008E55A5">
        <w:rPr>
          <w:rFonts w:ascii="Book Antiqua" w:hAnsi="Book Antiqua"/>
          <w:sz w:val="24"/>
          <w:szCs w:val="24"/>
          <w:lang w:val="en-US"/>
        </w:rPr>
        <w:t xml:space="preserve"> NK and B lymphocytes represent a</w:t>
      </w:r>
      <w:r w:rsidR="00D87B2C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170E79" w:rsidRPr="008E55A5">
        <w:rPr>
          <w:rFonts w:ascii="Book Antiqua" w:hAnsi="Book Antiqua"/>
          <w:sz w:val="24"/>
          <w:szCs w:val="24"/>
          <w:lang w:val="en-US"/>
        </w:rPr>
        <w:t xml:space="preserve">minority of the tumor infiltrating lymphocytes. </w:t>
      </w:r>
      <w:r w:rsidR="00981A00" w:rsidRPr="008E55A5">
        <w:rPr>
          <w:rFonts w:ascii="Book Antiqua" w:hAnsi="Book Antiqua"/>
          <w:sz w:val="24"/>
          <w:szCs w:val="24"/>
          <w:lang w:val="en-US"/>
        </w:rPr>
        <w:t>In addition,</w:t>
      </w:r>
      <w:r w:rsidR="00F52A1D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981A00" w:rsidRPr="008E55A5">
        <w:rPr>
          <w:rFonts w:ascii="Book Antiqua" w:hAnsi="Book Antiqua"/>
          <w:sz w:val="24"/>
          <w:szCs w:val="24"/>
          <w:lang w:val="en-US"/>
        </w:rPr>
        <w:t>i</w:t>
      </w:r>
      <w:r w:rsidR="00F52A1D" w:rsidRPr="008E55A5">
        <w:rPr>
          <w:rFonts w:ascii="Book Antiqua" w:hAnsi="Book Antiqua"/>
          <w:sz w:val="24"/>
          <w:szCs w:val="24"/>
          <w:lang w:val="en-US"/>
        </w:rPr>
        <w:t xml:space="preserve">t has been shown that malignant </w:t>
      </w:r>
      <w:r w:rsidR="00981A00" w:rsidRPr="008E55A5">
        <w:rPr>
          <w:rFonts w:ascii="Book Antiqua" w:hAnsi="Book Antiqua"/>
          <w:sz w:val="24"/>
          <w:szCs w:val="24"/>
          <w:lang w:val="en-US"/>
        </w:rPr>
        <w:t xml:space="preserve">NPC </w:t>
      </w:r>
      <w:r w:rsidR="00F52A1D" w:rsidRPr="008E55A5">
        <w:rPr>
          <w:rFonts w:ascii="Book Antiqua" w:hAnsi="Book Antiqua"/>
          <w:sz w:val="24"/>
          <w:szCs w:val="24"/>
          <w:lang w:val="en-US"/>
        </w:rPr>
        <w:t>cells constitut</w:t>
      </w:r>
      <w:r w:rsidR="00950598" w:rsidRPr="008E55A5">
        <w:rPr>
          <w:rFonts w:ascii="Book Antiqua" w:hAnsi="Book Antiqua"/>
          <w:sz w:val="24"/>
          <w:szCs w:val="24"/>
          <w:lang w:val="en-US"/>
        </w:rPr>
        <w:t>ively produce several cytokines, including</w:t>
      </w:r>
      <w:r w:rsidR="007741DB" w:rsidRPr="008E55A5">
        <w:rPr>
          <w:rFonts w:ascii="Book Antiqua" w:hAnsi="Book Antiqua"/>
          <w:sz w:val="24"/>
          <w:szCs w:val="24"/>
          <w:lang w:val="en-US"/>
        </w:rPr>
        <w:t xml:space="preserve"> IL-1α, IL-1β</w:t>
      </w:r>
      <w:r w:rsidR="00B54E4B" w:rsidRPr="008E55A5">
        <w:rPr>
          <w:rFonts w:ascii="Book Antiqua" w:hAnsi="Book Antiqua"/>
          <w:sz w:val="24"/>
          <w:szCs w:val="24"/>
          <w:lang w:val="en-US"/>
        </w:rPr>
        <w:t>,</w:t>
      </w:r>
      <w:r w:rsidR="007741DB" w:rsidRPr="008E55A5">
        <w:rPr>
          <w:rFonts w:ascii="Book Antiqua" w:hAnsi="Book Antiqua"/>
          <w:sz w:val="24"/>
          <w:szCs w:val="24"/>
          <w:lang w:val="en-US"/>
        </w:rPr>
        <w:t xml:space="preserve"> and IL</w:t>
      </w:r>
      <w:r w:rsidR="00680657" w:rsidRPr="008E55A5">
        <w:rPr>
          <w:rFonts w:ascii="Book Antiqua" w:hAnsi="Book Antiqua" w:hint="eastAsia"/>
          <w:sz w:val="24"/>
          <w:szCs w:val="24"/>
          <w:lang w:val="en-US" w:eastAsia="zh-CN"/>
        </w:rPr>
        <w:t>-</w:t>
      </w:r>
      <w:r w:rsidR="007741DB" w:rsidRPr="008E55A5">
        <w:rPr>
          <w:rFonts w:ascii="Book Antiqua" w:hAnsi="Book Antiqua"/>
          <w:sz w:val="24"/>
          <w:szCs w:val="24"/>
          <w:lang w:val="en-US"/>
        </w:rPr>
        <w:t>18</w:t>
      </w:r>
      <w:r w:rsidR="00FC6332" w:rsidRPr="008E55A5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r w:rsidR="000F344C" w:rsidRPr="008E55A5">
        <w:rPr>
          <w:rFonts w:ascii="Book Antiqua" w:hAnsi="Book Antiqua"/>
          <w:sz w:val="24"/>
          <w:szCs w:val="24"/>
          <w:vertAlign w:val="superscript"/>
          <w:lang w:val="en-US"/>
        </w:rPr>
        <w:t>87.88</w:t>
      </w:r>
      <w:r w:rsidR="00B43C39" w:rsidRPr="008E55A5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7A4770" w:rsidRPr="008E55A5">
        <w:rPr>
          <w:rFonts w:ascii="Book Antiqua" w:hAnsi="Book Antiqua"/>
          <w:sz w:val="24"/>
          <w:szCs w:val="24"/>
          <w:lang w:val="en-US"/>
        </w:rPr>
        <w:t xml:space="preserve">, </w:t>
      </w:r>
      <w:r w:rsidR="007741DB" w:rsidRPr="008E55A5">
        <w:rPr>
          <w:rFonts w:ascii="Book Antiqua" w:hAnsi="Book Antiqua"/>
          <w:sz w:val="24"/>
          <w:szCs w:val="24"/>
          <w:lang w:val="en-US"/>
        </w:rPr>
        <w:t>and chemo</w:t>
      </w:r>
      <w:r w:rsidR="00950598" w:rsidRPr="008E55A5">
        <w:rPr>
          <w:rFonts w:ascii="Book Antiqua" w:hAnsi="Book Antiqua"/>
          <w:sz w:val="24"/>
          <w:szCs w:val="24"/>
          <w:lang w:val="en-US"/>
        </w:rPr>
        <w:t>kines including CCL20</w:t>
      </w:r>
      <w:r w:rsidR="002A27E4" w:rsidRPr="008E55A5">
        <w:rPr>
          <w:rFonts w:ascii="Book Antiqua" w:hAnsi="Book Antiqua"/>
          <w:sz w:val="24"/>
          <w:szCs w:val="24"/>
          <w:lang w:val="en-US"/>
        </w:rPr>
        <w:t xml:space="preserve"> and </w:t>
      </w:r>
      <w:proofErr w:type="gramStart"/>
      <w:r w:rsidR="002A27E4" w:rsidRPr="008E55A5">
        <w:rPr>
          <w:rFonts w:ascii="Book Antiqua" w:hAnsi="Book Antiqua"/>
          <w:sz w:val="24"/>
          <w:szCs w:val="24"/>
          <w:lang w:val="en-US"/>
        </w:rPr>
        <w:t>CXCL10</w:t>
      </w:r>
      <w:r w:rsidR="00EA4EBA" w:rsidRPr="008E55A5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EA4EBA" w:rsidRPr="008E55A5">
        <w:rPr>
          <w:rFonts w:ascii="Book Antiqua" w:hAnsi="Book Antiqua"/>
          <w:sz w:val="24"/>
          <w:szCs w:val="24"/>
          <w:vertAlign w:val="superscript"/>
          <w:lang w:val="en-US"/>
        </w:rPr>
        <w:t>89,90</w:t>
      </w:r>
      <w:r w:rsidR="00D73B15" w:rsidRPr="008E55A5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2A27E4" w:rsidRPr="008E55A5">
        <w:rPr>
          <w:rFonts w:ascii="Book Antiqua" w:hAnsi="Book Antiqua"/>
          <w:sz w:val="24"/>
          <w:szCs w:val="24"/>
          <w:lang w:val="en-US"/>
        </w:rPr>
        <w:t xml:space="preserve">. Infiltrating leucocytes in turn further amplify the inflammatory process by positive </w:t>
      </w:r>
      <w:r w:rsidR="00981A00" w:rsidRPr="008E55A5">
        <w:rPr>
          <w:rFonts w:ascii="Book Antiqua" w:hAnsi="Book Antiqua"/>
          <w:sz w:val="24"/>
          <w:szCs w:val="24"/>
          <w:lang w:val="en-US"/>
        </w:rPr>
        <w:t>regulatory loops</w:t>
      </w:r>
      <w:r w:rsidR="00DB12EF" w:rsidRPr="008E55A5">
        <w:rPr>
          <w:rFonts w:ascii="Book Antiqua" w:hAnsi="Book Antiqua"/>
          <w:sz w:val="24"/>
          <w:szCs w:val="24"/>
          <w:lang w:val="en-US"/>
        </w:rPr>
        <w:t xml:space="preserve">. </w:t>
      </w:r>
      <w:r w:rsidR="00FB36B4" w:rsidRPr="008E55A5">
        <w:rPr>
          <w:rFonts w:ascii="Book Antiqua" w:hAnsi="Book Antiqua"/>
          <w:sz w:val="24"/>
          <w:szCs w:val="24"/>
          <w:lang w:val="en-US"/>
        </w:rPr>
        <w:t>C</w:t>
      </w:r>
      <w:r w:rsidR="00DB12EF" w:rsidRPr="008E55A5">
        <w:rPr>
          <w:rFonts w:ascii="Book Antiqua" w:hAnsi="Book Antiqua"/>
          <w:sz w:val="24"/>
          <w:szCs w:val="24"/>
          <w:lang w:val="en-US"/>
        </w:rPr>
        <w:t xml:space="preserve">linical and experimental findings </w:t>
      </w:r>
      <w:r w:rsidR="002C1F7E" w:rsidRPr="008E55A5">
        <w:rPr>
          <w:rFonts w:ascii="Book Antiqua" w:hAnsi="Book Antiqua"/>
          <w:sz w:val="24"/>
          <w:szCs w:val="24"/>
          <w:lang w:val="en-US"/>
        </w:rPr>
        <w:t>indicate</w:t>
      </w:r>
      <w:r w:rsidR="00DB12EF" w:rsidRPr="008E55A5">
        <w:rPr>
          <w:rFonts w:ascii="Book Antiqua" w:hAnsi="Book Antiqua"/>
          <w:sz w:val="24"/>
          <w:szCs w:val="24"/>
          <w:lang w:val="en-US"/>
        </w:rPr>
        <w:t xml:space="preserve"> that NPC</w:t>
      </w:r>
      <w:r w:rsidR="008942BA" w:rsidRPr="008E55A5">
        <w:rPr>
          <w:rFonts w:ascii="Book Antiqua" w:hAnsi="Book Antiqua"/>
          <w:sz w:val="24"/>
          <w:szCs w:val="24"/>
          <w:lang w:val="en-US"/>
        </w:rPr>
        <w:t xml:space="preserve"> associated</w:t>
      </w:r>
      <w:r w:rsidR="00DB12EF" w:rsidRPr="008E55A5">
        <w:rPr>
          <w:rFonts w:ascii="Book Antiqua" w:hAnsi="Book Antiqua"/>
          <w:sz w:val="24"/>
          <w:szCs w:val="24"/>
          <w:lang w:val="en-US"/>
        </w:rPr>
        <w:t xml:space="preserve"> lymphocyte</w:t>
      </w:r>
      <w:r w:rsidR="00C92676" w:rsidRPr="008E55A5">
        <w:rPr>
          <w:rFonts w:ascii="Book Antiqua" w:hAnsi="Book Antiqua"/>
          <w:sz w:val="24"/>
          <w:szCs w:val="24"/>
          <w:lang w:val="en-US"/>
        </w:rPr>
        <w:t>s</w:t>
      </w:r>
      <w:r w:rsidR="002C1F7E" w:rsidRPr="008E55A5">
        <w:rPr>
          <w:rFonts w:ascii="Book Antiqua" w:hAnsi="Book Antiqua"/>
          <w:sz w:val="24"/>
          <w:szCs w:val="24"/>
          <w:lang w:val="en-US"/>
        </w:rPr>
        <w:t xml:space="preserve"> d</w:t>
      </w:r>
      <w:r w:rsidR="008942BA" w:rsidRPr="008E55A5">
        <w:rPr>
          <w:rFonts w:ascii="Book Antiqua" w:hAnsi="Book Antiqua"/>
          <w:sz w:val="24"/>
          <w:szCs w:val="24"/>
          <w:lang w:val="en-US"/>
        </w:rPr>
        <w:t xml:space="preserve">o not </w:t>
      </w:r>
      <w:r w:rsidR="002C1F7E" w:rsidRPr="008E55A5">
        <w:rPr>
          <w:rFonts w:ascii="Book Antiqua" w:hAnsi="Book Antiqua"/>
          <w:sz w:val="24"/>
          <w:szCs w:val="24"/>
          <w:lang w:val="en-US"/>
        </w:rPr>
        <w:t xml:space="preserve">control </w:t>
      </w:r>
      <w:r w:rsidR="00C92676" w:rsidRPr="008E55A5">
        <w:rPr>
          <w:rFonts w:ascii="Book Antiqua" w:hAnsi="Book Antiqua"/>
          <w:sz w:val="24"/>
          <w:szCs w:val="24"/>
          <w:lang w:val="en-US"/>
        </w:rPr>
        <w:t>tumor growth.</w:t>
      </w:r>
      <w:r w:rsidR="00C55CF6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B0577A" w:rsidRPr="008E55A5">
        <w:rPr>
          <w:rFonts w:ascii="Book Antiqua" w:hAnsi="Book Antiqua"/>
          <w:sz w:val="24"/>
          <w:szCs w:val="24"/>
          <w:lang w:val="en-US"/>
        </w:rPr>
        <w:t xml:space="preserve">Conversely, </w:t>
      </w:r>
      <w:r w:rsidR="007741DB" w:rsidRPr="008E55A5">
        <w:rPr>
          <w:rFonts w:ascii="Book Antiqua" w:hAnsi="Book Antiqua"/>
          <w:sz w:val="24"/>
          <w:szCs w:val="24"/>
          <w:lang w:val="en-US"/>
        </w:rPr>
        <w:t>inflammation</w:t>
      </w:r>
      <w:r w:rsidR="00C55CF6" w:rsidRPr="008E55A5">
        <w:rPr>
          <w:rFonts w:ascii="Book Antiqua" w:hAnsi="Book Antiqua"/>
          <w:sz w:val="24"/>
          <w:szCs w:val="24"/>
          <w:lang w:val="en-US"/>
        </w:rPr>
        <w:t xml:space="preserve"> promote</w:t>
      </w:r>
      <w:r w:rsidR="007741DB" w:rsidRPr="008E55A5">
        <w:rPr>
          <w:rFonts w:ascii="Book Antiqua" w:hAnsi="Book Antiqua"/>
          <w:sz w:val="24"/>
          <w:szCs w:val="24"/>
          <w:lang w:val="en-US"/>
        </w:rPr>
        <w:t>s</w:t>
      </w:r>
      <w:r w:rsidR="00C55CF6" w:rsidRPr="008E55A5">
        <w:rPr>
          <w:rFonts w:ascii="Book Antiqua" w:hAnsi="Book Antiqua"/>
          <w:sz w:val="24"/>
          <w:szCs w:val="24"/>
          <w:lang w:val="en-US"/>
        </w:rPr>
        <w:t xml:space="preserve"> tumor progression, as cytokines behave as </w:t>
      </w:r>
      <w:proofErr w:type="spellStart"/>
      <w:r w:rsidR="00C55CF6" w:rsidRPr="008E55A5">
        <w:rPr>
          <w:rFonts w:ascii="Book Antiqua" w:hAnsi="Book Antiqua"/>
          <w:sz w:val="24"/>
          <w:szCs w:val="24"/>
          <w:lang w:val="en-US"/>
        </w:rPr>
        <w:t>tumoral</w:t>
      </w:r>
      <w:proofErr w:type="spellEnd"/>
      <w:r w:rsidR="00C55CF6" w:rsidRPr="008E55A5">
        <w:rPr>
          <w:rFonts w:ascii="Book Antiqua" w:hAnsi="Book Antiqua"/>
          <w:sz w:val="24"/>
          <w:szCs w:val="24"/>
          <w:lang w:val="en-US"/>
        </w:rPr>
        <w:t xml:space="preserve"> growth factors. </w:t>
      </w:r>
      <w:r w:rsidR="007741DB" w:rsidRPr="008E55A5">
        <w:rPr>
          <w:rFonts w:ascii="Book Antiqua" w:hAnsi="Book Antiqua"/>
          <w:sz w:val="24"/>
          <w:szCs w:val="24"/>
          <w:lang w:val="en-US"/>
        </w:rPr>
        <w:t>Immune escape is related to CCL20 dependent</w:t>
      </w:r>
      <w:r w:rsidR="00B11189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B11189" w:rsidRPr="008E55A5">
        <w:rPr>
          <w:rFonts w:ascii="Book Antiqua" w:hAnsi="Book Antiqua"/>
          <w:sz w:val="24"/>
          <w:szCs w:val="24"/>
          <w:lang w:val="en-US"/>
        </w:rPr>
        <w:t>T</w:t>
      </w:r>
      <w:r w:rsidR="00385F50" w:rsidRPr="008E55A5">
        <w:rPr>
          <w:rFonts w:ascii="Book Antiqua" w:hAnsi="Book Antiqua"/>
          <w:sz w:val="24"/>
          <w:szCs w:val="24"/>
          <w:lang w:val="en-US"/>
        </w:rPr>
        <w:t>reg</w:t>
      </w:r>
      <w:proofErr w:type="spellEnd"/>
      <w:r w:rsidR="00385F50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proofErr w:type="gramStart"/>
      <w:r w:rsidR="00385F50" w:rsidRPr="008E55A5">
        <w:rPr>
          <w:rFonts w:ascii="Book Antiqua" w:hAnsi="Book Antiqua"/>
          <w:sz w:val="24"/>
          <w:szCs w:val="24"/>
          <w:lang w:val="en-US"/>
        </w:rPr>
        <w:t>expansion</w:t>
      </w:r>
      <w:r w:rsidR="004A0107" w:rsidRPr="008E55A5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EA4EBA" w:rsidRPr="008E55A5">
        <w:rPr>
          <w:rFonts w:ascii="Book Antiqua" w:hAnsi="Book Antiqua"/>
          <w:sz w:val="24"/>
          <w:szCs w:val="24"/>
          <w:vertAlign w:val="superscript"/>
          <w:lang w:val="en-US"/>
        </w:rPr>
        <w:t>89</w:t>
      </w:r>
      <w:r w:rsidR="00D73B15" w:rsidRPr="008E55A5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FB36B4" w:rsidRPr="008E55A5">
        <w:rPr>
          <w:rFonts w:ascii="Book Antiqua" w:hAnsi="Book Antiqua"/>
          <w:sz w:val="24"/>
          <w:szCs w:val="24"/>
          <w:lang w:val="en-US"/>
        </w:rPr>
        <w:t xml:space="preserve"> and </w:t>
      </w:r>
      <w:r w:rsidR="007741DB" w:rsidRPr="008E55A5">
        <w:rPr>
          <w:rFonts w:ascii="Book Antiqua" w:hAnsi="Book Antiqua"/>
          <w:sz w:val="24"/>
          <w:szCs w:val="24"/>
          <w:lang w:val="en-US"/>
        </w:rPr>
        <w:t>resistance</w:t>
      </w:r>
      <w:r w:rsidR="00477798" w:rsidRPr="008E55A5">
        <w:rPr>
          <w:rFonts w:ascii="Book Antiqua" w:hAnsi="Book Antiqua"/>
          <w:sz w:val="24"/>
          <w:szCs w:val="24"/>
          <w:lang w:val="en-US"/>
        </w:rPr>
        <w:t xml:space="preserve"> to</w:t>
      </w:r>
      <w:r w:rsidR="00B0577A" w:rsidRPr="008E55A5">
        <w:rPr>
          <w:rFonts w:ascii="Book Antiqua" w:hAnsi="Book Antiqua"/>
          <w:sz w:val="24"/>
          <w:szCs w:val="24"/>
          <w:lang w:val="en-US"/>
        </w:rPr>
        <w:t xml:space="preserve"> interferon</w:t>
      </w:r>
      <w:r w:rsidR="007741DB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D31B52" w:rsidRPr="008E55A5">
        <w:rPr>
          <w:rFonts w:ascii="Book Antiqua" w:hAnsi="Book Antiqua"/>
          <w:sz w:val="24"/>
          <w:szCs w:val="24"/>
          <w:lang w:val="en-US"/>
        </w:rPr>
        <w:t>γ as a result of</w:t>
      </w:r>
      <w:r w:rsidR="007741DB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FB36B4" w:rsidRPr="008E55A5">
        <w:rPr>
          <w:rFonts w:ascii="Book Antiqua" w:hAnsi="Book Antiqua"/>
          <w:sz w:val="24"/>
          <w:szCs w:val="24"/>
          <w:lang w:val="en-US"/>
        </w:rPr>
        <w:t>small EBV</w:t>
      </w:r>
      <w:r w:rsidR="00B0577A" w:rsidRPr="008E55A5">
        <w:rPr>
          <w:rFonts w:ascii="Book Antiqua" w:hAnsi="Book Antiqua"/>
          <w:sz w:val="24"/>
          <w:szCs w:val="24"/>
          <w:lang w:val="en-US"/>
        </w:rPr>
        <w:t>-</w:t>
      </w:r>
      <w:r w:rsidR="00FB36B4" w:rsidRPr="008E55A5">
        <w:rPr>
          <w:rFonts w:ascii="Book Antiqua" w:hAnsi="Book Antiqua"/>
          <w:sz w:val="24"/>
          <w:szCs w:val="24"/>
          <w:lang w:val="en-US"/>
        </w:rPr>
        <w:t>encoded RNA</w:t>
      </w:r>
      <w:r w:rsidR="0091368C" w:rsidRPr="008E55A5">
        <w:rPr>
          <w:rFonts w:ascii="Book Antiqua" w:hAnsi="Book Antiqua"/>
          <w:sz w:val="24"/>
          <w:szCs w:val="24"/>
          <w:lang w:val="en-US"/>
        </w:rPr>
        <w:t>s</w:t>
      </w:r>
      <w:r w:rsidR="004148AA" w:rsidRPr="008E55A5">
        <w:rPr>
          <w:rFonts w:ascii="Book Antiqua" w:hAnsi="Book Antiqua"/>
          <w:sz w:val="24"/>
          <w:szCs w:val="24"/>
          <w:lang w:val="en-US"/>
        </w:rPr>
        <w:t xml:space="preserve"> (EBERs)</w:t>
      </w:r>
      <w:r w:rsidR="00DF6F50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890EC3" w:rsidRPr="008E55A5">
        <w:rPr>
          <w:rFonts w:ascii="Book Antiqua" w:hAnsi="Book Antiqua"/>
          <w:sz w:val="24"/>
          <w:szCs w:val="24"/>
          <w:lang w:val="en-US"/>
        </w:rPr>
        <w:t xml:space="preserve">and latent membrane protein (LMP) 2A and B </w:t>
      </w:r>
      <w:r w:rsidR="00DF6F50" w:rsidRPr="008E55A5">
        <w:rPr>
          <w:rFonts w:ascii="Book Antiqua" w:hAnsi="Book Antiqua"/>
          <w:sz w:val="24"/>
          <w:szCs w:val="24"/>
          <w:lang w:val="en-US"/>
        </w:rPr>
        <w:t>secretion</w:t>
      </w:r>
      <w:r w:rsidR="00EA4EBA" w:rsidRPr="008E55A5">
        <w:rPr>
          <w:rFonts w:ascii="Book Antiqua" w:hAnsi="Book Antiqua"/>
          <w:sz w:val="24"/>
          <w:szCs w:val="24"/>
          <w:vertAlign w:val="superscript"/>
          <w:lang w:val="en-US"/>
        </w:rPr>
        <w:t>[91</w:t>
      </w:r>
      <w:r w:rsidR="00D73B15" w:rsidRPr="008E55A5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D31B52" w:rsidRPr="008E55A5">
        <w:rPr>
          <w:rFonts w:ascii="Book Antiqua" w:hAnsi="Book Antiqua"/>
          <w:sz w:val="24"/>
          <w:szCs w:val="24"/>
          <w:lang w:val="en-US"/>
        </w:rPr>
        <w:t>.</w:t>
      </w:r>
      <w:r w:rsidR="00130A3B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890EC3" w:rsidRPr="008E55A5">
        <w:rPr>
          <w:rFonts w:ascii="Book Antiqua" w:hAnsi="Book Antiqua"/>
          <w:sz w:val="24"/>
          <w:szCs w:val="24"/>
          <w:lang w:val="en-US"/>
        </w:rPr>
        <w:t xml:space="preserve">The complex interactions described in NPC possibly differ in other types of LEL carcinomas, depending on the burden of EBV intermediates and the latent gene expression. </w:t>
      </w:r>
      <w:r w:rsidR="009A7D39" w:rsidRPr="008E55A5">
        <w:rPr>
          <w:rFonts w:ascii="Book Antiqua" w:hAnsi="Book Antiqua"/>
          <w:sz w:val="24"/>
          <w:szCs w:val="24"/>
          <w:lang w:val="en-US"/>
        </w:rPr>
        <w:t>Three forms of EBV latency</w:t>
      </w:r>
      <w:r w:rsidR="004148AA" w:rsidRPr="008E55A5">
        <w:rPr>
          <w:rFonts w:ascii="Book Antiqua" w:hAnsi="Book Antiqua"/>
          <w:sz w:val="24"/>
          <w:szCs w:val="24"/>
          <w:lang w:val="en-US"/>
        </w:rPr>
        <w:t xml:space="preserve"> have been </w:t>
      </w:r>
      <w:proofErr w:type="gramStart"/>
      <w:r w:rsidR="004148AA" w:rsidRPr="008E55A5">
        <w:rPr>
          <w:rFonts w:ascii="Book Antiqua" w:hAnsi="Book Antiqua"/>
          <w:sz w:val="24"/>
          <w:szCs w:val="24"/>
          <w:lang w:val="en-US"/>
        </w:rPr>
        <w:t>recognized</w:t>
      </w:r>
      <w:r w:rsidR="00B87623" w:rsidRPr="008E55A5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B87623" w:rsidRPr="008E55A5">
        <w:rPr>
          <w:rFonts w:ascii="Book Antiqua" w:hAnsi="Book Antiqua"/>
          <w:sz w:val="24"/>
          <w:szCs w:val="24"/>
          <w:vertAlign w:val="superscript"/>
          <w:lang w:val="en-US"/>
        </w:rPr>
        <w:t>92</w:t>
      </w:r>
      <w:r w:rsidR="00B11189" w:rsidRPr="008E55A5">
        <w:rPr>
          <w:rFonts w:ascii="Book Antiqua" w:hAnsi="Book Antiqua" w:hint="eastAsia"/>
          <w:sz w:val="24"/>
          <w:szCs w:val="24"/>
          <w:vertAlign w:val="superscript"/>
          <w:lang w:val="en-US" w:eastAsia="zh-CN"/>
        </w:rPr>
        <w:t>,</w:t>
      </w:r>
      <w:r w:rsidR="00B87623" w:rsidRPr="008E55A5">
        <w:rPr>
          <w:rFonts w:ascii="Book Antiqua" w:hAnsi="Book Antiqua"/>
          <w:sz w:val="24"/>
          <w:szCs w:val="24"/>
          <w:vertAlign w:val="superscript"/>
          <w:lang w:val="en-US"/>
        </w:rPr>
        <w:t>93]</w:t>
      </w:r>
      <w:r w:rsidR="004148AA" w:rsidRPr="008E55A5">
        <w:rPr>
          <w:rFonts w:ascii="Book Antiqua" w:hAnsi="Book Antiqua"/>
          <w:sz w:val="24"/>
          <w:szCs w:val="24"/>
          <w:lang w:val="en-US"/>
        </w:rPr>
        <w:t>.</w:t>
      </w:r>
      <w:r w:rsidR="009A7D39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4148AA" w:rsidRPr="008E55A5">
        <w:rPr>
          <w:rFonts w:ascii="Book Antiqua" w:hAnsi="Book Antiqua"/>
          <w:sz w:val="24"/>
          <w:szCs w:val="24"/>
          <w:lang w:val="en-US"/>
        </w:rPr>
        <w:t>L</w:t>
      </w:r>
      <w:r w:rsidR="009A7D39" w:rsidRPr="008E55A5">
        <w:rPr>
          <w:rFonts w:ascii="Book Antiqua" w:hAnsi="Book Antiqua"/>
          <w:sz w:val="24"/>
          <w:szCs w:val="24"/>
          <w:lang w:val="en-US"/>
        </w:rPr>
        <w:t>atency I is characterized by the ex</w:t>
      </w:r>
      <w:r w:rsidR="0016494C" w:rsidRPr="008E55A5">
        <w:rPr>
          <w:rFonts w:ascii="Book Antiqua" w:hAnsi="Book Antiqua"/>
          <w:sz w:val="24"/>
          <w:szCs w:val="24"/>
          <w:lang w:val="en-US"/>
        </w:rPr>
        <w:t xml:space="preserve">pression of </w:t>
      </w:r>
      <w:r w:rsidR="007236F7" w:rsidRPr="008E55A5">
        <w:rPr>
          <w:rFonts w:ascii="Book Antiqua" w:hAnsi="Book Antiqua"/>
          <w:sz w:val="24"/>
          <w:szCs w:val="24"/>
          <w:lang w:val="en-US"/>
        </w:rPr>
        <w:t>Epstein Barr nuclear a</w:t>
      </w:r>
      <w:r w:rsidR="0016494C" w:rsidRPr="008E55A5">
        <w:rPr>
          <w:rFonts w:ascii="Book Antiqua" w:hAnsi="Book Antiqua"/>
          <w:sz w:val="24"/>
          <w:szCs w:val="24"/>
          <w:lang w:val="en-US"/>
        </w:rPr>
        <w:t>ntigen</w:t>
      </w:r>
      <w:r w:rsidR="00877C32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16494C" w:rsidRPr="008E55A5">
        <w:rPr>
          <w:rFonts w:ascii="Book Antiqua" w:hAnsi="Book Antiqua" w:hint="eastAsia"/>
          <w:sz w:val="24"/>
          <w:szCs w:val="24"/>
          <w:lang w:val="en-US" w:eastAsia="zh-CN"/>
        </w:rPr>
        <w:t>(</w:t>
      </w:r>
      <w:r w:rsidR="0016494C" w:rsidRPr="008E55A5">
        <w:rPr>
          <w:rFonts w:ascii="Book Antiqua" w:hAnsi="Book Antiqua"/>
          <w:sz w:val="24"/>
          <w:szCs w:val="24"/>
          <w:lang w:val="en-US" w:eastAsia="zh-CN"/>
        </w:rPr>
        <w:t>EBNA</w:t>
      </w:r>
      <w:r w:rsidR="0016494C" w:rsidRPr="008E55A5">
        <w:rPr>
          <w:rFonts w:ascii="Book Antiqua" w:hAnsi="Book Antiqua" w:hint="eastAsia"/>
          <w:sz w:val="24"/>
          <w:szCs w:val="24"/>
          <w:lang w:val="en-US" w:eastAsia="zh-CN"/>
        </w:rPr>
        <w:t xml:space="preserve">) </w:t>
      </w:r>
      <w:r w:rsidR="009A7D39" w:rsidRPr="008E55A5">
        <w:rPr>
          <w:rFonts w:ascii="Book Antiqua" w:hAnsi="Book Antiqua"/>
          <w:sz w:val="24"/>
          <w:szCs w:val="24"/>
          <w:lang w:val="en-US"/>
        </w:rPr>
        <w:t>1,</w:t>
      </w:r>
      <w:r w:rsidR="004F7D88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4148AA" w:rsidRPr="008E55A5">
        <w:rPr>
          <w:rFonts w:ascii="Book Antiqua" w:hAnsi="Book Antiqua"/>
          <w:sz w:val="24"/>
          <w:szCs w:val="24"/>
          <w:lang w:val="en-US"/>
        </w:rPr>
        <w:t>EBERs</w:t>
      </w:r>
      <w:r w:rsidR="00877C32" w:rsidRPr="008E55A5">
        <w:rPr>
          <w:rFonts w:ascii="Book Antiqua" w:hAnsi="Book Antiqua"/>
          <w:sz w:val="24"/>
          <w:szCs w:val="24"/>
          <w:lang w:val="en-US"/>
        </w:rPr>
        <w:t xml:space="preserve">, </w:t>
      </w:r>
      <w:r w:rsidR="004F7D88" w:rsidRPr="008E55A5">
        <w:rPr>
          <w:rFonts w:ascii="Book Antiqua" w:hAnsi="Book Antiqua"/>
          <w:sz w:val="24"/>
          <w:szCs w:val="24"/>
          <w:lang w:val="en-US"/>
        </w:rPr>
        <w:t xml:space="preserve">and </w:t>
      </w:r>
      <w:proofErr w:type="spellStart"/>
      <w:r w:rsidR="004F7D88" w:rsidRPr="008E55A5">
        <w:rPr>
          <w:rFonts w:ascii="Book Antiqua" w:hAnsi="Book Antiqua"/>
          <w:i/>
          <w:sz w:val="24"/>
          <w:szCs w:val="24"/>
          <w:lang w:val="en-US"/>
        </w:rPr>
        <w:t>Bam</w:t>
      </w:r>
      <w:r w:rsidR="004F7D88" w:rsidRPr="008E55A5">
        <w:rPr>
          <w:rFonts w:ascii="Book Antiqua" w:hAnsi="Book Antiqua"/>
          <w:sz w:val="24"/>
          <w:szCs w:val="24"/>
          <w:lang w:val="en-US"/>
        </w:rPr>
        <w:t>HI</w:t>
      </w:r>
      <w:proofErr w:type="spellEnd"/>
      <w:r w:rsidR="004F7D88" w:rsidRPr="008E55A5">
        <w:rPr>
          <w:rFonts w:ascii="Book Antiqua" w:hAnsi="Book Antiqua"/>
          <w:sz w:val="24"/>
          <w:szCs w:val="24"/>
          <w:lang w:val="en-US"/>
        </w:rPr>
        <w:t xml:space="preserve"> A rightward transcripts (BARTs)</w:t>
      </w:r>
      <w:r w:rsidR="004148AA" w:rsidRPr="008E55A5">
        <w:rPr>
          <w:rFonts w:ascii="Book Antiqua" w:hAnsi="Book Antiqua"/>
          <w:sz w:val="24"/>
          <w:szCs w:val="24"/>
          <w:lang w:val="en-US"/>
        </w:rPr>
        <w:t>. This expression pattern is found in</w:t>
      </w:r>
      <w:r w:rsidR="009C26E0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9C26E0" w:rsidRPr="008E55A5">
        <w:rPr>
          <w:rFonts w:ascii="Book Antiqua" w:hAnsi="Book Antiqua"/>
          <w:sz w:val="24"/>
          <w:szCs w:val="24"/>
          <w:lang w:val="en-US"/>
        </w:rPr>
        <w:t>Burkitt</w:t>
      </w:r>
      <w:proofErr w:type="spellEnd"/>
      <w:r w:rsidR="009C26E0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proofErr w:type="gramStart"/>
      <w:r w:rsidR="009C26E0" w:rsidRPr="008E55A5">
        <w:rPr>
          <w:rFonts w:ascii="Book Antiqua" w:hAnsi="Book Antiqua"/>
          <w:sz w:val="24"/>
          <w:szCs w:val="24"/>
          <w:lang w:val="en-US"/>
        </w:rPr>
        <w:t>lymphoma</w:t>
      </w:r>
      <w:r w:rsidR="00F46AA0" w:rsidRPr="008E55A5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F46AA0" w:rsidRPr="008E55A5">
        <w:rPr>
          <w:rFonts w:ascii="Book Antiqua" w:hAnsi="Book Antiqua"/>
          <w:sz w:val="24"/>
          <w:szCs w:val="24"/>
          <w:vertAlign w:val="superscript"/>
          <w:lang w:val="en-US"/>
        </w:rPr>
        <w:t>94]</w:t>
      </w:r>
      <w:r w:rsidR="009C26E0" w:rsidRPr="008E55A5">
        <w:rPr>
          <w:rFonts w:ascii="Book Antiqua" w:hAnsi="Book Antiqua"/>
          <w:sz w:val="24"/>
          <w:szCs w:val="24"/>
          <w:lang w:val="en-US"/>
        </w:rPr>
        <w:t xml:space="preserve">. </w:t>
      </w:r>
      <w:r w:rsidR="007236F7" w:rsidRPr="008E55A5">
        <w:rPr>
          <w:rFonts w:ascii="Book Antiqua" w:hAnsi="Book Antiqua"/>
          <w:sz w:val="24"/>
          <w:szCs w:val="24"/>
          <w:lang w:val="en-US"/>
        </w:rPr>
        <w:t>By contrast, l</w:t>
      </w:r>
      <w:r w:rsidR="0028647D" w:rsidRPr="008E55A5">
        <w:rPr>
          <w:rFonts w:ascii="Book Antiqua" w:hAnsi="Book Antiqua"/>
          <w:sz w:val="24"/>
          <w:szCs w:val="24"/>
          <w:lang w:val="en-US"/>
        </w:rPr>
        <w:t>atency II is</w:t>
      </w:r>
      <w:r w:rsidR="00877C32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9C26E0" w:rsidRPr="008E55A5">
        <w:rPr>
          <w:rFonts w:ascii="Book Antiqua" w:hAnsi="Book Antiqua"/>
          <w:sz w:val="24"/>
          <w:szCs w:val="24"/>
          <w:lang w:val="en-US"/>
        </w:rPr>
        <w:t xml:space="preserve">characterized by the </w:t>
      </w:r>
      <w:r w:rsidR="004F7D88" w:rsidRPr="008E55A5">
        <w:rPr>
          <w:rFonts w:ascii="Book Antiqua" w:hAnsi="Book Antiqua"/>
          <w:sz w:val="24"/>
          <w:szCs w:val="24"/>
          <w:lang w:val="en-US"/>
        </w:rPr>
        <w:t xml:space="preserve">variable </w:t>
      </w:r>
      <w:r w:rsidR="009C26E0" w:rsidRPr="008E55A5">
        <w:rPr>
          <w:rFonts w:ascii="Book Antiqua" w:hAnsi="Book Antiqua"/>
          <w:sz w:val="24"/>
          <w:szCs w:val="24"/>
          <w:lang w:val="en-US"/>
        </w:rPr>
        <w:t xml:space="preserve">expression of </w:t>
      </w:r>
      <w:r w:rsidR="00A22919" w:rsidRPr="008E55A5">
        <w:rPr>
          <w:rFonts w:ascii="Book Antiqua" w:hAnsi="Book Antiqua"/>
          <w:sz w:val="24"/>
          <w:szCs w:val="24"/>
          <w:lang w:val="en-US"/>
        </w:rPr>
        <w:t>L</w:t>
      </w:r>
      <w:r w:rsidR="009C26E0" w:rsidRPr="008E55A5">
        <w:rPr>
          <w:rFonts w:ascii="Book Antiqua" w:hAnsi="Book Antiqua"/>
          <w:sz w:val="24"/>
          <w:szCs w:val="24"/>
          <w:lang w:val="en-US"/>
        </w:rPr>
        <w:t>M</w:t>
      </w:r>
      <w:r w:rsidR="00A22919" w:rsidRPr="008E55A5">
        <w:rPr>
          <w:rFonts w:ascii="Book Antiqua" w:hAnsi="Book Antiqua"/>
          <w:sz w:val="24"/>
          <w:szCs w:val="24"/>
          <w:lang w:val="en-US"/>
        </w:rPr>
        <w:t>P</w:t>
      </w:r>
      <w:r w:rsidR="005120A8" w:rsidRPr="008E55A5">
        <w:rPr>
          <w:rFonts w:ascii="Book Antiqua" w:hAnsi="Book Antiqua"/>
          <w:sz w:val="24"/>
          <w:szCs w:val="24"/>
          <w:lang w:val="en-US"/>
        </w:rPr>
        <w:t>1</w:t>
      </w:r>
      <w:r w:rsidR="00A22919" w:rsidRPr="008E55A5">
        <w:rPr>
          <w:rFonts w:ascii="Book Antiqua" w:hAnsi="Book Antiqua"/>
          <w:sz w:val="24"/>
          <w:szCs w:val="24"/>
          <w:lang w:val="en-US"/>
        </w:rPr>
        <w:t>, L</w:t>
      </w:r>
      <w:r w:rsidR="009C26E0" w:rsidRPr="008E55A5">
        <w:rPr>
          <w:rFonts w:ascii="Book Antiqua" w:hAnsi="Book Antiqua"/>
          <w:sz w:val="24"/>
          <w:szCs w:val="24"/>
          <w:lang w:val="en-US"/>
        </w:rPr>
        <w:t>M</w:t>
      </w:r>
      <w:r w:rsidR="00A22919" w:rsidRPr="008E55A5">
        <w:rPr>
          <w:rFonts w:ascii="Book Antiqua" w:hAnsi="Book Antiqua"/>
          <w:sz w:val="24"/>
          <w:szCs w:val="24"/>
          <w:lang w:val="en-US"/>
        </w:rPr>
        <w:t>P-</w:t>
      </w:r>
      <w:r w:rsidR="009C26E0" w:rsidRPr="008E55A5">
        <w:rPr>
          <w:rFonts w:ascii="Book Antiqua" w:hAnsi="Book Antiqua"/>
          <w:sz w:val="24"/>
          <w:szCs w:val="24"/>
          <w:lang w:val="en-US"/>
        </w:rPr>
        <w:t>2</w:t>
      </w:r>
      <w:r w:rsidR="00A22919" w:rsidRPr="008E55A5">
        <w:rPr>
          <w:rFonts w:ascii="Book Antiqua" w:hAnsi="Book Antiqua"/>
          <w:sz w:val="24"/>
          <w:szCs w:val="24"/>
          <w:lang w:val="en-US"/>
        </w:rPr>
        <w:t>A</w:t>
      </w:r>
      <w:r w:rsidR="009C26E0" w:rsidRPr="008E55A5">
        <w:rPr>
          <w:rFonts w:ascii="Book Antiqua" w:hAnsi="Book Antiqua"/>
          <w:sz w:val="24"/>
          <w:szCs w:val="24"/>
          <w:lang w:val="en-US"/>
        </w:rPr>
        <w:t xml:space="preserve"> and</w:t>
      </w:r>
      <w:r w:rsidR="00A22919" w:rsidRPr="008E55A5">
        <w:rPr>
          <w:rFonts w:ascii="Book Antiqua" w:hAnsi="Book Antiqua"/>
          <w:sz w:val="24"/>
          <w:szCs w:val="24"/>
          <w:lang w:val="en-US"/>
        </w:rPr>
        <w:t xml:space="preserve"> L</w:t>
      </w:r>
      <w:r w:rsidR="009C26E0" w:rsidRPr="008E55A5">
        <w:rPr>
          <w:rFonts w:ascii="Book Antiqua" w:hAnsi="Book Antiqua"/>
          <w:sz w:val="24"/>
          <w:szCs w:val="24"/>
          <w:lang w:val="en-US"/>
        </w:rPr>
        <w:t>M</w:t>
      </w:r>
      <w:r w:rsidR="00A22919" w:rsidRPr="008E55A5">
        <w:rPr>
          <w:rFonts w:ascii="Book Antiqua" w:hAnsi="Book Antiqua"/>
          <w:sz w:val="24"/>
          <w:szCs w:val="24"/>
          <w:lang w:val="en-US"/>
        </w:rPr>
        <w:t>P-2B</w:t>
      </w:r>
      <w:r w:rsidR="004F7D88" w:rsidRPr="008E55A5">
        <w:rPr>
          <w:rFonts w:ascii="Book Antiqua" w:hAnsi="Book Antiqua"/>
          <w:sz w:val="24"/>
          <w:szCs w:val="24"/>
          <w:lang w:val="en-US"/>
        </w:rPr>
        <w:t>, BARTs</w:t>
      </w:r>
      <w:r w:rsidR="00877C32" w:rsidRPr="008E55A5">
        <w:rPr>
          <w:rFonts w:ascii="Book Antiqua" w:hAnsi="Book Antiqua"/>
          <w:sz w:val="24"/>
          <w:szCs w:val="24"/>
          <w:lang w:val="en-US"/>
        </w:rPr>
        <w:t>,</w:t>
      </w:r>
      <w:r w:rsidR="004F7D88" w:rsidRPr="008E55A5">
        <w:rPr>
          <w:rFonts w:ascii="Book Antiqua" w:hAnsi="Book Antiqua"/>
          <w:sz w:val="24"/>
          <w:szCs w:val="24"/>
          <w:lang w:val="en-US"/>
        </w:rPr>
        <w:t xml:space="preserve"> and EBERs</w:t>
      </w:r>
      <w:r w:rsidR="009C26E0" w:rsidRPr="008E55A5">
        <w:rPr>
          <w:rFonts w:ascii="Book Antiqua" w:hAnsi="Book Antiqua"/>
          <w:sz w:val="24"/>
          <w:szCs w:val="24"/>
          <w:lang w:val="en-US"/>
        </w:rPr>
        <w:t xml:space="preserve">. </w:t>
      </w:r>
      <w:r w:rsidR="00050240" w:rsidRPr="008E55A5">
        <w:rPr>
          <w:rFonts w:ascii="Book Antiqua" w:hAnsi="Book Antiqua"/>
          <w:sz w:val="24"/>
          <w:szCs w:val="24"/>
          <w:lang w:val="en-US"/>
        </w:rPr>
        <w:t xml:space="preserve">This pattern is typical of </w:t>
      </w:r>
      <w:proofErr w:type="gramStart"/>
      <w:r w:rsidR="00050240" w:rsidRPr="008E55A5">
        <w:rPr>
          <w:rFonts w:ascii="Book Antiqua" w:hAnsi="Book Antiqua"/>
          <w:sz w:val="24"/>
          <w:szCs w:val="24"/>
          <w:lang w:val="en-US"/>
        </w:rPr>
        <w:t>NPC</w:t>
      </w:r>
      <w:r w:rsidR="000F751A" w:rsidRPr="008E55A5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0F751A" w:rsidRPr="008E55A5">
        <w:rPr>
          <w:rFonts w:ascii="Book Antiqua" w:hAnsi="Book Antiqua"/>
          <w:sz w:val="24"/>
          <w:szCs w:val="24"/>
          <w:vertAlign w:val="superscript"/>
          <w:lang w:val="en-US"/>
        </w:rPr>
        <w:t>95</w:t>
      </w:r>
      <w:r w:rsidR="00860E0E" w:rsidRPr="008E55A5">
        <w:rPr>
          <w:rFonts w:ascii="Book Antiqua" w:hAnsi="Book Antiqua"/>
          <w:sz w:val="24"/>
          <w:szCs w:val="24"/>
          <w:vertAlign w:val="superscript"/>
          <w:lang w:val="en-US"/>
        </w:rPr>
        <w:t>,96</w:t>
      </w:r>
      <w:r w:rsidR="000F751A" w:rsidRPr="008E55A5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050240" w:rsidRPr="008E55A5">
        <w:rPr>
          <w:rFonts w:ascii="Book Antiqua" w:hAnsi="Book Antiqua"/>
          <w:sz w:val="24"/>
          <w:szCs w:val="24"/>
          <w:lang w:val="en-US"/>
        </w:rPr>
        <w:t xml:space="preserve">. </w:t>
      </w:r>
      <w:r w:rsidR="0028647D" w:rsidRPr="008E55A5">
        <w:rPr>
          <w:rFonts w:ascii="Book Antiqua" w:hAnsi="Book Antiqua"/>
          <w:sz w:val="24"/>
          <w:szCs w:val="24"/>
          <w:lang w:val="en-US"/>
        </w:rPr>
        <w:t>L</w:t>
      </w:r>
      <w:r w:rsidR="009C26E0" w:rsidRPr="008E55A5">
        <w:rPr>
          <w:rFonts w:ascii="Book Antiqua" w:hAnsi="Book Antiqua"/>
          <w:sz w:val="24"/>
          <w:szCs w:val="24"/>
          <w:lang w:val="en-US"/>
        </w:rPr>
        <w:t xml:space="preserve">atency III is characterized by the expression of EBNA 1, EBNA2, EBNA3, EBNA3B, EBNA3C, EBNA LP, </w:t>
      </w:r>
      <w:r w:rsidR="00A22919" w:rsidRPr="008E55A5">
        <w:rPr>
          <w:rFonts w:ascii="Book Antiqua" w:hAnsi="Book Antiqua"/>
          <w:sz w:val="24"/>
          <w:szCs w:val="24"/>
          <w:lang w:val="en-US"/>
        </w:rPr>
        <w:t xml:space="preserve">LMP-1/2, </w:t>
      </w:r>
      <w:r w:rsidR="004F7D88" w:rsidRPr="008E55A5">
        <w:rPr>
          <w:rFonts w:ascii="Book Antiqua" w:hAnsi="Book Antiqua"/>
          <w:sz w:val="24"/>
          <w:szCs w:val="24"/>
          <w:lang w:val="en-US"/>
        </w:rPr>
        <w:t>BARTs</w:t>
      </w:r>
      <w:r w:rsidR="00C818D0" w:rsidRPr="008E55A5">
        <w:rPr>
          <w:rFonts w:ascii="Book Antiqua" w:hAnsi="Book Antiqua"/>
          <w:sz w:val="24"/>
          <w:szCs w:val="24"/>
          <w:lang w:val="en-US"/>
        </w:rPr>
        <w:t>,</w:t>
      </w:r>
      <w:r w:rsidR="004F7D88" w:rsidRPr="008E55A5">
        <w:rPr>
          <w:rFonts w:ascii="Book Antiqua" w:hAnsi="Book Antiqua"/>
          <w:sz w:val="24"/>
          <w:szCs w:val="24"/>
          <w:lang w:val="en-US"/>
        </w:rPr>
        <w:t xml:space="preserve"> and </w:t>
      </w:r>
      <w:r w:rsidR="009C26E0" w:rsidRPr="008E55A5">
        <w:rPr>
          <w:rFonts w:ascii="Book Antiqua" w:hAnsi="Book Antiqua"/>
          <w:sz w:val="24"/>
          <w:szCs w:val="24"/>
          <w:lang w:val="en-US"/>
        </w:rPr>
        <w:t>EBERs. This expression pattern is found i</w:t>
      </w:r>
      <w:r w:rsidR="00860E0E" w:rsidRPr="008E55A5">
        <w:rPr>
          <w:rFonts w:ascii="Book Antiqua" w:hAnsi="Book Antiqua"/>
          <w:sz w:val="24"/>
          <w:szCs w:val="24"/>
          <w:lang w:val="en-US"/>
        </w:rPr>
        <w:t>n isolated</w:t>
      </w:r>
      <w:r w:rsidR="0028647D" w:rsidRPr="008E55A5">
        <w:rPr>
          <w:rFonts w:ascii="Book Antiqua" w:hAnsi="Book Antiqua"/>
          <w:sz w:val="24"/>
          <w:szCs w:val="24"/>
          <w:lang w:val="en-US"/>
        </w:rPr>
        <w:t xml:space="preserve"> cell lines, </w:t>
      </w:r>
      <w:r w:rsidR="00860E0E" w:rsidRPr="008E55A5">
        <w:rPr>
          <w:rFonts w:ascii="Book Antiqua" w:hAnsi="Book Antiqua"/>
          <w:sz w:val="24"/>
          <w:szCs w:val="24"/>
          <w:lang w:val="en-US"/>
        </w:rPr>
        <w:t>and in</w:t>
      </w:r>
      <w:r w:rsidR="0028647D" w:rsidRPr="008E55A5">
        <w:rPr>
          <w:rFonts w:ascii="Book Antiqua" w:hAnsi="Book Antiqua"/>
          <w:sz w:val="24"/>
          <w:szCs w:val="24"/>
          <w:lang w:val="en-US"/>
        </w:rPr>
        <w:t xml:space="preserve"> the </w:t>
      </w:r>
      <w:r w:rsidR="00860E0E" w:rsidRPr="008E55A5">
        <w:rPr>
          <w:rFonts w:ascii="Book Antiqua" w:hAnsi="Book Antiqua"/>
          <w:sz w:val="24"/>
          <w:szCs w:val="24"/>
          <w:lang w:val="en-US"/>
        </w:rPr>
        <w:t xml:space="preserve">elderly with </w:t>
      </w:r>
      <w:proofErr w:type="gramStart"/>
      <w:r w:rsidR="00860E0E" w:rsidRPr="008E55A5">
        <w:rPr>
          <w:rFonts w:ascii="Book Antiqua" w:hAnsi="Book Antiqua"/>
          <w:sz w:val="24"/>
          <w:szCs w:val="24"/>
          <w:lang w:val="en-US"/>
        </w:rPr>
        <w:t>lymphomas</w:t>
      </w:r>
      <w:r w:rsidR="00860E0E" w:rsidRPr="008E55A5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860E0E" w:rsidRPr="008E55A5">
        <w:rPr>
          <w:rFonts w:ascii="Book Antiqua" w:hAnsi="Book Antiqua"/>
          <w:sz w:val="24"/>
          <w:szCs w:val="24"/>
          <w:vertAlign w:val="superscript"/>
          <w:lang w:val="en-US"/>
        </w:rPr>
        <w:t>9</w:t>
      </w:r>
      <w:r w:rsidR="002064ED" w:rsidRPr="008E55A5">
        <w:rPr>
          <w:rFonts w:ascii="Book Antiqua" w:hAnsi="Book Antiqua"/>
          <w:sz w:val="24"/>
          <w:szCs w:val="24"/>
          <w:vertAlign w:val="superscript"/>
          <w:lang w:val="en-US"/>
        </w:rPr>
        <w:t>7,98]</w:t>
      </w:r>
      <w:r w:rsidR="009C26E0" w:rsidRPr="008E55A5">
        <w:rPr>
          <w:rFonts w:ascii="Book Antiqua" w:hAnsi="Book Antiqua"/>
          <w:sz w:val="24"/>
          <w:szCs w:val="24"/>
          <w:lang w:val="en-US"/>
        </w:rPr>
        <w:t>.</w:t>
      </w:r>
      <w:r w:rsidR="00E54EF6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28647D" w:rsidRPr="008E55A5">
        <w:rPr>
          <w:rFonts w:ascii="Book Antiqua" w:hAnsi="Book Antiqua"/>
          <w:sz w:val="24"/>
          <w:szCs w:val="24"/>
          <w:lang w:val="en-US"/>
        </w:rPr>
        <w:t>Finally,</w:t>
      </w:r>
      <w:r w:rsidR="00050240" w:rsidRPr="008E55A5">
        <w:rPr>
          <w:rFonts w:ascii="Book Antiqua" w:hAnsi="Book Antiqua"/>
          <w:sz w:val="24"/>
          <w:szCs w:val="24"/>
          <w:lang w:val="en-US"/>
        </w:rPr>
        <w:t xml:space="preserve"> v</w:t>
      </w:r>
      <w:r w:rsidR="005E6BB8" w:rsidRPr="008E55A5">
        <w:rPr>
          <w:rFonts w:ascii="Book Antiqua" w:hAnsi="Book Antiqua"/>
          <w:sz w:val="24"/>
          <w:szCs w:val="24"/>
          <w:lang w:val="en-US"/>
        </w:rPr>
        <w:t>iral reactivation</w:t>
      </w:r>
      <w:r w:rsidR="00E22F39" w:rsidRPr="008E55A5">
        <w:rPr>
          <w:rFonts w:ascii="Book Antiqua" w:hAnsi="Book Antiqua"/>
          <w:sz w:val="24"/>
          <w:szCs w:val="24"/>
          <w:lang w:val="en-US"/>
        </w:rPr>
        <w:t xml:space="preserve"> from latency expresses</w:t>
      </w:r>
      <w:r w:rsidR="0028647D" w:rsidRPr="008E55A5">
        <w:rPr>
          <w:rFonts w:ascii="Book Antiqua" w:hAnsi="Book Antiqua"/>
          <w:sz w:val="24"/>
          <w:szCs w:val="24"/>
          <w:lang w:val="en-US"/>
        </w:rPr>
        <w:t xml:space="preserve"> the</w:t>
      </w:r>
      <w:r w:rsidR="00050240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050240" w:rsidRPr="008E55A5">
        <w:rPr>
          <w:rFonts w:ascii="Book Antiqua" w:hAnsi="Book Antiqua"/>
          <w:i/>
          <w:sz w:val="24"/>
          <w:szCs w:val="24"/>
          <w:lang w:val="en-US"/>
        </w:rPr>
        <w:t>Bam</w:t>
      </w:r>
      <w:r w:rsidR="00050240" w:rsidRPr="008E55A5">
        <w:rPr>
          <w:rFonts w:ascii="Book Antiqua" w:hAnsi="Book Antiqua"/>
          <w:sz w:val="24"/>
          <w:szCs w:val="24"/>
          <w:lang w:val="en-US"/>
        </w:rPr>
        <w:t>HI</w:t>
      </w:r>
      <w:proofErr w:type="spellEnd"/>
      <w:r w:rsidR="00050240" w:rsidRPr="008E55A5">
        <w:rPr>
          <w:rFonts w:ascii="Book Antiqua" w:hAnsi="Book Antiqua"/>
          <w:sz w:val="24"/>
          <w:szCs w:val="24"/>
          <w:lang w:val="en-US"/>
        </w:rPr>
        <w:t xml:space="preserve"> Z leftward open reading </w:t>
      </w:r>
      <w:proofErr w:type="gramStart"/>
      <w:r w:rsidR="00050240" w:rsidRPr="008E55A5">
        <w:rPr>
          <w:rFonts w:ascii="Book Antiqua" w:hAnsi="Book Antiqua"/>
          <w:sz w:val="24"/>
          <w:szCs w:val="24"/>
          <w:lang w:val="en-US"/>
        </w:rPr>
        <w:t>frame</w:t>
      </w:r>
      <w:r w:rsidR="005E6BB8" w:rsidRPr="008E55A5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565168" w:rsidRPr="008E55A5">
        <w:rPr>
          <w:rFonts w:ascii="Book Antiqua" w:hAnsi="Book Antiqua"/>
          <w:sz w:val="24"/>
          <w:szCs w:val="24"/>
          <w:vertAlign w:val="superscript"/>
          <w:lang w:val="en-US"/>
        </w:rPr>
        <w:t>99</w:t>
      </w:r>
      <w:r w:rsidR="00B87623" w:rsidRPr="008E55A5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050240" w:rsidRPr="008E55A5">
        <w:rPr>
          <w:rFonts w:ascii="Book Antiqua" w:hAnsi="Book Antiqua"/>
          <w:sz w:val="24"/>
          <w:szCs w:val="24"/>
          <w:lang w:val="en-US"/>
        </w:rPr>
        <w:t xml:space="preserve">. </w:t>
      </w:r>
      <w:r w:rsidR="00565168" w:rsidRPr="008E55A5">
        <w:rPr>
          <w:rFonts w:ascii="Book Antiqua" w:hAnsi="Book Antiqua"/>
          <w:sz w:val="24"/>
          <w:szCs w:val="24"/>
          <w:lang w:val="en-US"/>
        </w:rPr>
        <w:t>In the setting of LEL carcinomas, t</w:t>
      </w:r>
      <w:r w:rsidR="008E15A1" w:rsidRPr="008E55A5">
        <w:rPr>
          <w:rFonts w:ascii="Book Antiqua" w:hAnsi="Book Antiqua"/>
          <w:sz w:val="24"/>
          <w:szCs w:val="24"/>
          <w:lang w:val="en-US"/>
        </w:rPr>
        <w:t xml:space="preserve">he evidence that </w:t>
      </w:r>
      <w:r w:rsidR="00C818D0" w:rsidRPr="008E55A5">
        <w:rPr>
          <w:rFonts w:ascii="Book Antiqua" w:hAnsi="Book Antiqua"/>
          <w:sz w:val="24"/>
          <w:szCs w:val="24"/>
          <w:lang w:val="en-US"/>
        </w:rPr>
        <w:t xml:space="preserve">the </w:t>
      </w:r>
      <w:r w:rsidR="008E15A1" w:rsidRPr="008E55A5">
        <w:rPr>
          <w:rFonts w:ascii="Book Antiqua" w:hAnsi="Book Antiqua"/>
          <w:sz w:val="24"/>
          <w:szCs w:val="24"/>
          <w:lang w:val="en-US"/>
        </w:rPr>
        <w:t>lymphoid stroma is</w:t>
      </w:r>
      <w:r w:rsidR="00A5681F" w:rsidRPr="008E55A5">
        <w:rPr>
          <w:rFonts w:ascii="Book Antiqua" w:hAnsi="Book Antiqua"/>
          <w:sz w:val="24"/>
          <w:szCs w:val="24"/>
          <w:lang w:val="en-US"/>
        </w:rPr>
        <w:t xml:space="preserve"> related to the pattern of EBV latency </w:t>
      </w:r>
      <w:r w:rsidR="008E15A1" w:rsidRPr="008E55A5">
        <w:rPr>
          <w:rFonts w:ascii="Book Antiqua" w:hAnsi="Book Antiqua"/>
          <w:sz w:val="24"/>
          <w:szCs w:val="24"/>
          <w:lang w:val="en-US"/>
        </w:rPr>
        <w:t>is</w:t>
      </w:r>
      <w:r w:rsidR="00A5681F" w:rsidRPr="008E55A5">
        <w:rPr>
          <w:rFonts w:ascii="Book Antiqua" w:hAnsi="Book Antiqua"/>
          <w:sz w:val="24"/>
          <w:szCs w:val="24"/>
          <w:lang w:val="en-US"/>
        </w:rPr>
        <w:t xml:space="preserve"> provided</w:t>
      </w:r>
      <w:r w:rsidR="00BC0B1A" w:rsidRPr="008E55A5">
        <w:rPr>
          <w:rFonts w:ascii="Book Antiqua" w:hAnsi="Book Antiqua"/>
          <w:sz w:val="24"/>
          <w:szCs w:val="24"/>
          <w:lang w:val="en-US"/>
        </w:rPr>
        <w:t xml:space="preserve"> by the finding that gastric LEL carcinoma</w:t>
      </w:r>
      <w:r w:rsidR="00C818D0" w:rsidRPr="008E55A5">
        <w:rPr>
          <w:rFonts w:ascii="Book Antiqua" w:hAnsi="Book Antiqua"/>
          <w:sz w:val="24"/>
          <w:szCs w:val="24"/>
          <w:lang w:val="en-US"/>
        </w:rPr>
        <w:t>,</w:t>
      </w:r>
      <w:r w:rsidR="00BC0B1A" w:rsidRPr="008E55A5">
        <w:rPr>
          <w:rFonts w:ascii="Book Antiqua" w:hAnsi="Book Antiqua"/>
          <w:sz w:val="24"/>
          <w:szCs w:val="24"/>
          <w:lang w:val="en-US"/>
        </w:rPr>
        <w:t xml:space="preserve"> express</w:t>
      </w:r>
      <w:r w:rsidR="00C818D0" w:rsidRPr="008E55A5">
        <w:rPr>
          <w:rFonts w:ascii="Book Antiqua" w:hAnsi="Book Antiqua"/>
          <w:sz w:val="24"/>
          <w:szCs w:val="24"/>
          <w:lang w:val="en-US"/>
        </w:rPr>
        <w:t>ing</w:t>
      </w:r>
      <w:r w:rsidR="00BC0B1A" w:rsidRPr="008E55A5">
        <w:rPr>
          <w:rFonts w:ascii="Book Antiqua" w:hAnsi="Book Antiqua"/>
          <w:sz w:val="24"/>
          <w:szCs w:val="24"/>
          <w:lang w:val="en-US"/>
        </w:rPr>
        <w:t xml:space="preserve"> EBNA1 mRNA, BARTs and LPM2</w:t>
      </w:r>
      <w:r w:rsidR="00C818D0" w:rsidRPr="008E55A5">
        <w:rPr>
          <w:rFonts w:ascii="Book Antiqua" w:hAnsi="Book Antiqua"/>
          <w:sz w:val="24"/>
          <w:szCs w:val="24"/>
          <w:lang w:val="en-US"/>
        </w:rPr>
        <w:t>,</w:t>
      </w:r>
      <w:r w:rsidR="00BC0B1A" w:rsidRPr="008E55A5">
        <w:rPr>
          <w:rFonts w:ascii="Book Antiqua" w:hAnsi="Book Antiqua"/>
          <w:sz w:val="24"/>
          <w:szCs w:val="24"/>
          <w:lang w:val="en-US"/>
        </w:rPr>
        <w:t xml:space="preserve"> was associated with </w:t>
      </w:r>
      <w:proofErr w:type="spellStart"/>
      <w:r w:rsidR="00BC0B1A" w:rsidRPr="008E55A5">
        <w:rPr>
          <w:rFonts w:ascii="Book Antiqua" w:hAnsi="Book Antiqua"/>
          <w:sz w:val="24"/>
          <w:szCs w:val="24"/>
          <w:lang w:val="en-US"/>
        </w:rPr>
        <w:t>olygoclonal</w:t>
      </w:r>
      <w:proofErr w:type="spellEnd"/>
      <w:r w:rsidR="00BC0B1A" w:rsidRPr="008E55A5">
        <w:rPr>
          <w:rFonts w:ascii="Book Antiqua" w:hAnsi="Book Antiqua"/>
          <w:sz w:val="24"/>
          <w:szCs w:val="24"/>
          <w:lang w:val="en-US"/>
        </w:rPr>
        <w:t xml:space="preserve"> CD8 positive</w:t>
      </w:r>
      <w:r w:rsidR="00BF3FEC" w:rsidRPr="008E55A5">
        <w:rPr>
          <w:rFonts w:ascii="Book Antiqua" w:hAnsi="Book Antiqua"/>
          <w:sz w:val="24"/>
          <w:szCs w:val="24"/>
          <w:lang w:val="en-US"/>
        </w:rPr>
        <w:t xml:space="preserve"> EBV specific</w:t>
      </w:r>
      <w:r w:rsidR="00BC0B1A" w:rsidRPr="008E55A5">
        <w:rPr>
          <w:rFonts w:ascii="Book Antiqua" w:hAnsi="Book Antiqua"/>
          <w:sz w:val="24"/>
          <w:szCs w:val="24"/>
          <w:lang w:val="en-US"/>
        </w:rPr>
        <w:t xml:space="preserve"> lymphocytes</w:t>
      </w:r>
      <w:r w:rsidR="00565168" w:rsidRPr="008E55A5">
        <w:rPr>
          <w:rFonts w:ascii="Book Antiqua" w:hAnsi="Book Antiqua"/>
          <w:sz w:val="24"/>
          <w:szCs w:val="24"/>
          <w:vertAlign w:val="superscript"/>
          <w:lang w:val="en-US"/>
        </w:rPr>
        <w:t>[100</w:t>
      </w:r>
      <w:r w:rsidR="00F46AA0" w:rsidRPr="008E55A5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B11189" w:rsidRPr="008E55A5">
        <w:rPr>
          <w:rFonts w:ascii="Book Antiqua" w:hAnsi="Book Antiqua"/>
          <w:sz w:val="24"/>
          <w:szCs w:val="24"/>
          <w:lang w:val="en-US"/>
        </w:rPr>
        <w:t>.</w:t>
      </w:r>
      <w:r w:rsidR="0028616B" w:rsidRPr="008E55A5">
        <w:rPr>
          <w:rFonts w:ascii="Book Antiqua" w:hAnsi="Book Antiqua"/>
          <w:sz w:val="24"/>
          <w:szCs w:val="24"/>
          <w:lang w:val="en-US"/>
        </w:rPr>
        <w:t xml:space="preserve"> The evaluation of the EBV pattern of latency in LEL-ICC has been </w:t>
      </w:r>
      <w:r w:rsidR="00633144" w:rsidRPr="008E55A5">
        <w:rPr>
          <w:rFonts w:ascii="Book Antiqua" w:hAnsi="Book Antiqua"/>
          <w:sz w:val="24"/>
          <w:szCs w:val="24"/>
          <w:lang w:val="en-US"/>
        </w:rPr>
        <w:t>incompletely elucidated</w:t>
      </w:r>
      <w:r w:rsidR="0028616B" w:rsidRPr="008E55A5">
        <w:rPr>
          <w:rFonts w:ascii="Book Antiqua" w:hAnsi="Book Antiqua"/>
          <w:sz w:val="24"/>
          <w:szCs w:val="24"/>
          <w:lang w:val="en-US"/>
        </w:rPr>
        <w:t>.</w:t>
      </w:r>
      <w:r w:rsidR="00130A3B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28616B" w:rsidRPr="008E55A5">
        <w:rPr>
          <w:rFonts w:ascii="Book Antiqua" w:hAnsi="Book Antiqua"/>
          <w:sz w:val="24"/>
          <w:szCs w:val="24"/>
          <w:lang w:val="en-US"/>
        </w:rPr>
        <w:t xml:space="preserve">EBERs were positive in 18 of 18 samples, LMP was negative in 8 of </w:t>
      </w:r>
      <w:r w:rsidR="00633144" w:rsidRPr="008E55A5">
        <w:rPr>
          <w:rFonts w:ascii="Book Antiqua" w:hAnsi="Book Antiqua"/>
          <w:sz w:val="24"/>
          <w:szCs w:val="24"/>
          <w:lang w:val="en-US"/>
        </w:rPr>
        <w:t xml:space="preserve">the </w:t>
      </w:r>
      <w:r w:rsidR="0028616B" w:rsidRPr="008E55A5">
        <w:rPr>
          <w:rFonts w:ascii="Book Antiqua" w:hAnsi="Book Antiqua"/>
          <w:sz w:val="24"/>
          <w:szCs w:val="24"/>
          <w:lang w:val="en-US"/>
        </w:rPr>
        <w:t>sa</w:t>
      </w:r>
      <w:r w:rsidR="005120A8" w:rsidRPr="008E55A5">
        <w:rPr>
          <w:rFonts w:ascii="Book Antiqua" w:hAnsi="Book Antiqua"/>
          <w:sz w:val="24"/>
          <w:szCs w:val="24"/>
          <w:lang w:val="en-US"/>
        </w:rPr>
        <w:t>mples by immune-</w:t>
      </w:r>
      <w:proofErr w:type="gramStart"/>
      <w:r w:rsidR="005120A8" w:rsidRPr="008E55A5">
        <w:rPr>
          <w:rFonts w:ascii="Book Antiqua" w:hAnsi="Book Antiqua"/>
          <w:sz w:val="24"/>
          <w:szCs w:val="24"/>
          <w:lang w:val="en-US"/>
        </w:rPr>
        <w:t>histology</w:t>
      </w:r>
      <w:r w:rsidR="005120A8" w:rsidRPr="008E55A5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5120A8" w:rsidRPr="008E55A5">
        <w:rPr>
          <w:rFonts w:ascii="Book Antiqua" w:hAnsi="Book Antiqua"/>
          <w:sz w:val="24"/>
          <w:szCs w:val="24"/>
          <w:vertAlign w:val="superscript"/>
          <w:lang w:val="en-US"/>
        </w:rPr>
        <w:t>30,40]</w:t>
      </w:r>
      <w:r w:rsidR="005120A8" w:rsidRPr="008E55A5">
        <w:rPr>
          <w:rFonts w:ascii="Book Antiqua" w:hAnsi="Book Antiqua"/>
          <w:sz w:val="24"/>
          <w:szCs w:val="24"/>
          <w:lang w:val="en-US"/>
        </w:rPr>
        <w:t>,</w:t>
      </w:r>
      <w:r w:rsidR="00130A3B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28616B" w:rsidRPr="008E55A5">
        <w:rPr>
          <w:rFonts w:ascii="Book Antiqua" w:hAnsi="Book Antiqua"/>
          <w:sz w:val="24"/>
          <w:szCs w:val="24"/>
          <w:lang w:val="en-US"/>
        </w:rPr>
        <w:t>and</w:t>
      </w:r>
      <w:r w:rsidR="00633144" w:rsidRPr="008E55A5">
        <w:rPr>
          <w:rFonts w:ascii="Book Antiqua" w:hAnsi="Book Antiqua"/>
          <w:sz w:val="24"/>
          <w:szCs w:val="24"/>
          <w:lang w:val="en-US"/>
        </w:rPr>
        <w:t xml:space="preserve"> the</w:t>
      </w:r>
      <w:r w:rsidR="0028616B" w:rsidRPr="008E55A5">
        <w:rPr>
          <w:rFonts w:ascii="Book Antiqua" w:hAnsi="Book Antiqua"/>
          <w:sz w:val="24"/>
          <w:szCs w:val="24"/>
          <w:lang w:val="en-US"/>
        </w:rPr>
        <w:t xml:space="preserve"> LMP</w:t>
      </w:r>
      <w:r w:rsidR="00633144" w:rsidRPr="008E55A5">
        <w:rPr>
          <w:rFonts w:ascii="Book Antiqua" w:hAnsi="Book Antiqua"/>
          <w:sz w:val="24"/>
          <w:szCs w:val="24"/>
          <w:lang w:val="en-US"/>
        </w:rPr>
        <w:t>-</w:t>
      </w:r>
      <w:r w:rsidR="0028616B" w:rsidRPr="008E55A5">
        <w:rPr>
          <w:rFonts w:ascii="Book Antiqua" w:hAnsi="Book Antiqua"/>
          <w:sz w:val="24"/>
          <w:szCs w:val="24"/>
          <w:lang w:val="en-US"/>
        </w:rPr>
        <w:t xml:space="preserve">related gene showed a 30 </w:t>
      </w:r>
      <w:proofErr w:type="spellStart"/>
      <w:r w:rsidR="0028616B" w:rsidRPr="008E55A5">
        <w:rPr>
          <w:rFonts w:ascii="Book Antiqua" w:hAnsi="Book Antiqua"/>
          <w:sz w:val="24"/>
          <w:szCs w:val="24"/>
          <w:lang w:val="en-US"/>
        </w:rPr>
        <w:t>bp</w:t>
      </w:r>
      <w:proofErr w:type="spellEnd"/>
      <w:r w:rsidR="0028616B" w:rsidRPr="008E55A5">
        <w:rPr>
          <w:rFonts w:ascii="Book Antiqua" w:hAnsi="Book Antiqua"/>
          <w:sz w:val="24"/>
          <w:szCs w:val="24"/>
          <w:lang w:val="en-US"/>
        </w:rPr>
        <w:t xml:space="preserve"> dele</w:t>
      </w:r>
      <w:r w:rsidR="005120A8" w:rsidRPr="008E55A5">
        <w:rPr>
          <w:rFonts w:ascii="Book Antiqua" w:hAnsi="Book Antiqua"/>
          <w:sz w:val="24"/>
          <w:szCs w:val="24"/>
          <w:lang w:val="en-US"/>
        </w:rPr>
        <w:t>tion in 2 of 2 cases</w:t>
      </w:r>
      <w:r w:rsidR="005120A8" w:rsidRPr="008E55A5">
        <w:rPr>
          <w:rFonts w:ascii="Book Antiqua" w:hAnsi="Book Antiqua"/>
          <w:sz w:val="24"/>
          <w:szCs w:val="24"/>
          <w:vertAlign w:val="superscript"/>
          <w:lang w:val="en-US"/>
        </w:rPr>
        <w:t>[35.36]</w:t>
      </w:r>
      <w:r w:rsidR="00C818D0" w:rsidRPr="008E55A5">
        <w:rPr>
          <w:rFonts w:ascii="Book Antiqua" w:hAnsi="Book Antiqua"/>
          <w:sz w:val="24"/>
          <w:szCs w:val="24"/>
          <w:lang w:val="en-US"/>
        </w:rPr>
        <w:t>.</w:t>
      </w:r>
      <w:r w:rsidR="0028616B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610482" w:rsidRPr="008E55A5">
        <w:rPr>
          <w:rFonts w:ascii="Book Antiqua" w:hAnsi="Book Antiqua"/>
          <w:sz w:val="24"/>
          <w:szCs w:val="24"/>
          <w:lang w:val="en-US"/>
        </w:rPr>
        <w:t xml:space="preserve">The </w:t>
      </w:r>
      <w:r w:rsidR="0028616B" w:rsidRPr="008E55A5">
        <w:rPr>
          <w:rFonts w:ascii="Book Antiqua" w:hAnsi="Book Antiqua"/>
          <w:i/>
          <w:sz w:val="24"/>
          <w:szCs w:val="24"/>
          <w:lang w:val="en-US"/>
        </w:rPr>
        <w:t>EBNA2</w:t>
      </w:r>
      <w:r w:rsidR="0028616B" w:rsidRPr="008E55A5">
        <w:rPr>
          <w:rFonts w:ascii="Book Antiqua" w:hAnsi="Book Antiqua"/>
          <w:sz w:val="24"/>
          <w:szCs w:val="24"/>
          <w:lang w:val="en-US"/>
        </w:rPr>
        <w:t xml:space="preserve"> gene was found in </w:t>
      </w:r>
      <w:r w:rsidR="00C818D0" w:rsidRPr="008E55A5">
        <w:rPr>
          <w:rFonts w:ascii="Book Antiqua" w:hAnsi="Book Antiqua"/>
          <w:sz w:val="24"/>
          <w:szCs w:val="24"/>
          <w:lang w:val="en-US"/>
        </w:rPr>
        <w:t>one</w:t>
      </w:r>
      <w:r w:rsidR="0028616B" w:rsidRPr="008E55A5">
        <w:rPr>
          <w:rFonts w:ascii="Book Antiqua" w:hAnsi="Book Antiqua"/>
          <w:sz w:val="24"/>
          <w:szCs w:val="24"/>
          <w:lang w:val="en-US"/>
        </w:rPr>
        <w:t xml:space="preserve"> of </w:t>
      </w:r>
      <w:r w:rsidR="00C818D0" w:rsidRPr="008E55A5">
        <w:rPr>
          <w:rFonts w:ascii="Book Antiqua" w:hAnsi="Book Antiqua"/>
          <w:sz w:val="24"/>
          <w:szCs w:val="24"/>
          <w:lang w:val="en-US"/>
        </w:rPr>
        <w:t>one</w:t>
      </w:r>
      <w:r w:rsidR="0028616B" w:rsidRPr="008E55A5">
        <w:rPr>
          <w:rFonts w:ascii="Book Antiqua" w:hAnsi="Book Antiqua"/>
          <w:sz w:val="24"/>
          <w:szCs w:val="24"/>
          <w:lang w:val="en-US"/>
        </w:rPr>
        <w:t xml:space="preserve"> tested case.</w:t>
      </w:r>
      <w:r w:rsidR="00130A3B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C564C6" w:rsidRPr="008E55A5">
        <w:rPr>
          <w:rFonts w:ascii="Book Antiqua" w:hAnsi="Book Antiqua"/>
          <w:sz w:val="24"/>
          <w:szCs w:val="24"/>
          <w:lang w:val="en-US"/>
        </w:rPr>
        <w:t xml:space="preserve">Progression of LEL-ICC is possibly associated with further molecular changes. </w:t>
      </w:r>
      <w:r w:rsidR="003C20A2" w:rsidRPr="008E55A5">
        <w:rPr>
          <w:rFonts w:ascii="Book Antiqua" w:hAnsi="Book Antiqua"/>
          <w:sz w:val="24"/>
          <w:szCs w:val="24"/>
          <w:lang w:val="en-US"/>
        </w:rPr>
        <w:t>In this respect, it is of interest that</w:t>
      </w:r>
      <w:r w:rsidR="001C7057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3C20A2" w:rsidRPr="008E55A5">
        <w:rPr>
          <w:rFonts w:ascii="Book Antiqua" w:hAnsi="Book Antiqua"/>
          <w:sz w:val="24"/>
          <w:szCs w:val="24"/>
          <w:lang w:val="en-US"/>
        </w:rPr>
        <w:t>in more than one third of LEL-ICC cases, the tumor consisted of LEL-ICC and ICC with different grades of differentiation</w:t>
      </w:r>
      <w:r w:rsidR="00C818D0" w:rsidRPr="008E55A5">
        <w:rPr>
          <w:rFonts w:ascii="Book Antiqua" w:hAnsi="Book Antiqua"/>
          <w:sz w:val="24"/>
          <w:szCs w:val="24"/>
          <w:lang w:val="en-US"/>
        </w:rPr>
        <w:t>,</w:t>
      </w:r>
      <w:r w:rsidR="003C20A2" w:rsidRPr="008E55A5">
        <w:rPr>
          <w:rFonts w:ascii="Book Antiqua" w:hAnsi="Book Antiqua"/>
          <w:sz w:val="24"/>
          <w:szCs w:val="24"/>
          <w:lang w:val="en-US"/>
        </w:rPr>
        <w:t xml:space="preserve"> and met</w:t>
      </w:r>
      <w:r w:rsidR="001C7057" w:rsidRPr="008E55A5">
        <w:rPr>
          <w:rFonts w:ascii="Book Antiqua" w:hAnsi="Book Antiqua"/>
          <w:sz w:val="24"/>
          <w:szCs w:val="24"/>
          <w:lang w:val="en-US"/>
        </w:rPr>
        <w:t>astases of LEL-ICC usually lost</w:t>
      </w:r>
      <w:r w:rsidR="003C20A2" w:rsidRPr="008E55A5">
        <w:rPr>
          <w:rFonts w:ascii="Book Antiqua" w:hAnsi="Book Antiqua"/>
          <w:sz w:val="24"/>
          <w:szCs w:val="24"/>
          <w:lang w:val="en-US"/>
        </w:rPr>
        <w:t xml:space="preserve"> the capacity to recru</w:t>
      </w:r>
      <w:r w:rsidR="00C564C6" w:rsidRPr="008E55A5">
        <w:rPr>
          <w:rFonts w:ascii="Book Antiqua" w:hAnsi="Book Antiqua"/>
          <w:sz w:val="24"/>
          <w:szCs w:val="24"/>
          <w:lang w:val="en-US"/>
        </w:rPr>
        <w:t xml:space="preserve">it </w:t>
      </w:r>
      <w:r w:rsidR="00C564C6" w:rsidRPr="008E55A5">
        <w:rPr>
          <w:rFonts w:ascii="Book Antiqua" w:hAnsi="Book Antiqua"/>
          <w:sz w:val="24"/>
          <w:szCs w:val="24"/>
          <w:lang w:val="en-US"/>
        </w:rPr>
        <w:lastRenderedPageBreak/>
        <w:t>inflammatory cells. These</w:t>
      </w:r>
      <w:r w:rsidR="003C20A2" w:rsidRPr="008E55A5">
        <w:rPr>
          <w:rFonts w:ascii="Book Antiqua" w:hAnsi="Book Antiqua"/>
          <w:sz w:val="24"/>
          <w:szCs w:val="24"/>
          <w:lang w:val="en-US"/>
        </w:rPr>
        <w:t xml:space="preserve"> histological features implicate</w:t>
      </w:r>
      <w:r w:rsidR="00DF6F50" w:rsidRPr="008E55A5">
        <w:rPr>
          <w:rFonts w:ascii="Book Antiqua" w:hAnsi="Book Antiqua"/>
          <w:sz w:val="24"/>
          <w:szCs w:val="24"/>
          <w:lang w:val="en-US"/>
        </w:rPr>
        <w:t xml:space="preserve"> the concomitance of two</w:t>
      </w:r>
      <w:r w:rsidR="003C20A2" w:rsidRPr="008E55A5">
        <w:rPr>
          <w:rFonts w:ascii="Book Antiqua" w:hAnsi="Book Antiqua"/>
          <w:sz w:val="24"/>
          <w:szCs w:val="24"/>
          <w:lang w:val="en-US"/>
        </w:rPr>
        <w:t xml:space="preserve"> differen</w:t>
      </w:r>
      <w:r w:rsidR="00C564C6" w:rsidRPr="008E55A5">
        <w:rPr>
          <w:rFonts w:ascii="Book Antiqua" w:hAnsi="Book Antiqua"/>
          <w:sz w:val="24"/>
          <w:szCs w:val="24"/>
          <w:lang w:val="en-US"/>
        </w:rPr>
        <w:t>t neoplastic clones</w:t>
      </w:r>
      <w:r w:rsidR="00166801" w:rsidRPr="008E55A5">
        <w:rPr>
          <w:rFonts w:ascii="Book Antiqua" w:hAnsi="Book Antiqua"/>
          <w:sz w:val="24"/>
          <w:szCs w:val="24"/>
          <w:lang w:val="en-US"/>
        </w:rPr>
        <w:t>.</w:t>
      </w:r>
      <w:r w:rsidR="00876BD0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F93C0B" w:rsidRPr="008E55A5">
        <w:rPr>
          <w:rFonts w:ascii="Book Antiqua" w:hAnsi="Book Antiqua"/>
          <w:sz w:val="24"/>
          <w:szCs w:val="24"/>
          <w:lang w:val="en-US"/>
        </w:rPr>
        <w:t>In contrast to</w:t>
      </w:r>
      <w:r w:rsidR="00C818D0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D73B15" w:rsidRPr="008E55A5">
        <w:rPr>
          <w:rFonts w:ascii="Book Antiqua" w:hAnsi="Book Antiqua"/>
          <w:sz w:val="24"/>
          <w:szCs w:val="24"/>
          <w:lang w:val="en-US"/>
        </w:rPr>
        <w:t>HCC, little is known</w:t>
      </w:r>
      <w:r w:rsidR="00F93C0B" w:rsidRPr="008E55A5">
        <w:rPr>
          <w:rFonts w:ascii="Book Antiqua" w:hAnsi="Book Antiqua"/>
          <w:sz w:val="24"/>
          <w:szCs w:val="24"/>
          <w:lang w:val="en-US"/>
        </w:rPr>
        <w:t xml:space="preserve"> regarding</w:t>
      </w:r>
      <w:r w:rsidR="00D73B15" w:rsidRPr="008E55A5">
        <w:rPr>
          <w:rFonts w:ascii="Book Antiqua" w:hAnsi="Book Antiqua"/>
          <w:sz w:val="24"/>
          <w:szCs w:val="24"/>
          <w:lang w:val="en-US"/>
        </w:rPr>
        <w:t xml:space="preserve"> the chemokines associated w</w:t>
      </w:r>
      <w:r w:rsidR="00CB60A3" w:rsidRPr="008E55A5">
        <w:rPr>
          <w:rFonts w:ascii="Book Antiqua" w:hAnsi="Book Antiqua"/>
          <w:sz w:val="24"/>
          <w:szCs w:val="24"/>
          <w:lang w:val="en-US"/>
        </w:rPr>
        <w:t>ith ICC. Thus</w:t>
      </w:r>
      <w:r w:rsidR="00D73B15" w:rsidRPr="008E55A5">
        <w:rPr>
          <w:rFonts w:ascii="Book Antiqua" w:hAnsi="Book Antiqua"/>
          <w:sz w:val="24"/>
          <w:szCs w:val="24"/>
          <w:lang w:val="en-US"/>
        </w:rPr>
        <w:t xml:space="preserve"> far</w:t>
      </w:r>
      <w:r w:rsidR="00C564C6" w:rsidRPr="008E55A5">
        <w:rPr>
          <w:rFonts w:ascii="Book Antiqua" w:hAnsi="Book Antiqua"/>
          <w:sz w:val="24"/>
          <w:szCs w:val="24"/>
          <w:lang w:val="en-US"/>
        </w:rPr>
        <w:t>,</w:t>
      </w:r>
      <w:r w:rsidR="00D73B15" w:rsidRPr="008E55A5">
        <w:rPr>
          <w:rFonts w:ascii="Book Antiqua" w:hAnsi="Book Antiqua"/>
          <w:sz w:val="24"/>
          <w:szCs w:val="24"/>
          <w:lang w:val="en-US"/>
        </w:rPr>
        <w:t xml:space="preserve"> the single relevant finding </w:t>
      </w:r>
      <w:r w:rsidR="007A4770" w:rsidRPr="008E55A5">
        <w:rPr>
          <w:rFonts w:ascii="Book Antiqua" w:hAnsi="Book Antiqua"/>
          <w:sz w:val="24"/>
          <w:szCs w:val="24"/>
          <w:lang w:val="en-US"/>
        </w:rPr>
        <w:t xml:space="preserve">in this regard </w:t>
      </w:r>
      <w:r w:rsidR="00D73B15" w:rsidRPr="008E55A5">
        <w:rPr>
          <w:rFonts w:ascii="Book Antiqua" w:hAnsi="Book Antiqua"/>
          <w:sz w:val="24"/>
          <w:szCs w:val="24"/>
          <w:lang w:val="en-US"/>
        </w:rPr>
        <w:t xml:space="preserve">is the </w:t>
      </w:r>
      <w:r w:rsidR="007A4770" w:rsidRPr="008E55A5">
        <w:rPr>
          <w:rFonts w:ascii="Book Antiqua" w:hAnsi="Book Antiqua"/>
          <w:sz w:val="24"/>
          <w:szCs w:val="24"/>
          <w:lang w:val="en-US"/>
        </w:rPr>
        <w:t>ove</w:t>
      </w:r>
      <w:r w:rsidR="00EE4503" w:rsidRPr="008E55A5">
        <w:rPr>
          <w:rFonts w:ascii="Book Antiqua" w:hAnsi="Book Antiqua"/>
          <w:sz w:val="24"/>
          <w:szCs w:val="24"/>
          <w:lang w:val="en-US"/>
        </w:rPr>
        <w:t xml:space="preserve">rexpression of </w:t>
      </w:r>
      <w:proofErr w:type="gramStart"/>
      <w:r w:rsidR="00EE4503" w:rsidRPr="008E55A5">
        <w:rPr>
          <w:rFonts w:ascii="Book Antiqua" w:hAnsi="Book Antiqua"/>
          <w:sz w:val="24"/>
          <w:szCs w:val="24"/>
          <w:lang w:val="en-US"/>
        </w:rPr>
        <w:t>CXCL5</w:t>
      </w:r>
      <w:r w:rsidR="00D47046" w:rsidRPr="008E55A5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D47046" w:rsidRPr="008E55A5">
        <w:rPr>
          <w:rFonts w:ascii="Book Antiqua" w:hAnsi="Book Antiqua"/>
          <w:sz w:val="24"/>
          <w:szCs w:val="24"/>
          <w:vertAlign w:val="superscript"/>
          <w:lang w:val="en-US"/>
        </w:rPr>
        <w:t>101</w:t>
      </w:r>
      <w:r w:rsidR="00DE2D7C" w:rsidRPr="008E55A5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D73B15" w:rsidRPr="008E55A5">
        <w:rPr>
          <w:rFonts w:ascii="Book Antiqua" w:hAnsi="Book Antiqua"/>
          <w:sz w:val="24"/>
          <w:szCs w:val="24"/>
          <w:lang w:val="en-US"/>
        </w:rPr>
        <w:t>.</w:t>
      </w:r>
      <w:r w:rsidR="00130A3B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CB60A3" w:rsidRPr="008E55A5">
        <w:rPr>
          <w:rFonts w:ascii="Book Antiqua" w:hAnsi="Book Antiqua"/>
          <w:sz w:val="24"/>
          <w:szCs w:val="24"/>
          <w:lang w:val="en-US"/>
        </w:rPr>
        <w:t>In ICC t</w:t>
      </w:r>
      <w:r w:rsidR="00C855A8" w:rsidRPr="008E55A5">
        <w:rPr>
          <w:rFonts w:ascii="Book Antiqua" w:hAnsi="Book Antiqua"/>
          <w:sz w:val="24"/>
          <w:szCs w:val="24"/>
          <w:lang w:val="en-US"/>
        </w:rPr>
        <w:t>his chemokine</w:t>
      </w:r>
      <w:r w:rsidR="007A4770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EE4503" w:rsidRPr="008E55A5">
        <w:rPr>
          <w:rFonts w:ascii="Book Antiqua" w:hAnsi="Book Antiqua"/>
          <w:sz w:val="24"/>
          <w:szCs w:val="24"/>
          <w:lang w:val="en-US"/>
        </w:rPr>
        <w:t xml:space="preserve">has been associated </w:t>
      </w:r>
      <w:r w:rsidR="007A4770" w:rsidRPr="008E55A5">
        <w:rPr>
          <w:rFonts w:ascii="Book Antiqua" w:hAnsi="Book Antiqua"/>
          <w:sz w:val="24"/>
          <w:szCs w:val="24"/>
          <w:lang w:val="en-US"/>
        </w:rPr>
        <w:t xml:space="preserve">with </w:t>
      </w:r>
      <w:r w:rsidR="00EE4503" w:rsidRPr="008E55A5">
        <w:rPr>
          <w:rFonts w:ascii="Book Antiqua" w:hAnsi="Book Antiqua"/>
          <w:sz w:val="24"/>
          <w:szCs w:val="24"/>
          <w:lang w:val="en-US"/>
        </w:rPr>
        <w:t xml:space="preserve">tumor progression and metastasis. </w:t>
      </w:r>
      <w:r w:rsidR="007A252B" w:rsidRPr="008E55A5">
        <w:rPr>
          <w:rFonts w:ascii="Book Antiqua" w:hAnsi="Book Antiqua"/>
          <w:sz w:val="24"/>
          <w:szCs w:val="24"/>
          <w:lang w:val="en-US"/>
        </w:rPr>
        <w:t>The chemokines involved in HCC- LEL and in ICC-LEL are unknown.</w:t>
      </w:r>
      <w:r w:rsidR="00130A3B" w:rsidRPr="008E55A5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E94C65" w:rsidRPr="008E55A5" w:rsidRDefault="00493D58" w:rsidP="00C855A8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US"/>
        </w:rPr>
      </w:pPr>
      <w:r w:rsidRPr="008E55A5">
        <w:rPr>
          <w:rFonts w:ascii="Book Antiqua" w:hAnsi="Book Antiqua"/>
          <w:sz w:val="24"/>
          <w:szCs w:val="24"/>
          <w:lang w:val="en-US"/>
        </w:rPr>
        <w:t xml:space="preserve">The </w:t>
      </w:r>
      <w:r w:rsidR="00C818D0" w:rsidRPr="008E55A5">
        <w:rPr>
          <w:rFonts w:ascii="Book Antiqua" w:hAnsi="Book Antiqua"/>
          <w:sz w:val="24"/>
          <w:szCs w:val="24"/>
          <w:lang w:val="en-US"/>
        </w:rPr>
        <w:t>features</w:t>
      </w:r>
      <w:r w:rsidR="00CE7643" w:rsidRPr="008E55A5">
        <w:rPr>
          <w:rFonts w:ascii="Book Antiqua" w:hAnsi="Book Antiqua"/>
          <w:sz w:val="24"/>
          <w:szCs w:val="24"/>
          <w:lang w:val="en-US"/>
        </w:rPr>
        <w:t xml:space="preserve"> of intrahepatic LEL carcinomas</w:t>
      </w:r>
      <w:r w:rsidRPr="008E55A5">
        <w:rPr>
          <w:rFonts w:ascii="Book Antiqua" w:hAnsi="Book Antiqua"/>
          <w:sz w:val="24"/>
          <w:szCs w:val="24"/>
          <w:lang w:val="en-US"/>
        </w:rPr>
        <w:t xml:space="preserve"> and their</w:t>
      </w:r>
      <w:r w:rsidR="00E12060" w:rsidRPr="008E55A5">
        <w:rPr>
          <w:rFonts w:ascii="Book Antiqua" w:hAnsi="Book Antiqua"/>
          <w:sz w:val="24"/>
          <w:szCs w:val="24"/>
          <w:lang w:val="en-US"/>
        </w:rPr>
        <w:t xml:space="preserve"> molecular</w:t>
      </w:r>
      <w:r w:rsidRPr="008E55A5">
        <w:rPr>
          <w:rFonts w:ascii="Book Antiqua" w:hAnsi="Book Antiqua"/>
          <w:sz w:val="24"/>
          <w:szCs w:val="24"/>
          <w:lang w:val="en-US"/>
        </w:rPr>
        <w:t xml:space="preserve"> differences</w:t>
      </w:r>
      <w:r w:rsidR="00CB60A3" w:rsidRPr="008E55A5">
        <w:rPr>
          <w:rFonts w:ascii="Book Antiqua" w:hAnsi="Book Antiqua"/>
          <w:sz w:val="24"/>
          <w:szCs w:val="24"/>
          <w:lang w:val="en-US"/>
        </w:rPr>
        <w:t xml:space="preserve"> compared </w:t>
      </w:r>
      <w:r w:rsidRPr="008E55A5">
        <w:rPr>
          <w:rFonts w:ascii="Book Antiqua" w:hAnsi="Book Antiqua"/>
          <w:sz w:val="24"/>
          <w:szCs w:val="24"/>
          <w:lang w:val="en-US"/>
        </w:rPr>
        <w:t xml:space="preserve">with </w:t>
      </w:r>
      <w:r w:rsidR="00C818D0" w:rsidRPr="008E55A5">
        <w:rPr>
          <w:rFonts w:ascii="Book Antiqua" w:hAnsi="Book Antiqua"/>
          <w:sz w:val="24"/>
          <w:szCs w:val="24"/>
          <w:lang w:val="en-US"/>
        </w:rPr>
        <w:t xml:space="preserve">classical </w:t>
      </w:r>
      <w:r w:rsidRPr="008E55A5">
        <w:rPr>
          <w:rFonts w:ascii="Book Antiqua" w:hAnsi="Book Antiqua"/>
          <w:sz w:val="24"/>
          <w:szCs w:val="24"/>
          <w:lang w:val="en-US"/>
        </w:rPr>
        <w:t>HCC and ICC</w:t>
      </w:r>
      <w:r w:rsidR="00876BD0" w:rsidRPr="008E55A5">
        <w:rPr>
          <w:rFonts w:ascii="Book Antiqua" w:hAnsi="Book Antiqua"/>
          <w:sz w:val="24"/>
          <w:szCs w:val="24"/>
          <w:lang w:val="en-US"/>
        </w:rPr>
        <w:t xml:space="preserve"> warrant further study</w:t>
      </w:r>
      <w:r w:rsidR="007A252B" w:rsidRPr="008E55A5">
        <w:rPr>
          <w:rFonts w:ascii="Book Antiqua" w:hAnsi="Book Antiqua"/>
          <w:sz w:val="24"/>
          <w:szCs w:val="24"/>
          <w:lang w:val="en-US"/>
        </w:rPr>
        <w:t>.</w:t>
      </w:r>
      <w:r w:rsidR="00876BD0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0E4CE9" w:rsidRPr="008E55A5">
        <w:rPr>
          <w:rFonts w:ascii="Book Antiqua" w:hAnsi="Book Antiqua"/>
          <w:sz w:val="24"/>
          <w:szCs w:val="24"/>
          <w:lang w:val="en-US"/>
        </w:rPr>
        <w:t xml:space="preserve">Analysis of archival </w:t>
      </w:r>
      <w:r w:rsidR="00074643" w:rsidRPr="008E55A5">
        <w:rPr>
          <w:rFonts w:ascii="Book Antiqua" w:hAnsi="Book Antiqua"/>
          <w:sz w:val="24"/>
          <w:szCs w:val="24"/>
          <w:lang w:val="en-US"/>
        </w:rPr>
        <w:t xml:space="preserve">samples </w:t>
      </w:r>
      <w:r w:rsidR="000E4CE9" w:rsidRPr="008E55A5">
        <w:rPr>
          <w:rFonts w:ascii="Book Antiqua" w:hAnsi="Book Antiqua"/>
          <w:sz w:val="24"/>
          <w:szCs w:val="24"/>
          <w:lang w:val="en-US"/>
        </w:rPr>
        <w:t xml:space="preserve">and </w:t>
      </w:r>
      <w:r w:rsidR="0018267F" w:rsidRPr="008E55A5">
        <w:rPr>
          <w:rFonts w:ascii="Book Antiqua" w:hAnsi="Book Antiqua"/>
          <w:sz w:val="24"/>
          <w:szCs w:val="24"/>
          <w:lang w:val="en-US"/>
        </w:rPr>
        <w:t xml:space="preserve">prospective whole genome </w:t>
      </w:r>
      <w:r w:rsidR="00CB60A3" w:rsidRPr="008E55A5">
        <w:rPr>
          <w:rFonts w:ascii="Book Antiqua" w:hAnsi="Book Antiqua"/>
          <w:sz w:val="24"/>
          <w:szCs w:val="24"/>
          <w:lang w:val="en-US"/>
        </w:rPr>
        <w:t>analy</w:t>
      </w:r>
      <w:r w:rsidR="00C855A8" w:rsidRPr="008E55A5">
        <w:rPr>
          <w:rFonts w:ascii="Book Antiqua" w:hAnsi="Book Antiqua"/>
          <w:sz w:val="24"/>
          <w:szCs w:val="24"/>
          <w:lang w:val="en-US"/>
        </w:rPr>
        <w:t xml:space="preserve">sis of new cases would provide </w:t>
      </w:r>
      <w:r w:rsidR="00CB60A3" w:rsidRPr="008E55A5">
        <w:rPr>
          <w:rFonts w:ascii="Book Antiqua" w:hAnsi="Book Antiqua"/>
          <w:sz w:val="24"/>
          <w:szCs w:val="24"/>
          <w:lang w:val="en-US"/>
        </w:rPr>
        <w:t>new insights into</w:t>
      </w:r>
      <w:r w:rsidR="0018267F" w:rsidRPr="008E55A5">
        <w:rPr>
          <w:rFonts w:ascii="Book Antiqua" w:hAnsi="Book Antiqua"/>
          <w:sz w:val="24"/>
          <w:szCs w:val="24"/>
          <w:lang w:val="en-US"/>
        </w:rPr>
        <w:t xml:space="preserve"> this issue.</w:t>
      </w:r>
      <w:r w:rsidR="006D4437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D47550" w:rsidRPr="008E55A5">
        <w:rPr>
          <w:rFonts w:ascii="Book Antiqua" w:hAnsi="Book Antiqua"/>
          <w:sz w:val="24"/>
          <w:szCs w:val="24"/>
          <w:lang w:val="en-US"/>
        </w:rPr>
        <w:t>Given the</w:t>
      </w:r>
      <w:r w:rsidR="007A252B" w:rsidRPr="008E55A5">
        <w:rPr>
          <w:rFonts w:ascii="Book Antiqua" w:hAnsi="Book Antiqua"/>
          <w:sz w:val="24"/>
          <w:szCs w:val="24"/>
          <w:lang w:val="en-US"/>
        </w:rPr>
        <w:t>ir rarity</w:t>
      </w:r>
      <w:r w:rsidR="00D47550" w:rsidRPr="008E55A5">
        <w:rPr>
          <w:rFonts w:ascii="Book Antiqua" w:hAnsi="Book Antiqua"/>
          <w:sz w:val="24"/>
          <w:szCs w:val="24"/>
          <w:lang w:val="en-US"/>
        </w:rPr>
        <w:t xml:space="preserve">, </w:t>
      </w:r>
      <w:r w:rsidR="0016072C" w:rsidRPr="008E55A5">
        <w:rPr>
          <w:rFonts w:ascii="Book Antiqua" w:hAnsi="Book Antiqua"/>
          <w:sz w:val="24"/>
          <w:szCs w:val="24"/>
          <w:lang w:val="en-US"/>
        </w:rPr>
        <w:t xml:space="preserve">addressing the above issues </w:t>
      </w:r>
      <w:r w:rsidR="00871A6A" w:rsidRPr="008E55A5">
        <w:rPr>
          <w:rFonts w:ascii="Book Antiqua" w:hAnsi="Book Antiqua"/>
          <w:sz w:val="24"/>
          <w:szCs w:val="24"/>
          <w:lang w:val="en-US"/>
        </w:rPr>
        <w:t>would be</w:t>
      </w:r>
      <w:r w:rsidR="0016072C" w:rsidRPr="008E55A5">
        <w:rPr>
          <w:rFonts w:ascii="Book Antiqua" w:hAnsi="Book Antiqua"/>
          <w:sz w:val="24"/>
          <w:szCs w:val="24"/>
          <w:lang w:val="en-US"/>
        </w:rPr>
        <w:t xml:space="preserve"> feasible only </w:t>
      </w:r>
      <w:r w:rsidR="00871A6A" w:rsidRPr="008E55A5">
        <w:rPr>
          <w:rFonts w:ascii="Book Antiqua" w:hAnsi="Book Antiqua"/>
          <w:sz w:val="24"/>
          <w:szCs w:val="24"/>
          <w:lang w:val="en-US"/>
        </w:rPr>
        <w:t>through a close</w:t>
      </w:r>
      <w:r w:rsidR="00CB60A3" w:rsidRPr="008E55A5">
        <w:rPr>
          <w:rFonts w:ascii="Book Antiqua" w:hAnsi="Book Antiqua"/>
          <w:sz w:val="24"/>
          <w:szCs w:val="24"/>
          <w:lang w:val="en-US"/>
        </w:rPr>
        <w:t xml:space="preserve"> cooperation between</w:t>
      </w:r>
      <w:r w:rsidR="00305675" w:rsidRPr="008E55A5">
        <w:rPr>
          <w:rFonts w:ascii="Book Antiqua" w:hAnsi="Book Antiqua"/>
          <w:sz w:val="24"/>
          <w:szCs w:val="24"/>
          <w:lang w:val="en-US"/>
        </w:rPr>
        <w:t xml:space="preserve"> all</w:t>
      </w:r>
      <w:r w:rsidR="0016072C" w:rsidRPr="008E55A5">
        <w:rPr>
          <w:rFonts w:ascii="Book Antiqua" w:hAnsi="Book Antiqua"/>
          <w:sz w:val="24"/>
          <w:szCs w:val="24"/>
          <w:lang w:val="en-US"/>
        </w:rPr>
        <w:t xml:space="preserve"> the centers </w:t>
      </w:r>
      <w:r w:rsidR="00871A6A" w:rsidRPr="008E55A5">
        <w:rPr>
          <w:rFonts w:ascii="Book Antiqua" w:hAnsi="Book Antiqua"/>
          <w:sz w:val="24"/>
          <w:szCs w:val="24"/>
          <w:lang w:val="en-US"/>
        </w:rPr>
        <w:t>following</w:t>
      </w:r>
      <w:r w:rsidR="0016072C" w:rsidRPr="008E55A5">
        <w:rPr>
          <w:rFonts w:ascii="Book Antiqua" w:hAnsi="Book Antiqua"/>
          <w:sz w:val="24"/>
          <w:szCs w:val="24"/>
          <w:lang w:val="en-US"/>
        </w:rPr>
        <w:t xml:space="preserve"> these patients</w:t>
      </w:r>
      <w:r w:rsidR="00305675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871A6A" w:rsidRPr="008E55A5">
        <w:rPr>
          <w:rFonts w:ascii="Book Antiqua" w:hAnsi="Book Antiqua"/>
          <w:i/>
          <w:sz w:val="24"/>
          <w:szCs w:val="24"/>
          <w:lang w:val="en-US"/>
        </w:rPr>
        <w:t>via</w:t>
      </w:r>
      <w:r w:rsidR="00871A6A" w:rsidRPr="008E55A5">
        <w:rPr>
          <w:rFonts w:ascii="Book Antiqua" w:hAnsi="Book Antiqua"/>
          <w:sz w:val="24"/>
          <w:szCs w:val="24"/>
          <w:lang w:val="en-US"/>
        </w:rPr>
        <w:t xml:space="preserve"> the generation</w:t>
      </w:r>
      <w:r w:rsidR="00305675" w:rsidRPr="008E55A5">
        <w:rPr>
          <w:rFonts w:ascii="Book Antiqua" w:hAnsi="Book Antiqua"/>
          <w:sz w:val="24"/>
          <w:szCs w:val="24"/>
          <w:lang w:val="en-US"/>
        </w:rPr>
        <w:t xml:space="preserve"> of a dedicated registry and the commitment of high profile basic resea</w:t>
      </w:r>
      <w:r w:rsidR="00871A6A" w:rsidRPr="008E55A5">
        <w:rPr>
          <w:rFonts w:ascii="Book Antiqua" w:hAnsi="Book Antiqua"/>
          <w:sz w:val="24"/>
          <w:szCs w:val="24"/>
          <w:lang w:val="en-US"/>
        </w:rPr>
        <w:t>rchers</w:t>
      </w:r>
      <w:r w:rsidR="00305675" w:rsidRPr="008E55A5">
        <w:rPr>
          <w:rFonts w:ascii="Book Antiqua" w:hAnsi="Book Antiqua"/>
          <w:sz w:val="24"/>
          <w:szCs w:val="24"/>
          <w:lang w:val="en-US"/>
        </w:rPr>
        <w:t>.</w:t>
      </w:r>
      <w:r w:rsidR="00871A6A" w:rsidRPr="008E55A5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2B6055" w:rsidRPr="008E55A5" w:rsidRDefault="002B6055" w:rsidP="00ED3D6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A30E1B" w:rsidRPr="008E55A5" w:rsidRDefault="00BC7992" w:rsidP="00ED3D6B">
      <w:pPr>
        <w:adjustRightInd w:val="0"/>
        <w:snapToGrid w:val="0"/>
        <w:spacing w:after="0" w:line="360" w:lineRule="auto"/>
        <w:jc w:val="both"/>
        <w:outlineLvl w:val="0"/>
        <w:rPr>
          <w:rFonts w:ascii="Book Antiqua" w:hAnsi="Book Antiqua"/>
          <w:b/>
          <w:sz w:val="24"/>
          <w:szCs w:val="24"/>
          <w:lang w:val="en-US" w:eastAsia="zh-CN"/>
        </w:rPr>
      </w:pPr>
      <w:r w:rsidRPr="008E55A5">
        <w:rPr>
          <w:rFonts w:ascii="Book Antiqua" w:hAnsi="Book Antiqua"/>
          <w:b/>
          <w:sz w:val="24"/>
          <w:szCs w:val="24"/>
          <w:lang w:val="en-US"/>
        </w:rPr>
        <w:t>REFERENCES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4"/>
      </w:tblGrid>
      <w:tr w:rsidR="00A30E1B" w:rsidRPr="008E55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1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Fee WE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. Nasopharyngeal carcinoma.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Curr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Opin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Oncol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1990;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2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585-588 [PMID: 2092778 DOI: 10.1097/00001622-199006000-00024]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2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Klein G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Giovanella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BC,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Lindahl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T,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Fialkow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PJ, Singh S,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Stehlin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JS. Direct evidence for the presence of Epstein-Barr virus DNA and nuclear antigen in malignant epithelial cells from patients with poorly differentiated carcinoma of the nasopharynx.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Proc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Natl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Acad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Sci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U S A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1974;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71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4737-4741 [PMID: 4373728 DOI: 10.1073/pnas.71.12.4737]</w:t>
            </w:r>
          </w:p>
          <w:p w:rsidR="00A30E1B" w:rsidRPr="008E55A5" w:rsidRDefault="001E2294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3</w:t>
            </w:r>
            <w:r w:rsidRPr="008E55A5">
              <w:rPr>
                <w:rFonts w:ascii="Book Antiqua" w:eastAsia="宋体" w:hAnsi="Book Antiqua" w:cs="宋体"/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A30E1B" w:rsidRPr="008E55A5">
              <w:rPr>
                <w:rFonts w:ascii="Book Antiqua" w:eastAsia="宋体" w:hAnsi="Book Antiqua" w:cs="宋体"/>
                <w:b/>
                <w:sz w:val="24"/>
                <w:szCs w:val="24"/>
                <w:lang w:val="en-US" w:eastAsia="zh-CN"/>
              </w:rPr>
              <w:t>Yoshizaki</w:t>
            </w:r>
            <w:proofErr w:type="spellEnd"/>
            <w:r w:rsidR="00A30E1B" w:rsidRPr="008E55A5">
              <w:rPr>
                <w:rFonts w:ascii="Book Antiqua" w:eastAsia="宋体" w:hAnsi="Book Antiqua" w:cs="宋体"/>
                <w:b/>
                <w:sz w:val="24"/>
                <w:szCs w:val="24"/>
                <w:lang w:val="en-US" w:eastAsia="zh-CN"/>
              </w:rPr>
              <w:t xml:space="preserve"> T, </w:t>
            </w:r>
            <w:r w:rsidR="00A30E1B"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Kondo S, </w:t>
            </w:r>
            <w:proofErr w:type="spellStart"/>
            <w:r w:rsidR="00A30E1B"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Wakisaka</w:t>
            </w:r>
            <w:proofErr w:type="spellEnd"/>
            <w:r w:rsidR="00A30E1B"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N, </w:t>
            </w:r>
            <w:proofErr w:type="spellStart"/>
            <w:r w:rsidR="00A30E1B"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Murono</w:t>
            </w:r>
            <w:proofErr w:type="spellEnd"/>
            <w:r w:rsidR="00A30E1B"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S, Endo K, Sugimoto H, Nakanishi S, Tsuji A, Ito M. Pathogenic role of Epstein-Barr virus latent membrane protein-1 in the development of nasopha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ryngeal carcinoma. </w:t>
            </w:r>
            <w:r w:rsidRPr="008E55A5">
              <w:rPr>
                <w:rFonts w:ascii="Book Antiqua" w:eastAsia="宋体" w:hAnsi="Book Antiqua" w:cs="宋体"/>
                <w:i/>
                <w:sz w:val="24"/>
                <w:szCs w:val="24"/>
                <w:lang w:val="en-US" w:eastAsia="zh-CN"/>
              </w:rPr>
              <w:t>Cancer Lett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</w:t>
            </w:r>
            <w:r w:rsidR="00A30E1B"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2013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; </w:t>
            </w:r>
            <w:r w:rsidRPr="008E55A5">
              <w:rPr>
                <w:rFonts w:ascii="Book Antiqua" w:eastAsia="宋体" w:hAnsi="Book Antiqua" w:cs="宋体"/>
                <w:b/>
                <w:sz w:val="24"/>
                <w:szCs w:val="24"/>
                <w:lang w:val="en-US" w:eastAsia="zh-CN"/>
              </w:rPr>
              <w:t>337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1-7</w:t>
            </w:r>
            <w:r w:rsidR="00A30E1B"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[</w:t>
            </w:r>
            <w:r w:rsidR="00A30E1B"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DOI: 10.1016/j.canlet.2013.05.018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]</w:t>
            </w:r>
          </w:p>
          <w:p w:rsidR="00A30E1B" w:rsidRPr="008E55A5" w:rsidRDefault="00A30E1B" w:rsidP="00130A3B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4 </w:t>
            </w:r>
            <w:proofErr w:type="spellStart"/>
            <w:r w:rsidR="001E2294"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Chien</w:t>
            </w:r>
            <w:proofErr w:type="spellEnd"/>
            <w:r w:rsidR="001E2294"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 xml:space="preserve"> YC</w:t>
            </w:r>
            <w:r w:rsidR="001E2294"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Chen JY, Liu MY, Yang HI, Hsu MM, Chen CJ, Yang CS. Serologic markers of Epstein-Barr virus infection and nasopharyngeal carcinoma in Taiwanese men. </w:t>
            </w:r>
            <w:r w:rsidR="001E2294"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N </w:t>
            </w:r>
            <w:proofErr w:type="spellStart"/>
            <w:r w:rsidR="001E2294"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Engl</w:t>
            </w:r>
            <w:proofErr w:type="spellEnd"/>
            <w:r w:rsidR="001E2294"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J Med</w:t>
            </w:r>
            <w:r w:rsidR="001E2294"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2001; </w:t>
            </w:r>
            <w:r w:rsidR="001E2294"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345</w:t>
            </w:r>
            <w:r w:rsidR="001E2294"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1877-1882 [PMID: 11756578 DOI: 10.1056/NEJMoa011610]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5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Ma H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Lin Y, Wang L, Rao H, Xu G, </w:t>
            </w:r>
            <w:proofErr w:type="gram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He</w:t>
            </w:r>
            <w:proofErr w:type="gram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Y, Liang Y. Primary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lymphoepithelioma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-like carcinoma of salivary gland: sixty-nine cases with long-term follow-up.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Head Neck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2014;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36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1305-1312 [PMID: 23966284 DOI: 10.1002/hed.23450]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6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Huang YC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Hsueh C, Ho SY, Liao CY.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Lymphoepithelioma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-like carcinoma of the lung: an unusual case and literature review.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Case Rep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Pulmonol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2013;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2013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143405 [PMID: 24288644 DOI: 10.1155/2013/143405]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7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Chen PC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Pan CC, Yang AH, Wang LS, Chiang H. Detection of Epstein-Barr virus genome within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thymic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epithelial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tumours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in Taiwanese patients by nested PCR, PCR in situ hybridization, and RNA in situ hybridization.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J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Pathol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2002;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197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: 684-688 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lastRenderedPageBreak/>
              <w:t>[PMID: 12210090 DOI: 10.1002/path.1141]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8 </w:t>
            </w:r>
            <w:proofErr w:type="spellStart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Bittar</w:t>
            </w:r>
            <w:proofErr w:type="spellEnd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 xml:space="preserve"> Z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Fend F, Quintanilla-Martinez L.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Lymphoepithelioma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-like carcinoma of the stomach: a case report and review of the literature.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Diagn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Pathol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2013;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8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184 [PMID: 24188515 DOI: 10.1186/1746-1596-8-184]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9 </w:t>
            </w:r>
            <w:proofErr w:type="spellStart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Samaha</w:t>
            </w:r>
            <w:proofErr w:type="spellEnd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 xml:space="preserve"> S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Tawfik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O,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Horvat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R, Bhatia P.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Lymphoepithelioma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-like carcinoma of the colon: report of a case with histologic,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immunohistochemical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and molecular studies for Epstein-Barr virus.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Dis Colon Rectum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1998;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41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925-928 [PMID: 9678381 DOI: 10.1007/BF02235379]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10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Mori T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Sawada M, Matsuo S,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Kuroboshi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H,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Tatsumi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H,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Iwasaku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K,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Kitawaki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J.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Lymphoepithelial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-like carcinoma of the uterine cervix; a case report.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Eur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J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Gynaecol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Oncol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2011;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32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325-327 [PMID: 21797126]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11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Lee S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Park SY, Hong EK, Ro JY.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Lymphoepithelioma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-like carcinoma of the ovary: a case report and review of the literature.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Arch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Pathol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Lab Med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2007;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131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1715-1718 [PMID: 17979492]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12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Mori K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Ando T, Nomura T, Sato F,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Mimata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H.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Lymphoepithelioma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-like carcinoma of the bladder: a case report and review of the literature.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Case Rep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Urol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2013;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2013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356576 [PMID: 23710410 DOI: 10.1155/2013/356576]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13 </w:t>
            </w:r>
            <w:proofErr w:type="spellStart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Dinniwell</w:t>
            </w:r>
            <w:proofErr w:type="spellEnd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 xml:space="preserve"> R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Hanna WM,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Mashhour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M,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Saad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RS,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Czarnota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GJ.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Lymphoepithelioma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-like carcinoma of the breast: a diagnostic and therapeutic challenge.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Curr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Oncol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2012;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19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e177-e183 [PMID: 22670107 DOI: 10.3747/co.19.926.]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14 </w:t>
            </w:r>
            <w:proofErr w:type="spellStart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López</w:t>
            </w:r>
            <w:proofErr w:type="spellEnd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 xml:space="preserve"> V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Martín JM,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Santonja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N, Molina I, Ramón D,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Monteagudo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C,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Jordá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E.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Lymphoepitelioma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-like carcinoma of the skin: report of three cases.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J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Cutan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Pathol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2011;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38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54-58 [PMID: 19922479 DOI: 10.1111/j.1600-0560.2009.01458.x]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15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Lee JY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Kim KM, Min BH, Lee JH, Rhee PL, Kim JJ. Epstein-Barr virus-associated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lymphoepithelioma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-like early gastric carcinomas and endoscopic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submucosal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dissection: case series.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World J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Gastroenterol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2014;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20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1365-1370 [PMID: 24574813 DOI: 10.3748/wjg.v20.i5.1365]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16 </w:t>
            </w:r>
            <w:proofErr w:type="spellStart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Pittaluga</w:t>
            </w:r>
            <w:proofErr w:type="spellEnd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 xml:space="preserve"> S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Wong MP, Chung LP,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Loke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SL. Clonal Epstein-Barr virus in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lymphoepithelioma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-like carcinoma of the lung.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Am J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Surg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Pathol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1993;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17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678-682 [PMID: 8391220 DOI: 10.1097/00000478-199307000-00004]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proofErr w:type="gram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17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Gómez-</w:t>
            </w:r>
            <w:proofErr w:type="spellStart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Román</w:t>
            </w:r>
            <w:proofErr w:type="spellEnd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 xml:space="preserve"> JJ</w:t>
            </w:r>
            <w:proofErr w:type="gram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Martínez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MN,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Fernández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SL, Val-Bernal JF. Epstein-Barr virus-associated adenocarcinomas and squamous-cell lung carcinomas.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Mod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Pathol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2009;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22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530-537 [PMID: 19252476 DOI: 10.1038/modpathol.2009.7]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18 </w:t>
            </w:r>
            <w:proofErr w:type="spellStart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Koppula</w:t>
            </w:r>
            <w:proofErr w:type="spellEnd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 xml:space="preserve"> BR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Pipavath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S, Lewis DH. Epstein-Barr virus (EBV) associated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lymphoepithelioma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-like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thymic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carcinoma associated with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paraneoplastic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syndrome of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polymyositis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: a rare tumor with rare association.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Clin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Nucl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Med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2009;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34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686-688 [PMID: 19893401 DOI: 10.1097/RLU.0b013e3181b53f5a]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19 </w:t>
            </w:r>
            <w:proofErr w:type="spellStart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Nio</w:t>
            </w:r>
            <w:proofErr w:type="spellEnd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 xml:space="preserve"> Y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Tsuboi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K,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Tamaoki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M,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Tamaoki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M, Maruyama R.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Lymphoepithelioma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-like carcinoma of the breast: a case report with a special analysis of an association with human papilloma virus.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Anticancer Res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2012;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32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1435-1441 [PMID: 22493382]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20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Noel J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Lespagnard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L,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Fayt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I,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Verhest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A, </w:t>
            </w:r>
            <w:proofErr w:type="spellStart"/>
            <w:proofErr w:type="gram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Dargent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J. Evidence of human papilloma virus infection but lack of Epstein-Barr</w:t>
            </w:r>
            <w:proofErr w:type="gram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virus in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lymphoepithelioma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-like carcinoma of uterine cervix: report of two cases and review of the literature.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Hum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Pathol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2001;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32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135-138 [PMID: 11172309]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21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Wada Y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Nakashima O,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Kutami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R, Yamamoto O,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Kojiro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M.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Clinicopathological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study on hepatocellular carcinoma with lymphocytic infiltration.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Hepatology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1998;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27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407-414 [PMID: 9462638 DOI: 10.1002/hep.510270214]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lastRenderedPageBreak/>
              <w:t xml:space="preserve">22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Emile JF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Adam R,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Sebagh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M,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Marchadier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E,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Falissard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B,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Dussaix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E, Bismuth H,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Reynès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M. Hepatocellular carcinoma with lymphoid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stroma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: a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tumour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with good prognosis after liver transplantation.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Histopathology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2000;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37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523-529 [PMID: 11122434 DOI: 10.1046/j.1365-2559.2000.00952.x]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23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Patel KR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Liu TC,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Vaccharajani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N, Chapman WC, Brunt EM. Characterization of inflammatory (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lymphoepithelioma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-like) hepatocellular carcinoma: a study of 8 cases.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Arch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Pathol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Lab Med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2014;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138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1193-1202 [PMID: 25171701 DOI: 10.5858/arpa.2013-0371-OA.]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24 </w:t>
            </w:r>
            <w:proofErr w:type="spellStart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Shinoda</w:t>
            </w:r>
            <w:proofErr w:type="spellEnd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 xml:space="preserve"> M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Kadota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Y,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Tsujikawa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H,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Masugi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Y,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Itano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O, Ueno A,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Mihara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K,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Hibi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T, Abe Y, Yagi H,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Kitago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M,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Kawachi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S,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Tanimoto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A, Sakamoto M, Tanabe M, Kitagawa Y.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Lymphoepithelioma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-like hepatocellular carcinoma: a case report and a review of the literature.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World J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Surg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Oncol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2013;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11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97 [PMID: 23642182 DOI: 10.1186/1477-7819-11-97]</w:t>
            </w:r>
          </w:p>
          <w:p w:rsidR="00A30E1B" w:rsidRPr="008E55A5" w:rsidRDefault="00603094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25</w:t>
            </w:r>
            <w:r w:rsidR="00A30E1B" w:rsidRPr="008E55A5">
              <w:rPr>
                <w:rFonts w:ascii="Book Antiqua" w:eastAsia="宋体" w:hAnsi="Book Antiqua" w:cs="宋体"/>
                <w:b/>
                <w:sz w:val="24"/>
                <w:szCs w:val="24"/>
                <w:lang w:val="en-US" w:eastAsia="zh-CN"/>
              </w:rPr>
              <w:t xml:space="preserve"> Park SH,</w:t>
            </w:r>
            <w:r w:rsidR="00A30E1B"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Yang KY, Kim YK, Cho BH, Moon WS. Hepatocellular carcinoma with lymphoid infiltration: a regressing phenomenon? </w:t>
            </w:r>
            <w:proofErr w:type="spellStart"/>
            <w:r w:rsidR="00A30E1B" w:rsidRPr="008E55A5">
              <w:rPr>
                <w:rFonts w:ascii="Book Antiqua" w:eastAsia="宋体" w:hAnsi="Book Antiqua" w:cs="宋体"/>
                <w:i/>
                <w:sz w:val="24"/>
                <w:szCs w:val="24"/>
                <w:lang w:val="en-US" w:eastAsia="zh-CN"/>
              </w:rPr>
              <w:t>Pathol</w:t>
            </w:r>
            <w:proofErr w:type="spellEnd"/>
            <w:r w:rsidR="00A30E1B" w:rsidRPr="008E55A5">
              <w:rPr>
                <w:rFonts w:ascii="Book Antiqua" w:eastAsia="宋体" w:hAnsi="Book Antiqua" w:cs="宋体"/>
                <w:i/>
                <w:sz w:val="24"/>
                <w:szCs w:val="24"/>
                <w:lang w:val="en-US" w:eastAsia="zh-CN"/>
              </w:rPr>
              <w:t xml:space="preserve"> Res </w:t>
            </w:r>
            <w:proofErr w:type="spellStart"/>
            <w:r w:rsidR="00A30E1B" w:rsidRPr="008E55A5">
              <w:rPr>
                <w:rFonts w:ascii="Book Antiqua" w:eastAsia="宋体" w:hAnsi="Book Antiqua" w:cs="宋体"/>
                <w:i/>
                <w:sz w:val="24"/>
                <w:szCs w:val="24"/>
                <w:lang w:val="en-US" w:eastAsia="zh-CN"/>
              </w:rPr>
              <w:t>Pract</w:t>
            </w:r>
            <w:proofErr w:type="spellEnd"/>
            <w:r w:rsidR="00A30E1B"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2009; </w:t>
            </w:r>
            <w:r w:rsidR="00A30E1B" w:rsidRPr="008E55A5">
              <w:rPr>
                <w:rFonts w:ascii="Book Antiqua" w:eastAsia="宋体" w:hAnsi="Book Antiqua" w:cs="宋体"/>
                <w:b/>
                <w:sz w:val="24"/>
                <w:szCs w:val="24"/>
                <w:lang w:val="en-US" w:eastAsia="zh-CN"/>
              </w:rPr>
              <w:t>205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648-652</w:t>
            </w:r>
            <w:r w:rsidRPr="008E55A5">
              <w:rPr>
                <w:rFonts w:ascii="Book Antiqua" w:eastAsia="宋体" w:hAnsi="Book Antiqua" w:cs="宋体" w:hint="eastAsia"/>
                <w:sz w:val="24"/>
                <w:szCs w:val="24"/>
                <w:lang w:val="en-US" w:eastAsia="zh-CN"/>
              </w:rPr>
              <w:t xml:space="preserve"> [</w:t>
            </w:r>
            <w:r w:rsidR="00A30E1B"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DOI: 10.1016/j.prp.2009.01.001</w:t>
            </w:r>
            <w:r w:rsidRPr="008E55A5">
              <w:rPr>
                <w:rFonts w:ascii="Book Antiqua" w:eastAsia="宋体" w:hAnsi="Book Antiqua" w:cs="宋体" w:hint="eastAsia"/>
                <w:sz w:val="24"/>
                <w:szCs w:val="24"/>
                <w:lang w:val="en-US" w:eastAsia="zh-CN"/>
              </w:rPr>
              <w:t>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proofErr w:type="gram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26 </w:t>
            </w:r>
            <w:proofErr w:type="spellStart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Szekely</w:t>
            </w:r>
            <w:proofErr w:type="spellEnd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 xml:space="preserve"> E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. Hepatocellular carcinoma with lymphoid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stroma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'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lymphoepithelioma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-like carcinoma'?</w:t>
            </w:r>
            <w:proofErr w:type="gram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Histopathology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2001;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39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540 [PMID: 11737314 DOI: 10.1046/j.1365-2559.2001.1301a.x]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27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Si MW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Thorson JA,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Lauwers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GY,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DalCin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P, Furman J. Hepatocellular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lymphoepithelioma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-like carcinoma associated with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epstein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barr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virus: a hitherto unrecognized entity.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Diagn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Mol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Pathol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2004;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13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183-189 [PMID: 15322431 DOI: 10.1097/01.pas.0000124336.90615.8d]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28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Chen CJ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Jeng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LB, Huang SF.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Lymphoepithelioma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-like hepatocellular carcinoma.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Chang Gung Med J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</w:t>
            </w:r>
            <w:r w:rsidR="00994988" w:rsidRPr="008E55A5">
              <w:rPr>
                <w:rFonts w:ascii="Book Antiqua" w:eastAsia="宋体" w:hAnsi="Book Antiqua" w:cs="宋体" w:hint="eastAsia"/>
                <w:sz w:val="24"/>
                <w:szCs w:val="24"/>
                <w:lang w:val="en-US" w:eastAsia="zh-CN"/>
              </w:rPr>
              <w:t>2007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30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172-177 [PMID: 17596007]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29 </w:t>
            </w:r>
            <w:proofErr w:type="spellStart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Nemolato</w:t>
            </w:r>
            <w:proofErr w:type="spellEnd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 xml:space="preserve"> S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Fanni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D,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Naccarato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AG,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Ravarino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A,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Bevilacqua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G,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Faa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G.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Lymphoepitelioma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-like hepatocellular carcinoma: a case report and a review of the literature.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World J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Gastroenterol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2008;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14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4694-4696 [PMID: 18698686 DOI: 10.3748/wjg.14.4694]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30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Chan AW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Tong JH, Sung MY, Lai PB, To KF. Epstein-Barr virus-associated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lymphoepithelioma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-like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cholangiocarcinoma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: a rare variant of intrahepatic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cholangiocarcinoma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with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favourable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outcome.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Histopathology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2014;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65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674-683 [PMID: 24804938 DOI: 10.1111/his.12455]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31 </w:t>
            </w:r>
            <w:proofErr w:type="spellStart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Jeng</w:t>
            </w:r>
            <w:proofErr w:type="spellEnd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 xml:space="preserve"> YM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Chen CL, Hsu HC.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Lymphoepithelioma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-like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cholangiocarcinoma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: an Epstein-Barr virus-associated tumor.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Am J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Surg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Pathol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2001;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25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516-520 [PMID: 11257627]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32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Hsu HC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Chen CC, Huang GT, Lee PH. Clonal Epstein-Barr virus associated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cholangiocarcinoma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with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lymphoepithelioma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-like component.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Hum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Pathol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1996;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27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848-850 [PMID: 8760021 DOI: 10.1097/00000478-200104000-00012]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33 </w:t>
            </w:r>
            <w:proofErr w:type="spellStart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Vortmeyer</w:t>
            </w:r>
            <w:proofErr w:type="spellEnd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 xml:space="preserve"> AO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Kingma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DW, Fenton RG,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Curti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BD, Jaffe ES,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Duray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PH.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Hepatobiliary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lymphoepithelioma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-like carcinoma associated with Epstein-Barr virus.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Am J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Clin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Pathol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1998;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109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90-95 [PMID: 9426523 DOI: 10.1016/S0046-8177(96)90460-8]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34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Ortiz MR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Garijo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G,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Adrados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M,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López-Bonet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E,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Acero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D,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Bernadó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L. Epstein-Barr Virus-Associated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Cholangiocarcinoma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with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Lymphoepithelioma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-Like Component.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Int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J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Surg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Pathol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2000;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8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347-351 [PMID: 11494016 DOI: 10.1177/106689690000800418]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lastRenderedPageBreak/>
              <w:t xml:space="preserve">35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Chen TC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Ng KF,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Kuo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T. Intrahepatic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cholangiocarcinoma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with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lymphoepithelioma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-like component.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Mod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Pathol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2001;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14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527-532 [PMID: 11353065 DOI: 10.1038/modpathol.3880342]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36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Huang Y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Tsung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JS, Lin CW, Cheng TY. Intrahepatic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cholangiocarcinoma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with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lymphoepithelioma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-like carcinoma component.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Ann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Clin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Lab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Sci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2004;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34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476-480 [PMID: 15648792]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37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Henderson-Jackson E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Nasir NA,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Hakam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A, Nasir A, Coppola D. Primary mixed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lymphoepithelioma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-like carcinoma and intra-hepatic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cholangiocarcinoma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: a case report and review of literature.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Int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J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Clin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Exp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Pathol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2010;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3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736-741 [PMID: 20830246]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38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Kim YB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Park YN, Han JY, Hong KC, Hwang TS. Biliary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lymphoepithelioma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-like carcinoma not associated with Epstein-Barr virus.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Arch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Pathol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Lab Med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1999;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123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441-443 [PMID: 10235506]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39 </w:t>
            </w:r>
            <w:proofErr w:type="spellStart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Szekely</w:t>
            </w:r>
            <w:proofErr w:type="spellEnd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 xml:space="preserve"> E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Lymphoepithelioma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-like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cholangiocarcinoma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(LELC) not associated with Epstein-Barr virus.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Am J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Surg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Pathol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2001;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25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1464-1466 [PMID: 11684969 DOI: 10.1097/00000478-200111000-00023]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40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Adachi S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Morimoto O, Kobayashi T.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Lymphoepithelioma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-like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cholangiocarcinoma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not associated with EBV.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Pathol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Int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2008;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58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69-74 [PMID: 18067645 DOI: 10.1111/j.1440-1827.2007.02192.x]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41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Lee W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. Intrahepatic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lymphoepithelioma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-like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cholangiocarcinoma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not associated with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epstein-barr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virus: a case report.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Case Rep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Oncol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2011;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4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68-73 [PMID: 21475593 DOI: 10.1159/000324485.]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42 </w:t>
            </w:r>
            <w:proofErr w:type="spellStart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Hur</w:t>
            </w:r>
            <w:proofErr w:type="spellEnd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 xml:space="preserve"> YH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Kim HH,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Koh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YS,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Seoung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JS, Cho CK.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Lymphoepithelioma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-like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cholangiocarcinoma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not associated with Epstein-Barr virus.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ANZ J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Surg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2011;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81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652-653 [PMID: 22295412 DOI: 10.1111/j.1445-2197.2011.05840.x]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43</w:t>
            </w:r>
            <w:r w:rsidR="00603094" w:rsidRPr="008E55A5">
              <w:rPr>
                <w:rFonts w:ascii="Book Antiqua" w:eastAsia="宋体" w:hAnsi="Book Antiqua" w:cs="宋体" w:hint="eastAsi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E55A5">
              <w:rPr>
                <w:rFonts w:ascii="Book Antiqua" w:eastAsia="宋体" w:hAnsi="Book Antiqua" w:cs="宋体"/>
                <w:b/>
                <w:sz w:val="24"/>
                <w:szCs w:val="24"/>
                <w:lang w:val="en-US" w:eastAsia="zh-CN"/>
              </w:rPr>
              <w:t>Bosman</w:t>
            </w:r>
            <w:proofErr w:type="spellEnd"/>
            <w:r w:rsidRPr="008E55A5">
              <w:rPr>
                <w:rFonts w:ascii="Book Antiqua" w:eastAsia="宋体" w:hAnsi="Book Antiqua" w:cs="宋体"/>
                <w:b/>
                <w:sz w:val="24"/>
                <w:szCs w:val="24"/>
                <w:lang w:val="en-US" w:eastAsia="zh-CN"/>
              </w:rPr>
              <w:t xml:space="preserve"> FT,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Carneiro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F,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Hruban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RH,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Theise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ND, eds. Classification of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Tumours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. 3rd ed.</w:t>
            </w:r>
            <w:r w:rsidR="00603094"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Lyon, France</w:t>
            </w:r>
            <w:r w:rsidR="00603094" w:rsidRPr="008E55A5">
              <w:rPr>
                <w:rFonts w:ascii="Book Antiqua" w:eastAsia="宋体" w:hAnsi="Book Antiqua" w:cs="宋体" w:hint="eastAsia"/>
                <w:sz w:val="24"/>
                <w:szCs w:val="24"/>
                <w:lang w:val="en-US" w:eastAsia="zh-CN"/>
              </w:rPr>
              <w:t>.</w:t>
            </w:r>
            <w:r w:rsidR="00603094"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IARC Press</w:t>
            </w:r>
            <w:r w:rsidR="00603094" w:rsidRPr="008E55A5">
              <w:rPr>
                <w:rFonts w:ascii="Book Antiqua" w:eastAsia="宋体" w:hAnsi="Book Antiqua" w:cs="宋体" w:hint="eastAsia"/>
                <w:sz w:val="24"/>
                <w:szCs w:val="24"/>
                <w:lang w:val="en-US" w:eastAsia="zh-CN"/>
              </w:rPr>
              <w:t>,</w:t>
            </w:r>
            <w:r w:rsidR="00603094"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2010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44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Yang XH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Yamagiwa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S, Ichida T, Matsuda Y,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Sugahara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S, Watanabe H, Sato Y, Abo T,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Horwitz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DA, Aoyagi Y. Increase of CD4+ CD25+ regulatory T-cells in the liver of patients with hepatocellular carcinoma.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J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Hepatol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2006;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45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254-262 [PMID: 16600416 DOI: 10.1016/j.jhep.2006.01.036]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45 </w:t>
            </w:r>
            <w:proofErr w:type="spellStart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Sprinzl</w:t>
            </w:r>
            <w:proofErr w:type="spellEnd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 xml:space="preserve"> MF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Galle PR. Immune control in hepatocellular carcinoma development and progression: role of stromal cells.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Semin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Liver Dis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2014;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34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376-388 [PMID: 25369300 DOI: 10.1055/s-0034-1394138]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46 </w:t>
            </w:r>
            <w:proofErr w:type="spellStart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Balkwill</w:t>
            </w:r>
            <w:proofErr w:type="spellEnd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 xml:space="preserve"> F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Mantovani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A. Inflammation and cancer: back to Virchow?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Lancet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2001;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357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539-545 [PMID: 11229684 DOI: 10.1016/S0140-6736(00)04046-0]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47 </w:t>
            </w:r>
            <w:proofErr w:type="spellStart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Balkwill</w:t>
            </w:r>
            <w:proofErr w:type="spellEnd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 xml:space="preserve"> FR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. The chemokine system and cancer.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J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Pathol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2012;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226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148-157 [PMID: 21989643]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48 </w:t>
            </w:r>
            <w:proofErr w:type="spellStart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Balkwill</w:t>
            </w:r>
            <w:proofErr w:type="spellEnd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 xml:space="preserve"> FR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Capasso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M,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Hagemann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T. The tumor microenvironment at a glance.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J Cell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Sci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2012;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125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5591-5596 [PMID: 23420197 DOI: 10.1242/jcs.116392]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49 </w:t>
            </w:r>
            <w:proofErr w:type="spellStart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Galdiero</w:t>
            </w:r>
            <w:proofErr w:type="spellEnd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 xml:space="preserve"> MR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Bonavita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E,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Barajon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I,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Garlanda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C,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Mantovani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A,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Jaillon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S. Tumor associated macrophages and neutrophils in cancer.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Immunobiology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2013;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218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1402-1410 [PMID: 23891329 DOI: 10.1016/j.imbio.2013.06.003]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50 </w:t>
            </w:r>
            <w:proofErr w:type="spellStart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Kulbe</w:t>
            </w:r>
            <w:proofErr w:type="spellEnd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 xml:space="preserve"> H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Chakravarty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P, Leinster DA, Charles KA,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Kwong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J, Thompson RG, Coward JI,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Schioppa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T, Robinson SC, Gallagher WM,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Galletta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L,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Salako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MA, Smyth JF,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Hagemann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T, Brennan DJ,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Bowtell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DD,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Balkwill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FR. A dynamic inflammatory cytokine network in the human ovarian cancer microenvironment.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Cancer Res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2012;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lastRenderedPageBreak/>
              <w:t>72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66-75 [PMID: 22065722 DOI: 10.1158/0008-5472.CAN-11-2178]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51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Huang F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Geng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XP. Chemokines and hepatocellular carcinoma.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World J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Gastroenterol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2010;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16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1832-1836 [PMID: 20397259 DOI: 10.3748/wjg.v16.i15.1832]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52 </w:t>
            </w:r>
            <w:proofErr w:type="spellStart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Yoong</w:t>
            </w:r>
            <w:proofErr w:type="spellEnd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 xml:space="preserve"> KF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Afford SC, Jones R,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Aujla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P, Qin S, Price K,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Hubscher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SG, Adams DH. Expression and function of CXC and CC chemokines in human malignant liver tumors: a role for human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monokine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induced by gamma-interferon in lymphocyte recruitment to hepatocellular carcinoma.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Hepatology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1999;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30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100-111 [PMID: 10385645 DOI: 10.1002/hep.510300147]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53 </w:t>
            </w:r>
            <w:proofErr w:type="spellStart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Fujii</w:t>
            </w:r>
            <w:proofErr w:type="spellEnd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 xml:space="preserve"> H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Itoh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Y, Yamaguchi K, Yamauchi N,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Harano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Y, Nakajima T, Minami M,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Okanoue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T. Chemokine CCL20 enhances the growth of HuH7 cells via phosphorylation of p44/42 MAPK in vitro.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Biochem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Biophys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Res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Commun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2004;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322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1052-1058 [PMID: 15336571 DOI: 10.1016/j.bbrc.2004.07.207]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54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Sutton A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Friand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V,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Brulé-Donneger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S,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Chaigneau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T,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Ziol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M, Sainte-Catherine O,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Poiré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A,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Saffar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L, Kraemer M,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Vassy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J,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Nahon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P, Salzmann JL,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Gattegno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L,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Charnaux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N. Stromal cell-derived factor-1/chemokine (C-X-C motif) ligand 12 stimulates human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hepatoma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cell growth, migration, and invasion.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Mol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Cancer Res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2007;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5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21-33 [PMID: 17259344 DOI: 10.1158/1541-7786.MCR-06-0103]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55 </w:t>
            </w:r>
            <w:proofErr w:type="spellStart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Ghanem</w:t>
            </w:r>
            <w:proofErr w:type="spellEnd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 xml:space="preserve"> I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Riveiro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ME,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Paradis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V,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Faivre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S, de Parga PM, Raymond E. Insights on the CXCL12-CXCR4 axis in hepatocellular carcinoma carcinogenesis.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Am J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Transl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Res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2014;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6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340-352 [PMID: 25075251]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56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Ren Y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Poon RT,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Tsui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HT, Chen WH, Li Z, Lau C, Yu WC, Fan ST. Interleukin-8 serum levels in patients with hepatocellular carcinoma: correlations with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clinicopathological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features and prognosis.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Clin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Cancer Res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2003;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9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5996-6001 [PMID: 14676125]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57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Yuan Y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Liu J, Liu Z, He Y, Zhang Z, Jiang C, Qian Q. Chemokine CCL3 facilitates the migration of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hepatoma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cells by changing the concentration intracellular Ca.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Hepatol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Res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2010;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40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424-431 [PMID: 20236357 DOI: 10.1111/j.1872-034X.2009.00619.x]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58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Du D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Liu Y, Qian H, Zhang B, Tang X, Zhang T, Liu W. The effects of the CCR6/CCL20 biological axis on the invasion and metastasis of hepatocellular carcinoma.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Int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J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Mol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Sci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2014;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15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6441-6452 [PMID: 24743888 DOI: 10.3390/ijms15046441]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59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Yang P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Li QJ, Feng Y, Zhang Y, Markowitz GJ,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Ning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S, Deng Y, Zhao J, Jiang S, Yuan Y, Wang HY, Cheng SQ,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Xie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D, Wang XF. TGF-β-miR-34a-CCL22 signaling-induced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Treg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cell recruitment promotes venous metastases of HBV-positive hepatocellular carcinoma.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Cancer Cell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2012;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22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291-303 [PMID: 22975373]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60 </w:t>
            </w:r>
            <w:proofErr w:type="spellStart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Pagès</w:t>
            </w:r>
            <w:proofErr w:type="spellEnd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 xml:space="preserve"> F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Galon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J,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Dieu-Nosjean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MC,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Tartour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E,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Sautès-Fridman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C,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Fridman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WH. Immune infiltration in human tumors: a prognostic factor that should not be ignored.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Oncogene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2010;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29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1093-1102 [PMID: 19946335]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61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Chew V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Tow C,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Teo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M, Wong HL, Chan J,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Gehring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A,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Loh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M,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Bolze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A,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Quek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R, Lee VK, Lee KH,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Abastado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JP,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Toh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HC,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Nardin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A. Inflammatory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tumour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microenvironment is associated with superior survival in hepatocellular carcinoma patients.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J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Hepatol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2010;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52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370-379 [PMID: 19720422 DOI: 10.1016/j.jhep.2009.07.013.PMID: 19720422.http: //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dx.doi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10.1016/j.jhep.2009.07.013.]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62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Chew V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Chen J, Lee D,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Loh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E, Lee J, Lim KH, Weber A,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Slankamenac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K, Poon RT, Yang H,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Ooi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LL,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Toh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HC,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Heikenwalder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M, Ng IO,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Nardin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A,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Abastado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JP. 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lastRenderedPageBreak/>
              <w:t xml:space="preserve">Chemokine-driven lymphocyte infiltration: an early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intratumoural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event determining long-term survival in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resectable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hepatocellular carcinoma.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Gut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2012;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61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427-438 [PMID: 21930732 DOI: 10.1136/gutjnl-2011-300509]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63 </w:t>
            </w:r>
            <w:proofErr w:type="spellStart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Tacke</w:t>
            </w:r>
            <w:proofErr w:type="spellEnd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 xml:space="preserve"> F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Zimmermann HW,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Berres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ML,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Trautwein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C,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Wasmuth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HE. Serum chemokine receptor CXCR3 ligands are associated with progression, organ dysfunction and complications of chronic liver diseases.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Liver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Int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2011;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31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840-849 [PMID: 21645215 DOI: 10.1111/j.1478-3231.2011.02504.x]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64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Romero AI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Lagging M, Westin J,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Dhillon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AP, Dustin LB,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Pawlotsky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JM, Neumann AU, Ferrari C,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Missale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G,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Haagmans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BL,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Schalm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SW,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Zeuzem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S, Negro F,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Verheij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-Hart E,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Hellstrand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K. Interferon (IFN)-gamma-inducible protein-10: association with histological results, viral kinetics, and outcome during treatment with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pegylated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IFN-alpha 2a and ribavirin for chronic hepatitis C virus infection.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J Infect Dis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2006;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194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895-903 [PMID: 16960776 DOI: 10.1086/507307]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65 </w:t>
            </w:r>
            <w:proofErr w:type="spellStart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Zeremski</w:t>
            </w:r>
            <w:proofErr w:type="spellEnd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 xml:space="preserve"> M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Petrovic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LM,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Chiriboga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L, Brown QB, Yee HT,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Kinkhabwala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M, Jacobson IM,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Dimova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R,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Markatou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M,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Talal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AH. Intrahepatic levels of CXCR3-associated chemokines correlate with liver inflammation and fibrosis in chronic hepatitis C.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Hepatology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2008;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48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1440-1450 [PMID: 18798334 DOI: 10.1002/hep.22500]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66 </w:t>
            </w:r>
            <w:proofErr w:type="spellStart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Marra</w:t>
            </w:r>
            <w:proofErr w:type="spellEnd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 xml:space="preserve"> F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Tacke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F. Roles for chemokines in liver disease.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Gastroenterology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2014;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147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577-594.e1 [PMID: 25066692 DOI: 10.1053/j.gastro.2014.06.043.]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67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Hsu JL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, Glaser SL. Epstein-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barr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virus-associated malignancies: epidemiologic patterns and etiologic implications.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Crit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Rev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Oncol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Hematol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2000;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34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27-53 [PMID: 10781747 DOI: 10.1016/S1040-8428(00)00046-9]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68 </w:t>
            </w:r>
            <w:proofErr w:type="spellStart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Magrath</w:t>
            </w:r>
            <w:proofErr w:type="spellEnd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 xml:space="preserve"> I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. Epidemiology: clues to the pathogenesis of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Burkitt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lymphoma.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Br J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Haematol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2012;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156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744-756 [PMID: 22260300 DOI: 10.1111/j.1365-2141.2011.09013.x]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69 </w:t>
            </w:r>
            <w:proofErr w:type="spellStart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Vockerodt</w:t>
            </w:r>
            <w:proofErr w:type="spellEnd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 xml:space="preserve"> M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Yap LF, Shannon-Lowe C, Curley H, Wei W,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Vrzalikova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K, Murray PG. The Epstein-Barr virus and the pathogenesis of lymphoma.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J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Pathol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2015;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235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312-322 [PMID: 25294567 DOI: 10.1002/path.4459]</w:t>
            </w:r>
          </w:p>
          <w:p w:rsidR="00A30E1B" w:rsidRPr="008E55A5" w:rsidRDefault="00994988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70</w:t>
            </w:r>
            <w:r w:rsidRPr="008E55A5">
              <w:rPr>
                <w:rFonts w:ascii="Book Antiqua" w:eastAsia="宋体" w:hAnsi="Book Antiqua" w:cs="宋体" w:hint="eastAsia"/>
                <w:sz w:val="24"/>
                <w:szCs w:val="24"/>
                <w:lang w:val="en-US" w:eastAsia="zh-CN"/>
              </w:rPr>
              <w:t xml:space="preserve"> </w:t>
            </w:r>
            <w:bookmarkStart w:id="48" w:name="OLE_LINK255"/>
            <w:bookmarkStart w:id="49" w:name="OLE_LINK256"/>
            <w:proofErr w:type="spellStart"/>
            <w:r w:rsidR="00A30E1B" w:rsidRPr="008E55A5">
              <w:rPr>
                <w:rFonts w:ascii="Book Antiqua" w:eastAsia="宋体" w:hAnsi="Book Antiqua" w:cs="宋体"/>
                <w:b/>
                <w:sz w:val="24"/>
                <w:szCs w:val="24"/>
                <w:lang w:val="en-US" w:eastAsia="zh-CN"/>
              </w:rPr>
              <w:t>Rouce</w:t>
            </w:r>
            <w:proofErr w:type="spellEnd"/>
            <w:r w:rsidR="00A30E1B" w:rsidRPr="008E55A5">
              <w:rPr>
                <w:rFonts w:ascii="Book Antiqua" w:eastAsia="宋体" w:hAnsi="Book Antiqua" w:cs="宋体"/>
                <w:b/>
                <w:sz w:val="24"/>
                <w:szCs w:val="24"/>
                <w:lang w:val="en-US" w:eastAsia="zh-CN"/>
              </w:rPr>
              <w:t xml:space="preserve"> RH, </w:t>
            </w:r>
            <w:r w:rsidR="00A30E1B"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Louis CU, </w:t>
            </w:r>
            <w:proofErr w:type="spellStart"/>
            <w:r w:rsidR="00A30E1B"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Heslop</w:t>
            </w:r>
            <w:proofErr w:type="spellEnd"/>
            <w:r w:rsidR="00A30E1B"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HE. Epstein-Barr virus lymphoproliferative disease after hematopoietic stem cell transplant. </w:t>
            </w:r>
            <w:proofErr w:type="spellStart"/>
            <w:r w:rsidR="00A30E1B" w:rsidRPr="008E55A5">
              <w:rPr>
                <w:rFonts w:ascii="Book Antiqua" w:eastAsia="宋体" w:hAnsi="Book Antiqua" w:cs="宋体"/>
                <w:i/>
                <w:sz w:val="24"/>
                <w:szCs w:val="24"/>
                <w:lang w:val="en-US" w:eastAsia="zh-CN"/>
              </w:rPr>
              <w:t>Curr</w:t>
            </w:r>
            <w:proofErr w:type="spellEnd"/>
            <w:r w:rsidR="00A30E1B" w:rsidRPr="008E55A5">
              <w:rPr>
                <w:rFonts w:ascii="Book Antiqua" w:eastAsia="宋体" w:hAnsi="Book Antiqua" w:cs="宋体"/>
                <w:i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A30E1B" w:rsidRPr="008E55A5">
              <w:rPr>
                <w:rFonts w:ascii="Book Antiqua" w:eastAsia="宋体" w:hAnsi="Book Antiqua" w:cs="宋体"/>
                <w:i/>
                <w:sz w:val="24"/>
                <w:szCs w:val="24"/>
                <w:lang w:val="en-US" w:eastAsia="zh-CN"/>
              </w:rPr>
              <w:t>Opin</w:t>
            </w:r>
            <w:proofErr w:type="spellEnd"/>
            <w:r w:rsidR="00A30E1B" w:rsidRPr="008E55A5">
              <w:rPr>
                <w:rFonts w:ascii="Book Antiqua" w:eastAsia="宋体" w:hAnsi="Book Antiqua" w:cs="宋体"/>
                <w:i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A30E1B" w:rsidRPr="008E55A5">
              <w:rPr>
                <w:rFonts w:ascii="Book Antiqua" w:eastAsia="宋体" w:hAnsi="Book Antiqua" w:cs="宋体"/>
                <w:i/>
                <w:sz w:val="24"/>
                <w:szCs w:val="24"/>
                <w:lang w:val="en-US" w:eastAsia="zh-CN"/>
              </w:rPr>
              <w:t>Hematol</w:t>
            </w:r>
            <w:proofErr w:type="spellEnd"/>
            <w:r w:rsidR="00A30E1B" w:rsidRPr="008E55A5">
              <w:rPr>
                <w:rFonts w:ascii="Book Antiqua" w:eastAsia="宋体" w:hAnsi="Book Antiqua" w:cs="宋体"/>
                <w:i/>
                <w:sz w:val="24"/>
                <w:szCs w:val="24"/>
                <w:lang w:val="en-US" w:eastAsia="zh-CN"/>
              </w:rPr>
              <w:t xml:space="preserve"> </w:t>
            </w:r>
            <w:r w:rsidR="00A30E1B"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2014; </w:t>
            </w:r>
            <w:r w:rsidR="00A30E1B" w:rsidRPr="008E55A5">
              <w:rPr>
                <w:rFonts w:ascii="Book Antiqua" w:eastAsia="宋体" w:hAnsi="Book Antiqua" w:cs="宋体"/>
                <w:b/>
                <w:sz w:val="24"/>
                <w:szCs w:val="24"/>
                <w:lang w:val="en-US" w:eastAsia="zh-CN"/>
              </w:rPr>
              <w:t>21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476-</w:t>
            </w:r>
            <w:r w:rsidRPr="008E55A5">
              <w:rPr>
                <w:rFonts w:ascii="Book Antiqua" w:eastAsia="宋体" w:hAnsi="Book Antiqua" w:cs="宋体" w:hint="eastAsia"/>
                <w:sz w:val="24"/>
                <w:szCs w:val="24"/>
                <w:lang w:val="en-US" w:eastAsia="zh-CN"/>
              </w:rPr>
              <w:t>4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81</w:t>
            </w:r>
            <w:r w:rsidR="00A30E1B"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</w:t>
            </w:r>
            <w:r w:rsidRPr="008E55A5">
              <w:rPr>
                <w:rFonts w:ascii="Book Antiqua" w:eastAsia="宋体" w:hAnsi="Book Antiqua" w:cs="宋体" w:hint="eastAsia"/>
                <w:sz w:val="24"/>
                <w:szCs w:val="24"/>
                <w:lang w:val="en-US" w:eastAsia="zh-CN"/>
              </w:rPr>
              <w:t xml:space="preserve">[DOI: </w:t>
            </w:r>
            <w:r w:rsidR="00A30E1B"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10.1097/MOH.00000000000</w:t>
            </w:r>
            <w:r w:rsidRPr="008E55A5">
              <w:rPr>
                <w:rFonts w:ascii="Book Antiqua" w:eastAsia="宋体" w:hAnsi="Book Antiqua" w:cs="宋体" w:hint="eastAsia"/>
                <w:sz w:val="24"/>
                <w:szCs w:val="24"/>
                <w:lang w:val="en-US" w:eastAsia="zh-CN"/>
              </w:rPr>
              <w:t>]</w:t>
            </w:r>
          </w:p>
          <w:bookmarkEnd w:id="48"/>
          <w:bookmarkEnd w:id="49"/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71 </w:t>
            </w:r>
            <w:proofErr w:type="spellStart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Salyakina</w:t>
            </w:r>
            <w:proofErr w:type="spellEnd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 xml:space="preserve"> D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Tsinoremas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NF. Viral expression associated with gastrointestinal adenocarcinomas in TCGA high-throughput sequencing data.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Hum Genomics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2013;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7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23 [PMID: 24279398 DOI: 10.1186/1479-7364-7-23]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72 </w:t>
            </w:r>
            <w:proofErr w:type="spellStart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Tetzlaff</w:t>
            </w:r>
            <w:proofErr w:type="spellEnd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 xml:space="preserve"> MT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Nosek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C,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Kovarik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CL. Epstein-Barr virus-associated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leiomyosarcoma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with cutaneous involvement in an African child with human immunodeficiency virus: a case report and review of the literature.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J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Cutan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Pathol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2011;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38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731-739 [PMID: 21623869 DOI: 10.1111/j.1600-0560.2011.01721.x]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73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Han BL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Xu XY, Zhang CZ, Wu JJ, Han CF, Wang H, Wang X, Wang GS, Yang SJ,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Xie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Y. Systematic review on Epstein-Barr virus (EBV) DNA in diagnosis of nasopharyngeal carcinoma in Asian populations.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Asian Pac J Cancer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Prev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2012;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13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2577-2581 [PMID: 22938423]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74 </w:t>
            </w:r>
            <w:proofErr w:type="spellStart"/>
            <w:r w:rsidR="00994988" w:rsidRPr="008E55A5">
              <w:rPr>
                <w:rFonts w:ascii="Book Antiqua" w:eastAsia="宋体" w:hAnsi="Book Antiqua" w:cs="宋体"/>
                <w:b/>
                <w:sz w:val="24"/>
                <w:szCs w:val="24"/>
                <w:lang w:val="en-US" w:eastAsia="zh-CN"/>
              </w:rPr>
              <w:t>Houldcroft</w:t>
            </w:r>
            <w:proofErr w:type="spellEnd"/>
            <w:r w:rsidR="00994988" w:rsidRPr="008E55A5">
              <w:rPr>
                <w:rFonts w:ascii="Book Antiqua" w:eastAsia="宋体" w:hAnsi="Book Antiqua" w:cs="宋体"/>
                <w:b/>
                <w:sz w:val="24"/>
                <w:szCs w:val="24"/>
                <w:lang w:val="en-US" w:eastAsia="zh-CN"/>
              </w:rPr>
              <w:t xml:space="preserve"> CJ</w:t>
            </w:r>
            <w:r w:rsidR="00994988"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="00994988"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Kellam</w:t>
            </w:r>
            <w:proofErr w:type="spellEnd"/>
            <w:r w:rsidR="00994988"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P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. Host genetics of Epstein-Barr virus infection, latency and disease.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Rev Med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Virol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2014</w:t>
            </w:r>
            <w:r w:rsidR="00994988" w:rsidRPr="008E55A5">
              <w:rPr>
                <w:rFonts w:ascii="Book Antiqua" w:eastAsia="宋体" w:hAnsi="Book Antiqua" w:cs="宋体" w:hint="eastAsia"/>
                <w:sz w:val="24"/>
                <w:szCs w:val="24"/>
                <w:lang w:val="en-US" w:eastAsia="zh-CN"/>
              </w:rPr>
              <w:t xml:space="preserve"> </w:t>
            </w:r>
            <w:r w:rsidR="00994988"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Nov 27</w:t>
            </w:r>
            <w:r w:rsidR="00994988" w:rsidRPr="008E55A5">
              <w:rPr>
                <w:rFonts w:ascii="Book Antiqua" w:eastAsia="宋体" w:hAnsi="Book Antiqua" w:cs="宋体" w:hint="eastAsia"/>
                <w:sz w:val="24"/>
                <w:szCs w:val="24"/>
                <w:lang w:val="en-US" w:eastAsia="zh-CN"/>
              </w:rPr>
              <w:t>;</w:t>
            </w:r>
            <w:r w:rsidR="00994988" w:rsidRPr="008E55A5">
              <w:t xml:space="preserve"> </w:t>
            </w:r>
            <w:proofErr w:type="spellStart"/>
            <w:r w:rsidR="00994988"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Epub</w:t>
            </w:r>
            <w:proofErr w:type="spellEnd"/>
            <w:r w:rsidR="00994988"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ahead of print</w:t>
            </w:r>
            <w:r w:rsidR="00130A3B"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[PMID: </w:t>
            </w:r>
            <w:bookmarkStart w:id="50" w:name="OLE_LINK257"/>
            <w:bookmarkStart w:id="51" w:name="OLE_LINK258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25430668 </w:t>
            </w:r>
            <w:bookmarkEnd w:id="50"/>
            <w:bookmarkEnd w:id="51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DOI: 10.1002/rmv.1816]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75 </w:t>
            </w:r>
            <w:proofErr w:type="spellStart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Coghill</w:t>
            </w:r>
            <w:proofErr w:type="spellEnd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 xml:space="preserve"> AE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Hildesheim A. Epstein-Barr virus antibodies and the risk of associated malignancies: review of the literature.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Am J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Epidemiol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2014;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180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687-695 [PMID: 25167864 DOI: 10.1093/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aje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/kwu176]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lastRenderedPageBreak/>
              <w:t xml:space="preserve">76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Lo KW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Chung GT, To KF. Deciphering the molecular genetic basis of NPC through molecular, cytogenetic, and epigenetic approaches.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Semin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Cancer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Biol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2012;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22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79-86 [PMID: 22245473 DOI: 10.1016/j.semcancer.2011.12.011]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77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Lo KW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Teo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PM, Hui AB, To KF, Tsang YS, Chan SY,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Mak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KF, Lee JC, Huang DP. High resolution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allelotype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of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microdissected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primary nasopharyngeal carcinoma.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Cancer Res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2000;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60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3348-3353 [PMID: 10910036]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78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Hui AB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Or YY, Takano H, Tsang RK, To KF, Guan XY, Sham JS, Hung KW, Lam CN, van Hasselt CA,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Kuo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WL, Gray JW, Huang DP, Lo KW. Array-based comparative genomic hybridization analysis identified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cyclin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D1 as a target oncogene at 11q13.3 in nasopharyngeal carcinoma.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Cancer Res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2005;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65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8125-8133 [PMID: 16166286 DOI: 10.1158/0008-5472.CAN-05-0648]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79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Or YY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Chung GT, To KF, Chow C, Choy KW, Tong CY, Leung AW, Hui AB,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Tsao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SW, Ng HK, Yip TT,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Busson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P, Lo KW. Identification of a novel 12p13.3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amplicon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in nasopharyngeal carcinoma.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J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Pathol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2010;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220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97-107 [PMID: 19718711 DOI: 10.1002/path.2609]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80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Lu QL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Elia G, Lucas S, Thomas JA. Bcl-2 proto-oncogene expression in Epstein-Barr-virus-associated nasopharyngeal carcinoma.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Int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J Cancer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1993;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53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29-35 [PMID: 8380056 DOI: 10.1002/ijc.2910530107]</w:t>
            </w:r>
          </w:p>
          <w:p w:rsidR="00A30E1B" w:rsidRPr="008E55A5" w:rsidRDefault="00994988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81</w:t>
            </w:r>
            <w:r w:rsidRPr="008E55A5">
              <w:rPr>
                <w:rFonts w:ascii="Book Antiqua" w:eastAsia="宋体" w:hAnsi="Book Antiqua" w:cs="宋体"/>
                <w:b/>
                <w:sz w:val="24"/>
                <w:szCs w:val="24"/>
                <w:lang w:val="en-US" w:eastAsia="zh-CN"/>
              </w:rPr>
              <w:t xml:space="preserve"> </w:t>
            </w:r>
            <w:proofErr w:type="gramStart"/>
            <w:r w:rsidR="00A30E1B" w:rsidRPr="008E55A5">
              <w:rPr>
                <w:rFonts w:ascii="Book Antiqua" w:eastAsia="宋体" w:hAnsi="Book Antiqua" w:cs="宋体"/>
                <w:b/>
                <w:sz w:val="24"/>
                <w:szCs w:val="24"/>
                <w:lang w:val="en-US" w:eastAsia="zh-CN"/>
              </w:rPr>
              <w:t>Catalogue</w:t>
            </w:r>
            <w:proofErr w:type="gramEnd"/>
            <w:r w:rsidR="00A30E1B" w:rsidRPr="008E55A5">
              <w:rPr>
                <w:rFonts w:ascii="Book Antiqua" w:eastAsia="宋体" w:hAnsi="Book Antiqua" w:cs="宋体"/>
                <w:b/>
                <w:sz w:val="24"/>
                <w:szCs w:val="24"/>
                <w:lang w:val="en-US" w:eastAsia="zh-CN"/>
              </w:rPr>
              <w:t xml:space="preserve"> of Somatic Mutations In Cancer </w:t>
            </w:r>
            <w:r w:rsidR="00A30E1B"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(COSMIC)</w:t>
            </w:r>
            <w:r w:rsidRPr="008E55A5">
              <w:rPr>
                <w:rFonts w:ascii="Book Antiqua" w:eastAsia="宋体" w:hAnsi="Book Antiqua" w:cs="宋体" w:hint="eastAsia"/>
                <w:sz w:val="24"/>
                <w:szCs w:val="24"/>
                <w:lang w:val="en-US" w:eastAsia="zh-CN"/>
              </w:rPr>
              <w:t>.</w:t>
            </w:r>
            <w:r w:rsidR="00A30E1B"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Available from: URL: </w:t>
            </w:r>
            <w:r w:rsidR="00A30E1B"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http: //www. cancer.sanger.ac.uk/cosmic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82 </w:t>
            </w:r>
            <w:proofErr w:type="spellStart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Gourzones</w:t>
            </w:r>
            <w:proofErr w:type="spellEnd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 xml:space="preserve"> C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Barjon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C,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Busson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P. Host-tumor interactions in nasopharyngeal carcinomas.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Semin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Cancer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Biol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2012;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22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127-136 [PMID: 22249142 DOI: 10.1016/j.semcancer.2012.01.002]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83 </w:t>
            </w:r>
            <w:proofErr w:type="spellStart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Herait</w:t>
            </w:r>
            <w:proofErr w:type="spellEnd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 xml:space="preserve"> P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Ganem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G, Lipinski M,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Carlu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C,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Micheau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C,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Schwaab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G, De-The G,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Tursz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T. Lymphocyte subsets in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tumour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of patients with undifferentiated nasopharyngeal carcinoma: presence of lymphocytes with the phenotype of activated T cells.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Br J Cancer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1987;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55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135-139 [PMID: 3545275 DOI: 10.1038/bjc.1987.28]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84 </w:t>
            </w:r>
            <w:proofErr w:type="spellStart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Ferradini</w:t>
            </w:r>
            <w:proofErr w:type="spellEnd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 xml:space="preserve"> L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Miescher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S,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Stoeck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M,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Busson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P,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Barras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C, Cerf-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Bensussan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N, Lipinski M, von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Fliedner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V,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Tursz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T. Cytotoxic potential despite impaired activation pathways in T lymphocytes infiltrating nasopharyngeal carcinoma.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Int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J Cancer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1991;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47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362-370 [PMID: 1899651 DOI: 10.1002/ijc.2910470309]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85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Lau KM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Cheng SH, Lo KW, Lee SA, Woo JK, van Hasselt CA, Lee SP,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Rickinson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AB, Ng MH. Increase in circulating Foxp3+CD4+</w:t>
            </w:r>
            <w:proofErr w:type="gram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CD25(</w:t>
            </w:r>
            <w:proofErr w:type="gram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high) regulatory T cells in nasopharyngeal carcinoma patients.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Br J Cancer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2007;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96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617-622 [PMID: 17262084 DOI: 10.1038/sj.bjc.6603580]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86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Li J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Huang ZF,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Xiong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G, Mo HY,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Qiu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F, Mai HQ, Chen QY, He J, Chen SP, Zheng LM, Qian CN, Zeng YX. Distribution, characterization, and induction of CD8+ regulatory T cells and IL-17-producing CD8+ T cells in nasopharyngeal carcinoma.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J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Transl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Med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2011;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9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189 [PMID: 22051182 DOI: 10.1186/1479-5876-9-189]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87 </w:t>
            </w:r>
            <w:proofErr w:type="spellStart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Busson</w:t>
            </w:r>
            <w:proofErr w:type="spellEnd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 xml:space="preserve"> P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Braham K,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Ganem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G, Thomas F,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Grausz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D, Lipinski M,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Wakasugi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H,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Tursz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T. Epstein-Barr virus-containing epithelial cells from nasopharyngeal carcinoma produce interleukin 1 alpha.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Proc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Natl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Acad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Sci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U S A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1987;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84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6262-6266 [PMID: 2819868 DOI: 10.1073/pnas.84.17.6262]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88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Hu H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Tang KF, Chua YN, Lu J, Feng P, Chew CT, Chan SH. Expression of interleukin-18 by nasopharyngeal carcinoma cells: a factor that possibly initiates the massive leukocyte infiltration.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Hum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Pathol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2004;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35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: 722-728 [PMID: 15188138 DOI: 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lastRenderedPageBreak/>
              <w:t>10.1016/j.humpath.2004.01.026]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89 </w:t>
            </w:r>
            <w:proofErr w:type="spellStart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Teichmann</w:t>
            </w:r>
            <w:proofErr w:type="spellEnd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 xml:space="preserve"> M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Meyer B, Beck A,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Niedobitek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G. Expression of the interferon-inducible chemokine IP-10 (CXCL10), a chemokine with proposed anti-neoplastic functions, in Hodgkin lymphoma and nasopharyngeal carcinoma.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J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Pathol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2005;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206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68-75 [PMID: 15751051 DOI: 10.1002/path.1745]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90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Chang KP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Hao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SP, Chang JH, Wu CC, Tsang NM, Lee YS, Hsu CL,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Ueng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SH, Liu SC, Liu YL, Wei PC, Liang Y, Chang YS, Yu JS. Macrophage inflammatory protein-3alpha is a novel serum marker for nasopharyngeal carcinoma detection and prediction of treatment outcomes.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Clin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Cancer Res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2008;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14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6979-6987 [PMID: 18980993 DOI: 10.1158/1078-0432.CCR-08-0090]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91 </w:t>
            </w:r>
            <w:proofErr w:type="spellStart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Nanbo</w:t>
            </w:r>
            <w:proofErr w:type="spellEnd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 xml:space="preserve"> A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Takada K. The role of Epstein-Barr virus-encoded small RNAs (EBERs) in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oncogenesis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Rev Med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Virol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</w:t>
            </w:r>
            <w:r w:rsidR="00994988" w:rsidRPr="008E55A5">
              <w:rPr>
                <w:rFonts w:ascii="Book Antiqua" w:eastAsia="宋体" w:hAnsi="Book Antiqua" w:cs="宋体" w:hint="eastAsia"/>
                <w:sz w:val="24"/>
                <w:szCs w:val="24"/>
                <w:lang w:val="en-US" w:eastAsia="zh-CN"/>
              </w:rPr>
              <w:t>2002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12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321-326 [PMID: 12211044 DOI: 10.1002/rmv.363]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92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Murray RJ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Kurilla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MG, Brooks JM, Thomas WA, Rowe M,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Kieff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E,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Rickinson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AB. Identification of target antigens for the human cytotoxic T cell response to Epstein-Barr virus (EBV): implications for the immune control of EBV-positive malignancies.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J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Exp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Med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1992;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176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157-168 [PMID: 1319456 DOI: 10.1084/jem.176.1.157]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93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Sample J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Brooks L, Sample C, Young L, Rowe M, Gregory C,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Rickinson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A,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Kieff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E. Restricted Epstein-Barr virus protein expression in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Burkitt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lymphoma is due to a different Epstein-Barr nuclear antigen 1 transcriptional initiation site.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Proc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Natl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Acad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Sci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U S A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1991;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88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6343-6347 [PMID: 1648738]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94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Lara J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Cohen M, De Matteo E, Aversa L, Preciado MV,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Chabay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P. Epstein-Barr virus (EBV) association and latency profile in pediatric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Burkitt's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lymphoma: experience of a single institution in Argentina.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J Med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Virol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2014;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86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845-850 [PMID: 24027016 DOI: 10.1002/jmv.23737]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95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Rosales-Pérez S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, Cano-Valdez AM, Flores-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Balcázar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CH,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Guedea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-Edo F,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Lino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-Silva LS, Lozano-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Borbalas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A, Navarro-Martín A,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Poitevin-Chacón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A. Expression of Epstein-Barr virus-encoded latent membrane protein (LMP-1), p16 and p53 proteins in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nonendemic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nasopharyngeal carcinoma (NPC): a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clinicopathological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study.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Arch Med Res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2014;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45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229-236 [PMID: 24606815 DOI: 10.1016/j.arcmed.2014.02.002]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96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Dawson CW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Port RJ, Young LS. The role of the EBV-encoded latent membrane proteins LMP1 and LMP2 in the pathogenesis of nasopharyngeal carcinoma (NPC).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Semin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Cancer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Biol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2012;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22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144-153 [PMID: 22249143 DOI: 10.1016/j.semcancer.2012.01.004]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97 </w:t>
            </w:r>
            <w:proofErr w:type="spellStart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Rochford</w:t>
            </w:r>
            <w:proofErr w:type="spellEnd"/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 xml:space="preserve"> R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Mosier DE. Differential Epstein-Barr virus gene expression in B-cell subsets recovered from lymphomas in SCID mice after transplantation of human peripheral blood lymphocytes.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J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Virol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1995;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69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150-155 [PMID: 7983705]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98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Castillo JJ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Beltran BE, Miranda RN,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Paydas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S,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Winer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ES,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Butera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JN. Epstein-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barr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virus-positive diffuse large B-cell lymphoma of the elderly: what we know so far.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Oncologist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2011;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16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87-96 [PMID: 21212426 DOI: 10.1634/theoncologist.2010-0213]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99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Murata T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. Regulation of Epstein-Barr virus reactivation from latency.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Microbiol</w:t>
            </w:r>
            <w:proofErr w:type="spellEnd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Immunol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2014;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58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307-317 [PMID: 24786491 DOI: 10.1111/1348-0421.12155.]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100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Lee JM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Kim H, Noh SH, Lee WY, Kim SJ, Park JH. Expression of Epstein-Barr Virus Gene and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Clonality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of Infiltrated T Lymphocytes in Epstein-Barr Virus-associated Gastric Carcinoma.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 xml:space="preserve">Immune </w:t>
            </w:r>
            <w:proofErr w:type="spellStart"/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Netw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2011;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11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50-58 [PMID: 21494374 DOI: 10.4110/in.2011.11.1.50]</w:t>
            </w:r>
          </w:p>
          <w:p w:rsidR="00A30E1B" w:rsidRPr="008E55A5" w:rsidRDefault="00A30E1B" w:rsidP="001E2294">
            <w:pPr>
              <w:adjustRightInd w:val="0"/>
              <w:snapToGrid w:val="0"/>
              <w:spacing w:after="0" w:line="240" w:lineRule="auto"/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101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Zhou SL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, Dai Z, Zhou ZJ, Chen Q, Wang Z, Xiao YS, Hu ZQ, Huang XY, Yang 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lastRenderedPageBreak/>
              <w:t xml:space="preserve">GH, Shi YH,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Qiu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SJ, Fan J, Zhou J. CXCL5 contributes to tumor metastasis and recurrence of intrahepatic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cholangiocarcinoma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by recruiting infiltrative 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intratumoral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neutrophils. </w:t>
            </w:r>
            <w:r w:rsidRPr="008E55A5">
              <w:rPr>
                <w:rFonts w:ascii="Book Antiqua" w:eastAsia="宋体" w:hAnsi="Book Antiqua" w:cs="宋体"/>
                <w:i/>
                <w:iCs/>
                <w:sz w:val="24"/>
                <w:szCs w:val="24"/>
                <w:lang w:val="en-US" w:eastAsia="zh-CN"/>
              </w:rPr>
              <w:t>Carcinogenesis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 xml:space="preserve"> 2014; </w:t>
            </w:r>
            <w:r w:rsidRPr="008E55A5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35</w:t>
            </w:r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: 597-605 [PMID: 24293410 DOI: 10.1093/</w:t>
            </w:r>
            <w:proofErr w:type="spellStart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carcin</w:t>
            </w:r>
            <w:proofErr w:type="spellEnd"/>
            <w:r w:rsidRPr="008E55A5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/bgt397]</w:t>
            </w:r>
          </w:p>
        </w:tc>
      </w:tr>
    </w:tbl>
    <w:p w:rsidR="00CD31CD" w:rsidRPr="008E55A5" w:rsidRDefault="00CD31CD" w:rsidP="00F02757">
      <w:pPr>
        <w:adjustRightInd w:val="0"/>
        <w:snapToGrid w:val="0"/>
        <w:spacing w:after="0" w:line="360" w:lineRule="auto"/>
        <w:ind w:left="361" w:hangingChars="150" w:hanging="361"/>
        <w:jc w:val="right"/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</w:pPr>
      <w:r w:rsidRPr="008E55A5">
        <w:rPr>
          <w:rFonts w:ascii="Book Antiqua" w:eastAsia="宋体" w:hAnsi="Book Antiqua" w:cs="Times New Roman"/>
          <w:b/>
          <w:bCs/>
          <w:kern w:val="2"/>
          <w:sz w:val="24"/>
          <w:szCs w:val="24"/>
          <w:lang w:val="en-US" w:eastAsia="zh-CN"/>
        </w:rPr>
        <w:lastRenderedPageBreak/>
        <w:t xml:space="preserve"> P-Reviewer: </w:t>
      </w:r>
      <w:proofErr w:type="spellStart"/>
      <w:r w:rsidRPr="008E55A5">
        <w:rPr>
          <w:rFonts w:ascii="Book Antiqua" w:eastAsia="宋体" w:hAnsi="Book Antiqua" w:cs="Times New Roman"/>
          <w:bCs/>
          <w:kern w:val="2"/>
          <w:sz w:val="24"/>
          <w:szCs w:val="24"/>
          <w:lang w:val="en-US" w:eastAsia="zh-CN"/>
        </w:rPr>
        <w:t>Govaere</w:t>
      </w:r>
      <w:proofErr w:type="spellEnd"/>
      <w:r w:rsidRPr="008E55A5">
        <w:rPr>
          <w:rFonts w:ascii="Book Antiqua" w:eastAsia="宋体" w:hAnsi="Book Antiqua" w:cs="Times New Roman" w:hint="eastAsia"/>
          <w:bCs/>
          <w:kern w:val="2"/>
          <w:sz w:val="24"/>
          <w:szCs w:val="24"/>
          <w:lang w:val="en-US" w:eastAsia="zh-CN"/>
        </w:rPr>
        <w:t xml:space="preserve"> </w:t>
      </w:r>
      <w:r w:rsidRPr="008E55A5">
        <w:rPr>
          <w:rFonts w:ascii="Book Antiqua" w:eastAsia="宋体" w:hAnsi="Book Antiqua" w:cs="Times New Roman"/>
          <w:bCs/>
          <w:kern w:val="2"/>
          <w:sz w:val="24"/>
          <w:szCs w:val="24"/>
          <w:lang w:val="en-US" w:eastAsia="zh-CN"/>
        </w:rPr>
        <w:t>O</w:t>
      </w:r>
      <w:r w:rsidRPr="008E55A5">
        <w:rPr>
          <w:rFonts w:ascii="Book Antiqua" w:eastAsia="宋体" w:hAnsi="Book Antiqua" w:cs="Times New Roman" w:hint="eastAsia"/>
          <w:bCs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8E55A5">
        <w:rPr>
          <w:rFonts w:ascii="Book Antiqua" w:eastAsia="宋体" w:hAnsi="Book Antiqua" w:cs="Times New Roman"/>
          <w:bCs/>
          <w:kern w:val="2"/>
          <w:sz w:val="24"/>
          <w:szCs w:val="24"/>
          <w:lang w:val="en-US" w:eastAsia="zh-CN"/>
        </w:rPr>
        <w:t>Pote</w:t>
      </w:r>
      <w:proofErr w:type="spellEnd"/>
      <w:r w:rsidRPr="008E55A5">
        <w:rPr>
          <w:rFonts w:ascii="Book Antiqua" w:eastAsia="宋体" w:hAnsi="Book Antiqua" w:cs="Times New Roman" w:hint="eastAsia"/>
          <w:bCs/>
          <w:kern w:val="2"/>
          <w:sz w:val="24"/>
          <w:szCs w:val="24"/>
          <w:lang w:val="en-US" w:eastAsia="zh-CN"/>
        </w:rPr>
        <w:t xml:space="preserve"> </w:t>
      </w:r>
      <w:r w:rsidRPr="008E55A5">
        <w:rPr>
          <w:rFonts w:ascii="Book Antiqua" w:eastAsia="宋体" w:hAnsi="Book Antiqua" w:cs="Times New Roman"/>
          <w:bCs/>
          <w:kern w:val="2"/>
          <w:sz w:val="24"/>
          <w:szCs w:val="24"/>
          <w:lang w:val="en-US" w:eastAsia="zh-CN"/>
        </w:rPr>
        <w:t>N</w:t>
      </w:r>
      <w:r w:rsidRPr="008E55A5">
        <w:rPr>
          <w:rFonts w:ascii="Book Antiqua" w:eastAsia="宋体" w:hAnsi="Book Antiqua" w:cs="Times New Roman" w:hint="eastAsia"/>
          <w:bCs/>
          <w:kern w:val="2"/>
          <w:sz w:val="24"/>
          <w:szCs w:val="24"/>
          <w:lang w:val="en-US" w:eastAsia="zh-CN"/>
        </w:rPr>
        <w:t>,</w:t>
      </w:r>
      <w:r w:rsidRPr="008E55A5">
        <w:t xml:space="preserve"> </w:t>
      </w:r>
      <w:proofErr w:type="gramStart"/>
      <w:r w:rsidRPr="008E55A5">
        <w:rPr>
          <w:rFonts w:ascii="Book Antiqua" w:eastAsia="宋体" w:hAnsi="Book Antiqua" w:cs="Times New Roman"/>
          <w:bCs/>
          <w:kern w:val="2"/>
          <w:sz w:val="24"/>
          <w:szCs w:val="24"/>
          <w:lang w:val="en-US" w:eastAsia="zh-CN"/>
        </w:rPr>
        <w:t>Ribeiro</w:t>
      </w:r>
      <w:proofErr w:type="gramEnd"/>
      <w:r w:rsidRPr="008E55A5">
        <w:rPr>
          <w:rFonts w:ascii="Book Antiqua" w:eastAsia="宋体" w:hAnsi="Book Antiqua" w:cs="Times New Roman"/>
          <w:bCs/>
          <w:kern w:val="2"/>
          <w:sz w:val="24"/>
          <w:szCs w:val="24"/>
          <w:lang w:val="en-US" w:eastAsia="zh-CN"/>
        </w:rPr>
        <w:t>-Silva</w:t>
      </w:r>
      <w:r w:rsidRPr="008E55A5">
        <w:rPr>
          <w:rFonts w:ascii="Book Antiqua" w:eastAsia="宋体" w:hAnsi="Book Antiqua" w:cs="Times New Roman" w:hint="eastAsia"/>
          <w:bCs/>
          <w:kern w:val="2"/>
          <w:sz w:val="24"/>
          <w:szCs w:val="24"/>
          <w:lang w:val="en-US" w:eastAsia="zh-CN"/>
        </w:rPr>
        <w:t xml:space="preserve"> </w:t>
      </w:r>
      <w:r w:rsidRPr="008E55A5">
        <w:rPr>
          <w:rFonts w:ascii="Book Antiqua" w:eastAsia="宋体" w:hAnsi="Book Antiqua" w:cs="Times New Roman"/>
          <w:bCs/>
          <w:kern w:val="2"/>
          <w:sz w:val="24"/>
          <w:szCs w:val="24"/>
          <w:lang w:val="en-US" w:eastAsia="zh-CN"/>
        </w:rPr>
        <w:t>A</w:t>
      </w:r>
      <w:r w:rsidRPr="008E55A5">
        <w:rPr>
          <w:rFonts w:ascii="Book Antiqua" w:eastAsia="宋体" w:hAnsi="Book Antiqua" w:cs="Times New Roman" w:hint="eastAsia"/>
          <w:bCs/>
          <w:kern w:val="2"/>
          <w:sz w:val="24"/>
          <w:szCs w:val="24"/>
          <w:lang w:val="en-US" w:eastAsia="zh-CN"/>
        </w:rPr>
        <w:t xml:space="preserve"> </w:t>
      </w:r>
      <w:r w:rsidRPr="008E55A5">
        <w:rPr>
          <w:rFonts w:ascii="Book Antiqua" w:eastAsia="宋体" w:hAnsi="Book Antiqua" w:cs="Times New Roman"/>
          <w:b/>
          <w:bCs/>
          <w:kern w:val="2"/>
          <w:sz w:val="24"/>
          <w:szCs w:val="24"/>
          <w:lang w:val="en-US" w:eastAsia="zh-CN"/>
        </w:rPr>
        <w:t>S-Editor:</w:t>
      </w:r>
      <w:r w:rsidRPr="008E55A5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8E55A5">
        <w:rPr>
          <w:rFonts w:ascii="Book Antiqua" w:eastAsia="宋体" w:hAnsi="Book Antiqua" w:cs="Times New Roman" w:hint="eastAsia"/>
          <w:kern w:val="2"/>
          <w:sz w:val="24"/>
          <w:szCs w:val="24"/>
          <w:lang w:val="en-US" w:eastAsia="zh-CN"/>
        </w:rPr>
        <w:t xml:space="preserve">Yu J </w:t>
      </w:r>
    </w:p>
    <w:p w:rsidR="00CD31CD" w:rsidRPr="008E55A5" w:rsidRDefault="00CD31CD" w:rsidP="007A4560">
      <w:pPr>
        <w:adjustRightInd w:val="0"/>
        <w:snapToGrid w:val="0"/>
        <w:spacing w:after="0" w:line="360" w:lineRule="auto"/>
        <w:ind w:left="361" w:hangingChars="150" w:hanging="361"/>
        <w:jc w:val="right"/>
        <w:rPr>
          <w:rFonts w:ascii="Book Antiqua" w:eastAsia="宋体" w:hAnsi="Book Antiqua" w:cs="Times New Roman"/>
          <w:b/>
          <w:bCs/>
          <w:kern w:val="2"/>
          <w:sz w:val="24"/>
          <w:szCs w:val="24"/>
          <w:lang w:val="en-US" w:eastAsia="zh-CN"/>
        </w:rPr>
      </w:pPr>
      <w:r w:rsidRPr="008E55A5">
        <w:rPr>
          <w:rFonts w:ascii="Book Antiqua" w:eastAsia="宋体" w:hAnsi="Book Antiqua" w:cs="Times New Roman"/>
          <w:b/>
          <w:bCs/>
          <w:kern w:val="2"/>
          <w:sz w:val="24"/>
          <w:szCs w:val="24"/>
          <w:lang w:val="en-US" w:eastAsia="zh-CN"/>
        </w:rPr>
        <w:t>L-Editor:</w:t>
      </w:r>
      <w:r w:rsidR="00130A3B" w:rsidRPr="008E55A5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8E55A5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8E55A5">
        <w:rPr>
          <w:rFonts w:ascii="Book Antiqua" w:eastAsia="宋体" w:hAnsi="Book Antiqua" w:cs="Times New Roman"/>
          <w:b/>
          <w:bCs/>
          <w:kern w:val="2"/>
          <w:sz w:val="24"/>
          <w:szCs w:val="24"/>
          <w:lang w:val="en-US" w:eastAsia="zh-CN"/>
        </w:rPr>
        <w:t>E-Editor:</w:t>
      </w:r>
    </w:p>
    <w:p w:rsidR="00FD3DA1" w:rsidRPr="008E55A5" w:rsidRDefault="00FD3DA1" w:rsidP="00ED3D6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FD3DA1" w:rsidRPr="008E55A5" w:rsidRDefault="00A47B53" w:rsidP="00ED3D6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noProof/>
          <w:sz w:val="24"/>
          <w:szCs w:val="24"/>
          <w:lang w:val="en-US" w:eastAsia="zh-CN"/>
        </w:rPr>
        <w:drawing>
          <wp:inline distT="0" distB="0" distL="0" distR="0">
            <wp:extent cx="2423795" cy="1802765"/>
            <wp:effectExtent l="0" t="0" r="0" b="6985"/>
            <wp:docPr id="2" name="图片 2" descr="C:\Users\baishideng-2014\Desktop\revised-jyu\新修2\14603\14603-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ishideng-2014\Desktop\revised-jyu\新修2\14603\14603-Figur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DA1" w:rsidRPr="008E55A5" w:rsidRDefault="00FD3DA1" w:rsidP="00C52645">
      <w:pPr>
        <w:adjustRightInd w:val="0"/>
        <w:snapToGrid w:val="0"/>
        <w:spacing w:after="0" w:line="360" w:lineRule="auto"/>
        <w:jc w:val="both"/>
        <w:outlineLvl w:val="0"/>
        <w:rPr>
          <w:rFonts w:ascii="Book Antiqua" w:hAnsi="Book Antiqua" w:cs="ArialNarrow"/>
          <w:b/>
          <w:sz w:val="24"/>
          <w:szCs w:val="24"/>
          <w:lang w:val="en-US" w:eastAsia="zh-CN"/>
        </w:rPr>
      </w:pPr>
      <w:r w:rsidRPr="008E55A5">
        <w:rPr>
          <w:rFonts w:ascii="Book Antiqua" w:hAnsi="Book Antiqua" w:cs="ArialNarrow"/>
          <w:b/>
          <w:sz w:val="24"/>
          <w:szCs w:val="24"/>
          <w:lang w:val="en-US"/>
        </w:rPr>
        <w:t>Figure</w:t>
      </w:r>
      <w:r w:rsidR="00C52645" w:rsidRPr="008E55A5">
        <w:rPr>
          <w:rFonts w:ascii="Book Antiqua" w:hAnsi="Book Antiqua" w:cs="ArialNarrow"/>
          <w:b/>
          <w:sz w:val="24"/>
          <w:szCs w:val="24"/>
          <w:lang w:val="en-US"/>
        </w:rPr>
        <w:t xml:space="preserve"> 1</w:t>
      </w:r>
      <w:r w:rsidR="00C52645" w:rsidRPr="008E55A5">
        <w:rPr>
          <w:rFonts w:ascii="Book Antiqua" w:hAnsi="Book Antiqua" w:cs="ArialNarrow" w:hint="eastAsia"/>
          <w:b/>
          <w:sz w:val="24"/>
          <w:szCs w:val="24"/>
          <w:lang w:val="en-US" w:eastAsia="zh-CN"/>
        </w:rPr>
        <w:t xml:space="preserve"> </w:t>
      </w:r>
      <w:r w:rsidRPr="008E55A5">
        <w:rPr>
          <w:rFonts w:ascii="Book Antiqua" w:hAnsi="Book Antiqua" w:cs="ArialNarrow"/>
          <w:b/>
          <w:sz w:val="24"/>
          <w:szCs w:val="24"/>
          <w:lang w:val="en-US"/>
        </w:rPr>
        <w:t xml:space="preserve">Histological picture of </w:t>
      </w:r>
      <w:proofErr w:type="spellStart"/>
      <w:r w:rsidRPr="008E55A5">
        <w:rPr>
          <w:rFonts w:ascii="Book Antiqua" w:hAnsi="Book Antiqua" w:cs="ArialNarrow"/>
          <w:b/>
          <w:sz w:val="24"/>
          <w:szCs w:val="24"/>
          <w:lang w:val="en-US"/>
        </w:rPr>
        <w:t>lymphoepitelioma</w:t>
      </w:r>
      <w:proofErr w:type="spellEnd"/>
      <w:r w:rsidRPr="008E55A5">
        <w:rPr>
          <w:rFonts w:ascii="Book Antiqua" w:hAnsi="Book Antiqua" w:cs="ArialNarrow"/>
          <w:b/>
          <w:sz w:val="24"/>
          <w:szCs w:val="24"/>
          <w:lang w:val="en-US"/>
        </w:rPr>
        <w:t>-like hepatocellular carcinoma. Undifferentiated neoplastic cells are surrounded by lymphoid str</w:t>
      </w:r>
      <w:r w:rsidR="00FC485B" w:rsidRPr="008E55A5">
        <w:rPr>
          <w:rFonts w:ascii="Book Antiqua" w:hAnsi="Book Antiqua" w:cs="ArialNarrow"/>
          <w:b/>
          <w:sz w:val="24"/>
          <w:szCs w:val="24"/>
          <w:lang w:val="en-US"/>
        </w:rPr>
        <w:t>o</w:t>
      </w:r>
      <w:r w:rsidRPr="008E55A5">
        <w:rPr>
          <w:rFonts w:ascii="Book Antiqua" w:hAnsi="Book Antiqua" w:cs="ArialNarrow"/>
          <w:b/>
          <w:sz w:val="24"/>
          <w:szCs w:val="24"/>
          <w:lang w:val="en-US"/>
        </w:rPr>
        <w:t>ma</w:t>
      </w:r>
      <w:r w:rsidR="00FC485B" w:rsidRPr="008E55A5">
        <w:rPr>
          <w:rFonts w:ascii="Book Antiqua" w:hAnsi="Book Antiqua" w:cs="ArialNarrow"/>
          <w:b/>
          <w:sz w:val="24"/>
          <w:szCs w:val="24"/>
          <w:lang w:val="en-US"/>
        </w:rPr>
        <w:t xml:space="preserve"> (</w:t>
      </w:r>
      <w:r w:rsidR="00C52645" w:rsidRPr="008E55A5">
        <w:rPr>
          <w:rFonts w:ascii="Book Antiqua" w:hAnsi="Book Antiqua" w:cs="ArialNarrow" w:hint="eastAsia"/>
          <w:b/>
          <w:sz w:val="24"/>
          <w:szCs w:val="24"/>
          <w:lang w:val="en-US" w:eastAsia="zh-CN"/>
        </w:rPr>
        <w:t xml:space="preserve">magnification </w:t>
      </w:r>
      <w:r w:rsidR="00C52645" w:rsidRPr="008E55A5">
        <w:rPr>
          <w:rFonts w:ascii="Times New Roman" w:hAnsi="Times New Roman" w:cs="Times New Roman"/>
          <w:b/>
          <w:sz w:val="24"/>
          <w:szCs w:val="24"/>
          <w:lang w:val="en-US"/>
        </w:rPr>
        <w:t>×</w:t>
      </w:r>
      <w:r w:rsidR="00C52645" w:rsidRPr="008E55A5">
        <w:rPr>
          <w:rFonts w:ascii="Book Antiqua" w:hAnsi="Book Antiqua" w:cs="ArialNarrow" w:hint="eastAsia"/>
          <w:b/>
          <w:sz w:val="24"/>
          <w:szCs w:val="24"/>
          <w:lang w:val="en-US" w:eastAsia="zh-CN"/>
        </w:rPr>
        <w:t xml:space="preserve"> </w:t>
      </w:r>
      <w:r w:rsidR="00FC485B" w:rsidRPr="008E55A5">
        <w:rPr>
          <w:rFonts w:ascii="Book Antiqua" w:hAnsi="Book Antiqua" w:cs="ArialNarrow"/>
          <w:b/>
          <w:sz w:val="24"/>
          <w:szCs w:val="24"/>
          <w:lang w:val="en-US"/>
        </w:rPr>
        <w:t>250)</w:t>
      </w:r>
      <w:r w:rsidR="00FC485B" w:rsidRPr="008E55A5">
        <w:rPr>
          <w:rFonts w:ascii="Book Antiqua" w:hAnsi="Book Antiqua" w:cs="ArialNarrow"/>
          <w:sz w:val="24"/>
          <w:szCs w:val="24"/>
          <w:lang w:val="en-US"/>
        </w:rPr>
        <w:t xml:space="preserve"> </w:t>
      </w:r>
      <w:r w:rsidR="00C52645" w:rsidRPr="008E55A5">
        <w:rPr>
          <w:rFonts w:ascii="Book Antiqua" w:hAnsi="Book Antiqua" w:cs="ArialNarrow" w:hint="eastAsia"/>
          <w:sz w:val="24"/>
          <w:szCs w:val="24"/>
          <w:lang w:val="en-US" w:eastAsia="zh-CN"/>
        </w:rPr>
        <w:t>(Obtained from</w:t>
      </w:r>
      <w:r w:rsidR="00C52645" w:rsidRPr="008E55A5">
        <w:rPr>
          <w:rFonts w:ascii="Book Antiqua" w:hAnsi="Book Antiqua" w:cs="ArialNarrow" w:hint="eastAsia"/>
          <w:b/>
          <w:sz w:val="24"/>
          <w:szCs w:val="24"/>
          <w:lang w:val="en-US" w:eastAsia="zh-CN"/>
        </w:rPr>
        <w:t xml:space="preserve"> </w:t>
      </w:r>
      <w:proofErr w:type="spellStart"/>
      <w:r w:rsidR="00C52645" w:rsidRPr="008E55A5">
        <w:rPr>
          <w:rFonts w:ascii="Book Antiqua" w:hAnsi="Book Antiqua" w:cs="ArialNarrow"/>
          <w:sz w:val="24"/>
          <w:szCs w:val="24"/>
          <w:lang w:val="en-US"/>
        </w:rPr>
        <w:t>Nemolato</w:t>
      </w:r>
      <w:proofErr w:type="spellEnd"/>
      <w:r w:rsidR="00C52645" w:rsidRPr="008E55A5">
        <w:rPr>
          <w:rFonts w:ascii="Book Antiqua" w:hAnsi="Book Antiqua" w:cs="ArialNarrow"/>
          <w:sz w:val="24"/>
          <w:szCs w:val="24"/>
          <w:lang w:val="en-US"/>
        </w:rPr>
        <w:t xml:space="preserve"> </w:t>
      </w:r>
      <w:r w:rsidR="00C52645" w:rsidRPr="008E55A5">
        <w:rPr>
          <w:rFonts w:ascii="Book Antiqua" w:hAnsi="Book Antiqua" w:cs="ArialNarrow"/>
          <w:i/>
          <w:sz w:val="24"/>
          <w:szCs w:val="24"/>
          <w:lang w:val="en-US"/>
        </w:rPr>
        <w:t xml:space="preserve">et </w:t>
      </w:r>
      <w:proofErr w:type="gramStart"/>
      <w:r w:rsidR="00C52645" w:rsidRPr="008E55A5">
        <w:rPr>
          <w:rFonts w:ascii="Book Antiqua" w:hAnsi="Book Antiqua" w:cs="ArialNarrow"/>
          <w:i/>
          <w:sz w:val="24"/>
          <w:szCs w:val="24"/>
          <w:lang w:val="en-US"/>
        </w:rPr>
        <w:t>al</w:t>
      </w:r>
      <w:bookmarkStart w:id="52" w:name="OLE_LINK259"/>
      <w:bookmarkStart w:id="53" w:name="OLE_LINK260"/>
      <w:r w:rsidR="00C52645" w:rsidRPr="008E55A5">
        <w:rPr>
          <w:rFonts w:ascii="Book Antiqua" w:hAnsi="Book Antiqua" w:cs="ArialNarrow" w:hint="eastAsia"/>
          <w:sz w:val="24"/>
          <w:szCs w:val="24"/>
          <w:vertAlign w:val="superscript"/>
          <w:lang w:val="en-US" w:eastAsia="zh-CN"/>
        </w:rPr>
        <w:t>[</w:t>
      </w:r>
      <w:proofErr w:type="gramEnd"/>
      <w:r w:rsidR="00C52645" w:rsidRPr="008E55A5">
        <w:rPr>
          <w:rFonts w:ascii="Book Antiqua" w:hAnsi="Book Antiqua" w:cs="ArialNarrow" w:hint="eastAsia"/>
          <w:sz w:val="24"/>
          <w:szCs w:val="24"/>
          <w:vertAlign w:val="superscript"/>
          <w:lang w:val="en-US" w:eastAsia="zh-CN"/>
        </w:rPr>
        <w:t>29]</w:t>
      </w:r>
      <w:bookmarkEnd w:id="52"/>
      <w:bookmarkEnd w:id="53"/>
      <w:r w:rsidR="00C52645" w:rsidRPr="008E55A5">
        <w:rPr>
          <w:rFonts w:ascii="Book Antiqua" w:hAnsi="Book Antiqua" w:cs="ArialNarrow" w:hint="eastAsia"/>
          <w:sz w:val="24"/>
          <w:szCs w:val="24"/>
          <w:lang w:val="en-US" w:eastAsia="zh-CN"/>
        </w:rPr>
        <w:t xml:space="preserve">, </w:t>
      </w:r>
      <w:r w:rsidR="00C52645" w:rsidRPr="008E55A5">
        <w:rPr>
          <w:rFonts w:ascii="Book Antiqua" w:hAnsi="Book Antiqua" w:cs="ArialNarrow"/>
          <w:sz w:val="24"/>
          <w:szCs w:val="24"/>
          <w:lang w:val="en-US"/>
        </w:rPr>
        <w:t>reprinted with permission</w:t>
      </w:r>
      <w:r w:rsidR="00C52645" w:rsidRPr="008E55A5">
        <w:rPr>
          <w:rFonts w:ascii="Book Antiqua" w:hAnsi="Book Antiqua" w:cs="ArialNarrow" w:hint="eastAsia"/>
          <w:sz w:val="24"/>
          <w:szCs w:val="24"/>
          <w:lang w:val="en-US" w:eastAsia="zh-CN"/>
        </w:rPr>
        <w:t>)</w:t>
      </w:r>
      <w:r w:rsidR="000F72A9">
        <w:rPr>
          <w:rFonts w:ascii="Book Antiqua" w:hAnsi="Book Antiqua" w:cs="ArialNarrow" w:hint="eastAsia"/>
          <w:sz w:val="24"/>
          <w:szCs w:val="24"/>
          <w:lang w:val="en-US" w:eastAsia="zh-CN"/>
        </w:rPr>
        <w:t>.</w:t>
      </w:r>
    </w:p>
    <w:p w:rsidR="00967F3E" w:rsidRPr="008E55A5" w:rsidRDefault="00967F3E" w:rsidP="00ED3D6B">
      <w:pPr>
        <w:adjustRightInd w:val="0"/>
        <w:snapToGrid w:val="0"/>
        <w:spacing w:after="0" w:line="360" w:lineRule="auto"/>
        <w:jc w:val="both"/>
        <w:rPr>
          <w:rFonts w:ascii="Book Antiqua" w:hAnsi="Book Antiqua" w:cs="ArialNarrow"/>
          <w:sz w:val="24"/>
          <w:szCs w:val="24"/>
          <w:lang w:val="en-US"/>
        </w:rPr>
      </w:pPr>
    </w:p>
    <w:p w:rsidR="00967F3E" w:rsidRPr="008E55A5" w:rsidRDefault="00967F3E" w:rsidP="00ED3D6B">
      <w:pPr>
        <w:adjustRightInd w:val="0"/>
        <w:snapToGrid w:val="0"/>
        <w:spacing w:after="0" w:line="360" w:lineRule="auto"/>
        <w:jc w:val="both"/>
        <w:rPr>
          <w:rFonts w:ascii="Book Antiqua" w:hAnsi="Book Antiqua" w:cs="ArialNarrow"/>
          <w:sz w:val="24"/>
          <w:szCs w:val="24"/>
          <w:lang w:val="en-US"/>
        </w:rPr>
      </w:pPr>
      <w:r w:rsidRPr="008E55A5">
        <w:rPr>
          <w:rFonts w:ascii="Book Antiqua" w:hAnsi="Book Antiqua" w:cs="ArialNarrow"/>
          <w:sz w:val="24"/>
          <w:szCs w:val="24"/>
          <w:lang w:val="en-US"/>
        </w:rPr>
        <w:br w:type="page"/>
      </w:r>
    </w:p>
    <w:p w:rsidR="00FF5738" w:rsidRPr="00C261D6" w:rsidRDefault="00C52645" w:rsidP="00C52645">
      <w:pPr>
        <w:adjustRightInd w:val="0"/>
        <w:snapToGrid w:val="0"/>
        <w:spacing w:after="0" w:line="360" w:lineRule="auto"/>
        <w:jc w:val="both"/>
        <w:outlineLvl w:val="0"/>
        <w:rPr>
          <w:rFonts w:ascii="Book Antiqua" w:hAnsi="Book Antiqua"/>
          <w:b/>
          <w:sz w:val="24"/>
          <w:szCs w:val="24"/>
          <w:lang w:val="en-US" w:eastAsia="zh-CN"/>
        </w:rPr>
      </w:pPr>
      <w:r w:rsidRPr="008E55A5">
        <w:rPr>
          <w:rFonts w:ascii="Book Antiqua" w:hAnsi="Book Antiqua"/>
          <w:b/>
          <w:sz w:val="24"/>
          <w:szCs w:val="24"/>
          <w:lang w:val="en-US"/>
        </w:rPr>
        <w:lastRenderedPageBreak/>
        <w:t xml:space="preserve">Table </w:t>
      </w:r>
      <w:r w:rsidR="00FF5738" w:rsidRPr="008E55A5">
        <w:rPr>
          <w:rFonts w:ascii="Book Antiqua" w:hAnsi="Book Antiqua"/>
          <w:b/>
          <w:sz w:val="24"/>
          <w:szCs w:val="24"/>
          <w:lang w:val="en-US"/>
        </w:rPr>
        <w:t>1</w:t>
      </w:r>
      <w:r w:rsidRPr="008E55A5">
        <w:rPr>
          <w:rFonts w:ascii="Book Antiqua" w:hAnsi="Book Antiqua" w:hint="eastAsia"/>
          <w:b/>
          <w:sz w:val="24"/>
          <w:szCs w:val="24"/>
          <w:lang w:val="en-US" w:eastAsia="zh-CN"/>
        </w:rPr>
        <w:t xml:space="preserve"> </w:t>
      </w:r>
      <w:r w:rsidRPr="008E55A5">
        <w:rPr>
          <w:rFonts w:ascii="Book Antiqua" w:hAnsi="Book Antiqua"/>
          <w:b/>
          <w:sz w:val="24"/>
          <w:szCs w:val="24"/>
          <w:lang w:val="en-US"/>
        </w:rPr>
        <w:t xml:space="preserve">Characteristics of the patients with </w:t>
      </w:r>
      <w:proofErr w:type="spellStart"/>
      <w:r w:rsidRPr="008E55A5">
        <w:rPr>
          <w:rFonts w:ascii="Book Antiqua" w:hAnsi="Book Antiqua"/>
          <w:b/>
          <w:sz w:val="24"/>
          <w:szCs w:val="24"/>
          <w:lang w:val="en-US"/>
        </w:rPr>
        <w:t>lymphoepitelioma</w:t>
      </w:r>
      <w:proofErr w:type="spellEnd"/>
      <w:r w:rsidRPr="008E55A5">
        <w:rPr>
          <w:rFonts w:ascii="Book Antiqua" w:hAnsi="Book Antiqua"/>
          <w:b/>
          <w:sz w:val="24"/>
          <w:szCs w:val="24"/>
          <w:lang w:val="en-US"/>
        </w:rPr>
        <w:t>-like hepatic carcinomas</w:t>
      </w:r>
      <w:r w:rsidR="00C261D6" w:rsidRPr="008E55A5">
        <w:rPr>
          <w:rFonts w:ascii="Book Antiqua" w:hAnsi="Book Antiqua"/>
          <w:sz w:val="24"/>
          <w:szCs w:val="24"/>
          <w:lang w:val="en-US"/>
        </w:rPr>
        <w:t xml:space="preserve"> </w:t>
      </w:r>
      <w:r w:rsidR="00C261D6" w:rsidRPr="00C261D6">
        <w:rPr>
          <w:rFonts w:ascii="Book Antiqua" w:hAnsi="Book Antiqua" w:hint="eastAsia"/>
          <w:b/>
          <w:i/>
          <w:sz w:val="24"/>
          <w:szCs w:val="24"/>
          <w:lang w:val="en-US" w:eastAsia="zh-CN"/>
        </w:rPr>
        <w:t>n</w:t>
      </w:r>
      <w:r w:rsidR="00C261D6" w:rsidRPr="00C261D6">
        <w:rPr>
          <w:rFonts w:ascii="Book Antiqua" w:hAnsi="Book Antiqua" w:hint="eastAsia"/>
          <w:b/>
          <w:sz w:val="24"/>
          <w:szCs w:val="24"/>
          <w:lang w:val="en-US" w:eastAsia="zh-CN"/>
        </w:rPr>
        <w:t xml:space="preserve"> </w:t>
      </w:r>
      <w:r w:rsidR="00C261D6" w:rsidRPr="00C261D6">
        <w:rPr>
          <w:rFonts w:ascii="Book Antiqua" w:hAnsi="Book Antiqua"/>
          <w:b/>
          <w:sz w:val="24"/>
          <w:szCs w:val="24"/>
          <w:lang w:val="en-US"/>
        </w:rPr>
        <w:t>(</w:t>
      </w:r>
      <w:r w:rsidR="00C261D6" w:rsidRPr="00C261D6">
        <w:rPr>
          <w:rFonts w:ascii="Book Antiqua" w:hAnsi="Book Antiqua" w:hint="eastAsia"/>
          <w:b/>
          <w:sz w:val="24"/>
          <w:szCs w:val="24"/>
          <w:lang w:val="en-US" w:eastAsia="zh-CN"/>
        </w:rPr>
        <w:t>%</w:t>
      </w:r>
      <w:r w:rsidR="00C261D6" w:rsidRPr="00C261D6">
        <w:rPr>
          <w:rFonts w:ascii="Book Antiqua" w:hAnsi="Book Antiqua"/>
          <w:b/>
          <w:sz w:val="24"/>
          <w:szCs w:val="24"/>
          <w:lang w:val="en-US"/>
        </w:rPr>
        <w:t xml:space="preserve">)  </w:t>
      </w:r>
    </w:p>
    <w:p w:rsidR="003B01E5" w:rsidRPr="008E55A5" w:rsidRDefault="003B01E5" w:rsidP="0016494C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tbl>
      <w:tblPr>
        <w:tblStyle w:val="ad"/>
        <w:tblW w:w="9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3290"/>
        <w:gridCol w:w="3290"/>
      </w:tblGrid>
      <w:tr w:rsidR="008E55A5" w:rsidRPr="008E55A5" w:rsidTr="00F84F2F">
        <w:trPr>
          <w:trHeight w:val="449"/>
        </w:trPr>
        <w:tc>
          <w:tcPr>
            <w:tcW w:w="3289" w:type="dxa"/>
            <w:tcBorders>
              <w:top w:val="single" w:sz="2" w:space="0" w:color="auto"/>
              <w:bottom w:val="single" w:sz="2" w:space="0" w:color="auto"/>
            </w:tcBorders>
          </w:tcPr>
          <w:p w:rsidR="00F84F2F" w:rsidRPr="008E55A5" w:rsidRDefault="00F84F2F" w:rsidP="00C526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3290" w:type="dxa"/>
            <w:tcBorders>
              <w:top w:val="single" w:sz="2" w:space="0" w:color="auto"/>
              <w:bottom w:val="single" w:sz="2" w:space="0" w:color="auto"/>
            </w:tcBorders>
          </w:tcPr>
          <w:p w:rsidR="00F84F2F" w:rsidRPr="008E55A5" w:rsidRDefault="00F84F2F" w:rsidP="0044326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hAnsi="Book Antiqua"/>
                <w:b/>
                <w:sz w:val="24"/>
                <w:szCs w:val="24"/>
                <w:lang w:val="en-US"/>
              </w:rPr>
              <w:t>LEL-HCC</w:t>
            </w:r>
            <w:r w:rsidRPr="008E55A5">
              <w:rPr>
                <w:rFonts w:ascii="Book Antiqua" w:hAnsi="Book Antiqua" w:hint="eastAsia"/>
                <w:b/>
                <w:sz w:val="24"/>
                <w:szCs w:val="24"/>
                <w:lang w:val="en-US" w:eastAsia="zh-CN"/>
              </w:rPr>
              <w:t xml:space="preserve"> </w:t>
            </w:r>
            <w:r w:rsidRPr="008E55A5">
              <w:rPr>
                <w:rFonts w:ascii="Book Antiqua" w:hAnsi="Book Antiqua"/>
                <w:b/>
                <w:sz w:val="24"/>
                <w:szCs w:val="24"/>
                <w:lang w:val="en-US" w:eastAsia="zh-CN"/>
              </w:rPr>
              <w:t>(</w:t>
            </w:r>
            <w:r w:rsidRPr="008E55A5">
              <w:rPr>
                <w:rFonts w:ascii="Book Antiqua" w:hAnsi="Book Antiqua"/>
                <w:b/>
                <w:i/>
                <w:sz w:val="24"/>
                <w:szCs w:val="24"/>
                <w:lang w:val="en-US" w:eastAsia="zh-CN"/>
              </w:rPr>
              <w:t>n</w:t>
            </w:r>
            <w:r w:rsidRPr="008E55A5">
              <w:rPr>
                <w:rFonts w:ascii="Book Antiqua" w:hAnsi="Book Antiqua"/>
                <w:b/>
                <w:sz w:val="24"/>
                <w:szCs w:val="24"/>
                <w:lang w:val="en-US" w:eastAsia="zh-CN"/>
              </w:rPr>
              <w:t xml:space="preserve"> = 29)</w:t>
            </w:r>
          </w:p>
        </w:tc>
        <w:tc>
          <w:tcPr>
            <w:tcW w:w="3290" w:type="dxa"/>
            <w:tcBorders>
              <w:top w:val="single" w:sz="2" w:space="0" w:color="auto"/>
              <w:bottom w:val="single" w:sz="2" w:space="0" w:color="auto"/>
            </w:tcBorders>
          </w:tcPr>
          <w:p w:rsidR="00F84F2F" w:rsidRPr="008E55A5" w:rsidRDefault="00F84F2F" w:rsidP="0044326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hAnsi="Book Antiqua"/>
                <w:b/>
                <w:sz w:val="24"/>
                <w:szCs w:val="24"/>
                <w:lang w:val="en-US"/>
              </w:rPr>
              <w:t>LEL-ICC</w:t>
            </w:r>
            <w:r w:rsidRPr="008E55A5">
              <w:rPr>
                <w:rFonts w:ascii="Book Antiqua" w:hAnsi="Book Antiqua" w:hint="eastAsia"/>
                <w:b/>
                <w:sz w:val="24"/>
                <w:szCs w:val="24"/>
                <w:lang w:val="en-US" w:eastAsia="zh-CN"/>
              </w:rPr>
              <w:t xml:space="preserve"> </w:t>
            </w:r>
            <w:r w:rsidRPr="008E55A5">
              <w:rPr>
                <w:rFonts w:ascii="Book Antiqua" w:hAnsi="Book Antiqua"/>
                <w:b/>
                <w:sz w:val="24"/>
                <w:szCs w:val="24"/>
                <w:lang w:val="en-US" w:eastAsia="zh-CN"/>
              </w:rPr>
              <w:t>(</w:t>
            </w:r>
            <w:r w:rsidRPr="008E55A5">
              <w:rPr>
                <w:rFonts w:ascii="Book Antiqua" w:hAnsi="Book Antiqua"/>
                <w:b/>
                <w:i/>
                <w:sz w:val="24"/>
                <w:szCs w:val="24"/>
                <w:lang w:val="en-US" w:eastAsia="zh-CN"/>
              </w:rPr>
              <w:t>n</w:t>
            </w:r>
            <w:r w:rsidRPr="008E55A5">
              <w:rPr>
                <w:rFonts w:ascii="Book Antiqua" w:hAnsi="Book Antiqua"/>
                <w:b/>
                <w:sz w:val="24"/>
                <w:szCs w:val="24"/>
                <w:lang w:val="en-US" w:eastAsia="zh-CN"/>
              </w:rPr>
              <w:t xml:space="preserve"> = 24)</w:t>
            </w:r>
          </w:p>
        </w:tc>
      </w:tr>
      <w:tr w:rsidR="008E55A5" w:rsidRPr="008E55A5" w:rsidTr="00F84F2F">
        <w:trPr>
          <w:trHeight w:val="885"/>
        </w:trPr>
        <w:tc>
          <w:tcPr>
            <w:tcW w:w="3289" w:type="dxa"/>
            <w:tcBorders>
              <w:top w:val="single" w:sz="2" w:space="0" w:color="auto"/>
            </w:tcBorders>
          </w:tcPr>
          <w:p w:rsidR="00F84F2F" w:rsidRPr="008E55A5" w:rsidRDefault="00F84F2F" w:rsidP="0044326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E55A5">
              <w:rPr>
                <w:rFonts w:ascii="Book Antiqua" w:hAnsi="Book Antiqua"/>
                <w:sz w:val="24"/>
                <w:szCs w:val="24"/>
                <w:lang w:val="en-US"/>
              </w:rPr>
              <w:t>Age at diagnosis</w:t>
            </w:r>
            <w:r w:rsidR="00443267" w:rsidRPr="008E55A5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, </w:t>
            </w:r>
            <w:r w:rsidR="00443267" w:rsidRPr="008E55A5">
              <w:rPr>
                <w:rFonts w:ascii="Book Antiqua" w:hAnsi="Book Antiqua"/>
                <w:sz w:val="24"/>
                <w:szCs w:val="24"/>
                <w:lang w:val="en-US"/>
              </w:rPr>
              <w:t>median</w:t>
            </w:r>
            <w:r w:rsidR="00443267" w:rsidRPr="008E55A5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(</w:t>
            </w:r>
            <w:r w:rsidRPr="008E55A5">
              <w:rPr>
                <w:rFonts w:ascii="Book Antiqua" w:hAnsi="Book Antiqua"/>
                <w:sz w:val="24"/>
                <w:szCs w:val="24"/>
                <w:lang w:val="en-US"/>
              </w:rPr>
              <w:t>range)</w:t>
            </w:r>
          </w:p>
        </w:tc>
        <w:tc>
          <w:tcPr>
            <w:tcW w:w="3290" w:type="dxa"/>
            <w:tcBorders>
              <w:top w:val="single" w:sz="2" w:space="0" w:color="auto"/>
            </w:tcBorders>
          </w:tcPr>
          <w:p w:rsidR="00F84F2F" w:rsidRPr="008E55A5" w:rsidRDefault="00F84F2F" w:rsidP="0044326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E55A5">
              <w:rPr>
                <w:rFonts w:ascii="Book Antiqua" w:hAnsi="Book Antiqua"/>
                <w:sz w:val="24"/>
                <w:szCs w:val="24"/>
                <w:lang w:val="en-US"/>
              </w:rPr>
              <w:t>61 (39-79)</w:t>
            </w:r>
          </w:p>
        </w:tc>
        <w:tc>
          <w:tcPr>
            <w:tcW w:w="3290" w:type="dxa"/>
            <w:tcBorders>
              <w:top w:val="single" w:sz="2" w:space="0" w:color="auto"/>
            </w:tcBorders>
          </w:tcPr>
          <w:p w:rsidR="00F84F2F" w:rsidRPr="008E55A5" w:rsidRDefault="00F84F2F" w:rsidP="0044326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E55A5">
              <w:rPr>
                <w:rFonts w:ascii="Book Antiqua" w:hAnsi="Book Antiqua"/>
                <w:sz w:val="24"/>
                <w:szCs w:val="24"/>
                <w:lang w:val="en-US"/>
              </w:rPr>
              <w:t>53 (19-71)</w:t>
            </w:r>
          </w:p>
        </w:tc>
      </w:tr>
      <w:tr w:rsidR="008E55A5" w:rsidRPr="008E55A5" w:rsidTr="00F84F2F">
        <w:trPr>
          <w:trHeight w:val="899"/>
        </w:trPr>
        <w:tc>
          <w:tcPr>
            <w:tcW w:w="3289" w:type="dxa"/>
          </w:tcPr>
          <w:p w:rsidR="00F84F2F" w:rsidRPr="008E55A5" w:rsidRDefault="00F84F2F" w:rsidP="00C261D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E55A5">
              <w:rPr>
                <w:rFonts w:ascii="Book Antiqua" w:hAnsi="Book Antiqua"/>
                <w:sz w:val="24"/>
                <w:szCs w:val="24"/>
                <w:lang w:val="en-US"/>
              </w:rPr>
              <w:t>HBV infection (</w:t>
            </w:r>
            <w:r w:rsidR="00443267" w:rsidRPr="008E55A5">
              <w:rPr>
                <w:rFonts w:ascii="Book Antiqua" w:hAnsi="Book Antiqua"/>
                <w:sz w:val="24"/>
                <w:szCs w:val="24"/>
                <w:lang w:val="en-US"/>
              </w:rPr>
              <w:t>positive</w:t>
            </w:r>
            <w:r w:rsidRPr="008E55A5">
              <w:rPr>
                <w:rFonts w:ascii="Book Antiqua" w:hAnsi="Book Antiqua"/>
                <w:sz w:val="24"/>
                <w:szCs w:val="24"/>
                <w:lang w:val="en-US"/>
              </w:rPr>
              <w:t>)</w:t>
            </w:r>
            <w:r w:rsidR="00130A3B" w:rsidRPr="008E55A5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90" w:type="dxa"/>
          </w:tcPr>
          <w:p w:rsidR="00F84F2F" w:rsidRPr="008E55A5" w:rsidRDefault="00F84F2F" w:rsidP="0044326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90" w:type="dxa"/>
          </w:tcPr>
          <w:p w:rsidR="00F84F2F" w:rsidRPr="008E55A5" w:rsidRDefault="00F84F2F" w:rsidP="0044326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>7</w:t>
            </w:r>
          </w:p>
        </w:tc>
      </w:tr>
      <w:tr w:rsidR="008E55A5" w:rsidRPr="008E55A5" w:rsidTr="00F84F2F">
        <w:trPr>
          <w:trHeight w:val="885"/>
        </w:trPr>
        <w:tc>
          <w:tcPr>
            <w:tcW w:w="3289" w:type="dxa"/>
          </w:tcPr>
          <w:p w:rsidR="00F84F2F" w:rsidRPr="008E55A5" w:rsidRDefault="00F84F2F" w:rsidP="0044326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E55A5">
              <w:rPr>
                <w:rFonts w:ascii="Book Antiqua" w:hAnsi="Book Antiqua"/>
                <w:sz w:val="24"/>
                <w:szCs w:val="24"/>
                <w:lang w:val="en-US"/>
              </w:rPr>
              <w:t>HCV infection (positive)</w:t>
            </w:r>
          </w:p>
        </w:tc>
        <w:tc>
          <w:tcPr>
            <w:tcW w:w="3290" w:type="dxa"/>
          </w:tcPr>
          <w:p w:rsidR="00F84F2F" w:rsidRPr="008E55A5" w:rsidRDefault="00F84F2F" w:rsidP="0044326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290" w:type="dxa"/>
          </w:tcPr>
          <w:p w:rsidR="00F84F2F" w:rsidRPr="008E55A5" w:rsidRDefault="00F84F2F" w:rsidP="0044326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>2</w:t>
            </w:r>
          </w:p>
        </w:tc>
      </w:tr>
      <w:tr w:rsidR="008E55A5" w:rsidRPr="008E55A5" w:rsidTr="00F84F2F">
        <w:trPr>
          <w:trHeight w:val="899"/>
        </w:trPr>
        <w:tc>
          <w:tcPr>
            <w:tcW w:w="3289" w:type="dxa"/>
          </w:tcPr>
          <w:p w:rsidR="00F84F2F" w:rsidRPr="008E55A5" w:rsidRDefault="00F84F2F" w:rsidP="0044326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E55A5">
              <w:rPr>
                <w:rFonts w:ascii="Book Antiqua" w:hAnsi="Book Antiqua"/>
                <w:sz w:val="24"/>
                <w:szCs w:val="24"/>
                <w:lang w:val="en-US"/>
              </w:rPr>
              <w:t>EBV infection (positive)</w:t>
            </w:r>
            <w:r w:rsidR="00130A3B" w:rsidRPr="008E55A5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90" w:type="dxa"/>
          </w:tcPr>
          <w:p w:rsidR="00F84F2F" w:rsidRPr="008E55A5" w:rsidRDefault="00F84F2F" w:rsidP="0044326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E55A5">
              <w:rPr>
                <w:rFonts w:ascii="Book Antiqua" w:hAnsi="Book Antiqua"/>
                <w:sz w:val="24"/>
                <w:szCs w:val="24"/>
                <w:lang w:val="en-US"/>
              </w:rPr>
              <w:t>3</w:t>
            </w:r>
          </w:p>
        </w:tc>
        <w:tc>
          <w:tcPr>
            <w:tcW w:w="3290" w:type="dxa"/>
          </w:tcPr>
          <w:p w:rsidR="00F84F2F" w:rsidRPr="008E55A5" w:rsidRDefault="00F84F2F" w:rsidP="0044326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>17</w:t>
            </w:r>
          </w:p>
        </w:tc>
      </w:tr>
      <w:tr w:rsidR="008E55A5" w:rsidRPr="008E55A5" w:rsidTr="00F84F2F">
        <w:trPr>
          <w:trHeight w:val="449"/>
        </w:trPr>
        <w:tc>
          <w:tcPr>
            <w:tcW w:w="3289" w:type="dxa"/>
          </w:tcPr>
          <w:p w:rsidR="00F84F2F" w:rsidRPr="008E55A5" w:rsidRDefault="00F84F2F" w:rsidP="00C261D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E55A5">
              <w:rPr>
                <w:rFonts w:ascii="Book Antiqua" w:hAnsi="Book Antiqua"/>
                <w:sz w:val="24"/>
                <w:szCs w:val="24"/>
                <w:lang w:val="en-US"/>
              </w:rPr>
              <w:t>Cirrhosis</w:t>
            </w:r>
            <w:r w:rsidR="00130A3B" w:rsidRPr="008E55A5">
              <w:rPr>
                <w:rFonts w:ascii="Book Antiqua" w:hAnsi="Book Antiqua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3290" w:type="dxa"/>
          </w:tcPr>
          <w:p w:rsidR="00F84F2F" w:rsidRPr="008E55A5" w:rsidRDefault="00F84F2F" w:rsidP="0044326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E55A5">
              <w:rPr>
                <w:rFonts w:ascii="Book Antiqua" w:hAnsi="Book Antiqua"/>
                <w:sz w:val="24"/>
                <w:szCs w:val="24"/>
                <w:lang w:val="en-US"/>
              </w:rPr>
              <w:t>13</w:t>
            </w:r>
          </w:p>
        </w:tc>
        <w:tc>
          <w:tcPr>
            <w:tcW w:w="3290" w:type="dxa"/>
          </w:tcPr>
          <w:p w:rsidR="00F84F2F" w:rsidRPr="008E55A5" w:rsidRDefault="00F84F2F" w:rsidP="0044326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E55A5">
              <w:rPr>
                <w:rFonts w:ascii="Book Antiqua" w:hAnsi="Book Antiqua"/>
                <w:sz w:val="24"/>
                <w:szCs w:val="24"/>
                <w:lang w:val="en-US"/>
              </w:rPr>
              <w:t>6</w:t>
            </w:r>
          </w:p>
        </w:tc>
      </w:tr>
      <w:tr w:rsidR="008E55A5" w:rsidRPr="008E55A5" w:rsidTr="00F84F2F">
        <w:trPr>
          <w:trHeight w:val="899"/>
        </w:trPr>
        <w:tc>
          <w:tcPr>
            <w:tcW w:w="3289" w:type="dxa"/>
          </w:tcPr>
          <w:p w:rsidR="00F84F2F" w:rsidRPr="008E55A5" w:rsidRDefault="00F84F2F" w:rsidP="0044326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hAnsi="Book Antiqua"/>
                <w:sz w:val="24"/>
                <w:szCs w:val="24"/>
                <w:lang w:val="en-US"/>
              </w:rPr>
              <w:t xml:space="preserve">Maximum diameter of the tumor </w:t>
            </w:r>
            <w:r w:rsidR="00443267" w:rsidRPr="008E55A5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>(</w:t>
            </w:r>
            <w:r w:rsidRPr="008E55A5">
              <w:rPr>
                <w:rFonts w:ascii="Book Antiqua" w:hAnsi="Book Antiqua"/>
                <w:sz w:val="24"/>
                <w:szCs w:val="24"/>
                <w:lang w:val="en-US"/>
              </w:rPr>
              <w:t>mm</w:t>
            </w:r>
            <w:r w:rsidR="00443267" w:rsidRPr="008E55A5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3290" w:type="dxa"/>
          </w:tcPr>
          <w:p w:rsidR="00F84F2F" w:rsidRPr="008E55A5" w:rsidRDefault="00F84F2F" w:rsidP="0044326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E55A5">
              <w:rPr>
                <w:rFonts w:ascii="Book Antiqua" w:hAnsi="Book Antiqua"/>
                <w:sz w:val="24"/>
                <w:szCs w:val="24"/>
                <w:lang w:val="en-US"/>
              </w:rPr>
              <w:t>2</w:t>
            </w:r>
            <w:r w:rsidR="00443267" w:rsidRPr="008E55A5">
              <w:rPr>
                <w:rFonts w:ascii="Book Antiqua" w:hAnsi="Book Antiqua"/>
                <w:sz w:val="24"/>
                <w:szCs w:val="24"/>
                <w:lang w:val="en-US"/>
              </w:rPr>
              <w:t>5 (13–</w:t>
            </w:r>
            <w:r w:rsidRPr="008E55A5">
              <w:rPr>
                <w:rFonts w:ascii="Book Antiqua" w:hAnsi="Book Antiqua"/>
                <w:sz w:val="24"/>
                <w:szCs w:val="24"/>
                <w:lang w:val="en-US"/>
              </w:rPr>
              <w:t>130)</w:t>
            </w:r>
          </w:p>
        </w:tc>
        <w:tc>
          <w:tcPr>
            <w:tcW w:w="3290" w:type="dxa"/>
          </w:tcPr>
          <w:p w:rsidR="00F84F2F" w:rsidRPr="008E55A5" w:rsidRDefault="00443267" w:rsidP="0044326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E55A5">
              <w:rPr>
                <w:rFonts w:ascii="Book Antiqua" w:hAnsi="Book Antiqua"/>
                <w:sz w:val="24"/>
                <w:szCs w:val="24"/>
                <w:lang w:val="en-US"/>
              </w:rPr>
              <w:t>45 (16</w:t>
            </w:r>
            <w:r w:rsidR="00F84F2F" w:rsidRPr="008E55A5">
              <w:rPr>
                <w:rFonts w:ascii="Book Antiqua" w:hAnsi="Book Antiqua"/>
                <w:sz w:val="24"/>
                <w:szCs w:val="24"/>
                <w:lang w:val="en-US"/>
              </w:rPr>
              <w:t>-160)</w:t>
            </w:r>
          </w:p>
          <w:p w:rsidR="00F84F2F" w:rsidRPr="008E55A5" w:rsidRDefault="00F84F2F" w:rsidP="0044326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8E55A5" w:rsidRPr="008E55A5" w:rsidTr="00F84F2F">
        <w:trPr>
          <w:trHeight w:val="899"/>
        </w:trPr>
        <w:tc>
          <w:tcPr>
            <w:tcW w:w="3289" w:type="dxa"/>
          </w:tcPr>
          <w:p w:rsidR="00F84F2F" w:rsidRPr="008E55A5" w:rsidRDefault="00F84F2F" w:rsidP="0044326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E55A5">
              <w:rPr>
                <w:rFonts w:ascii="Book Antiqua" w:hAnsi="Book Antiqua"/>
                <w:sz w:val="24"/>
                <w:szCs w:val="24"/>
                <w:lang w:val="en-US"/>
              </w:rPr>
              <w:t>Surgical treatment (OLT/ resection)</w:t>
            </w:r>
            <w:r w:rsidR="00130A3B" w:rsidRPr="008E55A5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90" w:type="dxa"/>
          </w:tcPr>
          <w:p w:rsidR="00F84F2F" w:rsidRPr="008E55A5" w:rsidRDefault="00F84F2F" w:rsidP="0044326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E55A5">
              <w:rPr>
                <w:rFonts w:ascii="Book Antiqua" w:hAnsi="Book Antiqua"/>
                <w:sz w:val="24"/>
                <w:szCs w:val="24"/>
                <w:lang w:val="en-US"/>
              </w:rPr>
              <w:t>6/23</w:t>
            </w:r>
          </w:p>
        </w:tc>
        <w:tc>
          <w:tcPr>
            <w:tcW w:w="3290" w:type="dxa"/>
          </w:tcPr>
          <w:p w:rsidR="00F84F2F" w:rsidRPr="008E55A5" w:rsidRDefault="00F84F2F" w:rsidP="0044326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E55A5">
              <w:rPr>
                <w:rFonts w:ascii="Book Antiqua" w:hAnsi="Book Antiqua"/>
                <w:sz w:val="24"/>
                <w:szCs w:val="24"/>
                <w:lang w:val="en-US"/>
              </w:rPr>
              <w:t>0/24</w:t>
            </w:r>
          </w:p>
          <w:p w:rsidR="00F84F2F" w:rsidRPr="008E55A5" w:rsidRDefault="00F84F2F" w:rsidP="0044326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8E55A5" w:rsidRPr="008E55A5" w:rsidTr="00F84F2F">
        <w:trPr>
          <w:trHeight w:val="899"/>
        </w:trPr>
        <w:tc>
          <w:tcPr>
            <w:tcW w:w="3289" w:type="dxa"/>
            <w:tcBorders>
              <w:bottom w:val="single" w:sz="2" w:space="0" w:color="auto"/>
            </w:tcBorders>
          </w:tcPr>
          <w:p w:rsidR="00F84F2F" w:rsidRPr="008E55A5" w:rsidRDefault="00F84F2F" w:rsidP="00C261D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E55A5">
              <w:rPr>
                <w:rFonts w:ascii="Book Antiqua" w:hAnsi="Book Antiqua"/>
                <w:sz w:val="24"/>
                <w:szCs w:val="24"/>
                <w:lang w:val="en-US"/>
              </w:rPr>
              <w:t>Rate of recurrence</w:t>
            </w:r>
            <w:r w:rsidR="00130A3B" w:rsidRPr="008E55A5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90" w:type="dxa"/>
            <w:tcBorders>
              <w:bottom w:val="single" w:sz="2" w:space="0" w:color="auto"/>
            </w:tcBorders>
          </w:tcPr>
          <w:p w:rsidR="00F84F2F" w:rsidRPr="008E55A5" w:rsidRDefault="00C261D6" w:rsidP="0044326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6 (20.6</w:t>
            </w:r>
            <w:r w:rsidR="00F84F2F" w:rsidRPr="008E55A5">
              <w:rPr>
                <w:rFonts w:ascii="Book Antiqua" w:hAnsi="Book Antiqua"/>
                <w:sz w:val="24"/>
                <w:szCs w:val="24"/>
                <w:lang w:val="en-US"/>
              </w:rPr>
              <w:t>)</w:t>
            </w:r>
          </w:p>
        </w:tc>
        <w:tc>
          <w:tcPr>
            <w:tcW w:w="3290" w:type="dxa"/>
            <w:tcBorders>
              <w:bottom w:val="single" w:sz="2" w:space="0" w:color="auto"/>
            </w:tcBorders>
          </w:tcPr>
          <w:p w:rsidR="00F84F2F" w:rsidRPr="008E55A5" w:rsidRDefault="00C261D6" w:rsidP="0044326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8 (36.3</w:t>
            </w:r>
            <w:r w:rsidR="00F84F2F" w:rsidRPr="008E55A5">
              <w:rPr>
                <w:rFonts w:ascii="Book Antiqua" w:hAnsi="Book Antiqua"/>
                <w:sz w:val="24"/>
                <w:szCs w:val="24"/>
                <w:lang w:val="en-US"/>
              </w:rPr>
              <w:t>)</w:t>
            </w:r>
          </w:p>
          <w:p w:rsidR="00F84F2F" w:rsidRPr="008E55A5" w:rsidRDefault="00F84F2F" w:rsidP="0044326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</w:tbl>
    <w:p w:rsidR="00F25DDC" w:rsidRPr="008E55A5" w:rsidRDefault="00F84F2F" w:rsidP="00C5264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E55A5">
        <w:rPr>
          <w:rFonts w:ascii="Book Antiqua" w:hAnsi="Book Antiqua"/>
          <w:sz w:val="24"/>
          <w:szCs w:val="24"/>
          <w:lang w:val="en-US"/>
        </w:rPr>
        <w:t>LEL-HCC</w:t>
      </w:r>
      <w:r w:rsidRPr="008E55A5">
        <w:rPr>
          <w:rFonts w:ascii="Book Antiqua" w:hAnsi="Book Antiqua" w:hint="eastAsia"/>
          <w:sz w:val="24"/>
          <w:szCs w:val="24"/>
          <w:lang w:val="en-US" w:eastAsia="zh-CN"/>
        </w:rPr>
        <w:t xml:space="preserve">: </w:t>
      </w:r>
      <w:proofErr w:type="spellStart"/>
      <w:r w:rsidRPr="008E55A5">
        <w:rPr>
          <w:rFonts w:ascii="Book Antiqua" w:hAnsi="Book Antiqua"/>
          <w:sz w:val="24"/>
          <w:szCs w:val="24"/>
          <w:lang w:val="en-US" w:eastAsia="zh-CN"/>
        </w:rPr>
        <w:t>Lymphoepithelioma</w:t>
      </w:r>
      <w:proofErr w:type="spellEnd"/>
      <w:r w:rsidRPr="008E55A5">
        <w:rPr>
          <w:rFonts w:ascii="Book Antiqua" w:hAnsi="Book Antiqua"/>
          <w:sz w:val="24"/>
          <w:szCs w:val="24"/>
          <w:lang w:val="en-US" w:eastAsia="zh-CN"/>
        </w:rPr>
        <w:t>-like hepatocellular carcinomas</w:t>
      </w:r>
      <w:r w:rsidRPr="008E55A5">
        <w:rPr>
          <w:rFonts w:ascii="Book Antiqua" w:hAnsi="Book Antiqua" w:hint="eastAsia"/>
          <w:sz w:val="24"/>
          <w:szCs w:val="24"/>
          <w:lang w:val="en-US" w:eastAsia="zh-CN"/>
        </w:rPr>
        <w:t xml:space="preserve">; </w:t>
      </w:r>
      <w:r w:rsidRPr="008E55A5">
        <w:rPr>
          <w:rFonts w:ascii="Book Antiqua" w:hAnsi="Book Antiqua"/>
          <w:sz w:val="24"/>
          <w:szCs w:val="24"/>
          <w:lang w:val="en-US"/>
        </w:rPr>
        <w:t>LEL-ICC</w:t>
      </w:r>
      <w:r w:rsidRPr="008E55A5">
        <w:rPr>
          <w:rFonts w:ascii="Book Antiqua" w:hAnsi="Book Antiqua" w:hint="eastAsia"/>
          <w:sz w:val="24"/>
          <w:szCs w:val="24"/>
          <w:lang w:val="en-US" w:eastAsia="zh-CN"/>
        </w:rPr>
        <w:t xml:space="preserve">: </w:t>
      </w:r>
      <w:proofErr w:type="spellStart"/>
      <w:r w:rsidRPr="008E55A5">
        <w:rPr>
          <w:rFonts w:ascii="Book Antiqua" w:hAnsi="Book Antiqua"/>
          <w:sz w:val="24"/>
          <w:szCs w:val="24"/>
          <w:lang w:val="en-US" w:eastAsia="zh-CN"/>
        </w:rPr>
        <w:t>Lymphoepithelioma</w:t>
      </w:r>
      <w:proofErr w:type="spellEnd"/>
      <w:r w:rsidRPr="008E55A5">
        <w:rPr>
          <w:rFonts w:ascii="Book Antiqua" w:hAnsi="Book Antiqua"/>
          <w:sz w:val="24"/>
          <w:szCs w:val="24"/>
          <w:lang w:val="en-US" w:eastAsia="zh-CN"/>
        </w:rPr>
        <w:t xml:space="preserve">-like </w:t>
      </w:r>
      <w:proofErr w:type="spellStart"/>
      <w:r w:rsidRPr="008E55A5">
        <w:rPr>
          <w:rFonts w:ascii="Book Antiqua" w:hAnsi="Book Antiqua"/>
          <w:sz w:val="24"/>
          <w:szCs w:val="24"/>
          <w:lang w:val="en-US" w:eastAsia="zh-CN"/>
        </w:rPr>
        <w:t>cholangiocarcinomas</w:t>
      </w:r>
      <w:proofErr w:type="spellEnd"/>
      <w:r w:rsidRPr="008E55A5">
        <w:rPr>
          <w:rFonts w:ascii="Book Antiqua" w:hAnsi="Book Antiqua" w:hint="eastAsia"/>
          <w:sz w:val="24"/>
          <w:szCs w:val="24"/>
          <w:lang w:val="en-US" w:eastAsia="zh-CN"/>
        </w:rPr>
        <w:t xml:space="preserve">; </w:t>
      </w:r>
      <w:r w:rsidRPr="008E55A5">
        <w:rPr>
          <w:rFonts w:ascii="Book Antiqua" w:hAnsi="Book Antiqua"/>
          <w:sz w:val="24"/>
          <w:szCs w:val="24"/>
          <w:lang w:eastAsia="zh-CN"/>
        </w:rPr>
        <w:t>EBV</w:t>
      </w:r>
      <w:r w:rsidRPr="008E55A5">
        <w:rPr>
          <w:rFonts w:ascii="Book Antiqua" w:hAnsi="Book Antiqua" w:hint="eastAsia"/>
          <w:sz w:val="24"/>
          <w:szCs w:val="24"/>
          <w:lang w:eastAsia="zh-CN"/>
        </w:rPr>
        <w:t>:</w:t>
      </w:r>
      <w:r w:rsidRPr="008E55A5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8E55A5">
        <w:rPr>
          <w:rFonts w:ascii="Book Antiqua" w:hAnsi="Book Antiqua"/>
          <w:sz w:val="24"/>
          <w:szCs w:val="24"/>
          <w:lang w:eastAsia="zh-CN"/>
        </w:rPr>
        <w:tab/>
        <w:t>Epstein-Barr virus</w:t>
      </w:r>
      <w:r w:rsidRPr="008E55A5">
        <w:rPr>
          <w:rFonts w:ascii="Book Antiqua" w:hAnsi="Book Antiqua" w:hint="eastAsia"/>
          <w:sz w:val="24"/>
          <w:szCs w:val="24"/>
          <w:lang w:eastAsia="zh-CN"/>
        </w:rPr>
        <w:t>.</w:t>
      </w:r>
    </w:p>
    <w:p w:rsidR="00F25DDC" w:rsidRPr="008E55A5" w:rsidRDefault="00F25DDC" w:rsidP="00ED3D6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C52645" w:rsidRPr="008E55A5" w:rsidRDefault="00C52645" w:rsidP="00C52645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en-US" w:eastAsia="it-IT"/>
        </w:rPr>
      </w:pPr>
      <w:r w:rsidRPr="008E55A5">
        <w:rPr>
          <w:rFonts w:ascii="Book Antiqua" w:hAnsi="Book Antiqua" w:cs="Times New Roman" w:hint="eastAsia"/>
          <w:b/>
          <w:sz w:val="24"/>
          <w:szCs w:val="24"/>
          <w:lang w:val="en-US" w:eastAsia="zh-CN"/>
        </w:rPr>
        <w:t xml:space="preserve">Table 2 </w:t>
      </w:r>
      <w:r w:rsidRPr="008E55A5">
        <w:rPr>
          <w:rFonts w:ascii="Book Antiqua" w:eastAsia="Times New Roman" w:hAnsi="Book Antiqua" w:cs="Times New Roman"/>
          <w:b/>
          <w:sz w:val="24"/>
          <w:szCs w:val="24"/>
          <w:lang w:val="en-US" w:eastAsia="it-IT"/>
        </w:rPr>
        <w:t>Pathological findings in patients with</w:t>
      </w:r>
      <w:r w:rsidR="00130A3B" w:rsidRPr="008E55A5">
        <w:rPr>
          <w:rFonts w:ascii="Book Antiqua" w:eastAsia="Times New Roman" w:hAnsi="Book Antiqua" w:cs="Times New Roman"/>
          <w:b/>
          <w:sz w:val="24"/>
          <w:szCs w:val="24"/>
          <w:lang w:val="en-US" w:eastAsia="it-IT"/>
        </w:rPr>
        <w:t xml:space="preserve"> </w:t>
      </w:r>
      <w:proofErr w:type="spellStart"/>
      <w:r w:rsidRPr="008E55A5">
        <w:rPr>
          <w:rFonts w:ascii="Book Antiqua" w:eastAsia="Times New Roman" w:hAnsi="Book Antiqua" w:cs="Times New Roman"/>
          <w:b/>
          <w:sz w:val="24"/>
          <w:szCs w:val="24"/>
          <w:lang w:val="en-US" w:eastAsia="it-IT"/>
        </w:rPr>
        <w:t>lymphoepithelioma</w:t>
      </w:r>
      <w:proofErr w:type="spellEnd"/>
      <w:r w:rsidRPr="008E55A5">
        <w:rPr>
          <w:rFonts w:ascii="Book Antiqua" w:eastAsia="Times New Roman" w:hAnsi="Book Antiqua" w:cs="Times New Roman"/>
          <w:b/>
          <w:sz w:val="24"/>
          <w:szCs w:val="24"/>
          <w:lang w:val="en-US" w:eastAsia="it-IT"/>
        </w:rPr>
        <w:t>-like-hepatic carcinomas</w:t>
      </w:r>
    </w:p>
    <w:p w:rsidR="00F25DDC" w:rsidRPr="008E55A5" w:rsidRDefault="00F25DDC" w:rsidP="00ED3D6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E55A5">
        <w:rPr>
          <w:rFonts w:ascii="Book Antiqua" w:hAnsi="Book Antiqua"/>
          <w:sz w:val="24"/>
          <w:szCs w:val="24"/>
          <w:lang w:val="en-US"/>
        </w:rPr>
        <w:br w:type="page"/>
      </w:r>
    </w:p>
    <w:tbl>
      <w:tblPr>
        <w:tblW w:w="8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1303"/>
        <w:gridCol w:w="1041"/>
        <w:gridCol w:w="1041"/>
        <w:gridCol w:w="1041"/>
        <w:gridCol w:w="1041"/>
        <w:gridCol w:w="1041"/>
        <w:gridCol w:w="1350"/>
      </w:tblGrid>
      <w:tr w:rsidR="008E55A5" w:rsidRPr="008E55A5" w:rsidTr="00C52645">
        <w:trPr>
          <w:trHeight w:val="136"/>
        </w:trPr>
        <w:tc>
          <w:tcPr>
            <w:tcW w:w="8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ED3D6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lastRenderedPageBreak/>
              <w:t>_________________________________________________________________________</w:t>
            </w:r>
          </w:p>
        </w:tc>
      </w:tr>
      <w:tr w:rsidR="008E55A5" w:rsidRPr="008E55A5" w:rsidTr="00C52645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ED3D6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ED3D6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ED3D6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ED3D6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ED3D6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B9" w:rsidRPr="008E55A5" w:rsidRDefault="00FA4D1C" w:rsidP="00130A3B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 w:eastAsia="it-IT"/>
              </w:rPr>
            </w:pPr>
            <w:r w:rsidRPr="008E55A5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 w:eastAsia="it-IT"/>
              </w:rPr>
              <w:t>LEL-HCC</w:t>
            </w:r>
          </w:p>
          <w:p w:rsidR="00FA4D1C" w:rsidRPr="008E55A5" w:rsidRDefault="00FA4D1C" w:rsidP="00130A3B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 w:eastAsia="it-IT"/>
              </w:rPr>
            </w:pPr>
            <w:r w:rsidRPr="008E55A5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 w:eastAsia="it-IT"/>
              </w:rPr>
              <w:t>(</w:t>
            </w:r>
            <w:r w:rsidRPr="008E55A5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en-US" w:eastAsia="it-IT"/>
              </w:rPr>
              <w:t>n</w:t>
            </w:r>
            <w:r w:rsidR="00C52645" w:rsidRPr="008E55A5">
              <w:rPr>
                <w:rFonts w:ascii="Book Antiqua" w:hAnsi="Book Antiqua" w:cs="Times New Roman" w:hint="eastAsia"/>
                <w:b/>
                <w:i/>
                <w:sz w:val="24"/>
                <w:szCs w:val="24"/>
                <w:lang w:val="en-US" w:eastAsia="zh-CN"/>
              </w:rPr>
              <w:t xml:space="preserve"> </w:t>
            </w:r>
            <w:r w:rsidRPr="008E55A5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 w:eastAsia="it-IT"/>
              </w:rPr>
              <w:t>=</w:t>
            </w:r>
            <w:r w:rsidR="00C52645" w:rsidRPr="008E55A5">
              <w:rPr>
                <w:rFonts w:ascii="Book Antiqua" w:hAnsi="Book Antiqua" w:cs="Times New Roman" w:hint="eastAsia"/>
                <w:b/>
                <w:sz w:val="24"/>
                <w:szCs w:val="24"/>
                <w:lang w:val="en-US" w:eastAsia="zh-CN"/>
              </w:rPr>
              <w:t xml:space="preserve"> </w:t>
            </w:r>
            <w:r w:rsidRPr="008E55A5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 w:eastAsia="it-IT"/>
              </w:rPr>
              <w:t>29)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 w:eastAsia="it-IT"/>
              </w:rPr>
            </w:pPr>
            <w:r w:rsidRPr="008E55A5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 w:eastAsia="it-IT"/>
              </w:rPr>
              <w:t xml:space="preserve">LEL-ICC </w:t>
            </w:r>
            <w:r w:rsidR="00691766" w:rsidRPr="008E55A5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 w:eastAsia="it-IT"/>
              </w:rPr>
              <w:t>(</w:t>
            </w:r>
            <w:r w:rsidRPr="008E55A5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en-US" w:eastAsia="it-IT"/>
              </w:rPr>
              <w:t>n</w:t>
            </w:r>
            <w:r w:rsidR="00C52645" w:rsidRPr="008E55A5">
              <w:rPr>
                <w:rFonts w:ascii="Book Antiqua" w:hAnsi="Book Antiqua" w:cs="Times New Roman" w:hint="eastAsia"/>
                <w:b/>
                <w:i/>
                <w:sz w:val="24"/>
                <w:szCs w:val="24"/>
                <w:lang w:val="en-US" w:eastAsia="zh-CN"/>
              </w:rPr>
              <w:t xml:space="preserve"> </w:t>
            </w:r>
            <w:r w:rsidRPr="008E55A5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 w:eastAsia="it-IT"/>
              </w:rPr>
              <w:t>=</w:t>
            </w:r>
            <w:r w:rsidR="00C52645" w:rsidRPr="008E55A5">
              <w:rPr>
                <w:rFonts w:ascii="Book Antiqua" w:hAnsi="Book Antiqua" w:cs="Times New Roman" w:hint="eastAsia"/>
                <w:b/>
                <w:sz w:val="24"/>
                <w:szCs w:val="24"/>
                <w:lang w:val="en-US" w:eastAsia="zh-CN"/>
              </w:rPr>
              <w:t xml:space="preserve"> </w:t>
            </w:r>
            <w:r w:rsidRPr="008E55A5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 w:eastAsia="it-IT"/>
              </w:rPr>
              <w:t>24)</w:t>
            </w:r>
          </w:p>
        </w:tc>
      </w:tr>
      <w:tr w:rsidR="008E55A5" w:rsidRPr="008E55A5" w:rsidTr="00C52645">
        <w:trPr>
          <w:trHeight w:val="300"/>
        </w:trPr>
        <w:tc>
          <w:tcPr>
            <w:tcW w:w="8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ED3D6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_________________________________________________________________________</w:t>
            </w:r>
          </w:p>
        </w:tc>
      </w:tr>
      <w:tr w:rsidR="008E55A5" w:rsidRPr="008E55A5" w:rsidTr="00C52645">
        <w:trPr>
          <w:trHeight w:val="300"/>
        </w:trPr>
        <w:tc>
          <w:tcPr>
            <w:tcW w:w="3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380571" w:rsidP="00C52645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Histological features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ED3D6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ED3D6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</w:tr>
      <w:tr w:rsidR="008E55A5" w:rsidRPr="008E55A5" w:rsidTr="00C52645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3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2F38AE" w:rsidP="00C52645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Poorly differentiated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ED3D6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130A3B" w:rsidP="00130A3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16</w:t>
            </w:r>
            <w:r w:rsidRPr="008E55A5">
              <w:rPr>
                <w:rFonts w:ascii="Book Antiqua" w:hAnsi="Book Antiqua" w:cs="Times New Roman" w:hint="eastAsia"/>
                <w:sz w:val="24"/>
                <w:szCs w:val="24"/>
                <w:lang w:val="en-US" w:eastAsia="zh-CN"/>
              </w:rPr>
              <w:t>/</w:t>
            </w:r>
            <w:r w:rsidR="00FA4D1C"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29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130A3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10</w:t>
            </w:r>
            <w:r w:rsidR="00130A3B" w:rsidRPr="008E55A5">
              <w:rPr>
                <w:rFonts w:ascii="Book Antiqua" w:hAnsi="Book Antiqua" w:cs="Times New Roman" w:hint="eastAsia"/>
                <w:sz w:val="24"/>
                <w:szCs w:val="24"/>
                <w:lang w:val="en-US" w:eastAsia="zh-CN"/>
              </w:rPr>
              <w:t>/</w:t>
            </w: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24</w:t>
            </w:r>
          </w:p>
        </w:tc>
      </w:tr>
      <w:tr w:rsidR="008E55A5" w:rsidRPr="008E55A5" w:rsidTr="00C52645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3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2F38AE" w:rsidP="00C52645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Moderately differentiated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ED3D6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130A3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13</w:t>
            </w:r>
            <w:r w:rsidR="00130A3B" w:rsidRPr="008E55A5">
              <w:rPr>
                <w:rFonts w:ascii="Book Antiqua" w:hAnsi="Book Antiqua" w:cs="Times New Roman" w:hint="eastAsia"/>
                <w:sz w:val="24"/>
                <w:szCs w:val="24"/>
                <w:lang w:val="en-US" w:eastAsia="zh-CN"/>
              </w:rPr>
              <w:t>/</w:t>
            </w: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29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130A3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3</w:t>
            </w:r>
            <w:r w:rsidR="00130A3B" w:rsidRPr="008E55A5">
              <w:rPr>
                <w:rFonts w:ascii="Book Antiqua" w:hAnsi="Book Antiqua" w:cs="Times New Roman" w:hint="eastAsia"/>
                <w:sz w:val="24"/>
                <w:szCs w:val="24"/>
                <w:lang w:val="en-US" w:eastAsia="zh-CN"/>
              </w:rPr>
              <w:t>/</w:t>
            </w: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24</w:t>
            </w:r>
          </w:p>
        </w:tc>
      </w:tr>
      <w:tr w:rsidR="008E55A5" w:rsidRPr="008E55A5" w:rsidTr="00C52645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3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2F38AE" w:rsidP="00C52645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Combined LEL-HCC and HCC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ED3D6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130A3B" w:rsidP="00C526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None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</w:tr>
      <w:tr w:rsidR="008E55A5" w:rsidRPr="008E55A5" w:rsidTr="00C52645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3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2F38AE" w:rsidP="00C52645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 xml:space="preserve">Combined </w:t>
            </w:r>
            <w:r w:rsidR="00FA4D1C"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 xml:space="preserve">LEL-ICC </w:t>
            </w: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 xml:space="preserve">and </w:t>
            </w:r>
            <w:r w:rsidR="00FA4D1C"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ICC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ED3D6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130A3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9</w:t>
            </w:r>
            <w:r w:rsidR="00130A3B" w:rsidRPr="008E55A5">
              <w:rPr>
                <w:rFonts w:ascii="Book Antiqua" w:hAnsi="Book Antiqua" w:cs="Times New Roman" w:hint="eastAsia"/>
                <w:sz w:val="24"/>
                <w:szCs w:val="24"/>
                <w:lang w:val="en-US" w:eastAsia="zh-CN"/>
              </w:rPr>
              <w:t>]</w:t>
            </w: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24</w:t>
            </w:r>
          </w:p>
        </w:tc>
      </w:tr>
      <w:tr w:rsidR="008E55A5" w:rsidRPr="008E55A5" w:rsidTr="00C52645">
        <w:trPr>
          <w:trHeight w:val="300"/>
        </w:trPr>
        <w:tc>
          <w:tcPr>
            <w:tcW w:w="3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2F38AE" w:rsidP="00C52645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  <w:proofErr w:type="spellStart"/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Immunohistology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ED3D6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ED3D6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</w:tr>
      <w:tr w:rsidR="008E55A5" w:rsidRPr="008E55A5" w:rsidTr="00C52645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HepPAR1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ED3D6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ED3D6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130A3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3</w:t>
            </w:r>
            <w:r w:rsidR="00130A3B" w:rsidRPr="008E55A5">
              <w:rPr>
                <w:rFonts w:ascii="Book Antiqua" w:hAnsi="Book Antiqua" w:cs="Times New Roman" w:hint="eastAsia"/>
                <w:sz w:val="24"/>
                <w:szCs w:val="24"/>
                <w:lang w:val="en-US" w:eastAsia="zh-CN"/>
              </w:rPr>
              <w:t>/</w:t>
            </w: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130A3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1</w:t>
            </w:r>
            <w:r w:rsidR="00130A3B" w:rsidRPr="008E55A5">
              <w:rPr>
                <w:rFonts w:ascii="Book Antiqua" w:hAnsi="Book Antiqua" w:cs="Times New Roman" w:hint="eastAsia"/>
                <w:sz w:val="24"/>
                <w:szCs w:val="24"/>
                <w:lang w:val="en-US" w:eastAsia="zh-CN"/>
              </w:rPr>
              <w:t>/</w:t>
            </w: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2</w:t>
            </w:r>
          </w:p>
        </w:tc>
      </w:tr>
      <w:tr w:rsidR="008E55A5" w:rsidRPr="008E55A5" w:rsidTr="00C52645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16494C" w:rsidP="00C52645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CK</w:t>
            </w:r>
            <w:r w:rsidR="00FA4D1C"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 xml:space="preserve">7 </w:t>
            </w:r>
            <w:r w:rsidR="002F38AE"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 xml:space="preserve">and </w:t>
            </w:r>
            <w:r w:rsidRPr="008E55A5">
              <w:rPr>
                <w:rFonts w:ascii="Book Antiqua" w:hAnsi="Book Antiqua" w:cs="Times New Roman" w:hint="eastAsia"/>
                <w:sz w:val="24"/>
                <w:szCs w:val="24"/>
                <w:lang w:val="en-US" w:eastAsia="zh-CN"/>
              </w:rPr>
              <w:t>CK</w:t>
            </w:r>
            <w:r w:rsidR="00FA4D1C"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ED3D6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ED3D6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130A3B" w:rsidP="00130A3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4</w:t>
            </w:r>
            <w:r w:rsidRPr="008E55A5">
              <w:rPr>
                <w:rFonts w:ascii="Book Antiqua" w:hAnsi="Book Antiqua" w:cs="Times New Roman" w:hint="eastAsia"/>
                <w:sz w:val="24"/>
                <w:szCs w:val="24"/>
                <w:lang w:val="en-US" w:eastAsia="zh-CN"/>
              </w:rPr>
              <w:t>/</w:t>
            </w:r>
            <w:r w:rsidR="00FA4D1C"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130A3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24</w:t>
            </w:r>
            <w:r w:rsidR="00130A3B" w:rsidRPr="008E55A5">
              <w:rPr>
                <w:rFonts w:ascii="Book Antiqua" w:hAnsi="Book Antiqua" w:cs="Times New Roman" w:hint="eastAsia"/>
                <w:sz w:val="24"/>
                <w:szCs w:val="24"/>
                <w:lang w:val="en-US" w:eastAsia="zh-CN"/>
              </w:rPr>
              <w:t>/</w:t>
            </w: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24</w:t>
            </w:r>
          </w:p>
        </w:tc>
      </w:tr>
      <w:tr w:rsidR="008E55A5" w:rsidRPr="008E55A5" w:rsidTr="00C52645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  <w:proofErr w:type="spellStart"/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EpCAM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ED3D6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ED3D6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130A3B" w:rsidP="00130A3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N</w:t>
            </w:r>
            <w:r w:rsidRPr="008E55A5">
              <w:rPr>
                <w:rFonts w:ascii="Book Antiqua" w:hAnsi="Book Antiqua" w:cs="Times New Roman" w:hint="eastAsia"/>
                <w:sz w:val="24"/>
                <w:szCs w:val="24"/>
                <w:lang w:val="en-US" w:eastAsia="zh-CN"/>
              </w:rPr>
              <w:t>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130A3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7</w:t>
            </w:r>
            <w:r w:rsidR="00130A3B" w:rsidRPr="008E55A5">
              <w:rPr>
                <w:rFonts w:ascii="Book Antiqua" w:hAnsi="Book Antiqua" w:cs="Times New Roman" w:hint="eastAsia"/>
                <w:sz w:val="24"/>
                <w:szCs w:val="24"/>
                <w:lang w:val="en-US" w:eastAsia="zh-CN"/>
              </w:rPr>
              <w:t>/</w:t>
            </w: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7</w:t>
            </w:r>
          </w:p>
        </w:tc>
      </w:tr>
      <w:tr w:rsidR="008E55A5" w:rsidRPr="008E55A5" w:rsidTr="00C52645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CD133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ED3D6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ED3D6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130A3B" w:rsidP="00130A3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N</w:t>
            </w:r>
            <w:r w:rsidRPr="008E55A5">
              <w:rPr>
                <w:rFonts w:ascii="Book Antiqua" w:hAnsi="Book Antiqua" w:cs="Times New Roman" w:hint="eastAsia"/>
                <w:sz w:val="24"/>
                <w:szCs w:val="24"/>
                <w:lang w:val="en-US" w:eastAsia="zh-CN"/>
              </w:rPr>
              <w:t>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130A3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7</w:t>
            </w:r>
            <w:r w:rsidR="00130A3B" w:rsidRPr="008E55A5">
              <w:rPr>
                <w:rFonts w:ascii="Book Antiqua" w:hAnsi="Book Antiqua" w:cs="Times New Roman" w:hint="eastAsia"/>
                <w:sz w:val="24"/>
                <w:szCs w:val="24"/>
                <w:lang w:val="en-US" w:eastAsia="zh-CN"/>
              </w:rPr>
              <w:t>/</w:t>
            </w: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7</w:t>
            </w:r>
          </w:p>
        </w:tc>
      </w:tr>
      <w:tr w:rsidR="008E55A5" w:rsidRPr="008E55A5" w:rsidTr="00C52645">
        <w:trPr>
          <w:trHeight w:val="300"/>
        </w:trPr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 xml:space="preserve">EBV </w:t>
            </w:r>
            <w:r w:rsidR="002F38AE"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status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ED3D6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ED3D6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</w:tr>
      <w:tr w:rsidR="008E55A5" w:rsidRPr="008E55A5" w:rsidTr="00C52645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EBERs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ED3D6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ED3D6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3 of 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130A3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17</w:t>
            </w:r>
            <w:r w:rsidR="00130A3B" w:rsidRPr="008E55A5">
              <w:rPr>
                <w:rFonts w:ascii="Book Antiqua" w:hAnsi="Book Antiqua" w:cs="Times New Roman" w:hint="eastAsia"/>
                <w:sz w:val="24"/>
                <w:szCs w:val="24"/>
                <w:lang w:val="en-US" w:eastAsia="zh-CN"/>
              </w:rPr>
              <w:t>/</w:t>
            </w: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24</w:t>
            </w:r>
          </w:p>
        </w:tc>
      </w:tr>
      <w:tr w:rsidR="008E55A5" w:rsidRPr="008E55A5" w:rsidTr="00C52645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LMP1/2 antigens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ED3D6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ED3D6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130A3B" w:rsidP="00C526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hAnsi="Book Antiqua" w:cs="Times New Roman" w:hint="eastAsia"/>
                <w:sz w:val="24"/>
                <w:szCs w:val="24"/>
                <w:lang w:val="en-US" w:eastAsia="zh-CN"/>
              </w:rPr>
              <w:t>ND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130A3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0</w:t>
            </w:r>
            <w:r w:rsidR="00130A3B" w:rsidRPr="008E55A5">
              <w:rPr>
                <w:rFonts w:ascii="Book Antiqua" w:hAnsi="Book Antiqua" w:cs="Times New Roman" w:hint="eastAsia"/>
                <w:sz w:val="24"/>
                <w:szCs w:val="24"/>
                <w:lang w:val="en-US" w:eastAsia="zh-CN"/>
              </w:rPr>
              <w:t>/</w:t>
            </w: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8</w:t>
            </w:r>
          </w:p>
        </w:tc>
      </w:tr>
      <w:tr w:rsidR="008E55A5" w:rsidRPr="008E55A5" w:rsidTr="00C52645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2F38AE" w:rsidP="00C52645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  <w:r w:rsidRPr="008E55A5">
              <w:rPr>
                <w:rFonts w:ascii="Book Antiqua" w:eastAsia="Times New Roman" w:hAnsi="Book Antiqua" w:cs="Times New Roman"/>
                <w:i/>
                <w:sz w:val="24"/>
                <w:szCs w:val="24"/>
                <w:lang w:val="en-US" w:eastAsia="it-IT"/>
              </w:rPr>
              <w:t>LMP</w:t>
            </w:r>
            <w:r w:rsidR="00FA4D1C" w:rsidRPr="008E55A5">
              <w:rPr>
                <w:rFonts w:ascii="Book Antiqua" w:eastAsia="Times New Roman" w:hAnsi="Book Antiqua" w:cs="Times New Roman"/>
                <w:i/>
                <w:sz w:val="24"/>
                <w:szCs w:val="24"/>
                <w:lang w:val="en-US" w:eastAsia="it-IT"/>
              </w:rPr>
              <w:t>1</w:t>
            </w:r>
            <w:r w:rsidR="00FA4D1C"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 xml:space="preserve"> gene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ED3D6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ED3D6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130A3B" w:rsidP="00C526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hAnsi="Book Antiqua" w:cs="Times New Roman" w:hint="eastAsia"/>
                <w:sz w:val="24"/>
                <w:szCs w:val="24"/>
                <w:lang w:val="en-US" w:eastAsia="zh-CN"/>
              </w:rPr>
              <w:t>ND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130A3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2</w:t>
            </w:r>
            <w:r w:rsidR="00130A3B" w:rsidRPr="008E55A5">
              <w:rPr>
                <w:rFonts w:ascii="Book Antiqua" w:hAnsi="Book Antiqua" w:cs="Times New Roman" w:hint="eastAsia"/>
                <w:sz w:val="24"/>
                <w:szCs w:val="24"/>
                <w:lang w:val="en-US" w:eastAsia="zh-CN"/>
              </w:rPr>
              <w:t>/</w:t>
            </w: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2</w:t>
            </w:r>
          </w:p>
        </w:tc>
      </w:tr>
      <w:tr w:rsidR="008E55A5" w:rsidRPr="008E55A5" w:rsidTr="00C52645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EBNA2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ED3D6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ED3D6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130A3B" w:rsidP="00C526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8E55A5">
              <w:rPr>
                <w:rFonts w:ascii="Book Antiqua" w:hAnsi="Book Antiqua" w:cs="Times New Roman" w:hint="eastAsia"/>
                <w:sz w:val="24"/>
                <w:szCs w:val="24"/>
                <w:lang w:val="en-US" w:eastAsia="zh-CN"/>
              </w:rPr>
              <w:t>ND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130A3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1</w:t>
            </w:r>
            <w:r w:rsidR="00130A3B" w:rsidRPr="008E55A5">
              <w:rPr>
                <w:rFonts w:ascii="Book Antiqua" w:hAnsi="Book Antiqua" w:cs="Times New Roman" w:hint="eastAsia"/>
                <w:sz w:val="24"/>
                <w:szCs w:val="24"/>
                <w:lang w:val="en-US" w:eastAsia="zh-CN"/>
              </w:rPr>
              <w:t>/</w:t>
            </w: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1</w:t>
            </w:r>
          </w:p>
        </w:tc>
      </w:tr>
      <w:tr w:rsidR="008E55A5" w:rsidRPr="008E55A5" w:rsidTr="00C52645">
        <w:trPr>
          <w:trHeight w:val="300"/>
        </w:trPr>
        <w:tc>
          <w:tcPr>
            <w:tcW w:w="3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2F38AE" w:rsidP="00C52645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lymphoid infiltration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ED3D6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ED3D6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</w:tr>
      <w:tr w:rsidR="008E55A5" w:rsidRPr="008E55A5" w:rsidTr="00C52645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 xml:space="preserve">CD3/CD20 </w:t>
            </w:r>
            <w:r w:rsidR="002F38AE"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 xml:space="preserve">ratio </w:t>
            </w: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&gt;</w:t>
            </w:r>
            <w:r w:rsidR="00380571" w:rsidRPr="008E55A5">
              <w:rPr>
                <w:rFonts w:ascii="Book Antiqua" w:hAnsi="Book Antiqua" w:cs="Times New Roman" w:hint="eastAsia"/>
                <w:sz w:val="24"/>
                <w:szCs w:val="24"/>
                <w:lang w:val="en-US" w:eastAsia="zh-CN"/>
              </w:rPr>
              <w:t xml:space="preserve"> </w:t>
            </w: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ED3D6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ED3D6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130A3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29</w:t>
            </w:r>
            <w:r w:rsidR="00130A3B" w:rsidRPr="008E55A5">
              <w:rPr>
                <w:rFonts w:ascii="Book Antiqua" w:hAnsi="Book Antiqua" w:cs="Times New Roman" w:hint="eastAsia"/>
                <w:sz w:val="24"/>
                <w:szCs w:val="24"/>
                <w:lang w:val="en-US" w:eastAsia="zh-CN"/>
              </w:rPr>
              <w:t>/</w:t>
            </w: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29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130A3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4</w:t>
            </w:r>
            <w:r w:rsidR="00130A3B" w:rsidRPr="008E55A5">
              <w:rPr>
                <w:rFonts w:ascii="Book Antiqua" w:hAnsi="Book Antiqua" w:cs="Times New Roman" w:hint="eastAsia"/>
                <w:sz w:val="24"/>
                <w:szCs w:val="24"/>
                <w:lang w:val="en-US" w:eastAsia="zh-CN"/>
              </w:rPr>
              <w:t>/</w:t>
            </w: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4</w:t>
            </w:r>
          </w:p>
        </w:tc>
      </w:tr>
      <w:tr w:rsidR="008E55A5" w:rsidRPr="008E55A5" w:rsidTr="00C52645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2F38AE" w:rsidP="00C52645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CD4/CD8</w:t>
            </w:r>
            <w:r w:rsidR="00FA4D1C"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 xml:space="preserve"> </w:t>
            </w: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 xml:space="preserve">ratio </w:t>
            </w:r>
            <w:r w:rsidR="00FA4D1C"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&lt;</w:t>
            </w:r>
            <w:r w:rsidR="00380571" w:rsidRPr="008E55A5">
              <w:rPr>
                <w:rFonts w:ascii="Book Antiqua" w:hAnsi="Book Antiqua" w:cs="Times New Roman" w:hint="eastAsia"/>
                <w:sz w:val="24"/>
                <w:szCs w:val="24"/>
                <w:lang w:val="en-US" w:eastAsia="zh-CN"/>
              </w:rPr>
              <w:t xml:space="preserve"> </w:t>
            </w:r>
            <w:r w:rsidR="00FA4D1C"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ED3D6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ED3D6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130A3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11</w:t>
            </w:r>
            <w:r w:rsidR="00130A3B" w:rsidRPr="008E55A5">
              <w:rPr>
                <w:rFonts w:ascii="Book Antiqua" w:hAnsi="Book Antiqua" w:cs="Times New Roman" w:hint="eastAsia"/>
                <w:sz w:val="24"/>
                <w:szCs w:val="24"/>
                <w:lang w:val="en-US" w:eastAsia="zh-CN"/>
              </w:rPr>
              <w:t>/</w:t>
            </w: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29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C526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130A3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1</w:t>
            </w:r>
            <w:r w:rsidR="00130A3B" w:rsidRPr="008E55A5">
              <w:rPr>
                <w:rFonts w:ascii="Book Antiqua" w:hAnsi="Book Antiqua" w:cs="Times New Roman" w:hint="eastAsia"/>
                <w:sz w:val="24"/>
                <w:szCs w:val="24"/>
                <w:lang w:val="en-US" w:eastAsia="zh-CN"/>
              </w:rPr>
              <w:t>/</w:t>
            </w: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4</w:t>
            </w:r>
          </w:p>
        </w:tc>
      </w:tr>
      <w:tr w:rsidR="008E55A5" w:rsidRPr="008E55A5" w:rsidTr="00C52645">
        <w:trPr>
          <w:trHeight w:val="300"/>
        </w:trPr>
        <w:tc>
          <w:tcPr>
            <w:tcW w:w="8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1C" w:rsidRPr="008E55A5" w:rsidRDefault="00FA4D1C" w:rsidP="00ED3D6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8E55A5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_________________________________________________________________________</w:t>
            </w:r>
          </w:p>
        </w:tc>
      </w:tr>
    </w:tbl>
    <w:p w:rsidR="00F25DDC" w:rsidRDefault="0016494C" w:rsidP="00ED3D6B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8E55A5">
        <w:rPr>
          <w:rFonts w:ascii="Book Antiqua" w:hAnsi="Book Antiqua"/>
          <w:sz w:val="24"/>
          <w:szCs w:val="24"/>
        </w:rPr>
        <w:t>LEL-HCC</w:t>
      </w:r>
      <w:r w:rsidR="00600666">
        <w:rPr>
          <w:rFonts w:ascii="Book Antiqua" w:hAnsi="Book Antiqua" w:hint="eastAsia"/>
          <w:sz w:val="24"/>
          <w:szCs w:val="24"/>
          <w:lang w:eastAsia="zh-CN"/>
        </w:rPr>
        <w:t xml:space="preserve">: </w:t>
      </w:r>
      <w:r w:rsidRPr="008E55A5">
        <w:rPr>
          <w:rFonts w:ascii="Book Antiqua" w:hAnsi="Book Antiqua"/>
          <w:sz w:val="24"/>
          <w:szCs w:val="24"/>
          <w:lang w:eastAsia="zh-CN"/>
        </w:rPr>
        <w:t>Lymphoepithelioma-like hepatocellular carcinomas</w:t>
      </w:r>
      <w:r w:rsidRPr="008E55A5">
        <w:rPr>
          <w:rFonts w:ascii="Book Antiqua" w:hAnsi="Book Antiqua" w:hint="eastAsia"/>
          <w:sz w:val="24"/>
          <w:szCs w:val="24"/>
          <w:lang w:eastAsia="zh-CN"/>
        </w:rPr>
        <w:t xml:space="preserve">; </w:t>
      </w:r>
      <w:r w:rsidRPr="008E55A5">
        <w:rPr>
          <w:rFonts w:ascii="Book Antiqua" w:hAnsi="Book Antiqua"/>
          <w:sz w:val="24"/>
          <w:szCs w:val="24"/>
        </w:rPr>
        <w:t>LEL-ICC</w:t>
      </w:r>
      <w:r w:rsidRPr="008E55A5">
        <w:rPr>
          <w:rFonts w:ascii="Book Antiqua" w:hAnsi="Book Antiqua" w:hint="eastAsia"/>
          <w:sz w:val="24"/>
          <w:szCs w:val="24"/>
          <w:lang w:eastAsia="zh-CN"/>
        </w:rPr>
        <w:t xml:space="preserve">: </w:t>
      </w:r>
      <w:r w:rsidRPr="008E55A5">
        <w:rPr>
          <w:rFonts w:ascii="Book Antiqua" w:hAnsi="Book Antiqua"/>
          <w:sz w:val="24"/>
          <w:szCs w:val="24"/>
          <w:lang w:eastAsia="zh-CN"/>
        </w:rPr>
        <w:t>Lymphoepithelioma-like cholangiocarcinomas</w:t>
      </w:r>
      <w:r w:rsidRPr="008E55A5">
        <w:rPr>
          <w:rFonts w:ascii="Book Antiqua" w:hAnsi="Book Antiqua" w:hint="eastAsia"/>
          <w:sz w:val="24"/>
          <w:szCs w:val="24"/>
          <w:lang w:eastAsia="zh-CN"/>
        </w:rPr>
        <w:t>;</w:t>
      </w:r>
      <w:r w:rsidRPr="008E55A5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8E55A5">
        <w:rPr>
          <w:rFonts w:ascii="Book Antiqua" w:hAnsi="Book Antiqua"/>
          <w:sz w:val="24"/>
          <w:szCs w:val="24"/>
          <w:lang w:eastAsia="zh-CN"/>
        </w:rPr>
        <w:t>EBV</w:t>
      </w:r>
      <w:r w:rsidRPr="008E55A5">
        <w:rPr>
          <w:rFonts w:ascii="Book Antiqua" w:hAnsi="Book Antiqua" w:hint="eastAsia"/>
          <w:sz w:val="24"/>
          <w:szCs w:val="24"/>
          <w:lang w:eastAsia="zh-CN"/>
        </w:rPr>
        <w:t>:</w:t>
      </w:r>
      <w:r w:rsidRPr="008E55A5">
        <w:t xml:space="preserve"> </w:t>
      </w:r>
      <w:r w:rsidRPr="008E55A5">
        <w:rPr>
          <w:rFonts w:ascii="Book Antiqua" w:hAnsi="Book Antiqua"/>
          <w:sz w:val="24"/>
          <w:szCs w:val="24"/>
          <w:lang w:eastAsia="zh-CN"/>
        </w:rPr>
        <w:tab/>
        <w:t>Epstein-Barr virus</w:t>
      </w:r>
      <w:r w:rsidRPr="008E55A5">
        <w:rPr>
          <w:rFonts w:ascii="Book Antiqua" w:hAnsi="Book Antiqua" w:hint="eastAsia"/>
          <w:sz w:val="24"/>
          <w:szCs w:val="24"/>
          <w:lang w:eastAsia="zh-CN"/>
        </w:rPr>
        <w:t>;</w:t>
      </w:r>
      <w:r w:rsidRPr="008E55A5">
        <w:rPr>
          <w:rFonts w:ascii="Book Antiqua" w:hAnsi="Book Antiqua"/>
          <w:sz w:val="24"/>
          <w:szCs w:val="24"/>
          <w:lang w:eastAsia="zh-CN"/>
        </w:rPr>
        <w:t xml:space="preserve"> EBERs</w:t>
      </w:r>
      <w:r w:rsidRPr="008E55A5">
        <w:rPr>
          <w:rFonts w:ascii="Book Antiqua" w:hAnsi="Book Antiqua" w:hint="eastAsia"/>
          <w:sz w:val="24"/>
          <w:szCs w:val="24"/>
          <w:lang w:eastAsia="zh-CN"/>
        </w:rPr>
        <w:t xml:space="preserve">: </w:t>
      </w:r>
      <w:r w:rsidRPr="008E55A5">
        <w:rPr>
          <w:rFonts w:ascii="Book Antiqua" w:hAnsi="Book Antiqua"/>
          <w:sz w:val="24"/>
          <w:szCs w:val="24"/>
        </w:rPr>
        <w:t>EBV-encoded RNAs</w:t>
      </w:r>
      <w:r w:rsidRPr="008E55A5">
        <w:rPr>
          <w:rFonts w:ascii="Book Antiqua" w:hAnsi="Book Antiqua" w:hint="eastAsia"/>
          <w:sz w:val="24"/>
          <w:szCs w:val="24"/>
          <w:lang w:eastAsia="zh-CN"/>
        </w:rPr>
        <w:t xml:space="preserve">; LMP: </w:t>
      </w:r>
      <w:r w:rsidRPr="008E55A5">
        <w:rPr>
          <w:rFonts w:ascii="Book Antiqua" w:hAnsi="Book Antiqua"/>
          <w:sz w:val="24"/>
          <w:szCs w:val="24"/>
          <w:lang w:val="en-US" w:eastAsia="zh-CN"/>
        </w:rPr>
        <w:t>Latent membrane protein</w:t>
      </w:r>
      <w:r w:rsidRPr="008E55A5">
        <w:rPr>
          <w:rFonts w:ascii="Book Antiqua" w:hAnsi="Book Antiqua" w:hint="eastAsia"/>
          <w:sz w:val="24"/>
          <w:szCs w:val="24"/>
          <w:lang w:val="en-US" w:eastAsia="zh-CN"/>
        </w:rPr>
        <w:t xml:space="preserve">; </w:t>
      </w:r>
      <w:r w:rsidRPr="008E55A5">
        <w:rPr>
          <w:rFonts w:ascii="Book Antiqua" w:hAnsi="Book Antiqua"/>
          <w:sz w:val="24"/>
          <w:szCs w:val="24"/>
          <w:lang w:val="en-US" w:eastAsia="zh-CN"/>
        </w:rPr>
        <w:t>EBNA2</w:t>
      </w:r>
      <w:r w:rsidRPr="008E55A5">
        <w:rPr>
          <w:rFonts w:ascii="Book Antiqua" w:hAnsi="Book Antiqua" w:hint="eastAsia"/>
          <w:sz w:val="24"/>
          <w:szCs w:val="24"/>
          <w:lang w:val="en-US" w:eastAsia="zh-CN"/>
        </w:rPr>
        <w:t xml:space="preserve">: </w:t>
      </w:r>
      <w:r w:rsidRPr="008E55A5">
        <w:rPr>
          <w:rFonts w:ascii="Book Antiqua" w:eastAsia="Times New Roman" w:hAnsi="Book Antiqua" w:cs="Times New Roman"/>
          <w:sz w:val="24"/>
          <w:szCs w:val="24"/>
          <w:lang w:val="en-US" w:eastAsia="it-IT"/>
        </w:rPr>
        <w:t>Epstein Barr nuclear antigen</w:t>
      </w:r>
      <w:r w:rsidR="00130A3B" w:rsidRPr="008E55A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2; ND: Not done.</w:t>
      </w:r>
    </w:p>
    <w:p w:rsidR="00253C26" w:rsidRPr="008E55A5" w:rsidRDefault="00253C26" w:rsidP="00ED3D6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sectPr w:rsidR="00253C26" w:rsidRPr="008E55A5" w:rsidSect="00525F3D">
      <w:footerReference w:type="default" r:id="rId12"/>
      <w:pgSz w:w="11906" w:h="16838"/>
      <w:pgMar w:top="1418" w:right="1134" w:bottom="1134" w:left="175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43BBCF" w15:done="0"/>
  <w15:commentEx w15:paraId="3E3EE10D" w15:done="0"/>
  <w15:commentEx w15:paraId="4E7991A3" w15:done="0"/>
  <w15:commentEx w15:paraId="544E719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67C" w:rsidRDefault="002B467C" w:rsidP="00101DF1">
      <w:pPr>
        <w:spacing w:after="0" w:line="240" w:lineRule="auto"/>
      </w:pPr>
      <w:r>
        <w:separator/>
      </w:r>
    </w:p>
  </w:endnote>
  <w:endnote w:type="continuationSeparator" w:id="0">
    <w:p w:rsidR="002B467C" w:rsidRDefault="002B467C" w:rsidP="0010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5612"/>
      <w:docPartObj>
        <w:docPartGallery w:val="Page Numbers (Bottom of Page)"/>
        <w:docPartUnique/>
      </w:docPartObj>
    </w:sdtPr>
    <w:sdtEndPr/>
    <w:sdtContent>
      <w:p w:rsidR="001E2294" w:rsidRDefault="001E229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C2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E2294" w:rsidRDefault="001E22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67C" w:rsidRDefault="002B467C" w:rsidP="00101DF1">
      <w:pPr>
        <w:spacing w:after="0" w:line="240" w:lineRule="auto"/>
      </w:pPr>
      <w:r>
        <w:separator/>
      </w:r>
    </w:p>
  </w:footnote>
  <w:footnote w:type="continuationSeparator" w:id="0">
    <w:p w:rsidR="002B467C" w:rsidRDefault="002B467C" w:rsidP="0010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A80"/>
    <w:multiLevelType w:val="hybridMultilevel"/>
    <w:tmpl w:val="EC66CDA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F741D6"/>
    <w:multiLevelType w:val="hybridMultilevel"/>
    <w:tmpl w:val="DB2A9D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43E60"/>
    <w:multiLevelType w:val="hybridMultilevel"/>
    <w:tmpl w:val="46E89D7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F351D59"/>
    <w:multiLevelType w:val="hybridMultilevel"/>
    <w:tmpl w:val="43AEEB7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A6"/>
    <w:rsid w:val="00007100"/>
    <w:rsid w:val="00010600"/>
    <w:rsid w:val="00011454"/>
    <w:rsid w:val="00012553"/>
    <w:rsid w:val="00012BD7"/>
    <w:rsid w:val="0001612D"/>
    <w:rsid w:val="000248BB"/>
    <w:rsid w:val="000309CE"/>
    <w:rsid w:val="00031BEC"/>
    <w:rsid w:val="000344FE"/>
    <w:rsid w:val="0003765F"/>
    <w:rsid w:val="00043282"/>
    <w:rsid w:val="00045F7B"/>
    <w:rsid w:val="000469FD"/>
    <w:rsid w:val="00046AD7"/>
    <w:rsid w:val="00050240"/>
    <w:rsid w:val="00050966"/>
    <w:rsid w:val="00051186"/>
    <w:rsid w:val="00054F3B"/>
    <w:rsid w:val="00055352"/>
    <w:rsid w:val="00055752"/>
    <w:rsid w:val="00056C06"/>
    <w:rsid w:val="000607A0"/>
    <w:rsid w:val="000607E5"/>
    <w:rsid w:val="00060BF0"/>
    <w:rsid w:val="00060C3B"/>
    <w:rsid w:val="0006533F"/>
    <w:rsid w:val="0007158D"/>
    <w:rsid w:val="00071CCB"/>
    <w:rsid w:val="00073EAB"/>
    <w:rsid w:val="00074643"/>
    <w:rsid w:val="00076E01"/>
    <w:rsid w:val="00077276"/>
    <w:rsid w:val="000803D3"/>
    <w:rsid w:val="00083A3A"/>
    <w:rsid w:val="0008533E"/>
    <w:rsid w:val="00090CC7"/>
    <w:rsid w:val="0009538A"/>
    <w:rsid w:val="000A2C1C"/>
    <w:rsid w:val="000A38D2"/>
    <w:rsid w:val="000A740E"/>
    <w:rsid w:val="000A786E"/>
    <w:rsid w:val="000B122A"/>
    <w:rsid w:val="000B2891"/>
    <w:rsid w:val="000B3872"/>
    <w:rsid w:val="000B5C4E"/>
    <w:rsid w:val="000B7002"/>
    <w:rsid w:val="000B779D"/>
    <w:rsid w:val="000C1929"/>
    <w:rsid w:val="000C3EFC"/>
    <w:rsid w:val="000C3FAC"/>
    <w:rsid w:val="000C5E3F"/>
    <w:rsid w:val="000C7DFC"/>
    <w:rsid w:val="000D25D2"/>
    <w:rsid w:val="000D4E40"/>
    <w:rsid w:val="000D5CC6"/>
    <w:rsid w:val="000D605D"/>
    <w:rsid w:val="000D6A85"/>
    <w:rsid w:val="000E015D"/>
    <w:rsid w:val="000E01A3"/>
    <w:rsid w:val="000E150C"/>
    <w:rsid w:val="000E29CF"/>
    <w:rsid w:val="000E2D8B"/>
    <w:rsid w:val="000E4CB0"/>
    <w:rsid w:val="000E4CE9"/>
    <w:rsid w:val="000E510D"/>
    <w:rsid w:val="000E6993"/>
    <w:rsid w:val="000F013D"/>
    <w:rsid w:val="000F0476"/>
    <w:rsid w:val="000F344C"/>
    <w:rsid w:val="000F45B8"/>
    <w:rsid w:val="000F72A9"/>
    <w:rsid w:val="000F751A"/>
    <w:rsid w:val="0010064D"/>
    <w:rsid w:val="00100FE8"/>
    <w:rsid w:val="00101DF1"/>
    <w:rsid w:val="001045EC"/>
    <w:rsid w:val="0010621A"/>
    <w:rsid w:val="001076F0"/>
    <w:rsid w:val="00110DE3"/>
    <w:rsid w:val="00111702"/>
    <w:rsid w:val="00114284"/>
    <w:rsid w:val="001163BF"/>
    <w:rsid w:val="00116FED"/>
    <w:rsid w:val="00123C00"/>
    <w:rsid w:val="00123E3F"/>
    <w:rsid w:val="001263B7"/>
    <w:rsid w:val="00127C1A"/>
    <w:rsid w:val="00130A3B"/>
    <w:rsid w:val="00130B12"/>
    <w:rsid w:val="00130D51"/>
    <w:rsid w:val="00130E50"/>
    <w:rsid w:val="00131105"/>
    <w:rsid w:val="00133A3B"/>
    <w:rsid w:val="00134DBD"/>
    <w:rsid w:val="0013600A"/>
    <w:rsid w:val="00137695"/>
    <w:rsid w:val="00140F61"/>
    <w:rsid w:val="001415C6"/>
    <w:rsid w:val="00141985"/>
    <w:rsid w:val="001464EA"/>
    <w:rsid w:val="00146647"/>
    <w:rsid w:val="00147715"/>
    <w:rsid w:val="00153366"/>
    <w:rsid w:val="001535A3"/>
    <w:rsid w:val="001562FF"/>
    <w:rsid w:val="0016072C"/>
    <w:rsid w:val="0016494C"/>
    <w:rsid w:val="00166801"/>
    <w:rsid w:val="0017070B"/>
    <w:rsid w:val="00170E79"/>
    <w:rsid w:val="00173CFB"/>
    <w:rsid w:val="00174850"/>
    <w:rsid w:val="00175913"/>
    <w:rsid w:val="00176200"/>
    <w:rsid w:val="00176807"/>
    <w:rsid w:val="00177678"/>
    <w:rsid w:val="00180D8C"/>
    <w:rsid w:val="0018267F"/>
    <w:rsid w:val="0018330B"/>
    <w:rsid w:val="0018494E"/>
    <w:rsid w:val="001858E6"/>
    <w:rsid w:val="001947D2"/>
    <w:rsid w:val="00196327"/>
    <w:rsid w:val="00196642"/>
    <w:rsid w:val="0019730A"/>
    <w:rsid w:val="001A0150"/>
    <w:rsid w:val="001A0D76"/>
    <w:rsid w:val="001A15C3"/>
    <w:rsid w:val="001A2A6D"/>
    <w:rsid w:val="001A2CC1"/>
    <w:rsid w:val="001A5C00"/>
    <w:rsid w:val="001A75B8"/>
    <w:rsid w:val="001B7008"/>
    <w:rsid w:val="001B792C"/>
    <w:rsid w:val="001C0028"/>
    <w:rsid w:val="001C505C"/>
    <w:rsid w:val="001C5B3E"/>
    <w:rsid w:val="001C68E4"/>
    <w:rsid w:val="001C7057"/>
    <w:rsid w:val="001E2294"/>
    <w:rsid w:val="001E63D4"/>
    <w:rsid w:val="001F05ED"/>
    <w:rsid w:val="001F062C"/>
    <w:rsid w:val="001F16EE"/>
    <w:rsid w:val="001F235A"/>
    <w:rsid w:val="001F3514"/>
    <w:rsid w:val="001F43F6"/>
    <w:rsid w:val="001F591C"/>
    <w:rsid w:val="0020391D"/>
    <w:rsid w:val="002064ED"/>
    <w:rsid w:val="00206898"/>
    <w:rsid w:val="00211EE7"/>
    <w:rsid w:val="00212AA0"/>
    <w:rsid w:val="00216585"/>
    <w:rsid w:val="002226BB"/>
    <w:rsid w:val="00226132"/>
    <w:rsid w:val="00227AC5"/>
    <w:rsid w:val="00231DCF"/>
    <w:rsid w:val="00235792"/>
    <w:rsid w:val="00235BDF"/>
    <w:rsid w:val="002444C6"/>
    <w:rsid w:val="00251295"/>
    <w:rsid w:val="00253ACA"/>
    <w:rsid w:val="00253C26"/>
    <w:rsid w:val="00262593"/>
    <w:rsid w:val="00262878"/>
    <w:rsid w:val="00263F3E"/>
    <w:rsid w:val="00264830"/>
    <w:rsid w:val="0026623A"/>
    <w:rsid w:val="00272AFD"/>
    <w:rsid w:val="0027352D"/>
    <w:rsid w:val="00273DB5"/>
    <w:rsid w:val="00275643"/>
    <w:rsid w:val="00277DDB"/>
    <w:rsid w:val="002804E1"/>
    <w:rsid w:val="00280B14"/>
    <w:rsid w:val="00283BCC"/>
    <w:rsid w:val="00284197"/>
    <w:rsid w:val="002843A2"/>
    <w:rsid w:val="002858AA"/>
    <w:rsid w:val="0028616B"/>
    <w:rsid w:val="0028647D"/>
    <w:rsid w:val="002873D5"/>
    <w:rsid w:val="002877BB"/>
    <w:rsid w:val="00290FF4"/>
    <w:rsid w:val="00291E93"/>
    <w:rsid w:val="002954DC"/>
    <w:rsid w:val="00297359"/>
    <w:rsid w:val="00297FC6"/>
    <w:rsid w:val="002A23BC"/>
    <w:rsid w:val="002A266C"/>
    <w:rsid w:val="002A27E4"/>
    <w:rsid w:val="002A3506"/>
    <w:rsid w:val="002A619E"/>
    <w:rsid w:val="002B0757"/>
    <w:rsid w:val="002B099E"/>
    <w:rsid w:val="002B1085"/>
    <w:rsid w:val="002B1C26"/>
    <w:rsid w:val="002B2B5C"/>
    <w:rsid w:val="002B3308"/>
    <w:rsid w:val="002B467C"/>
    <w:rsid w:val="002B6055"/>
    <w:rsid w:val="002C0374"/>
    <w:rsid w:val="002C1D7A"/>
    <w:rsid w:val="002C1F7E"/>
    <w:rsid w:val="002C27B4"/>
    <w:rsid w:val="002C41AF"/>
    <w:rsid w:val="002C5432"/>
    <w:rsid w:val="002C59AC"/>
    <w:rsid w:val="002C5BDF"/>
    <w:rsid w:val="002C7EF6"/>
    <w:rsid w:val="002D0E21"/>
    <w:rsid w:val="002D25BA"/>
    <w:rsid w:val="002D43EE"/>
    <w:rsid w:val="002D63B3"/>
    <w:rsid w:val="002E02C6"/>
    <w:rsid w:val="002E3937"/>
    <w:rsid w:val="002E4AC9"/>
    <w:rsid w:val="002E4E67"/>
    <w:rsid w:val="002E52F4"/>
    <w:rsid w:val="002E56CB"/>
    <w:rsid w:val="002E58D4"/>
    <w:rsid w:val="002E7D2C"/>
    <w:rsid w:val="002F05F8"/>
    <w:rsid w:val="002F0FB8"/>
    <w:rsid w:val="002F1609"/>
    <w:rsid w:val="002F38AE"/>
    <w:rsid w:val="002F4F90"/>
    <w:rsid w:val="002F53E8"/>
    <w:rsid w:val="002F5583"/>
    <w:rsid w:val="002F7658"/>
    <w:rsid w:val="00300D87"/>
    <w:rsid w:val="00301700"/>
    <w:rsid w:val="00305675"/>
    <w:rsid w:val="00306FE9"/>
    <w:rsid w:val="00311A59"/>
    <w:rsid w:val="003212E1"/>
    <w:rsid w:val="0032219B"/>
    <w:rsid w:val="0032327D"/>
    <w:rsid w:val="00331242"/>
    <w:rsid w:val="00335356"/>
    <w:rsid w:val="00335B22"/>
    <w:rsid w:val="00336A07"/>
    <w:rsid w:val="003408C8"/>
    <w:rsid w:val="00342540"/>
    <w:rsid w:val="00344B90"/>
    <w:rsid w:val="00345F7A"/>
    <w:rsid w:val="00347A91"/>
    <w:rsid w:val="00350388"/>
    <w:rsid w:val="0036158E"/>
    <w:rsid w:val="00362E80"/>
    <w:rsid w:val="00362F95"/>
    <w:rsid w:val="00363371"/>
    <w:rsid w:val="00363C84"/>
    <w:rsid w:val="00363E2C"/>
    <w:rsid w:val="0036433A"/>
    <w:rsid w:val="00364F27"/>
    <w:rsid w:val="00366A68"/>
    <w:rsid w:val="00371E20"/>
    <w:rsid w:val="00373DDB"/>
    <w:rsid w:val="00374104"/>
    <w:rsid w:val="003767E3"/>
    <w:rsid w:val="00377E8F"/>
    <w:rsid w:val="00380571"/>
    <w:rsid w:val="00380CDC"/>
    <w:rsid w:val="00380D87"/>
    <w:rsid w:val="0038365F"/>
    <w:rsid w:val="00385F50"/>
    <w:rsid w:val="00386FB9"/>
    <w:rsid w:val="003875F1"/>
    <w:rsid w:val="00387B72"/>
    <w:rsid w:val="00387F9C"/>
    <w:rsid w:val="00393F8A"/>
    <w:rsid w:val="00394D28"/>
    <w:rsid w:val="003953BD"/>
    <w:rsid w:val="003A00A3"/>
    <w:rsid w:val="003A1A56"/>
    <w:rsid w:val="003A3BD2"/>
    <w:rsid w:val="003A498B"/>
    <w:rsid w:val="003A6EA1"/>
    <w:rsid w:val="003A7F37"/>
    <w:rsid w:val="003B01E5"/>
    <w:rsid w:val="003B0EEA"/>
    <w:rsid w:val="003B16F8"/>
    <w:rsid w:val="003B1ED5"/>
    <w:rsid w:val="003B5DF2"/>
    <w:rsid w:val="003B6BFD"/>
    <w:rsid w:val="003B7FC3"/>
    <w:rsid w:val="003C11B1"/>
    <w:rsid w:val="003C20A2"/>
    <w:rsid w:val="003C318E"/>
    <w:rsid w:val="003C5C78"/>
    <w:rsid w:val="003C6406"/>
    <w:rsid w:val="003D1087"/>
    <w:rsid w:val="003D1E15"/>
    <w:rsid w:val="003D296E"/>
    <w:rsid w:val="003D5A83"/>
    <w:rsid w:val="003E2885"/>
    <w:rsid w:val="003E5138"/>
    <w:rsid w:val="003E6504"/>
    <w:rsid w:val="003E6CE0"/>
    <w:rsid w:val="003E724A"/>
    <w:rsid w:val="003F2083"/>
    <w:rsid w:val="003F54DE"/>
    <w:rsid w:val="003F5EE4"/>
    <w:rsid w:val="003F6847"/>
    <w:rsid w:val="004008A4"/>
    <w:rsid w:val="00400E86"/>
    <w:rsid w:val="00401F5A"/>
    <w:rsid w:val="0040203D"/>
    <w:rsid w:val="0040450B"/>
    <w:rsid w:val="0040504C"/>
    <w:rsid w:val="0040650C"/>
    <w:rsid w:val="00407013"/>
    <w:rsid w:val="004079C0"/>
    <w:rsid w:val="00407FBF"/>
    <w:rsid w:val="00414852"/>
    <w:rsid w:val="004148AA"/>
    <w:rsid w:val="0041540D"/>
    <w:rsid w:val="0041560E"/>
    <w:rsid w:val="00421166"/>
    <w:rsid w:val="004226DE"/>
    <w:rsid w:val="004231DD"/>
    <w:rsid w:val="00423FB3"/>
    <w:rsid w:val="00425A17"/>
    <w:rsid w:val="004264A4"/>
    <w:rsid w:val="0042699E"/>
    <w:rsid w:val="00431582"/>
    <w:rsid w:val="00431871"/>
    <w:rsid w:val="00435B59"/>
    <w:rsid w:val="00437368"/>
    <w:rsid w:val="00440506"/>
    <w:rsid w:val="00442B8A"/>
    <w:rsid w:val="00443267"/>
    <w:rsid w:val="00443638"/>
    <w:rsid w:val="004443CC"/>
    <w:rsid w:val="00446F21"/>
    <w:rsid w:val="00447669"/>
    <w:rsid w:val="00447CC7"/>
    <w:rsid w:val="00453386"/>
    <w:rsid w:val="00454BD8"/>
    <w:rsid w:val="00460D01"/>
    <w:rsid w:val="00465E12"/>
    <w:rsid w:val="00466E1F"/>
    <w:rsid w:val="00467197"/>
    <w:rsid w:val="00471D97"/>
    <w:rsid w:val="00476328"/>
    <w:rsid w:val="00477798"/>
    <w:rsid w:val="00483C0E"/>
    <w:rsid w:val="00484006"/>
    <w:rsid w:val="0048509A"/>
    <w:rsid w:val="00490331"/>
    <w:rsid w:val="00493177"/>
    <w:rsid w:val="00493D58"/>
    <w:rsid w:val="00494494"/>
    <w:rsid w:val="004949CB"/>
    <w:rsid w:val="00496683"/>
    <w:rsid w:val="004A0107"/>
    <w:rsid w:val="004A3573"/>
    <w:rsid w:val="004A3DA8"/>
    <w:rsid w:val="004B4CDC"/>
    <w:rsid w:val="004C0B6C"/>
    <w:rsid w:val="004C4786"/>
    <w:rsid w:val="004C58EB"/>
    <w:rsid w:val="004D3488"/>
    <w:rsid w:val="004D4048"/>
    <w:rsid w:val="004D4273"/>
    <w:rsid w:val="004D62EB"/>
    <w:rsid w:val="004D7511"/>
    <w:rsid w:val="004D7F1E"/>
    <w:rsid w:val="004E0448"/>
    <w:rsid w:val="004E20FA"/>
    <w:rsid w:val="004E26B3"/>
    <w:rsid w:val="004E2798"/>
    <w:rsid w:val="004E4F42"/>
    <w:rsid w:val="004E5F83"/>
    <w:rsid w:val="004F09EA"/>
    <w:rsid w:val="004F147E"/>
    <w:rsid w:val="004F3878"/>
    <w:rsid w:val="004F4497"/>
    <w:rsid w:val="004F6699"/>
    <w:rsid w:val="004F6BF2"/>
    <w:rsid w:val="004F7D88"/>
    <w:rsid w:val="00502251"/>
    <w:rsid w:val="0050307F"/>
    <w:rsid w:val="005120A8"/>
    <w:rsid w:val="0051515D"/>
    <w:rsid w:val="00515232"/>
    <w:rsid w:val="005204D8"/>
    <w:rsid w:val="00524EC7"/>
    <w:rsid w:val="00525F3D"/>
    <w:rsid w:val="00527A1F"/>
    <w:rsid w:val="00527FA4"/>
    <w:rsid w:val="005307A6"/>
    <w:rsid w:val="005323C5"/>
    <w:rsid w:val="0053464C"/>
    <w:rsid w:val="0053476E"/>
    <w:rsid w:val="00535197"/>
    <w:rsid w:val="00535E6D"/>
    <w:rsid w:val="00540F59"/>
    <w:rsid w:val="0054158E"/>
    <w:rsid w:val="005422FB"/>
    <w:rsid w:val="00553CA7"/>
    <w:rsid w:val="0056326E"/>
    <w:rsid w:val="005637BF"/>
    <w:rsid w:val="00565168"/>
    <w:rsid w:val="00565FB8"/>
    <w:rsid w:val="00566411"/>
    <w:rsid w:val="00566916"/>
    <w:rsid w:val="005710FB"/>
    <w:rsid w:val="00573A5C"/>
    <w:rsid w:val="00575297"/>
    <w:rsid w:val="00575EFD"/>
    <w:rsid w:val="00582A8E"/>
    <w:rsid w:val="005924DC"/>
    <w:rsid w:val="005939A5"/>
    <w:rsid w:val="0059527B"/>
    <w:rsid w:val="005A1B1E"/>
    <w:rsid w:val="005A3FE4"/>
    <w:rsid w:val="005A4056"/>
    <w:rsid w:val="005A476D"/>
    <w:rsid w:val="005A4954"/>
    <w:rsid w:val="005A6C2D"/>
    <w:rsid w:val="005B5D92"/>
    <w:rsid w:val="005C0664"/>
    <w:rsid w:val="005C20A1"/>
    <w:rsid w:val="005C361C"/>
    <w:rsid w:val="005C76C8"/>
    <w:rsid w:val="005D1637"/>
    <w:rsid w:val="005D3799"/>
    <w:rsid w:val="005D46F2"/>
    <w:rsid w:val="005E1EAA"/>
    <w:rsid w:val="005E3FE7"/>
    <w:rsid w:val="005E5DC1"/>
    <w:rsid w:val="005E69DC"/>
    <w:rsid w:val="005E6BB8"/>
    <w:rsid w:val="005E742E"/>
    <w:rsid w:val="005F1003"/>
    <w:rsid w:val="005F227C"/>
    <w:rsid w:val="005F3253"/>
    <w:rsid w:val="005F362F"/>
    <w:rsid w:val="005F6FAE"/>
    <w:rsid w:val="00600666"/>
    <w:rsid w:val="00601A85"/>
    <w:rsid w:val="00603094"/>
    <w:rsid w:val="006033A8"/>
    <w:rsid w:val="00604E3F"/>
    <w:rsid w:val="006064D0"/>
    <w:rsid w:val="006068A3"/>
    <w:rsid w:val="00606A6B"/>
    <w:rsid w:val="00607F97"/>
    <w:rsid w:val="0061007D"/>
    <w:rsid w:val="00610482"/>
    <w:rsid w:val="006107CB"/>
    <w:rsid w:val="00610B78"/>
    <w:rsid w:val="00611A2F"/>
    <w:rsid w:val="00613F51"/>
    <w:rsid w:val="0061433A"/>
    <w:rsid w:val="006174AA"/>
    <w:rsid w:val="00623969"/>
    <w:rsid w:val="00626302"/>
    <w:rsid w:val="00631339"/>
    <w:rsid w:val="00631821"/>
    <w:rsid w:val="00633144"/>
    <w:rsid w:val="006345D0"/>
    <w:rsid w:val="00640847"/>
    <w:rsid w:val="00641960"/>
    <w:rsid w:val="00642929"/>
    <w:rsid w:val="006460C4"/>
    <w:rsid w:val="0064754F"/>
    <w:rsid w:val="00654C45"/>
    <w:rsid w:val="00662E02"/>
    <w:rsid w:val="00664711"/>
    <w:rsid w:val="006677AE"/>
    <w:rsid w:val="00673732"/>
    <w:rsid w:val="006749BA"/>
    <w:rsid w:val="0068003B"/>
    <w:rsid w:val="00680657"/>
    <w:rsid w:val="0068123C"/>
    <w:rsid w:val="00691766"/>
    <w:rsid w:val="006931C6"/>
    <w:rsid w:val="006956E3"/>
    <w:rsid w:val="00697FC5"/>
    <w:rsid w:val="006A1221"/>
    <w:rsid w:val="006A14DD"/>
    <w:rsid w:val="006A2D4F"/>
    <w:rsid w:val="006A3F5B"/>
    <w:rsid w:val="006B0121"/>
    <w:rsid w:val="006B1295"/>
    <w:rsid w:val="006B1C42"/>
    <w:rsid w:val="006B4076"/>
    <w:rsid w:val="006B5A5A"/>
    <w:rsid w:val="006B6030"/>
    <w:rsid w:val="006B7E17"/>
    <w:rsid w:val="006C298F"/>
    <w:rsid w:val="006C2B8E"/>
    <w:rsid w:val="006C3066"/>
    <w:rsid w:val="006C3292"/>
    <w:rsid w:val="006C34AF"/>
    <w:rsid w:val="006C405C"/>
    <w:rsid w:val="006C78F6"/>
    <w:rsid w:val="006D3475"/>
    <w:rsid w:val="006D4437"/>
    <w:rsid w:val="006D6F09"/>
    <w:rsid w:val="006E0930"/>
    <w:rsid w:val="006E151B"/>
    <w:rsid w:val="006E1F95"/>
    <w:rsid w:val="006E5955"/>
    <w:rsid w:val="006E5DC5"/>
    <w:rsid w:val="006E6F41"/>
    <w:rsid w:val="006E77E8"/>
    <w:rsid w:val="006E7CAD"/>
    <w:rsid w:val="006F2FB8"/>
    <w:rsid w:val="006F5FBD"/>
    <w:rsid w:val="0070167E"/>
    <w:rsid w:val="007029EB"/>
    <w:rsid w:val="00703F03"/>
    <w:rsid w:val="007053BB"/>
    <w:rsid w:val="00705D86"/>
    <w:rsid w:val="0071582F"/>
    <w:rsid w:val="007160EF"/>
    <w:rsid w:val="00717104"/>
    <w:rsid w:val="00717A3B"/>
    <w:rsid w:val="007213BB"/>
    <w:rsid w:val="0072257D"/>
    <w:rsid w:val="007236F7"/>
    <w:rsid w:val="00730C2D"/>
    <w:rsid w:val="00732394"/>
    <w:rsid w:val="00733D69"/>
    <w:rsid w:val="00734E7E"/>
    <w:rsid w:val="00734E85"/>
    <w:rsid w:val="00740C6E"/>
    <w:rsid w:val="0074223E"/>
    <w:rsid w:val="00745D14"/>
    <w:rsid w:val="00753490"/>
    <w:rsid w:val="00753AD9"/>
    <w:rsid w:val="007549D0"/>
    <w:rsid w:val="00756D72"/>
    <w:rsid w:val="00765344"/>
    <w:rsid w:val="007741DB"/>
    <w:rsid w:val="00774BC3"/>
    <w:rsid w:val="007773EC"/>
    <w:rsid w:val="00777770"/>
    <w:rsid w:val="0078440E"/>
    <w:rsid w:val="00785134"/>
    <w:rsid w:val="0079099B"/>
    <w:rsid w:val="00790EF4"/>
    <w:rsid w:val="007913FF"/>
    <w:rsid w:val="00796912"/>
    <w:rsid w:val="00796957"/>
    <w:rsid w:val="00797D84"/>
    <w:rsid w:val="007A0218"/>
    <w:rsid w:val="007A1FA6"/>
    <w:rsid w:val="007A1FB7"/>
    <w:rsid w:val="007A252B"/>
    <w:rsid w:val="007A3572"/>
    <w:rsid w:val="007A358D"/>
    <w:rsid w:val="007A443D"/>
    <w:rsid w:val="007A4560"/>
    <w:rsid w:val="007A4770"/>
    <w:rsid w:val="007A7E4B"/>
    <w:rsid w:val="007B0FF9"/>
    <w:rsid w:val="007B2DC6"/>
    <w:rsid w:val="007B4FCA"/>
    <w:rsid w:val="007B5CC2"/>
    <w:rsid w:val="007C108A"/>
    <w:rsid w:val="007C5F17"/>
    <w:rsid w:val="007C6930"/>
    <w:rsid w:val="007C7BC0"/>
    <w:rsid w:val="007D0F93"/>
    <w:rsid w:val="007D1BE3"/>
    <w:rsid w:val="007D3D21"/>
    <w:rsid w:val="007D3DFE"/>
    <w:rsid w:val="007D71E7"/>
    <w:rsid w:val="007D74C4"/>
    <w:rsid w:val="007D7C73"/>
    <w:rsid w:val="007E2F3C"/>
    <w:rsid w:val="007E3358"/>
    <w:rsid w:val="007E486C"/>
    <w:rsid w:val="007E4886"/>
    <w:rsid w:val="007E7130"/>
    <w:rsid w:val="007E7985"/>
    <w:rsid w:val="007F23A3"/>
    <w:rsid w:val="007F2BBC"/>
    <w:rsid w:val="007F4240"/>
    <w:rsid w:val="00801637"/>
    <w:rsid w:val="00802AED"/>
    <w:rsid w:val="00803496"/>
    <w:rsid w:val="00803A94"/>
    <w:rsid w:val="008049FA"/>
    <w:rsid w:val="00805BB7"/>
    <w:rsid w:val="00807608"/>
    <w:rsid w:val="00810966"/>
    <w:rsid w:val="008176AC"/>
    <w:rsid w:val="00820293"/>
    <w:rsid w:val="0082052C"/>
    <w:rsid w:val="0082159C"/>
    <w:rsid w:val="00823577"/>
    <w:rsid w:val="00823BD1"/>
    <w:rsid w:val="008248A5"/>
    <w:rsid w:val="0082593E"/>
    <w:rsid w:val="00830B03"/>
    <w:rsid w:val="00832B7E"/>
    <w:rsid w:val="0083354D"/>
    <w:rsid w:val="00833BA5"/>
    <w:rsid w:val="008379C3"/>
    <w:rsid w:val="00837B5E"/>
    <w:rsid w:val="00840178"/>
    <w:rsid w:val="00841D1F"/>
    <w:rsid w:val="00842682"/>
    <w:rsid w:val="00842ED6"/>
    <w:rsid w:val="008432FE"/>
    <w:rsid w:val="0084546E"/>
    <w:rsid w:val="008478E4"/>
    <w:rsid w:val="00847FE4"/>
    <w:rsid w:val="00850046"/>
    <w:rsid w:val="00850E46"/>
    <w:rsid w:val="00852C47"/>
    <w:rsid w:val="00860E0E"/>
    <w:rsid w:val="00862083"/>
    <w:rsid w:val="0086323C"/>
    <w:rsid w:val="00865514"/>
    <w:rsid w:val="0087073E"/>
    <w:rsid w:val="00871A6A"/>
    <w:rsid w:val="0087276C"/>
    <w:rsid w:val="00872C4E"/>
    <w:rsid w:val="00876008"/>
    <w:rsid w:val="00876221"/>
    <w:rsid w:val="00876BD0"/>
    <w:rsid w:val="00877807"/>
    <w:rsid w:val="00877C32"/>
    <w:rsid w:val="00882C33"/>
    <w:rsid w:val="0088325D"/>
    <w:rsid w:val="00883FFA"/>
    <w:rsid w:val="00890EC3"/>
    <w:rsid w:val="008914F1"/>
    <w:rsid w:val="008942BA"/>
    <w:rsid w:val="008950B7"/>
    <w:rsid w:val="008A3704"/>
    <w:rsid w:val="008A58FF"/>
    <w:rsid w:val="008A6388"/>
    <w:rsid w:val="008A65E8"/>
    <w:rsid w:val="008A6BEA"/>
    <w:rsid w:val="008B6299"/>
    <w:rsid w:val="008B692D"/>
    <w:rsid w:val="008C0ABD"/>
    <w:rsid w:val="008C356C"/>
    <w:rsid w:val="008C378A"/>
    <w:rsid w:val="008C37C6"/>
    <w:rsid w:val="008C3B7A"/>
    <w:rsid w:val="008C5B22"/>
    <w:rsid w:val="008C607C"/>
    <w:rsid w:val="008C6C87"/>
    <w:rsid w:val="008D7D0B"/>
    <w:rsid w:val="008E147C"/>
    <w:rsid w:val="008E15A1"/>
    <w:rsid w:val="008E22B9"/>
    <w:rsid w:val="008E345F"/>
    <w:rsid w:val="008E55A5"/>
    <w:rsid w:val="008E5D55"/>
    <w:rsid w:val="008E5DA7"/>
    <w:rsid w:val="008E6439"/>
    <w:rsid w:val="008E6729"/>
    <w:rsid w:val="008F0B5B"/>
    <w:rsid w:val="008F1E65"/>
    <w:rsid w:val="008F7FD5"/>
    <w:rsid w:val="0090097A"/>
    <w:rsid w:val="009026BE"/>
    <w:rsid w:val="0090405B"/>
    <w:rsid w:val="00904B73"/>
    <w:rsid w:val="00905431"/>
    <w:rsid w:val="00907046"/>
    <w:rsid w:val="0091368C"/>
    <w:rsid w:val="00913AF8"/>
    <w:rsid w:val="00914C56"/>
    <w:rsid w:val="00917132"/>
    <w:rsid w:val="009200A5"/>
    <w:rsid w:val="009223EA"/>
    <w:rsid w:val="00925A95"/>
    <w:rsid w:val="00927AEE"/>
    <w:rsid w:val="0093297C"/>
    <w:rsid w:val="00934723"/>
    <w:rsid w:val="009379B6"/>
    <w:rsid w:val="009453E5"/>
    <w:rsid w:val="00947548"/>
    <w:rsid w:val="00947E27"/>
    <w:rsid w:val="00950598"/>
    <w:rsid w:val="00953407"/>
    <w:rsid w:val="00955C9B"/>
    <w:rsid w:val="009602F7"/>
    <w:rsid w:val="009606B6"/>
    <w:rsid w:val="00963F22"/>
    <w:rsid w:val="00967F3E"/>
    <w:rsid w:val="009721E2"/>
    <w:rsid w:val="0097729C"/>
    <w:rsid w:val="00980C0F"/>
    <w:rsid w:val="00981A00"/>
    <w:rsid w:val="00983D3D"/>
    <w:rsid w:val="00984176"/>
    <w:rsid w:val="009844EE"/>
    <w:rsid w:val="00986909"/>
    <w:rsid w:val="00991B7E"/>
    <w:rsid w:val="00994988"/>
    <w:rsid w:val="009964FC"/>
    <w:rsid w:val="00997A80"/>
    <w:rsid w:val="009A22DF"/>
    <w:rsid w:val="009A312C"/>
    <w:rsid w:val="009A4996"/>
    <w:rsid w:val="009A5515"/>
    <w:rsid w:val="009A6675"/>
    <w:rsid w:val="009A66E2"/>
    <w:rsid w:val="009A7424"/>
    <w:rsid w:val="009A7D39"/>
    <w:rsid w:val="009B071E"/>
    <w:rsid w:val="009B0D23"/>
    <w:rsid w:val="009B182B"/>
    <w:rsid w:val="009B252F"/>
    <w:rsid w:val="009B5256"/>
    <w:rsid w:val="009C26E0"/>
    <w:rsid w:val="009C66A8"/>
    <w:rsid w:val="009C7E52"/>
    <w:rsid w:val="009D0072"/>
    <w:rsid w:val="009D73C0"/>
    <w:rsid w:val="009E3E15"/>
    <w:rsid w:val="009E7483"/>
    <w:rsid w:val="009F2AEC"/>
    <w:rsid w:val="009F4AF6"/>
    <w:rsid w:val="009F52CA"/>
    <w:rsid w:val="009F5978"/>
    <w:rsid w:val="00A01782"/>
    <w:rsid w:val="00A01EB8"/>
    <w:rsid w:val="00A033E0"/>
    <w:rsid w:val="00A046CE"/>
    <w:rsid w:val="00A04C11"/>
    <w:rsid w:val="00A0595F"/>
    <w:rsid w:val="00A104DF"/>
    <w:rsid w:val="00A15ED8"/>
    <w:rsid w:val="00A22919"/>
    <w:rsid w:val="00A277A5"/>
    <w:rsid w:val="00A27B6F"/>
    <w:rsid w:val="00A30B66"/>
    <w:rsid w:val="00A30E1B"/>
    <w:rsid w:val="00A3344A"/>
    <w:rsid w:val="00A350D0"/>
    <w:rsid w:val="00A35E5A"/>
    <w:rsid w:val="00A36B69"/>
    <w:rsid w:val="00A401AA"/>
    <w:rsid w:val="00A40A1D"/>
    <w:rsid w:val="00A4139C"/>
    <w:rsid w:val="00A414A4"/>
    <w:rsid w:val="00A43417"/>
    <w:rsid w:val="00A45556"/>
    <w:rsid w:val="00A46E2D"/>
    <w:rsid w:val="00A47B53"/>
    <w:rsid w:val="00A52360"/>
    <w:rsid w:val="00A52EBB"/>
    <w:rsid w:val="00A53523"/>
    <w:rsid w:val="00A53B2E"/>
    <w:rsid w:val="00A546E3"/>
    <w:rsid w:val="00A5496D"/>
    <w:rsid w:val="00A555C2"/>
    <w:rsid w:val="00A5681F"/>
    <w:rsid w:val="00A61359"/>
    <w:rsid w:val="00A61383"/>
    <w:rsid w:val="00A630F2"/>
    <w:rsid w:val="00A63E83"/>
    <w:rsid w:val="00A65A64"/>
    <w:rsid w:val="00A66022"/>
    <w:rsid w:val="00A715F1"/>
    <w:rsid w:val="00A717BD"/>
    <w:rsid w:val="00A719B2"/>
    <w:rsid w:val="00A71A09"/>
    <w:rsid w:val="00A72F1B"/>
    <w:rsid w:val="00A739E2"/>
    <w:rsid w:val="00A74CC8"/>
    <w:rsid w:val="00A75E19"/>
    <w:rsid w:val="00A77046"/>
    <w:rsid w:val="00A777F7"/>
    <w:rsid w:val="00A81AC4"/>
    <w:rsid w:val="00A83158"/>
    <w:rsid w:val="00A863A1"/>
    <w:rsid w:val="00A87BBA"/>
    <w:rsid w:val="00A93247"/>
    <w:rsid w:val="00A9493E"/>
    <w:rsid w:val="00A94D40"/>
    <w:rsid w:val="00A95756"/>
    <w:rsid w:val="00A95F3E"/>
    <w:rsid w:val="00A96FEB"/>
    <w:rsid w:val="00A97739"/>
    <w:rsid w:val="00AA02D2"/>
    <w:rsid w:val="00AA0D67"/>
    <w:rsid w:val="00AA14DB"/>
    <w:rsid w:val="00AA2390"/>
    <w:rsid w:val="00AA3C74"/>
    <w:rsid w:val="00AA6EF0"/>
    <w:rsid w:val="00AA7141"/>
    <w:rsid w:val="00AB0143"/>
    <w:rsid w:val="00AB1604"/>
    <w:rsid w:val="00AB2113"/>
    <w:rsid w:val="00AB399C"/>
    <w:rsid w:val="00AB6EDF"/>
    <w:rsid w:val="00AB78A7"/>
    <w:rsid w:val="00AC1367"/>
    <w:rsid w:val="00AC2E7A"/>
    <w:rsid w:val="00AC4F10"/>
    <w:rsid w:val="00AD0F84"/>
    <w:rsid w:val="00AD2C16"/>
    <w:rsid w:val="00AD5331"/>
    <w:rsid w:val="00AD6C5E"/>
    <w:rsid w:val="00AD6DAD"/>
    <w:rsid w:val="00AE18CE"/>
    <w:rsid w:val="00AF0A8F"/>
    <w:rsid w:val="00AF1586"/>
    <w:rsid w:val="00AF1869"/>
    <w:rsid w:val="00AF1E46"/>
    <w:rsid w:val="00AF404C"/>
    <w:rsid w:val="00AF794E"/>
    <w:rsid w:val="00B01EB2"/>
    <w:rsid w:val="00B03A6E"/>
    <w:rsid w:val="00B03B57"/>
    <w:rsid w:val="00B042D8"/>
    <w:rsid w:val="00B0577A"/>
    <w:rsid w:val="00B069FB"/>
    <w:rsid w:val="00B07F14"/>
    <w:rsid w:val="00B10F93"/>
    <w:rsid w:val="00B11189"/>
    <w:rsid w:val="00B122DC"/>
    <w:rsid w:val="00B13407"/>
    <w:rsid w:val="00B1515B"/>
    <w:rsid w:val="00B1593C"/>
    <w:rsid w:val="00B22C1F"/>
    <w:rsid w:val="00B2354D"/>
    <w:rsid w:val="00B26233"/>
    <w:rsid w:val="00B30957"/>
    <w:rsid w:val="00B31E79"/>
    <w:rsid w:val="00B32025"/>
    <w:rsid w:val="00B35EB2"/>
    <w:rsid w:val="00B36318"/>
    <w:rsid w:val="00B36DE7"/>
    <w:rsid w:val="00B40EDD"/>
    <w:rsid w:val="00B424A0"/>
    <w:rsid w:val="00B42977"/>
    <w:rsid w:val="00B43C39"/>
    <w:rsid w:val="00B44B14"/>
    <w:rsid w:val="00B52BC0"/>
    <w:rsid w:val="00B5310A"/>
    <w:rsid w:val="00B54536"/>
    <w:rsid w:val="00B545DD"/>
    <w:rsid w:val="00B54E4B"/>
    <w:rsid w:val="00B60632"/>
    <w:rsid w:val="00B6169D"/>
    <w:rsid w:val="00B626F0"/>
    <w:rsid w:val="00B65686"/>
    <w:rsid w:val="00B667F6"/>
    <w:rsid w:val="00B6688A"/>
    <w:rsid w:val="00B701D4"/>
    <w:rsid w:val="00B71312"/>
    <w:rsid w:val="00B75900"/>
    <w:rsid w:val="00B765D8"/>
    <w:rsid w:val="00B8002F"/>
    <w:rsid w:val="00B80D55"/>
    <w:rsid w:val="00B81117"/>
    <w:rsid w:val="00B82BB2"/>
    <w:rsid w:val="00B849DC"/>
    <w:rsid w:val="00B84DA4"/>
    <w:rsid w:val="00B852A1"/>
    <w:rsid w:val="00B866A2"/>
    <w:rsid w:val="00B872BC"/>
    <w:rsid w:val="00B872DF"/>
    <w:rsid w:val="00B87623"/>
    <w:rsid w:val="00B877E4"/>
    <w:rsid w:val="00B90B6F"/>
    <w:rsid w:val="00B91859"/>
    <w:rsid w:val="00B972A8"/>
    <w:rsid w:val="00B9755F"/>
    <w:rsid w:val="00BA0639"/>
    <w:rsid w:val="00BA5A8E"/>
    <w:rsid w:val="00BA5C62"/>
    <w:rsid w:val="00BA6264"/>
    <w:rsid w:val="00BA6D76"/>
    <w:rsid w:val="00BB0250"/>
    <w:rsid w:val="00BB0394"/>
    <w:rsid w:val="00BB1ADE"/>
    <w:rsid w:val="00BC0B1A"/>
    <w:rsid w:val="00BC4F2D"/>
    <w:rsid w:val="00BC7992"/>
    <w:rsid w:val="00BC7E25"/>
    <w:rsid w:val="00BD0897"/>
    <w:rsid w:val="00BD0EFA"/>
    <w:rsid w:val="00BD3B20"/>
    <w:rsid w:val="00BD44ED"/>
    <w:rsid w:val="00BD467F"/>
    <w:rsid w:val="00BD7133"/>
    <w:rsid w:val="00BD77C2"/>
    <w:rsid w:val="00BE0AC6"/>
    <w:rsid w:val="00BE1A02"/>
    <w:rsid w:val="00BE272F"/>
    <w:rsid w:val="00BE277B"/>
    <w:rsid w:val="00BF0842"/>
    <w:rsid w:val="00BF0B7C"/>
    <w:rsid w:val="00BF2911"/>
    <w:rsid w:val="00BF3FEC"/>
    <w:rsid w:val="00C00189"/>
    <w:rsid w:val="00C015F6"/>
    <w:rsid w:val="00C01BD3"/>
    <w:rsid w:val="00C03297"/>
    <w:rsid w:val="00C03F83"/>
    <w:rsid w:val="00C045C8"/>
    <w:rsid w:val="00C05453"/>
    <w:rsid w:val="00C06BE7"/>
    <w:rsid w:val="00C07DFC"/>
    <w:rsid w:val="00C1569A"/>
    <w:rsid w:val="00C16217"/>
    <w:rsid w:val="00C17383"/>
    <w:rsid w:val="00C21AC8"/>
    <w:rsid w:val="00C22E74"/>
    <w:rsid w:val="00C23B85"/>
    <w:rsid w:val="00C261D6"/>
    <w:rsid w:val="00C27BEC"/>
    <w:rsid w:val="00C3272C"/>
    <w:rsid w:val="00C32D57"/>
    <w:rsid w:val="00C343C5"/>
    <w:rsid w:val="00C40503"/>
    <w:rsid w:val="00C40B83"/>
    <w:rsid w:val="00C4189F"/>
    <w:rsid w:val="00C41E9B"/>
    <w:rsid w:val="00C422FD"/>
    <w:rsid w:val="00C43706"/>
    <w:rsid w:val="00C44612"/>
    <w:rsid w:val="00C44950"/>
    <w:rsid w:val="00C46C28"/>
    <w:rsid w:val="00C515F9"/>
    <w:rsid w:val="00C52645"/>
    <w:rsid w:val="00C55532"/>
    <w:rsid w:val="00C55CF6"/>
    <w:rsid w:val="00C564C6"/>
    <w:rsid w:val="00C5756C"/>
    <w:rsid w:val="00C6224F"/>
    <w:rsid w:val="00C62482"/>
    <w:rsid w:val="00C6367F"/>
    <w:rsid w:val="00C70AB0"/>
    <w:rsid w:val="00C71FD7"/>
    <w:rsid w:val="00C726EE"/>
    <w:rsid w:val="00C7321A"/>
    <w:rsid w:val="00C73A29"/>
    <w:rsid w:val="00C73E44"/>
    <w:rsid w:val="00C74924"/>
    <w:rsid w:val="00C76231"/>
    <w:rsid w:val="00C81174"/>
    <w:rsid w:val="00C818D0"/>
    <w:rsid w:val="00C855A8"/>
    <w:rsid w:val="00C9128C"/>
    <w:rsid w:val="00C92676"/>
    <w:rsid w:val="00CA0BA7"/>
    <w:rsid w:val="00CA28BE"/>
    <w:rsid w:val="00CB0B36"/>
    <w:rsid w:val="00CB2F09"/>
    <w:rsid w:val="00CB3D05"/>
    <w:rsid w:val="00CB44B8"/>
    <w:rsid w:val="00CB4A6D"/>
    <w:rsid w:val="00CB60A3"/>
    <w:rsid w:val="00CB7523"/>
    <w:rsid w:val="00CC55BB"/>
    <w:rsid w:val="00CC674F"/>
    <w:rsid w:val="00CD1162"/>
    <w:rsid w:val="00CD125E"/>
    <w:rsid w:val="00CD31CD"/>
    <w:rsid w:val="00CD7B0B"/>
    <w:rsid w:val="00CE3067"/>
    <w:rsid w:val="00CE3D98"/>
    <w:rsid w:val="00CE4177"/>
    <w:rsid w:val="00CE6B6A"/>
    <w:rsid w:val="00CE7643"/>
    <w:rsid w:val="00CF1374"/>
    <w:rsid w:val="00CF19CD"/>
    <w:rsid w:val="00CF60B2"/>
    <w:rsid w:val="00CF787C"/>
    <w:rsid w:val="00D00334"/>
    <w:rsid w:val="00D008F9"/>
    <w:rsid w:val="00D04A19"/>
    <w:rsid w:val="00D04F21"/>
    <w:rsid w:val="00D05E90"/>
    <w:rsid w:val="00D06268"/>
    <w:rsid w:val="00D10A42"/>
    <w:rsid w:val="00D11827"/>
    <w:rsid w:val="00D118C0"/>
    <w:rsid w:val="00D1473F"/>
    <w:rsid w:val="00D163EE"/>
    <w:rsid w:val="00D20FB2"/>
    <w:rsid w:val="00D2112A"/>
    <w:rsid w:val="00D2645F"/>
    <w:rsid w:val="00D2685B"/>
    <w:rsid w:val="00D302A3"/>
    <w:rsid w:val="00D30CAF"/>
    <w:rsid w:val="00D31892"/>
    <w:rsid w:val="00D31B52"/>
    <w:rsid w:val="00D357D3"/>
    <w:rsid w:val="00D35C29"/>
    <w:rsid w:val="00D3601D"/>
    <w:rsid w:val="00D36B49"/>
    <w:rsid w:val="00D37CD1"/>
    <w:rsid w:val="00D421BA"/>
    <w:rsid w:val="00D428C7"/>
    <w:rsid w:val="00D43D14"/>
    <w:rsid w:val="00D443AF"/>
    <w:rsid w:val="00D45223"/>
    <w:rsid w:val="00D453ED"/>
    <w:rsid w:val="00D47046"/>
    <w:rsid w:val="00D47550"/>
    <w:rsid w:val="00D477BA"/>
    <w:rsid w:val="00D50465"/>
    <w:rsid w:val="00D53DC9"/>
    <w:rsid w:val="00D55410"/>
    <w:rsid w:val="00D607E1"/>
    <w:rsid w:val="00D61065"/>
    <w:rsid w:val="00D6297D"/>
    <w:rsid w:val="00D63BA1"/>
    <w:rsid w:val="00D647CA"/>
    <w:rsid w:val="00D6493E"/>
    <w:rsid w:val="00D64F79"/>
    <w:rsid w:val="00D66727"/>
    <w:rsid w:val="00D671E3"/>
    <w:rsid w:val="00D6774F"/>
    <w:rsid w:val="00D70932"/>
    <w:rsid w:val="00D72751"/>
    <w:rsid w:val="00D73B15"/>
    <w:rsid w:val="00D73F45"/>
    <w:rsid w:val="00D81B3D"/>
    <w:rsid w:val="00D81E7E"/>
    <w:rsid w:val="00D83F7B"/>
    <w:rsid w:val="00D8467D"/>
    <w:rsid w:val="00D848F8"/>
    <w:rsid w:val="00D85342"/>
    <w:rsid w:val="00D87B2C"/>
    <w:rsid w:val="00D9021A"/>
    <w:rsid w:val="00D93CAA"/>
    <w:rsid w:val="00D95D41"/>
    <w:rsid w:val="00D96052"/>
    <w:rsid w:val="00DA0CA1"/>
    <w:rsid w:val="00DA39E7"/>
    <w:rsid w:val="00DA44F5"/>
    <w:rsid w:val="00DA453C"/>
    <w:rsid w:val="00DA4882"/>
    <w:rsid w:val="00DA5913"/>
    <w:rsid w:val="00DA6942"/>
    <w:rsid w:val="00DB0629"/>
    <w:rsid w:val="00DB08C0"/>
    <w:rsid w:val="00DB12EF"/>
    <w:rsid w:val="00DB2CD0"/>
    <w:rsid w:val="00DB4814"/>
    <w:rsid w:val="00DB5440"/>
    <w:rsid w:val="00DB73E2"/>
    <w:rsid w:val="00DB7F8C"/>
    <w:rsid w:val="00DC2427"/>
    <w:rsid w:val="00DC2BAA"/>
    <w:rsid w:val="00DC3071"/>
    <w:rsid w:val="00DD3A2B"/>
    <w:rsid w:val="00DD6776"/>
    <w:rsid w:val="00DD7F32"/>
    <w:rsid w:val="00DE048C"/>
    <w:rsid w:val="00DE2BF3"/>
    <w:rsid w:val="00DE2D7C"/>
    <w:rsid w:val="00DF50AB"/>
    <w:rsid w:val="00DF6451"/>
    <w:rsid w:val="00DF6BCB"/>
    <w:rsid w:val="00DF6F50"/>
    <w:rsid w:val="00DF6F96"/>
    <w:rsid w:val="00E00FF4"/>
    <w:rsid w:val="00E01052"/>
    <w:rsid w:val="00E032BD"/>
    <w:rsid w:val="00E04027"/>
    <w:rsid w:val="00E0531D"/>
    <w:rsid w:val="00E05838"/>
    <w:rsid w:val="00E06835"/>
    <w:rsid w:val="00E0768C"/>
    <w:rsid w:val="00E111CE"/>
    <w:rsid w:val="00E1199A"/>
    <w:rsid w:val="00E12060"/>
    <w:rsid w:val="00E14125"/>
    <w:rsid w:val="00E147A7"/>
    <w:rsid w:val="00E149F6"/>
    <w:rsid w:val="00E15399"/>
    <w:rsid w:val="00E17165"/>
    <w:rsid w:val="00E1791F"/>
    <w:rsid w:val="00E22F39"/>
    <w:rsid w:val="00E254EB"/>
    <w:rsid w:val="00E25C6A"/>
    <w:rsid w:val="00E33383"/>
    <w:rsid w:val="00E424A9"/>
    <w:rsid w:val="00E42554"/>
    <w:rsid w:val="00E43797"/>
    <w:rsid w:val="00E44B21"/>
    <w:rsid w:val="00E467B6"/>
    <w:rsid w:val="00E472C3"/>
    <w:rsid w:val="00E47D82"/>
    <w:rsid w:val="00E51F0B"/>
    <w:rsid w:val="00E5210E"/>
    <w:rsid w:val="00E54312"/>
    <w:rsid w:val="00E54EF6"/>
    <w:rsid w:val="00E600F8"/>
    <w:rsid w:val="00E62440"/>
    <w:rsid w:val="00E658C8"/>
    <w:rsid w:val="00E65DA6"/>
    <w:rsid w:val="00E673AC"/>
    <w:rsid w:val="00E77AA5"/>
    <w:rsid w:val="00E80E07"/>
    <w:rsid w:val="00E81013"/>
    <w:rsid w:val="00E829ED"/>
    <w:rsid w:val="00E83382"/>
    <w:rsid w:val="00E850EF"/>
    <w:rsid w:val="00E85D7B"/>
    <w:rsid w:val="00E8626F"/>
    <w:rsid w:val="00E868F5"/>
    <w:rsid w:val="00E90599"/>
    <w:rsid w:val="00E90DFA"/>
    <w:rsid w:val="00E92CC0"/>
    <w:rsid w:val="00E94249"/>
    <w:rsid w:val="00E946BD"/>
    <w:rsid w:val="00E94C65"/>
    <w:rsid w:val="00E94DF1"/>
    <w:rsid w:val="00EA2834"/>
    <w:rsid w:val="00EA32B2"/>
    <w:rsid w:val="00EA352B"/>
    <w:rsid w:val="00EA398E"/>
    <w:rsid w:val="00EA3BAF"/>
    <w:rsid w:val="00EA4EBA"/>
    <w:rsid w:val="00EA721C"/>
    <w:rsid w:val="00EA7698"/>
    <w:rsid w:val="00EB105C"/>
    <w:rsid w:val="00EB3B71"/>
    <w:rsid w:val="00EB629D"/>
    <w:rsid w:val="00EC2CAC"/>
    <w:rsid w:val="00EC3EC8"/>
    <w:rsid w:val="00EC55BB"/>
    <w:rsid w:val="00EC6287"/>
    <w:rsid w:val="00EC64FC"/>
    <w:rsid w:val="00ED01C3"/>
    <w:rsid w:val="00ED165F"/>
    <w:rsid w:val="00ED1C72"/>
    <w:rsid w:val="00ED3D6B"/>
    <w:rsid w:val="00ED67E3"/>
    <w:rsid w:val="00ED70B5"/>
    <w:rsid w:val="00EE096A"/>
    <w:rsid w:val="00EE2864"/>
    <w:rsid w:val="00EE326D"/>
    <w:rsid w:val="00EE441F"/>
    <w:rsid w:val="00EE4503"/>
    <w:rsid w:val="00EE5680"/>
    <w:rsid w:val="00EE5EBE"/>
    <w:rsid w:val="00EE75D4"/>
    <w:rsid w:val="00EF1A4D"/>
    <w:rsid w:val="00EF23A0"/>
    <w:rsid w:val="00EF314F"/>
    <w:rsid w:val="00EF3B74"/>
    <w:rsid w:val="00EF4710"/>
    <w:rsid w:val="00EF601F"/>
    <w:rsid w:val="00EF705E"/>
    <w:rsid w:val="00EF78AA"/>
    <w:rsid w:val="00F00B5B"/>
    <w:rsid w:val="00F00D2E"/>
    <w:rsid w:val="00F01DEF"/>
    <w:rsid w:val="00F02757"/>
    <w:rsid w:val="00F02D5A"/>
    <w:rsid w:val="00F06A8A"/>
    <w:rsid w:val="00F118B5"/>
    <w:rsid w:val="00F13753"/>
    <w:rsid w:val="00F14859"/>
    <w:rsid w:val="00F15A5A"/>
    <w:rsid w:val="00F16C3A"/>
    <w:rsid w:val="00F20AF8"/>
    <w:rsid w:val="00F20D67"/>
    <w:rsid w:val="00F2244B"/>
    <w:rsid w:val="00F25DDC"/>
    <w:rsid w:val="00F262CC"/>
    <w:rsid w:val="00F2714D"/>
    <w:rsid w:val="00F27279"/>
    <w:rsid w:val="00F314DD"/>
    <w:rsid w:val="00F32037"/>
    <w:rsid w:val="00F34DF3"/>
    <w:rsid w:val="00F35A28"/>
    <w:rsid w:val="00F36C49"/>
    <w:rsid w:val="00F37B37"/>
    <w:rsid w:val="00F414EE"/>
    <w:rsid w:val="00F428D5"/>
    <w:rsid w:val="00F44124"/>
    <w:rsid w:val="00F44582"/>
    <w:rsid w:val="00F454F0"/>
    <w:rsid w:val="00F45D2F"/>
    <w:rsid w:val="00F46889"/>
    <w:rsid w:val="00F46AA0"/>
    <w:rsid w:val="00F47230"/>
    <w:rsid w:val="00F51417"/>
    <w:rsid w:val="00F52A1D"/>
    <w:rsid w:val="00F53AA6"/>
    <w:rsid w:val="00F53D61"/>
    <w:rsid w:val="00F5427C"/>
    <w:rsid w:val="00F54982"/>
    <w:rsid w:val="00F54F1F"/>
    <w:rsid w:val="00F57B1E"/>
    <w:rsid w:val="00F61895"/>
    <w:rsid w:val="00F62550"/>
    <w:rsid w:val="00F62D45"/>
    <w:rsid w:val="00F631DC"/>
    <w:rsid w:val="00F67D08"/>
    <w:rsid w:val="00F702A1"/>
    <w:rsid w:val="00F70EF1"/>
    <w:rsid w:val="00F72C87"/>
    <w:rsid w:val="00F73DBB"/>
    <w:rsid w:val="00F7406C"/>
    <w:rsid w:val="00F75F4B"/>
    <w:rsid w:val="00F763AE"/>
    <w:rsid w:val="00F802E4"/>
    <w:rsid w:val="00F8041A"/>
    <w:rsid w:val="00F81721"/>
    <w:rsid w:val="00F84F2F"/>
    <w:rsid w:val="00F86752"/>
    <w:rsid w:val="00F909BA"/>
    <w:rsid w:val="00F90F8E"/>
    <w:rsid w:val="00F931FD"/>
    <w:rsid w:val="00F93C0B"/>
    <w:rsid w:val="00F95686"/>
    <w:rsid w:val="00F95B1A"/>
    <w:rsid w:val="00F970FA"/>
    <w:rsid w:val="00F972C9"/>
    <w:rsid w:val="00F973A2"/>
    <w:rsid w:val="00FA2BC8"/>
    <w:rsid w:val="00FA449E"/>
    <w:rsid w:val="00FA4831"/>
    <w:rsid w:val="00FA4BAF"/>
    <w:rsid w:val="00FA4D1C"/>
    <w:rsid w:val="00FA59ED"/>
    <w:rsid w:val="00FB2E8A"/>
    <w:rsid w:val="00FB36B4"/>
    <w:rsid w:val="00FB4A50"/>
    <w:rsid w:val="00FB5F75"/>
    <w:rsid w:val="00FB63D3"/>
    <w:rsid w:val="00FB6843"/>
    <w:rsid w:val="00FB7A1B"/>
    <w:rsid w:val="00FC485B"/>
    <w:rsid w:val="00FC6332"/>
    <w:rsid w:val="00FD143A"/>
    <w:rsid w:val="00FD38D7"/>
    <w:rsid w:val="00FD3DA1"/>
    <w:rsid w:val="00FD6A60"/>
    <w:rsid w:val="00FE1389"/>
    <w:rsid w:val="00FE1E2C"/>
    <w:rsid w:val="00FE222C"/>
    <w:rsid w:val="00FE3012"/>
    <w:rsid w:val="00FE4304"/>
    <w:rsid w:val="00FE4849"/>
    <w:rsid w:val="00FE70B9"/>
    <w:rsid w:val="00FF041A"/>
    <w:rsid w:val="00FF11B1"/>
    <w:rsid w:val="00FF38C5"/>
    <w:rsid w:val="00FF5738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1D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101DF1"/>
  </w:style>
  <w:style w:type="paragraph" w:styleId="a4">
    <w:name w:val="footer"/>
    <w:basedOn w:val="a"/>
    <w:link w:val="Char0"/>
    <w:uiPriority w:val="99"/>
    <w:unhideWhenUsed/>
    <w:rsid w:val="00101D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101DF1"/>
  </w:style>
  <w:style w:type="character" w:styleId="a5">
    <w:name w:val="Hyperlink"/>
    <w:basedOn w:val="a0"/>
    <w:uiPriority w:val="99"/>
    <w:unhideWhenUsed/>
    <w:rsid w:val="004903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C7992"/>
    <w:pPr>
      <w:ind w:left="720"/>
      <w:contextualSpacing/>
    </w:pPr>
  </w:style>
  <w:style w:type="character" w:customStyle="1" w:styleId="nlmpublisher-loc">
    <w:name w:val="nlm_publisher-loc"/>
    <w:basedOn w:val="a0"/>
    <w:rsid w:val="0070167E"/>
  </w:style>
  <w:style w:type="character" w:customStyle="1" w:styleId="nlmpublisher-name">
    <w:name w:val="nlm_publisher-name"/>
    <w:basedOn w:val="a0"/>
    <w:rsid w:val="0070167E"/>
  </w:style>
  <w:style w:type="character" w:customStyle="1" w:styleId="nlmyear">
    <w:name w:val="nlm_year"/>
    <w:basedOn w:val="a0"/>
    <w:rsid w:val="0070167E"/>
  </w:style>
  <w:style w:type="paragraph" w:customStyle="1" w:styleId="p0">
    <w:name w:val="p0"/>
    <w:basedOn w:val="a"/>
    <w:rsid w:val="00EF601F"/>
    <w:pPr>
      <w:spacing w:after="0" w:line="240" w:lineRule="atLeast"/>
    </w:pPr>
    <w:rPr>
      <w:rFonts w:ascii="Century" w:eastAsia="宋体" w:hAnsi="Century" w:cs="宋体"/>
      <w:sz w:val="21"/>
      <w:szCs w:val="21"/>
      <w:lang w:val="en-US" w:eastAsia="zh-CN"/>
    </w:rPr>
  </w:style>
  <w:style w:type="character" w:styleId="a7">
    <w:name w:val="annotation reference"/>
    <w:basedOn w:val="a0"/>
    <w:uiPriority w:val="99"/>
    <w:semiHidden/>
    <w:unhideWhenUsed/>
    <w:rsid w:val="009F4AF6"/>
    <w:rPr>
      <w:sz w:val="21"/>
      <w:szCs w:val="21"/>
    </w:rPr>
  </w:style>
  <w:style w:type="paragraph" w:styleId="a8">
    <w:name w:val="annotation text"/>
    <w:basedOn w:val="a"/>
    <w:link w:val="Char1"/>
    <w:uiPriority w:val="99"/>
    <w:unhideWhenUsed/>
    <w:rsid w:val="009F4AF6"/>
  </w:style>
  <w:style w:type="character" w:customStyle="1" w:styleId="Char1">
    <w:name w:val="批注文字 Char"/>
    <w:basedOn w:val="a0"/>
    <w:link w:val="a8"/>
    <w:uiPriority w:val="99"/>
    <w:semiHidden/>
    <w:rsid w:val="009F4AF6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F4AF6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9F4AF6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9F4AF6"/>
    <w:pPr>
      <w:spacing w:after="0"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9F4AF6"/>
    <w:rPr>
      <w:sz w:val="18"/>
      <w:szCs w:val="18"/>
    </w:rPr>
  </w:style>
  <w:style w:type="character" w:customStyle="1" w:styleId="Char10">
    <w:name w:val="批注文字 Char1"/>
    <w:semiHidden/>
    <w:rsid w:val="009F4AF6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Default">
    <w:name w:val="Default"/>
    <w:rsid w:val="00F320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cimalAligned">
    <w:name w:val="Decimal Aligned"/>
    <w:basedOn w:val="a"/>
    <w:uiPriority w:val="40"/>
    <w:qFormat/>
    <w:rsid w:val="00FF5738"/>
    <w:pPr>
      <w:tabs>
        <w:tab w:val="decimal" w:pos="360"/>
      </w:tabs>
    </w:pPr>
  </w:style>
  <w:style w:type="paragraph" w:styleId="ab">
    <w:name w:val="footnote text"/>
    <w:basedOn w:val="a"/>
    <w:link w:val="Char4"/>
    <w:uiPriority w:val="99"/>
    <w:unhideWhenUsed/>
    <w:rsid w:val="00FF5738"/>
    <w:pPr>
      <w:spacing w:after="0" w:line="240" w:lineRule="auto"/>
    </w:pPr>
    <w:rPr>
      <w:sz w:val="20"/>
      <w:szCs w:val="20"/>
    </w:rPr>
  </w:style>
  <w:style w:type="character" w:customStyle="1" w:styleId="Char4">
    <w:name w:val="脚注文本 Char"/>
    <w:basedOn w:val="a0"/>
    <w:link w:val="ab"/>
    <w:uiPriority w:val="99"/>
    <w:rsid w:val="00FF5738"/>
    <w:rPr>
      <w:sz w:val="20"/>
      <w:szCs w:val="20"/>
    </w:rPr>
  </w:style>
  <w:style w:type="character" w:styleId="ac">
    <w:name w:val="Subtle Emphasis"/>
    <w:basedOn w:val="a0"/>
    <w:uiPriority w:val="19"/>
    <w:qFormat/>
    <w:rsid w:val="00FF5738"/>
    <w:rPr>
      <w:rFonts w:eastAsiaTheme="minorEastAsia" w:cstheme="minorBidi"/>
      <w:bCs w:val="0"/>
      <w:i/>
      <w:iCs/>
      <w:color w:val="808080" w:themeColor="text1" w:themeTint="7F"/>
      <w:szCs w:val="22"/>
      <w:lang w:val="it-IT"/>
    </w:rPr>
  </w:style>
  <w:style w:type="table" w:styleId="2-5">
    <w:name w:val="Medium Shading 2 Accent 5"/>
    <w:basedOn w:val="a1"/>
    <w:uiPriority w:val="64"/>
    <w:rsid w:val="00FF57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CA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link w:val="Char5"/>
    <w:uiPriority w:val="99"/>
    <w:semiHidden/>
    <w:unhideWhenUsed/>
    <w:rsid w:val="00F2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文档结构图 Char"/>
    <w:basedOn w:val="a0"/>
    <w:link w:val="ae"/>
    <w:uiPriority w:val="99"/>
    <w:semiHidden/>
    <w:rsid w:val="00F25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1D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101DF1"/>
  </w:style>
  <w:style w:type="paragraph" w:styleId="a4">
    <w:name w:val="footer"/>
    <w:basedOn w:val="a"/>
    <w:link w:val="Char0"/>
    <w:uiPriority w:val="99"/>
    <w:unhideWhenUsed/>
    <w:rsid w:val="00101D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101DF1"/>
  </w:style>
  <w:style w:type="character" w:styleId="a5">
    <w:name w:val="Hyperlink"/>
    <w:basedOn w:val="a0"/>
    <w:uiPriority w:val="99"/>
    <w:unhideWhenUsed/>
    <w:rsid w:val="004903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C7992"/>
    <w:pPr>
      <w:ind w:left="720"/>
      <w:contextualSpacing/>
    </w:pPr>
  </w:style>
  <w:style w:type="character" w:customStyle="1" w:styleId="nlmpublisher-loc">
    <w:name w:val="nlm_publisher-loc"/>
    <w:basedOn w:val="a0"/>
    <w:rsid w:val="0070167E"/>
  </w:style>
  <w:style w:type="character" w:customStyle="1" w:styleId="nlmpublisher-name">
    <w:name w:val="nlm_publisher-name"/>
    <w:basedOn w:val="a0"/>
    <w:rsid w:val="0070167E"/>
  </w:style>
  <w:style w:type="character" w:customStyle="1" w:styleId="nlmyear">
    <w:name w:val="nlm_year"/>
    <w:basedOn w:val="a0"/>
    <w:rsid w:val="0070167E"/>
  </w:style>
  <w:style w:type="paragraph" w:customStyle="1" w:styleId="p0">
    <w:name w:val="p0"/>
    <w:basedOn w:val="a"/>
    <w:rsid w:val="00EF601F"/>
    <w:pPr>
      <w:spacing w:after="0" w:line="240" w:lineRule="atLeast"/>
    </w:pPr>
    <w:rPr>
      <w:rFonts w:ascii="Century" w:eastAsia="宋体" w:hAnsi="Century" w:cs="宋体"/>
      <w:sz w:val="21"/>
      <w:szCs w:val="21"/>
      <w:lang w:val="en-US" w:eastAsia="zh-CN"/>
    </w:rPr>
  </w:style>
  <w:style w:type="character" w:styleId="a7">
    <w:name w:val="annotation reference"/>
    <w:basedOn w:val="a0"/>
    <w:uiPriority w:val="99"/>
    <w:semiHidden/>
    <w:unhideWhenUsed/>
    <w:rsid w:val="009F4AF6"/>
    <w:rPr>
      <w:sz w:val="21"/>
      <w:szCs w:val="21"/>
    </w:rPr>
  </w:style>
  <w:style w:type="paragraph" w:styleId="a8">
    <w:name w:val="annotation text"/>
    <w:basedOn w:val="a"/>
    <w:link w:val="Char1"/>
    <w:uiPriority w:val="99"/>
    <w:unhideWhenUsed/>
    <w:rsid w:val="009F4AF6"/>
  </w:style>
  <w:style w:type="character" w:customStyle="1" w:styleId="Char1">
    <w:name w:val="批注文字 Char"/>
    <w:basedOn w:val="a0"/>
    <w:link w:val="a8"/>
    <w:uiPriority w:val="99"/>
    <w:semiHidden/>
    <w:rsid w:val="009F4AF6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F4AF6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9F4AF6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9F4AF6"/>
    <w:pPr>
      <w:spacing w:after="0"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9F4AF6"/>
    <w:rPr>
      <w:sz w:val="18"/>
      <w:szCs w:val="18"/>
    </w:rPr>
  </w:style>
  <w:style w:type="character" w:customStyle="1" w:styleId="Char10">
    <w:name w:val="批注文字 Char1"/>
    <w:semiHidden/>
    <w:rsid w:val="009F4AF6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Default">
    <w:name w:val="Default"/>
    <w:rsid w:val="00F320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cimalAligned">
    <w:name w:val="Decimal Aligned"/>
    <w:basedOn w:val="a"/>
    <w:uiPriority w:val="40"/>
    <w:qFormat/>
    <w:rsid w:val="00FF5738"/>
    <w:pPr>
      <w:tabs>
        <w:tab w:val="decimal" w:pos="360"/>
      </w:tabs>
    </w:pPr>
  </w:style>
  <w:style w:type="paragraph" w:styleId="ab">
    <w:name w:val="footnote text"/>
    <w:basedOn w:val="a"/>
    <w:link w:val="Char4"/>
    <w:uiPriority w:val="99"/>
    <w:unhideWhenUsed/>
    <w:rsid w:val="00FF5738"/>
    <w:pPr>
      <w:spacing w:after="0" w:line="240" w:lineRule="auto"/>
    </w:pPr>
    <w:rPr>
      <w:sz w:val="20"/>
      <w:szCs w:val="20"/>
    </w:rPr>
  </w:style>
  <w:style w:type="character" w:customStyle="1" w:styleId="Char4">
    <w:name w:val="脚注文本 Char"/>
    <w:basedOn w:val="a0"/>
    <w:link w:val="ab"/>
    <w:uiPriority w:val="99"/>
    <w:rsid w:val="00FF5738"/>
    <w:rPr>
      <w:sz w:val="20"/>
      <w:szCs w:val="20"/>
    </w:rPr>
  </w:style>
  <w:style w:type="character" w:styleId="ac">
    <w:name w:val="Subtle Emphasis"/>
    <w:basedOn w:val="a0"/>
    <w:uiPriority w:val="19"/>
    <w:qFormat/>
    <w:rsid w:val="00FF5738"/>
    <w:rPr>
      <w:rFonts w:eastAsiaTheme="minorEastAsia" w:cstheme="minorBidi"/>
      <w:bCs w:val="0"/>
      <w:i/>
      <w:iCs/>
      <w:color w:val="808080" w:themeColor="text1" w:themeTint="7F"/>
      <w:szCs w:val="22"/>
      <w:lang w:val="it-IT"/>
    </w:rPr>
  </w:style>
  <w:style w:type="table" w:styleId="2-5">
    <w:name w:val="Medium Shading 2 Accent 5"/>
    <w:basedOn w:val="a1"/>
    <w:uiPriority w:val="64"/>
    <w:rsid w:val="00FF57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CA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link w:val="Char5"/>
    <w:uiPriority w:val="99"/>
    <w:semiHidden/>
    <w:unhideWhenUsed/>
    <w:rsid w:val="00F2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文档结构图 Char"/>
    <w:basedOn w:val="a0"/>
    <w:link w:val="ae"/>
    <w:uiPriority w:val="99"/>
    <w:semiHidden/>
    <w:rsid w:val="00F25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9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soltoc@uniss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reativecommons.org/licenses/by-nc/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2187C-EA86-47A0-A43B-E958137E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7009</Words>
  <Characters>39957</Characters>
  <Application>Microsoft Office Word</Application>
  <DocSecurity>0</DocSecurity>
  <Lines>332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Manconi</dc:creator>
  <cp:lastModifiedBy>LS Ma</cp:lastModifiedBy>
  <cp:revision>2</cp:revision>
  <dcterms:created xsi:type="dcterms:W3CDTF">2015-02-05T05:04:00Z</dcterms:created>
  <dcterms:modified xsi:type="dcterms:W3CDTF">2015-02-05T05:04:00Z</dcterms:modified>
</cp:coreProperties>
</file>