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EDE" w:rsidRPr="00C04490" w:rsidRDefault="00E74EDE" w:rsidP="00C04490">
      <w:pPr>
        <w:spacing w:after="0" w:line="360" w:lineRule="auto"/>
        <w:jc w:val="both"/>
        <w:rPr>
          <w:rFonts w:ascii="Book Antiqua" w:hAnsi="Book Antiqua" w:cstheme="majorBidi"/>
          <w:b/>
          <w:bCs/>
          <w:sz w:val="24"/>
          <w:szCs w:val="24"/>
        </w:rPr>
      </w:pPr>
      <w:r w:rsidRPr="00C04490">
        <w:rPr>
          <w:rFonts w:ascii="Book Antiqua" w:hAnsi="Book Antiqua" w:cstheme="majorBidi"/>
          <w:b/>
          <w:bCs/>
          <w:sz w:val="24"/>
          <w:szCs w:val="24"/>
        </w:rPr>
        <w:t>Name of journal: World Journal of Stem Cells</w:t>
      </w:r>
    </w:p>
    <w:p w:rsidR="00E74EDE" w:rsidRPr="00C04490" w:rsidRDefault="00E74EDE" w:rsidP="00C04490">
      <w:pPr>
        <w:spacing w:after="0" w:line="360" w:lineRule="auto"/>
        <w:jc w:val="both"/>
        <w:rPr>
          <w:rFonts w:ascii="Book Antiqua" w:hAnsi="Book Antiqua" w:cstheme="majorBidi"/>
          <w:b/>
          <w:bCs/>
          <w:sz w:val="24"/>
          <w:szCs w:val="24"/>
        </w:rPr>
      </w:pPr>
      <w:r w:rsidRPr="00C04490">
        <w:rPr>
          <w:rFonts w:ascii="Book Antiqua" w:hAnsi="Book Antiqua" w:cstheme="majorBidi"/>
          <w:b/>
          <w:bCs/>
          <w:sz w:val="24"/>
          <w:szCs w:val="24"/>
        </w:rPr>
        <w:t>ESPS Manuscript NO: 14721</w:t>
      </w:r>
    </w:p>
    <w:p w:rsidR="00BA70D4" w:rsidRPr="00C04490" w:rsidRDefault="00E74EDE" w:rsidP="00C04490">
      <w:pPr>
        <w:spacing w:after="0" w:line="360" w:lineRule="auto"/>
        <w:jc w:val="both"/>
        <w:rPr>
          <w:rFonts w:ascii="Book Antiqua" w:hAnsi="Book Antiqua" w:cstheme="majorBidi"/>
          <w:b/>
          <w:bCs/>
          <w:sz w:val="24"/>
          <w:szCs w:val="24"/>
        </w:rPr>
      </w:pPr>
      <w:r w:rsidRPr="00C04490">
        <w:rPr>
          <w:rFonts w:ascii="Book Antiqua" w:hAnsi="Book Antiqua" w:cstheme="majorBidi"/>
          <w:b/>
          <w:bCs/>
          <w:sz w:val="24"/>
          <w:szCs w:val="24"/>
        </w:rPr>
        <w:t>Columns: Review</w:t>
      </w:r>
    </w:p>
    <w:p w:rsidR="00E74EDE" w:rsidRPr="00C04490" w:rsidRDefault="00E74EDE" w:rsidP="00C04490">
      <w:pPr>
        <w:spacing w:after="0" w:line="360" w:lineRule="auto"/>
        <w:jc w:val="both"/>
        <w:rPr>
          <w:rFonts w:ascii="Book Antiqua" w:hAnsi="Book Antiqua" w:cstheme="majorBidi"/>
          <w:b/>
          <w:bCs/>
          <w:sz w:val="24"/>
          <w:szCs w:val="24"/>
          <w:lang w:eastAsia="zh-CN"/>
        </w:rPr>
      </w:pPr>
    </w:p>
    <w:p w:rsidR="00D16EAF" w:rsidRPr="00C04490" w:rsidRDefault="00D16EAF" w:rsidP="00C04490">
      <w:pPr>
        <w:spacing w:after="0" w:line="360" w:lineRule="auto"/>
        <w:jc w:val="both"/>
        <w:rPr>
          <w:rFonts w:ascii="Book Antiqua" w:eastAsia="Times New Roman" w:hAnsi="Book Antiqua" w:cstheme="majorBidi"/>
          <w:sz w:val="24"/>
          <w:szCs w:val="24"/>
        </w:rPr>
      </w:pPr>
      <w:r w:rsidRPr="00C04490">
        <w:rPr>
          <w:rFonts w:ascii="Book Antiqua" w:hAnsi="Book Antiqua" w:cstheme="majorBidi"/>
          <w:b/>
          <w:bCs/>
          <w:sz w:val="24"/>
          <w:szCs w:val="24"/>
        </w:rPr>
        <w:t xml:space="preserve">Structural properties of scaffolds: Crucial </w:t>
      </w:r>
      <w:r w:rsidR="000A37AA" w:rsidRPr="00C04490">
        <w:rPr>
          <w:rFonts w:ascii="Book Antiqua" w:hAnsi="Book Antiqua" w:cstheme="majorBidi"/>
          <w:b/>
          <w:bCs/>
          <w:sz w:val="24"/>
          <w:szCs w:val="24"/>
        </w:rPr>
        <w:t>p</w:t>
      </w:r>
      <w:r w:rsidRPr="00C04490">
        <w:rPr>
          <w:rFonts w:ascii="Book Antiqua" w:hAnsi="Book Antiqua" w:cstheme="majorBidi"/>
          <w:b/>
          <w:bCs/>
          <w:sz w:val="24"/>
          <w:szCs w:val="24"/>
        </w:rPr>
        <w:t xml:space="preserve">arameters towards </w:t>
      </w:r>
      <w:r w:rsidR="00D94762" w:rsidRPr="00C04490">
        <w:rPr>
          <w:rFonts w:ascii="Book Antiqua" w:hAnsi="Book Antiqua" w:cstheme="majorBidi"/>
          <w:b/>
          <w:bCs/>
          <w:sz w:val="24"/>
          <w:szCs w:val="24"/>
        </w:rPr>
        <w:t>s</w:t>
      </w:r>
      <w:r w:rsidRPr="00C04490">
        <w:rPr>
          <w:rFonts w:ascii="Book Antiqua" w:hAnsi="Book Antiqua" w:cstheme="majorBidi"/>
          <w:b/>
          <w:bCs/>
          <w:sz w:val="24"/>
          <w:szCs w:val="24"/>
        </w:rPr>
        <w:t xml:space="preserve">tem </w:t>
      </w:r>
      <w:r w:rsidR="00D94762" w:rsidRPr="00C04490">
        <w:rPr>
          <w:rFonts w:ascii="Book Antiqua" w:hAnsi="Book Antiqua" w:cstheme="majorBidi"/>
          <w:b/>
          <w:bCs/>
          <w:sz w:val="24"/>
          <w:szCs w:val="24"/>
        </w:rPr>
        <w:t>c</w:t>
      </w:r>
      <w:r w:rsidRPr="00C04490">
        <w:rPr>
          <w:rFonts w:ascii="Book Antiqua" w:hAnsi="Book Antiqua" w:cstheme="majorBidi"/>
          <w:b/>
          <w:bCs/>
          <w:sz w:val="24"/>
          <w:szCs w:val="24"/>
        </w:rPr>
        <w:t>ell</w:t>
      </w:r>
      <w:r w:rsidR="00D94762" w:rsidRPr="00C04490">
        <w:rPr>
          <w:rFonts w:ascii="Book Antiqua" w:hAnsi="Book Antiqua" w:cstheme="majorBidi"/>
          <w:b/>
          <w:bCs/>
          <w:sz w:val="24"/>
          <w:szCs w:val="24"/>
        </w:rPr>
        <w:t>s</w:t>
      </w:r>
      <w:r w:rsidRPr="00C04490">
        <w:rPr>
          <w:rFonts w:ascii="Book Antiqua" w:hAnsi="Book Antiqua" w:cstheme="majorBidi"/>
          <w:b/>
          <w:bCs/>
          <w:sz w:val="24"/>
          <w:szCs w:val="24"/>
        </w:rPr>
        <w:t xml:space="preserve"> differentiation</w:t>
      </w:r>
    </w:p>
    <w:p w:rsidR="00D16EAF" w:rsidRPr="00C04490" w:rsidRDefault="00D16EAF" w:rsidP="00C04490">
      <w:pPr>
        <w:spacing w:after="0" w:line="360" w:lineRule="auto"/>
        <w:jc w:val="both"/>
        <w:rPr>
          <w:rFonts w:ascii="Book Antiqua" w:hAnsi="Book Antiqua" w:cstheme="majorBidi"/>
          <w:b/>
          <w:bCs/>
          <w:sz w:val="24"/>
          <w:szCs w:val="24"/>
          <w:lang w:eastAsia="zh-CN"/>
        </w:rPr>
      </w:pPr>
    </w:p>
    <w:p w:rsidR="001F058C" w:rsidRPr="00C04490" w:rsidRDefault="00307F39" w:rsidP="00C04490">
      <w:pPr>
        <w:spacing w:after="0" w:line="360" w:lineRule="auto"/>
        <w:jc w:val="both"/>
        <w:rPr>
          <w:rFonts w:ascii="Book Antiqua" w:hAnsi="Book Antiqua" w:cstheme="majorBidi"/>
          <w:bCs/>
          <w:sz w:val="24"/>
          <w:szCs w:val="24"/>
          <w:lang w:eastAsia="zh-CN"/>
        </w:rPr>
      </w:pPr>
      <w:r w:rsidRPr="00C04490">
        <w:rPr>
          <w:rFonts w:ascii="Book Antiqua" w:eastAsia="Times New Roman" w:hAnsi="Book Antiqua" w:cstheme="majorBidi"/>
          <w:sz w:val="24"/>
          <w:szCs w:val="24"/>
        </w:rPr>
        <w:t>Ghasemi-Mobarakeh</w:t>
      </w:r>
      <w:r w:rsidRPr="00C04490">
        <w:rPr>
          <w:rFonts w:ascii="Book Antiqua" w:hAnsi="Book Antiqua" w:cstheme="majorBidi"/>
          <w:bCs/>
          <w:sz w:val="24"/>
          <w:szCs w:val="24"/>
          <w:lang w:eastAsia="zh-CN"/>
        </w:rPr>
        <w:t xml:space="preserve"> L</w:t>
      </w:r>
      <w:r w:rsidRPr="00C04490">
        <w:rPr>
          <w:rFonts w:ascii="Book Antiqua" w:hAnsi="Book Antiqua" w:cstheme="majorBidi"/>
          <w:bCs/>
          <w:i/>
          <w:sz w:val="24"/>
          <w:szCs w:val="24"/>
          <w:lang w:eastAsia="zh-CN"/>
        </w:rPr>
        <w:t xml:space="preserve"> et al</w:t>
      </w:r>
      <w:r w:rsidRPr="00C04490">
        <w:rPr>
          <w:rFonts w:ascii="Book Antiqua" w:hAnsi="Book Antiqua" w:cstheme="majorBidi"/>
          <w:bCs/>
          <w:sz w:val="24"/>
          <w:szCs w:val="24"/>
          <w:lang w:eastAsia="zh-CN"/>
        </w:rPr>
        <w:t xml:space="preserve">. </w:t>
      </w:r>
      <w:r w:rsidR="001F058C" w:rsidRPr="00C04490">
        <w:rPr>
          <w:rFonts w:ascii="Book Antiqua" w:hAnsi="Book Antiqua" w:cstheme="majorBidi"/>
          <w:bCs/>
          <w:sz w:val="24"/>
          <w:szCs w:val="24"/>
          <w:lang w:eastAsia="zh-CN"/>
        </w:rPr>
        <w:t>Scaffolds and stem cells differentiation</w:t>
      </w:r>
    </w:p>
    <w:p w:rsidR="00307F39" w:rsidRPr="00C04490" w:rsidRDefault="00307F39" w:rsidP="00C04490">
      <w:pPr>
        <w:spacing w:after="0" w:line="360" w:lineRule="auto"/>
        <w:jc w:val="both"/>
        <w:rPr>
          <w:rFonts w:ascii="Book Antiqua" w:hAnsi="Book Antiqua" w:cstheme="majorBidi"/>
          <w:b/>
          <w:bCs/>
          <w:sz w:val="24"/>
          <w:szCs w:val="24"/>
          <w:lang w:eastAsia="zh-CN"/>
        </w:rPr>
      </w:pPr>
    </w:p>
    <w:p w:rsidR="00307F39" w:rsidRPr="00C04490" w:rsidRDefault="00307F39" w:rsidP="00C04490">
      <w:pPr>
        <w:spacing w:after="0" w:line="360" w:lineRule="auto"/>
        <w:jc w:val="both"/>
        <w:rPr>
          <w:rFonts w:ascii="Book Antiqua" w:hAnsi="Book Antiqua" w:cstheme="majorBidi"/>
          <w:sz w:val="24"/>
          <w:szCs w:val="24"/>
          <w:vertAlign w:val="superscript"/>
          <w:lang w:eastAsia="zh-CN"/>
        </w:rPr>
      </w:pPr>
      <w:r w:rsidRPr="00C04490">
        <w:rPr>
          <w:rFonts w:ascii="Book Antiqua" w:eastAsia="Times New Roman" w:hAnsi="Book Antiqua" w:cstheme="majorBidi"/>
          <w:sz w:val="24"/>
          <w:szCs w:val="24"/>
        </w:rPr>
        <w:t xml:space="preserve">Laleh Ghasemi-Mobarakeh, Molamma P Prabhakaran, </w:t>
      </w:r>
      <w:r w:rsidRPr="00C04490">
        <w:rPr>
          <w:rStyle w:val="st1"/>
          <w:rFonts w:ascii="Book Antiqua" w:hAnsi="Book Antiqua" w:cstheme="majorBidi"/>
          <w:sz w:val="24"/>
          <w:szCs w:val="24"/>
        </w:rPr>
        <w:t>Lingling</w:t>
      </w:r>
      <w:r w:rsidRPr="00C04490">
        <w:rPr>
          <w:rStyle w:val="st1"/>
          <w:rFonts w:ascii="Book Antiqua" w:hAnsi="Book Antiqua" w:cstheme="majorBidi"/>
          <w:sz w:val="24"/>
          <w:szCs w:val="24"/>
          <w:lang w:eastAsia="zh-CN"/>
        </w:rPr>
        <w:t xml:space="preserve"> </w:t>
      </w:r>
      <w:r w:rsidRPr="00C04490">
        <w:rPr>
          <w:rStyle w:val="st1"/>
          <w:rFonts w:ascii="Book Antiqua" w:hAnsi="Book Antiqua" w:cstheme="majorBidi"/>
          <w:sz w:val="24"/>
          <w:szCs w:val="24"/>
        </w:rPr>
        <w:t>Tian</w:t>
      </w:r>
      <w:r w:rsidRPr="00C04490">
        <w:rPr>
          <w:rFonts w:ascii="Book Antiqua" w:eastAsia="Times New Roman" w:hAnsi="Book Antiqua" w:cstheme="majorBidi"/>
          <w:sz w:val="24"/>
          <w:szCs w:val="24"/>
        </w:rPr>
        <w:t>, Elham</w:t>
      </w:r>
      <w:r w:rsidRPr="00C04490">
        <w:rPr>
          <w:rFonts w:ascii="Book Antiqua" w:hAnsi="Book Antiqua" w:cstheme="majorBidi"/>
          <w:sz w:val="24"/>
          <w:szCs w:val="24"/>
          <w:lang w:eastAsia="zh-CN"/>
        </w:rPr>
        <w:t xml:space="preserve"> </w:t>
      </w:r>
      <w:r w:rsidRPr="00C04490">
        <w:rPr>
          <w:rFonts w:ascii="Book Antiqua" w:eastAsia="Times New Roman" w:hAnsi="Book Antiqua" w:cstheme="majorBidi"/>
          <w:sz w:val="24"/>
          <w:szCs w:val="24"/>
        </w:rPr>
        <w:t>Shamirzaei-Jeshvaghani, Leila Dehghani, Seeram</w:t>
      </w:r>
      <w:r w:rsidRPr="00C04490">
        <w:rPr>
          <w:rFonts w:ascii="Book Antiqua" w:hAnsi="Book Antiqua" w:cstheme="majorBidi"/>
          <w:sz w:val="24"/>
          <w:szCs w:val="24"/>
          <w:lang w:eastAsia="zh-CN"/>
        </w:rPr>
        <w:t xml:space="preserve"> </w:t>
      </w:r>
      <w:r w:rsidRPr="00C04490">
        <w:rPr>
          <w:rFonts w:ascii="Book Antiqua" w:eastAsia="Times New Roman" w:hAnsi="Book Antiqua" w:cstheme="majorBidi"/>
          <w:sz w:val="24"/>
          <w:szCs w:val="24"/>
        </w:rPr>
        <w:t>Ramakrishna</w:t>
      </w:r>
    </w:p>
    <w:p w:rsidR="00AF260F" w:rsidRPr="00C04490" w:rsidRDefault="00AF260F" w:rsidP="00C04490">
      <w:pPr>
        <w:spacing w:after="0" w:line="360" w:lineRule="auto"/>
        <w:jc w:val="both"/>
        <w:rPr>
          <w:rFonts w:ascii="Book Antiqua" w:hAnsi="Book Antiqua" w:cstheme="majorBidi"/>
          <w:b/>
          <w:bCs/>
          <w:sz w:val="24"/>
          <w:szCs w:val="24"/>
          <w:lang w:eastAsia="zh-CN"/>
        </w:rPr>
      </w:pPr>
    </w:p>
    <w:p w:rsidR="00307F39" w:rsidRPr="00C04490" w:rsidRDefault="00307F39" w:rsidP="00C04490">
      <w:pPr>
        <w:spacing w:after="0" w:line="360" w:lineRule="auto"/>
        <w:jc w:val="both"/>
        <w:rPr>
          <w:rFonts w:ascii="Book Antiqua" w:hAnsi="Book Antiqua" w:cstheme="majorBidi"/>
          <w:b/>
          <w:sz w:val="24"/>
          <w:szCs w:val="24"/>
          <w:lang w:eastAsia="zh-CN"/>
        </w:rPr>
      </w:pPr>
      <w:r w:rsidRPr="00C04490">
        <w:rPr>
          <w:rFonts w:ascii="Book Antiqua" w:eastAsia="Times New Roman" w:hAnsi="Book Antiqua" w:cstheme="majorBidi"/>
          <w:b/>
          <w:sz w:val="24"/>
          <w:szCs w:val="24"/>
        </w:rPr>
        <w:t>Laleh Ghasemi-Mobarakeh, Elham</w:t>
      </w:r>
      <w:r w:rsidRPr="00C04490">
        <w:rPr>
          <w:rFonts w:ascii="Book Antiqua" w:hAnsi="Book Antiqua" w:cstheme="majorBidi"/>
          <w:b/>
          <w:sz w:val="24"/>
          <w:szCs w:val="24"/>
          <w:lang w:eastAsia="zh-CN"/>
        </w:rPr>
        <w:t xml:space="preserve"> </w:t>
      </w:r>
      <w:r w:rsidRPr="00C04490">
        <w:rPr>
          <w:rFonts w:ascii="Book Antiqua" w:eastAsia="Times New Roman" w:hAnsi="Book Antiqua" w:cstheme="majorBidi"/>
          <w:b/>
          <w:sz w:val="24"/>
          <w:szCs w:val="24"/>
        </w:rPr>
        <w:t xml:space="preserve">Shamirzaei-Jeshvaghani, </w:t>
      </w:r>
      <w:r w:rsidRPr="00C04490">
        <w:rPr>
          <w:rFonts w:ascii="Book Antiqua" w:hAnsi="Book Antiqua" w:cstheme="majorBidi"/>
          <w:sz w:val="24"/>
          <w:szCs w:val="24"/>
        </w:rPr>
        <w:t>Department of Textile Engineering, Isfahan University of Technology, Isfahan 84156-83111, Iran</w:t>
      </w:r>
    </w:p>
    <w:p w:rsidR="00307F39" w:rsidRPr="00C04490" w:rsidRDefault="00307F39" w:rsidP="00C04490">
      <w:pPr>
        <w:spacing w:after="0" w:line="360" w:lineRule="auto"/>
        <w:jc w:val="both"/>
        <w:rPr>
          <w:rFonts w:ascii="Book Antiqua" w:hAnsi="Book Antiqua" w:cstheme="majorBidi"/>
          <w:sz w:val="24"/>
          <w:szCs w:val="24"/>
          <w:lang w:eastAsia="zh-CN"/>
        </w:rPr>
      </w:pPr>
    </w:p>
    <w:p w:rsidR="00307F39" w:rsidRPr="00C04490" w:rsidRDefault="00307F39" w:rsidP="00C04490">
      <w:pPr>
        <w:spacing w:after="0" w:line="360" w:lineRule="auto"/>
        <w:jc w:val="both"/>
        <w:rPr>
          <w:rFonts w:ascii="Book Antiqua" w:hAnsi="Book Antiqua" w:cstheme="majorBidi"/>
          <w:b/>
          <w:sz w:val="24"/>
          <w:szCs w:val="24"/>
          <w:vertAlign w:val="superscript"/>
          <w:lang w:eastAsia="zh-CN"/>
        </w:rPr>
      </w:pPr>
      <w:r w:rsidRPr="00C04490">
        <w:rPr>
          <w:rFonts w:ascii="Book Antiqua" w:eastAsia="Times New Roman" w:hAnsi="Book Antiqua" w:cstheme="majorBidi"/>
          <w:b/>
          <w:sz w:val="24"/>
          <w:szCs w:val="24"/>
        </w:rPr>
        <w:t xml:space="preserve">Molamma P Prabhakaran, </w:t>
      </w:r>
      <w:r w:rsidRPr="00C04490">
        <w:rPr>
          <w:rFonts w:ascii="Book Antiqua" w:hAnsi="Book Antiqua" w:cstheme="majorBidi"/>
          <w:sz w:val="24"/>
          <w:szCs w:val="24"/>
        </w:rPr>
        <w:t>Center for Nanofibers and Nanotechnology, E3-05-14, Nanoscience and Nanotechnology Initiative, Faculty of Engineering, 2 Engineering Drive 3, National University of Singapore, Singapore 117576</w:t>
      </w:r>
      <w:r w:rsidRPr="00C04490">
        <w:rPr>
          <w:rFonts w:ascii="Book Antiqua" w:hAnsi="Book Antiqua" w:cstheme="majorBidi"/>
          <w:sz w:val="24"/>
          <w:szCs w:val="24"/>
          <w:lang w:eastAsia="zh-CN"/>
        </w:rPr>
        <w:t xml:space="preserve">, </w:t>
      </w:r>
      <w:r w:rsidRPr="00C04490">
        <w:rPr>
          <w:rFonts w:ascii="Book Antiqua" w:hAnsi="Book Antiqua" w:cstheme="majorBidi"/>
          <w:sz w:val="24"/>
          <w:szCs w:val="24"/>
        </w:rPr>
        <w:t>Singapore</w:t>
      </w:r>
    </w:p>
    <w:p w:rsidR="00307F39" w:rsidRPr="00C04490" w:rsidRDefault="00307F39" w:rsidP="00C04490">
      <w:pPr>
        <w:spacing w:after="0" w:line="360" w:lineRule="auto"/>
        <w:jc w:val="both"/>
        <w:rPr>
          <w:rFonts w:ascii="Book Antiqua" w:hAnsi="Book Antiqua" w:cstheme="majorBidi"/>
          <w:b/>
          <w:bCs/>
          <w:sz w:val="24"/>
          <w:szCs w:val="24"/>
          <w:lang w:eastAsia="zh-CN"/>
        </w:rPr>
      </w:pPr>
    </w:p>
    <w:p w:rsidR="00307F39" w:rsidRPr="00C04490" w:rsidRDefault="00307F39" w:rsidP="00C04490">
      <w:pPr>
        <w:spacing w:after="0" w:line="360" w:lineRule="auto"/>
        <w:jc w:val="both"/>
        <w:rPr>
          <w:rFonts w:ascii="Book Antiqua" w:hAnsi="Book Antiqua" w:cstheme="majorBidi"/>
          <w:b/>
          <w:sz w:val="24"/>
          <w:szCs w:val="24"/>
          <w:vertAlign w:val="superscript"/>
          <w:lang w:eastAsia="zh-CN"/>
        </w:rPr>
      </w:pPr>
      <w:r w:rsidRPr="00C04490">
        <w:rPr>
          <w:rStyle w:val="st1"/>
          <w:rFonts w:ascii="Book Antiqua" w:hAnsi="Book Antiqua" w:cstheme="majorBidi"/>
          <w:b/>
          <w:sz w:val="24"/>
          <w:szCs w:val="24"/>
        </w:rPr>
        <w:t>Lingling</w:t>
      </w:r>
      <w:r w:rsidRPr="00C04490">
        <w:rPr>
          <w:rStyle w:val="st1"/>
          <w:rFonts w:ascii="Book Antiqua" w:hAnsi="Book Antiqua" w:cstheme="majorBidi"/>
          <w:b/>
          <w:sz w:val="24"/>
          <w:szCs w:val="24"/>
          <w:lang w:eastAsia="zh-CN"/>
        </w:rPr>
        <w:t xml:space="preserve"> </w:t>
      </w:r>
      <w:r w:rsidRPr="00C04490">
        <w:rPr>
          <w:rStyle w:val="st1"/>
          <w:rFonts w:ascii="Book Antiqua" w:hAnsi="Book Antiqua" w:cstheme="majorBidi"/>
          <w:b/>
          <w:sz w:val="24"/>
          <w:szCs w:val="24"/>
        </w:rPr>
        <w:t>Tian</w:t>
      </w:r>
      <w:r w:rsidRPr="00C04490">
        <w:rPr>
          <w:rFonts w:ascii="Book Antiqua" w:eastAsia="Times New Roman" w:hAnsi="Book Antiqua" w:cstheme="majorBidi"/>
          <w:b/>
          <w:sz w:val="24"/>
          <w:szCs w:val="24"/>
        </w:rPr>
        <w:t>, Seeram</w:t>
      </w:r>
      <w:r w:rsidRPr="00C04490">
        <w:rPr>
          <w:rFonts w:ascii="Book Antiqua" w:hAnsi="Book Antiqua" w:cstheme="majorBidi"/>
          <w:b/>
          <w:sz w:val="24"/>
          <w:szCs w:val="24"/>
          <w:lang w:eastAsia="zh-CN"/>
        </w:rPr>
        <w:t xml:space="preserve"> </w:t>
      </w:r>
      <w:r w:rsidRPr="00C04490">
        <w:rPr>
          <w:rFonts w:ascii="Book Antiqua" w:eastAsia="Times New Roman" w:hAnsi="Book Antiqua" w:cstheme="majorBidi"/>
          <w:b/>
          <w:sz w:val="24"/>
          <w:szCs w:val="24"/>
        </w:rPr>
        <w:t>Ramakrishna</w:t>
      </w:r>
      <w:r w:rsidRPr="00C04490">
        <w:rPr>
          <w:rFonts w:ascii="Book Antiqua" w:hAnsi="Book Antiqua" w:cstheme="majorBidi"/>
          <w:b/>
          <w:sz w:val="24"/>
          <w:szCs w:val="24"/>
          <w:lang w:eastAsia="zh-CN"/>
        </w:rPr>
        <w:t>,</w:t>
      </w:r>
      <w:r w:rsidRPr="00C04490">
        <w:rPr>
          <w:rFonts w:ascii="Book Antiqua" w:hAnsi="Book Antiqua" w:cstheme="majorBidi"/>
          <w:sz w:val="24"/>
          <w:szCs w:val="24"/>
        </w:rPr>
        <w:t xml:space="preserve"> Department of Mechanical Engineering, Faculty of Engineering, 2 Engineering Drive 3, National University of Singapore, Singapore 117576</w:t>
      </w:r>
      <w:r w:rsidRPr="00C04490">
        <w:rPr>
          <w:rFonts w:ascii="Book Antiqua" w:hAnsi="Book Antiqua" w:cstheme="majorBidi"/>
          <w:sz w:val="24"/>
          <w:szCs w:val="24"/>
          <w:lang w:eastAsia="zh-CN"/>
        </w:rPr>
        <w:t xml:space="preserve">, </w:t>
      </w:r>
      <w:r w:rsidRPr="00C04490">
        <w:rPr>
          <w:rFonts w:ascii="Book Antiqua" w:hAnsi="Book Antiqua" w:cstheme="majorBidi"/>
          <w:sz w:val="24"/>
          <w:szCs w:val="24"/>
        </w:rPr>
        <w:t>Singapore</w:t>
      </w:r>
    </w:p>
    <w:p w:rsidR="00307F39" w:rsidRPr="00C04490" w:rsidRDefault="00307F39" w:rsidP="00C04490">
      <w:pPr>
        <w:spacing w:after="0" w:line="360" w:lineRule="auto"/>
        <w:jc w:val="both"/>
        <w:rPr>
          <w:rFonts w:ascii="Book Antiqua" w:hAnsi="Book Antiqua" w:cstheme="majorBidi"/>
          <w:b/>
          <w:bCs/>
          <w:sz w:val="24"/>
          <w:szCs w:val="24"/>
          <w:lang w:eastAsia="zh-CN"/>
        </w:rPr>
      </w:pPr>
    </w:p>
    <w:p w:rsidR="00307F39" w:rsidRPr="00C04490" w:rsidRDefault="00307F39" w:rsidP="00C04490">
      <w:pPr>
        <w:spacing w:after="0" w:line="360" w:lineRule="auto"/>
        <w:jc w:val="both"/>
        <w:rPr>
          <w:rFonts w:ascii="Book Antiqua" w:hAnsi="Book Antiqua"/>
          <w:iCs/>
          <w:sz w:val="24"/>
          <w:szCs w:val="24"/>
        </w:rPr>
      </w:pPr>
      <w:r w:rsidRPr="00C04490">
        <w:rPr>
          <w:rFonts w:ascii="Book Antiqua" w:eastAsia="Times New Roman" w:hAnsi="Book Antiqua" w:cstheme="majorBidi"/>
          <w:b/>
          <w:sz w:val="24"/>
          <w:szCs w:val="24"/>
        </w:rPr>
        <w:t xml:space="preserve">Leila Dehghani, </w:t>
      </w:r>
      <w:r w:rsidRPr="00C04490">
        <w:rPr>
          <w:rFonts w:ascii="Book Antiqua" w:hAnsi="Book Antiqua"/>
          <w:iCs/>
          <w:sz w:val="24"/>
          <w:szCs w:val="24"/>
        </w:rPr>
        <w:t>Department of Medical Science, Islamic Azad University, Isfahan</w:t>
      </w:r>
      <w:r w:rsidR="00B63811" w:rsidRPr="00C04490">
        <w:rPr>
          <w:rFonts w:ascii="Book Antiqua" w:hAnsi="Book Antiqua"/>
          <w:iCs/>
          <w:sz w:val="24"/>
          <w:szCs w:val="24"/>
        </w:rPr>
        <w:t xml:space="preserve"> 81595158</w:t>
      </w:r>
      <w:r w:rsidRPr="00C04490">
        <w:rPr>
          <w:rFonts w:ascii="Book Antiqua" w:hAnsi="Book Antiqua"/>
          <w:iCs/>
          <w:sz w:val="24"/>
          <w:szCs w:val="24"/>
        </w:rPr>
        <w:t>, Iran</w:t>
      </w:r>
    </w:p>
    <w:p w:rsidR="00307F39" w:rsidRPr="00C04490" w:rsidRDefault="00307F39" w:rsidP="00C04490">
      <w:pPr>
        <w:spacing w:after="0" w:line="360" w:lineRule="auto"/>
        <w:jc w:val="both"/>
        <w:rPr>
          <w:rFonts w:ascii="Book Antiqua" w:hAnsi="Book Antiqua" w:cstheme="majorBidi"/>
          <w:b/>
          <w:bCs/>
          <w:sz w:val="24"/>
          <w:szCs w:val="24"/>
          <w:lang w:eastAsia="zh-CN"/>
        </w:rPr>
      </w:pPr>
    </w:p>
    <w:p w:rsidR="001A43FA" w:rsidRPr="00C04490" w:rsidRDefault="00E32F78" w:rsidP="00C04490">
      <w:pPr>
        <w:spacing w:after="0" w:line="360" w:lineRule="auto"/>
        <w:jc w:val="both"/>
        <w:rPr>
          <w:rFonts w:ascii="Book Antiqua" w:hAnsi="Book Antiqua"/>
          <w:iCs/>
          <w:sz w:val="24"/>
          <w:szCs w:val="24"/>
          <w:lang w:eastAsia="zh-CN"/>
        </w:rPr>
      </w:pPr>
      <w:r w:rsidRPr="00C04490">
        <w:rPr>
          <w:rFonts w:ascii="Book Antiqua" w:eastAsia="Times New Roman" w:hAnsi="Book Antiqua" w:cstheme="majorBidi"/>
          <w:b/>
          <w:sz w:val="24"/>
          <w:szCs w:val="24"/>
        </w:rPr>
        <w:t xml:space="preserve">Leila </w:t>
      </w:r>
      <w:r w:rsidR="00BA70D4" w:rsidRPr="00C04490">
        <w:rPr>
          <w:rFonts w:ascii="Book Antiqua" w:eastAsia="Times New Roman" w:hAnsi="Book Antiqua" w:cstheme="majorBidi"/>
          <w:b/>
          <w:sz w:val="24"/>
          <w:szCs w:val="24"/>
        </w:rPr>
        <w:t>Dehghani</w:t>
      </w:r>
      <w:r w:rsidRPr="00C04490">
        <w:rPr>
          <w:rFonts w:ascii="Book Antiqua" w:eastAsia="Times New Roman" w:hAnsi="Book Antiqua" w:cstheme="majorBidi"/>
          <w:b/>
          <w:sz w:val="24"/>
          <w:szCs w:val="24"/>
        </w:rPr>
        <w:t>,</w:t>
      </w:r>
      <w:r w:rsidR="00307F39" w:rsidRPr="00C04490">
        <w:rPr>
          <w:rFonts w:ascii="Book Antiqua" w:hAnsi="Book Antiqua" w:cstheme="majorBidi"/>
          <w:sz w:val="24"/>
          <w:szCs w:val="24"/>
          <w:lang w:eastAsia="zh-CN"/>
        </w:rPr>
        <w:t xml:space="preserve"> </w:t>
      </w:r>
      <w:r w:rsidR="001A43FA" w:rsidRPr="00C04490">
        <w:rPr>
          <w:rFonts w:ascii="Book Antiqua" w:hAnsi="Book Antiqua"/>
          <w:iCs/>
          <w:sz w:val="24"/>
          <w:szCs w:val="24"/>
        </w:rPr>
        <w:t xml:space="preserve">Isfahan Neurosciences Research Center, Al-Zahra Hospital, Isfahan University of </w:t>
      </w:r>
      <w:r w:rsidR="00B63811" w:rsidRPr="00C04490">
        <w:rPr>
          <w:rFonts w:ascii="Book Antiqua" w:hAnsi="Book Antiqua"/>
          <w:iCs/>
          <w:sz w:val="24"/>
          <w:szCs w:val="24"/>
        </w:rPr>
        <w:t>Medical Sciences, Isfahan 8174675731, Iran</w:t>
      </w:r>
    </w:p>
    <w:p w:rsidR="00100E0C" w:rsidRPr="00C04490" w:rsidRDefault="00100E0C" w:rsidP="00C04490">
      <w:pPr>
        <w:pStyle w:val="Header"/>
        <w:spacing w:line="360" w:lineRule="auto"/>
        <w:rPr>
          <w:rFonts w:ascii="Book Antiqua" w:eastAsiaTheme="minorEastAsia" w:hAnsi="Book Antiqua"/>
          <w:b/>
          <w:lang w:eastAsia="zh-CN"/>
        </w:rPr>
      </w:pPr>
    </w:p>
    <w:p w:rsidR="001A43FA" w:rsidRPr="00C04490" w:rsidRDefault="00B63811" w:rsidP="00C04490">
      <w:pPr>
        <w:pStyle w:val="Header"/>
        <w:spacing w:line="360" w:lineRule="auto"/>
        <w:rPr>
          <w:rFonts w:ascii="Book Antiqua" w:eastAsiaTheme="minorEastAsia" w:hAnsi="Book Antiqua"/>
          <w:iCs/>
          <w:color w:val="auto"/>
          <w:szCs w:val="24"/>
          <w:lang w:eastAsia="zh-CN"/>
        </w:rPr>
      </w:pPr>
      <w:r w:rsidRPr="00C04490">
        <w:rPr>
          <w:rFonts w:ascii="Book Antiqua" w:hAnsi="Book Antiqua"/>
          <w:b/>
        </w:rPr>
        <w:t>Author contributions:</w:t>
      </w:r>
      <w:r w:rsidRPr="00C04490">
        <w:rPr>
          <w:rFonts w:ascii="Book Antiqua" w:eastAsiaTheme="minorEastAsia" w:hAnsi="Book Antiqua" w:hint="eastAsia"/>
          <w:b/>
          <w:lang w:eastAsia="zh-CN"/>
        </w:rPr>
        <w:t xml:space="preserve"> </w:t>
      </w:r>
      <w:r w:rsidRPr="00C04490">
        <w:rPr>
          <w:rFonts w:ascii="Book Antiqua" w:eastAsiaTheme="minorEastAsia" w:hAnsi="Book Antiqua" w:hint="eastAsia"/>
          <w:lang w:eastAsia="zh-CN"/>
        </w:rPr>
        <w:t xml:space="preserve">All the authors </w:t>
      </w:r>
      <w:r w:rsidRPr="00C04490">
        <w:rPr>
          <w:rFonts w:ascii="Book Antiqua" w:hAnsi="Book Antiqua" w:cs="Tahoma"/>
          <w:spacing w:val="-5"/>
        </w:rPr>
        <w:t>solely contributed to this paper</w:t>
      </w:r>
      <w:r w:rsidRPr="00C04490">
        <w:rPr>
          <w:rFonts w:ascii="Book Antiqua" w:eastAsiaTheme="minorEastAsia" w:hAnsi="Book Antiqua" w:cs="Tahoma" w:hint="eastAsia"/>
          <w:spacing w:val="-5"/>
          <w:lang w:eastAsia="zh-CN"/>
        </w:rPr>
        <w:t>.</w:t>
      </w:r>
    </w:p>
    <w:p w:rsidR="00B63811" w:rsidRPr="00C04490" w:rsidRDefault="00B63811" w:rsidP="00C04490">
      <w:pPr>
        <w:pStyle w:val="Header"/>
        <w:spacing w:line="360" w:lineRule="auto"/>
        <w:rPr>
          <w:rFonts w:ascii="Book Antiqua" w:eastAsiaTheme="minorEastAsia" w:hAnsi="Book Antiqua"/>
          <w:b/>
          <w:lang w:eastAsia="zh-CN"/>
        </w:rPr>
      </w:pPr>
    </w:p>
    <w:p w:rsidR="00B63811" w:rsidRPr="00C04490" w:rsidRDefault="00B63811" w:rsidP="00C04490">
      <w:pPr>
        <w:pStyle w:val="Header"/>
        <w:spacing w:line="360" w:lineRule="auto"/>
        <w:rPr>
          <w:rFonts w:ascii="Book Antiqua" w:eastAsiaTheme="minorEastAsia" w:hAnsi="Book Antiqua"/>
          <w:iCs/>
          <w:color w:val="auto"/>
          <w:szCs w:val="24"/>
          <w:lang w:eastAsia="zh-CN"/>
        </w:rPr>
      </w:pPr>
      <w:r w:rsidRPr="00C04490">
        <w:rPr>
          <w:rFonts w:ascii="Book Antiqua" w:hAnsi="Book Antiqua"/>
          <w:b/>
        </w:rPr>
        <w:t>Conflict-of-interest</w:t>
      </w:r>
      <w:r w:rsidRPr="00C04490">
        <w:rPr>
          <w:rFonts w:ascii="Book Antiqua" w:hAnsi="Book Antiqua" w:hint="eastAsia"/>
          <w:b/>
        </w:rPr>
        <w:t xml:space="preserve">: </w:t>
      </w:r>
      <w:r w:rsidRPr="00C04490">
        <w:rPr>
          <w:rFonts w:ascii="Book Antiqua" w:hAnsi="Book Antiqua"/>
          <w:szCs w:val="24"/>
        </w:rPr>
        <w:t>None to declare</w:t>
      </w:r>
      <w:r w:rsidRPr="00C04490">
        <w:rPr>
          <w:rFonts w:ascii="Book Antiqua" w:eastAsiaTheme="minorEastAsia" w:hAnsi="Book Antiqua" w:hint="eastAsia"/>
          <w:szCs w:val="24"/>
          <w:lang w:eastAsia="zh-CN"/>
        </w:rPr>
        <w:t>.</w:t>
      </w:r>
    </w:p>
    <w:p w:rsidR="00B63811" w:rsidRPr="00C04490" w:rsidRDefault="00B63811" w:rsidP="00C04490">
      <w:pPr>
        <w:spacing w:after="0" w:line="360" w:lineRule="auto"/>
        <w:jc w:val="both"/>
        <w:rPr>
          <w:rFonts w:ascii="Book Antiqua" w:hAnsi="Book Antiqua"/>
          <w:b/>
          <w:sz w:val="24"/>
        </w:rPr>
      </w:pPr>
    </w:p>
    <w:p w:rsidR="00B63811" w:rsidRPr="00C04490" w:rsidRDefault="00B63811" w:rsidP="00C04490">
      <w:pPr>
        <w:pStyle w:val="CommentText"/>
        <w:adjustRightInd w:val="0"/>
        <w:snapToGrid w:val="0"/>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C04490">
        <w:rPr>
          <w:rFonts w:ascii="Book Antiqua" w:hAnsi="Book Antiqua"/>
          <w:b/>
          <w:sz w:val="24"/>
          <w:szCs w:val="24"/>
        </w:rPr>
        <w:t xml:space="preserve">Open-Access: </w:t>
      </w:r>
      <w:r w:rsidRPr="00C04490">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B63811" w:rsidRPr="00C04490" w:rsidRDefault="00B63811" w:rsidP="00C04490">
      <w:pPr>
        <w:pStyle w:val="CommentText"/>
        <w:adjustRightInd w:val="0"/>
        <w:snapToGrid w:val="0"/>
        <w:spacing w:after="0" w:line="360" w:lineRule="auto"/>
        <w:jc w:val="both"/>
        <w:rPr>
          <w:rFonts w:ascii="Book Antiqua" w:eastAsia="Times New Roman" w:hAnsi="Book Antiqua" w:cs="Gulim"/>
          <w:b/>
          <w:color w:val="000000"/>
          <w:sz w:val="24"/>
          <w:szCs w:val="24"/>
          <w:lang w:eastAsia="zh-CN"/>
        </w:rPr>
      </w:pPr>
    </w:p>
    <w:p w:rsidR="00B63811" w:rsidRPr="00C04490" w:rsidRDefault="00B63811" w:rsidP="00C04490">
      <w:pPr>
        <w:spacing w:after="0" w:line="360" w:lineRule="auto"/>
        <w:jc w:val="both"/>
        <w:rPr>
          <w:rFonts w:ascii="Book Antiqua" w:hAnsi="Book Antiqua" w:cstheme="majorBidi"/>
          <w:b/>
          <w:sz w:val="24"/>
          <w:szCs w:val="24"/>
          <w:lang w:eastAsia="zh-CN"/>
        </w:rPr>
      </w:pPr>
      <w:r w:rsidRPr="00C04490">
        <w:rPr>
          <w:rFonts w:ascii="Book Antiqua" w:hAnsi="Book Antiqua"/>
          <w:b/>
          <w:sz w:val="24"/>
        </w:rPr>
        <w:t>Correspondence to:</w:t>
      </w:r>
      <w:r w:rsidRPr="00C04490">
        <w:rPr>
          <w:rFonts w:ascii="Book Antiqua" w:eastAsia="Times New Roman" w:hAnsi="Book Antiqua" w:cstheme="majorBidi"/>
          <w:b/>
          <w:sz w:val="24"/>
          <w:szCs w:val="24"/>
        </w:rPr>
        <w:t xml:space="preserve"> Laleh Ghasemi-Mobarakeh, </w:t>
      </w:r>
      <w:r w:rsidRPr="00C04490">
        <w:rPr>
          <w:rFonts w:ascii="Book Antiqua" w:hAnsi="Book Antiqua" w:cstheme="majorBidi" w:hint="eastAsia"/>
          <w:b/>
          <w:sz w:val="24"/>
          <w:szCs w:val="24"/>
          <w:lang w:eastAsia="zh-CN"/>
        </w:rPr>
        <w:t>PhD</w:t>
      </w:r>
      <w:r w:rsidRPr="00C04490">
        <w:rPr>
          <w:rFonts w:ascii="Book Antiqua" w:eastAsia="Times New Roman" w:hAnsi="Book Antiqua" w:cstheme="majorBidi"/>
          <w:b/>
          <w:sz w:val="24"/>
          <w:szCs w:val="24"/>
        </w:rPr>
        <w:t xml:space="preserve">, </w:t>
      </w:r>
      <w:r w:rsidRPr="00C04490">
        <w:rPr>
          <w:rFonts w:ascii="Book Antiqua" w:hAnsi="Book Antiqua" w:cstheme="majorBidi"/>
          <w:sz w:val="24"/>
          <w:szCs w:val="24"/>
        </w:rPr>
        <w:t>Department of Textile Engineering, Isfahan University of Technology, Daneshgah e Sanati HW, Isfahan 84156-83111, Iran</w:t>
      </w:r>
      <w:r w:rsidRPr="00C04490">
        <w:rPr>
          <w:rFonts w:ascii="Book Antiqua" w:hAnsi="Book Antiqua" w:cstheme="majorBidi" w:hint="eastAsia"/>
          <w:sz w:val="24"/>
          <w:szCs w:val="24"/>
          <w:lang w:eastAsia="zh-CN"/>
        </w:rPr>
        <w:t>.</w:t>
      </w:r>
      <w:r w:rsidRPr="00C04490">
        <w:rPr>
          <w:rFonts w:ascii="Book Antiqua" w:hAnsi="Book Antiqua"/>
          <w:iCs/>
          <w:szCs w:val="24"/>
        </w:rPr>
        <w:t xml:space="preserve"> laleh.ghasemi@cc.iut.ac.ir</w:t>
      </w:r>
    </w:p>
    <w:p w:rsidR="00AF260F" w:rsidRPr="00C04490" w:rsidRDefault="00AF260F" w:rsidP="00C04490">
      <w:pPr>
        <w:pStyle w:val="Header"/>
        <w:spacing w:line="360" w:lineRule="auto"/>
        <w:rPr>
          <w:rFonts w:ascii="Book Antiqua" w:eastAsiaTheme="minorEastAsia" w:hAnsi="Book Antiqua"/>
          <w:iCs/>
          <w:color w:val="auto"/>
          <w:szCs w:val="24"/>
          <w:lang w:val="en-US" w:eastAsia="zh-CN"/>
        </w:rPr>
      </w:pPr>
    </w:p>
    <w:p w:rsidR="001F058C" w:rsidRPr="00C04490" w:rsidRDefault="001F058C" w:rsidP="00C04490">
      <w:pPr>
        <w:pStyle w:val="Header"/>
        <w:spacing w:line="360" w:lineRule="auto"/>
        <w:rPr>
          <w:rFonts w:ascii="Book Antiqua" w:hAnsi="Book Antiqua"/>
          <w:iCs/>
          <w:color w:val="auto"/>
          <w:szCs w:val="24"/>
        </w:rPr>
      </w:pPr>
      <w:r w:rsidRPr="00C04490">
        <w:rPr>
          <w:rFonts w:ascii="Book Antiqua" w:hAnsi="Book Antiqua"/>
          <w:b/>
          <w:iCs/>
          <w:color w:val="auto"/>
          <w:szCs w:val="24"/>
        </w:rPr>
        <w:t>Te</w:t>
      </w:r>
      <w:r w:rsidR="003A22A9" w:rsidRPr="00C04490">
        <w:rPr>
          <w:rFonts w:ascii="Book Antiqua" w:hAnsi="Book Antiqua"/>
          <w:b/>
          <w:iCs/>
          <w:color w:val="auto"/>
          <w:szCs w:val="24"/>
        </w:rPr>
        <w:t xml:space="preserve">lephone: </w:t>
      </w:r>
      <w:r w:rsidR="003A22A9" w:rsidRPr="00C04490">
        <w:rPr>
          <w:rFonts w:ascii="Book Antiqua" w:hAnsi="Book Antiqua"/>
          <w:iCs/>
          <w:color w:val="auto"/>
          <w:szCs w:val="24"/>
        </w:rPr>
        <w:t>+98-31-33911092</w:t>
      </w:r>
    </w:p>
    <w:p w:rsidR="003A22A9" w:rsidRPr="00C04490" w:rsidRDefault="003A22A9" w:rsidP="00C04490">
      <w:pPr>
        <w:pStyle w:val="Header"/>
        <w:spacing w:line="360" w:lineRule="auto"/>
        <w:rPr>
          <w:rFonts w:ascii="Book Antiqua" w:hAnsi="Book Antiqua"/>
          <w:iCs/>
          <w:color w:val="auto"/>
          <w:szCs w:val="24"/>
        </w:rPr>
      </w:pPr>
      <w:r w:rsidRPr="00C04490">
        <w:rPr>
          <w:rFonts w:ascii="Book Antiqua" w:hAnsi="Book Antiqua"/>
          <w:b/>
          <w:iCs/>
          <w:color w:val="auto"/>
          <w:szCs w:val="24"/>
        </w:rPr>
        <w:t xml:space="preserve">Fax: </w:t>
      </w:r>
      <w:r w:rsidRPr="00C04490">
        <w:rPr>
          <w:rFonts w:ascii="Book Antiqua" w:hAnsi="Book Antiqua"/>
          <w:iCs/>
          <w:color w:val="auto"/>
          <w:szCs w:val="24"/>
        </w:rPr>
        <w:t>+98-31-33912444</w:t>
      </w:r>
    </w:p>
    <w:p w:rsidR="00AF260F" w:rsidRPr="00C04490" w:rsidRDefault="00AF260F" w:rsidP="00C04490">
      <w:pPr>
        <w:autoSpaceDE w:val="0"/>
        <w:autoSpaceDN w:val="0"/>
        <w:adjustRightInd w:val="0"/>
        <w:spacing w:after="0" w:line="360" w:lineRule="auto"/>
        <w:jc w:val="both"/>
        <w:rPr>
          <w:rFonts w:ascii="Book Antiqua" w:hAnsi="Book Antiqua" w:cstheme="majorBidi"/>
          <w:sz w:val="24"/>
          <w:szCs w:val="24"/>
          <w:lang w:eastAsia="zh-CN"/>
        </w:rPr>
      </w:pPr>
    </w:p>
    <w:p w:rsidR="00B63811" w:rsidRPr="00C04490" w:rsidRDefault="00B63811" w:rsidP="00C04490">
      <w:pPr>
        <w:spacing w:after="0" w:line="360" w:lineRule="auto"/>
        <w:rPr>
          <w:rFonts w:ascii="Book Antiqua" w:hAnsi="Book Antiqua"/>
          <w:sz w:val="24"/>
          <w:lang w:eastAsia="zh-CN"/>
        </w:rPr>
      </w:pPr>
      <w:r w:rsidRPr="00C04490">
        <w:rPr>
          <w:rFonts w:ascii="Book Antiqua" w:hAnsi="Book Antiqua"/>
          <w:b/>
          <w:sz w:val="24"/>
        </w:rPr>
        <w:t xml:space="preserve">Received: </w:t>
      </w:r>
      <w:r w:rsidRPr="00C04490">
        <w:rPr>
          <w:rFonts w:ascii="Book Antiqua" w:hAnsi="Book Antiqua" w:hint="eastAsia"/>
          <w:sz w:val="24"/>
          <w:lang w:eastAsia="zh-CN"/>
        </w:rPr>
        <w:t>October 21, 2014</w:t>
      </w:r>
    </w:p>
    <w:p w:rsidR="00B63811" w:rsidRPr="00C04490" w:rsidRDefault="00B63811" w:rsidP="00C04490">
      <w:pPr>
        <w:spacing w:after="0" w:line="360" w:lineRule="auto"/>
        <w:rPr>
          <w:rFonts w:ascii="Book Antiqua" w:hAnsi="Book Antiqua"/>
          <w:b/>
          <w:sz w:val="24"/>
        </w:rPr>
      </w:pPr>
      <w:r w:rsidRPr="00C04490">
        <w:rPr>
          <w:rFonts w:ascii="Book Antiqua" w:hAnsi="Book Antiqua" w:hint="eastAsia"/>
          <w:b/>
          <w:sz w:val="24"/>
        </w:rPr>
        <w:t>Peer-review started</w:t>
      </w:r>
      <w:r w:rsidRPr="00C04490">
        <w:rPr>
          <w:rFonts w:ascii="Book Antiqua" w:hAnsi="Book Antiqua"/>
          <w:b/>
          <w:sz w:val="24"/>
        </w:rPr>
        <w:t>:</w:t>
      </w:r>
      <w:r w:rsidRPr="00C04490">
        <w:rPr>
          <w:rFonts w:ascii="Book Antiqua" w:hAnsi="Book Antiqua" w:hint="eastAsia"/>
          <w:sz w:val="24"/>
          <w:lang w:eastAsia="zh-CN"/>
        </w:rPr>
        <w:t xml:space="preserve"> October 22, 2014</w:t>
      </w:r>
    </w:p>
    <w:p w:rsidR="00B63811" w:rsidRPr="00C04490" w:rsidRDefault="00B63811" w:rsidP="00C04490">
      <w:pPr>
        <w:spacing w:after="0" w:line="360" w:lineRule="auto"/>
        <w:rPr>
          <w:rFonts w:ascii="Book Antiqua" w:hAnsi="Book Antiqua"/>
          <w:sz w:val="24"/>
          <w:lang w:eastAsia="zh-CN"/>
        </w:rPr>
      </w:pPr>
      <w:r w:rsidRPr="00C04490">
        <w:rPr>
          <w:rFonts w:ascii="Book Antiqua" w:hAnsi="Book Antiqua"/>
          <w:b/>
          <w:sz w:val="24"/>
        </w:rPr>
        <w:t>First decision:</w:t>
      </w:r>
      <w:r w:rsidRPr="00C04490">
        <w:rPr>
          <w:rFonts w:ascii="Book Antiqua" w:hAnsi="Book Antiqua" w:hint="eastAsia"/>
          <w:b/>
          <w:sz w:val="24"/>
          <w:lang w:eastAsia="zh-CN"/>
        </w:rPr>
        <w:t xml:space="preserve"> </w:t>
      </w:r>
      <w:r w:rsidRPr="00C04490">
        <w:rPr>
          <w:rFonts w:ascii="Book Antiqua" w:hAnsi="Book Antiqua" w:hint="eastAsia"/>
          <w:sz w:val="24"/>
          <w:lang w:eastAsia="zh-CN"/>
        </w:rPr>
        <w:t>November 27, 2014</w:t>
      </w:r>
    </w:p>
    <w:p w:rsidR="00B63811" w:rsidRPr="00C04490" w:rsidRDefault="00B63811" w:rsidP="00C04490">
      <w:pPr>
        <w:spacing w:after="0" w:line="360" w:lineRule="auto"/>
        <w:rPr>
          <w:rFonts w:ascii="Book Antiqua" w:hAnsi="Book Antiqua"/>
          <w:sz w:val="24"/>
          <w:lang w:eastAsia="zh-CN"/>
        </w:rPr>
      </w:pPr>
      <w:r w:rsidRPr="00C04490">
        <w:rPr>
          <w:rFonts w:ascii="Book Antiqua" w:hAnsi="Book Antiqua"/>
          <w:b/>
          <w:sz w:val="24"/>
        </w:rPr>
        <w:t xml:space="preserve">Revised: </w:t>
      </w:r>
      <w:r w:rsidRPr="00C04490">
        <w:rPr>
          <w:rFonts w:ascii="Book Antiqua" w:hAnsi="Book Antiqua" w:hint="eastAsia"/>
          <w:sz w:val="24"/>
          <w:lang w:eastAsia="zh-CN"/>
        </w:rPr>
        <w:t>December 18, 2014</w:t>
      </w:r>
    </w:p>
    <w:p w:rsidR="00B63811" w:rsidRPr="00C04490" w:rsidRDefault="00B63811" w:rsidP="00C04490">
      <w:pPr>
        <w:spacing w:after="0" w:line="360" w:lineRule="auto"/>
        <w:rPr>
          <w:rFonts w:ascii="Book Antiqua" w:hAnsi="Book Antiqua"/>
          <w:b/>
          <w:sz w:val="24"/>
        </w:rPr>
      </w:pPr>
      <w:r w:rsidRPr="00C04490">
        <w:rPr>
          <w:rFonts w:ascii="Book Antiqua" w:hAnsi="Book Antiqua"/>
          <w:b/>
          <w:sz w:val="24"/>
        </w:rPr>
        <w:t xml:space="preserve">Accepted: </w:t>
      </w:r>
      <w:r w:rsidR="000338D2" w:rsidRPr="000338D2">
        <w:rPr>
          <w:rFonts w:ascii="Book Antiqua" w:hAnsi="Book Antiqua"/>
          <w:sz w:val="24"/>
        </w:rPr>
        <w:t>March 4, 2015</w:t>
      </w:r>
    </w:p>
    <w:p w:rsidR="00B63811" w:rsidRPr="00C04490" w:rsidRDefault="00B63811" w:rsidP="00C04490">
      <w:pPr>
        <w:spacing w:after="0" w:line="360" w:lineRule="auto"/>
        <w:rPr>
          <w:rFonts w:ascii="Book Antiqua" w:hAnsi="Book Antiqua"/>
          <w:b/>
          <w:sz w:val="24"/>
        </w:rPr>
      </w:pPr>
      <w:r w:rsidRPr="00C04490">
        <w:rPr>
          <w:rFonts w:ascii="Book Antiqua" w:hAnsi="Book Antiqua"/>
          <w:b/>
          <w:sz w:val="24"/>
        </w:rPr>
        <w:t>Article in press:</w:t>
      </w:r>
    </w:p>
    <w:p w:rsidR="00B63811" w:rsidRPr="00C04490" w:rsidRDefault="00B63811" w:rsidP="00C04490">
      <w:pPr>
        <w:spacing w:after="0" w:line="360" w:lineRule="auto"/>
        <w:rPr>
          <w:rFonts w:ascii="Book Antiqua" w:hAnsi="Book Antiqua"/>
          <w:b/>
          <w:sz w:val="24"/>
        </w:rPr>
      </w:pPr>
      <w:r w:rsidRPr="00C04490">
        <w:rPr>
          <w:rFonts w:ascii="Book Antiqua" w:hAnsi="Book Antiqua"/>
          <w:b/>
          <w:sz w:val="24"/>
        </w:rPr>
        <w:t xml:space="preserve">Published online: </w:t>
      </w:r>
    </w:p>
    <w:p w:rsidR="00B63811" w:rsidRPr="00C04490" w:rsidRDefault="00B63811" w:rsidP="00C04490">
      <w:pPr>
        <w:autoSpaceDE w:val="0"/>
        <w:autoSpaceDN w:val="0"/>
        <w:adjustRightInd w:val="0"/>
        <w:spacing w:after="0" w:line="360" w:lineRule="auto"/>
        <w:jc w:val="both"/>
        <w:rPr>
          <w:rFonts w:ascii="Book Antiqua" w:hAnsi="Book Antiqua" w:cstheme="majorBidi"/>
          <w:sz w:val="24"/>
          <w:szCs w:val="24"/>
          <w:lang w:eastAsia="zh-CN"/>
        </w:rPr>
      </w:pPr>
    </w:p>
    <w:p w:rsidR="00E32F78" w:rsidRPr="00C04490" w:rsidRDefault="00E32F78" w:rsidP="00C04490">
      <w:pPr>
        <w:spacing w:after="0" w:line="360" w:lineRule="auto"/>
        <w:jc w:val="both"/>
        <w:rPr>
          <w:rFonts w:ascii="Book Antiqua" w:hAnsi="Book Antiqua" w:cstheme="majorBidi"/>
          <w:b/>
          <w:bCs/>
          <w:sz w:val="24"/>
          <w:szCs w:val="24"/>
        </w:rPr>
      </w:pPr>
      <w:r w:rsidRPr="00C04490">
        <w:rPr>
          <w:rFonts w:ascii="Book Antiqua" w:hAnsi="Book Antiqua" w:cstheme="majorBidi"/>
          <w:b/>
          <w:bCs/>
          <w:sz w:val="24"/>
          <w:szCs w:val="24"/>
        </w:rPr>
        <w:t>Abstract</w:t>
      </w:r>
    </w:p>
    <w:p w:rsidR="00E32F78" w:rsidRPr="00C04490" w:rsidRDefault="00E32F78" w:rsidP="00C04490">
      <w:pPr>
        <w:autoSpaceDE w:val="0"/>
        <w:autoSpaceDN w:val="0"/>
        <w:adjustRightInd w:val="0"/>
        <w:spacing w:after="0" w:line="360" w:lineRule="auto"/>
        <w:jc w:val="both"/>
        <w:rPr>
          <w:rFonts w:ascii="Book Antiqua" w:hAnsi="Book Antiqua" w:cstheme="majorBidi"/>
          <w:sz w:val="24"/>
          <w:szCs w:val="24"/>
        </w:rPr>
      </w:pPr>
      <w:r w:rsidRPr="00C04490">
        <w:rPr>
          <w:rFonts w:ascii="Book Antiqua" w:hAnsi="Book Antiqua" w:cstheme="majorBidi"/>
          <w:sz w:val="24"/>
          <w:szCs w:val="24"/>
        </w:rPr>
        <w:t xml:space="preserve">Tissue engineering is a multidisciplinary field that applies the principles of engineering and life-sciences for regeneration of damaged tissues. Stem cells have attracted much interest in tissue engineering as a cell source due to their </w:t>
      </w:r>
      <w:r w:rsidR="00BA70D4" w:rsidRPr="00C04490">
        <w:rPr>
          <w:rFonts w:ascii="Book Antiqua" w:hAnsi="Book Antiqua" w:cstheme="majorBidi"/>
          <w:sz w:val="24"/>
          <w:szCs w:val="24"/>
        </w:rPr>
        <w:t xml:space="preserve">ability </w:t>
      </w:r>
      <w:r w:rsidR="00D16EAF" w:rsidRPr="00C04490">
        <w:rPr>
          <w:rFonts w:ascii="Book Antiqua" w:hAnsi="Book Antiqua" w:cstheme="majorBidi"/>
          <w:sz w:val="24"/>
          <w:szCs w:val="24"/>
        </w:rPr>
        <w:t>to proliferate</w:t>
      </w:r>
      <w:r w:rsidRPr="00C04490">
        <w:rPr>
          <w:rFonts w:ascii="Book Antiqua" w:hAnsi="Book Antiqua" w:cstheme="majorBidi"/>
          <w:sz w:val="24"/>
          <w:szCs w:val="24"/>
        </w:rPr>
        <w:t xml:space="preserve"> in an </w:t>
      </w:r>
      <w:r w:rsidRPr="00C04490">
        <w:rPr>
          <w:rFonts w:ascii="Book Antiqua" w:hAnsi="Book Antiqua" w:cstheme="majorBidi"/>
          <w:sz w:val="24"/>
          <w:szCs w:val="24"/>
        </w:rPr>
        <w:lastRenderedPageBreak/>
        <w:t xml:space="preserve">undifferentiated state for prolonged time and </w:t>
      </w:r>
      <w:r w:rsidR="00BA70D4" w:rsidRPr="00C04490">
        <w:rPr>
          <w:rFonts w:ascii="Book Antiqua" w:hAnsi="Book Antiqua" w:cstheme="majorBidi"/>
          <w:sz w:val="24"/>
          <w:szCs w:val="24"/>
        </w:rPr>
        <w:t xml:space="preserve">capability of differentiating </w:t>
      </w:r>
      <w:r w:rsidRPr="00C04490">
        <w:rPr>
          <w:rFonts w:ascii="Book Antiqua" w:hAnsi="Book Antiqua" w:cstheme="majorBidi"/>
          <w:sz w:val="24"/>
          <w:szCs w:val="24"/>
        </w:rPr>
        <w:t xml:space="preserve">to different cell types after induction. Scaffolds play an important role in tissue engineering as </w:t>
      </w:r>
      <w:r w:rsidR="00BA70D4" w:rsidRPr="00C04490">
        <w:rPr>
          <w:rFonts w:ascii="Book Antiqua" w:hAnsi="Book Antiqua" w:cstheme="majorBidi"/>
          <w:sz w:val="24"/>
          <w:szCs w:val="24"/>
        </w:rPr>
        <w:t xml:space="preserve">a </w:t>
      </w:r>
      <w:r w:rsidRPr="00C04490">
        <w:rPr>
          <w:rFonts w:ascii="Book Antiqua" w:hAnsi="Book Antiqua" w:cstheme="majorBidi"/>
          <w:sz w:val="24"/>
          <w:szCs w:val="24"/>
        </w:rPr>
        <w:t xml:space="preserve">substrate </w:t>
      </w:r>
      <w:r w:rsidR="00BA70D4" w:rsidRPr="00C04490">
        <w:rPr>
          <w:rFonts w:ascii="Book Antiqua" w:hAnsi="Book Antiqua" w:cstheme="majorBidi"/>
          <w:sz w:val="24"/>
          <w:szCs w:val="24"/>
        </w:rPr>
        <w:t xml:space="preserve">that can </w:t>
      </w:r>
      <w:r w:rsidRPr="00C04490">
        <w:rPr>
          <w:rFonts w:ascii="Book Antiqua" w:hAnsi="Book Antiqua" w:cstheme="majorBidi"/>
          <w:sz w:val="24"/>
          <w:szCs w:val="24"/>
        </w:rPr>
        <w:t xml:space="preserve">mimic </w:t>
      </w:r>
      <w:r w:rsidR="00BA70D4"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native extracellular matrix and the properties of scaffolds have been shown to affect </w:t>
      </w:r>
      <w:r w:rsidR="00D16EAF" w:rsidRPr="00C04490">
        <w:rPr>
          <w:rFonts w:ascii="Book Antiqua" w:hAnsi="Book Antiqua" w:cstheme="majorBidi"/>
          <w:sz w:val="24"/>
          <w:szCs w:val="24"/>
        </w:rPr>
        <w:t>the cell</w:t>
      </w:r>
      <w:r w:rsidRPr="00C04490">
        <w:rPr>
          <w:rFonts w:ascii="Book Antiqua" w:hAnsi="Book Antiqua" w:cstheme="majorBidi"/>
          <w:sz w:val="24"/>
          <w:szCs w:val="24"/>
        </w:rPr>
        <w:t xml:space="preserve"> behavior such as </w:t>
      </w:r>
      <w:r w:rsidR="00BA70D4" w:rsidRPr="00C04490">
        <w:rPr>
          <w:rFonts w:ascii="Book Antiqua" w:hAnsi="Book Antiqua" w:cstheme="majorBidi"/>
          <w:sz w:val="24"/>
          <w:szCs w:val="24"/>
        </w:rPr>
        <w:t xml:space="preserve">the </w:t>
      </w:r>
      <w:r w:rsidRPr="00C04490">
        <w:rPr>
          <w:rFonts w:ascii="Book Antiqua" w:hAnsi="Book Antiqua" w:cstheme="majorBidi"/>
          <w:sz w:val="24"/>
          <w:szCs w:val="24"/>
        </w:rPr>
        <w:t>cell attachment</w:t>
      </w:r>
      <w:r w:rsidR="00BA70D4" w:rsidRPr="00C04490">
        <w:rPr>
          <w:rFonts w:ascii="Book Antiqua" w:hAnsi="Book Antiqua" w:cstheme="majorBidi"/>
          <w:sz w:val="24"/>
          <w:szCs w:val="24"/>
        </w:rPr>
        <w:t>,</w:t>
      </w:r>
      <w:r w:rsidRPr="00C04490">
        <w:rPr>
          <w:rFonts w:ascii="Book Antiqua" w:hAnsi="Book Antiqua" w:cstheme="majorBidi"/>
          <w:sz w:val="24"/>
          <w:szCs w:val="24"/>
        </w:rPr>
        <w:t xml:space="preserve"> proliferation</w:t>
      </w:r>
      <w:r w:rsidR="00BA70D4" w:rsidRPr="00C04490">
        <w:rPr>
          <w:rFonts w:ascii="Book Antiqua" w:hAnsi="Book Antiqua" w:cstheme="majorBidi"/>
          <w:sz w:val="24"/>
          <w:szCs w:val="24"/>
        </w:rPr>
        <w:t xml:space="preserve"> and differentiation</w:t>
      </w:r>
      <w:r w:rsidRPr="00C04490">
        <w:rPr>
          <w:rFonts w:ascii="Book Antiqua" w:hAnsi="Book Antiqua" w:cstheme="majorBidi"/>
          <w:sz w:val="24"/>
          <w:szCs w:val="24"/>
        </w:rPr>
        <w:t xml:space="preserve">. Here, we focus on the recent reports </w:t>
      </w:r>
      <w:r w:rsidR="00BA70D4" w:rsidRPr="00C04490">
        <w:rPr>
          <w:rFonts w:ascii="Book Antiqua" w:hAnsi="Book Antiqua" w:cstheme="majorBidi"/>
          <w:sz w:val="24"/>
          <w:szCs w:val="24"/>
        </w:rPr>
        <w:t xml:space="preserve">that </w:t>
      </w:r>
      <w:r w:rsidRPr="00C04490">
        <w:rPr>
          <w:rFonts w:ascii="Book Antiqua" w:hAnsi="Book Antiqua" w:cstheme="majorBidi"/>
          <w:sz w:val="24"/>
          <w:szCs w:val="24"/>
        </w:rPr>
        <w:t xml:space="preserve">investigated the </w:t>
      </w:r>
      <w:r w:rsidR="00BA70D4" w:rsidRPr="00C04490">
        <w:rPr>
          <w:rFonts w:ascii="Book Antiqua" w:hAnsi="Book Antiqua" w:cstheme="majorBidi"/>
          <w:sz w:val="24"/>
          <w:szCs w:val="24"/>
        </w:rPr>
        <w:t>various</w:t>
      </w:r>
      <w:r w:rsidRPr="00C04490">
        <w:rPr>
          <w:rFonts w:ascii="Book Antiqua" w:hAnsi="Book Antiqua" w:cstheme="majorBidi"/>
          <w:sz w:val="24"/>
          <w:szCs w:val="24"/>
        </w:rPr>
        <w:t xml:space="preserve"> aspects of scaffolds including </w:t>
      </w:r>
      <w:r w:rsidR="00BA70D4" w:rsidRPr="00C04490">
        <w:rPr>
          <w:rFonts w:ascii="Book Antiqua" w:hAnsi="Book Antiqua" w:cstheme="majorBidi"/>
          <w:sz w:val="24"/>
          <w:szCs w:val="24"/>
        </w:rPr>
        <w:t xml:space="preserve">the </w:t>
      </w:r>
      <w:r w:rsidRPr="00C04490">
        <w:rPr>
          <w:rFonts w:ascii="Book Antiqua" w:hAnsi="Book Antiqua" w:cstheme="majorBidi"/>
          <w:sz w:val="24"/>
          <w:szCs w:val="24"/>
        </w:rPr>
        <w:t>materials used for scaffold fabrication, surface modification of scaffolds, topography and mechanical properties of scaffolds</w:t>
      </w:r>
      <w:r w:rsidR="00BA70D4" w:rsidRPr="00C04490">
        <w:rPr>
          <w:rFonts w:ascii="Book Antiqua" w:hAnsi="Book Antiqua" w:cstheme="majorBidi"/>
          <w:sz w:val="24"/>
          <w:szCs w:val="24"/>
        </w:rPr>
        <w:t xml:space="preserve"> towards</w:t>
      </w:r>
      <w:r w:rsidRPr="00C04490">
        <w:rPr>
          <w:rFonts w:ascii="Book Antiqua" w:hAnsi="Book Antiqua" w:cstheme="majorBidi"/>
          <w:sz w:val="24"/>
          <w:szCs w:val="24"/>
        </w:rPr>
        <w:t xml:space="preserve"> stem cells differentiation</w:t>
      </w:r>
      <w:r w:rsidR="00BA70D4" w:rsidRPr="00C04490">
        <w:rPr>
          <w:rFonts w:ascii="Book Antiqua" w:hAnsi="Book Antiqua" w:cstheme="majorBidi"/>
          <w:sz w:val="24"/>
          <w:szCs w:val="24"/>
        </w:rPr>
        <w:t xml:space="preserve"> effect</w:t>
      </w:r>
      <w:r w:rsidRPr="00C04490">
        <w:rPr>
          <w:rFonts w:ascii="Book Antiqua" w:hAnsi="Book Antiqua" w:cstheme="majorBidi"/>
          <w:sz w:val="24"/>
          <w:szCs w:val="24"/>
        </w:rPr>
        <w:t xml:space="preserve">. We will present a more detailed overview on the effect of mechanical properties of scaffolds on stem cells fate. </w:t>
      </w:r>
    </w:p>
    <w:p w:rsidR="00E74EDE" w:rsidRPr="00C04490" w:rsidRDefault="00E74EDE" w:rsidP="00C04490">
      <w:pPr>
        <w:autoSpaceDE w:val="0"/>
        <w:autoSpaceDN w:val="0"/>
        <w:adjustRightInd w:val="0"/>
        <w:spacing w:after="0" w:line="360" w:lineRule="auto"/>
        <w:jc w:val="both"/>
        <w:rPr>
          <w:rFonts w:ascii="Book Antiqua" w:hAnsi="Book Antiqua" w:cstheme="majorBidi"/>
          <w:b/>
          <w:bCs/>
          <w:sz w:val="24"/>
          <w:szCs w:val="24"/>
          <w:lang w:eastAsia="zh-CN"/>
        </w:rPr>
      </w:pPr>
    </w:p>
    <w:p w:rsidR="00B63811" w:rsidRPr="00C04490" w:rsidRDefault="00E32F78" w:rsidP="00C04490">
      <w:pPr>
        <w:autoSpaceDE w:val="0"/>
        <w:autoSpaceDN w:val="0"/>
        <w:adjustRightInd w:val="0"/>
        <w:spacing w:after="0" w:line="360" w:lineRule="auto"/>
        <w:jc w:val="both"/>
        <w:rPr>
          <w:rFonts w:ascii="Book Antiqua" w:hAnsi="Book Antiqua" w:cstheme="majorBidi"/>
          <w:sz w:val="24"/>
          <w:szCs w:val="24"/>
          <w:lang w:eastAsia="zh-CN"/>
        </w:rPr>
      </w:pPr>
      <w:r w:rsidRPr="00C04490">
        <w:rPr>
          <w:rFonts w:ascii="Book Antiqua" w:hAnsi="Book Antiqua" w:cstheme="majorBidi"/>
          <w:b/>
          <w:bCs/>
          <w:sz w:val="24"/>
          <w:szCs w:val="24"/>
        </w:rPr>
        <w:t>Key</w:t>
      </w:r>
      <w:r w:rsidR="00E74EDE" w:rsidRPr="00C04490">
        <w:rPr>
          <w:rFonts w:ascii="Book Antiqua" w:hAnsi="Book Antiqua" w:cstheme="majorBidi"/>
          <w:b/>
          <w:bCs/>
          <w:sz w:val="24"/>
          <w:szCs w:val="24"/>
          <w:lang w:eastAsia="zh-CN"/>
        </w:rPr>
        <w:t xml:space="preserve"> </w:t>
      </w:r>
      <w:r w:rsidRPr="00C04490">
        <w:rPr>
          <w:rFonts w:ascii="Book Antiqua" w:hAnsi="Book Antiqua" w:cstheme="majorBidi"/>
          <w:b/>
          <w:bCs/>
          <w:sz w:val="24"/>
          <w:szCs w:val="24"/>
        </w:rPr>
        <w:t>words:</w:t>
      </w:r>
      <w:r w:rsidR="008141F3" w:rsidRPr="00C04490">
        <w:rPr>
          <w:rFonts w:ascii="Book Antiqua" w:hAnsi="Book Antiqua" w:cstheme="majorBidi"/>
          <w:sz w:val="24"/>
          <w:szCs w:val="24"/>
        </w:rPr>
        <w:t xml:space="preserve"> </w:t>
      </w:r>
      <w:r w:rsidR="001A114A" w:rsidRPr="00C04490">
        <w:rPr>
          <w:rFonts w:ascii="Book Antiqua" w:hAnsi="Book Antiqua" w:cstheme="majorBidi"/>
          <w:sz w:val="24"/>
          <w:szCs w:val="24"/>
        </w:rPr>
        <w:t>Stem cells</w:t>
      </w:r>
      <w:r w:rsidR="00B63811" w:rsidRPr="00C04490">
        <w:rPr>
          <w:rFonts w:ascii="Book Antiqua" w:hAnsi="Book Antiqua" w:cstheme="majorBidi" w:hint="eastAsia"/>
          <w:sz w:val="24"/>
          <w:szCs w:val="24"/>
          <w:lang w:eastAsia="zh-CN"/>
        </w:rPr>
        <w:t>;</w:t>
      </w:r>
      <w:r w:rsidR="001A114A" w:rsidRPr="00C04490">
        <w:rPr>
          <w:rFonts w:ascii="Book Antiqua" w:hAnsi="Book Antiqua" w:cstheme="majorBidi"/>
          <w:sz w:val="24"/>
          <w:szCs w:val="24"/>
        </w:rPr>
        <w:t xml:space="preserve"> Tissue engineering</w:t>
      </w:r>
      <w:r w:rsidR="00B63811" w:rsidRPr="00C04490">
        <w:rPr>
          <w:rFonts w:ascii="Book Antiqua" w:hAnsi="Book Antiqua" w:cstheme="majorBidi" w:hint="eastAsia"/>
          <w:sz w:val="24"/>
          <w:szCs w:val="24"/>
          <w:lang w:eastAsia="zh-CN"/>
        </w:rPr>
        <w:t>;</w:t>
      </w:r>
      <w:r w:rsidR="001A114A" w:rsidRPr="00C04490">
        <w:rPr>
          <w:rFonts w:ascii="Book Antiqua" w:hAnsi="Book Antiqua" w:cstheme="majorBidi"/>
          <w:sz w:val="24"/>
          <w:szCs w:val="24"/>
        </w:rPr>
        <w:t xml:space="preserve"> Differentiation</w:t>
      </w:r>
      <w:r w:rsidR="00B63811" w:rsidRPr="00C04490">
        <w:rPr>
          <w:rFonts w:ascii="Book Antiqua" w:hAnsi="Book Antiqua" w:cstheme="majorBidi" w:hint="eastAsia"/>
          <w:sz w:val="24"/>
          <w:szCs w:val="24"/>
          <w:lang w:eastAsia="zh-CN"/>
        </w:rPr>
        <w:t>;</w:t>
      </w:r>
      <w:r w:rsidR="001A114A" w:rsidRPr="00C04490">
        <w:rPr>
          <w:rFonts w:ascii="Book Antiqua" w:hAnsi="Book Antiqua" w:cstheme="majorBidi"/>
          <w:sz w:val="24"/>
          <w:szCs w:val="24"/>
        </w:rPr>
        <w:t xml:space="preserve"> Mechanical properties</w:t>
      </w:r>
      <w:r w:rsidR="00B63811" w:rsidRPr="00C04490">
        <w:rPr>
          <w:rFonts w:ascii="Book Antiqua" w:hAnsi="Book Antiqua" w:cstheme="majorBidi" w:hint="eastAsia"/>
          <w:sz w:val="24"/>
          <w:szCs w:val="24"/>
          <w:lang w:eastAsia="zh-CN"/>
        </w:rPr>
        <w:t>;</w:t>
      </w:r>
      <w:r w:rsidR="001A114A" w:rsidRPr="00C04490">
        <w:rPr>
          <w:rFonts w:ascii="Book Antiqua" w:hAnsi="Book Antiqua" w:cstheme="majorBidi"/>
          <w:sz w:val="24"/>
          <w:szCs w:val="24"/>
        </w:rPr>
        <w:t xml:space="preserve"> Surface modification</w:t>
      </w:r>
      <w:r w:rsidR="00B63811" w:rsidRPr="00C04490">
        <w:rPr>
          <w:rFonts w:ascii="Book Antiqua" w:hAnsi="Book Antiqua" w:cstheme="majorBidi" w:hint="eastAsia"/>
          <w:sz w:val="24"/>
          <w:szCs w:val="24"/>
          <w:lang w:eastAsia="zh-CN"/>
        </w:rPr>
        <w:t>;</w:t>
      </w:r>
      <w:r w:rsidR="001A114A" w:rsidRPr="00C04490">
        <w:rPr>
          <w:rFonts w:ascii="Book Antiqua" w:hAnsi="Book Antiqua" w:cstheme="majorBidi"/>
          <w:sz w:val="24"/>
          <w:szCs w:val="24"/>
        </w:rPr>
        <w:t xml:space="preserve"> Topography</w:t>
      </w:r>
    </w:p>
    <w:p w:rsidR="00B63811" w:rsidRPr="00C04490" w:rsidRDefault="00B63811" w:rsidP="00C04490">
      <w:pPr>
        <w:autoSpaceDE w:val="0"/>
        <w:autoSpaceDN w:val="0"/>
        <w:adjustRightInd w:val="0"/>
        <w:spacing w:after="0" w:line="360" w:lineRule="auto"/>
        <w:jc w:val="both"/>
        <w:rPr>
          <w:rFonts w:ascii="Book Antiqua" w:hAnsi="Book Antiqua" w:cstheme="majorBidi"/>
          <w:b/>
          <w:sz w:val="24"/>
          <w:szCs w:val="24"/>
          <w:lang w:eastAsia="zh-CN"/>
        </w:rPr>
      </w:pPr>
    </w:p>
    <w:p w:rsidR="00B63811" w:rsidRPr="00C04490" w:rsidRDefault="00B63811" w:rsidP="00C04490">
      <w:pPr>
        <w:autoSpaceDE w:val="0"/>
        <w:autoSpaceDN w:val="0"/>
        <w:adjustRightInd w:val="0"/>
        <w:spacing w:after="0" w:line="360" w:lineRule="auto"/>
        <w:jc w:val="both"/>
        <w:rPr>
          <w:rFonts w:ascii="Book Antiqua" w:hAnsi="Book Antiqua" w:cstheme="majorBidi"/>
          <w:sz w:val="24"/>
          <w:szCs w:val="24"/>
          <w:lang w:eastAsia="zh-CN"/>
        </w:rPr>
      </w:pPr>
      <w:proofErr w:type="gramStart"/>
      <w:r w:rsidRPr="00C04490">
        <w:rPr>
          <w:rFonts w:ascii="Book Antiqua" w:hAnsi="Book Antiqua"/>
          <w:b/>
          <w:bCs/>
          <w:sz w:val="24"/>
          <w:szCs w:val="24"/>
        </w:rPr>
        <w:t>© The Author(s) 2015.</w:t>
      </w:r>
      <w:proofErr w:type="gramEnd"/>
      <w:r w:rsidRPr="00C04490">
        <w:rPr>
          <w:rFonts w:ascii="Book Antiqua" w:hAnsi="Book Antiqua"/>
          <w:b/>
          <w:bCs/>
          <w:sz w:val="24"/>
          <w:szCs w:val="24"/>
        </w:rPr>
        <w:t xml:space="preserve"> </w:t>
      </w:r>
      <w:r w:rsidRPr="00C04490">
        <w:rPr>
          <w:rFonts w:ascii="Book Antiqua" w:hAnsi="Book Antiqua"/>
          <w:bCs/>
          <w:sz w:val="24"/>
          <w:szCs w:val="24"/>
        </w:rPr>
        <w:t>Published by Baishideng Publishing Group Inc. All rights reserved.</w:t>
      </w:r>
      <w:r w:rsidRPr="00C04490">
        <w:rPr>
          <w:rFonts w:ascii="Book Antiqua" w:hAnsi="Book Antiqua" w:hint="eastAsia"/>
          <w:bCs/>
          <w:sz w:val="24"/>
          <w:szCs w:val="24"/>
          <w:lang w:eastAsia="zh-CN"/>
        </w:rPr>
        <w:t xml:space="preserve"> </w:t>
      </w:r>
    </w:p>
    <w:p w:rsidR="00B63811" w:rsidRPr="00C04490" w:rsidRDefault="00B63811" w:rsidP="00C04490">
      <w:pPr>
        <w:autoSpaceDE w:val="0"/>
        <w:autoSpaceDN w:val="0"/>
        <w:adjustRightInd w:val="0"/>
        <w:spacing w:after="0" w:line="360" w:lineRule="auto"/>
        <w:jc w:val="both"/>
        <w:rPr>
          <w:rFonts w:ascii="Book Antiqua" w:hAnsi="Book Antiqua" w:cstheme="majorBidi"/>
          <w:sz w:val="24"/>
          <w:szCs w:val="24"/>
          <w:lang w:eastAsia="zh-CN"/>
        </w:rPr>
      </w:pPr>
    </w:p>
    <w:p w:rsidR="001225DB" w:rsidRPr="00C04490" w:rsidRDefault="00AF260F" w:rsidP="00C04490">
      <w:pPr>
        <w:autoSpaceDE w:val="0"/>
        <w:autoSpaceDN w:val="0"/>
        <w:adjustRightInd w:val="0"/>
        <w:spacing w:after="0" w:line="360" w:lineRule="auto"/>
        <w:jc w:val="both"/>
        <w:rPr>
          <w:rFonts w:ascii="Book Antiqua" w:eastAsia="Times New Roman" w:hAnsi="Book Antiqua"/>
          <w:color w:val="000000" w:themeColor="text1"/>
          <w:sz w:val="24"/>
          <w:szCs w:val="24"/>
        </w:rPr>
      </w:pPr>
      <w:r w:rsidRPr="00C04490">
        <w:rPr>
          <w:rFonts w:ascii="Book Antiqua" w:eastAsia="Arial Unicode MS" w:hAnsi="Book Antiqua" w:cs="Arial Unicode MS"/>
          <w:b/>
          <w:sz w:val="24"/>
          <w:szCs w:val="24"/>
        </w:rPr>
        <w:t>C</w:t>
      </w:r>
      <w:r w:rsidR="00E74EDE" w:rsidRPr="00C04490">
        <w:rPr>
          <w:rFonts w:ascii="Book Antiqua" w:eastAsia="Arial Unicode MS" w:hAnsi="Book Antiqua" w:cs="Arial Unicode MS"/>
          <w:b/>
          <w:sz w:val="24"/>
          <w:szCs w:val="24"/>
        </w:rPr>
        <w:t>ore tip</w:t>
      </w:r>
      <w:r w:rsidR="00E74EDE" w:rsidRPr="00C04490">
        <w:rPr>
          <w:rFonts w:ascii="Book Antiqua" w:eastAsia="Arial Unicode MS" w:hAnsi="Book Antiqua" w:cs="Arial Unicode MS"/>
          <w:b/>
          <w:sz w:val="24"/>
          <w:szCs w:val="24"/>
          <w:lang w:eastAsia="zh-CN"/>
        </w:rPr>
        <w:t xml:space="preserve">: </w:t>
      </w:r>
      <w:r w:rsidR="001225DB" w:rsidRPr="00C04490">
        <w:rPr>
          <w:rStyle w:val="hui12181"/>
          <w:rFonts w:ascii="Book Antiqua" w:hAnsi="Book Antiqua"/>
          <w:color w:val="000000" w:themeColor="text1"/>
          <w:sz w:val="24"/>
          <w:szCs w:val="24"/>
        </w:rPr>
        <w:t>Application of stem cells in tissue engineering and regenerative medicine has attracted many researchers and it is considered as a hot topic of research. The research was mostly aimed towards the fabrication of a suitable scaffold with appropriate physical, chemical, biological and mechanical properties to guide the differentiation of stem cells to specific lineages of interest. This paper reviews the previous researches on effect of chemical structure, surface modification, topography and mechanical properties of scaffolds on stem cells behavior. Fabrication of scaffolds with desirable properties can open new strategies for cell therapy using tissue engineering technique.</w:t>
      </w:r>
    </w:p>
    <w:p w:rsidR="001225DB" w:rsidRPr="00C04490" w:rsidRDefault="001225DB" w:rsidP="00C04490">
      <w:pPr>
        <w:autoSpaceDE w:val="0"/>
        <w:autoSpaceDN w:val="0"/>
        <w:adjustRightInd w:val="0"/>
        <w:spacing w:after="0" w:line="360" w:lineRule="auto"/>
        <w:jc w:val="both"/>
        <w:rPr>
          <w:rFonts w:ascii="Book Antiqua" w:hAnsi="Book Antiqua" w:cstheme="majorBidi"/>
          <w:sz w:val="24"/>
          <w:szCs w:val="24"/>
          <w:lang w:eastAsia="zh-CN"/>
        </w:rPr>
      </w:pPr>
    </w:p>
    <w:p w:rsidR="00B63811" w:rsidRPr="00C04490" w:rsidRDefault="00B63811" w:rsidP="00C04490">
      <w:pPr>
        <w:spacing w:after="0" w:line="360" w:lineRule="auto"/>
        <w:jc w:val="both"/>
        <w:rPr>
          <w:rFonts w:ascii="Book Antiqua" w:hAnsi="Book Antiqua" w:cstheme="majorBidi"/>
          <w:b/>
          <w:bCs/>
          <w:sz w:val="24"/>
          <w:szCs w:val="24"/>
          <w:lang w:eastAsia="zh-CN"/>
        </w:rPr>
      </w:pPr>
      <w:r w:rsidRPr="00C04490">
        <w:rPr>
          <w:rFonts w:ascii="Book Antiqua" w:eastAsia="Times New Roman" w:hAnsi="Book Antiqua" w:cstheme="majorBidi"/>
          <w:sz w:val="24"/>
          <w:szCs w:val="24"/>
        </w:rPr>
        <w:t>Ghasemi-Mobarakeh</w:t>
      </w:r>
      <w:r w:rsidRPr="00C04490">
        <w:rPr>
          <w:rFonts w:ascii="Book Antiqua" w:hAnsi="Book Antiqua" w:cstheme="majorBidi" w:hint="eastAsia"/>
          <w:sz w:val="24"/>
          <w:szCs w:val="24"/>
          <w:lang w:eastAsia="zh-CN"/>
        </w:rPr>
        <w:t xml:space="preserve"> L</w:t>
      </w:r>
      <w:r w:rsidRPr="00C04490">
        <w:rPr>
          <w:rFonts w:ascii="Book Antiqua" w:eastAsia="Times New Roman" w:hAnsi="Book Antiqua" w:cstheme="majorBidi"/>
          <w:sz w:val="24"/>
          <w:szCs w:val="24"/>
        </w:rPr>
        <w:t>, Prabhakaran</w:t>
      </w:r>
      <w:r w:rsidRPr="00C04490">
        <w:rPr>
          <w:rFonts w:ascii="Book Antiqua" w:hAnsi="Book Antiqua" w:cstheme="majorBidi" w:hint="eastAsia"/>
          <w:sz w:val="24"/>
          <w:szCs w:val="24"/>
          <w:lang w:eastAsia="zh-CN"/>
        </w:rPr>
        <w:t xml:space="preserve"> MP</w:t>
      </w:r>
      <w:r w:rsidRPr="00C04490">
        <w:rPr>
          <w:rFonts w:ascii="Book Antiqua" w:eastAsia="Times New Roman" w:hAnsi="Book Antiqua" w:cstheme="majorBidi"/>
          <w:sz w:val="24"/>
          <w:szCs w:val="24"/>
        </w:rPr>
        <w:t xml:space="preserve">, </w:t>
      </w:r>
      <w:r w:rsidRPr="00C04490">
        <w:rPr>
          <w:rStyle w:val="st1"/>
          <w:rFonts w:ascii="Book Antiqua" w:hAnsi="Book Antiqua" w:cstheme="majorBidi"/>
          <w:sz w:val="24"/>
          <w:szCs w:val="24"/>
        </w:rPr>
        <w:t>Tian</w:t>
      </w:r>
      <w:r w:rsidRPr="00C04490">
        <w:rPr>
          <w:rStyle w:val="st1"/>
          <w:rFonts w:ascii="Book Antiqua" w:hAnsi="Book Antiqua" w:cstheme="majorBidi" w:hint="eastAsia"/>
          <w:sz w:val="24"/>
          <w:szCs w:val="24"/>
          <w:lang w:eastAsia="zh-CN"/>
        </w:rPr>
        <w:t xml:space="preserve"> L</w:t>
      </w:r>
      <w:r w:rsidRPr="00C04490">
        <w:rPr>
          <w:rFonts w:ascii="Book Antiqua" w:eastAsia="Times New Roman" w:hAnsi="Book Antiqua" w:cstheme="majorBidi"/>
          <w:sz w:val="24"/>
          <w:szCs w:val="24"/>
        </w:rPr>
        <w:t>, Shamirzaei-Jeshvaghani</w:t>
      </w:r>
      <w:r w:rsidRPr="00C04490">
        <w:rPr>
          <w:rFonts w:ascii="Book Antiqua" w:hAnsi="Book Antiqua" w:cstheme="majorBidi" w:hint="eastAsia"/>
          <w:sz w:val="24"/>
          <w:szCs w:val="24"/>
          <w:lang w:eastAsia="zh-CN"/>
        </w:rPr>
        <w:t xml:space="preserve"> E</w:t>
      </w:r>
      <w:r w:rsidRPr="00C04490">
        <w:rPr>
          <w:rFonts w:ascii="Book Antiqua" w:eastAsia="Times New Roman" w:hAnsi="Book Antiqua" w:cstheme="majorBidi"/>
          <w:sz w:val="24"/>
          <w:szCs w:val="24"/>
        </w:rPr>
        <w:t>, Dehghani</w:t>
      </w:r>
      <w:r w:rsidRPr="00C04490">
        <w:rPr>
          <w:rFonts w:ascii="Book Antiqua" w:hAnsi="Book Antiqua" w:cstheme="majorBidi" w:hint="eastAsia"/>
          <w:sz w:val="24"/>
          <w:szCs w:val="24"/>
          <w:lang w:eastAsia="zh-CN"/>
        </w:rPr>
        <w:t xml:space="preserve"> L</w:t>
      </w:r>
      <w:r w:rsidRPr="00C04490">
        <w:rPr>
          <w:rFonts w:ascii="Book Antiqua" w:eastAsia="Times New Roman" w:hAnsi="Book Antiqua" w:cstheme="majorBidi"/>
          <w:sz w:val="24"/>
          <w:szCs w:val="24"/>
        </w:rPr>
        <w:t>, Ramakrishna</w:t>
      </w:r>
      <w:r w:rsidRPr="00C04490">
        <w:rPr>
          <w:rFonts w:ascii="Book Antiqua" w:hAnsi="Book Antiqua" w:cstheme="majorBidi" w:hint="eastAsia"/>
          <w:sz w:val="24"/>
          <w:szCs w:val="24"/>
          <w:lang w:eastAsia="zh-CN"/>
        </w:rPr>
        <w:t xml:space="preserve"> S.</w:t>
      </w:r>
      <w:r w:rsidRPr="00C04490">
        <w:rPr>
          <w:rFonts w:ascii="Book Antiqua" w:hAnsi="Book Antiqua" w:cstheme="majorBidi" w:hint="eastAsia"/>
          <w:sz w:val="24"/>
          <w:szCs w:val="24"/>
          <w:vertAlign w:val="superscript"/>
          <w:lang w:eastAsia="zh-CN"/>
        </w:rPr>
        <w:t xml:space="preserve"> </w:t>
      </w:r>
      <w:r w:rsidRPr="00C04490">
        <w:rPr>
          <w:rFonts w:ascii="Book Antiqua" w:hAnsi="Book Antiqua" w:cstheme="majorBidi"/>
          <w:bCs/>
          <w:sz w:val="24"/>
          <w:szCs w:val="24"/>
        </w:rPr>
        <w:t>Structural properties of scaffolds: Crucial parameters towards stem cells differentiation</w:t>
      </w:r>
      <w:r w:rsidRPr="00C04490">
        <w:rPr>
          <w:rFonts w:ascii="Book Antiqua" w:hAnsi="Book Antiqua" w:cstheme="majorBidi" w:hint="eastAsia"/>
          <w:bCs/>
          <w:sz w:val="24"/>
          <w:szCs w:val="24"/>
          <w:lang w:eastAsia="zh-CN"/>
        </w:rPr>
        <w:t xml:space="preserve">. </w:t>
      </w:r>
      <w:r w:rsidRPr="00C04490">
        <w:rPr>
          <w:rFonts w:ascii="Book Antiqua" w:hAnsi="Book Antiqua"/>
          <w:i/>
          <w:iCs/>
          <w:sz w:val="24"/>
          <w:szCs w:val="24"/>
        </w:rPr>
        <w:t>World J Stem Cells</w:t>
      </w:r>
      <w:r w:rsidRPr="00C04490">
        <w:rPr>
          <w:rFonts w:ascii="Book Antiqua" w:hAnsi="Book Antiqua" w:hint="eastAsia"/>
          <w:iCs/>
          <w:sz w:val="24"/>
          <w:szCs w:val="24"/>
          <w:lang w:eastAsia="zh-CN"/>
        </w:rPr>
        <w:t xml:space="preserve"> 2015; </w:t>
      </w:r>
      <w:proofErr w:type="gramStart"/>
      <w:r w:rsidRPr="00C04490">
        <w:rPr>
          <w:rFonts w:ascii="Book Antiqua" w:hAnsi="Book Antiqua" w:hint="eastAsia"/>
          <w:iCs/>
          <w:sz w:val="24"/>
          <w:szCs w:val="24"/>
          <w:lang w:eastAsia="zh-CN"/>
        </w:rPr>
        <w:t>In</w:t>
      </w:r>
      <w:proofErr w:type="gramEnd"/>
      <w:r w:rsidRPr="00C04490">
        <w:rPr>
          <w:rFonts w:ascii="Book Antiqua" w:hAnsi="Book Antiqua" w:hint="eastAsia"/>
          <w:iCs/>
          <w:sz w:val="24"/>
          <w:szCs w:val="24"/>
          <w:lang w:eastAsia="zh-CN"/>
        </w:rPr>
        <w:t xml:space="preserve"> press</w:t>
      </w:r>
    </w:p>
    <w:p w:rsidR="00B63811" w:rsidRPr="00C04490" w:rsidRDefault="00B63811" w:rsidP="00C04490">
      <w:pPr>
        <w:pStyle w:val="ListParagraph"/>
        <w:autoSpaceDE w:val="0"/>
        <w:autoSpaceDN w:val="0"/>
        <w:adjustRightInd w:val="0"/>
        <w:spacing w:after="0" w:line="360" w:lineRule="auto"/>
        <w:ind w:left="0"/>
        <w:jc w:val="both"/>
        <w:rPr>
          <w:rFonts w:ascii="Book Antiqua" w:hAnsi="Book Antiqua" w:cs="Arial"/>
          <w:b/>
          <w:bCs/>
          <w:sz w:val="24"/>
          <w:szCs w:val="24"/>
          <w:lang w:eastAsia="zh-CN"/>
        </w:rPr>
      </w:pPr>
    </w:p>
    <w:p w:rsidR="00E32F78" w:rsidRPr="00C04490" w:rsidRDefault="00B63811" w:rsidP="00C04490">
      <w:pPr>
        <w:pStyle w:val="ListParagraph"/>
        <w:autoSpaceDE w:val="0"/>
        <w:autoSpaceDN w:val="0"/>
        <w:adjustRightInd w:val="0"/>
        <w:spacing w:after="0" w:line="360" w:lineRule="auto"/>
        <w:ind w:left="0"/>
        <w:jc w:val="both"/>
        <w:rPr>
          <w:rFonts w:ascii="Book Antiqua" w:eastAsia="Times New Roman" w:hAnsi="Book Antiqua" w:cs="Arial"/>
          <w:b/>
          <w:bCs/>
          <w:sz w:val="24"/>
          <w:szCs w:val="24"/>
        </w:rPr>
      </w:pPr>
      <w:r w:rsidRPr="00C04490">
        <w:rPr>
          <w:rFonts w:ascii="Book Antiqua" w:eastAsia="Times New Roman" w:hAnsi="Book Antiqua" w:cs="Arial"/>
          <w:b/>
          <w:bCs/>
          <w:sz w:val="24"/>
          <w:szCs w:val="24"/>
        </w:rPr>
        <w:t>INTRODUCTION</w:t>
      </w:r>
    </w:p>
    <w:p w:rsidR="00E32F78" w:rsidRPr="00C04490" w:rsidRDefault="00BA70D4" w:rsidP="00C04490">
      <w:pPr>
        <w:spacing w:after="0" w:line="360" w:lineRule="auto"/>
        <w:jc w:val="both"/>
        <w:rPr>
          <w:rFonts w:ascii="Book Antiqua" w:hAnsi="Book Antiqua" w:cs="Times New Roman"/>
          <w:sz w:val="24"/>
          <w:szCs w:val="24"/>
        </w:rPr>
      </w:pPr>
      <w:r w:rsidRPr="00C04490">
        <w:rPr>
          <w:rFonts w:ascii="Book Antiqua" w:eastAsia="Times New Roman" w:hAnsi="Book Antiqua" w:cs="Times New Roman"/>
          <w:sz w:val="24"/>
          <w:szCs w:val="24"/>
        </w:rPr>
        <w:lastRenderedPageBreak/>
        <w:t>A</w:t>
      </w:r>
      <w:r w:rsidR="00E32F78" w:rsidRPr="00C04490">
        <w:rPr>
          <w:rFonts w:ascii="Book Antiqua" w:eastAsia="Times New Roman" w:hAnsi="Book Antiqua" w:cs="Times New Roman"/>
          <w:sz w:val="24"/>
          <w:szCs w:val="24"/>
        </w:rPr>
        <w:t xml:space="preserve">utologous cells obtained from adult patients might deliver a less difficult route to regenerative-cell therapies. In the past, many tissues were assumed incapable of self-regeneration </w:t>
      </w:r>
      <w:r w:rsidRPr="00C04490">
        <w:rPr>
          <w:rFonts w:ascii="Book Antiqua" w:eastAsia="Times New Roman" w:hAnsi="Book Antiqua" w:cs="Times New Roman"/>
          <w:sz w:val="24"/>
          <w:szCs w:val="24"/>
        </w:rPr>
        <w:t xml:space="preserve">upon its </w:t>
      </w:r>
      <w:r w:rsidR="00E32F78" w:rsidRPr="00C04490">
        <w:rPr>
          <w:rFonts w:ascii="Book Antiqua" w:eastAsia="Times New Roman" w:hAnsi="Book Antiqua" w:cs="Times New Roman"/>
          <w:sz w:val="24"/>
          <w:szCs w:val="24"/>
        </w:rPr>
        <w:t>damage</w:t>
      </w:r>
      <w:r w:rsidRPr="00C04490">
        <w:rPr>
          <w:rFonts w:ascii="Book Antiqua" w:eastAsia="Times New Roman" w:hAnsi="Book Antiqua" w:cs="Times New Roman"/>
          <w:sz w:val="24"/>
          <w:szCs w:val="24"/>
        </w:rPr>
        <w:t xml:space="preserve">, </w:t>
      </w:r>
      <w:r w:rsidR="00D16EAF" w:rsidRPr="00C04490">
        <w:rPr>
          <w:rFonts w:ascii="Book Antiqua" w:eastAsia="Times New Roman" w:hAnsi="Book Antiqua" w:cs="Times New Roman"/>
          <w:sz w:val="24"/>
          <w:szCs w:val="24"/>
        </w:rPr>
        <w:t>mainly because</w:t>
      </w:r>
      <w:r w:rsidR="00E32F78" w:rsidRPr="00C04490">
        <w:rPr>
          <w:rFonts w:ascii="Book Antiqua" w:eastAsia="Times New Roman" w:hAnsi="Book Antiqua" w:cs="Times New Roman"/>
          <w:sz w:val="24"/>
          <w:szCs w:val="24"/>
        </w:rPr>
        <w:t xml:space="preserve"> they </w:t>
      </w:r>
      <w:r w:rsidRPr="00C04490">
        <w:rPr>
          <w:rFonts w:ascii="Book Antiqua" w:eastAsia="Times New Roman" w:hAnsi="Book Antiqua" w:cs="Times New Roman"/>
          <w:sz w:val="24"/>
          <w:szCs w:val="24"/>
        </w:rPr>
        <w:t xml:space="preserve">do </w:t>
      </w:r>
      <w:r w:rsidR="00E32F78" w:rsidRPr="00C04490">
        <w:rPr>
          <w:rFonts w:ascii="Book Antiqua" w:eastAsia="Times New Roman" w:hAnsi="Book Antiqua" w:cs="Times New Roman"/>
          <w:sz w:val="24"/>
          <w:szCs w:val="24"/>
        </w:rPr>
        <w:t>not possess an</w:t>
      </w:r>
      <w:r w:rsidRPr="00C04490">
        <w:rPr>
          <w:rFonts w:ascii="Book Antiqua" w:eastAsia="Times New Roman" w:hAnsi="Book Antiqua" w:cs="Times New Roman"/>
          <w:sz w:val="24"/>
          <w:szCs w:val="24"/>
        </w:rPr>
        <w:t>y</w:t>
      </w:r>
      <w:r w:rsidR="00E32F78" w:rsidRPr="00C04490">
        <w:rPr>
          <w:rFonts w:ascii="Book Antiqua" w:eastAsia="Times New Roman" w:hAnsi="Book Antiqua" w:cs="Times New Roman"/>
          <w:sz w:val="24"/>
          <w:szCs w:val="24"/>
        </w:rPr>
        <w:t xml:space="preserve"> endogenous stem cell</w:t>
      </w:r>
      <w:r w:rsidRPr="00C04490">
        <w:rPr>
          <w:rFonts w:ascii="Book Antiqua" w:eastAsia="Times New Roman" w:hAnsi="Book Antiqua" w:cs="Times New Roman"/>
          <w:sz w:val="24"/>
          <w:szCs w:val="24"/>
        </w:rPr>
        <w:t>s</w:t>
      </w:r>
      <w:r w:rsidR="00E32F78" w:rsidRPr="00C04490">
        <w:rPr>
          <w:rFonts w:ascii="Book Antiqua" w:eastAsia="Times New Roman" w:hAnsi="Book Antiqua" w:cs="Times New Roman"/>
          <w:sz w:val="24"/>
          <w:szCs w:val="24"/>
        </w:rPr>
        <w:t xml:space="preserve">. However, </w:t>
      </w:r>
      <w:bookmarkStart w:id="4" w:name="OLE_LINK5"/>
      <w:r w:rsidR="00E32F78" w:rsidRPr="00C04490">
        <w:rPr>
          <w:rFonts w:ascii="Book Antiqua" w:eastAsia="Times New Roman" w:hAnsi="Book Antiqua" w:cs="Times New Roman"/>
          <w:sz w:val="24"/>
          <w:szCs w:val="24"/>
        </w:rPr>
        <w:t>recent discoveries show that more adult tissues harbor cells with</w:t>
      </w:r>
      <w:r w:rsidR="00B63811" w:rsidRPr="00C04490">
        <w:rPr>
          <w:rFonts w:ascii="Book Antiqua" w:eastAsia="Times New Roman" w:hAnsi="Book Antiqua" w:cs="Times New Roman"/>
          <w:sz w:val="24"/>
          <w:szCs w:val="24"/>
        </w:rPr>
        <w:t xml:space="preserve"> </w:t>
      </w:r>
      <w:r w:rsidR="00E32F78" w:rsidRPr="00C04490">
        <w:rPr>
          <w:rFonts w:ascii="Book Antiqua" w:eastAsia="Times New Roman" w:hAnsi="Book Antiqua" w:cs="Times New Roman"/>
          <w:sz w:val="24"/>
          <w:szCs w:val="24"/>
        </w:rPr>
        <w:t>capacity for regenerative repair</w:t>
      </w:r>
      <w:bookmarkEnd w:id="4"/>
      <w:r w:rsidR="00FE347D" w:rsidRPr="00C04490">
        <w:rPr>
          <w:rFonts w:ascii="Book Antiqua" w:hAnsi="Book Antiqua" w:cs="Times New Roman"/>
          <w:sz w:val="24"/>
          <w:szCs w:val="24"/>
        </w:rPr>
        <w:fldChar w:fldCharType="begin"/>
      </w:r>
      <w:r w:rsidR="00E32F78" w:rsidRPr="00C04490">
        <w:rPr>
          <w:rFonts w:ascii="Book Antiqua" w:hAnsi="Book Antiqua" w:cs="Times New Roman"/>
          <w:sz w:val="24"/>
          <w:szCs w:val="24"/>
        </w:rPr>
        <w:instrText xml:space="preserve"> ADDIN EN.CITE &lt;EndNote&gt;&lt;Cite&gt;&lt;Author&gt;Preston&lt;/Author&gt;&lt;Year&gt;2003&lt;/Year&gt;&lt;RecNum&gt;90&lt;/RecNum&gt;&lt;DisplayText&gt;&lt;style face="superscript"&gt;[1]&lt;/style&gt;&lt;/DisplayText&gt;&lt;record&gt;&lt;rec-number&gt;90&lt;/rec-number&gt;&lt;foreign-keys&gt;&lt;key app="EN" db-id="95xf529rttw2a9ea5555x2rpds0fdrd259sf"&gt;90&lt;/key&gt;&lt;/foreign-keys&gt;&lt;ref-type name="Journal Article"&gt;17&lt;/ref-type&gt;&lt;contributors&gt;&lt;authors&gt;&lt;author&gt;Preston, S Li&lt;/author&gt;&lt;author&gt;Alison, MR&lt;/author&gt;&lt;author&gt;Forbes, SJ&lt;/author&gt;&lt;author&gt;Direkze, NC&lt;/author&gt;&lt;author&gt;Poulsom, R&lt;/author&gt;&lt;author&gt;Wright, NA&lt;/author&gt;&lt;/authors&gt;&lt;/contributors&gt;&lt;titles&gt;&lt;title&gt;The new stem cell biology: something for everyone&lt;/title&gt;&lt;secondary-title&gt;Molecular Pathology&lt;/secondary-title&gt;&lt;/titles&gt;&lt;periodical&gt;&lt;full-title&gt;Molecular Pathology&lt;/full-title&gt;&lt;/periodical&gt;&lt;pages&gt;86&lt;/pages&gt;&lt;volume&gt;56&lt;/volume&gt;&lt;number&gt;2&lt;/number&gt;&lt;dates&gt;&lt;year&gt;2003&lt;/year&gt;&lt;/dates&gt;&lt;urls&gt;&lt;/urls&gt;&lt;/record&gt;&lt;/Cite&gt;&lt;/EndNote&gt;</w:instrText>
      </w:r>
      <w:r w:rsidR="00FE347D" w:rsidRPr="00C04490">
        <w:rPr>
          <w:rFonts w:ascii="Book Antiqua" w:hAnsi="Book Antiqua" w:cs="Times New Roman"/>
          <w:sz w:val="24"/>
          <w:szCs w:val="24"/>
        </w:rPr>
        <w:fldChar w:fldCharType="separate"/>
      </w:r>
      <w:r w:rsidR="00E32F78" w:rsidRPr="00C04490">
        <w:rPr>
          <w:rFonts w:ascii="Book Antiqua" w:hAnsi="Book Antiqua" w:cs="Times New Roman"/>
          <w:noProof/>
          <w:sz w:val="24"/>
          <w:szCs w:val="24"/>
          <w:vertAlign w:val="superscript"/>
        </w:rPr>
        <w:t>[</w:t>
      </w:r>
      <w:hyperlink w:anchor="_ENREF_1" w:tooltip="Preston, 2003 #90" w:history="1">
        <w:r w:rsidR="00443D13" w:rsidRPr="00C04490">
          <w:rPr>
            <w:rFonts w:ascii="Book Antiqua" w:hAnsi="Book Antiqua" w:cs="Times New Roman"/>
            <w:noProof/>
            <w:sz w:val="24"/>
            <w:szCs w:val="24"/>
            <w:vertAlign w:val="superscript"/>
          </w:rPr>
          <w:t>1</w:t>
        </w:r>
      </w:hyperlink>
      <w:r w:rsidR="00E32F78"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E32F78" w:rsidRPr="00C04490">
        <w:rPr>
          <w:rFonts w:ascii="Book Antiqua" w:hAnsi="Book Antiqua" w:cs="Times New Roman"/>
          <w:sz w:val="24"/>
          <w:szCs w:val="24"/>
        </w:rPr>
        <w:t>.</w:t>
      </w:r>
      <w:r w:rsidR="00B63811" w:rsidRPr="00C04490">
        <w:rPr>
          <w:rFonts w:ascii="Book Antiqua" w:hAnsi="Book Antiqua" w:cs="Times New Roman"/>
          <w:sz w:val="24"/>
          <w:szCs w:val="24"/>
        </w:rPr>
        <w:t xml:space="preserve"> </w:t>
      </w:r>
      <w:r w:rsidR="00E32F78" w:rsidRPr="00C04490">
        <w:rPr>
          <w:rFonts w:ascii="Book Antiqua" w:hAnsi="Book Antiqua" w:cs="Times New Roman"/>
          <w:sz w:val="24"/>
          <w:szCs w:val="24"/>
        </w:rPr>
        <w:t xml:space="preserve">Tissue engineering </w:t>
      </w:r>
      <w:r w:rsidRPr="00C04490">
        <w:rPr>
          <w:rFonts w:ascii="Book Antiqua" w:hAnsi="Book Antiqua" w:cs="Times New Roman"/>
          <w:sz w:val="24"/>
          <w:szCs w:val="24"/>
        </w:rPr>
        <w:t>comprises of suitable</w:t>
      </w:r>
      <w:r w:rsidR="00E32F78" w:rsidRPr="00C04490">
        <w:rPr>
          <w:rFonts w:ascii="Book Antiqua" w:hAnsi="Book Antiqua" w:cs="Times New Roman"/>
          <w:sz w:val="24"/>
          <w:szCs w:val="24"/>
        </w:rPr>
        <w:t xml:space="preserve"> cells</w:t>
      </w:r>
      <w:r w:rsidRPr="00C04490">
        <w:rPr>
          <w:rFonts w:ascii="Book Antiqua" w:hAnsi="Book Antiqua" w:cs="Times New Roman"/>
          <w:sz w:val="24"/>
          <w:szCs w:val="24"/>
        </w:rPr>
        <w:t xml:space="preserve">, </w:t>
      </w:r>
      <w:r w:rsidR="00D16EAF" w:rsidRPr="00C04490">
        <w:rPr>
          <w:rFonts w:ascii="Book Antiqua" w:hAnsi="Book Antiqua" w:cs="Times New Roman"/>
          <w:sz w:val="24"/>
          <w:szCs w:val="24"/>
        </w:rPr>
        <w:t>scaffolds and</w:t>
      </w:r>
      <w:r w:rsidR="00E32F78" w:rsidRPr="00C04490">
        <w:rPr>
          <w:rFonts w:ascii="Book Antiqua" w:hAnsi="Book Antiqua" w:cs="Times New Roman"/>
          <w:sz w:val="24"/>
          <w:szCs w:val="24"/>
        </w:rPr>
        <w:t xml:space="preserve"> appropriate biochemic</w:t>
      </w:r>
      <w:r w:rsidRPr="00C04490">
        <w:rPr>
          <w:rFonts w:ascii="Book Antiqua" w:hAnsi="Book Antiqua" w:cs="Times New Roman"/>
          <w:sz w:val="24"/>
          <w:szCs w:val="24"/>
        </w:rPr>
        <w:t>al/</w:t>
      </w:r>
      <w:r w:rsidR="00E32F78" w:rsidRPr="00C04490">
        <w:rPr>
          <w:rFonts w:ascii="Book Antiqua" w:hAnsi="Book Antiqua" w:cs="Times New Roman"/>
          <w:sz w:val="24"/>
          <w:szCs w:val="24"/>
        </w:rPr>
        <w:t>physic</w:t>
      </w:r>
      <w:r w:rsidRPr="00C04490">
        <w:rPr>
          <w:rFonts w:ascii="Book Antiqua" w:hAnsi="Book Antiqua" w:cs="Times New Roman"/>
          <w:sz w:val="24"/>
          <w:szCs w:val="24"/>
        </w:rPr>
        <w:t>al</w:t>
      </w:r>
      <w:r w:rsidR="00E32F78" w:rsidRPr="00C04490">
        <w:rPr>
          <w:rFonts w:ascii="Book Antiqua" w:hAnsi="Book Antiqua" w:cs="Times New Roman"/>
          <w:sz w:val="24"/>
          <w:szCs w:val="24"/>
        </w:rPr>
        <w:t xml:space="preserve"> factors</w:t>
      </w:r>
      <w:r w:rsidRPr="00C04490">
        <w:rPr>
          <w:rFonts w:ascii="Book Antiqua" w:hAnsi="Book Antiqua" w:cs="Times New Roman"/>
          <w:sz w:val="24"/>
          <w:szCs w:val="24"/>
        </w:rPr>
        <w:t xml:space="preserve">, such that it function as a strategy towards </w:t>
      </w:r>
      <w:r w:rsidR="00D16EAF" w:rsidRPr="00C04490">
        <w:rPr>
          <w:rFonts w:ascii="Book Antiqua" w:hAnsi="Book Antiqua" w:cs="Times New Roman"/>
          <w:sz w:val="24"/>
          <w:szCs w:val="24"/>
        </w:rPr>
        <w:t xml:space="preserve">the </w:t>
      </w:r>
      <w:r w:rsidR="00563CE7" w:rsidRPr="00C04490">
        <w:rPr>
          <w:rFonts w:ascii="Book Antiqua" w:hAnsi="Book Antiqua" w:cs="Times New Roman"/>
          <w:sz w:val="24"/>
          <w:szCs w:val="24"/>
        </w:rPr>
        <w:t xml:space="preserve">engineering </w:t>
      </w:r>
      <w:r w:rsidR="008141F3" w:rsidRPr="00C04490">
        <w:rPr>
          <w:rFonts w:ascii="Book Antiqua" w:hAnsi="Book Antiqua" w:cs="Times New Roman"/>
          <w:sz w:val="24"/>
          <w:szCs w:val="24"/>
        </w:rPr>
        <w:t>of tissues</w:t>
      </w:r>
      <w:r w:rsidR="00E32F78" w:rsidRPr="00C04490">
        <w:rPr>
          <w:rFonts w:ascii="Book Antiqua" w:hAnsi="Book Antiqua" w:cs="Times New Roman"/>
          <w:sz w:val="24"/>
          <w:szCs w:val="24"/>
        </w:rPr>
        <w:t xml:space="preserve"> and cellular delivery. Encapsulating stem cells </w:t>
      </w:r>
      <w:r w:rsidRPr="00C04490">
        <w:rPr>
          <w:rFonts w:ascii="Book Antiqua" w:hAnsi="Book Antiqua" w:cs="Times New Roman"/>
          <w:sz w:val="24"/>
          <w:szCs w:val="24"/>
        </w:rPr>
        <w:t xml:space="preserve">within </w:t>
      </w:r>
      <w:r w:rsidR="00E32F78" w:rsidRPr="00C04490">
        <w:rPr>
          <w:rFonts w:ascii="Book Antiqua" w:hAnsi="Book Antiqua" w:cs="Times New Roman"/>
          <w:sz w:val="24"/>
          <w:szCs w:val="24"/>
        </w:rPr>
        <w:t xml:space="preserve">biocompatible scaffolds provide </w:t>
      </w:r>
      <w:r w:rsidRPr="00C04490">
        <w:rPr>
          <w:rFonts w:ascii="Book Antiqua" w:hAnsi="Book Antiqua" w:cs="Times New Roman"/>
          <w:sz w:val="24"/>
          <w:szCs w:val="24"/>
        </w:rPr>
        <w:t xml:space="preserve">a </w:t>
      </w:r>
      <w:r w:rsidR="00E32F78" w:rsidRPr="00C04490">
        <w:rPr>
          <w:rFonts w:ascii="Book Antiqua" w:hAnsi="Book Antiqua" w:cs="Times New Roman"/>
          <w:sz w:val="24"/>
          <w:szCs w:val="24"/>
        </w:rPr>
        <w:t>matrix which result in cell adhesion, migration and differentiation</w:t>
      </w:r>
      <w:r w:rsidRPr="00C04490">
        <w:rPr>
          <w:rFonts w:ascii="Book Antiqua" w:hAnsi="Book Antiqua" w:cs="Times New Roman"/>
          <w:sz w:val="24"/>
          <w:szCs w:val="24"/>
        </w:rPr>
        <w:t xml:space="preserve"> suitable for</w:t>
      </w:r>
      <w:r w:rsidR="00E32F78" w:rsidRPr="00C04490">
        <w:rPr>
          <w:rFonts w:ascii="Book Antiqua" w:hAnsi="Book Antiqua" w:cs="Times New Roman"/>
          <w:sz w:val="24"/>
          <w:szCs w:val="24"/>
        </w:rPr>
        <w:t xml:space="preserve"> transplantation and tissue regeneration</w:t>
      </w:r>
      <w:r w:rsidR="00FE347D" w:rsidRPr="00C04490">
        <w:rPr>
          <w:rFonts w:ascii="Book Antiqua" w:hAnsi="Book Antiqua" w:cs="Times New Roman"/>
          <w:sz w:val="24"/>
          <w:szCs w:val="24"/>
        </w:rPr>
        <w:fldChar w:fldCharType="begin">
          <w:fldData xml:space="preserve">PEVuZE5vdGU+PENpdGU+PEF1dGhvcj5QcmFiaGFrYXJhbjwvQXV0aG9yPjxZZWFyPjIwMTI8L1ll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</w:fldData>
        </w:fldChar>
      </w:r>
      <w:r w:rsidR="00E32F78"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PEVuZE5vdGU+PENpdGU+PEF1dGhvcj5QcmFiaGFrYXJhbjwvQXV0aG9yPjxZZWFyPjIwMTI8L1ll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</w:fldData>
        </w:fldChar>
      </w:r>
      <w:r w:rsidR="00E32F78"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00E32F78" w:rsidRPr="00C04490">
        <w:rPr>
          <w:rFonts w:ascii="Book Antiqua" w:hAnsi="Book Antiqua" w:cs="Times New Roman"/>
          <w:noProof/>
          <w:sz w:val="24"/>
          <w:szCs w:val="24"/>
          <w:vertAlign w:val="superscript"/>
        </w:rPr>
        <w:t>[</w:t>
      </w:r>
      <w:hyperlink w:anchor="_ENREF_2" w:tooltip="Prabhakaran, 2012 #56" w:history="1">
        <w:r w:rsidR="00443D13" w:rsidRPr="00C04490">
          <w:rPr>
            <w:rFonts w:ascii="Book Antiqua" w:hAnsi="Book Antiqua" w:cs="Times New Roman"/>
            <w:noProof/>
            <w:sz w:val="24"/>
            <w:szCs w:val="24"/>
            <w:vertAlign w:val="superscript"/>
          </w:rPr>
          <w:t>2-4</w:t>
        </w:r>
      </w:hyperlink>
      <w:r w:rsidR="00E32F78"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E32F78" w:rsidRPr="00C04490">
        <w:rPr>
          <w:rFonts w:ascii="Book Antiqua" w:hAnsi="Book Antiqua" w:cs="Times New Roman"/>
          <w:sz w:val="24"/>
          <w:szCs w:val="24"/>
        </w:rPr>
        <w:t>.</w:t>
      </w:r>
    </w:p>
    <w:p w:rsidR="00E32F78" w:rsidRPr="00C04490" w:rsidRDefault="00E32F78" w:rsidP="00C04490">
      <w:pPr>
        <w:spacing w:after="0" w:line="360" w:lineRule="auto"/>
        <w:ind w:firstLineChars="100" w:firstLine="240"/>
        <w:jc w:val="both"/>
        <w:rPr>
          <w:rFonts w:ascii="Book Antiqua" w:hAnsi="Book Antiqua" w:cs="Times New Roman"/>
          <w:sz w:val="24"/>
          <w:szCs w:val="24"/>
        </w:rPr>
      </w:pPr>
      <w:r w:rsidRPr="00C04490">
        <w:rPr>
          <w:rFonts w:ascii="Book Antiqua" w:hAnsi="Book Antiqua" w:cs="Times New Roman"/>
          <w:sz w:val="24"/>
          <w:szCs w:val="24"/>
        </w:rPr>
        <w:t xml:space="preserve">Stem cells have uncovered a new perspective as therapeutic tools in regenerative medicine. These cells with the ability to proliferate indefinitely </w:t>
      </w:r>
      <w:r w:rsidR="00BA70D4" w:rsidRPr="00C04490">
        <w:rPr>
          <w:rFonts w:ascii="Book Antiqua" w:hAnsi="Book Antiqua" w:cs="Times New Roman"/>
          <w:sz w:val="24"/>
          <w:szCs w:val="24"/>
        </w:rPr>
        <w:t>(</w:t>
      </w:r>
      <w:r w:rsidRPr="00C04490">
        <w:rPr>
          <w:rFonts w:ascii="Book Antiqua" w:hAnsi="Book Antiqua" w:cs="Times New Roman"/>
          <w:i/>
          <w:iCs/>
          <w:sz w:val="24"/>
          <w:szCs w:val="24"/>
        </w:rPr>
        <w:t>in vitro</w:t>
      </w:r>
      <w:r w:rsidR="00BA70D4" w:rsidRPr="00C04490">
        <w:rPr>
          <w:rFonts w:ascii="Book Antiqua" w:hAnsi="Book Antiqua" w:cs="Times New Roman"/>
          <w:i/>
          <w:iCs/>
          <w:sz w:val="24"/>
          <w:szCs w:val="24"/>
        </w:rPr>
        <w:t>)</w:t>
      </w:r>
      <w:r w:rsidRPr="00C04490">
        <w:rPr>
          <w:rFonts w:ascii="Book Antiqua" w:hAnsi="Book Antiqua" w:cs="Times New Roman"/>
          <w:sz w:val="24"/>
          <w:szCs w:val="24"/>
        </w:rPr>
        <w:t xml:space="preserve"> and the capacity to differentiate into any somatic cell </w:t>
      </w:r>
      <w:r w:rsidR="00A813C5" w:rsidRPr="00C04490">
        <w:rPr>
          <w:rFonts w:ascii="Book Antiqua" w:hAnsi="Book Antiqua" w:cs="Times New Roman"/>
          <w:sz w:val="24"/>
          <w:szCs w:val="24"/>
        </w:rPr>
        <w:t>type</w:t>
      </w:r>
      <w:r w:rsidRPr="00C04490">
        <w:rPr>
          <w:rFonts w:ascii="Book Antiqua" w:hAnsi="Book Antiqua" w:cs="Times New Roman"/>
          <w:sz w:val="24"/>
          <w:szCs w:val="24"/>
        </w:rPr>
        <w:t xml:space="preserve"> are </w:t>
      </w:r>
      <w:r w:rsidR="00BA70D4" w:rsidRPr="00C04490">
        <w:rPr>
          <w:rFonts w:ascii="Book Antiqua" w:hAnsi="Book Antiqua" w:cs="Times New Roman"/>
          <w:sz w:val="24"/>
          <w:szCs w:val="24"/>
        </w:rPr>
        <w:t>a</w:t>
      </w:r>
      <w:r w:rsidRPr="00C04490">
        <w:rPr>
          <w:rFonts w:ascii="Book Antiqua" w:hAnsi="Book Antiqua" w:cs="Times New Roman"/>
          <w:sz w:val="24"/>
          <w:szCs w:val="24"/>
        </w:rPr>
        <w:t xml:space="preserve"> potential cell source. Stem cells are originated in the early embryo, the fetus, placenta, umbilical cord, and </w:t>
      </w:r>
      <w:r w:rsidR="00BA70D4" w:rsidRPr="00C04490">
        <w:rPr>
          <w:rFonts w:ascii="Book Antiqua" w:hAnsi="Book Antiqua" w:cs="Times New Roman"/>
          <w:sz w:val="24"/>
          <w:szCs w:val="24"/>
        </w:rPr>
        <w:t xml:space="preserve">it occurs </w:t>
      </w:r>
      <w:r w:rsidRPr="00C04490">
        <w:rPr>
          <w:rFonts w:ascii="Book Antiqua" w:hAnsi="Book Antiqua" w:cs="Times New Roman"/>
          <w:sz w:val="24"/>
          <w:szCs w:val="24"/>
        </w:rPr>
        <w:t xml:space="preserve">in many different tissues of the </w:t>
      </w:r>
      <w:r w:rsidRPr="00C04490">
        <w:rPr>
          <w:rFonts w:ascii="Book Antiqua" w:hAnsi="Book Antiqua" w:cs="Times New Roman"/>
          <w:sz w:val="24"/>
          <w:szCs w:val="24"/>
          <w:cs/>
        </w:rPr>
        <w:t>‎</w:t>
      </w:r>
      <w:r w:rsidRPr="00C04490">
        <w:rPr>
          <w:rFonts w:ascii="Book Antiqua" w:hAnsi="Book Antiqua" w:cs="Times New Roman"/>
          <w:sz w:val="24"/>
          <w:szCs w:val="24"/>
        </w:rPr>
        <w:t>body. Also they have been engineered from somatic cells</w:t>
      </w:r>
      <w:r w:rsidR="00223018" w:rsidRPr="00C04490">
        <w:rPr>
          <w:rFonts w:ascii="Book Antiqua" w:hAnsi="Book Antiqua" w:cs="Times New Roman"/>
          <w:sz w:val="24"/>
          <w:szCs w:val="24"/>
        </w:rPr>
        <w:t>, termed as</w:t>
      </w:r>
      <w:r w:rsidRPr="00C04490">
        <w:rPr>
          <w:rFonts w:ascii="Book Antiqua" w:hAnsi="Book Antiqua" w:cs="Times New Roman"/>
          <w:sz w:val="24"/>
          <w:szCs w:val="24"/>
        </w:rPr>
        <w:t xml:space="preserve"> induced pluripotent stem cells (iPSCs). </w:t>
      </w:r>
      <w:proofErr w:type="gramStart"/>
      <w:r w:rsidRPr="00C04490">
        <w:rPr>
          <w:rFonts w:ascii="Book Antiqua" w:hAnsi="Book Antiqua" w:cs="Times New Roman"/>
          <w:sz w:val="24"/>
          <w:szCs w:val="24"/>
        </w:rPr>
        <w:t>iPSCs</w:t>
      </w:r>
      <w:proofErr w:type="gramEnd"/>
      <w:r w:rsidRPr="00C04490">
        <w:rPr>
          <w:rFonts w:ascii="Book Antiqua" w:hAnsi="Book Antiqua" w:cs="Times New Roman"/>
          <w:sz w:val="24"/>
          <w:szCs w:val="24"/>
        </w:rPr>
        <w:t xml:space="preserve"> give rise to different cell types </w:t>
      </w:r>
      <w:r w:rsidR="00223018" w:rsidRPr="00C04490">
        <w:rPr>
          <w:rFonts w:ascii="Book Antiqua" w:hAnsi="Book Antiqua" w:cs="Times New Roman"/>
          <w:sz w:val="24"/>
          <w:szCs w:val="24"/>
        </w:rPr>
        <w:t>including the</w:t>
      </w:r>
      <w:r w:rsidRPr="00C04490">
        <w:rPr>
          <w:rFonts w:ascii="Book Antiqua" w:hAnsi="Book Antiqua" w:cs="Times New Roman"/>
          <w:sz w:val="24"/>
          <w:szCs w:val="24"/>
        </w:rPr>
        <w:t xml:space="preserve"> neural cell types (neurons, oligodendrocytes, and glia), cardiomyocytes, osteoblasts, hepatocytes, and haemopoietic progenitors cells</w:t>
      </w:r>
      <w:r w:rsidR="00FE347D" w:rsidRPr="00C04490">
        <w:rPr>
          <w:rFonts w:ascii="Book Antiqua" w:hAnsi="Book Antiqua" w:cs="Times New Roman"/>
          <w:sz w:val="24"/>
          <w:szCs w:val="24"/>
        </w:rPr>
        <w:fldChar w:fldCharType="begin">
          <w:fldData xml:space="preserve">PEVuZE5vdGU+PENpdGU+PEF1dGhvcj5XYW5nPC9BdXRob3I+PFllYXI+MjAxMTwvWWVhcj48UmVj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</w:fldData>
        </w:fldChar>
      </w:r>
      <w:r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PEVuZE5vdGU+PENpdGU+PEF1dGhvcj5XYW5nPC9BdXRob3I+PFllYXI+MjAxMTwvWWVhcj48UmVj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</w:fldData>
        </w:fldChar>
      </w:r>
      <w:r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5" w:tooltip="Wang, 2011 #93" w:history="1">
        <w:r w:rsidR="00443D13" w:rsidRPr="00C04490">
          <w:rPr>
            <w:rFonts w:ascii="Book Antiqua" w:hAnsi="Book Antiqua" w:cs="Times New Roman"/>
            <w:noProof/>
            <w:sz w:val="24"/>
            <w:szCs w:val="24"/>
            <w:vertAlign w:val="superscript"/>
          </w:rPr>
          <w:t>5-8</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BA6441" w:rsidRPr="00C04490">
        <w:rPr>
          <w:rFonts w:ascii="Book Antiqua" w:hAnsi="Book Antiqua" w:cs="Times New Roman"/>
          <w:sz w:val="24"/>
          <w:szCs w:val="24"/>
        </w:rPr>
        <w:t>.</w:t>
      </w:r>
      <w:r w:rsidRPr="00C04490">
        <w:rPr>
          <w:rFonts w:ascii="Book Antiqua" w:hAnsi="Book Antiqua" w:cs="Times New Roman"/>
          <w:sz w:val="24"/>
          <w:szCs w:val="24"/>
        </w:rPr>
        <w:t xml:space="preserve"> The two main stem cell types are </w:t>
      </w:r>
      <w:r w:rsidR="00223018" w:rsidRPr="00C04490">
        <w:rPr>
          <w:rFonts w:ascii="Book Antiqua" w:hAnsi="Book Antiqua" w:cs="Times New Roman"/>
          <w:sz w:val="24"/>
          <w:szCs w:val="24"/>
        </w:rPr>
        <w:t xml:space="preserve">the </w:t>
      </w:r>
      <w:r w:rsidRPr="00C04490">
        <w:rPr>
          <w:rFonts w:ascii="Book Antiqua" w:hAnsi="Book Antiqua" w:cs="Times New Roman"/>
          <w:sz w:val="24"/>
          <w:szCs w:val="24"/>
        </w:rPr>
        <w:t xml:space="preserve">embryonic stem cells (ESCs) and </w:t>
      </w:r>
      <w:r w:rsidR="00223018" w:rsidRPr="00C04490">
        <w:rPr>
          <w:rFonts w:ascii="Book Antiqua" w:hAnsi="Book Antiqua" w:cs="Times New Roman"/>
          <w:sz w:val="24"/>
          <w:szCs w:val="24"/>
        </w:rPr>
        <w:t xml:space="preserve">the </w:t>
      </w:r>
      <w:r w:rsidRPr="00C04490">
        <w:rPr>
          <w:rFonts w:ascii="Book Antiqua" w:hAnsi="Book Antiqua" w:cs="Times New Roman"/>
          <w:sz w:val="24"/>
          <w:szCs w:val="24"/>
        </w:rPr>
        <w:t xml:space="preserve">adult stem cells. ESCs are derived from fetal tissue or from the inner cell mass of the blastocytes with ability for unlimited growth in culture that could be associated to a high risk of teratoma formation. Several researches have </w:t>
      </w:r>
      <w:r w:rsidR="00223018" w:rsidRPr="00C04490">
        <w:rPr>
          <w:rFonts w:ascii="Book Antiqua" w:hAnsi="Book Antiqua" w:cs="Times New Roman"/>
          <w:sz w:val="24"/>
          <w:szCs w:val="24"/>
        </w:rPr>
        <w:t xml:space="preserve">been </w:t>
      </w:r>
      <w:r w:rsidRPr="00C04490">
        <w:rPr>
          <w:rFonts w:ascii="Book Antiqua" w:hAnsi="Book Antiqua" w:cs="Times New Roman"/>
          <w:sz w:val="24"/>
          <w:szCs w:val="24"/>
        </w:rPr>
        <w:t xml:space="preserve">done on ESCs pluripotency to obtain specific cell lineages for tissue engineering and regenerative medicine, as well as </w:t>
      </w:r>
      <w:r w:rsidR="00223018" w:rsidRPr="00C04490">
        <w:rPr>
          <w:rFonts w:ascii="Book Antiqua" w:hAnsi="Book Antiqua" w:cs="Times New Roman"/>
          <w:sz w:val="24"/>
          <w:szCs w:val="24"/>
        </w:rPr>
        <w:t xml:space="preserve">for </w:t>
      </w:r>
      <w:r w:rsidRPr="00C04490">
        <w:rPr>
          <w:rFonts w:ascii="Book Antiqua" w:hAnsi="Book Antiqua" w:cs="Times New Roman"/>
          <w:sz w:val="24"/>
          <w:szCs w:val="24"/>
        </w:rPr>
        <w:t xml:space="preserve">therapeutic </w:t>
      </w:r>
      <w:r w:rsidR="00C04490">
        <w:rPr>
          <w:rFonts w:ascii="Book Antiqua" w:hAnsi="Book Antiqua" w:cs="Times New Roman"/>
          <w:sz w:val="24"/>
          <w:szCs w:val="24"/>
        </w:rPr>
        <w:t>treatments</w:t>
      </w:r>
      <w:r w:rsidR="00FE347D" w:rsidRPr="00C04490">
        <w:rPr>
          <w:rFonts w:ascii="Book Antiqua" w:hAnsi="Book Antiqua" w:cs="Times New Roman"/>
          <w:sz w:val="24"/>
          <w:szCs w:val="24"/>
        </w:rPr>
        <w:fldChar w:fldCharType="begin">
          <w:fldData xml:space="preserve">PEVuZE5vdGU+PENpdGU+PEF1dGhvcj5UYWJhcjwvQXV0aG9yPjxZZWFyPjIwMTQ8L1llYXI+PFJl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</w:fldData>
        </w:fldChar>
      </w:r>
      <w:r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PEVuZE5vdGU+PENpdGU+PEF1dGhvcj5UYWJhcjwvQXV0aG9yPjxZZWFyPjIwMTQ8L1llYXI+PFJl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</w:fldData>
        </w:fldChar>
      </w:r>
      <w:r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8" w:tooltip="Tabar, 2014 #55" w:history="1">
        <w:r w:rsidR="00443D13" w:rsidRPr="00C04490">
          <w:rPr>
            <w:rFonts w:ascii="Book Antiqua" w:hAnsi="Book Antiqua" w:cs="Times New Roman"/>
            <w:noProof/>
            <w:sz w:val="24"/>
            <w:szCs w:val="24"/>
            <w:vertAlign w:val="superscript"/>
          </w:rPr>
          <w:t>8-13</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BA6441" w:rsidRPr="00C04490">
        <w:rPr>
          <w:rFonts w:ascii="Book Antiqua" w:hAnsi="Book Antiqua" w:cs="Times New Roman"/>
          <w:sz w:val="24"/>
          <w:szCs w:val="24"/>
        </w:rPr>
        <w:t>.</w:t>
      </w:r>
      <w:r w:rsidRPr="00C04490">
        <w:rPr>
          <w:rFonts w:ascii="Book Antiqua" w:hAnsi="Book Antiqua" w:cs="Times New Roman"/>
          <w:sz w:val="24"/>
          <w:szCs w:val="24"/>
        </w:rPr>
        <w:t xml:space="preserve"> Adult stem cells are specialized cells including</w:t>
      </w:r>
      <w:r w:rsidR="00223018" w:rsidRPr="00C04490">
        <w:rPr>
          <w:rFonts w:ascii="Book Antiqua" w:hAnsi="Book Antiqua" w:cs="Times New Roman"/>
          <w:sz w:val="24"/>
          <w:szCs w:val="24"/>
        </w:rPr>
        <w:t xml:space="preserve"> the</w:t>
      </w:r>
      <w:r w:rsidRPr="00C04490">
        <w:rPr>
          <w:rFonts w:ascii="Book Antiqua" w:hAnsi="Book Antiqua" w:cs="Times New Roman"/>
          <w:sz w:val="24"/>
          <w:szCs w:val="24"/>
        </w:rPr>
        <w:t xml:space="preserve"> mesenchymal stem cells (MSCs), hematopoietic stem cells (HSCs), and neural stem cells (NSCs)</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&lt;EndNote&gt;&lt;Cite&gt;&lt;Author&gt;Eberli&lt;/Author&gt;&lt;Year&gt;2006&lt;/Year&gt;&lt;RecNum&gt;59&lt;/RecNum&gt;&lt;DisplayText&gt;&lt;style face="superscript"&gt;[9]&lt;/style&gt;&lt;/DisplayText&gt;&lt;record&gt;&lt;rec-number&gt;59&lt;/rec-number&gt;&lt;foreign-keys&gt;&lt;key app="EN" db-id="95xf529rttw2a9ea5555x2rpds0fdrd259sf"&gt;59&lt;/key&gt;&lt;/foreign-keys&gt;&lt;ref-type name="Journal Article"&gt;17&lt;/ref-type&gt;&lt;contributors&gt;&lt;authors&gt;&lt;author&gt;Eberli, Daniel&lt;/author&gt;&lt;author&gt;Atala, Anthony&lt;/author&gt;&lt;/authors&gt;&lt;/contributors&gt;&lt;titles&gt;&lt;title&gt;Tissue engineering using adult stem cells&lt;/title&gt;&lt;secondary-title&gt;Methods in enzymology&lt;/secondary-title&gt;&lt;/titles&gt;&lt;periodical&gt;&lt;full-title&gt;Methods in enzymology&lt;/full-title&gt;&lt;/periodical&gt;&lt;pages&gt;287-302&lt;/pages&gt;&lt;volume&gt;420&lt;/volume&gt;&lt;dates&gt;&lt;year&gt;2006&lt;/year&gt;&lt;/dates&gt;&lt;isbn&gt;0076-6879&lt;/isbn&gt;&lt;urls&gt;&lt;/urls&gt;&lt;/record&gt;&lt;/Cite&gt;&lt;/EndNote&gt;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9" w:tooltip="Eberli, 2006 #59" w:history="1">
        <w:r w:rsidR="00443D13" w:rsidRPr="00C04490">
          <w:rPr>
            <w:rFonts w:ascii="Book Antiqua" w:hAnsi="Book Antiqua" w:cs="Times New Roman"/>
            <w:noProof/>
            <w:sz w:val="24"/>
            <w:szCs w:val="24"/>
            <w:vertAlign w:val="superscript"/>
          </w:rPr>
          <w:t>9</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MSCs</w:t>
      </w:r>
      <w:r w:rsidR="00B63811" w:rsidRPr="00C04490">
        <w:rPr>
          <w:rFonts w:ascii="Book Antiqua" w:hAnsi="Book Antiqua" w:cs="Times New Roman"/>
          <w:sz w:val="24"/>
          <w:szCs w:val="24"/>
        </w:rPr>
        <w:t xml:space="preserve"> </w:t>
      </w:r>
      <w:r w:rsidRPr="00C04490">
        <w:rPr>
          <w:rFonts w:ascii="Book Antiqua" w:hAnsi="Book Antiqua" w:cs="Times New Roman"/>
          <w:sz w:val="24"/>
          <w:szCs w:val="24"/>
        </w:rPr>
        <w:t xml:space="preserve">are self-replicating cells that are capable of differentiating in multidirectional pathways, </w:t>
      </w:r>
      <w:r w:rsidR="00223018" w:rsidRPr="00C04490">
        <w:rPr>
          <w:rFonts w:ascii="Book Antiqua" w:hAnsi="Book Antiqua" w:cs="Times New Roman"/>
          <w:sz w:val="24"/>
          <w:szCs w:val="24"/>
        </w:rPr>
        <w:t>resulting in cell lineages such as the</w:t>
      </w:r>
      <w:r w:rsidRPr="00C04490">
        <w:rPr>
          <w:rFonts w:ascii="Book Antiqua" w:hAnsi="Book Antiqua" w:cs="Times New Roman"/>
          <w:sz w:val="24"/>
          <w:szCs w:val="24"/>
        </w:rPr>
        <w:t xml:space="preserve"> osteoblasts, chondrocytes, myocytes, marrow stromal cells, tendon-ligament fibroblasts, adipocytes, neural cells, oligodendrocytes and haemopoietic cells</w:t>
      </w:r>
      <w:r w:rsidR="00FE347D" w:rsidRPr="00C04490">
        <w:rPr>
          <w:rFonts w:ascii="Book Antiqua" w:hAnsi="Book Antiqua" w:cs="Times New Roman"/>
          <w:sz w:val="24"/>
          <w:szCs w:val="24"/>
        </w:rPr>
        <w:fldChar w:fldCharType="begin">
          <w:fldData xml:space="preserve">PEVuZE5vdGU+PENpdGU+PEF1dGhvcj5FYmVybGk8L0F1dGhvcj48WWVhcj4yMDA2PC9ZZWFyPjxS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</w:fldData>
        </w:fldChar>
      </w:r>
      <w:r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PEVuZE5vdGU+PENpdGU+PEF1dGhvcj5FYmVybGk8L0F1dGhvcj48WWVhcj4yMDA2PC9ZZWFyPjxS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</w:fldData>
        </w:fldChar>
      </w:r>
      <w:r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9" w:tooltip="Eberli, 2006 #59" w:history="1">
        <w:r w:rsidR="00443D13" w:rsidRPr="00C04490">
          <w:rPr>
            <w:rFonts w:ascii="Book Antiqua" w:hAnsi="Book Antiqua" w:cs="Times New Roman"/>
            <w:noProof/>
            <w:sz w:val="24"/>
            <w:szCs w:val="24"/>
            <w:vertAlign w:val="superscript"/>
          </w:rPr>
          <w:t>9</w:t>
        </w:r>
      </w:hyperlink>
      <w:r w:rsidR="00B63811" w:rsidRPr="00C04490">
        <w:rPr>
          <w:rFonts w:ascii="Book Antiqua" w:hAnsi="Book Antiqua" w:cs="Times New Roman"/>
          <w:noProof/>
          <w:sz w:val="24"/>
          <w:szCs w:val="24"/>
          <w:vertAlign w:val="superscript"/>
        </w:rPr>
        <w:t>,</w:t>
      </w:r>
      <w:hyperlink w:anchor="_ENREF_14" w:tooltip="Yamout, 2010 #65" w:history="1">
        <w:r w:rsidR="00443D13" w:rsidRPr="00C04490">
          <w:rPr>
            <w:rFonts w:ascii="Book Antiqua" w:hAnsi="Book Antiqua" w:cs="Times New Roman"/>
            <w:noProof/>
            <w:sz w:val="24"/>
            <w:szCs w:val="24"/>
            <w:vertAlign w:val="superscript"/>
          </w:rPr>
          <w:t>14</w:t>
        </w:r>
      </w:hyperlink>
      <w:r w:rsidR="00B63811" w:rsidRPr="00C04490">
        <w:rPr>
          <w:rFonts w:ascii="Book Antiqua" w:hAnsi="Book Antiqua" w:cs="Times New Roman"/>
          <w:noProof/>
          <w:sz w:val="24"/>
          <w:szCs w:val="24"/>
          <w:vertAlign w:val="superscript"/>
        </w:rPr>
        <w:t>,</w:t>
      </w:r>
      <w:hyperlink w:anchor="_ENREF_15" w:tooltip="Cohen, 2013 #64" w:history="1">
        <w:r w:rsidR="00443D13" w:rsidRPr="00C04490">
          <w:rPr>
            <w:rFonts w:ascii="Book Antiqua" w:hAnsi="Book Antiqua" w:cs="Times New Roman"/>
            <w:noProof/>
            <w:sz w:val="24"/>
            <w:szCs w:val="24"/>
            <w:vertAlign w:val="superscript"/>
          </w:rPr>
          <w:t>15</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These cells have been used </w:t>
      </w:r>
      <w:r w:rsidR="00223018" w:rsidRPr="00C04490">
        <w:rPr>
          <w:rFonts w:ascii="Book Antiqua" w:hAnsi="Book Antiqua" w:cs="Times New Roman"/>
          <w:sz w:val="24"/>
          <w:szCs w:val="24"/>
        </w:rPr>
        <w:t xml:space="preserve">for the </w:t>
      </w:r>
      <w:r w:rsidRPr="00C04490">
        <w:rPr>
          <w:rFonts w:ascii="Book Antiqua" w:hAnsi="Book Antiqua" w:cs="Times New Roman"/>
          <w:sz w:val="24"/>
          <w:szCs w:val="24"/>
        </w:rPr>
        <w:t xml:space="preserve">engineering of different tissues such as </w:t>
      </w:r>
      <w:r w:rsidR="00223018" w:rsidRPr="00C04490">
        <w:rPr>
          <w:rFonts w:ascii="Book Antiqua" w:hAnsi="Book Antiqua" w:cs="Times New Roman"/>
          <w:sz w:val="24"/>
          <w:szCs w:val="24"/>
        </w:rPr>
        <w:t xml:space="preserve">the </w:t>
      </w:r>
      <w:r w:rsidRPr="00C04490">
        <w:rPr>
          <w:rFonts w:ascii="Book Antiqua" w:hAnsi="Book Antiqua" w:cs="Times New Roman"/>
          <w:sz w:val="24"/>
          <w:szCs w:val="24"/>
        </w:rPr>
        <w:t>cardiac</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&lt;EndNote&gt;&lt;Cite&gt;&lt;Author&gt;Curtis&lt;/Author&gt;&lt;Year&gt;2009&lt;/Year&gt;&lt;RecNum&gt;66&lt;/RecNum&gt;&lt;DisplayText&gt;&lt;style face="superscript"&gt;[16]&lt;/style&gt;&lt;/DisplayText&gt;&lt;record&gt;&lt;rec-number&gt;66&lt;/rec-number&gt;&lt;foreign-keys&gt;&lt;key app="EN" db-id="95xf529rttw2a9ea5555x2rpds0fdrd259sf"&gt;66&lt;/key&gt;&lt;/foreign-keys&gt;&lt;ref-type name="Journal Article"&gt;17&lt;/ref-type&gt;&lt;contributors&gt;&lt;authors&gt;&lt;author&gt;Curtis, Matthew W&lt;/author&gt;&lt;author&gt;Russell, Brenda&lt;/author&gt;&lt;/authors&gt;&lt;/contributors&gt;&lt;titles&gt;&lt;title&gt;Cardiac tissue engineering&lt;/title&gt;&lt;secondary-title&gt;The Journal of cardiovascular nursing&lt;/secondary-title&gt;&lt;/titles&gt;&lt;periodical&gt;&lt;full-title&gt;The Journal of cardiovascular nursing&lt;/full-title&gt;&lt;/periodical&gt;&lt;pages&gt;87&lt;/pages&gt;&lt;volume&gt;24&lt;/volume&gt;&lt;number&gt;2&lt;/number&gt;&lt;dates&gt;&lt;year&gt;2009&lt;/year&gt;&lt;/dates&gt;&lt;urls&gt;&lt;/urls&gt;&lt;/record&gt;&lt;/Cite&gt;&lt;/EndNote&gt;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16" w:tooltip="Curtis, 2009 #66" w:history="1">
        <w:r w:rsidR="00443D13" w:rsidRPr="00C04490">
          <w:rPr>
            <w:rFonts w:ascii="Book Antiqua" w:hAnsi="Book Antiqua" w:cs="Times New Roman"/>
            <w:noProof/>
            <w:sz w:val="24"/>
            <w:szCs w:val="24"/>
            <w:vertAlign w:val="superscript"/>
          </w:rPr>
          <w:t>16</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 tendon</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&lt;EndNote&gt;&lt;Cite&gt;&lt;Author&gt;Butler&lt;/Author&gt;&lt;Year&gt;2008&lt;/Year&gt;&lt;RecNum&gt;70&lt;/RecNum&gt;&lt;DisplayText&gt;&lt;style face="superscript"&gt;[17]&lt;/style&gt;&lt;/DisplayText&gt;&lt;record&gt;&lt;rec-number&gt;70&lt;/rec-number&gt;&lt;foreign-keys&gt;&lt;key app="EN" db-id="95xf529rttw2a9ea5555x2rpds0fdrd259sf"&gt;70&lt;/key&gt;&lt;/foreign-keys&gt;&lt;ref-type name="Journal Article"&gt;17&lt;/ref-type&gt;&lt;contributors&gt;&lt;authors&gt;&lt;author&gt;Butler, David L&lt;/author&gt;&lt;author&gt;Juncosa</w:instrText>
      </w:r>
      <w:r w:rsidRPr="00C04490">
        <w:rPr>
          <w:rFonts w:ascii="宋体" w:eastAsia="宋体" w:hAnsi="宋体" w:cs="宋体" w:hint="eastAsia"/>
          <w:sz w:val="24"/>
          <w:szCs w:val="24"/>
        </w:rPr>
        <w:instrText>‐</w:instrText>
      </w:r>
      <w:r w:rsidRPr="00C04490">
        <w:rPr>
          <w:rFonts w:ascii="Book Antiqua" w:hAnsi="Book Antiqua" w:cs="Times New Roman"/>
          <w:sz w:val="24"/>
          <w:szCs w:val="24"/>
        </w:rPr>
        <w:instrText>Melvin, Natalia&lt;/author&gt;&lt;author&gt;Boivin, Gregory P&lt;/author&gt;&lt;author&gt;Galloway, Marc T&lt;/author&gt;&lt;author&gt;Shearn, Jason T&lt;/author&gt;&lt;author&gt;Gooch, Cynthia&lt;/author&gt;&lt;author&gt;Awad, Hani&lt;/author&gt;&lt;/authors&gt;&lt;/contributors&gt;&lt;titles&gt;&lt;title&gt;Functional tissue engineering for tendon repair: A multidisciplinary strategy using mesenchymal stem cells, bioscaffolds, and mechanical stimulation&lt;/title&gt;&lt;secondary-title&gt;Journal of Orthopaedic Research&lt;/secondary-title&gt;&lt;/titles&gt;&lt;periodical&gt;&lt;full-title&gt;Journal of Orthopaedic Research&lt;/full-title&gt;&lt;/periodical&gt;&lt;pages&gt;1-9&lt;/pages&gt;&lt;volume&gt;26&lt;/volume&gt;&lt;number&gt;1&lt;/number&gt;&lt;dates&gt;&lt;year&gt;2008&lt;/year&gt;&lt;/dates&gt;&lt;isbn&gt;1554-527X&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17" w:tooltip="Butler, 2008 #70" w:history="1">
        <w:r w:rsidR="00443D13" w:rsidRPr="00C04490">
          <w:rPr>
            <w:rFonts w:ascii="Book Antiqua" w:hAnsi="Book Antiqua" w:cs="Times New Roman"/>
            <w:noProof/>
            <w:sz w:val="24"/>
            <w:szCs w:val="24"/>
            <w:vertAlign w:val="superscript"/>
          </w:rPr>
          <w:t>17</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 cartilage</w:t>
      </w:r>
      <w:r w:rsidR="00FE347D" w:rsidRPr="00C04490">
        <w:rPr>
          <w:rFonts w:ascii="Book Antiqua" w:hAnsi="Book Antiqua" w:cs="Times New Roman"/>
          <w:sz w:val="24"/>
          <w:szCs w:val="24"/>
        </w:rPr>
        <w:fldChar w:fldCharType="begin">
          <w:fldData xml:space="preserve">PEVuZE5vdGU+PENpdGU+PEF1dGhvcj5DYXBsYW48L0F1dGhvcj48WWVhcj4xOTk0PC9ZZWFyPjxS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</w:fldData>
        </w:fldChar>
      </w:r>
      <w:r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PEVuZE5vdGU+PENpdGU+PEF1dGhvcj5DYXBsYW48L0F1dGhvcj48WWVhcj4xOTk0PC9ZZWFyPjxS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</w:fldData>
        </w:fldChar>
      </w:r>
      <w:r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18" w:tooltip="Caplan, 1994 #67" w:history="1">
        <w:r w:rsidR="00443D13" w:rsidRPr="00C04490">
          <w:rPr>
            <w:rFonts w:ascii="Book Antiqua" w:hAnsi="Book Antiqua" w:cs="Times New Roman"/>
            <w:noProof/>
            <w:sz w:val="24"/>
            <w:szCs w:val="24"/>
            <w:vertAlign w:val="superscript"/>
          </w:rPr>
          <w:t>18-20</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 vascular</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&lt;EndNote&gt;&lt;Cite&gt;&lt;Author&gt;Rammal&lt;/Author&gt;&lt;Year&gt;2014&lt;/Year&gt;&lt;RecNum&gt;61&lt;/RecNum&gt;&lt;DisplayText&gt;&lt;style face="superscript"&gt;[11, 21]&lt;/style&gt;&lt;/DisplayText&gt;&lt;record&gt;&lt;rec-number&gt;61&lt;/rec-number&gt;&lt;foreign-keys&gt;&lt;key app="EN" db-id="95xf529rttw2a9ea5555x2rpds0fdrd259sf"&gt;61&lt;/key&gt;&lt;/foreign-keys&gt;&lt;ref-type name="Journal Article"&gt;17&lt;/ref-type&gt;&lt;contributors&gt;&lt;authors&gt;&lt;author&gt;Rammal, Hassan&lt;/author&gt;&lt;author&gt;Harmouch, Chaza&lt;/author&gt;&lt;author&gt;Lataillade, Jean-Jacques&lt;/author&gt;&lt;author&gt;Laurent-Maquin, Dominique&lt;/author&gt;&lt;author&gt;Labrude, Pierre&lt;/author&gt;&lt;author&gt;Menu, Patrick&lt;/author&gt;&lt;author&gt;Kerdjoudj, Halima&lt;/author&gt;&lt;/authors&gt;&lt;/contributors&gt;&lt;titles&gt;&lt;title&gt;Stem Cells: A Promising Source for Vascular Regenerative Medicine&lt;/title&gt;&lt;secondary-title&gt;Stem cells and development&lt;/secondary-title&gt;&lt;/titles&gt;&lt;periodical&gt;&lt;full-title&gt;Stem cells and development&lt;/full-title&gt;&lt;/periodical&gt;&lt;dates&gt;&lt;year&gt;2014&lt;/year&gt;&lt;/dates&gt;&lt;isbn&gt;1547-3287&lt;/isbn&gt;&lt;urls&gt;&lt;/urls&gt;&lt;/record&gt;&lt;/Cite&gt;&lt;Cite&gt;&lt;Author&gt;Campbell&lt;/Author&gt;&lt;Year&gt;2007&lt;/Year&gt;&lt;RecNum&gt;69&lt;/RecNum&gt;&lt;record&gt;&lt;rec-number&gt;69&lt;/rec-number&gt;&lt;foreign-keys&gt;&lt;key app="EN" db-id="95xf529rttw2a9ea5555x2rpds0fdrd259sf"&gt;69&lt;/key&gt;&lt;/foreign-keys&gt;&lt;ref-type name="Journal Article"&gt;17&lt;/ref-type&gt;&lt;contributors&gt;&lt;authors&gt;&lt;author&gt;Campbell, Gordon R&lt;/author&gt;&lt;author&gt;Campbell, Julie H&lt;/author&gt;&lt;/authors&gt;&lt;/contributors&gt;&lt;titles&gt;&lt;title&gt;Development of tissue engineered vascular grafts&lt;/title&gt;&lt;secondary-title&gt;Current Pharmaceutical Biotechnology&lt;/secondary-title&gt;&lt;/titles&gt;&lt;periodical&gt;&lt;full-title&gt;Current Pharmaceutical Biotechnology&lt;/full-title&gt;&lt;/periodical&gt;&lt;pages&gt;43-50&lt;/pages&gt;&lt;volume&gt;8&lt;/volume&gt;&lt;number&gt;1&lt;/number&gt;&lt;dates&gt;&lt;year&gt;2007&lt;/year&gt;&lt;/dates&gt;&lt;isbn&gt;1389-2010&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11" w:tooltip="Rammal, 2014 #61" w:history="1">
        <w:r w:rsidR="00443D13" w:rsidRPr="00C04490">
          <w:rPr>
            <w:rFonts w:ascii="Book Antiqua" w:hAnsi="Book Antiqua" w:cs="Times New Roman"/>
            <w:noProof/>
            <w:sz w:val="24"/>
            <w:szCs w:val="24"/>
            <w:vertAlign w:val="superscript"/>
          </w:rPr>
          <w:t>11</w:t>
        </w:r>
      </w:hyperlink>
      <w:r w:rsidRPr="00C04490">
        <w:rPr>
          <w:rFonts w:ascii="Book Antiqua" w:hAnsi="Book Antiqua" w:cs="Times New Roman"/>
          <w:noProof/>
          <w:sz w:val="24"/>
          <w:szCs w:val="24"/>
          <w:vertAlign w:val="superscript"/>
        </w:rPr>
        <w:t>,</w:t>
      </w:r>
      <w:hyperlink w:anchor="_ENREF_21" w:tooltip="Campbell, 2007 #69" w:history="1">
        <w:r w:rsidR="00443D13" w:rsidRPr="00C04490">
          <w:rPr>
            <w:rFonts w:ascii="Book Antiqua" w:hAnsi="Book Antiqua" w:cs="Times New Roman"/>
            <w:noProof/>
            <w:sz w:val="24"/>
            <w:szCs w:val="24"/>
            <w:vertAlign w:val="superscript"/>
          </w:rPr>
          <w:t>21</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CE67E6" w:rsidRPr="00C04490">
        <w:rPr>
          <w:rFonts w:ascii="Book Antiqua" w:eastAsia="Times New Roman" w:hAnsi="Book Antiqua" w:cs="Times New Roman"/>
          <w:sz w:val="24"/>
          <w:szCs w:val="24"/>
        </w:rPr>
        <w:t xml:space="preserve"> Meniscus</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&lt;EndNote&gt;&lt;Cite&gt;&lt;Author&gt;Khan&lt;/Author&gt;&lt;Year&gt;2012&lt;/Year&gt;&lt;RecNum&gt;82&lt;/RecNum&gt;&lt;DisplayText&gt;&lt;style face="superscript"&gt;[22]&lt;/style&gt;&lt;/DisplayText&gt;&lt;record&gt;&lt;rec-number&gt;82&lt;/rec-number&gt;&lt;foreign-keys&gt;&lt;key app="EN" db-id="95xf529rttw2a9ea5555x2rpds0fdrd259sf"&gt;82&lt;/key&gt;&lt;/foreign-keys&gt;&lt;ref-type name="Journal Article"&gt;17&lt;/ref-type&gt;&lt;contributors&gt;&lt;authors&gt;&lt;author&gt;Khan, Wasim S&lt;/author&gt;&lt;author&gt;Giuseppe Longo, Umile&lt;/author&gt;&lt;author&gt;Adesida, Adetola&lt;/author&gt;&lt;author&gt;Denaro, Vincenzo&lt;/author&gt;&lt;/authors&gt;&lt;/contributors&gt;&lt;titles&gt;&lt;title&gt;Stem cell and tissue engineering applications in orthopaedics and musculoskeletal medicine&lt;/title&gt;&lt;secondary-title&gt;Stem cells international&lt;/secondary-title&gt;&lt;/titles&gt;&lt;periodical&gt;&lt;full-title&gt;Stem cells international&lt;/full-title&gt;&lt;/periodical&gt;&lt;volume&gt;2012&lt;/volume&gt;&lt;dates&gt;&lt;year&gt;2012&lt;/year&gt;&lt;/dates&gt;&lt;isbn&gt;1687-966X&lt;/isbn&gt;&lt;urls&gt;&lt;/urls&gt;&lt;/record&gt;&lt;/Cite&gt;&lt;/EndNote&gt;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2" w:tooltip="Khan, 2012 #82" w:history="1">
        <w:r w:rsidR="00443D13" w:rsidRPr="00C04490">
          <w:rPr>
            <w:rFonts w:ascii="Book Antiqua" w:hAnsi="Book Antiqua" w:cs="Times New Roman"/>
            <w:noProof/>
            <w:sz w:val="24"/>
            <w:szCs w:val="24"/>
            <w:vertAlign w:val="superscript"/>
          </w:rPr>
          <w:t>22</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bone</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&lt;EndNote&gt;&lt;Cite&gt;&lt;Author&gt;Goshima&lt;/Author&gt;&lt;Year&gt;1991&lt;/Year&gt;&lt;RecNum&gt;83&lt;/RecNum&gt;&lt;DisplayText&gt;&lt;style face="superscript"&gt;[23]&lt;/style&gt;&lt;/DisplayText&gt;&lt;record&gt;&lt;rec-number&gt;83&lt;/rec-number&gt;&lt;foreign-keys&gt;&lt;key app="EN" db-id="95xf529rttw2a9ea5555x2rpds0fdrd259sf"&gt;83&lt;/key&gt;&lt;/foreign-keys&gt;&lt;ref-type name="Journal Article"&gt;17&lt;/ref-type&gt;&lt;contributors&gt;&lt;authors&gt;&lt;author&gt;Goshima, Jun&lt;/author&gt;&lt;author&gt;GOLDBERG, VICTOR M&lt;/author&gt;&lt;author&gt;CAPLAN, ARNOLD I&lt;/author&gt;&lt;/authors&gt;&lt;/contributors&gt;&lt;titles&gt;&lt;title&gt;The origin of bone formed in composite grafts of porous calcium phosphate ceramic loaded with marrow cells&lt;/title&gt;&lt;secondary-title&gt;Clinical orthopaedics and related research&lt;/secondary-title&gt;&lt;/titles&gt;&lt;periodical&gt;&lt;full-title&gt;Clinical orthopaedics and related research&lt;/full-title&gt;&lt;/periodical&gt;&lt;pages&gt;274-283&lt;/pages&gt;&lt;volume&gt;269&lt;/volume&gt;&lt;dates&gt;&lt;year&gt;1991&lt;/year&gt;&lt;/dates&gt;&lt;urls&gt;&lt;/urls&gt;&lt;/record&gt;&lt;/Cite&gt;&lt;/EndNote&gt;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3" w:tooltip="Goshima, 1991 #83" w:history="1">
        <w:r w:rsidR="00443D13" w:rsidRPr="00C04490">
          <w:rPr>
            <w:rFonts w:ascii="Book Antiqua" w:hAnsi="Book Antiqua" w:cs="Times New Roman"/>
            <w:noProof/>
            <w:sz w:val="24"/>
            <w:szCs w:val="24"/>
            <w:vertAlign w:val="superscript"/>
          </w:rPr>
          <w:t>23</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9F2D4F" w:rsidRPr="00C04490">
        <w:rPr>
          <w:rFonts w:ascii="Book Antiqua" w:eastAsia="Times New Roman" w:hAnsi="Book Antiqua" w:cs="Times New Roman"/>
          <w:sz w:val="24"/>
          <w:szCs w:val="24"/>
        </w:rPr>
        <w:t>,</w:t>
      </w:r>
      <w:r w:rsidRPr="00C04490">
        <w:rPr>
          <w:rFonts w:ascii="Book Antiqua" w:eastAsia="Times New Roman" w:hAnsi="Book Antiqua" w:cs="Times New Roman"/>
          <w:sz w:val="24"/>
          <w:szCs w:val="24"/>
        </w:rPr>
        <w:t xml:space="preserve"> </w:t>
      </w:r>
      <w:r w:rsidR="009F2D4F" w:rsidRPr="00C04490">
        <w:rPr>
          <w:rFonts w:ascii="Book Antiqua" w:hAnsi="Book Antiqua" w:cs="Times New Roman"/>
          <w:color w:val="231F20"/>
          <w:sz w:val="24"/>
          <w:szCs w:val="24"/>
          <w:lang w:bidi="fa-IR"/>
        </w:rPr>
        <w:t>Ligament</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&lt;EndNote&gt;&lt;Cite&gt;&lt;Author&gt;Hui&lt;/Author&gt;&lt;Year&gt;2005&lt;/Year&gt;&lt;RecNum&gt;84&lt;/RecNum&gt;&lt;DisplayText&gt;&lt;style face="superscript"&gt;[24]&lt;/style&gt;&lt;/DisplayText&gt;&lt;record&gt;&lt;rec-number&gt;84&lt;/rec-number&gt;&lt;foreign-keys&gt;&lt;key app="EN" db-id="95xf529rttw2a9ea5555x2rpds0fdrd259sf"&gt;84&lt;/key&gt;&lt;/foreign-keys&gt;&lt;ref-type name="Journal Article"&gt;17&lt;/ref-type&gt;&lt;contributors&gt;&lt;authors&gt;&lt;author&gt;Hui, JH&lt;/author&gt;&lt;author&gt;Ouyang, HW&lt;/author&gt;&lt;author&gt;Hutmacher, DW&lt;/author&gt;&lt;author&gt;Goh, JC&lt;/author&gt;&lt;author&gt;Lee, EH&lt;/author&gt;&lt;/authors&gt;&lt;/contributors&gt;&lt;titles&gt;&lt;title&gt;Mesenchymal stem cells in musculoskeletal tissue engineering: a review of recent advances in National University of Singapore&lt;/title&gt;&lt;secondary-title&gt;Ann Acad Med Singapore&lt;/secondary-title&gt;&lt;/titles&gt;&lt;periodical&gt;&lt;full-title&gt;Ann Acad Med Singapore&lt;/full-title&gt;&lt;/periodical&gt;&lt;pages&gt;206-212&lt;/pages&gt;&lt;volume&gt;34&lt;/volume&gt;&lt;number&gt;2&lt;/number&gt;&lt;dates&gt;&lt;year&gt;2005&lt;/year&gt;&lt;/dates&gt;&lt;urls&gt;&lt;/urls&gt;&lt;/record&gt;&lt;/Cite&gt;&lt;/EndNote&gt;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4" w:tooltip="Hui, 2005 #84" w:history="1">
        <w:r w:rsidR="00443D13" w:rsidRPr="00C04490">
          <w:rPr>
            <w:rFonts w:ascii="Book Antiqua" w:hAnsi="Book Antiqua" w:cs="Times New Roman"/>
            <w:noProof/>
            <w:sz w:val="24"/>
            <w:szCs w:val="24"/>
            <w:vertAlign w:val="superscript"/>
          </w:rPr>
          <w:t>24</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BA6441" w:rsidRPr="00C04490">
        <w:rPr>
          <w:rFonts w:ascii="Book Antiqua" w:hAnsi="Book Antiqua" w:cs="Times New Roman"/>
          <w:sz w:val="24"/>
          <w:szCs w:val="24"/>
        </w:rPr>
        <w:t>,</w:t>
      </w:r>
      <w:r w:rsidRPr="00C04490">
        <w:rPr>
          <w:rFonts w:ascii="Book Antiqua" w:eastAsia="Times New Roman" w:hAnsi="Book Antiqua" w:cs="Times New Roman"/>
          <w:sz w:val="24"/>
          <w:szCs w:val="24"/>
        </w:rPr>
        <w:t>myocardia</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&lt;EndNote&gt;&lt;Cite&gt;&lt;Author&gt;Stamm&lt;/Author&gt;&lt;Year&gt;2003&lt;/Year&gt;&lt;RecNum&gt;85&lt;/RecNum&gt;&lt;DisplayText&gt;&lt;style face="superscript"&gt;[25]&lt;/style&gt;&lt;/DisplayText&gt;&lt;record&gt;&lt;rec-number&gt;85&lt;/rec-number&gt;&lt;foreign-keys&gt;&lt;key app="EN" db-id="95xf529rttw2a9ea5555x2rpds0fdrd259sf"&gt;85&lt;/key&gt;&lt;/foreign-keys&gt;&lt;ref-type name="Journal Article"&gt;17&lt;/ref-type&gt;&lt;contributors&gt;&lt;authors&gt;&lt;author&gt;Stamm, Christof&lt;/author&gt;&lt;author&gt;Westphal, Bernd&lt;/author&gt;&lt;author&gt;Kleine, Hans-Dieter&lt;/author&gt;&lt;author&gt;Petzsch, Michael&lt;/author&gt;&lt;author&gt;Kittner, Christian&lt;/author&gt;&lt;author&gt;Klinge, Heiko&lt;/author&gt;&lt;author&gt;Schümichen, Carl&lt;/author&gt;&lt;author&gt;Nienaber, Christoph A&lt;/author&gt;&lt;author&gt;Freund, Mathias&lt;/author&gt;&lt;author&gt;Steinhoff, Gustav&lt;/author&gt;&lt;/authors&gt;&lt;/contributors&gt;&lt;titles&gt;&lt;title&gt;Autologous bone-marrow stem-cell transplantation for myocardial regeneration&lt;/title&gt;&lt;secondary-title&gt;The Lancet&lt;/secondary-title&gt;&lt;/titles&gt;&lt;periodical&gt;&lt;full-title&gt;The Lancet&lt;/full-title&gt;&lt;/periodical&gt;&lt;pages&gt;45-46&lt;/pages&gt;&lt;volume&gt;361&lt;/volume&gt;&lt;number&gt;9351&lt;/number&gt;&lt;dates&gt;&lt;year&gt;2003&lt;/year&gt;&lt;/dates&gt;&lt;isbn&gt;0140-6736&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5" w:tooltip="Stamm, 2003 #85" w:history="1">
        <w:r w:rsidR="00443D13" w:rsidRPr="00C04490">
          <w:rPr>
            <w:rFonts w:ascii="Book Antiqua" w:hAnsi="Book Antiqua" w:cs="Times New Roman"/>
            <w:noProof/>
            <w:sz w:val="24"/>
            <w:szCs w:val="24"/>
            <w:vertAlign w:val="superscript"/>
          </w:rPr>
          <w:t>25</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BA6441" w:rsidRPr="00C04490">
        <w:rPr>
          <w:rFonts w:ascii="Book Antiqua" w:eastAsia="Times New Roman" w:hAnsi="Book Antiqua" w:cs="Times New Roman"/>
          <w:sz w:val="24"/>
          <w:szCs w:val="24"/>
        </w:rPr>
        <w:t>,</w:t>
      </w:r>
      <w:r w:rsidRPr="00C04490">
        <w:rPr>
          <w:rFonts w:ascii="Book Antiqua" w:eastAsia="Times New Roman" w:hAnsi="Book Antiqua" w:cs="Times New Roman"/>
          <w:sz w:val="24"/>
          <w:szCs w:val="24"/>
        </w:rPr>
        <w:t>fat</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&lt;EndNote&gt;&lt;Cite&gt;&lt;Author&gt;Neubauer&lt;/Author&gt;&lt;Year&gt;2005&lt;/Year&gt;&lt;RecNum&gt;86&lt;/RecNum&gt;&lt;DisplayText&gt;&lt;style face="superscript"&gt;[26]&lt;/style&gt;&lt;/DisplayText&gt;&lt;record&gt;&lt;rec-number&gt;86&lt;/rec-number&gt;&lt;foreign-keys&gt;&lt;key app="EN" db-id="95xf529rttw2a9ea5555x2rpds0fdrd259sf"&gt;86&lt;/key&gt;&lt;/foreign-keys&gt;&lt;ref-type name="Journal Article"&gt;17&lt;/ref-type&gt;&lt;contributors&gt;&lt;authors&gt;&lt;author&gt;Neubauer, Markus&lt;/author&gt;&lt;author&gt;Hacker, Michael&lt;/author&gt;&lt;author&gt;Bauer-Kreisel, Petra&lt;/author&gt;&lt;author&gt;Weiser, Barbara&lt;/author&gt;&lt;author&gt;Fischbach, Claudia&lt;/author&gt;&lt;author&gt;Schulz, Michaela B&lt;/author&gt;&lt;author&gt;Goepferich, Achim&lt;/author&gt;&lt;author&gt;Blunk, Torsten&lt;/author&gt;&lt;/authors&gt;&lt;/contributors&gt;&lt;titles&gt;&lt;title&gt;Adipose tissue engineering based on mesenchymal stem cells and basic fibroblast growth factor in vitro&lt;/title&gt;&lt;secondary-title&gt;Tissue engineering&lt;/secondary-title&gt;&lt;/titles&gt;&lt;periodical&gt;&lt;full-title&gt;Tissue engineering&lt;/full-title&gt;&lt;/periodical&gt;&lt;pages&gt;1840-1851&lt;/pages&gt;&lt;volume&gt;11&lt;/volume&gt;&lt;number&gt;11-12&lt;/number&gt;&lt;dates&gt;&lt;year&gt;2005&lt;/year&gt;&lt;/dates&gt;&lt;isbn&gt;1076-3279&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6" w:tooltip="Neubauer, 2005 #86" w:history="1">
        <w:r w:rsidR="00443D13" w:rsidRPr="00C04490">
          <w:rPr>
            <w:rFonts w:ascii="Book Antiqua" w:hAnsi="Book Antiqua" w:cs="Times New Roman"/>
            <w:noProof/>
            <w:sz w:val="24"/>
            <w:szCs w:val="24"/>
            <w:vertAlign w:val="superscript"/>
          </w:rPr>
          <w:t>26</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rPr>
        <w:t>and neural tissues</w:t>
      </w:r>
      <w:r w:rsidR="00FE347D" w:rsidRPr="00C04490">
        <w:rPr>
          <w:rFonts w:ascii="Book Antiqua" w:hAnsi="Book Antiqua" w:cs="Times New Roman"/>
          <w:sz w:val="24"/>
          <w:szCs w:val="24"/>
        </w:rPr>
        <w:fldChar w:fldCharType="begin">
          <w:fldData xml:space="preserve">PEVuZE5vdGU+PENpdGU+PEF1dGhvcj5XYW5nPC9BdXRob3I+PFllYXI+MjAxMTwvWWVhcj48UmVj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</w:fldData>
        </w:fldChar>
      </w:r>
      <w:r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PEVuZE5vdGU+PENpdGU+PEF1dGhvcj5XYW5nPC9BdXRob3I+PFllYXI+MjAxMTwvWWVhcj48UmVj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</w:fldData>
        </w:fldChar>
      </w:r>
      <w:r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5" w:tooltip="Wang, 2011 #93" w:history="1">
        <w:r w:rsidR="00443D13" w:rsidRPr="00C04490">
          <w:rPr>
            <w:rFonts w:ascii="Book Antiqua" w:hAnsi="Book Antiqua" w:cs="Times New Roman"/>
            <w:noProof/>
            <w:sz w:val="24"/>
            <w:szCs w:val="24"/>
            <w:vertAlign w:val="superscript"/>
          </w:rPr>
          <w:t>5</w:t>
        </w:r>
      </w:hyperlink>
      <w:r w:rsidR="00B63811" w:rsidRPr="00C04490">
        <w:rPr>
          <w:rFonts w:ascii="Book Antiqua" w:hAnsi="Book Antiqua" w:cs="Times New Roman"/>
          <w:noProof/>
          <w:sz w:val="24"/>
          <w:szCs w:val="24"/>
          <w:vertAlign w:val="superscript"/>
        </w:rPr>
        <w:t>,</w:t>
      </w:r>
      <w:hyperlink w:anchor="_ENREF_16" w:tooltip="Curtis, 2009 #66" w:history="1">
        <w:r w:rsidR="00443D13" w:rsidRPr="00C04490">
          <w:rPr>
            <w:rFonts w:ascii="Book Antiqua" w:hAnsi="Book Antiqua" w:cs="Times New Roman"/>
            <w:noProof/>
            <w:sz w:val="24"/>
            <w:szCs w:val="24"/>
            <w:vertAlign w:val="superscript"/>
          </w:rPr>
          <w:t>16</w:t>
        </w:r>
      </w:hyperlink>
      <w:r w:rsidR="00B63811" w:rsidRPr="00C04490">
        <w:rPr>
          <w:rFonts w:ascii="Book Antiqua" w:hAnsi="Book Antiqua" w:cs="Times New Roman"/>
          <w:noProof/>
          <w:sz w:val="24"/>
          <w:szCs w:val="24"/>
          <w:vertAlign w:val="superscript"/>
        </w:rPr>
        <w:t>,</w:t>
      </w:r>
      <w:hyperlink w:anchor="_ENREF_17" w:tooltip="Butler, 2008 #70" w:history="1">
        <w:r w:rsidR="00443D13" w:rsidRPr="00C04490">
          <w:rPr>
            <w:rFonts w:ascii="Book Antiqua" w:hAnsi="Book Antiqua" w:cs="Times New Roman"/>
            <w:noProof/>
            <w:sz w:val="24"/>
            <w:szCs w:val="24"/>
            <w:vertAlign w:val="superscript"/>
          </w:rPr>
          <w:t>17</w:t>
        </w:r>
      </w:hyperlink>
      <w:r w:rsidR="00B63811" w:rsidRPr="00C04490">
        <w:rPr>
          <w:rFonts w:ascii="Book Antiqua" w:hAnsi="Book Antiqua" w:cs="Times New Roman"/>
          <w:noProof/>
          <w:sz w:val="24"/>
          <w:szCs w:val="24"/>
          <w:vertAlign w:val="superscript"/>
        </w:rPr>
        <w:t>,</w:t>
      </w:r>
      <w:hyperlink w:anchor="_ENREF_27" w:tooltip="Reekmans, 2012 #71" w:history="1">
        <w:r w:rsidR="00443D13" w:rsidRPr="00C04490">
          <w:rPr>
            <w:rFonts w:ascii="Book Antiqua" w:hAnsi="Book Antiqua" w:cs="Times New Roman"/>
            <w:noProof/>
            <w:sz w:val="24"/>
            <w:szCs w:val="24"/>
            <w:vertAlign w:val="superscript"/>
          </w:rPr>
          <w:t>27</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w:t>
      </w:r>
    </w:p>
    <w:p w:rsidR="00E32F78" w:rsidRPr="00C04490" w:rsidRDefault="00E32F78" w:rsidP="00C04490">
      <w:pPr>
        <w:spacing w:after="0" w:line="360" w:lineRule="auto"/>
        <w:ind w:firstLineChars="100" w:firstLine="240"/>
        <w:jc w:val="both"/>
        <w:rPr>
          <w:rFonts w:ascii="Book Antiqua" w:eastAsia="Times New Roman" w:hAnsi="Book Antiqua" w:cs="Times New Roman"/>
          <w:sz w:val="24"/>
          <w:szCs w:val="24"/>
          <w:lang w:val="en-CA"/>
        </w:rPr>
      </w:pPr>
      <w:r w:rsidRPr="00C04490">
        <w:rPr>
          <w:rFonts w:ascii="Book Antiqua" w:eastAsia="Times New Roman" w:hAnsi="Book Antiqua" w:cs="Times New Roman"/>
          <w:sz w:val="24"/>
          <w:szCs w:val="24"/>
          <w:lang w:val="en-CA"/>
        </w:rPr>
        <w:lastRenderedPageBreak/>
        <w:t>While a routine source of human MSCs is the bone marrow, they have been also derived from multiple adult tissues comprising of adipose tissue (ADSCs), umbilical cord blood, placenta, thymus, and dental pulp</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&lt;EndNote&gt;&lt;Cite&gt;&lt;Author&gt;Harris&lt;/Author&gt;&lt;Year&gt;2012&lt;/Year&gt;&lt;RecNum&gt;72&lt;/RecNum&gt;&lt;DisplayText&gt;&lt;style face="superscript"&gt;[28]&lt;/style&gt;&lt;/DisplayText&gt;&lt;record&gt;&lt;rec-number&gt;72&lt;/rec-number&gt;&lt;foreign-keys&gt;&lt;key app="EN" db-id="95xf529rttw2a9ea5555x2rpds0fdrd259sf"&gt;72&lt;/key&gt;&lt;/foreign-keys&gt;&lt;ref-type name="Journal Article"&gt;17&lt;/ref-type&gt;&lt;contributors&gt;&lt;authors&gt;&lt;author&gt;Harris, Violaine K&lt;/author&gt;&lt;author&gt;Yan, Qi Jiang&lt;/author&gt;&lt;author&gt;Vyshkina, Tamara&lt;/author&gt;&lt;author&gt;Sahabi, Sadia&lt;/author&gt;&lt;author&gt;Liu, Xinhe&lt;/author&gt;&lt;author&gt;Sadiq, Saud A&lt;/author&gt;&lt;/authors&gt;&lt;/contributors&gt;&lt;titles&gt;&lt;title&gt;Clinical and pathological effects of intrathecal injection of mesenchymal stem cell-derived neural progenitors in an experimental model of multiple sclerosis&lt;/title&gt;&lt;secondary-title&gt;Journal of the neurological sciences&lt;/secondary-title&gt;&lt;/titles&gt;&lt;periodical&gt;&lt;full-title&gt;Journal of the neurological sciences&lt;/full-title&gt;&lt;/periodical&gt;&lt;pages&gt;167-177&lt;/pages&gt;&lt;volume&gt;313&lt;/volume&gt;&lt;number&gt;1&lt;/number&gt;&lt;dates&gt;&lt;year&gt;2012&lt;/year&gt;&lt;/dates&gt;&lt;isbn&gt;0022-510X&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8" w:tooltip="Harris, 2012 #72" w:history="1">
        <w:r w:rsidR="00443D13" w:rsidRPr="00C04490">
          <w:rPr>
            <w:rFonts w:ascii="Book Antiqua" w:hAnsi="Book Antiqua" w:cs="Times New Roman"/>
            <w:noProof/>
            <w:sz w:val="24"/>
            <w:szCs w:val="24"/>
            <w:vertAlign w:val="superscript"/>
          </w:rPr>
          <w:t>28</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lang w:val="en-CA"/>
        </w:rPr>
        <w:t xml:space="preserve">In comparison to MSCs derived from </w:t>
      </w:r>
      <w:r w:rsidR="00223018" w:rsidRPr="00C04490">
        <w:rPr>
          <w:rFonts w:ascii="Book Antiqua" w:eastAsia="Times New Roman" w:hAnsi="Book Antiqua" w:cs="Times New Roman"/>
          <w:sz w:val="24"/>
          <w:szCs w:val="24"/>
          <w:lang w:val="en-CA"/>
        </w:rPr>
        <w:t xml:space="preserve">the </w:t>
      </w:r>
      <w:r w:rsidRPr="00C04490">
        <w:rPr>
          <w:rFonts w:ascii="Book Antiqua" w:eastAsia="Times New Roman" w:hAnsi="Book Antiqua" w:cs="Times New Roman"/>
          <w:sz w:val="24"/>
          <w:szCs w:val="24"/>
          <w:lang w:val="en-CA"/>
        </w:rPr>
        <w:t>bone marrow</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&lt;EndNote&gt;&lt;Cite&gt;&lt;Author&gt;Kassem&lt;/Author&gt;&lt;Year&gt;2004&lt;/Year&gt;&lt;RecNum&gt;73&lt;/RecNum&gt;&lt;DisplayText&gt;&lt;style face="superscript"&gt;[29]&lt;/style&gt;&lt;/DisplayText&gt;&lt;record&gt;&lt;rec-number&gt;73&lt;/rec-number&gt;&lt;foreign-keys&gt;&lt;key app="EN" db-id="95xf529rttw2a9ea5555x2rpds0fdrd259sf"&gt;73&lt;/key&gt;&lt;/foreign-keys&gt;&lt;ref-type name="Journal Article"&gt;17&lt;/ref-type&gt;&lt;contributors&gt;&lt;authors&gt;&lt;author&gt;Kassem, Moustapha&lt;/author&gt;&lt;author&gt;Kristiansen, Malthe&lt;/author&gt;&lt;author&gt;Abdallah, Basem M&lt;/author&gt;&lt;/authors&gt;&lt;/contributors&gt;&lt;titles&gt;&lt;title&gt;Mesenchymal stem cells: cell biology and potential use in therapy&lt;/title&gt;&lt;secondary-title&gt;Basic &amp;amp; clinical pharmacology &amp;amp; toxicology&lt;/secondary-title&gt;&lt;/titles&gt;&lt;periodical&gt;&lt;full-title&gt;Basic &amp;amp; clinical pharmacology &amp;amp; toxicology&lt;/full-title&gt;&lt;/periodical&gt;&lt;pages&gt;209-214&lt;/pages&gt;&lt;volume&gt;95&lt;/volume&gt;&lt;number&gt;5&lt;/number&gt;&lt;dates&gt;&lt;year&gt;2004&lt;/year&gt;&lt;/dates&gt;&lt;isbn&gt;1742-7843&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9" w:tooltip="Kassem, 2004 #73" w:history="1">
        <w:r w:rsidR="00443D13" w:rsidRPr="00C04490">
          <w:rPr>
            <w:rFonts w:ascii="Book Antiqua" w:hAnsi="Book Antiqua" w:cs="Times New Roman"/>
            <w:noProof/>
            <w:sz w:val="24"/>
            <w:szCs w:val="24"/>
            <w:vertAlign w:val="superscript"/>
          </w:rPr>
          <w:t>29</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lang w:val="en-CA"/>
        </w:rPr>
        <w:t xml:space="preserve">ADSCs have </w:t>
      </w:r>
      <w:r w:rsidR="00223018" w:rsidRPr="00C04490">
        <w:rPr>
          <w:rFonts w:ascii="Book Antiqua" w:eastAsia="Times New Roman" w:hAnsi="Book Antiqua" w:cs="Times New Roman"/>
          <w:sz w:val="24"/>
          <w:szCs w:val="24"/>
          <w:lang w:val="en-CA"/>
        </w:rPr>
        <w:t xml:space="preserve">several </w:t>
      </w:r>
      <w:r w:rsidRPr="00C04490">
        <w:rPr>
          <w:rFonts w:ascii="Book Antiqua" w:eastAsia="Times New Roman" w:hAnsi="Book Antiqua" w:cs="Times New Roman"/>
          <w:sz w:val="24"/>
          <w:szCs w:val="24"/>
          <w:lang w:val="en-CA"/>
        </w:rPr>
        <w:t xml:space="preserve">advantages such </w:t>
      </w:r>
      <w:r w:rsidR="00223018" w:rsidRPr="00C04490">
        <w:rPr>
          <w:rFonts w:ascii="Book Antiqua" w:eastAsia="Times New Roman" w:hAnsi="Book Antiqua" w:cs="Times New Roman"/>
          <w:sz w:val="24"/>
          <w:szCs w:val="24"/>
          <w:lang w:val="en-CA"/>
        </w:rPr>
        <w:t xml:space="preserve">that they are </w:t>
      </w:r>
      <w:r w:rsidRPr="00C04490">
        <w:rPr>
          <w:rFonts w:ascii="Book Antiqua" w:eastAsia="Times New Roman" w:hAnsi="Book Antiqua" w:cs="Times New Roman"/>
          <w:sz w:val="24"/>
          <w:szCs w:val="24"/>
        </w:rPr>
        <w:t xml:space="preserve">easy to obtain </w:t>
      </w:r>
      <w:r w:rsidR="00223018" w:rsidRPr="00C04490">
        <w:rPr>
          <w:rFonts w:ascii="Book Antiqua" w:eastAsia="Times New Roman" w:hAnsi="Book Antiqua" w:cs="Times New Roman"/>
          <w:sz w:val="24"/>
          <w:szCs w:val="24"/>
        </w:rPr>
        <w:t xml:space="preserve">after </w:t>
      </w:r>
      <w:r w:rsidRPr="00C04490">
        <w:rPr>
          <w:rFonts w:ascii="Book Antiqua" w:eastAsia="Times New Roman" w:hAnsi="Book Antiqua" w:cs="Times New Roman"/>
          <w:sz w:val="24"/>
          <w:szCs w:val="24"/>
        </w:rPr>
        <w:t xml:space="preserve">minor donor site morbidity, </w:t>
      </w:r>
      <w:r w:rsidR="00223018" w:rsidRPr="00C04490">
        <w:rPr>
          <w:rFonts w:ascii="Book Antiqua" w:eastAsia="Times New Roman" w:hAnsi="Book Antiqua" w:cs="Times New Roman"/>
          <w:sz w:val="24"/>
          <w:szCs w:val="24"/>
        </w:rPr>
        <w:t xml:space="preserve">possess </w:t>
      </w:r>
      <w:r w:rsidRPr="00C04490">
        <w:rPr>
          <w:rFonts w:ascii="Book Antiqua" w:eastAsia="Times New Roman" w:hAnsi="Book Antiqua" w:cs="Times New Roman"/>
          <w:sz w:val="24"/>
          <w:szCs w:val="24"/>
          <w:lang w:val="en-CA"/>
        </w:rPr>
        <w:t xml:space="preserve">high proliferating </w:t>
      </w:r>
      <w:r w:rsidR="00223018" w:rsidRPr="00C04490">
        <w:rPr>
          <w:rFonts w:ascii="Book Antiqua" w:eastAsia="Times New Roman" w:hAnsi="Book Antiqua" w:cs="Times New Roman"/>
          <w:sz w:val="24"/>
          <w:szCs w:val="24"/>
          <w:lang w:val="en-CA"/>
        </w:rPr>
        <w:t>capacity</w:t>
      </w:r>
      <w:r w:rsidRPr="00C04490">
        <w:rPr>
          <w:rFonts w:ascii="Book Antiqua" w:eastAsia="Times New Roman" w:hAnsi="Book Antiqua" w:cs="Times New Roman"/>
          <w:sz w:val="24"/>
          <w:szCs w:val="24"/>
        </w:rPr>
        <w:t xml:space="preserve"> and</w:t>
      </w:r>
      <w:r w:rsidR="00223018" w:rsidRPr="00C04490">
        <w:rPr>
          <w:rFonts w:ascii="Book Antiqua" w:eastAsia="Times New Roman" w:hAnsi="Book Antiqua" w:cs="Times New Roman"/>
          <w:sz w:val="24"/>
          <w:szCs w:val="24"/>
        </w:rPr>
        <w:t xml:space="preserve"> can be</w:t>
      </w:r>
      <w:r w:rsidRPr="00C04490">
        <w:rPr>
          <w:rFonts w:ascii="Book Antiqua" w:eastAsia="Times New Roman" w:hAnsi="Book Antiqua" w:cs="Times New Roman"/>
          <w:sz w:val="24"/>
          <w:szCs w:val="24"/>
          <w:lang w:val="en-CA"/>
        </w:rPr>
        <w:t xml:space="preserve"> preserve</w:t>
      </w:r>
      <w:r w:rsidR="00223018" w:rsidRPr="00C04490">
        <w:rPr>
          <w:rFonts w:ascii="Book Antiqua" w:eastAsia="Times New Roman" w:hAnsi="Book Antiqua" w:cs="Times New Roman"/>
          <w:sz w:val="24"/>
          <w:szCs w:val="24"/>
          <w:lang w:val="en-CA"/>
        </w:rPr>
        <w:t>d</w:t>
      </w:r>
      <w:r w:rsidRPr="00C04490">
        <w:rPr>
          <w:rFonts w:ascii="Book Antiqua" w:eastAsia="Times New Roman" w:hAnsi="Book Antiqua" w:cs="Times New Roman"/>
          <w:sz w:val="24"/>
          <w:szCs w:val="24"/>
          <w:lang w:val="en-CA"/>
        </w:rPr>
        <w:t xml:space="preserve"> for long</w:t>
      </w:r>
      <w:r w:rsidR="00223018" w:rsidRPr="00C04490">
        <w:rPr>
          <w:rFonts w:ascii="Book Antiqua" w:eastAsia="Times New Roman" w:hAnsi="Book Antiqua" w:cs="Times New Roman"/>
          <w:sz w:val="24"/>
          <w:szCs w:val="24"/>
          <w:lang w:val="en-CA"/>
        </w:rPr>
        <w:t xml:space="preserve">er period of </w:t>
      </w:r>
      <w:r w:rsidRPr="00C04490">
        <w:rPr>
          <w:rFonts w:ascii="Book Antiqua" w:eastAsia="Times New Roman" w:hAnsi="Book Antiqua" w:cs="Times New Roman"/>
          <w:sz w:val="24"/>
          <w:szCs w:val="24"/>
          <w:lang w:val="en-CA"/>
        </w:rPr>
        <w:t>time in cell banks</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&lt;EndNote&gt;&lt;Cite&gt;&lt;Author&gt;Sterodimas&lt;/Author&gt;&lt;Year&gt;2010&lt;/Year&gt;&lt;RecNum&gt;74&lt;/RecNum&gt;&lt;DisplayText&gt;&lt;style face="superscript"&gt;[30]&lt;/style&gt;&lt;/DisplayText&gt;&lt;record&gt;&lt;rec-number&gt;74&lt;/rec-number&gt;&lt;foreign-keys&gt;&lt;key app="EN" db-id="95xf529rttw2a9ea5555x2rpds0fdrd259sf"&gt;74&lt;/key&gt;&lt;/foreign-keys&gt;&lt;ref-type name="Journal Article"&gt;17&lt;/ref-type&gt;&lt;contributors&gt;&lt;authors&gt;&lt;author&gt;Sterodimas, Aris&lt;/author&gt;&lt;author&gt;de Faria, Jose&lt;/author&gt;&lt;author&gt;Nicaretta, Beatriz&lt;/author&gt;&lt;author&gt;Pitanguy, Ivo&lt;/author&gt;&lt;/authors&gt;&lt;/contributors&gt;&lt;titles&gt;&lt;title&gt;Tissue engineering with adipose-derived stem cells (ADSCs): current and future applications&lt;/title&gt;&lt;secondary-title&gt;Journal of Plastic, Reconstructive &amp;amp; Aesthetic Surgery&lt;/secondary-title&gt;&lt;/titles&gt;&lt;periodical&gt;&lt;full-title&gt;Journal of Plastic, Reconstructive &amp;amp; Aesthetic Surgery&lt;/full-title&gt;&lt;/periodical&gt;&lt;pages&gt;1886-1892&lt;/pages&gt;&lt;volume&gt;63&lt;/volume&gt;&lt;number&gt;11&lt;/number&gt;&lt;dates&gt;&lt;year&gt;2010&lt;/year&gt;&lt;/dates&gt;&lt;isbn&gt;1748-6815&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30" w:tooltip="Sterodimas, 2010 #74" w:history="1">
        <w:r w:rsidR="00443D13" w:rsidRPr="00C04490">
          <w:rPr>
            <w:rFonts w:ascii="Book Antiqua" w:hAnsi="Book Antiqua" w:cs="Times New Roman"/>
            <w:noProof/>
            <w:sz w:val="24"/>
            <w:szCs w:val="24"/>
            <w:vertAlign w:val="superscript"/>
          </w:rPr>
          <w:t>30</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lang w:val="en-CA"/>
        </w:rPr>
        <w:t>Under appropriate culture conditions, ADSCs can differentiate to classical mesenchymal lineages, which include adipogenesis, chondrogenesis, osteogenesis, and myogenesis</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&lt;EndNote&gt;&lt;Cite&gt;&lt;Author&gt;Rodriguez&lt;/Author&gt;&lt;Year&gt;2005&lt;/Year&gt;&lt;RecNum&gt;75&lt;/RecNum&gt;&lt;DisplayText&gt;&lt;style face="superscript"&gt;[31, 32]&lt;/style&gt;&lt;/DisplayText&gt;&lt;record&gt;&lt;rec-number&gt;75&lt;/rec-number&gt;&lt;foreign-keys&gt;&lt;key app="EN" db-id="95xf529rttw2a9ea5555x2rpds0fdrd259sf"&gt;75&lt;/key&gt;&lt;/foreign-keys&gt;&lt;ref-type name="Journal Article"&gt;17&lt;/ref-type&gt;&lt;contributors&gt;&lt;authors&gt;&lt;author&gt;Rodriguez, A-M&lt;/author&gt;&lt;author&gt;Elabd, C&lt;/author&gt;&lt;author&gt;Amri, Ez-Z&lt;/author&gt;&lt;author&gt;Ailhaud, G&lt;/author&gt;&lt;author&gt;Dani, C&lt;/author&gt;&lt;/authors&gt;&lt;/contributors&gt;&lt;titles&gt;&lt;title&gt;The human adipose tissue is a source of multipotent stem cells&lt;/title&gt;&lt;secondary-title&gt;Biochimie&lt;/secondary-title&gt;&lt;/titles&gt;&lt;periodical&gt;&lt;full-title&gt;Biochimie&lt;/full-title&gt;&lt;/periodical&gt;&lt;pages&gt;125-128&lt;/pages&gt;&lt;volume&gt;87&lt;/volume&gt;&lt;number&gt;1&lt;/number&gt;&lt;dates&gt;&lt;year&gt;2005&lt;/year&gt;&lt;/dates&gt;&lt;isbn&gt;0300-9084&lt;/isbn&gt;&lt;urls&gt;&lt;/urls&gt;&lt;/record&gt;&lt;/Cite&gt;&lt;Cite&gt;&lt;Author&gt;Chai&lt;/Author&gt;&lt;Year&gt;2007&lt;/Year&gt;&lt;RecNum&gt;76&lt;/RecNum&gt;&lt;record&gt;&lt;rec-number&gt;76&lt;/rec-number&gt;&lt;foreign-keys&gt;&lt;key app="EN" db-id="95xf529rttw2a9ea5555x2rpds0fdrd259sf"&gt;76&lt;/key&gt;&lt;/foreign-keys&gt;&lt;ref-type name="Journal Article"&gt;17&lt;/ref-type&gt;&lt;contributors&gt;&lt;authors&gt;&lt;author&gt;Chai, Chou&lt;/author&gt;&lt;author&gt;Leong, Kam W&lt;/author&gt;&lt;/authors&gt;&lt;/contributors&gt;&lt;titles&gt;&lt;title&gt;Biomaterials approach to expand and direct differentiation of stem cells&lt;/title&gt;&lt;secondary-title&gt;Molecular Therapy&lt;/secondary-title&gt;&lt;/titles&gt;&lt;periodical&gt;&lt;full-title&gt;Molecular Therapy&lt;/full-title&gt;&lt;/periodical&gt;&lt;pages&gt;467-480&lt;/pages&gt;&lt;volume&gt;15&lt;/volume&gt;&lt;number&gt;3&lt;/number&gt;&lt;dates&gt;&lt;year&gt;2007&lt;/year&gt;&lt;/dates&gt;&lt;isbn&gt;1525-0016&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31" w:tooltip="Rodriguez, 2005 #75" w:history="1">
        <w:r w:rsidR="00443D13" w:rsidRPr="00C04490">
          <w:rPr>
            <w:rFonts w:ascii="Book Antiqua" w:hAnsi="Book Antiqua" w:cs="Times New Roman"/>
            <w:noProof/>
            <w:sz w:val="24"/>
            <w:szCs w:val="24"/>
            <w:vertAlign w:val="superscript"/>
          </w:rPr>
          <w:t>31</w:t>
        </w:r>
      </w:hyperlink>
      <w:r w:rsidR="00B63811" w:rsidRPr="00C04490">
        <w:rPr>
          <w:rFonts w:ascii="Book Antiqua" w:hAnsi="Book Antiqua" w:cs="Times New Roman"/>
          <w:noProof/>
          <w:sz w:val="24"/>
          <w:szCs w:val="24"/>
          <w:vertAlign w:val="superscript"/>
        </w:rPr>
        <w:t>,</w:t>
      </w:r>
      <w:hyperlink w:anchor="_ENREF_32" w:tooltip="Chai, 2007 #76" w:history="1">
        <w:r w:rsidR="00443D13" w:rsidRPr="00C04490">
          <w:rPr>
            <w:rFonts w:ascii="Book Antiqua" w:hAnsi="Book Antiqua" w:cs="Times New Roman"/>
            <w:noProof/>
            <w:sz w:val="24"/>
            <w:szCs w:val="24"/>
            <w:vertAlign w:val="superscript"/>
          </w:rPr>
          <w:t>32</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lang w:val="en-CA"/>
        </w:rPr>
        <w:t>Moreover</w:t>
      </w:r>
      <w:r w:rsidR="00223018" w:rsidRPr="00C04490">
        <w:rPr>
          <w:rFonts w:ascii="Book Antiqua" w:eastAsia="Times New Roman" w:hAnsi="Book Antiqua" w:cs="Times New Roman"/>
          <w:sz w:val="24"/>
          <w:szCs w:val="24"/>
          <w:lang w:val="en-CA"/>
        </w:rPr>
        <w:t>, the</w:t>
      </w:r>
      <w:r w:rsidRPr="00C04490">
        <w:rPr>
          <w:rFonts w:ascii="Book Antiqua" w:eastAsia="Times New Roman" w:hAnsi="Book Antiqua" w:cs="Times New Roman"/>
          <w:sz w:val="24"/>
          <w:szCs w:val="24"/>
          <w:lang w:val="en-CA"/>
        </w:rPr>
        <w:t xml:space="preserve"> ability of ADSC</w:t>
      </w:r>
      <w:r w:rsidR="0003120B" w:rsidRPr="00C04490">
        <w:rPr>
          <w:rFonts w:ascii="Book Antiqua" w:eastAsia="Times New Roman" w:hAnsi="Book Antiqua" w:cs="Times New Roman"/>
          <w:sz w:val="24"/>
          <w:szCs w:val="24"/>
          <w:lang w:val="en-CA"/>
        </w:rPr>
        <w:t>s</w:t>
      </w:r>
      <w:r w:rsidRPr="00C04490">
        <w:rPr>
          <w:rFonts w:ascii="Book Antiqua" w:eastAsia="Times New Roman" w:hAnsi="Book Antiqua" w:cs="Times New Roman"/>
          <w:sz w:val="24"/>
          <w:szCs w:val="24"/>
          <w:lang w:val="en-CA"/>
        </w:rPr>
        <w:t xml:space="preserve"> differentiation to numerous lineages when seeded into polymeric scaffolds has been well documented in several literatures</w:t>
      </w:r>
      <w:r w:rsidR="00FE347D" w:rsidRPr="00C04490">
        <w:rPr>
          <w:rFonts w:ascii="Book Antiqua" w:eastAsia="Times New Roman" w:hAnsi="Book Antiqua" w:cs="Times New Roman"/>
          <w:sz w:val="24"/>
          <w:szCs w:val="24"/>
          <w:lang w:val="en-CA"/>
        </w:rPr>
        <w:fldChar w:fldCharType="begin"/>
      </w:r>
      <w:r w:rsidRPr="00C04490">
        <w:rPr>
          <w:rFonts w:ascii="Book Antiqua" w:eastAsia="Times New Roman" w:hAnsi="Book Antiqua" w:cs="Times New Roman"/>
          <w:sz w:val="24"/>
          <w:szCs w:val="24"/>
          <w:lang w:val="en-CA"/>
        </w:rPr>
        <w:instrText xml:space="preserve"> ADDIN EN.CITE &lt;EndNote&gt;&lt;Cite&gt;&lt;Author&gt;Santiago&lt;/Author&gt;&lt;Year&gt;2006&lt;/Year&gt;&lt;RecNum&gt;77&lt;/RecNum&gt;&lt;DisplayText&gt;&lt;style face="superscript"&gt;[33, 34]&lt;/style&gt;&lt;/DisplayText&gt;&lt;record&gt;&lt;rec-number&gt;77&lt;/rec-number&gt;&lt;foreign-keys&gt;&lt;key app="EN" db-id="95xf529rttw2a9ea5555x2rpds0fdrd259sf"&gt;77&lt;/key&gt;&lt;/foreign-keys&gt;&lt;ref-type name="Journal Article"&gt;17&lt;/ref-type&gt;&lt;contributors&gt;&lt;authors&gt;&lt;author&gt;Santiago, Lizzie Y&lt;/author&gt;&lt;author&gt;Nowak, Richard W&lt;/author&gt;&lt;author&gt;Peter Rubin, J&lt;/author&gt;&lt;author&gt;Marra, Kacey G&lt;/author&gt;&lt;/authors&gt;&lt;/contributors&gt;&lt;titles&gt;&lt;title&gt;Peptide-surface modification of poly (caprolactone) with laminin-derived sequences for adipose-derived stem cell applications&lt;/title&gt;&lt;secondary-title&gt;Biomaterials&lt;/secondary-title&gt;&lt;/titles&gt;&lt;periodical&gt;&lt;full-title&gt;Biomaterials&lt;/full-title&gt;&lt;/periodical&gt;&lt;pages&gt;2962-2969&lt;/pages&gt;&lt;volume&gt;27&lt;/volume&gt;&lt;number&gt;15&lt;/number&gt;&lt;dates&gt;&lt;year&gt;2006&lt;/year&gt;&lt;/dates&gt;&lt;isbn&gt;0142-9612&lt;/isbn&gt;&lt;urls&gt;&lt;/urls&gt;&lt;/record&gt;&lt;/Cite&gt;&lt;Cite&gt;&lt;Author&gt;Awad&lt;/Author&gt;&lt;Year&gt;2004&lt;/Year&gt;&lt;RecNum&gt;5&lt;/RecNum&gt;&lt;record&gt;&lt;rec-number&gt;5&lt;/rec-number&gt;&lt;foreign-keys&gt;&lt;key app="EN" db-id="95xf529rttw2a9ea5555x2rpds0fdrd259sf"&gt;5&lt;/key&gt;&lt;/foreign-keys&gt;&lt;ref-type name="Journal Article"&gt;17&lt;/ref-type&gt;&lt;contributors&gt;&lt;authors&gt;&lt;author&gt;Awad, Hani A&lt;/author&gt;&lt;author&gt;Quinn Wickham, M&lt;/author&gt;&lt;author&gt;Leddy, Holly A&lt;/author&gt;&lt;author&gt;Gimble, Jeffrey M&lt;/author&gt;&lt;author&gt;Guilak, Farshid&lt;/author&gt;&lt;/authors&gt;&lt;/contributors&gt;&lt;titles&gt;&lt;title&gt;Chondrogenic differentiation of adipose-derived adult stem cells in agarose, alginate, and gelatin scaffolds&lt;/title&gt;&lt;secondary-title&gt;Biomaterials&lt;/secondary-title&gt;&lt;/titles&gt;&lt;periodical&gt;&lt;full-title&gt;Biomaterials&lt;/full-title&gt;&lt;/periodical&gt;&lt;pages&gt;3211-3222&lt;/pages&gt;&lt;volume&gt;25&lt;/volume&gt;&lt;number&gt;16&lt;/number&gt;&lt;dates&gt;&lt;year&gt;2004&lt;/year&gt;&lt;/dates&gt;&lt;isbn&gt;0142-9612&lt;/isbn&gt;&lt;urls&gt;&lt;/urls&gt;&lt;/record&gt;&lt;/Cite&gt;&lt;/EndNote&gt;</w:instrText>
      </w:r>
      <w:r w:rsidR="00FE347D" w:rsidRPr="00C04490">
        <w:rPr>
          <w:rFonts w:ascii="Book Antiqua" w:eastAsia="Times New Roman" w:hAnsi="Book Antiqua" w:cs="Times New Roman"/>
          <w:sz w:val="24"/>
          <w:szCs w:val="24"/>
          <w:lang w:val="en-CA"/>
        </w:rPr>
        <w:fldChar w:fldCharType="separate"/>
      </w:r>
      <w:r w:rsidRPr="00C04490">
        <w:rPr>
          <w:rFonts w:ascii="Book Antiqua" w:eastAsia="Times New Roman" w:hAnsi="Book Antiqua" w:cs="Times New Roman"/>
          <w:noProof/>
          <w:sz w:val="24"/>
          <w:szCs w:val="24"/>
          <w:vertAlign w:val="superscript"/>
          <w:lang w:val="en-CA"/>
        </w:rPr>
        <w:t>[</w:t>
      </w:r>
      <w:hyperlink w:anchor="_ENREF_33" w:tooltip="Santiago, 2006 #77" w:history="1">
        <w:r w:rsidR="00443D13" w:rsidRPr="00C04490">
          <w:rPr>
            <w:rFonts w:ascii="Book Antiqua" w:eastAsia="Times New Roman" w:hAnsi="Book Antiqua" w:cs="Times New Roman"/>
            <w:noProof/>
            <w:sz w:val="24"/>
            <w:szCs w:val="24"/>
            <w:vertAlign w:val="superscript"/>
            <w:lang w:val="en-CA"/>
          </w:rPr>
          <w:t>33</w:t>
        </w:r>
      </w:hyperlink>
      <w:r w:rsidR="00B63811" w:rsidRPr="00C04490">
        <w:rPr>
          <w:rFonts w:ascii="Book Antiqua" w:eastAsia="Times New Roman" w:hAnsi="Book Antiqua" w:cs="Times New Roman"/>
          <w:noProof/>
          <w:sz w:val="24"/>
          <w:szCs w:val="24"/>
          <w:vertAlign w:val="superscript"/>
          <w:lang w:val="en-CA"/>
        </w:rPr>
        <w:t>,</w:t>
      </w:r>
      <w:hyperlink w:anchor="_ENREF_34" w:tooltip="Awad, 2004 #5" w:history="1">
        <w:r w:rsidR="00443D13" w:rsidRPr="00C04490">
          <w:rPr>
            <w:rFonts w:ascii="Book Antiqua" w:eastAsia="Times New Roman" w:hAnsi="Book Antiqua" w:cs="Times New Roman"/>
            <w:noProof/>
            <w:sz w:val="24"/>
            <w:szCs w:val="24"/>
            <w:vertAlign w:val="superscript"/>
            <w:lang w:val="en-CA"/>
          </w:rPr>
          <w:t>34</w:t>
        </w:r>
      </w:hyperlink>
      <w:r w:rsidRPr="00C04490">
        <w:rPr>
          <w:rFonts w:ascii="Book Antiqua" w:eastAsia="Times New Roman" w:hAnsi="Book Antiqua" w:cs="Times New Roman"/>
          <w:noProof/>
          <w:sz w:val="24"/>
          <w:szCs w:val="24"/>
          <w:vertAlign w:val="superscript"/>
          <w:lang w:val="en-CA"/>
        </w:rPr>
        <w:t>]</w:t>
      </w:r>
      <w:r w:rsidR="00FE347D" w:rsidRPr="00C04490">
        <w:rPr>
          <w:rFonts w:ascii="Book Antiqua" w:eastAsia="Times New Roman" w:hAnsi="Book Antiqua" w:cs="Times New Roman"/>
          <w:sz w:val="24"/>
          <w:szCs w:val="24"/>
          <w:lang w:val="en-CA"/>
        </w:rPr>
        <w:fldChar w:fldCharType="end"/>
      </w:r>
      <w:r w:rsidRPr="00C04490">
        <w:rPr>
          <w:rFonts w:ascii="Book Antiqua" w:eastAsia="Times New Roman" w:hAnsi="Book Antiqua" w:cs="Times New Roman"/>
          <w:sz w:val="24"/>
          <w:szCs w:val="24"/>
          <w:lang w:val="en-CA"/>
        </w:rPr>
        <w:t>.</w:t>
      </w:r>
    </w:p>
    <w:p w:rsidR="00E32F78" w:rsidRPr="00C04490" w:rsidRDefault="00E32F78" w:rsidP="00C04490">
      <w:pPr>
        <w:spacing w:after="0" w:line="360" w:lineRule="auto"/>
        <w:ind w:firstLineChars="100" w:firstLine="240"/>
        <w:jc w:val="both"/>
        <w:rPr>
          <w:rFonts w:ascii="Book Antiqua" w:hAnsi="Book Antiqua" w:cs="Times New Roman"/>
          <w:sz w:val="24"/>
          <w:szCs w:val="24"/>
        </w:rPr>
      </w:pPr>
      <w:r w:rsidRPr="00C04490">
        <w:rPr>
          <w:rFonts w:ascii="Book Antiqua" w:eastAsia="Times New Roman" w:hAnsi="Book Antiqua" w:cstheme="majorBidi"/>
          <w:sz w:val="24"/>
          <w:szCs w:val="24"/>
          <w:lang w:val="en-CA"/>
        </w:rPr>
        <w:t>The sources of HSCs are bone marrow, peripheral blood, umbilical cord blood, fetal hematopoietic system</w:t>
      </w:r>
      <w:r w:rsidR="00FE347D" w:rsidRPr="00C04490">
        <w:rPr>
          <w:rFonts w:ascii="Book Antiqua" w:hAnsi="Book Antiqua"/>
          <w:sz w:val="24"/>
          <w:szCs w:val="24"/>
        </w:rPr>
        <w:fldChar w:fldCharType="begin"/>
      </w:r>
      <w:r w:rsidRPr="00C04490">
        <w:rPr>
          <w:rFonts w:ascii="Book Antiqua" w:hAnsi="Book Antiqua"/>
          <w:sz w:val="24"/>
          <w:szCs w:val="24"/>
        </w:rPr>
        <w:instrText xml:space="preserve"> ADDIN EN.CITE &lt;EndNote&gt;&lt;Cite&gt;&lt;Author&gt;Atkins&lt;/Author&gt;&lt;Year&gt;2013&lt;/Year&gt;&lt;RecNum&gt;80&lt;/RecNum&gt;&lt;DisplayText&gt;&lt;style face="superscript"&gt;[35]&lt;/style&gt;&lt;/DisplayText&gt;&lt;record&gt;&lt;rec-number&gt;80&lt;/rec-number&gt;&lt;foreign-keys&gt;&lt;key app="EN" db-id="95xf529rttw2a9ea5555x2rpds0fdrd259sf"&gt;80&lt;/key&gt;&lt;/foreign-keys&gt;&lt;ref-type name="Journal Article"&gt;17&lt;/ref-type&gt;&lt;contributors&gt;&lt;authors&gt;&lt;author&gt;Atkins, Harold L&lt;/author&gt;&lt;author&gt;Freedman, Mark S&lt;/author&gt;&lt;/authors&gt;&lt;/contributors&gt;&lt;titles&gt;&lt;title&gt;Hematopoietic stem cell therapy for multiple sclerosis: top 10 lessons learned&lt;/title&gt;&lt;secondary-title&gt;Neurotherapeutics&lt;/secondary-title&gt;&lt;/titles&gt;&lt;periodical&gt;&lt;full-title&gt;Neurotherapeutics&lt;/full-title&gt;&lt;/periodical&gt;&lt;pages&gt;68-76&lt;/pages&gt;&lt;volume&gt;10&lt;/volume&gt;&lt;number&gt;1&lt;/number&gt;&lt;dates&gt;&lt;year&gt;2013&lt;/year&gt;&lt;/dates&gt;&lt;isbn&gt;1933-7213&lt;/isbn&gt;&lt;urls&gt;&lt;/urls&gt;&lt;/record&gt;&lt;/Cite&gt;&lt;/EndNote&gt;</w:instrText>
      </w:r>
      <w:r w:rsidR="00FE347D" w:rsidRPr="00C04490">
        <w:rPr>
          <w:rFonts w:ascii="Book Antiqua" w:hAnsi="Book Antiqua"/>
          <w:sz w:val="24"/>
          <w:szCs w:val="24"/>
        </w:rPr>
        <w:fldChar w:fldCharType="separate"/>
      </w:r>
      <w:r w:rsidRPr="00C04490">
        <w:rPr>
          <w:rFonts w:ascii="Book Antiqua" w:hAnsi="Book Antiqua"/>
          <w:noProof/>
          <w:sz w:val="24"/>
          <w:szCs w:val="24"/>
          <w:vertAlign w:val="superscript"/>
        </w:rPr>
        <w:t>[</w:t>
      </w:r>
      <w:hyperlink w:anchor="_ENREF_35" w:tooltip="Atkins, 2013 #80" w:history="1">
        <w:r w:rsidR="00443D13" w:rsidRPr="00C04490">
          <w:rPr>
            <w:rFonts w:ascii="Book Antiqua" w:hAnsi="Book Antiqua"/>
            <w:noProof/>
            <w:sz w:val="24"/>
            <w:szCs w:val="24"/>
            <w:vertAlign w:val="superscript"/>
          </w:rPr>
          <w:t>35</w:t>
        </w:r>
      </w:hyperlink>
      <w:r w:rsidRPr="00C04490">
        <w:rPr>
          <w:rFonts w:ascii="Book Antiqua" w:hAnsi="Book Antiqua"/>
          <w:noProof/>
          <w:sz w:val="24"/>
          <w:szCs w:val="24"/>
          <w:vertAlign w:val="superscript"/>
        </w:rPr>
        <w:t>]</w:t>
      </w:r>
      <w:r w:rsidR="00FE347D" w:rsidRPr="00C04490">
        <w:rPr>
          <w:rFonts w:ascii="Book Antiqua" w:hAnsi="Book Antiqua"/>
          <w:sz w:val="24"/>
          <w:szCs w:val="24"/>
        </w:rPr>
        <w:fldChar w:fldCharType="end"/>
      </w:r>
      <w:r w:rsidRPr="00C04490">
        <w:rPr>
          <w:rFonts w:ascii="Book Antiqua" w:hAnsi="Book Antiqua"/>
          <w:sz w:val="24"/>
          <w:szCs w:val="24"/>
        </w:rPr>
        <w:t xml:space="preserve">, </w:t>
      </w:r>
      <w:r w:rsidRPr="00C04490">
        <w:rPr>
          <w:rFonts w:ascii="Book Antiqua" w:eastAsia="Times New Roman" w:hAnsi="Book Antiqua" w:cstheme="majorBidi"/>
          <w:sz w:val="24"/>
          <w:szCs w:val="24"/>
          <w:lang w:val="en-CA"/>
        </w:rPr>
        <w:t>ESCs and embryonic germ cells</w:t>
      </w:r>
      <w:r w:rsidR="00FE347D" w:rsidRPr="00C04490">
        <w:rPr>
          <w:rFonts w:ascii="Book Antiqua" w:hAnsi="Book Antiqua"/>
          <w:sz w:val="24"/>
          <w:szCs w:val="24"/>
        </w:rPr>
        <w:fldChar w:fldCharType="begin"/>
      </w:r>
      <w:r w:rsidRPr="00C04490">
        <w:rPr>
          <w:rFonts w:ascii="Book Antiqua" w:hAnsi="Book Antiqua"/>
          <w:sz w:val="24"/>
          <w:szCs w:val="24"/>
        </w:rPr>
        <w:instrText xml:space="preserve"> ADDIN EN.CITE &lt;EndNote&gt;&lt;Cite&gt;&lt;Author&gt;Rammal&lt;/Author&gt;&lt;Year&gt;2014&lt;/Year&gt;&lt;RecNum&gt;61&lt;/RecNum&gt;&lt;DisplayText&gt;&lt;style face="superscript"&gt;[11]&lt;/style&gt;&lt;/DisplayText&gt;&lt;record&gt;&lt;rec-number&gt;61&lt;/rec-number&gt;&lt;foreign-keys&gt;&lt;key app="EN" db-id="95xf529rttw2a9ea5555x2rpds0fdrd259sf"&gt;61&lt;/key&gt;&lt;/foreign-keys&gt;&lt;ref-type name="Journal Article"&gt;17&lt;/ref-type&gt;&lt;contributors&gt;&lt;authors&gt;&lt;author&gt;Rammal, Hassan&lt;/author&gt;&lt;author&gt;Harmouch, Chaza&lt;/author&gt;&lt;author&gt;Lataillade, Jean-Jacques&lt;/author&gt;&lt;author&gt;Laurent-Maquin, Dominique&lt;/author&gt;&lt;author&gt;Labrude, Pierre&lt;/author&gt;&lt;author&gt;Menu, Patrick&lt;/author&gt;&lt;author&gt;Kerdjoudj, Halima&lt;/author&gt;&lt;/authors&gt;&lt;/contributors&gt;&lt;titles&gt;&lt;title&gt;Stem Cells: A Promising Source for Vascular Regenerative Medicine&lt;/title&gt;&lt;secondary-title&gt;Stem cells and development&lt;/secondary-title&gt;&lt;/titles&gt;&lt;periodical&gt;&lt;full-title&gt;Stem cells and development&lt;/full-title&gt;&lt;/periodical&gt;&lt;dates&gt;&lt;year&gt;2014&lt;/year&gt;&lt;/dates&gt;&lt;isbn&gt;1547-3287&lt;/isbn&gt;&lt;urls&gt;&lt;/urls&gt;&lt;/record&gt;&lt;/Cite&gt;&lt;/EndNote&gt;</w:instrText>
      </w:r>
      <w:r w:rsidR="00FE347D" w:rsidRPr="00C04490">
        <w:rPr>
          <w:rFonts w:ascii="Book Antiqua" w:hAnsi="Book Antiqua"/>
          <w:sz w:val="24"/>
          <w:szCs w:val="24"/>
        </w:rPr>
        <w:fldChar w:fldCharType="separate"/>
      </w:r>
      <w:r w:rsidRPr="00C04490">
        <w:rPr>
          <w:rFonts w:ascii="Book Antiqua" w:hAnsi="Book Antiqua"/>
          <w:noProof/>
          <w:sz w:val="24"/>
          <w:szCs w:val="24"/>
          <w:vertAlign w:val="superscript"/>
        </w:rPr>
        <w:t>[</w:t>
      </w:r>
      <w:hyperlink w:anchor="_ENREF_11" w:tooltip="Rammal, 2014 #61" w:history="1">
        <w:r w:rsidR="00443D13" w:rsidRPr="00C04490">
          <w:rPr>
            <w:rFonts w:ascii="Book Antiqua" w:hAnsi="Book Antiqua"/>
            <w:noProof/>
            <w:sz w:val="24"/>
            <w:szCs w:val="24"/>
            <w:vertAlign w:val="superscript"/>
          </w:rPr>
          <w:t>11</w:t>
        </w:r>
      </w:hyperlink>
      <w:r w:rsidRPr="00C04490">
        <w:rPr>
          <w:rFonts w:ascii="Book Antiqua" w:hAnsi="Book Antiqua"/>
          <w:noProof/>
          <w:sz w:val="24"/>
          <w:szCs w:val="24"/>
          <w:vertAlign w:val="superscript"/>
        </w:rPr>
        <w:t>]</w:t>
      </w:r>
      <w:r w:rsidR="00FE347D" w:rsidRPr="00C04490">
        <w:rPr>
          <w:rFonts w:ascii="Book Antiqua" w:hAnsi="Book Antiqua"/>
          <w:sz w:val="24"/>
          <w:szCs w:val="24"/>
        </w:rPr>
        <w:fldChar w:fldCharType="end"/>
      </w:r>
      <w:r w:rsidRPr="00C04490">
        <w:rPr>
          <w:rFonts w:ascii="Book Antiqua" w:hAnsi="Book Antiqua"/>
          <w:sz w:val="24"/>
          <w:szCs w:val="24"/>
        </w:rPr>
        <w:t xml:space="preserve">. </w:t>
      </w:r>
      <w:r w:rsidRPr="00C04490">
        <w:rPr>
          <w:rFonts w:ascii="Book Antiqua" w:eastAsia="Times New Roman" w:hAnsi="Book Antiqua" w:cstheme="majorBidi"/>
          <w:sz w:val="24"/>
          <w:szCs w:val="24"/>
          <w:lang w:val="en-CA"/>
        </w:rPr>
        <w:t xml:space="preserve">These cells are </w:t>
      </w:r>
      <w:r w:rsidR="00036A45" w:rsidRPr="00C04490">
        <w:rPr>
          <w:rFonts w:ascii="Book Antiqua" w:eastAsia="Times New Roman" w:hAnsi="Book Antiqua" w:cstheme="majorBidi"/>
          <w:sz w:val="24"/>
          <w:szCs w:val="24"/>
          <w:lang w:val="en-CA"/>
        </w:rPr>
        <w:t xml:space="preserve">also a </w:t>
      </w:r>
      <w:r w:rsidRPr="00C04490">
        <w:rPr>
          <w:rFonts w:ascii="Book Antiqua" w:eastAsia="Times New Roman" w:hAnsi="Book Antiqua" w:cstheme="majorBidi"/>
          <w:sz w:val="24"/>
          <w:szCs w:val="24"/>
          <w:lang w:val="en-CA"/>
        </w:rPr>
        <w:t xml:space="preserve">suitable cell source </w:t>
      </w:r>
      <w:r w:rsidRPr="00C04490">
        <w:rPr>
          <w:rFonts w:ascii="Book Antiqua" w:eastAsia="Calibri" w:hAnsi="Book Antiqua" w:cstheme="majorBidi"/>
          <w:sz w:val="24"/>
          <w:szCs w:val="24"/>
        </w:rPr>
        <w:t xml:space="preserve">for </w:t>
      </w:r>
      <w:r w:rsidR="00036A45" w:rsidRPr="00C04490">
        <w:rPr>
          <w:rFonts w:ascii="Book Antiqua" w:eastAsia="Calibri" w:hAnsi="Book Antiqua" w:cstheme="majorBidi"/>
          <w:sz w:val="24"/>
          <w:szCs w:val="24"/>
        </w:rPr>
        <w:t xml:space="preserve">blood </w:t>
      </w:r>
      <w:r w:rsidRPr="00C04490">
        <w:rPr>
          <w:rFonts w:ascii="Book Antiqua" w:eastAsia="Calibri" w:hAnsi="Book Antiqua" w:cstheme="majorBidi"/>
          <w:sz w:val="24"/>
          <w:szCs w:val="24"/>
        </w:rPr>
        <w:t>vessel engineering</w:t>
      </w:r>
      <w:r w:rsidR="00FE347D" w:rsidRPr="00C04490">
        <w:rPr>
          <w:rFonts w:ascii="Book Antiqua" w:eastAsia="Calibri" w:hAnsi="Book Antiqua" w:cstheme="majorBidi"/>
          <w:sz w:val="24"/>
          <w:szCs w:val="24"/>
        </w:rPr>
        <w:fldChar w:fldCharType="begin"/>
      </w:r>
      <w:r w:rsidRPr="00C04490">
        <w:rPr>
          <w:rFonts w:ascii="Book Antiqua" w:eastAsia="Calibri" w:hAnsi="Book Antiqua" w:cstheme="majorBidi"/>
          <w:sz w:val="24"/>
          <w:szCs w:val="24"/>
        </w:rPr>
        <w:instrText xml:space="preserve"> ADDIN EN.CITE &lt;EndNote&gt;&lt;Cite&gt;&lt;Author&gt;Riha&lt;/Author&gt;&lt;Year&gt;2005&lt;/Year&gt;&lt;RecNum&gt;62&lt;/RecNum&gt;&lt;DisplayText&gt;&lt;style face="superscript"&gt;[12]&lt;/style&gt;&lt;/DisplayText&gt;&lt;record&gt;&lt;rec-number&gt;62&lt;/rec-number&gt;&lt;foreign-keys&gt;&lt;key app="EN" db-id="95xf529rttw2a9ea5555x2rpds0fdrd259sf"&gt;62&lt;/key&gt;&lt;/foreign-keys&gt;&lt;ref-type name="Journal Article"&gt;17&lt;/ref-type&gt;&lt;contributors&gt;&lt;authors&gt;&lt;author&gt;Riha, Gordon M&lt;/author&gt;&lt;author&gt;Lin, Peter H&lt;/author&gt;&lt;author&gt;Lumsden, Alan B&lt;/author&gt;&lt;author&gt;Yao, Qizhi&lt;/author&gt;&lt;author&gt;Chen, Changyi&lt;/author&gt;&lt;/authors&gt;&lt;/contributors&gt;&lt;titles&gt;&lt;title&gt;Review: application of stem cells for vascular tissue engineering&lt;/title&gt;&lt;secondary-title&gt;Tissue engineering&lt;/secondary-title&gt;&lt;/titles&gt;&lt;periodical&gt;&lt;full-title&gt;Tissue engineering&lt;/full-title&gt;&lt;/periodical&gt;&lt;pages&gt;1535-1552&lt;/pages&gt;&lt;volume&gt;11&lt;/volume&gt;&lt;number&gt;9-10&lt;/number&gt;&lt;dates&gt;&lt;year&gt;2005&lt;/year&gt;&lt;/dates&gt;&lt;isbn&gt;1076-3279&lt;/isbn&gt;&lt;urls&gt;&lt;/urls&gt;&lt;/record&gt;&lt;/Cite&gt;&lt;/EndNote&gt;</w:instrText>
      </w:r>
      <w:r w:rsidR="00FE347D" w:rsidRPr="00C04490">
        <w:rPr>
          <w:rFonts w:ascii="Book Antiqua" w:eastAsia="Calibri" w:hAnsi="Book Antiqua" w:cstheme="majorBidi"/>
          <w:sz w:val="24"/>
          <w:szCs w:val="24"/>
        </w:rPr>
        <w:fldChar w:fldCharType="separate"/>
      </w:r>
      <w:r w:rsidRPr="00C04490">
        <w:rPr>
          <w:rFonts w:ascii="Book Antiqua" w:eastAsia="Calibri" w:hAnsi="Book Antiqua" w:cstheme="majorBidi"/>
          <w:noProof/>
          <w:sz w:val="24"/>
          <w:szCs w:val="24"/>
          <w:vertAlign w:val="superscript"/>
        </w:rPr>
        <w:t>[</w:t>
      </w:r>
      <w:hyperlink w:anchor="_ENREF_12" w:tooltip="Riha, 2005 #62" w:history="1">
        <w:r w:rsidR="00443D13" w:rsidRPr="00C04490">
          <w:rPr>
            <w:rFonts w:ascii="Book Antiqua" w:eastAsia="Calibri" w:hAnsi="Book Antiqua" w:cstheme="majorBidi"/>
            <w:noProof/>
            <w:sz w:val="24"/>
            <w:szCs w:val="24"/>
            <w:vertAlign w:val="superscript"/>
          </w:rPr>
          <w:t>12</w:t>
        </w:r>
      </w:hyperlink>
      <w:r w:rsidRPr="00C04490">
        <w:rPr>
          <w:rFonts w:ascii="Book Antiqua" w:eastAsia="Calibri" w:hAnsi="Book Antiqua" w:cstheme="majorBidi"/>
          <w:noProof/>
          <w:sz w:val="24"/>
          <w:szCs w:val="24"/>
          <w:vertAlign w:val="superscript"/>
        </w:rPr>
        <w:t>]</w:t>
      </w:r>
      <w:r w:rsidR="00FE347D" w:rsidRPr="00C04490">
        <w:rPr>
          <w:rFonts w:ascii="Book Antiqua" w:eastAsia="Calibri" w:hAnsi="Book Antiqua" w:cstheme="majorBidi"/>
          <w:sz w:val="24"/>
          <w:szCs w:val="24"/>
        </w:rPr>
        <w:fldChar w:fldCharType="end"/>
      </w:r>
      <w:r w:rsidRPr="00C04490">
        <w:rPr>
          <w:rFonts w:ascii="Book Antiqua" w:eastAsia="Calibri" w:hAnsi="Book Antiqua" w:cstheme="majorBidi"/>
          <w:sz w:val="24"/>
          <w:szCs w:val="24"/>
        </w:rPr>
        <w:t xml:space="preserve">. </w:t>
      </w:r>
      <w:r w:rsidRPr="00C04490">
        <w:rPr>
          <w:rFonts w:ascii="Book Antiqua" w:eastAsia="Times New Roman" w:hAnsi="Book Antiqua" w:cs="Arial"/>
          <w:sz w:val="24"/>
          <w:szCs w:val="24"/>
          <w:lang w:val="en-CA"/>
        </w:rPr>
        <w:t>Avoidance of anaesthesia</w:t>
      </w:r>
      <w:r w:rsidR="00036A45" w:rsidRPr="00C04490">
        <w:rPr>
          <w:rFonts w:ascii="Book Antiqua" w:eastAsia="Times New Roman" w:hAnsi="Book Antiqua" w:cs="Arial"/>
          <w:sz w:val="24"/>
          <w:szCs w:val="24"/>
          <w:lang w:val="en-CA"/>
        </w:rPr>
        <w:t xml:space="preserve"> without the need for </w:t>
      </w:r>
      <w:r w:rsidRPr="00C04490">
        <w:rPr>
          <w:rFonts w:ascii="Book Antiqua" w:eastAsia="Times New Roman" w:hAnsi="Book Antiqua" w:cs="Arial"/>
          <w:sz w:val="24"/>
          <w:szCs w:val="24"/>
          <w:lang w:val="en-CA"/>
        </w:rPr>
        <w:t xml:space="preserve">hospitalization or blood transfusion, and low risk of serious adverse events </w:t>
      </w:r>
      <w:r w:rsidR="00A813C5" w:rsidRPr="00C04490">
        <w:rPr>
          <w:rFonts w:ascii="Book Antiqua" w:eastAsia="Times New Roman" w:hAnsi="Book Antiqua" w:cs="Arial"/>
          <w:sz w:val="24"/>
          <w:szCs w:val="24"/>
          <w:lang w:val="en-CA"/>
        </w:rPr>
        <w:t>are the</w:t>
      </w:r>
      <w:r w:rsidRPr="00C04490">
        <w:rPr>
          <w:rFonts w:ascii="Book Antiqua" w:eastAsia="Times New Roman" w:hAnsi="Book Antiqua" w:cs="Arial"/>
          <w:sz w:val="24"/>
          <w:szCs w:val="24"/>
          <w:lang w:val="en-CA"/>
        </w:rPr>
        <w:t xml:space="preserve"> major advantages of the peripheral </w:t>
      </w:r>
      <w:r w:rsidR="00036A45" w:rsidRPr="00C04490">
        <w:rPr>
          <w:rFonts w:ascii="Book Antiqua" w:eastAsia="Times New Roman" w:hAnsi="Book Antiqua" w:cs="Arial"/>
          <w:sz w:val="24"/>
          <w:szCs w:val="24"/>
          <w:lang w:val="en-CA"/>
        </w:rPr>
        <w:t xml:space="preserve">stem </w:t>
      </w:r>
      <w:r w:rsidRPr="00C04490">
        <w:rPr>
          <w:rFonts w:ascii="Book Antiqua" w:eastAsia="Times New Roman" w:hAnsi="Book Antiqua" w:cs="Arial"/>
          <w:sz w:val="24"/>
          <w:szCs w:val="24"/>
          <w:lang w:val="en-CA"/>
        </w:rPr>
        <w:t xml:space="preserve">cells, which make them the favourable source of </w:t>
      </w:r>
      <w:r w:rsidR="00036A45" w:rsidRPr="00C04490">
        <w:rPr>
          <w:rFonts w:ascii="Book Antiqua" w:eastAsia="Times New Roman" w:hAnsi="Book Antiqua" w:cs="Arial"/>
          <w:sz w:val="24"/>
          <w:szCs w:val="24"/>
          <w:lang w:val="en-CA"/>
        </w:rPr>
        <w:t xml:space="preserve">stem </w:t>
      </w:r>
      <w:r w:rsidRPr="00C04490">
        <w:rPr>
          <w:rFonts w:ascii="Book Antiqua" w:eastAsia="Times New Roman" w:hAnsi="Book Antiqua" w:cs="Arial"/>
          <w:sz w:val="24"/>
          <w:szCs w:val="24"/>
          <w:lang w:val="en-CA"/>
        </w:rPr>
        <w:t>cells worldwide</w:t>
      </w:r>
      <w:r w:rsidRPr="00C04490">
        <w:rPr>
          <w:rFonts w:ascii="Book Antiqua" w:eastAsia="Times New Roman" w:hAnsi="Book Antiqua" w:cs="Arial"/>
          <w:sz w:val="24"/>
          <w:szCs w:val="24"/>
          <w:rtl/>
          <w:lang w:val="en-CA"/>
        </w:rPr>
        <w:t>.</w:t>
      </w:r>
      <w:r w:rsidR="00036A45" w:rsidRPr="00C04490">
        <w:rPr>
          <w:rFonts w:ascii="Book Antiqua" w:eastAsia="Times New Roman" w:hAnsi="Book Antiqua" w:cs="Times New Roman"/>
          <w:sz w:val="24"/>
          <w:szCs w:val="24"/>
        </w:rPr>
        <w:t xml:space="preserve">On the other hand, </w:t>
      </w:r>
      <w:r w:rsidRPr="00C04490">
        <w:rPr>
          <w:rFonts w:ascii="Book Antiqua" w:eastAsia="Times New Roman" w:hAnsi="Book Antiqua" w:cs="Times New Roman"/>
          <w:sz w:val="24"/>
          <w:szCs w:val="24"/>
        </w:rPr>
        <w:t>NSCs are defined as self-renewing multipotent progenitors existing in the developing and adult CNS. Generally, they are considered by their capacity to symmetrically self-renew and their ability to discriminate into neurons, oligodendrocytes, and astrocytes through asymmetrical fate-committed division</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&lt;EndNote&gt;&lt;Cite&gt;&lt;Author&gt;Reekmans&lt;/Author&gt;&lt;Year&gt;2012&lt;/Year&gt;&lt;RecNum&gt;71&lt;/RecNum&gt;&lt;DisplayText&gt;&lt;style face="superscript"&gt;[27]&lt;/style&gt;&lt;/DisplayText&gt;&lt;record&gt;&lt;rec-number&gt;71&lt;/rec-number&gt;&lt;foreign-keys&gt;&lt;key app="EN" db-id="95xf529rttw2a9ea5555x2rpds0fdrd259sf"&gt;71&lt;/key&gt;&lt;/foreign-keys&gt;&lt;ref-type name="Journal Article"&gt;17&lt;/ref-type&gt;&lt;contributors&gt;&lt;authors&gt;&lt;author&gt;Reekmans, Kristien&lt;/author&gt;&lt;author&gt;Praet, Jelle&lt;/author&gt;&lt;author&gt;Daans, Jasmijn&lt;/author&gt;&lt;author&gt;Reumers, Veerle&lt;/author&gt;&lt;author&gt;Pauwels, Patrick&lt;/author&gt;&lt;author&gt;Van der Linden, Annemie&lt;/author&gt;&lt;author&gt;Berneman, Zwi N&lt;/author&gt;&lt;author&gt;Ponsaerts, Peter&lt;/author&gt;&lt;/authors&gt;&lt;/contributors&gt;&lt;titles&gt;&lt;title&gt;Current challenges for the advancement of neural stem cell biology and transplantation research&lt;/title&gt;&lt;secondary-title&gt;Stem Cell Reviews and Reports&lt;/secondary-title&gt;&lt;/titles&gt;&lt;periodical&gt;&lt;full-title&gt;Stem Cell Reviews and Reports&lt;/full-title&gt;&lt;/periodical&gt;&lt;pages&gt;262-278&lt;/pages&gt;&lt;volume&gt;8&lt;/volume&gt;&lt;number&gt;1&lt;/number&gt;&lt;dates&gt;&lt;year&gt;2012&lt;/year&gt;&lt;/dates&gt;&lt;isbn&gt;1550-8943&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27" w:tooltip="Reekmans, 2012 #71" w:history="1">
        <w:r w:rsidR="00443D13" w:rsidRPr="00C04490">
          <w:rPr>
            <w:rFonts w:ascii="Book Antiqua" w:hAnsi="Book Antiqua" w:cs="Times New Roman"/>
            <w:noProof/>
            <w:sz w:val="24"/>
            <w:szCs w:val="24"/>
            <w:vertAlign w:val="superscript"/>
          </w:rPr>
          <w:t>27</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rPr>
        <w:t>Neural stem or progenitor cells can be obtained in different approaches such as direct isolation of these cells from embryonic or adult brain tissue</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&lt;EndNote&gt;&lt;Cite&gt;&lt;Author&gt;Richards&lt;/Author&gt;&lt;Year&gt;1992&lt;/Year&gt;&lt;RecNum&gt;87&lt;/RecNum&gt;&lt;DisplayText&gt;&lt;style face="superscript"&gt;[36, 37]&lt;/style&gt;&lt;/DisplayText&gt;&lt;record&gt;&lt;rec-number&gt;87&lt;/rec-number&gt;&lt;foreign-keys&gt;&lt;key app="EN" db-id="95xf529rttw2a9ea5555x2rpds0fdrd259sf"&gt;87&lt;/key&gt;&lt;/foreign-keys&gt;&lt;ref-type name="Journal Article"&gt;17&lt;/ref-type&gt;&lt;contributors&gt;&lt;authors&gt;&lt;author&gt;Richards, LJ&lt;/author&gt;&lt;author&gt;Kilpatrick, TJ&lt;/author&gt;&lt;author&gt;Bartlett, PF&lt;/author&gt;&lt;/authors&gt;&lt;/contributors&gt;&lt;titles&gt;&lt;title&gt;De novo generation of neuronal cells from the adult mouse brain&lt;/title&gt;&lt;secondary-title&gt;Proceedings of the National Academy of Sciences&lt;/secondary-title&gt;&lt;/titles&gt;&lt;periodical&gt;&lt;full-title&gt;Proceedings of the National Academy of Sciences&lt;/full-title&gt;&lt;/periodical&gt;&lt;pages&gt;8591-8595&lt;/pages&gt;&lt;volume&gt;89&lt;/volume&gt;&lt;number&gt;18&lt;/number&gt;&lt;dates&gt;&lt;year&gt;1992&lt;/year&gt;&lt;/dates&gt;&lt;isbn&gt;0027-8424&lt;/isbn&gt;&lt;urls&gt;&lt;/urls&gt;&lt;/record&gt;&lt;/Cite&gt;&lt;Cite&gt;&lt;Author&gt;Reynolds&lt;/Author&gt;&lt;Year&gt;1992&lt;/Year&gt;&lt;RecNum&gt;88&lt;/RecNum&gt;&lt;record&gt;&lt;rec-number&gt;88&lt;/rec-number&gt;&lt;foreign-keys&gt;&lt;key app="EN" db-id="95xf529rttw2a9ea5555x2rpds0fdrd259sf"&gt;88&lt;/key&gt;&lt;/foreign-keys&gt;&lt;ref-type name="Journal Article"&gt;17&lt;/ref-type&gt;&lt;contributors&gt;&lt;authors&gt;&lt;author&gt;Reynolds, Brent A&lt;/author&gt;&lt;author&gt;Weiss, Samuel&lt;/author&gt;&lt;/authors&gt;&lt;/contributors&gt;&lt;titles&gt;&lt;title&gt;Generation of neurons and astrocytes from isolated cells of the adult mammalian central nervous system&lt;/title&gt;&lt;secondary-title&gt;science&lt;/secondary-title&gt;&lt;/titles&gt;&lt;periodical&gt;&lt;full-title&gt;science&lt;/full-title&gt;&lt;/periodical&gt;&lt;pages&gt;1707-1710&lt;/pages&gt;&lt;volume&gt;255&lt;/volume&gt;&lt;number&gt;5052&lt;/number&gt;&lt;dates&gt;&lt;year&gt;1992&lt;/year&gt;&lt;/dates&gt;&lt;isbn&gt;0036-8075&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36" w:tooltip="Richards, 1992 #87" w:history="1">
        <w:r w:rsidR="00443D13" w:rsidRPr="00C04490">
          <w:rPr>
            <w:rFonts w:ascii="Book Antiqua" w:hAnsi="Book Antiqua" w:cs="Times New Roman"/>
            <w:noProof/>
            <w:sz w:val="24"/>
            <w:szCs w:val="24"/>
            <w:vertAlign w:val="superscript"/>
          </w:rPr>
          <w:t>36</w:t>
        </w:r>
      </w:hyperlink>
      <w:r w:rsidR="00B63811" w:rsidRPr="00C04490">
        <w:rPr>
          <w:rFonts w:ascii="Book Antiqua" w:hAnsi="Book Antiqua" w:cs="Times New Roman"/>
          <w:noProof/>
          <w:sz w:val="24"/>
          <w:szCs w:val="24"/>
          <w:vertAlign w:val="superscript"/>
        </w:rPr>
        <w:t>,</w:t>
      </w:r>
      <w:hyperlink w:anchor="_ENREF_37" w:tooltip="Reynolds, 1992 #88" w:history="1">
        <w:r w:rsidR="00443D13" w:rsidRPr="00C04490">
          <w:rPr>
            <w:rFonts w:ascii="Book Antiqua" w:hAnsi="Book Antiqua" w:cs="Times New Roman"/>
            <w:noProof/>
            <w:sz w:val="24"/>
            <w:szCs w:val="24"/>
            <w:vertAlign w:val="superscript"/>
          </w:rPr>
          <w:t>37</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t>
      </w:r>
      <w:r w:rsidRPr="00C04490">
        <w:rPr>
          <w:rFonts w:ascii="Book Antiqua" w:eastAsia="Times New Roman" w:hAnsi="Book Antiqua" w:cs="Times New Roman"/>
          <w:sz w:val="24"/>
          <w:szCs w:val="24"/>
        </w:rPr>
        <w:t>NSCs have been used for tissue engineering of different tissues such as multiple cell types of the adult nervous system</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&lt;EndNote&gt;&lt;Cite&gt;&lt;Author&gt;Wang&lt;/Author&gt;&lt;Year&gt;2011&lt;/Year&gt;&lt;RecNum&gt;93&lt;/RecNum&gt;&lt;DisplayText&gt;&lt;style face="superscript"&gt;[5, 38]&lt;/style&gt;&lt;/DisplayText&gt;&lt;record&gt;&lt;rec-number&gt;93&lt;/rec-number&gt;&lt;foreign-keys&gt;&lt;key app="EN" db-id="95xf529rttw2a9ea5555x2rpds0fdrd259sf"&gt;93&lt;/key&gt;&lt;/foreign-keys&gt;&lt;ref-type name="Journal Article"&gt;17&lt;/ref-type&gt;&lt;contributors&gt;&lt;authors&gt;&lt;author&gt;Wang, Aijun&lt;/author&gt;&lt;author&gt;Tang, Zhenyu&lt;/author&gt;&lt;author&gt;Park, In-Hyun&lt;/author&gt;&lt;author&gt;Zhu, Yiqian&lt;/author&gt;&lt;author&gt;Patel, Shyam&lt;/author&gt;&lt;author&gt;Daley, George Q&lt;/author&gt;&lt;author&gt;Li, Song&lt;/author&gt;&lt;/authors&gt;&lt;/contributors&gt;&lt;titles&gt;&lt;title&gt;Induced pluripotent stem cells for neural tissue engineering&lt;/title&gt;&lt;secondary-title&gt;Biomaterials&lt;/secondary-title&gt;&lt;/titles&gt;&lt;periodical&gt;&lt;full-title&gt;Biomaterials&lt;/full-title&gt;&lt;/periodical&gt;&lt;pages&gt;5023-5032&lt;/pages&gt;&lt;volume&gt;32&lt;/volume&gt;&lt;number&gt;22&lt;/number&gt;&lt;dates&gt;&lt;year&gt;2011&lt;/year&gt;&lt;/dates&gt;&lt;isbn&gt;0142-9612&lt;/isbn&gt;&lt;urls&gt;&lt;/urls&gt;&lt;/record&gt;&lt;/Cite&gt;&lt;Cite&gt;&lt;Author&gt;Robertson&lt;/Author&gt;&lt;Year&gt;2008&lt;/Year&gt;&lt;RecNum&gt;89&lt;/RecNum&gt;&lt;record&gt;&lt;rec-number&gt;89&lt;/rec-number&gt;&lt;foreign-keys&gt;&lt;key app="EN" db-id="95xf529rttw2a9ea5555x2rpds0fdrd259sf"&gt;89&lt;/key&gt;&lt;/foreign-keys&gt;&lt;ref-type name="Journal Article"&gt;17&lt;/ref-type&gt;&lt;contributors&gt;&lt;authors&gt;&lt;author&gt;Robertson, Matthew J&lt;/author&gt;&lt;author&gt;Gip, Phung&lt;/author&gt;&lt;author&gt;Schaffer, David V&lt;/author&gt;&lt;/authors&gt;&lt;/contributors&gt;&lt;titles&gt;&lt;title&gt;Neural stem cell engineering: directed differentiation of adult and embryonic stem cells into neurons&lt;/title&gt;&lt;secondary-title&gt;Front Biosci&lt;/secondary-title&gt;&lt;/titles&gt;&lt;periodical&gt;&lt;full-title&gt;Front Biosci&lt;/full-title&gt;&lt;/periodical&gt;&lt;pages&gt;21-50&lt;/pages&gt;&lt;volume&gt;13&lt;/volume&gt;&lt;number&gt;1&lt;/number&gt;&lt;dates&gt;&lt;year&gt;2008&lt;/year&gt;&lt;/dates&gt;&lt;urls&gt;&lt;/urls&gt;&lt;/record&gt;&lt;/Cite&gt;&lt;/EndNote&gt;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5" w:tooltip="Wang, 2011 #93" w:history="1">
        <w:r w:rsidR="00443D13" w:rsidRPr="00C04490">
          <w:rPr>
            <w:rFonts w:ascii="Book Antiqua" w:hAnsi="Book Antiqua" w:cs="Times New Roman"/>
            <w:noProof/>
            <w:sz w:val="24"/>
            <w:szCs w:val="24"/>
            <w:vertAlign w:val="superscript"/>
          </w:rPr>
          <w:t>5</w:t>
        </w:r>
      </w:hyperlink>
      <w:r w:rsidR="00B63811" w:rsidRPr="00C04490">
        <w:rPr>
          <w:rFonts w:ascii="Book Antiqua" w:hAnsi="Book Antiqua" w:cs="Times New Roman"/>
          <w:noProof/>
          <w:sz w:val="24"/>
          <w:szCs w:val="24"/>
          <w:vertAlign w:val="superscript"/>
        </w:rPr>
        <w:t>,</w:t>
      </w:r>
      <w:hyperlink w:anchor="_ENREF_38" w:tooltip="Robertson, 2008 #89" w:history="1">
        <w:r w:rsidR="00443D13" w:rsidRPr="00C04490">
          <w:rPr>
            <w:rFonts w:ascii="Book Antiqua" w:hAnsi="Book Antiqua" w:cs="Times New Roman"/>
            <w:noProof/>
            <w:sz w:val="24"/>
            <w:szCs w:val="24"/>
            <w:vertAlign w:val="superscript"/>
          </w:rPr>
          <w:t>38</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w:t>
      </w:r>
      <w:r w:rsidR="00B63811" w:rsidRPr="00C04490">
        <w:rPr>
          <w:rFonts w:ascii="Book Antiqua" w:hAnsi="Book Antiqua" w:cs="Times New Roman" w:hint="eastAsia"/>
          <w:sz w:val="24"/>
          <w:szCs w:val="24"/>
          <w:lang w:eastAsia="zh-CN"/>
        </w:rPr>
        <w:t xml:space="preserve"> </w:t>
      </w:r>
      <w:r w:rsidRPr="00C04490">
        <w:rPr>
          <w:rFonts w:ascii="Book Antiqua" w:eastAsia="Times New Roman" w:hAnsi="Book Antiqua" w:cs="Times New Roman"/>
          <w:sz w:val="24"/>
          <w:szCs w:val="24"/>
        </w:rPr>
        <w:t xml:space="preserve">It was shown in several studies that stem cells behavior such as </w:t>
      </w:r>
      <w:r w:rsidR="00A813C5" w:rsidRPr="00C04490">
        <w:rPr>
          <w:rFonts w:ascii="Book Antiqua" w:eastAsia="Times New Roman" w:hAnsi="Book Antiqua" w:cs="Times New Roman"/>
          <w:sz w:val="24"/>
          <w:szCs w:val="24"/>
        </w:rPr>
        <w:t>their adherence</w:t>
      </w:r>
      <w:r w:rsidRPr="00C04490">
        <w:rPr>
          <w:rFonts w:ascii="Book Antiqua" w:eastAsia="Times New Roman" w:hAnsi="Book Antiqua" w:cs="Times New Roman"/>
          <w:sz w:val="24"/>
          <w:szCs w:val="24"/>
        </w:rPr>
        <w:t xml:space="preserve">, proliferation and </w:t>
      </w:r>
      <w:r w:rsidR="00DF4064" w:rsidRPr="00C04490">
        <w:rPr>
          <w:rFonts w:ascii="Book Antiqua" w:eastAsia="Times New Roman" w:hAnsi="Book Antiqua" w:cs="Times New Roman"/>
          <w:sz w:val="24"/>
          <w:szCs w:val="24"/>
        </w:rPr>
        <w:t xml:space="preserve">differentiation </w:t>
      </w:r>
      <w:r w:rsidR="0023141F" w:rsidRPr="00C04490">
        <w:rPr>
          <w:rFonts w:ascii="Book Antiqua" w:eastAsia="Times New Roman" w:hAnsi="Book Antiqua" w:cs="Times New Roman"/>
          <w:sz w:val="24"/>
          <w:szCs w:val="24"/>
        </w:rPr>
        <w:t>on scaffolds</w:t>
      </w:r>
      <w:r w:rsidR="00223018" w:rsidRPr="00C04490">
        <w:rPr>
          <w:rFonts w:ascii="Book Antiqua" w:eastAsia="Times New Roman" w:hAnsi="Book Antiqua" w:cs="Times New Roman"/>
          <w:sz w:val="24"/>
          <w:szCs w:val="24"/>
        </w:rPr>
        <w:t xml:space="preserve">, depends </w:t>
      </w:r>
      <w:r w:rsidR="0023141F" w:rsidRPr="00C04490">
        <w:rPr>
          <w:rFonts w:ascii="Book Antiqua" w:eastAsia="Times New Roman" w:hAnsi="Book Antiqua" w:cs="Times New Roman"/>
          <w:sz w:val="24"/>
          <w:szCs w:val="24"/>
        </w:rPr>
        <w:t>on the</w:t>
      </w:r>
      <w:r w:rsidR="00223018" w:rsidRPr="00C04490">
        <w:rPr>
          <w:rFonts w:ascii="Book Antiqua" w:eastAsia="Times New Roman" w:hAnsi="Book Antiqua" w:cs="Times New Roman"/>
          <w:sz w:val="24"/>
          <w:szCs w:val="24"/>
        </w:rPr>
        <w:t xml:space="preserve"> material itself. Additionally, </w:t>
      </w:r>
      <w:r w:rsidR="00A813C5" w:rsidRPr="00C04490">
        <w:rPr>
          <w:rFonts w:ascii="Book Antiqua" w:eastAsia="Times New Roman" w:hAnsi="Book Antiqua" w:cs="Times New Roman"/>
          <w:sz w:val="24"/>
          <w:szCs w:val="24"/>
        </w:rPr>
        <w:t>the surface</w:t>
      </w:r>
      <w:r w:rsidRPr="00C04490">
        <w:rPr>
          <w:rFonts w:ascii="Book Antiqua" w:eastAsia="Times New Roman" w:hAnsi="Book Antiqua" w:cs="Times New Roman"/>
          <w:sz w:val="24"/>
          <w:szCs w:val="24"/>
        </w:rPr>
        <w:t xml:space="preserve"> chemistry, surface geometry</w:t>
      </w:r>
      <w:r w:rsidR="00223018" w:rsidRPr="00C04490">
        <w:rPr>
          <w:rFonts w:ascii="Book Antiqua" w:eastAsia="Times New Roman" w:hAnsi="Book Antiqua" w:cs="Times New Roman"/>
          <w:sz w:val="24"/>
          <w:szCs w:val="24"/>
        </w:rPr>
        <w:t>/</w:t>
      </w:r>
      <w:r w:rsidRPr="00C04490">
        <w:rPr>
          <w:rFonts w:ascii="Book Antiqua" w:eastAsia="Times New Roman" w:hAnsi="Book Antiqua" w:cs="Times New Roman"/>
          <w:sz w:val="24"/>
          <w:szCs w:val="24"/>
        </w:rPr>
        <w:t xml:space="preserve">micro architecture of scaffolds, and </w:t>
      </w:r>
      <w:r w:rsidR="00223018" w:rsidRPr="00C04490">
        <w:rPr>
          <w:rFonts w:ascii="Book Antiqua" w:eastAsia="Times New Roman" w:hAnsi="Book Antiqua" w:cs="Times New Roman"/>
          <w:sz w:val="24"/>
          <w:szCs w:val="24"/>
        </w:rPr>
        <w:t xml:space="preserve">the </w:t>
      </w:r>
      <w:r w:rsidRPr="00C04490">
        <w:rPr>
          <w:rFonts w:ascii="Book Antiqua" w:eastAsia="Times New Roman" w:hAnsi="Book Antiqua" w:cs="Times New Roman"/>
          <w:sz w:val="24"/>
          <w:szCs w:val="24"/>
        </w:rPr>
        <w:t xml:space="preserve">mechanical properties of </w:t>
      </w:r>
      <w:r w:rsidR="00B63811" w:rsidRPr="00C04490">
        <w:rPr>
          <w:rFonts w:ascii="Book Antiqua" w:eastAsia="Times New Roman" w:hAnsi="Book Antiqua" w:cs="Times New Roman"/>
          <w:sz w:val="24"/>
          <w:szCs w:val="24"/>
        </w:rPr>
        <w:t>scaffolds</w:t>
      </w:r>
      <w:r w:rsidR="00FE347D" w:rsidRPr="00C04490">
        <w:rPr>
          <w:rFonts w:ascii="Book Antiqua" w:hAnsi="Book Antiqua" w:cs="Times New Roman"/>
          <w:sz w:val="24"/>
          <w:szCs w:val="24"/>
        </w:rPr>
        <w:fldChar w:fldCharType="begin">
          <w:fldData xml:space="preserve">PEVuZE5vdGU+PENpdGU+PEF1dGhvcj5Kw6RnZXI8L0F1dGhvcj48WWVhcj4yMDA1PC9ZZWFyPjxS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</w:fldData>
        </w:fldChar>
      </w:r>
      <w:r w:rsidRPr="00C04490">
        <w:rPr>
          <w:rFonts w:ascii="Book Antiqua" w:hAnsi="Book Antiqua" w:cs="Times New Roman"/>
          <w:sz w:val="24"/>
          <w:szCs w:val="24"/>
        </w:rPr>
        <w:instrText xml:space="preserve"> ADDIN EN.CITE </w:instrText>
      </w:r>
      <w:r w:rsidR="00FE347D" w:rsidRPr="00C04490">
        <w:rPr>
          <w:rFonts w:ascii="Book Antiqua" w:hAnsi="Book Antiqua" w:cs="Times New Roman"/>
          <w:sz w:val="24"/>
          <w:szCs w:val="24"/>
        </w:rPr>
        <w:fldChar w:fldCharType="begin">
          <w:fldData xml:space="preserve">PEVuZE5vdGU+PENpdGU+PEF1dGhvcj5Kw6RnZXI8L0F1dGhvcj48WWVhcj4yMDA1PC9ZZWFyPjxS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</w:fldData>
        </w:fldChar>
      </w:r>
      <w:r w:rsidRPr="00C04490">
        <w:rPr>
          <w:rFonts w:ascii="Book Antiqua" w:hAnsi="Book Antiqua" w:cs="Times New Roman"/>
          <w:sz w:val="24"/>
          <w:szCs w:val="24"/>
        </w:rPr>
        <w:instrText xml:space="preserve"> ADDIN EN.CITE.DATA </w:instrText>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end"/>
      </w:r>
      <w:r w:rsidR="00FE347D" w:rsidRPr="00C04490">
        <w:rPr>
          <w:rFonts w:ascii="Book Antiqua" w:hAnsi="Book Antiqua" w:cs="Times New Roman"/>
          <w:sz w:val="24"/>
          <w:szCs w:val="24"/>
        </w:rPr>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39" w:tooltip="Jäger, 2005 #7" w:history="1">
        <w:r w:rsidR="00443D13" w:rsidRPr="00C04490">
          <w:rPr>
            <w:rFonts w:ascii="Book Antiqua" w:hAnsi="Book Antiqua" w:cs="Times New Roman"/>
            <w:noProof/>
            <w:sz w:val="24"/>
            <w:szCs w:val="24"/>
            <w:vertAlign w:val="superscript"/>
          </w:rPr>
          <w:t>39-42</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C04490">
        <w:rPr>
          <w:rFonts w:ascii="Book Antiqua" w:hAnsi="Book Antiqua" w:cs="Times New Roman" w:hint="eastAsia"/>
          <w:sz w:val="24"/>
          <w:szCs w:val="24"/>
          <w:lang w:eastAsia="zh-CN"/>
        </w:rPr>
        <w:t xml:space="preserve"> </w:t>
      </w:r>
      <w:r w:rsidR="00223018" w:rsidRPr="00C04490">
        <w:rPr>
          <w:rFonts w:ascii="Book Antiqua" w:hAnsi="Book Antiqua" w:cs="Times New Roman"/>
          <w:sz w:val="24"/>
          <w:szCs w:val="24"/>
        </w:rPr>
        <w:t xml:space="preserve">play a significant role in determining the cellular responses after culture of </w:t>
      </w:r>
      <w:r w:rsidR="007B6D69" w:rsidRPr="00C04490">
        <w:rPr>
          <w:rFonts w:ascii="Book Antiqua" w:hAnsi="Book Antiqua" w:cs="Times New Roman"/>
          <w:sz w:val="24"/>
          <w:szCs w:val="24"/>
        </w:rPr>
        <w:t>stem cells</w:t>
      </w:r>
      <w:r w:rsidR="00223018" w:rsidRPr="00C04490">
        <w:rPr>
          <w:rFonts w:ascii="Book Antiqua" w:hAnsi="Book Antiqua" w:cs="Times New Roman"/>
          <w:sz w:val="24"/>
          <w:szCs w:val="24"/>
        </w:rPr>
        <w:t xml:space="preserve"> on them</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&lt;EndNote&gt;&lt;Cite&gt;&lt;Author&gt;Hwang&lt;/Author&gt;&lt;Year&gt;2008&lt;/Year&gt;&lt;RecNum&gt;51&lt;/RecNum&gt;&lt;DisplayText&gt;&lt;style face="superscript"&gt;[43]&lt;/style&gt;&lt;/DisplayText&gt;&lt;record&gt;&lt;rec-number&gt;51&lt;/rec-number&gt;&lt;foreign-keys&gt;&lt;key app="EN" db-id="95xf529rttw2a9ea5555x2rpds0fdrd259sf"&gt;51&lt;/key&gt;&lt;/foreign-keys&gt;&lt;ref-type name="Journal Article"&gt;17&lt;/ref-type&gt;&lt;contributors&gt;&lt;authors&gt;&lt;author&gt;Hwang, Nathaniel S&lt;/author&gt;&lt;author&gt;Varghese, Shyni&lt;/author&gt;&lt;author&gt;Elisseeff, Jennifer&lt;/author&gt;&lt;/authors&gt;&lt;/contributors&gt;&lt;titles&gt;&lt;title&gt;Controlled differentiation of stem cells&lt;/title&gt;&lt;secondary-title&gt;Advanced drug delivery reviews&lt;/secondary-title&gt;&lt;/titles&gt;&lt;periodical&gt;&lt;full-title&gt;Advanced drug delivery reviews&lt;/full-title&gt;&lt;/periodical&gt;&lt;pages&gt;199-214&lt;/pages&gt;&lt;volume&gt;60&lt;/volume&gt;&lt;number&gt;2&lt;/number&gt;&lt;dates&gt;&lt;year&gt;2008&lt;/year&gt;&lt;/dates&gt;&lt;isbn&gt;0169-409X&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3" w:tooltip="Hwang, 2008 #51" w:history="1">
        <w:r w:rsidR="00443D13" w:rsidRPr="00C04490">
          <w:rPr>
            <w:rFonts w:ascii="Book Antiqua" w:eastAsia="Times New Roman" w:hAnsi="Book Antiqua" w:cs="Times New Roman"/>
            <w:noProof/>
            <w:sz w:val="24"/>
            <w:szCs w:val="24"/>
            <w:vertAlign w:val="superscript"/>
          </w:rPr>
          <w:t>43</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hAnsi="Book Antiqua" w:cs="Times New Roman"/>
          <w:sz w:val="24"/>
          <w:szCs w:val="24"/>
        </w:rPr>
        <w:t>.</w:t>
      </w:r>
    </w:p>
    <w:p w:rsidR="00E32F78" w:rsidRPr="00C04490" w:rsidRDefault="00E32F78" w:rsidP="00C04490">
      <w:pPr>
        <w:spacing w:after="0" w:line="360" w:lineRule="auto"/>
        <w:ind w:firstLineChars="100" w:firstLine="240"/>
        <w:jc w:val="both"/>
        <w:rPr>
          <w:rFonts w:ascii="Book Antiqua" w:hAnsi="Book Antiqua"/>
          <w:sz w:val="24"/>
          <w:szCs w:val="24"/>
        </w:rPr>
      </w:pPr>
      <w:r w:rsidRPr="00C04490">
        <w:rPr>
          <w:rFonts w:ascii="Book Antiqua" w:eastAsia="Times New Roman" w:hAnsi="Book Antiqua" w:cs="Times New Roman"/>
          <w:sz w:val="24"/>
          <w:szCs w:val="24"/>
        </w:rPr>
        <w:t xml:space="preserve">Therefore, recent studies have focused </w:t>
      </w:r>
      <w:r w:rsidR="00223018" w:rsidRPr="00C04490">
        <w:rPr>
          <w:rFonts w:ascii="Book Antiqua" w:eastAsia="Times New Roman" w:hAnsi="Book Antiqua" w:cs="Times New Roman"/>
          <w:sz w:val="24"/>
          <w:szCs w:val="24"/>
        </w:rPr>
        <w:t>on the selection of an appropriate</w:t>
      </w:r>
      <w:r w:rsidRPr="00C04490">
        <w:rPr>
          <w:rFonts w:ascii="Book Antiqua" w:eastAsia="Times New Roman" w:hAnsi="Book Antiqua" w:cs="Times New Roman"/>
          <w:sz w:val="24"/>
          <w:szCs w:val="24"/>
        </w:rPr>
        <w:t xml:space="preserve"> biomaterial</w:t>
      </w:r>
      <w:r w:rsidR="00223018" w:rsidRPr="00C04490">
        <w:rPr>
          <w:rFonts w:ascii="Book Antiqua" w:eastAsia="Times New Roman" w:hAnsi="Book Antiqua" w:cs="Times New Roman"/>
          <w:sz w:val="24"/>
          <w:szCs w:val="24"/>
        </w:rPr>
        <w:t>, whi</w:t>
      </w:r>
      <w:r w:rsidR="00DF61BE" w:rsidRPr="00C04490">
        <w:rPr>
          <w:rFonts w:ascii="Book Antiqua" w:eastAsia="Times New Roman" w:hAnsi="Book Antiqua" w:cs="Times New Roman"/>
          <w:sz w:val="24"/>
          <w:szCs w:val="24"/>
        </w:rPr>
        <w:t>t</w:t>
      </w:r>
      <w:r w:rsidR="00223018" w:rsidRPr="00C04490">
        <w:rPr>
          <w:rFonts w:ascii="Book Antiqua" w:eastAsia="Times New Roman" w:hAnsi="Book Antiqua" w:cs="Times New Roman"/>
          <w:sz w:val="24"/>
          <w:szCs w:val="24"/>
        </w:rPr>
        <w:t xml:space="preserve"> focusing on the </w:t>
      </w:r>
      <w:r w:rsidRPr="00C04490">
        <w:rPr>
          <w:rFonts w:ascii="Book Antiqua" w:eastAsia="Times New Roman" w:hAnsi="Book Antiqua" w:cs="Times New Roman"/>
          <w:sz w:val="24"/>
          <w:szCs w:val="24"/>
        </w:rPr>
        <w:t xml:space="preserve">surface </w:t>
      </w:r>
      <w:r w:rsidR="0023141F" w:rsidRPr="00C04490">
        <w:rPr>
          <w:rFonts w:ascii="Book Antiqua" w:eastAsia="Times New Roman" w:hAnsi="Book Antiqua" w:cs="Times New Roman"/>
          <w:sz w:val="24"/>
          <w:szCs w:val="24"/>
        </w:rPr>
        <w:t xml:space="preserve">modification </w:t>
      </w:r>
      <w:r w:rsidR="006E1366" w:rsidRPr="00C04490">
        <w:rPr>
          <w:rFonts w:ascii="Book Antiqua" w:eastAsia="Times New Roman" w:hAnsi="Book Antiqua" w:cs="Times New Roman"/>
          <w:sz w:val="24"/>
          <w:szCs w:val="24"/>
        </w:rPr>
        <w:t>of the</w:t>
      </w:r>
      <w:r w:rsidR="00223018" w:rsidRPr="00C04490">
        <w:rPr>
          <w:rFonts w:ascii="Book Antiqua" w:eastAsia="Times New Roman" w:hAnsi="Book Antiqua" w:cs="Times New Roman"/>
          <w:sz w:val="24"/>
          <w:szCs w:val="24"/>
        </w:rPr>
        <w:t xml:space="preserve"> </w:t>
      </w:r>
      <w:r w:rsidRPr="00C04490">
        <w:rPr>
          <w:rFonts w:ascii="Book Antiqua" w:eastAsia="Times New Roman" w:hAnsi="Book Antiqua" w:cs="Times New Roman"/>
          <w:sz w:val="24"/>
          <w:szCs w:val="24"/>
        </w:rPr>
        <w:t xml:space="preserve">scaffolds, creating appropriate </w:t>
      </w:r>
      <w:r w:rsidRPr="00C04490">
        <w:rPr>
          <w:rFonts w:ascii="Book Antiqua" w:eastAsia="Times New Roman" w:hAnsi="Book Antiqua" w:cs="Times New Roman"/>
          <w:sz w:val="24"/>
          <w:szCs w:val="24"/>
        </w:rPr>
        <w:lastRenderedPageBreak/>
        <w:t>microstructure</w:t>
      </w:r>
      <w:r w:rsidR="00223018" w:rsidRPr="00C04490">
        <w:rPr>
          <w:rFonts w:ascii="Book Antiqua" w:eastAsia="Times New Roman" w:hAnsi="Book Antiqua" w:cs="Times New Roman"/>
          <w:sz w:val="24"/>
          <w:szCs w:val="24"/>
        </w:rPr>
        <w:t>s</w:t>
      </w:r>
      <w:r w:rsidRPr="00C04490">
        <w:rPr>
          <w:rFonts w:ascii="Book Antiqua" w:eastAsia="Times New Roman" w:hAnsi="Book Antiqua" w:cs="Times New Roman"/>
          <w:sz w:val="24"/>
          <w:szCs w:val="24"/>
        </w:rPr>
        <w:t xml:space="preserve"> and controlling </w:t>
      </w:r>
      <w:r w:rsidR="00223018" w:rsidRPr="00C04490">
        <w:rPr>
          <w:rFonts w:ascii="Book Antiqua" w:eastAsia="Times New Roman" w:hAnsi="Book Antiqua" w:cs="Times New Roman"/>
          <w:sz w:val="24"/>
          <w:szCs w:val="24"/>
        </w:rPr>
        <w:t xml:space="preserve">the </w:t>
      </w:r>
      <w:r w:rsidRPr="00C04490">
        <w:rPr>
          <w:rFonts w:ascii="Book Antiqua" w:eastAsia="Times New Roman" w:hAnsi="Book Antiqua" w:cs="Times New Roman"/>
          <w:sz w:val="24"/>
          <w:szCs w:val="24"/>
        </w:rPr>
        <w:t xml:space="preserve">mechanical properties of scaffolds to </w:t>
      </w:r>
      <w:r w:rsidR="006E1366" w:rsidRPr="00C04490">
        <w:rPr>
          <w:rFonts w:ascii="Book Antiqua" w:eastAsia="Times New Roman" w:hAnsi="Book Antiqua" w:cs="Times New Roman"/>
          <w:sz w:val="24"/>
          <w:szCs w:val="24"/>
        </w:rPr>
        <w:t>recapitulate the</w:t>
      </w:r>
      <w:r w:rsidR="0023141F" w:rsidRPr="00C04490">
        <w:rPr>
          <w:rFonts w:ascii="Book Antiqua" w:eastAsia="Times New Roman" w:hAnsi="Book Antiqua" w:cs="Times New Roman"/>
          <w:i/>
          <w:iCs/>
          <w:sz w:val="24"/>
          <w:szCs w:val="24"/>
        </w:rPr>
        <w:t xml:space="preserve"> in</w:t>
      </w:r>
      <w:r w:rsidRPr="00C04490">
        <w:rPr>
          <w:rFonts w:ascii="Book Antiqua" w:eastAsia="Times New Roman" w:hAnsi="Book Antiqua" w:cs="Times New Roman"/>
          <w:i/>
          <w:iCs/>
          <w:sz w:val="24"/>
          <w:szCs w:val="24"/>
        </w:rPr>
        <w:t xml:space="preserve"> vivo</w:t>
      </w:r>
      <w:r w:rsidRPr="00C04490">
        <w:rPr>
          <w:rFonts w:ascii="Book Antiqua" w:eastAsia="Times New Roman" w:hAnsi="Book Antiqua" w:cs="Times New Roman"/>
          <w:sz w:val="24"/>
          <w:szCs w:val="24"/>
        </w:rPr>
        <w:t xml:space="preserve"> microenvironment </w:t>
      </w:r>
      <w:r w:rsidR="00223018" w:rsidRPr="00C04490">
        <w:rPr>
          <w:rFonts w:ascii="Book Antiqua" w:eastAsia="Times New Roman" w:hAnsi="Book Antiqua" w:cs="Times New Roman"/>
          <w:sz w:val="24"/>
          <w:szCs w:val="24"/>
        </w:rPr>
        <w:t xml:space="preserve">suitable for </w:t>
      </w:r>
      <w:r w:rsidRPr="00C04490">
        <w:rPr>
          <w:rFonts w:ascii="Book Antiqua" w:eastAsia="Times New Roman" w:hAnsi="Book Antiqua" w:cs="Times New Roman"/>
          <w:sz w:val="24"/>
          <w:szCs w:val="24"/>
        </w:rPr>
        <w:t xml:space="preserve">regenerating tissues </w:t>
      </w:r>
      <w:r w:rsidR="00223018" w:rsidRPr="00C04490">
        <w:rPr>
          <w:rFonts w:ascii="Book Antiqua" w:eastAsia="Times New Roman" w:hAnsi="Book Antiqua" w:cs="Times New Roman"/>
          <w:sz w:val="24"/>
          <w:szCs w:val="24"/>
        </w:rPr>
        <w:t>or for the</w:t>
      </w:r>
      <w:r w:rsidRPr="00C04490">
        <w:rPr>
          <w:rFonts w:ascii="Book Antiqua" w:eastAsia="Times New Roman" w:hAnsi="Book Antiqua" w:cs="Times New Roman"/>
          <w:sz w:val="24"/>
          <w:szCs w:val="24"/>
        </w:rPr>
        <w:t xml:space="preserve"> differentiation </w:t>
      </w:r>
      <w:r w:rsidR="007B6D69" w:rsidRPr="00C04490">
        <w:rPr>
          <w:rFonts w:ascii="Book Antiqua" w:eastAsia="Times New Roman" w:hAnsi="Book Antiqua" w:cs="Times New Roman"/>
          <w:sz w:val="24"/>
          <w:szCs w:val="24"/>
        </w:rPr>
        <w:t xml:space="preserve">stem </w:t>
      </w:r>
      <w:r w:rsidR="0023141F" w:rsidRPr="00C04490">
        <w:rPr>
          <w:rFonts w:ascii="Book Antiqua" w:eastAsia="Times New Roman" w:hAnsi="Book Antiqua" w:cs="Times New Roman"/>
          <w:sz w:val="24"/>
          <w:szCs w:val="24"/>
        </w:rPr>
        <w:t>cells to</w:t>
      </w:r>
      <w:r w:rsidRPr="00C04490">
        <w:rPr>
          <w:rFonts w:ascii="Book Antiqua" w:eastAsia="Times New Roman" w:hAnsi="Book Antiqua" w:cs="Times New Roman"/>
          <w:sz w:val="24"/>
          <w:szCs w:val="24"/>
        </w:rPr>
        <w:t xml:space="preserve"> specific cell</w:t>
      </w:r>
      <w:r w:rsidR="00223018" w:rsidRPr="00C04490">
        <w:rPr>
          <w:rFonts w:ascii="Book Antiqua" w:eastAsia="Times New Roman" w:hAnsi="Book Antiqua" w:cs="Times New Roman"/>
          <w:sz w:val="24"/>
          <w:szCs w:val="24"/>
        </w:rPr>
        <w:t xml:space="preserve"> lineages</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ADDIN EN.CITE &lt;EndNote&gt;&lt;Cite&gt;&lt;Author&gt;Low&lt;/Author&gt;&lt;Year&gt;2013&lt;/Year&gt;&lt;RecNum&gt;14&lt;/RecNum&gt;&lt;DisplayText&gt;&lt;style face="superscript"&gt;[44]&lt;/style&gt;&lt;/DisplayText&gt;&lt;record&gt;&lt;rec-number&gt;14&lt;/rec-number&gt;&lt;foreign-keys&gt;&lt;key app="EN" db-id="95xf529rttw2a9ea5555x2rpds0fdrd259sf"&gt;14&lt;/key&gt;&lt;/foreign-keys&gt;&lt;ref-type name="Journal Article"&gt;17&lt;/ref-type&gt;&lt;contributors&gt;&lt;authors&gt;&lt;author&gt;Low, Wei Ching&lt;/author&gt;&lt;author&gt;Rujitanaroj, Pim-On&lt;/author&gt;&lt;author&gt;Lee, Dong-Keun&lt;/author&gt;&lt;author&gt;Messersmith, Phillip B&lt;/author&gt;&lt;author&gt;Stanton, Lawrence W&lt;/author&gt;&lt;author&gt;Goh, Eyleen&lt;/author&gt;&lt;author&gt;Chew, Sing Yian&lt;/author&gt;&lt;/authors&gt;&lt;/contributors&gt;&lt;titles&gt;&lt;title&gt;Nanofibrous scaffold-mediated REST knockdown to enhance neuronal differentiation of stem cells&lt;/title&gt;&lt;secondary-title&gt;Biomaterials&lt;/secondary-title&gt;&lt;/titles&gt;&lt;periodical&gt;&lt;full-title&gt;Biomaterials&lt;/full-title&gt;&lt;/periodical&gt;&lt;pages&gt;3581-3590&lt;/pages&gt;&lt;volume&gt;34&lt;/volume&gt;&lt;number&gt;14&lt;/number&gt;&lt;dates&gt;&lt;year&gt;2013&lt;/year&gt;&lt;/dates&gt;&lt;isbn&gt;0142-9612&lt;/isbn&gt;&lt;urls&gt;&lt;/urls&gt;&lt;/record&gt;&lt;/Cite&gt;&lt;/EndNote&gt;</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vertAlign w:val="superscript"/>
        </w:rPr>
        <w:t>[</w:t>
      </w:r>
      <w:hyperlink w:anchor="_ENREF_44" w:tooltip="Low, 2013 #14" w:history="1">
        <w:r w:rsidR="00443D13" w:rsidRPr="00C04490">
          <w:rPr>
            <w:rFonts w:ascii="Book Antiqua" w:hAnsi="Book Antiqua" w:cs="Times New Roman"/>
            <w:noProof/>
            <w:sz w:val="24"/>
            <w:szCs w:val="24"/>
            <w:vertAlign w:val="superscript"/>
          </w:rPr>
          <w:t>44</w:t>
        </w:r>
      </w:hyperlink>
      <w:r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eastAsia="Times New Roman" w:hAnsi="Book Antiqua" w:cs="Times New Roman"/>
          <w:sz w:val="24"/>
          <w:szCs w:val="24"/>
        </w:rPr>
        <w:t xml:space="preserve">This review will discuss </w:t>
      </w:r>
      <w:r w:rsidR="00223018" w:rsidRPr="00C04490">
        <w:rPr>
          <w:rFonts w:ascii="Book Antiqua" w:eastAsia="Times New Roman" w:hAnsi="Book Antiqua" w:cs="Times New Roman"/>
          <w:sz w:val="24"/>
          <w:szCs w:val="24"/>
        </w:rPr>
        <w:t xml:space="preserve">on the </w:t>
      </w:r>
      <w:r w:rsidRPr="00C04490">
        <w:rPr>
          <w:rFonts w:ascii="Book Antiqua" w:eastAsia="Times New Roman" w:hAnsi="Book Antiqua" w:cs="Times New Roman"/>
          <w:sz w:val="24"/>
          <w:szCs w:val="24"/>
        </w:rPr>
        <w:t xml:space="preserve">influence of different aspects of scaffolds including scaffold composition, surface modification, </w:t>
      </w:r>
      <w:proofErr w:type="gramStart"/>
      <w:r w:rsidRPr="00C04490">
        <w:rPr>
          <w:rFonts w:ascii="Book Antiqua" w:eastAsia="Times New Roman" w:hAnsi="Book Antiqua" w:cs="Times New Roman"/>
          <w:sz w:val="24"/>
          <w:szCs w:val="24"/>
        </w:rPr>
        <w:t>micro</w:t>
      </w:r>
      <w:proofErr w:type="gramEnd"/>
      <w:r w:rsidRPr="00C04490">
        <w:rPr>
          <w:rFonts w:ascii="Book Antiqua" w:eastAsia="Times New Roman" w:hAnsi="Book Antiqua" w:cs="Times New Roman"/>
          <w:sz w:val="24"/>
          <w:szCs w:val="24"/>
        </w:rPr>
        <w:t xml:space="preserve">-nano architecture of scaffolds and mechanical properties of scaffolds </w:t>
      </w:r>
      <w:r w:rsidR="00223018" w:rsidRPr="00C04490">
        <w:rPr>
          <w:rFonts w:ascii="Book Antiqua" w:eastAsia="Times New Roman" w:hAnsi="Book Antiqua" w:cs="Times New Roman"/>
          <w:sz w:val="24"/>
          <w:szCs w:val="24"/>
        </w:rPr>
        <w:t xml:space="preserve">pertaining </w:t>
      </w:r>
      <w:r w:rsidR="00A813C5" w:rsidRPr="00C04490">
        <w:rPr>
          <w:rFonts w:ascii="Book Antiqua" w:eastAsia="Times New Roman" w:hAnsi="Book Antiqua" w:cs="Times New Roman"/>
          <w:sz w:val="24"/>
          <w:szCs w:val="24"/>
        </w:rPr>
        <w:t xml:space="preserve">to </w:t>
      </w:r>
      <w:r w:rsidR="007B6D69" w:rsidRPr="00C04490">
        <w:rPr>
          <w:rFonts w:ascii="Book Antiqua" w:eastAsia="Times New Roman" w:hAnsi="Book Antiqua" w:cs="Times New Roman"/>
          <w:sz w:val="24"/>
          <w:szCs w:val="24"/>
        </w:rPr>
        <w:t>stem cells</w:t>
      </w:r>
      <w:r w:rsidRPr="00C04490">
        <w:rPr>
          <w:rFonts w:ascii="Book Antiqua" w:eastAsia="Times New Roman" w:hAnsi="Book Antiqua" w:cs="Times New Roman"/>
          <w:sz w:val="24"/>
          <w:szCs w:val="24"/>
        </w:rPr>
        <w:t xml:space="preserve"> differentiation. An emphasis is also given to </w:t>
      </w:r>
      <w:r w:rsidR="00223018" w:rsidRPr="00C04490">
        <w:rPr>
          <w:rFonts w:ascii="Book Antiqua" w:eastAsia="Times New Roman" w:hAnsi="Book Antiqua" w:cs="Times New Roman"/>
          <w:sz w:val="24"/>
          <w:szCs w:val="24"/>
        </w:rPr>
        <w:t xml:space="preserve">the </w:t>
      </w:r>
      <w:r w:rsidRPr="00C04490">
        <w:rPr>
          <w:rFonts w:ascii="Book Antiqua" w:eastAsia="Times New Roman" w:hAnsi="Book Antiqua" w:cs="Times New Roman"/>
          <w:sz w:val="24"/>
          <w:szCs w:val="24"/>
        </w:rPr>
        <w:t xml:space="preserve">effect of mechanical properties of scaffolds </w:t>
      </w:r>
      <w:r w:rsidR="00223018" w:rsidRPr="00C04490">
        <w:rPr>
          <w:rFonts w:ascii="Book Antiqua" w:eastAsia="Times New Roman" w:hAnsi="Book Antiqua" w:cs="Times New Roman"/>
          <w:sz w:val="24"/>
          <w:szCs w:val="24"/>
        </w:rPr>
        <w:t xml:space="preserve">towards </w:t>
      </w:r>
      <w:r w:rsidRPr="00C04490">
        <w:rPr>
          <w:rFonts w:ascii="Book Antiqua" w:eastAsia="Times New Roman" w:hAnsi="Book Antiqua" w:cs="Times New Roman"/>
          <w:sz w:val="24"/>
          <w:szCs w:val="24"/>
        </w:rPr>
        <w:t>stem cells differentiation.</w:t>
      </w:r>
    </w:p>
    <w:p w:rsidR="00B80409" w:rsidRPr="00C04490" w:rsidRDefault="00B80409" w:rsidP="00C04490">
      <w:pPr>
        <w:autoSpaceDE w:val="0"/>
        <w:autoSpaceDN w:val="0"/>
        <w:adjustRightInd w:val="0"/>
        <w:spacing w:after="0" w:line="360" w:lineRule="auto"/>
        <w:jc w:val="both"/>
        <w:rPr>
          <w:rFonts w:ascii="Book Antiqua" w:eastAsia="Times New Roman" w:hAnsi="Book Antiqua" w:cs="Times New Roman"/>
          <w:sz w:val="24"/>
          <w:szCs w:val="24"/>
        </w:rPr>
      </w:pPr>
    </w:p>
    <w:p w:rsidR="00E32F78" w:rsidRPr="00C04490" w:rsidRDefault="00B63811" w:rsidP="00C04490">
      <w:pPr>
        <w:pStyle w:val="ListParagraph"/>
        <w:autoSpaceDE w:val="0"/>
        <w:autoSpaceDN w:val="0"/>
        <w:adjustRightInd w:val="0"/>
        <w:spacing w:after="0" w:line="360" w:lineRule="auto"/>
        <w:ind w:left="0"/>
        <w:jc w:val="both"/>
        <w:rPr>
          <w:rFonts w:ascii="Book Antiqua" w:eastAsia="Times New Roman" w:hAnsi="Book Antiqua" w:cs="Times New Roman"/>
          <w:sz w:val="24"/>
          <w:szCs w:val="24"/>
        </w:rPr>
      </w:pPr>
      <w:r w:rsidRPr="00C04490">
        <w:rPr>
          <w:rFonts w:ascii="Book Antiqua" w:hAnsi="Book Antiqua" w:cstheme="majorBidi"/>
          <w:b/>
          <w:bCs/>
          <w:sz w:val="24"/>
          <w:szCs w:val="24"/>
        </w:rPr>
        <w:t>EFFECT OF SCAFFOLD COMPOSITION ON STEM CELLS DIFFERENTIATION</w:t>
      </w:r>
    </w:p>
    <w:p w:rsidR="00E32F78" w:rsidRPr="00C04490" w:rsidRDefault="00E32F78" w:rsidP="00C04490">
      <w:pPr>
        <w:autoSpaceDE w:val="0"/>
        <w:autoSpaceDN w:val="0"/>
        <w:adjustRightInd w:val="0"/>
        <w:spacing w:after="0" w:line="360" w:lineRule="auto"/>
        <w:jc w:val="both"/>
        <w:rPr>
          <w:rFonts w:ascii="Book Antiqua" w:eastAsia="Times New Roman" w:hAnsi="Book Antiqua" w:cs="Times New Roman"/>
          <w:sz w:val="24"/>
          <w:szCs w:val="24"/>
        </w:rPr>
      </w:pPr>
      <w:r w:rsidRPr="00C04490">
        <w:rPr>
          <w:rFonts w:ascii="Book Antiqua" w:eastAsia="Times New Roman" w:hAnsi="Book Antiqua" w:cs="Times New Roman"/>
          <w:sz w:val="24"/>
          <w:szCs w:val="24"/>
        </w:rPr>
        <w:t>The interaction of stem cells with their surrounding microenvironment is fundamental to multiple processes such as cell migration, proliferation, lineage specificity, and tissue morphogenesis</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&lt;EndNote&gt;&lt;Cite&gt;&lt;Author&gt;Ayala&lt;/Author&gt;&lt;Year&gt;2011&lt;/Year&gt;&lt;RecNum&gt;19&lt;/RecNum&gt;&lt;DisplayText&gt;&lt;style face="superscript"&gt;[45]&lt;/style&gt;&lt;/DisplayText&gt;&lt;record&gt;&lt;rec-number&gt;19&lt;/rec-number&gt;&lt;foreign-keys&gt;&lt;key app="EN" db-id="95xf529rttw2a9ea5555x2rpds0fdrd259sf"&gt;19&lt;/key&gt;&lt;/foreign-keys&gt;&lt;ref-type name="Journal Article"&gt;17&lt;/ref-type&gt;&lt;contributors&gt;&lt;authors&gt;&lt;author&gt;Ayala, Ramses&lt;/author&gt;&lt;author&gt;Zhang, Chao&lt;/author&gt;&lt;author&gt;Yang, Darren&lt;/author&gt;&lt;author&gt;Hwang, Yongsung&lt;/author&gt;&lt;author&gt;Aung, Aereas&lt;/author&gt;&lt;author&gt;Shroff, Sumeet S&lt;/author&gt;&lt;author&gt;Arce, Fernando T&lt;/author&gt;&lt;author&gt;Lal, Ratnesh&lt;/author&gt;&lt;author&gt;Arya, Gaurav&lt;/author&gt;&lt;author&gt;Varghese, Shyni&lt;/author&gt;&lt;/authors&gt;&lt;/contributors&gt;&lt;titles&gt;&lt;title&gt;Engineering the cell–material interface for controlling stem cell adhesion, migration, and differentiation&lt;/title&gt;&lt;secondary-title&gt;Biomaterials&lt;/secondary-title&gt;&lt;/titles&gt;&lt;periodical&gt;&lt;full-title&gt;Biomaterials&lt;/full-title&gt;&lt;/periodical&gt;&lt;pages&gt;3700-3711&lt;/pages&gt;&lt;volume&gt;32&lt;/volume&gt;&lt;number&gt;15&lt;/number&gt;&lt;dates&gt;&lt;year&gt;2011&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5" w:tooltip="Ayala, 2011 #19" w:history="1">
        <w:r w:rsidR="00443D13" w:rsidRPr="00C04490">
          <w:rPr>
            <w:rFonts w:ascii="Book Antiqua" w:eastAsia="Times New Roman" w:hAnsi="Book Antiqua" w:cs="Times New Roman"/>
            <w:noProof/>
            <w:sz w:val="24"/>
            <w:szCs w:val="24"/>
            <w:vertAlign w:val="superscript"/>
          </w:rPr>
          <w:t>45</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r w:rsidR="00B63811" w:rsidRPr="00C04490">
        <w:rPr>
          <w:rFonts w:ascii="Book Antiqua" w:hAnsi="Book Antiqua" w:cs="Times New Roman" w:hint="eastAsia"/>
          <w:sz w:val="24"/>
          <w:szCs w:val="24"/>
          <w:lang w:eastAsia="zh-CN"/>
        </w:rPr>
        <w:t xml:space="preserve"> </w:t>
      </w:r>
      <w:r w:rsidRPr="00C04490">
        <w:rPr>
          <w:rFonts w:ascii="Book Antiqua" w:hAnsi="Book Antiqua" w:cstheme="majorBidi"/>
          <w:sz w:val="24"/>
          <w:szCs w:val="24"/>
        </w:rPr>
        <w:t xml:space="preserve">Biomaterials play an important role in directing tissue growth and chemical properties of the scaffolds have been shown to influence </w:t>
      </w:r>
      <w:r w:rsidR="00211FC5" w:rsidRPr="00C04490">
        <w:rPr>
          <w:rFonts w:ascii="Book Antiqua" w:hAnsi="Book Antiqua" w:cstheme="majorBidi"/>
          <w:sz w:val="24"/>
          <w:szCs w:val="24"/>
        </w:rPr>
        <w:t xml:space="preserve">the </w:t>
      </w:r>
      <w:r w:rsidR="006E1366" w:rsidRPr="00C04490">
        <w:rPr>
          <w:rFonts w:ascii="Book Antiqua" w:hAnsi="Book Antiqua" w:cstheme="majorBidi"/>
          <w:sz w:val="24"/>
          <w:szCs w:val="24"/>
        </w:rPr>
        <w:t>behavior of</w:t>
      </w:r>
      <w:r w:rsidR="00AF5D33" w:rsidRPr="00C04490">
        <w:rPr>
          <w:rFonts w:ascii="Book Antiqua" w:hAnsi="Book Antiqua" w:cstheme="majorBidi"/>
          <w:sz w:val="24"/>
          <w:szCs w:val="24"/>
        </w:rPr>
        <w:t xml:space="preserve"> stem</w:t>
      </w:r>
      <w:r w:rsidR="00211FC5" w:rsidRPr="00C04490">
        <w:rPr>
          <w:rFonts w:ascii="Book Antiqua" w:hAnsi="Book Antiqua" w:cstheme="majorBidi"/>
          <w:sz w:val="24"/>
          <w:szCs w:val="24"/>
        </w:rPr>
        <w:t xml:space="preserve"> cells </w:t>
      </w:r>
      <w:r w:rsidRPr="00C04490">
        <w:rPr>
          <w:rFonts w:ascii="Book Antiqua" w:hAnsi="Book Antiqua" w:cstheme="majorBidi"/>
          <w:sz w:val="24"/>
          <w:szCs w:val="24"/>
        </w:rPr>
        <w:t xml:space="preserve">whereas </w:t>
      </w:r>
      <w:r w:rsidR="00211FC5" w:rsidRPr="00C04490">
        <w:rPr>
          <w:rFonts w:ascii="Book Antiqua" w:hAnsi="Book Antiqua" w:cstheme="majorBidi"/>
          <w:sz w:val="24"/>
          <w:szCs w:val="24"/>
        </w:rPr>
        <w:t xml:space="preserve">the </w:t>
      </w:r>
      <w:r w:rsidRPr="00C04490">
        <w:rPr>
          <w:rFonts w:ascii="Book Antiqua" w:hAnsi="Book Antiqua" w:cstheme="majorBidi"/>
          <w:sz w:val="24"/>
          <w:szCs w:val="24"/>
        </w:rPr>
        <w:t>scaffold composition has an significant role in stem cells differentiation towards preferred lineages</w:t>
      </w:r>
      <w:r w:rsidR="00FE347D" w:rsidRPr="00C04490">
        <w:rPr>
          <w:rFonts w:ascii="Book Antiqua" w:hAnsi="Book Antiqua" w:cstheme="majorBidi"/>
          <w:sz w:val="24"/>
          <w:szCs w:val="24"/>
        </w:rPr>
        <w:fldChar w:fldCharType="begin">
          <w:fldData xml:space="preserve">PEVuZE5vdGU+PENpdGU+PEF1dGhvcj5FbGlzc2VlZmY8L0F1dGhvcj48WWVhcj4yMDA2PC9ZZWFy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</w:fldData>
        </w:fldChar>
      </w:r>
      <w:r w:rsidRPr="00C04490">
        <w:rPr>
          <w:rFonts w:ascii="Book Antiqua" w:hAnsi="Book Antiqua" w:cstheme="majorBidi"/>
          <w:sz w:val="24"/>
          <w:szCs w:val="24"/>
        </w:rPr>
        <w:instrText xml:space="preserve"> ADDIN EN.CITE </w:instrText>
      </w:r>
      <w:r w:rsidR="00FE347D" w:rsidRPr="00C04490">
        <w:rPr>
          <w:rFonts w:ascii="Book Antiqua" w:hAnsi="Book Antiqua" w:cstheme="majorBidi"/>
          <w:sz w:val="24"/>
          <w:szCs w:val="24"/>
        </w:rPr>
        <w:fldChar w:fldCharType="begin">
          <w:fldData xml:space="preserve">PEVuZE5vdGU+PENpdGU+PEF1dGhvcj5FbGlzc2VlZmY8L0F1dGhvcj48WWVhcj4yMDA2PC9ZZWFy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</w:fldData>
        </w:fldChar>
      </w:r>
      <w:r w:rsidRPr="00C04490">
        <w:rPr>
          <w:rFonts w:ascii="Book Antiqua" w:hAnsi="Book Antiqua" w:cstheme="majorBidi"/>
          <w:sz w:val="24"/>
          <w:szCs w:val="24"/>
        </w:rPr>
        <w:instrText xml:space="preserve"> ADDIN EN.CITE.DATA </w:instrText>
      </w:r>
      <w:r w:rsidR="00FE347D" w:rsidRPr="00C04490">
        <w:rPr>
          <w:rFonts w:ascii="Book Antiqua" w:hAnsi="Book Antiqua" w:cstheme="majorBidi"/>
          <w:sz w:val="24"/>
          <w:szCs w:val="24"/>
        </w:rPr>
      </w:r>
      <w:r w:rsidR="00FE347D" w:rsidRPr="00C04490">
        <w:rPr>
          <w:rFonts w:ascii="Book Antiqua" w:hAnsi="Book Antiqua" w:cstheme="majorBidi"/>
          <w:sz w:val="24"/>
          <w:szCs w:val="24"/>
        </w:rPr>
        <w:fldChar w:fldCharType="end"/>
      </w:r>
      <w:r w:rsidR="00FE347D" w:rsidRPr="00C04490">
        <w:rPr>
          <w:rFonts w:ascii="Book Antiqua" w:hAnsi="Book Antiqua" w:cstheme="majorBidi"/>
          <w:sz w:val="24"/>
          <w:szCs w:val="24"/>
        </w:rPr>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42" w:tooltip="Elisseeff, 2006 #15" w:history="1">
        <w:r w:rsidR="00443D13" w:rsidRPr="00C04490">
          <w:rPr>
            <w:rFonts w:ascii="Book Antiqua" w:hAnsi="Book Antiqua" w:cstheme="majorBidi"/>
            <w:noProof/>
            <w:sz w:val="24"/>
            <w:szCs w:val="24"/>
            <w:vertAlign w:val="superscript"/>
          </w:rPr>
          <w:t>42</w:t>
        </w:r>
      </w:hyperlink>
      <w:r w:rsidR="00B63811" w:rsidRPr="00C04490">
        <w:rPr>
          <w:rFonts w:ascii="Book Antiqua" w:hAnsi="Book Antiqua" w:cstheme="majorBidi"/>
          <w:noProof/>
          <w:sz w:val="24"/>
          <w:szCs w:val="24"/>
          <w:vertAlign w:val="superscript"/>
        </w:rPr>
        <w:t>,</w:t>
      </w:r>
      <w:hyperlink w:anchor="_ENREF_43" w:tooltip="Hwang, 2008 #51" w:history="1">
        <w:r w:rsidR="00443D13" w:rsidRPr="00C04490">
          <w:rPr>
            <w:rFonts w:ascii="Book Antiqua" w:hAnsi="Book Antiqua" w:cstheme="majorBidi"/>
            <w:noProof/>
            <w:sz w:val="24"/>
            <w:szCs w:val="24"/>
            <w:vertAlign w:val="superscript"/>
          </w:rPr>
          <w:t>43</w:t>
        </w:r>
      </w:hyperlink>
      <w:r w:rsidR="00B63811" w:rsidRPr="00C04490">
        <w:rPr>
          <w:rFonts w:ascii="Book Antiqua" w:hAnsi="Book Antiqua" w:cstheme="majorBidi"/>
          <w:noProof/>
          <w:sz w:val="24"/>
          <w:szCs w:val="24"/>
          <w:vertAlign w:val="superscript"/>
        </w:rPr>
        <w:t>,</w:t>
      </w:r>
      <w:hyperlink w:anchor="_ENREF_45" w:tooltip="Ayala, 2011 #19" w:history="1">
        <w:r w:rsidR="00443D13" w:rsidRPr="00C04490">
          <w:rPr>
            <w:rFonts w:ascii="Book Antiqua" w:hAnsi="Book Antiqua" w:cstheme="majorBidi"/>
            <w:noProof/>
            <w:sz w:val="24"/>
            <w:szCs w:val="24"/>
            <w:vertAlign w:val="superscript"/>
          </w:rPr>
          <w:t>45</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hAnsi="Book Antiqua" w:cstheme="majorBidi"/>
          <w:sz w:val="24"/>
          <w:szCs w:val="24"/>
        </w:rPr>
        <w:t>. The ability to selectively guide stem cell</w:t>
      </w:r>
      <w:r w:rsidR="00763DEC" w:rsidRPr="00C04490">
        <w:rPr>
          <w:rFonts w:ascii="Book Antiqua" w:hAnsi="Book Antiqua" w:cstheme="majorBidi"/>
          <w:sz w:val="24"/>
          <w:szCs w:val="24"/>
        </w:rPr>
        <w:t>s</w:t>
      </w:r>
      <w:r w:rsidRPr="00C04490">
        <w:rPr>
          <w:rFonts w:ascii="Book Antiqua" w:hAnsi="Book Antiqua" w:cstheme="majorBidi"/>
          <w:sz w:val="24"/>
          <w:szCs w:val="24"/>
        </w:rPr>
        <w:t xml:space="preserve"> differentiation by merely changing the properties of an underlying biomaterial scaffold is a</w:t>
      </w:r>
      <w:r w:rsidR="00211FC5" w:rsidRPr="00C04490">
        <w:rPr>
          <w:rFonts w:ascii="Book Antiqua" w:hAnsi="Book Antiqua" w:cstheme="majorBidi"/>
          <w:sz w:val="24"/>
          <w:szCs w:val="24"/>
        </w:rPr>
        <w:t xml:space="preserve"> smart</w:t>
      </w:r>
      <w:r w:rsidRPr="00C04490">
        <w:rPr>
          <w:rFonts w:ascii="Book Antiqua" w:hAnsi="Book Antiqua" w:cstheme="majorBidi"/>
          <w:sz w:val="24"/>
          <w:szCs w:val="24"/>
        </w:rPr>
        <w:t xml:space="preserve"> approach </w:t>
      </w:r>
      <w:r w:rsidR="00211FC5" w:rsidRPr="00C04490">
        <w:rPr>
          <w:rFonts w:ascii="Book Antiqua" w:hAnsi="Book Antiqua" w:cstheme="majorBidi"/>
          <w:sz w:val="24"/>
          <w:szCs w:val="24"/>
        </w:rPr>
        <w:t xml:space="preserve">in </w:t>
      </w:r>
      <w:r w:rsidRPr="00C04490">
        <w:rPr>
          <w:rFonts w:ascii="Book Antiqua" w:hAnsi="Book Antiqua" w:cstheme="majorBidi"/>
          <w:sz w:val="24"/>
          <w:szCs w:val="24"/>
        </w:rPr>
        <w:t>tissue engineering, which can help compl</w:t>
      </w:r>
      <w:r w:rsidR="00211FC5" w:rsidRPr="00C04490">
        <w:rPr>
          <w:rFonts w:ascii="Book Antiqua" w:hAnsi="Book Antiqua" w:cstheme="majorBidi"/>
          <w:sz w:val="24"/>
          <w:szCs w:val="24"/>
        </w:rPr>
        <w:t>i</w:t>
      </w:r>
      <w:r w:rsidRPr="00C04490">
        <w:rPr>
          <w:rFonts w:ascii="Book Antiqua" w:hAnsi="Book Antiqua" w:cstheme="majorBidi"/>
          <w:sz w:val="24"/>
          <w:szCs w:val="24"/>
        </w:rPr>
        <w:t xml:space="preserve">ment or potentially eliminate the use of exogenous differentiation inducers </w:t>
      </w:r>
      <w:r w:rsidR="00211FC5" w:rsidRPr="00C04490">
        <w:rPr>
          <w:rFonts w:ascii="Book Antiqua" w:hAnsi="Book Antiqua" w:cstheme="majorBidi"/>
          <w:sz w:val="24"/>
          <w:szCs w:val="24"/>
        </w:rPr>
        <w:t>like the</w:t>
      </w:r>
      <w:r w:rsidRPr="00C04490">
        <w:rPr>
          <w:rFonts w:ascii="Book Antiqua" w:hAnsi="Book Antiqua" w:cstheme="majorBidi"/>
          <w:sz w:val="24"/>
          <w:szCs w:val="24"/>
        </w:rPr>
        <w:t xml:space="preserve"> viral gene </w:t>
      </w:r>
      <w:r w:rsidR="00AF5D33" w:rsidRPr="00C04490">
        <w:rPr>
          <w:rFonts w:ascii="Book Antiqua" w:hAnsi="Book Antiqua" w:cstheme="majorBidi"/>
          <w:sz w:val="24"/>
          <w:szCs w:val="24"/>
        </w:rPr>
        <w:t>vectors and</w:t>
      </w:r>
      <w:r w:rsidRPr="00C04490">
        <w:rPr>
          <w:rFonts w:ascii="Book Antiqua" w:hAnsi="Book Antiqua" w:cstheme="majorBidi"/>
          <w:sz w:val="24"/>
          <w:szCs w:val="24"/>
        </w:rPr>
        <w:t xml:space="preserve"> small molecule drugs</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&lt;EndNote&gt;&lt;Cite&gt;&lt;Author&gt;Shah&lt;/Author&gt;&lt;Year&gt;2014&lt;/Year&gt;&lt;RecNum&gt;16&lt;/RecNum&gt;&lt;DisplayText&gt;&lt;style face="superscript"&gt;[46]&lt;/style&gt;&lt;/DisplayText&gt;&lt;record&gt;&lt;rec-number&gt;16&lt;/rec-number&gt;&lt;foreign-keys&gt;&lt;key app="EN" db-id="95xf529rttw2a9ea5555x2rpds0fdrd259sf"&gt;16&lt;/key&gt;&lt;/foreign-keys&gt;&lt;ref-type name="Journal Article"&gt;17&lt;/ref-type&gt;&lt;contributors&gt;&lt;authors&gt;&lt;author&gt;Shah, Shreyas&lt;/author&gt;&lt;author&gt;Yin, Perry T&lt;/author&gt;&lt;author&gt;Uehara, Thiers M&lt;/author&gt;&lt;author&gt;Chueng, Sy</w:instrText>
      </w:r>
      <w:r w:rsidRPr="00C04490">
        <w:rPr>
          <w:rFonts w:ascii="宋体" w:eastAsia="宋体" w:hAnsi="宋体" w:cs="宋体" w:hint="eastAsia"/>
          <w:sz w:val="24"/>
          <w:szCs w:val="24"/>
        </w:rPr>
        <w:instrText>‐</w:instrText>
      </w:r>
      <w:r w:rsidRPr="00C04490">
        <w:rPr>
          <w:rFonts w:ascii="Book Antiqua" w:hAnsi="Book Antiqua" w:cstheme="majorBidi"/>
          <w:sz w:val="24"/>
          <w:szCs w:val="24"/>
        </w:rPr>
        <w:instrText>Tsong Dean&lt;/author&gt;&lt;author&gt;Yang, Letao&lt;/author&gt;&lt;author&gt;Lee, Ki</w:instrText>
      </w:r>
      <w:r w:rsidRPr="00C04490">
        <w:rPr>
          <w:rFonts w:ascii="宋体" w:eastAsia="宋体" w:hAnsi="宋体" w:cs="宋体" w:hint="eastAsia"/>
          <w:sz w:val="24"/>
          <w:szCs w:val="24"/>
        </w:rPr>
        <w:instrText>‐</w:instrText>
      </w:r>
      <w:r w:rsidRPr="00C04490">
        <w:rPr>
          <w:rFonts w:ascii="Book Antiqua" w:hAnsi="Book Antiqua" w:cstheme="majorBidi"/>
          <w:sz w:val="24"/>
          <w:szCs w:val="24"/>
        </w:rPr>
        <w:instrText>Bum&lt;/author&gt;&lt;/authors&gt;&lt;/contributors&gt;&lt;titles&gt;&lt;title&gt;Guiding Stem Cell Differentiation into Oligodendrocytes Using Graphene</w:instrText>
      </w:r>
      <w:r w:rsidRPr="00C04490">
        <w:rPr>
          <w:rFonts w:ascii="宋体" w:eastAsia="宋体" w:hAnsi="宋体" w:cs="宋体" w:hint="eastAsia"/>
          <w:sz w:val="24"/>
          <w:szCs w:val="24"/>
        </w:rPr>
        <w:instrText>‐</w:instrText>
      </w:r>
      <w:r w:rsidRPr="00C04490">
        <w:rPr>
          <w:rFonts w:ascii="Book Antiqua" w:hAnsi="Book Antiqua" w:cstheme="majorBidi"/>
          <w:sz w:val="24"/>
          <w:szCs w:val="24"/>
        </w:rPr>
        <w:instrText>Nanofiber Hybrid Scaffolds&lt;/title&gt;&lt;secondary-title&gt;Advanced Materials&lt;/secondary-title&gt;&lt;/titles&gt;&lt;periodical&gt;&lt;full-title&gt;Advanced Materials&lt;/full-title&gt;&lt;/periodical&gt;&lt;dates&gt;&lt;year&gt;2014&lt;/year&gt;&lt;/dates&gt;&lt;isbn&gt;1521-4095&lt;/isbn&gt;&lt;urls&gt;&lt;/urls&gt;&lt;/record&gt;&lt;/Cite&gt;&lt;/EndNote&gt;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46" w:tooltip="Shah, 2014 #16" w:history="1">
        <w:r w:rsidR="00443D13" w:rsidRPr="00C04490">
          <w:rPr>
            <w:rFonts w:ascii="Book Antiqua" w:hAnsi="Book Antiqua" w:cstheme="majorBidi"/>
            <w:noProof/>
            <w:sz w:val="24"/>
            <w:szCs w:val="24"/>
            <w:vertAlign w:val="superscript"/>
          </w:rPr>
          <w:t>46</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p>
    <w:p w:rsidR="004D3905"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Natural polymers such as</w:t>
      </w:r>
      <w:r w:rsidR="00D02840" w:rsidRPr="00C04490">
        <w:rPr>
          <w:rFonts w:ascii="Book Antiqua" w:hAnsi="Book Antiqua" w:cstheme="majorBidi"/>
          <w:sz w:val="24"/>
          <w:szCs w:val="24"/>
        </w:rPr>
        <w:t xml:space="preserve"> the</w:t>
      </w:r>
      <w:r w:rsidRPr="00C04490">
        <w:rPr>
          <w:rFonts w:ascii="Book Antiqua" w:hAnsi="Book Antiqua" w:cstheme="majorBidi"/>
          <w:sz w:val="24"/>
          <w:szCs w:val="24"/>
        </w:rPr>
        <w:t xml:space="preserve"> collagen, fibrinogen, hyaluronic acid, glycosaminoglycans, cellulose, chitosan, silk fibroin</w:t>
      </w:r>
      <w:r w:rsidR="00B63811" w:rsidRPr="00C04490">
        <w:rPr>
          <w:rFonts w:ascii="Book Antiqua" w:hAnsi="Book Antiqua" w:cstheme="majorBidi" w:hint="eastAsia"/>
          <w:sz w:val="24"/>
          <w:szCs w:val="24"/>
          <w:lang w:eastAsia="zh-CN"/>
        </w:rPr>
        <w:t>,</w:t>
      </w:r>
      <w:r w:rsidRPr="00C04490">
        <w:rPr>
          <w:rFonts w:ascii="Book Antiqua" w:hAnsi="Book Antiqua" w:cstheme="majorBidi"/>
          <w:sz w:val="24"/>
          <w:szCs w:val="24"/>
        </w:rPr>
        <w:t xml:space="preserve"> </w:t>
      </w:r>
      <w:r w:rsidR="00D02840" w:rsidRPr="00C04490">
        <w:rPr>
          <w:rFonts w:ascii="Book Antiqua" w:hAnsi="Book Antiqua" w:cstheme="majorBidi"/>
          <w:i/>
          <w:sz w:val="24"/>
          <w:szCs w:val="24"/>
        </w:rPr>
        <w:t>etc</w:t>
      </w:r>
      <w:r w:rsidR="00B63811" w:rsidRPr="00C04490">
        <w:rPr>
          <w:rFonts w:ascii="Book Antiqua" w:hAnsi="Book Antiqua" w:cstheme="majorBidi" w:hint="eastAsia"/>
          <w:i/>
          <w:sz w:val="24"/>
          <w:szCs w:val="24"/>
          <w:lang w:eastAsia="zh-CN"/>
        </w:rPr>
        <w:t>.</w:t>
      </w:r>
      <w:r w:rsidR="00B63811" w:rsidRPr="00C04490">
        <w:rPr>
          <w:rFonts w:ascii="Book Antiqua" w:hAnsi="Book Antiqua" w:cstheme="majorBidi" w:hint="eastAsia"/>
          <w:sz w:val="24"/>
          <w:szCs w:val="24"/>
          <w:lang w:eastAsia="zh-CN"/>
        </w:rPr>
        <w:t>,</w:t>
      </w:r>
      <w:r w:rsidR="00226E66" w:rsidRPr="00C04490">
        <w:rPr>
          <w:rFonts w:ascii="Book Antiqua" w:hAnsi="Book Antiqua" w:cstheme="majorBidi"/>
          <w:sz w:val="24"/>
          <w:szCs w:val="24"/>
        </w:rPr>
        <w:t xml:space="preserve"> </w:t>
      </w:r>
      <w:r w:rsidRPr="00C04490">
        <w:rPr>
          <w:rFonts w:ascii="Book Antiqua" w:hAnsi="Book Antiqua" w:cstheme="majorBidi"/>
          <w:sz w:val="24"/>
          <w:szCs w:val="24"/>
        </w:rPr>
        <w:t>consist of components found in the native extracellular matrix</w:t>
      </w:r>
      <w:r w:rsidR="00D02840" w:rsidRPr="00C04490">
        <w:rPr>
          <w:rFonts w:ascii="Book Antiqua" w:hAnsi="Book Antiqua" w:cstheme="majorBidi"/>
          <w:sz w:val="24"/>
          <w:szCs w:val="24"/>
        </w:rPr>
        <w:t xml:space="preserve">, such that they </w:t>
      </w:r>
      <w:r w:rsidR="00AF5D33" w:rsidRPr="00C04490">
        <w:rPr>
          <w:rFonts w:ascii="Book Antiqua" w:hAnsi="Book Antiqua" w:cstheme="majorBidi"/>
          <w:sz w:val="24"/>
          <w:szCs w:val="24"/>
        </w:rPr>
        <w:t>can assist</w:t>
      </w:r>
      <w:r w:rsidR="00D02840" w:rsidRPr="00C04490">
        <w:rPr>
          <w:rFonts w:ascii="Book Antiqua" w:hAnsi="Book Antiqua" w:cstheme="majorBidi"/>
          <w:sz w:val="24"/>
          <w:szCs w:val="24"/>
        </w:rPr>
        <w:t xml:space="preserve"> cells to</w:t>
      </w:r>
      <w:r w:rsidRPr="00C04490">
        <w:rPr>
          <w:rFonts w:ascii="Book Antiqua" w:hAnsi="Book Antiqua" w:cstheme="majorBidi"/>
          <w:sz w:val="24"/>
          <w:szCs w:val="24"/>
        </w:rPr>
        <w:t xml:space="preserve"> attach to cell surface receptors and provide a physical environment to control cell function compared to synthetic materials</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&lt;EndNote&gt;&lt;Cite&gt;&lt;Author&gt;Saha&lt;/Author&gt;&lt;Year&gt;2007&lt;/Year&gt;&lt;RecNum&gt;9&lt;/RecNum&gt;&lt;DisplayText&gt;&lt;style face="superscript"&gt;[40, 47]&lt;/style&gt;&lt;/DisplayText&gt;&lt;record&gt;&lt;rec-number&gt;9&lt;/rec-number&gt;&lt;foreign-keys&gt;&lt;key app="EN" db-id="95xf529rttw2a9ea5555x2rpds0fdrd259sf"&gt;9&lt;/key&gt;&lt;/foreign-keys&gt;&lt;ref-type name="Journal Article"&gt;17&lt;/ref-type&gt;&lt;contributors&gt;&lt;authors&gt;&lt;author&gt;Saha, Krishanu&lt;/author&gt;&lt;author&gt;Pollock, Jacob F&lt;/author&gt;&lt;author&gt;Schaffer, David V&lt;/author&gt;&lt;author&gt;Healy, Kevin E&lt;/author&gt;&lt;/authors&gt;&lt;/contributors&gt;&lt;titles&gt;&lt;title&gt;Designing synthetic materials to control stem cell phenotype&lt;/title&gt;&lt;secondary-title&gt;Current opinion in chemical biology&lt;/secondary-title&gt;&lt;/titles&gt;&lt;periodical&gt;&lt;full-title&gt;Current opinion in chemical biology&lt;/full-title&gt;&lt;/periodical&gt;&lt;pages&gt;381-387&lt;/pages&gt;&lt;volume&gt;11&lt;/volume&gt;&lt;number&gt;4&lt;/number&gt;&lt;dates&gt;&lt;year&gt;2007&lt;/year&gt;&lt;/dates&gt;&lt;isbn&gt;1367-5931&lt;/isbn&gt;&lt;urls&gt;&lt;/urls&gt;&lt;/record&gt;&lt;/Cite&gt;&lt;Cite&gt;&lt;Author&gt;Dawson&lt;/Author&gt;&lt;Year&gt;2008&lt;/Year&gt;&lt;RecNum&gt;10&lt;/RecNum&gt;&lt;record&gt;&lt;rec-number&gt;10&lt;/rec-number&gt;&lt;foreign-keys&gt;&lt;key app="EN" db-id="95xf529rttw2a9ea5555x2rpds0fdrd259sf"&gt;10&lt;/key&gt;&lt;/foreign-keys&gt;&lt;ref-type name="Journal Article"&gt;17&lt;/ref-type&gt;&lt;contributors&gt;&lt;authors&gt;&lt;author&gt;Dawson, Eileen&lt;/author&gt;&lt;author&gt;Mapili, Gazell&lt;/author&gt;&lt;author&gt;Erickson, Kathryn&lt;/author&gt;&lt;author&gt;Taqvi, Sabia&lt;/author&gt;&lt;author&gt;Roy, Krishnendu&lt;/author&gt;&lt;/authors&gt;&lt;/contributors&gt;&lt;titles&gt;&lt;title&gt;Biomaterials for stem cell differentiation&lt;/title&gt;&lt;secondary-title&gt;Advanced drug delivery reviews&lt;/secondary-title&gt;&lt;/titles&gt;&lt;periodical&gt;&lt;full-title&gt;Advanced drug delivery reviews&lt;/full-title&gt;&lt;/periodical&gt;&lt;pages&gt;215-228&lt;/pages&gt;&lt;volume&gt;60&lt;/volume&gt;&lt;number&gt;2&lt;/number&gt;&lt;dates&gt;&lt;year&gt;2008&lt;/year&gt;&lt;/dates&gt;&lt;isbn&gt;0169-409X&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0" w:tooltip="Saha, 2007 #9" w:history="1">
        <w:r w:rsidR="00443D13" w:rsidRPr="00C04490">
          <w:rPr>
            <w:rFonts w:ascii="Book Antiqua" w:eastAsia="Times New Roman" w:hAnsi="Book Antiqua" w:cs="Times New Roman"/>
            <w:noProof/>
            <w:sz w:val="24"/>
            <w:szCs w:val="24"/>
            <w:vertAlign w:val="superscript"/>
          </w:rPr>
          <w:t>40</w:t>
        </w:r>
      </w:hyperlink>
      <w:r w:rsidR="00806C57" w:rsidRPr="00C04490">
        <w:rPr>
          <w:rFonts w:ascii="Book Antiqua" w:eastAsia="Times New Roman" w:hAnsi="Book Antiqua" w:cs="Times New Roman"/>
          <w:noProof/>
          <w:sz w:val="24"/>
          <w:szCs w:val="24"/>
          <w:vertAlign w:val="superscript"/>
        </w:rPr>
        <w:t>,</w:t>
      </w:r>
      <w:hyperlink w:anchor="_ENREF_47" w:tooltip="Dawson, 2008 #10" w:history="1">
        <w:r w:rsidR="00443D13" w:rsidRPr="00C04490">
          <w:rPr>
            <w:rFonts w:ascii="Book Antiqua" w:eastAsia="Times New Roman" w:hAnsi="Book Antiqua" w:cs="Times New Roman"/>
            <w:noProof/>
            <w:sz w:val="24"/>
            <w:szCs w:val="24"/>
            <w:vertAlign w:val="superscript"/>
          </w:rPr>
          <w:t>47</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However these materials suffer from fast degradation rates, difficulty in sterilization and purification, high variability, high contamination potential, and induc</w:t>
      </w:r>
      <w:r w:rsidR="00D02840" w:rsidRPr="00C04490">
        <w:rPr>
          <w:rFonts w:ascii="Book Antiqua" w:hAnsi="Book Antiqua" w:cstheme="majorBidi"/>
          <w:sz w:val="24"/>
          <w:szCs w:val="24"/>
        </w:rPr>
        <w:t xml:space="preserve">e </w:t>
      </w:r>
      <w:r w:rsidRPr="00C04490">
        <w:rPr>
          <w:rFonts w:ascii="Book Antiqua" w:hAnsi="Book Antiqua" w:cstheme="majorBidi"/>
          <w:sz w:val="24"/>
          <w:szCs w:val="24"/>
        </w:rPr>
        <w:t>immune response upon implantation, while synthetic materials offer the potential for improved control, repeatability and safety</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&lt;EndNote&gt;&lt;Cite&gt;&lt;Author&gt;Saha&lt;/Author&gt;&lt;Year&gt;2007&lt;/Year&gt;&lt;RecNum&gt;9&lt;/RecNum&gt;&lt;DisplayText&gt;&lt;style face="superscript"&gt;[40, 47]&lt;/style&gt;&lt;/DisplayText&gt;&lt;record&gt;&lt;rec-number&gt;9&lt;/rec-number&gt;&lt;foreign-keys&gt;&lt;key app="EN" db-id="95xf529rttw2a9ea5555x2rpds0fdrd259sf"&gt;9&lt;/key&gt;&lt;/foreign-keys&gt;&lt;ref-type name="Journal Article"&gt;17&lt;/ref-type&gt;&lt;contributors&gt;&lt;authors&gt;&lt;author&gt;Saha, Krishanu&lt;/author&gt;&lt;author&gt;Pollock, Jacob F&lt;/author&gt;&lt;author&gt;Schaffer, David V&lt;/author&gt;&lt;author&gt;Healy, Kevin E&lt;/author&gt;&lt;/authors&gt;&lt;/contributors&gt;&lt;titles&gt;&lt;title&gt;Designing synthetic materials to control stem cell phenotype&lt;/title&gt;&lt;secondary-title&gt;Current opinion in chemical biology&lt;/secondary-title&gt;&lt;/titles&gt;&lt;periodical&gt;&lt;full-title&gt;Current opinion in chemical biology&lt;/full-title&gt;&lt;/periodical&gt;&lt;pages&gt;381-387&lt;/pages&gt;&lt;volume&gt;11&lt;/volume&gt;&lt;number&gt;4&lt;/number&gt;&lt;dates&gt;&lt;year&gt;2007&lt;/year&gt;&lt;/dates&gt;&lt;isbn&gt;1367-5931&lt;/isbn&gt;&lt;urls&gt;&lt;/urls&gt;&lt;/record&gt;&lt;/Cite&gt;&lt;Cite&gt;&lt;Author&gt;Dawson&lt;/Author&gt;&lt;Year&gt;2008&lt;/Year&gt;&lt;RecNum&gt;10&lt;/RecNum&gt;&lt;record&gt;&lt;rec-number&gt;10&lt;/rec-number&gt;&lt;foreign-keys&gt;&lt;key app="EN" db-id="95xf529rttw2a9ea5555x2rpds0fdrd259sf"&gt;10&lt;/key&gt;&lt;/foreign-keys&gt;&lt;ref-type name="Journal Article"&gt;17&lt;/ref-type&gt;&lt;contributors&gt;&lt;authors&gt;&lt;author&gt;Dawson, Eileen&lt;/author&gt;&lt;author&gt;Mapili, Gazell&lt;/author&gt;&lt;author&gt;Erickson, Kathryn&lt;/author&gt;&lt;author&gt;Taqvi, Sabia&lt;/author&gt;&lt;author&gt;Roy, Krishnendu&lt;/author&gt;&lt;/authors&gt;&lt;/contributors&gt;&lt;titles&gt;&lt;title&gt;Biomaterials for stem cell differentiation&lt;/title&gt;&lt;secondary-title&gt;Advanced drug delivery reviews&lt;/secondary-title&gt;&lt;/titles&gt;&lt;periodical&gt;&lt;full-title&gt;Advanced drug delivery reviews&lt;/full-title&gt;&lt;/periodical&gt;&lt;pages&gt;215-228&lt;/pages&gt;&lt;volume&gt;60&lt;/volume&gt;&lt;number&gt;2&lt;/number&gt;&lt;dates&gt;&lt;year&gt;2008&lt;/year&gt;&lt;/dates&gt;&lt;isbn&gt;0169-409X&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0" w:tooltip="Saha, 2007 #9" w:history="1">
        <w:r w:rsidR="00443D13" w:rsidRPr="00C04490">
          <w:rPr>
            <w:rFonts w:ascii="Book Antiqua" w:eastAsia="Times New Roman" w:hAnsi="Book Antiqua" w:cs="Times New Roman"/>
            <w:noProof/>
            <w:sz w:val="24"/>
            <w:szCs w:val="24"/>
            <w:vertAlign w:val="superscript"/>
          </w:rPr>
          <w:t>40</w:t>
        </w:r>
      </w:hyperlink>
      <w:r w:rsidR="00806C57" w:rsidRPr="00C04490">
        <w:rPr>
          <w:rFonts w:ascii="Book Antiqua" w:eastAsia="Times New Roman" w:hAnsi="Book Antiqua" w:cs="Times New Roman"/>
          <w:noProof/>
          <w:sz w:val="24"/>
          <w:szCs w:val="24"/>
          <w:vertAlign w:val="superscript"/>
        </w:rPr>
        <w:t>,</w:t>
      </w:r>
      <w:hyperlink w:anchor="_ENREF_47" w:tooltip="Dawson, 2008 #10" w:history="1">
        <w:r w:rsidR="00443D13" w:rsidRPr="00C04490">
          <w:rPr>
            <w:rFonts w:ascii="Book Antiqua" w:eastAsia="Times New Roman" w:hAnsi="Book Antiqua" w:cs="Times New Roman"/>
            <w:noProof/>
            <w:sz w:val="24"/>
            <w:szCs w:val="24"/>
            <w:vertAlign w:val="superscript"/>
          </w:rPr>
          <w:t>47</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 xml:space="preserve">Scaffolds fabricated by synthetic materials can be chemically modified by natural materials to </w:t>
      </w:r>
      <w:r w:rsidR="00D02840" w:rsidRPr="00C04490">
        <w:rPr>
          <w:rFonts w:ascii="Book Antiqua" w:hAnsi="Book Antiqua" w:cstheme="majorBidi"/>
          <w:sz w:val="24"/>
          <w:szCs w:val="24"/>
        </w:rPr>
        <w:t xml:space="preserve">carefully </w:t>
      </w:r>
      <w:r w:rsidRPr="00C04490">
        <w:rPr>
          <w:rFonts w:ascii="Book Antiqua" w:hAnsi="Book Antiqua" w:cstheme="majorBidi"/>
          <w:sz w:val="24"/>
          <w:szCs w:val="24"/>
        </w:rPr>
        <w:t xml:space="preserve">regulate </w:t>
      </w:r>
      <w:r w:rsidR="00D02840" w:rsidRPr="00C04490">
        <w:rPr>
          <w:rFonts w:ascii="Book Antiqua" w:hAnsi="Book Antiqua" w:cstheme="majorBidi"/>
          <w:sz w:val="24"/>
          <w:szCs w:val="24"/>
        </w:rPr>
        <w:t xml:space="preserve">the differentiation of </w:t>
      </w:r>
      <w:r w:rsidRPr="00C04490">
        <w:rPr>
          <w:rFonts w:ascii="Book Antiqua" w:hAnsi="Book Antiqua" w:cstheme="majorBidi"/>
          <w:sz w:val="24"/>
          <w:szCs w:val="24"/>
        </w:rPr>
        <w:t>stem cells</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&lt;EndNote&gt;&lt;Cite&gt;&lt;Author&gt;Dawson&lt;/Author&gt;&lt;Year&gt;2008&lt;/Year&gt;&lt;RecNum&gt;10&lt;/RecNum&gt;&lt;DisplayText&gt;&lt;style face="superscript"&gt;[47]&lt;/style&gt;&lt;/DisplayText&gt;&lt;record&gt;&lt;rec-number&gt;10&lt;/rec-number&gt;&lt;foreign-keys&gt;&lt;key app="EN" db-id="95xf529rttw2a9ea5555x2rpds0fdrd259sf"&gt;10&lt;/key&gt;&lt;/foreign-keys&gt;&lt;ref-type name="Journal Article"&gt;17&lt;/ref-type&gt;&lt;contributors&gt;&lt;authors&gt;&lt;author&gt;Dawson, Eileen&lt;/author&gt;&lt;author&gt;Mapili, Gazell&lt;/author&gt;&lt;author&gt;Erickson, Kathryn&lt;/author&gt;&lt;author&gt;Taqvi, Sabia&lt;/author&gt;&lt;author&gt;Roy, Krishnendu&lt;/author&gt;&lt;/authors&gt;&lt;/contributors&gt;&lt;titles&gt;&lt;title&gt;Biomaterials for stem cell differentiation&lt;/title&gt;&lt;secondary-title&gt;Advanced drug delivery reviews&lt;/secondary-title&gt;&lt;/titles&gt;&lt;periodical&gt;&lt;full-title&gt;Advanced drug delivery reviews&lt;/full-title&gt;&lt;/periodical&gt;&lt;pages&gt;215-228&lt;/pages&gt;&lt;volume&gt;60&lt;/volume&gt;&lt;number&gt;2&lt;/number&gt;&lt;dates&gt;&lt;year&gt;2008&lt;/year&gt;&lt;/dates&gt;&lt;isbn&gt;0169-409X&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47" w:tooltip="Dawson, 2008 #10" w:history="1">
        <w:r w:rsidR="00443D13" w:rsidRPr="00C04490">
          <w:rPr>
            <w:rFonts w:ascii="Book Antiqua" w:hAnsi="Book Antiqua" w:cstheme="majorBidi"/>
            <w:noProof/>
            <w:sz w:val="24"/>
            <w:szCs w:val="24"/>
            <w:vertAlign w:val="superscript"/>
          </w:rPr>
          <w:t>47</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r w:rsidR="001648A4" w:rsidRPr="00C04490">
        <w:rPr>
          <w:rFonts w:ascii="Book Antiqua" w:eastAsia="Times New Roman" w:hAnsi="Book Antiqua" w:cs="Times New Roman"/>
          <w:sz w:val="24"/>
          <w:szCs w:val="24"/>
        </w:rPr>
        <w:t xml:space="preserve"> I</w:t>
      </w:r>
      <w:r w:rsidR="004D3905" w:rsidRPr="00C04490">
        <w:rPr>
          <w:rFonts w:ascii="Book Antiqua" w:eastAsia="Times New Roman" w:hAnsi="Book Antiqua" w:cs="Times New Roman"/>
          <w:sz w:val="24"/>
          <w:szCs w:val="24"/>
        </w:rPr>
        <w:t xml:space="preserve">mmune response is an important </w:t>
      </w:r>
      <w:r w:rsidR="004D3905" w:rsidRPr="00C04490">
        <w:rPr>
          <w:rFonts w:ascii="Book Antiqua" w:eastAsia="Times New Roman" w:hAnsi="Book Antiqua" w:cs="Times New Roman"/>
          <w:sz w:val="24"/>
          <w:szCs w:val="24"/>
        </w:rPr>
        <w:lastRenderedPageBreak/>
        <w:t xml:space="preserve">concern in </w:t>
      </w:r>
      <w:r w:rsidR="009D2F52" w:rsidRPr="00C04490">
        <w:rPr>
          <w:rFonts w:ascii="Book Antiqua" w:eastAsia="Times New Roman" w:hAnsi="Book Antiqua" w:cs="Times New Roman"/>
          <w:sz w:val="24"/>
          <w:szCs w:val="24"/>
        </w:rPr>
        <w:t xml:space="preserve">synthetic </w:t>
      </w:r>
      <w:r w:rsidR="004D3905" w:rsidRPr="00C04490">
        <w:rPr>
          <w:rFonts w:ascii="Book Antiqua" w:eastAsia="Times New Roman" w:hAnsi="Book Antiqua" w:cs="Times New Roman"/>
          <w:sz w:val="24"/>
          <w:szCs w:val="24"/>
        </w:rPr>
        <w:t>biomaterials used for scaffold fabrication and it can be reduced by selecti</w:t>
      </w:r>
      <w:r w:rsidR="00AC66EA" w:rsidRPr="00C04490">
        <w:rPr>
          <w:rFonts w:ascii="Book Antiqua" w:eastAsia="Times New Roman" w:hAnsi="Book Antiqua" w:cs="Times New Roman"/>
          <w:sz w:val="24"/>
          <w:szCs w:val="24"/>
        </w:rPr>
        <w:t>on of materials which are inert inherently or</w:t>
      </w:r>
      <w:r w:rsidR="001648A4" w:rsidRPr="00C04490">
        <w:rPr>
          <w:rFonts w:ascii="Book Antiqua" w:eastAsia="Times New Roman" w:hAnsi="Book Antiqua" w:cs="Times New Roman"/>
          <w:sz w:val="24"/>
          <w:szCs w:val="24"/>
        </w:rPr>
        <w:t xml:space="preserve"> by</w:t>
      </w:r>
      <w:r w:rsidR="00AC66EA" w:rsidRPr="00C04490">
        <w:rPr>
          <w:rFonts w:ascii="Book Antiqua" w:eastAsia="Times New Roman" w:hAnsi="Book Antiqua" w:cs="Times New Roman"/>
          <w:sz w:val="24"/>
          <w:szCs w:val="24"/>
        </w:rPr>
        <w:t xml:space="preserve"> modification of scaffolds to avoid detection by the immune system</w:t>
      </w:r>
      <w:r w:rsidR="004D3905" w:rsidRPr="00C04490">
        <w:rPr>
          <w:rFonts w:ascii="Book Antiqua" w:eastAsia="Times New Roman" w:hAnsi="Book Antiqua" w:cs="Times New Roman"/>
          <w:sz w:val="24"/>
          <w:szCs w:val="24"/>
        </w:rPr>
        <w:t>.</w:t>
      </w:r>
      <w:r w:rsidR="00226E66" w:rsidRPr="00C04490">
        <w:rPr>
          <w:rFonts w:ascii="Book Antiqua" w:eastAsia="Times New Roman" w:hAnsi="Book Antiqua" w:cs="Times New Roman"/>
          <w:sz w:val="24"/>
          <w:szCs w:val="24"/>
        </w:rPr>
        <w:t xml:space="preserve"> </w:t>
      </w:r>
      <w:r w:rsidR="00AC0CF3" w:rsidRPr="00C04490">
        <w:rPr>
          <w:rFonts w:ascii="Book Antiqua" w:eastAsia="Times New Roman" w:hAnsi="Book Antiqua" w:cs="Times New Roman"/>
          <w:sz w:val="24"/>
          <w:szCs w:val="24"/>
        </w:rPr>
        <w:t>H</w:t>
      </w:r>
      <w:r w:rsidR="00AD2018" w:rsidRPr="00C04490">
        <w:rPr>
          <w:rFonts w:ascii="Book Antiqua" w:eastAsia="Times New Roman" w:hAnsi="Book Antiqua" w:cs="Times New Roman"/>
          <w:sz w:val="24"/>
          <w:szCs w:val="24"/>
        </w:rPr>
        <w:t>ydrophobic materials usually tend to increase monocyte</w:t>
      </w:r>
      <w:r w:rsidR="00226E66" w:rsidRPr="00C04490">
        <w:rPr>
          <w:rFonts w:ascii="Book Antiqua" w:eastAsia="Times New Roman" w:hAnsi="Book Antiqua" w:cs="Times New Roman"/>
          <w:sz w:val="24"/>
          <w:szCs w:val="24"/>
        </w:rPr>
        <w:t xml:space="preserve"> </w:t>
      </w:r>
      <w:r w:rsidR="00AD2018" w:rsidRPr="00C04490">
        <w:rPr>
          <w:rFonts w:ascii="Book Antiqua" w:eastAsia="Times New Roman" w:hAnsi="Book Antiqua" w:cs="Times New Roman"/>
          <w:sz w:val="24"/>
          <w:szCs w:val="24"/>
        </w:rPr>
        <w:t xml:space="preserve">adhesion compared to hydrophilic materials leading to a local immune reaction at the scaffold </w:t>
      </w:r>
      <w:r w:rsidR="002A4890" w:rsidRPr="00C04490">
        <w:rPr>
          <w:rFonts w:ascii="Book Antiqua" w:eastAsia="Times New Roman" w:hAnsi="Book Antiqua" w:cs="Times New Roman"/>
          <w:sz w:val="24"/>
          <w:szCs w:val="24"/>
        </w:rPr>
        <w:t>site</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&lt;EndNote&gt;&lt;Cite&gt;&lt;Author&gt;Boehler&lt;/Author&gt;&lt;Year&gt;2011&lt;/Year&gt;&lt;RecNum&gt;130&lt;/RecNum&gt;&lt;DisplayText&gt;&lt;style face="superscript"&gt;[48]&lt;/style&gt;&lt;/DisplayText&gt;&lt;record&gt;&lt;rec-number&gt;130&lt;/rec-number&gt;&lt;foreign-keys&gt;&lt;key app="EN" db-id="95xf529rttw2a9ea5555x2rpds0fdrd259sf"&gt;130&lt;/key&gt;&lt;/foreign-keys&gt;&lt;ref-type name="Journal Article"&gt;17&lt;/ref-type&gt;&lt;contributors&gt;&lt;authors&gt;&lt;author&gt;Boehler, Ryan M&lt;/author&gt;&lt;author&gt;Graham, John G&lt;/author&gt;&lt;author&gt;Shea, Lonnie D&lt;/author&gt;&lt;/authors&gt;&lt;/contributors&gt;&lt;titles&gt;&lt;title&gt;Tissue engineering tools for modulation of the immune response&lt;/title&gt;&lt;secondary-title&gt;Biotechniques&lt;/secondary-title&gt;&lt;/titles&gt;&lt;periodical&gt;&lt;full-title&gt;Biotechniques&lt;/full-title&gt;&lt;/periodical&gt;&lt;pages&gt;239&lt;/pages&gt;&lt;volume&gt;51&lt;/volume&gt;&lt;number&gt;4&lt;/number&gt;&lt;dates&gt;&lt;year&gt;2011&lt;/year&gt;&lt;/dates&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48" w:tooltip="Boehler, 2011 #130" w:history="1">
        <w:r w:rsidR="00443D13" w:rsidRPr="00C04490">
          <w:rPr>
            <w:rFonts w:ascii="Book Antiqua" w:eastAsia="Times New Roman" w:hAnsi="Book Antiqua" w:cs="Times New Roman"/>
            <w:noProof/>
            <w:sz w:val="24"/>
            <w:szCs w:val="24"/>
            <w:vertAlign w:val="superscript"/>
          </w:rPr>
          <w:t>48</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009E3581" w:rsidRPr="00C04490">
        <w:rPr>
          <w:rFonts w:ascii="Book Antiqua" w:eastAsia="Times New Roman" w:hAnsi="Book Antiqua" w:cs="Times New Roman"/>
          <w:sz w:val="24"/>
          <w:szCs w:val="24"/>
        </w:rPr>
        <w:t>.</w:t>
      </w:r>
    </w:p>
    <w:p w:rsidR="00CD0EED" w:rsidRPr="00C04490" w:rsidRDefault="00E32F78" w:rsidP="00C04490">
      <w:pPr>
        <w:autoSpaceDE w:val="0"/>
        <w:autoSpaceDN w:val="0"/>
        <w:adjustRightInd w:val="0"/>
        <w:spacing w:after="0" w:line="360" w:lineRule="auto"/>
        <w:ind w:firstLineChars="100" w:firstLine="240"/>
        <w:jc w:val="both"/>
        <w:rPr>
          <w:rFonts w:ascii="Book Antiqua" w:hAnsi="Book Antiqua" w:cs="Times New Roman"/>
          <w:sz w:val="24"/>
          <w:szCs w:val="24"/>
        </w:rPr>
      </w:pPr>
      <w:r w:rsidRPr="00C04490">
        <w:rPr>
          <w:rFonts w:ascii="Book Antiqua" w:hAnsi="Book Antiqua" w:cstheme="majorBidi"/>
          <w:sz w:val="24"/>
          <w:szCs w:val="24"/>
        </w:rPr>
        <w:t xml:space="preserve">Awad </w:t>
      </w:r>
      <w:r w:rsidRPr="00C04490">
        <w:rPr>
          <w:rFonts w:ascii="Book Antiqua" w:hAnsi="Book Antiqua" w:cstheme="majorBidi"/>
          <w:i/>
          <w:sz w:val="24"/>
          <w:szCs w:val="24"/>
        </w:rPr>
        <w:t>et al</w:t>
      </w:r>
      <w:r w:rsidR="00806C57" w:rsidRPr="00C04490">
        <w:rPr>
          <w:rFonts w:ascii="Book Antiqua" w:hAnsi="Book Antiqua" w:cstheme="majorBidi"/>
          <w:sz w:val="24"/>
          <w:szCs w:val="24"/>
        </w:rPr>
        <w:fldChar w:fldCharType="begin"/>
      </w:r>
      <w:r w:rsidR="00806C57" w:rsidRPr="00C04490">
        <w:rPr>
          <w:rFonts w:ascii="Book Antiqua" w:hAnsi="Book Antiqua" w:cstheme="majorBidi"/>
          <w:sz w:val="24"/>
          <w:szCs w:val="24"/>
        </w:rPr>
        <w:instrText xml:space="preserve"> ADDIN EN.CITE &lt;EndNote&gt;&lt;Cite&gt;&lt;Author&gt;Awad&lt;/Author&gt;&lt;Year&gt;2004&lt;/Year&gt;&lt;RecNum&gt;5&lt;/RecNum&gt;&lt;DisplayText&gt;&lt;style face="superscript"&gt;[34]&lt;/style&gt;&lt;/DisplayText&gt;&lt;record&gt;&lt;rec-number&gt;5&lt;/rec-number&gt;&lt;foreign-keys&gt;&lt;key app="EN" db-id="95xf529rttw2a9ea5555x2rpds0fdrd259sf"&gt;5&lt;/key&gt;&lt;/foreign-keys&gt;&lt;ref-type name="Journal Article"&gt;17&lt;/ref-type&gt;&lt;contributors&gt;&lt;authors&gt;&lt;author&gt;Awad, Hani A&lt;/author&gt;&lt;author&gt;Quinn Wickham, M&lt;/author&gt;&lt;author&gt;Leddy, Holly A&lt;/author&gt;&lt;author&gt;Gimble, Jeffrey M&lt;/author&gt;&lt;author&gt;Guilak, Farshid&lt;/author&gt;&lt;/authors&gt;&lt;/contributors&gt;&lt;titles&gt;&lt;title&gt;Chondrogenic differentiation of adipose-derived adult stem cells in agarose, alginate, and gelatin scaffolds&lt;/title&gt;&lt;secondary-title&gt;Biomaterials&lt;/secondary-title&gt;&lt;/titles&gt;&lt;periodical&gt;&lt;full-title&gt;Biomaterials&lt;/full-title&gt;&lt;/periodical&gt;&lt;pages&gt;3211-3222&lt;/pages&gt;&lt;volume&gt;25&lt;/volume&gt;&lt;number&gt;16&lt;/number&gt;&lt;dates&gt;&lt;year&gt;2004&lt;/year&gt;&lt;/dates&gt;&lt;isbn&gt;0142-9612&lt;/isbn&gt;&lt;urls&gt;&lt;/urls&gt;&lt;/record&gt;&lt;/Cite&gt;&lt;/EndNote&gt;</w:instrText>
      </w:r>
      <w:r w:rsidR="00806C57" w:rsidRPr="00C04490">
        <w:rPr>
          <w:rFonts w:ascii="Book Antiqua" w:hAnsi="Book Antiqua" w:cstheme="majorBidi"/>
          <w:sz w:val="24"/>
          <w:szCs w:val="24"/>
        </w:rPr>
        <w:fldChar w:fldCharType="separate"/>
      </w:r>
      <w:r w:rsidR="00806C57" w:rsidRPr="00C04490">
        <w:rPr>
          <w:rFonts w:ascii="Book Antiqua" w:hAnsi="Book Antiqua" w:cstheme="majorBidi"/>
          <w:noProof/>
          <w:sz w:val="24"/>
          <w:szCs w:val="24"/>
          <w:vertAlign w:val="superscript"/>
        </w:rPr>
        <w:t>[</w:t>
      </w:r>
      <w:hyperlink w:anchor="_ENREF_34" w:tooltip="Awad, 2004 #5" w:history="1">
        <w:r w:rsidR="00806C57" w:rsidRPr="00C04490">
          <w:rPr>
            <w:rFonts w:ascii="Book Antiqua" w:hAnsi="Book Antiqua" w:cstheme="majorBidi"/>
            <w:noProof/>
            <w:sz w:val="24"/>
            <w:szCs w:val="24"/>
            <w:vertAlign w:val="superscript"/>
          </w:rPr>
          <w:t>34</w:t>
        </w:r>
      </w:hyperlink>
      <w:r w:rsidR="00806C57" w:rsidRPr="00C04490">
        <w:rPr>
          <w:rFonts w:ascii="Book Antiqua" w:hAnsi="Book Antiqua" w:cstheme="majorBidi"/>
          <w:noProof/>
          <w:sz w:val="24"/>
          <w:szCs w:val="24"/>
          <w:vertAlign w:val="superscript"/>
        </w:rPr>
        <w:t>]</w:t>
      </w:r>
      <w:r w:rsidR="00806C57" w:rsidRPr="00C04490">
        <w:rPr>
          <w:rFonts w:ascii="Book Antiqua" w:hAnsi="Book Antiqua" w:cstheme="majorBidi"/>
          <w:sz w:val="24"/>
          <w:szCs w:val="24"/>
        </w:rPr>
        <w:fldChar w:fldCharType="end"/>
      </w:r>
      <w:r w:rsidRPr="00C04490">
        <w:rPr>
          <w:rFonts w:ascii="Book Antiqua" w:hAnsi="Book Antiqua" w:cstheme="majorBidi"/>
          <w:sz w:val="24"/>
          <w:szCs w:val="24"/>
        </w:rPr>
        <w:t xml:space="preserve"> compared the chondrogenic differentiation of human adipose-derived adult stem cells seeded in alginate, agarose and gelatin scaffolds and their findings revealed that </w:t>
      </w:r>
      <w:r w:rsidR="00D02840" w:rsidRPr="00C04490">
        <w:rPr>
          <w:rFonts w:ascii="Book Antiqua" w:hAnsi="Book Antiqua" w:cstheme="majorBidi"/>
          <w:sz w:val="24"/>
          <w:szCs w:val="24"/>
        </w:rPr>
        <w:t xml:space="preserve">the </w:t>
      </w:r>
      <w:r w:rsidRPr="00C04490">
        <w:rPr>
          <w:rFonts w:ascii="Book Antiqua" w:hAnsi="Book Antiqua" w:cstheme="majorBidi"/>
          <w:sz w:val="24"/>
          <w:szCs w:val="24"/>
        </w:rPr>
        <w:t>growth and differentiation</w:t>
      </w:r>
      <w:r w:rsidR="00D02840" w:rsidRPr="00C04490">
        <w:rPr>
          <w:rFonts w:ascii="Book Antiqua" w:hAnsi="Book Antiqua" w:cstheme="majorBidi"/>
          <w:sz w:val="24"/>
          <w:szCs w:val="24"/>
        </w:rPr>
        <w:t xml:space="preserve"> potential</w:t>
      </w:r>
      <w:r w:rsidRPr="00C04490">
        <w:rPr>
          <w:rFonts w:ascii="Book Antiqua" w:hAnsi="Book Antiqua" w:cstheme="majorBidi"/>
          <w:sz w:val="24"/>
          <w:szCs w:val="24"/>
        </w:rPr>
        <w:t xml:space="preserve"> of adult stem cells seeded on </w:t>
      </w:r>
      <w:r w:rsidR="00D02840"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scaffolds </w:t>
      </w:r>
      <w:r w:rsidR="00D02840" w:rsidRPr="00C04490">
        <w:rPr>
          <w:rFonts w:ascii="Book Antiqua" w:hAnsi="Book Antiqua" w:cstheme="majorBidi"/>
          <w:sz w:val="24"/>
          <w:szCs w:val="24"/>
        </w:rPr>
        <w:t>varied</w:t>
      </w:r>
      <w:r w:rsidRPr="00C04490">
        <w:rPr>
          <w:rFonts w:ascii="Book Antiqua" w:hAnsi="Book Antiqua" w:cstheme="majorBidi"/>
          <w:sz w:val="24"/>
          <w:szCs w:val="24"/>
        </w:rPr>
        <w:t xml:space="preserve"> and </w:t>
      </w:r>
      <w:r w:rsidR="00D02840" w:rsidRPr="00C04490">
        <w:rPr>
          <w:rFonts w:ascii="Book Antiqua" w:hAnsi="Book Antiqua" w:cstheme="majorBidi"/>
          <w:sz w:val="24"/>
          <w:szCs w:val="24"/>
        </w:rPr>
        <w:t xml:space="preserve">the </w:t>
      </w:r>
      <w:r w:rsidRPr="00C04490">
        <w:rPr>
          <w:rFonts w:ascii="Book Antiqua" w:hAnsi="Book Antiqua" w:cstheme="majorBidi"/>
          <w:sz w:val="24"/>
          <w:szCs w:val="24"/>
        </w:rPr>
        <w:t>cells on gelatin scaffolds showed better proliferation and differentiation</w:t>
      </w:r>
      <w:r w:rsidRPr="00C04490">
        <w:rPr>
          <w:rFonts w:ascii="Book Antiqua" w:eastAsia="Times New Roman" w:hAnsi="Book Antiqua" w:cs="Times New Roman"/>
          <w:sz w:val="24"/>
          <w:szCs w:val="24"/>
        </w:rPr>
        <w:t xml:space="preserve">. </w:t>
      </w:r>
      <w:r w:rsidR="00CD0EED" w:rsidRPr="00C04490">
        <w:rPr>
          <w:rFonts w:ascii="Book Antiqua" w:hAnsi="Book Antiqua" w:cs="Times New Roman"/>
          <w:sz w:val="24"/>
          <w:szCs w:val="24"/>
        </w:rPr>
        <w:t xml:space="preserve">Collagen has attracted much interest as a biomaterial for fabrication of scaffolds in tissue engineering </w:t>
      </w:r>
      <w:r w:rsidR="00CD0EED" w:rsidRPr="00C04490">
        <w:rPr>
          <w:rFonts w:ascii="Book Antiqua" w:hAnsi="Book Antiqua" w:cs="BookAntiqua"/>
          <w:sz w:val="24"/>
          <w:szCs w:val="24"/>
        </w:rPr>
        <w:t>as a key structural protein found in the extracellular matrix of many connective tissues</w:t>
      </w:r>
      <w:r w:rsidR="00FE347D" w:rsidRPr="00C04490">
        <w:rPr>
          <w:rFonts w:ascii="Book Antiqua" w:hAnsi="Book Antiqua" w:cs="Times New Roman"/>
          <w:sz w:val="24"/>
          <w:szCs w:val="24"/>
        </w:rPr>
        <w:fldChar w:fldCharType="begin"/>
      </w:r>
      <w:r w:rsidR="00CD0EED" w:rsidRPr="00C04490">
        <w:rPr>
          <w:rFonts w:ascii="Book Antiqua" w:hAnsi="Book Antiqua" w:cs="Times New Roman"/>
          <w:sz w:val="24"/>
          <w:szCs w:val="24"/>
        </w:rPr>
        <w:instrText xml:space="preserve"> ADDIN EN.CITE &lt;EndNote&gt;&lt;Cite&gt;&lt;Author&gt;Parenteau-Bareil&lt;/Author&gt;&lt;Year&gt;2010&lt;/Year&gt;&lt;RecNum&gt;127&lt;/RecNum&gt;&lt;DisplayText&gt;&lt;style face="superscript"&gt;[50, 51]&lt;/style&gt;&lt;/DisplayText&gt;&lt;record&gt;&lt;rec-number&gt;127&lt;/rec-number&gt;&lt;foreign-keys&gt;&lt;key app="EN" db-id="95xf529rttw2a9ea5555x2rpds0fdrd259sf"&gt;127&lt;/key&gt;&lt;/foreign-keys&gt;&lt;ref-type name="Journal Article"&gt;17&lt;/ref-type&gt;&lt;contributors&gt;&lt;authors&gt;&lt;author&gt;Parenteau-Bareil, Rémi&lt;/author&gt;&lt;author&gt;Gauvin, Robert&lt;/author&gt;&lt;author&gt;Berthod, François&lt;/author&gt;&lt;/authors&gt;&lt;/contributors&gt;&lt;titles&gt;&lt;title&gt;Collagen-based biomaterials for tissue engineering applications&lt;/title&gt;&lt;secondary-title&gt;Materials&lt;/secondary-title&gt;&lt;/titles&gt;&lt;periodical&gt;&lt;full-title&gt;Materials&lt;/full-title&gt;&lt;/periodical&gt;&lt;pages&gt;1863-1887&lt;/pages&gt;&lt;volume&gt;3&lt;/volume&gt;&lt;number&gt;3&lt;/number&gt;&lt;dates&gt;&lt;year&gt;2010&lt;/year&gt;&lt;/dates&gt;&lt;urls&gt;&lt;/urls&gt;&lt;/record&gt;&lt;/Cite&gt;&lt;Cite&gt;&lt;Author&gt;Gorgieva&lt;/Author&gt;&lt;Year&gt;2011&lt;/Year&gt;&lt;RecNum&gt;128&lt;/RecNum&gt;&lt;record&gt;&lt;rec-number&gt;128&lt;/rec-number&gt;&lt;foreign-keys&gt;&lt;key app="EN" db-id="95xf529rttw2a9ea5555x2rpds0fdrd259sf"&gt;128&lt;/key&gt;&lt;/foreign-keys&gt;&lt;ref-type name="Journal Article"&gt;17&lt;/ref-type&gt;&lt;contributors&gt;&lt;authors&gt;&lt;author&gt;Gorgieva, Selestina&lt;/author&gt;&lt;author&gt;Kokol, Vanja&lt;/author&gt;&lt;/authors&gt;&lt;/contributors&gt;&lt;titles&gt;&lt;title&gt;Collagen-vs. gelatine-based biomaterials and their biocompatibility: review and perspectives&lt;/title&gt;&lt;secondary-title&gt;Biomaterials Applications for Nanomedicine&lt;/secondary-title&gt;&lt;/titles&gt;&lt;periodical&gt;&lt;full-title&gt;Biomaterials Applications for Nanomedicine&lt;/full-title&gt;&lt;/periodical&gt;&lt;pages&gt;17-58&lt;/pages&gt;&lt;dates&gt;&lt;year&gt;2011&lt;/year&gt;&lt;/dates&gt;&lt;urls&gt;&lt;/urls&gt;&lt;/record&gt;&lt;/Cite&gt;&lt;/EndNote&gt;</w:instrText>
      </w:r>
      <w:r w:rsidR="00FE347D" w:rsidRPr="00C04490">
        <w:rPr>
          <w:rFonts w:ascii="Book Antiqua" w:hAnsi="Book Antiqua" w:cs="Times New Roman"/>
          <w:sz w:val="24"/>
          <w:szCs w:val="24"/>
        </w:rPr>
        <w:fldChar w:fldCharType="separate"/>
      </w:r>
      <w:r w:rsidR="00CD0EED" w:rsidRPr="00C04490">
        <w:rPr>
          <w:rFonts w:ascii="Book Antiqua" w:hAnsi="Book Antiqua" w:cs="Times New Roman"/>
          <w:noProof/>
          <w:sz w:val="24"/>
          <w:szCs w:val="24"/>
          <w:vertAlign w:val="superscript"/>
        </w:rPr>
        <w:t>[</w:t>
      </w:r>
      <w:hyperlink w:anchor="_ENREF_50" w:tooltip="Parenteau-Bareil, 2010 #127" w:history="1">
        <w:r w:rsidR="00856654" w:rsidRPr="00C04490">
          <w:rPr>
            <w:rFonts w:ascii="Book Antiqua" w:hAnsi="Book Antiqua" w:cs="Times New Roman"/>
            <w:noProof/>
            <w:sz w:val="24"/>
            <w:szCs w:val="24"/>
            <w:vertAlign w:val="superscript"/>
          </w:rPr>
          <w:t>49</w:t>
        </w:r>
      </w:hyperlink>
      <w:r w:rsidR="00806C57" w:rsidRPr="00C04490">
        <w:rPr>
          <w:rFonts w:ascii="Book Antiqua" w:hAnsi="Book Antiqua" w:cs="Times New Roman"/>
          <w:noProof/>
          <w:sz w:val="24"/>
          <w:szCs w:val="24"/>
          <w:vertAlign w:val="superscript"/>
        </w:rPr>
        <w:t>,</w:t>
      </w:r>
      <w:hyperlink w:anchor="_ENREF_51" w:tooltip="Gorgieva, 2011 #128" w:history="1">
        <w:r w:rsidR="00CD0EED" w:rsidRPr="00C04490">
          <w:rPr>
            <w:rFonts w:ascii="Book Antiqua" w:hAnsi="Book Antiqua" w:cs="Times New Roman"/>
            <w:noProof/>
            <w:sz w:val="24"/>
            <w:szCs w:val="24"/>
            <w:vertAlign w:val="superscript"/>
          </w:rPr>
          <w:t>5</w:t>
        </w:r>
        <w:r w:rsidR="00856654" w:rsidRPr="00C04490">
          <w:rPr>
            <w:rFonts w:ascii="Book Antiqua" w:hAnsi="Book Antiqua" w:cs="Times New Roman"/>
            <w:noProof/>
            <w:sz w:val="24"/>
            <w:szCs w:val="24"/>
            <w:vertAlign w:val="superscript"/>
          </w:rPr>
          <w:t>0</w:t>
        </w:r>
      </w:hyperlink>
      <w:r w:rsidR="00CD0EED"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CD0EED" w:rsidRPr="00C04490">
        <w:rPr>
          <w:rFonts w:ascii="Book Antiqua" w:hAnsi="Book Antiqua" w:cs="Times New Roman"/>
          <w:sz w:val="24"/>
          <w:szCs w:val="24"/>
        </w:rPr>
        <w:t>.</w:t>
      </w:r>
      <w:r w:rsidR="00806C57" w:rsidRPr="00C04490">
        <w:rPr>
          <w:rFonts w:ascii="Book Antiqua" w:hAnsi="Book Antiqua" w:cs="Times New Roman" w:hint="eastAsia"/>
          <w:sz w:val="24"/>
          <w:szCs w:val="24"/>
          <w:lang w:eastAsia="zh-CN"/>
        </w:rPr>
        <w:t xml:space="preserve"> </w:t>
      </w:r>
      <w:r w:rsidR="00CD0EED" w:rsidRPr="00C04490">
        <w:rPr>
          <w:rFonts w:ascii="Book Antiqua" w:hAnsi="Book Antiqua" w:cs="Times New Roman"/>
          <w:color w:val="231F20"/>
          <w:sz w:val="24"/>
          <w:szCs w:val="24"/>
        </w:rPr>
        <w:t>In spite of the several advantages of collagen as a biodegradable, biocompatible, safe and multifunctional material, its potential to evoke immune response has raised concerns as an animal-derived biomaterial</w:t>
      </w:r>
      <w:r w:rsidR="00FE347D" w:rsidRPr="00C04490">
        <w:rPr>
          <w:rFonts w:ascii="Book Antiqua" w:hAnsi="Book Antiqua" w:cs="Times New Roman"/>
          <w:color w:val="231F20"/>
          <w:sz w:val="24"/>
          <w:szCs w:val="24"/>
        </w:rPr>
        <w:fldChar w:fldCharType="begin"/>
      </w:r>
      <w:r w:rsidR="00CD0EED" w:rsidRPr="00C04490">
        <w:rPr>
          <w:rFonts w:ascii="Book Antiqua" w:hAnsi="Book Antiqua" w:cs="Times New Roman"/>
          <w:color w:val="231F20"/>
          <w:sz w:val="24"/>
          <w:szCs w:val="24"/>
        </w:rPr>
        <w:instrText xml:space="preserve"> ADDIN EN.CITE &lt;EndNote&gt;&lt;Cite&gt;&lt;Author&gt;Lynn&lt;/Author&gt;&lt;Year&gt;2004&lt;/Year&gt;&lt;RecNum&gt;129&lt;/RecNum&gt;&lt;DisplayText&gt;&lt;style face="superscript"&gt;[52]&lt;/style&gt;&lt;/DisplayText&gt;&lt;record&gt;&lt;rec-number&gt;129&lt;/rec-number&gt;&lt;foreign-keys&gt;&lt;key app="EN" db-id="95xf529rttw2a9ea5555x2rpds0fdrd259sf"&gt;129&lt;/key&gt;&lt;/foreign-keys&gt;&lt;ref-type name="Journal Article"&gt;17&lt;/ref-type&gt;&lt;contributors&gt;&lt;authors&gt;&lt;author&gt;Lynn, AK&lt;/author&gt;&lt;author&gt;Yannas, IV&lt;/author&gt;&lt;author&gt;Bonfield, W&lt;/author&gt;&lt;/authors&gt;&lt;/contributors&gt;&lt;titles&gt;&lt;title&gt;Antigenicity and immunogenicity of collagen&lt;/title&gt;&lt;secondary-title&gt;Journal of Biomedical Materials Research Part B: Applied Biomaterials&lt;/secondary-title&gt;&lt;/titles&gt;&lt;periodical&gt;&lt;full-title&gt;Journal of Biomedical Materials Research Part B: Applied Biomaterials&lt;/full-title&gt;&lt;/periodical&gt;&lt;pages&gt;343-354&lt;/pages&gt;&lt;volume&gt;71&lt;/volume&gt;&lt;number&gt;2&lt;/number&gt;&lt;dates&gt;&lt;year&gt;2004&lt;/year&gt;&lt;/dates&gt;&lt;isbn&gt;1552-4981&lt;/isbn&gt;&lt;urls&gt;&lt;/urls&gt;&lt;/record&gt;&lt;/Cite&gt;&lt;/EndNote&gt;</w:instrText>
      </w:r>
      <w:r w:rsidR="00FE347D" w:rsidRPr="00C04490">
        <w:rPr>
          <w:rFonts w:ascii="Book Antiqua" w:hAnsi="Book Antiqua" w:cs="Times New Roman"/>
          <w:color w:val="231F20"/>
          <w:sz w:val="24"/>
          <w:szCs w:val="24"/>
        </w:rPr>
        <w:fldChar w:fldCharType="separate"/>
      </w:r>
      <w:r w:rsidR="00CD0EED" w:rsidRPr="00C04490">
        <w:rPr>
          <w:rFonts w:ascii="Book Antiqua" w:hAnsi="Book Antiqua" w:cs="Times New Roman"/>
          <w:noProof/>
          <w:color w:val="231F20"/>
          <w:sz w:val="24"/>
          <w:szCs w:val="24"/>
          <w:vertAlign w:val="superscript"/>
        </w:rPr>
        <w:t>[</w:t>
      </w:r>
      <w:hyperlink w:anchor="_ENREF_52" w:tooltip="Lynn, 2004 #129" w:history="1">
        <w:r w:rsidR="00CD0EED" w:rsidRPr="00C04490">
          <w:rPr>
            <w:rFonts w:ascii="Book Antiqua" w:hAnsi="Book Antiqua" w:cs="Times New Roman"/>
            <w:noProof/>
            <w:color w:val="231F20"/>
            <w:sz w:val="24"/>
            <w:szCs w:val="24"/>
            <w:vertAlign w:val="superscript"/>
          </w:rPr>
          <w:t>5</w:t>
        </w:r>
        <w:r w:rsidR="00856654" w:rsidRPr="00C04490">
          <w:rPr>
            <w:rFonts w:ascii="Book Antiqua" w:hAnsi="Book Antiqua" w:cs="Times New Roman"/>
            <w:noProof/>
            <w:color w:val="231F20"/>
            <w:sz w:val="24"/>
            <w:szCs w:val="24"/>
            <w:vertAlign w:val="superscript"/>
          </w:rPr>
          <w:t>1</w:t>
        </w:r>
      </w:hyperlink>
      <w:r w:rsidR="00CD0EED" w:rsidRPr="00C04490">
        <w:rPr>
          <w:rFonts w:ascii="Book Antiqua" w:hAnsi="Book Antiqua" w:cs="Times New Roman"/>
          <w:noProof/>
          <w:color w:val="231F20"/>
          <w:sz w:val="24"/>
          <w:szCs w:val="24"/>
          <w:vertAlign w:val="superscript"/>
        </w:rPr>
        <w:t>]</w:t>
      </w:r>
      <w:r w:rsidR="00FE347D" w:rsidRPr="00C04490">
        <w:rPr>
          <w:rFonts w:ascii="Book Antiqua" w:hAnsi="Book Antiqua" w:cs="Times New Roman"/>
          <w:color w:val="231F20"/>
          <w:sz w:val="24"/>
          <w:szCs w:val="24"/>
        </w:rPr>
        <w:fldChar w:fldCharType="end"/>
      </w:r>
      <w:r w:rsidR="00CD0EED" w:rsidRPr="00C04490">
        <w:rPr>
          <w:rFonts w:ascii="Book Antiqua" w:hAnsi="Book Antiqua" w:cs="Times New Roman"/>
          <w:color w:val="231F20"/>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Meinel </w:t>
      </w:r>
      <w:r w:rsidRPr="00C04490">
        <w:rPr>
          <w:rFonts w:ascii="Book Antiqua" w:hAnsi="Book Antiqua" w:cstheme="majorBidi"/>
          <w:i/>
          <w:sz w:val="24"/>
          <w:szCs w:val="24"/>
        </w:rPr>
        <w:t>et al</w:t>
      </w:r>
      <w:r w:rsidR="00806C57" w:rsidRPr="00C04490">
        <w:rPr>
          <w:rFonts w:ascii="Book Antiqua" w:hAnsi="Book Antiqua" w:cstheme="majorBidi"/>
          <w:sz w:val="24"/>
          <w:szCs w:val="24"/>
        </w:rPr>
        <w:fldChar w:fldCharType="begin"/>
      </w:r>
      <w:r w:rsidR="00806C57" w:rsidRPr="00C04490">
        <w:rPr>
          <w:rFonts w:ascii="Book Antiqua" w:hAnsi="Book Antiqua" w:cstheme="majorBidi"/>
          <w:sz w:val="24"/>
          <w:szCs w:val="24"/>
        </w:rPr>
        <w:instrText xml:space="preserve"> ADDIN EN.CITE &lt;EndNote&gt;&lt;Cite&gt;&lt;Author&gt;Meinel&lt;/Author&gt;&lt;Year&gt;2004&lt;/Year&gt;&lt;RecNum&gt;6&lt;/RecNum&gt;&lt;DisplayText&gt;&lt;style face="superscript"&gt;[49]&lt;/style&gt;&lt;/DisplayText&gt;&lt;record&gt;&lt;rec-number&gt;6&lt;/rec-number&gt;&lt;foreign-keys&gt;&lt;key app="EN" db-id="95xf529rttw2a9ea5555x2rpds0fdrd259sf"&gt;6&lt;/key&gt;&lt;/foreign-keys&gt;&lt;ref-type name="Journal Article"&gt;17&lt;/ref-type&gt;&lt;contributors&gt;&lt;authors&gt;&lt;author&gt;Meinel, Lorenz&lt;/author&gt;&lt;author&gt;Karageorgiou, Vassilis&lt;/author&gt;&lt;author&gt;Fajardo, Robert&lt;/author&gt;&lt;author&gt;Snyder, Brian&lt;/author&gt;&lt;author&gt;Shinde-Patil, Vivek&lt;/author&gt;&lt;author&gt;Zichner, Ludwig&lt;/author&gt;&lt;author&gt;Kaplan, David&lt;/author&gt;&lt;author&gt;Langer, Robert&lt;/author&gt;&lt;author&gt;Vunjak-Novakovic, Gordana&lt;/author&gt;&lt;/authors&gt;&lt;/contributors&gt;&lt;titles&gt;&lt;title&gt;Bone tissue engineering using human mesenchymal stem cells: effects of scaffold material and medium flow&lt;/title&gt;&lt;secondary-title&gt;Annals of biomedical engineering&lt;/secondary-title&gt;&lt;/titles&gt;&lt;periodical&gt;&lt;full-title&gt;Annals of biomedical engineering&lt;/full-title&gt;&lt;/periodical&gt;&lt;pages&gt;112-122&lt;/pages&gt;&lt;volume&gt;32&lt;/volume&gt;&lt;number&gt;1&lt;/number&gt;&lt;dates&gt;&lt;year&gt;2004&lt;/year&gt;&lt;/dates&gt;&lt;isbn&gt;0090-6964&lt;/isbn&gt;&lt;urls&gt;&lt;/urls&gt;&lt;/record&gt;&lt;/Cite&gt;&lt;/EndNote&gt;</w:instrText>
      </w:r>
      <w:r w:rsidR="00806C57" w:rsidRPr="00C04490">
        <w:rPr>
          <w:rFonts w:ascii="Book Antiqua" w:hAnsi="Book Antiqua" w:cstheme="majorBidi"/>
          <w:sz w:val="24"/>
          <w:szCs w:val="24"/>
        </w:rPr>
        <w:fldChar w:fldCharType="separate"/>
      </w:r>
      <w:r w:rsidR="00806C57" w:rsidRPr="00C04490">
        <w:rPr>
          <w:rFonts w:ascii="Book Antiqua" w:hAnsi="Book Antiqua" w:cstheme="majorBidi"/>
          <w:noProof/>
          <w:sz w:val="24"/>
          <w:szCs w:val="24"/>
          <w:vertAlign w:val="superscript"/>
        </w:rPr>
        <w:t>[</w:t>
      </w:r>
      <w:hyperlink w:anchor="_ENREF_49" w:tooltip="Meinel, 2004 #6" w:history="1">
        <w:r w:rsidR="00806C57" w:rsidRPr="00C04490">
          <w:rPr>
            <w:rFonts w:ascii="Book Antiqua" w:hAnsi="Book Antiqua" w:cstheme="majorBidi"/>
            <w:noProof/>
            <w:sz w:val="24"/>
            <w:szCs w:val="24"/>
            <w:vertAlign w:val="superscript"/>
          </w:rPr>
          <w:t>52</w:t>
        </w:r>
      </w:hyperlink>
      <w:r w:rsidR="00806C57" w:rsidRPr="00C04490">
        <w:rPr>
          <w:rFonts w:ascii="Book Antiqua" w:hAnsi="Book Antiqua" w:cstheme="majorBidi"/>
          <w:noProof/>
          <w:sz w:val="24"/>
          <w:szCs w:val="24"/>
          <w:vertAlign w:val="superscript"/>
        </w:rPr>
        <w:t>]</w:t>
      </w:r>
      <w:r w:rsidR="00806C57" w:rsidRPr="00C04490">
        <w:rPr>
          <w:rFonts w:ascii="Book Antiqua" w:hAnsi="Book Antiqua" w:cstheme="majorBidi"/>
          <w:sz w:val="24"/>
          <w:szCs w:val="24"/>
        </w:rPr>
        <w:fldChar w:fldCharType="end"/>
      </w:r>
      <w:r w:rsidRPr="00C04490">
        <w:rPr>
          <w:rFonts w:ascii="Book Antiqua" w:hAnsi="Book Antiqua" w:cstheme="majorBidi"/>
          <w:sz w:val="24"/>
          <w:szCs w:val="24"/>
        </w:rPr>
        <w:t xml:space="preserve"> investigated</w:t>
      </w:r>
      <w:r w:rsidR="00D02840" w:rsidRPr="00C04490">
        <w:rPr>
          <w:rFonts w:ascii="Book Antiqua" w:hAnsi="Book Antiqua" w:cstheme="majorBidi"/>
          <w:sz w:val="24"/>
          <w:szCs w:val="24"/>
        </w:rPr>
        <w:t xml:space="preserve"> the</w:t>
      </w:r>
      <w:r w:rsidR="00226E66" w:rsidRPr="00C04490">
        <w:rPr>
          <w:rFonts w:ascii="Book Antiqua" w:hAnsi="Book Antiqua" w:cstheme="majorBidi"/>
          <w:sz w:val="24"/>
          <w:szCs w:val="24"/>
        </w:rPr>
        <w:t xml:space="preserve"> </w:t>
      </w:r>
      <w:r w:rsidRPr="00C04490">
        <w:rPr>
          <w:rFonts w:ascii="Book Antiqua" w:hAnsi="Book Antiqua" w:cstheme="majorBidi"/>
          <w:sz w:val="24"/>
          <w:szCs w:val="24"/>
        </w:rPr>
        <w:t>osteogenic differentiation of human MSCs on different protein substrates including unmodified collagen with fast degradation rate, cross-linked collagen with slow degradation rate and silk</w:t>
      </w:r>
      <w:r w:rsidR="00D02840" w:rsidRPr="00C04490">
        <w:rPr>
          <w:rFonts w:ascii="Book Antiqua" w:hAnsi="Book Antiqua" w:cstheme="majorBidi"/>
          <w:sz w:val="24"/>
          <w:szCs w:val="24"/>
        </w:rPr>
        <w:t>;</w:t>
      </w:r>
      <w:r w:rsidRPr="00C04490">
        <w:rPr>
          <w:rFonts w:ascii="Book Antiqua" w:hAnsi="Book Antiqua" w:cstheme="majorBidi"/>
          <w:sz w:val="24"/>
          <w:szCs w:val="24"/>
        </w:rPr>
        <w:t xml:space="preserve"> in both static and dynamic culture conditions. Under dynamic condition, MSCs on cross-linked collagen and silk scaffolds deposited more calcium and had a higher alkaline phosphatase</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activity than MSCs on unmodified collagen scaffolds indicating</w:t>
      </w:r>
      <w:r w:rsidR="00D02840" w:rsidRPr="00C04490">
        <w:rPr>
          <w:rFonts w:ascii="Book Antiqua" w:hAnsi="Book Antiqua" w:cstheme="majorBidi"/>
          <w:sz w:val="24"/>
          <w:szCs w:val="24"/>
        </w:rPr>
        <w:t xml:space="preserve"> the importance of scaffold properties in causing</w:t>
      </w:r>
      <w:r w:rsidR="00226E66" w:rsidRPr="00C04490">
        <w:rPr>
          <w:rFonts w:ascii="Book Antiqua" w:hAnsi="Book Antiqua" w:cstheme="majorBidi"/>
          <w:sz w:val="24"/>
          <w:szCs w:val="24"/>
        </w:rPr>
        <w:t xml:space="preserve"> </w:t>
      </w:r>
      <w:r w:rsidRPr="00C04490">
        <w:rPr>
          <w:rFonts w:ascii="Book Antiqua" w:hAnsi="Book Antiqua" w:cstheme="majorBidi"/>
          <w:sz w:val="24"/>
          <w:szCs w:val="24"/>
        </w:rPr>
        <w:t>osteogenesis</w:t>
      </w:r>
      <w:r w:rsidR="00226E66" w:rsidRPr="00C04490">
        <w:rPr>
          <w:rFonts w:ascii="Book Antiqua" w:hAnsi="Book Antiqua" w:cstheme="majorBidi"/>
          <w:sz w:val="24"/>
          <w:szCs w:val="24"/>
        </w:rPr>
        <w:t xml:space="preserve"> </w:t>
      </w:r>
      <w:r w:rsidR="00D02840" w:rsidRPr="00C04490">
        <w:rPr>
          <w:rFonts w:ascii="Book Antiqua" w:hAnsi="Book Antiqua" w:cstheme="majorBidi"/>
          <w:sz w:val="24"/>
          <w:szCs w:val="24"/>
        </w:rPr>
        <w:t xml:space="preserve">of the </w:t>
      </w:r>
      <w:r w:rsidRPr="00C04490">
        <w:rPr>
          <w:rFonts w:ascii="Book Antiqua" w:hAnsi="Book Antiqua" w:cstheme="majorBidi"/>
          <w:sz w:val="24"/>
          <w:szCs w:val="24"/>
        </w:rPr>
        <w:t>cultured MSCs</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&lt;EndNote&gt;&lt;Cite&gt;&lt;Author&gt;Meinel&lt;/Author&gt;&lt;Year&gt;2004&lt;/Year&gt;&lt;RecNum&gt;6&lt;/RecNum&gt;&lt;DisplayText&gt;&lt;style face="superscript"&gt;[49]&lt;/style&gt;&lt;/DisplayText&gt;&lt;record&gt;&lt;rec-number&gt;6&lt;/rec-number&gt;&lt;foreign-keys&gt;&lt;key app="EN" db-id="95xf529rttw2a9ea5555x2rpds0fdrd259sf"&gt;6&lt;/key&gt;&lt;/foreign-keys&gt;&lt;ref-type name="Journal Article"&gt;17&lt;/ref-type&gt;&lt;contributors&gt;&lt;authors&gt;&lt;author&gt;Meinel, Lorenz&lt;/author&gt;&lt;author&gt;Karageorgiou, Vassilis&lt;/author&gt;&lt;author&gt;Fajardo, Robert&lt;/author&gt;&lt;author&gt;Snyder, Brian&lt;/author&gt;&lt;author&gt;Shinde-Patil, Vivek&lt;/author&gt;&lt;author&gt;Zichner, Ludwig&lt;/author&gt;&lt;author&gt;Kaplan, David&lt;/author&gt;&lt;author&gt;Langer, Robert&lt;/author&gt;&lt;author&gt;Vunjak-Novakovic, Gordana&lt;/author&gt;&lt;/authors&gt;&lt;/contributors&gt;&lt;titles&gt;&lt;title&gt;Bone tissue engineering using human mesenchymal stem cells: effects of scaffold material and medium flow&lt;/title&gt;&lt;secondary-title&gt;Annals of biomedical engineering&lt;/secondary-title&gt;&lt;/titles&gt;&lt;periodical&gt;&lt;full-title&gt;Annals of biomedical engineering&lt;/full-title&gt;&lt;/periodical&gt;&lt;pages&gt;112-122&lt;/pages&gt;&lt;volume&gt;32&lt;/volume&gt;&lt;number&gt;1&lt;/number&gt;&lt;dates&gt;&lt;year&gt;2004&lt;/year&gt;&lt;/dates&gt;&lt;isbn&gt;0090-6964&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49" w:tooltip="Meinel, 2004 #6" w:history="1">
        <w:r w:rsidR="00856654" w:rsidRPr="00C04490">
          <w:rPr>
            <w:rFonts w:ascii="Book Antiqua" w:hAnsi="Book Antiqua" w:cstheme="majorBidi"/>
            <w:noProof/>
            <w:sz w:val="24"/>
            <w:szCs w:val="24"/>
            <w:vertAlign w:val="superscript"/>
          </w:rPr>
          <w:t>52</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hAnsi="Book Antiqua" w:cstheme="majorBidi"/>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imes New Roman"/>
          <w:sz w:val="24"/>
          <w:szCs w:val="24"/>
        </w:rPr>
        <w:t>Jäger</w:t>
      </w:r>
      <w:r w:rsidRPr="00C04490">
        <w:rPr>
          <w:rFonts w:ascii="Book Antiqua" w:hAnsi="Book Antiqua" w:cstheme="majorBidi"/>
          <w:sz w:val="24"/>
          <w:szCs w:val="24"/>
        </w:rPr>
        <w:t xml:space="preserve"> </w:t>
      </w:r>
      <w:r w:rsidRPr="00C04490">
        <w:rPr>
          <w:rFonts w:ascii="Book Antiqua" w:hAnsi="Book Antiqua" w:cstheme="majorBidi"/>
          <w:i/>
          <w:sz w:val="24"/>
          <w:szCs w:val="24"/>
        </w:rPr>
        <w:t>et al</w:t>
      </w:r>
      <w:r w:rsidR="00806C57" w:rsidRPr="00C04490">
        <w:rPr>
          <w:rFonts w:ascii="Book Antiqua" w:hAnsi="Book Antiqua" w:cstheme="majorBidi" w:hint="eastAsia"/>
          <w:sz w:val="24"/>
          <w:szCs w:val="24"/>
          <w:vertAlign w:val="superscript"/>
          <w:lang w:eastAsia="zh-CN"/>
        </w:rPr>
        <w:t>[39]</w:t>
      </w:r>
      <w:r w:rsidRPr="00C04490">
        <w:rPr>
          <w:rFonts w:ascii="Book Antiqua" w:hAnsi="Book Antiqua" w:cstheme="majorBidi"/>
          <w:sz w:val="24"/>
          <w:szCs w:val="24"/>
        </w:rPr>
        <w:t xml:space="preserve"> cultivated MSCs on the D,D,L,L-polylactide (PLLA), collagen I/III, and polygalactin-910/polydioxanone (PGPD) scaffolds</w:t>
      </w:r>
      <w:r w:rsidR="00D02840" w:rsidRPr="00C04490">
        <w:rPr>
          <w:rFonts w:ascii="Book Antiqua" w:hAnsi="Book Antiqua" w:cstheme="majorBidi"/>
          <w:sz w:val="24"/>
          <w:szCs w:val="24"/>
        </w:rPr>
        <w:t xml:space="preserve"> and their </w:t>
      </w:r>
      <w:r w:rsidRPr="00C04490">
        <w:rPr>
          <w:rFonts w:ascii="Book Antiqua" w:hAnsi="Book Antiqua" w:cstheme="majorBidi"/>
          <w:sz w:val="24"/>
          <w:szCs w:val="24"/>
        </w:rPr>
        <w:t xml:space="preserve">results showed significant differences </w:t>
      </w:r>
      <w:r w:rsidR="00D02840" w:rsidRPr="00C04490">
        <w:rPr>
          <w:rFonts w:ascii="Book Antiqua" w:hAnsi="Book Antiqua" w:cstheme="majorBidi"/>
          <w:sz w:val="24"/>
          <w:szCs w:val="24"/>
        </w:rPr>
        <w:t xml:space="preserve">in the </w:t>
      </w:r>
      <w:r w:rsidRPr="00C04490">
        <w:rPr>
          <w:rFonts w:ascii="Book Antiqua" w:hAnsi="Book Antiqua" w:cstheme="majorBidi"/>
          <w:sz w:val="24"/>
          <w:szCs w:val="24"/>
        </w:rPr>
        <w:t>proliferation, differentiation, and Ca</w:t>
      </w:r>
      <w:r w:rsidRPr="00C04490">
        <w:rPr>
          <w:rFonts w:ascii="Book Antiqua" w:hAnsi="Book Antiqua" w:cstheme="majorBidi"/>
          <w:sz w:val="24"/>
          <w:szCs w:val="24"/>
          <w:vertAlign w:val="superscript"/>
        </w:rPr>
        <w:t>2</w:t>
      </w:r>
      <w:r w:rsidRPr="00C04490">
        <w:rPr>
          <w:rFonts w:ascii="Book Antiqua" w:eastAsia="MTSY" w:hAnsi="Book Antiqua" w:cstheme="majorBidi"/>
          <w:sz w:val="24"/>
          <w:szCs w:val="24"/>
          <w:vertAlign w:val="superscript"/>
        </w:rPr>
        <w:t>+</w:t>
      </w:r>
      <w:r w:rsidRPr="00C04490">
        <w:rPr>
          <w:rFonts w:ascii="Book Antiqua" w:hAnsi="Book Antiqua" w:cstheme="majorBidi"/>
          <w:sz w:val="24"/>
          <w:szCs w:val="24"/>
        </w:rPr>
        <w:t xml:space="preserve"> accumulation of MSCs on different scaffolds. Cell adhesion on PGPD was lower compared to </w:t>
      </w:r>
      <w:r w:rsidR="00D02840" w:rsidRPr="00C04490">
        <w:rPr>
          <w:rFonts w:ascii="Book Antiqua" w:hAnsi="Book Antiqua" w:cstheme="majorBidi"/>
          <w:sz w:val="24"/>
          <w:szCs w:val="24"/>
        </w:rPr>
        <w:t>the cell adhesion</w:t>
      </w:r>
      <w:r w:rsidRPr="00C04490">
        <w:rPr>
          <w:rFonts w:ascii="Book Antiqua" w:hAnsi="Book Antiqua" w:cstheme="majorBidi"/>
          <w:sz w:val="24"/>
          <w:szCs w:val="24"/>
        </w:rPr>
        <w:t xml:space="preserve"> on PLLA and collagen I/III scaffolds</w:t>
      </w:r>
      <w:r w:rsidR="00D02840" w:rsidRPr="00C04490">
        <w:rPr>
          <w:rFonts w:ascii="Book Antiqua" w:hAnsi="Book Antiqua" w:cstheme="majorBidi"/>
          <w:sz w:val="24"/>
          <w:szCs w:val="24"/>
        </w:rPr>
        <w:t>,</w:t>
      </w:r>
      <w:r w:rsidRPr="00C04490">
        <w:rPr>
          <w:rFonts w:ascii="Book Antiqua" w:hAnsi="Book Antiqua" w:cstheme="majorBidi"/>
          <w:sz w:val="24"/>
          <w:szCs w:val="24"/>
        </w:rPr>
        <w:t xml:space="preserve"> which </w:t>
      </w:r>
      <w:r w:rsidR="00D02840" w:rsidRPr="00C04490">
        <w:rPr>
          <w:rFonts w:ascii="Book Antiqua" w:hAnsi="Book Antiqua" w:cstheme="majorBidi"/>
          <w:sz w:val="24"/>
          <w:szCs w:val="24"/>
        </w:rPr>
        <w:t>was</w:t>
      </w:r>
      <w:r w:rsidRPr="00C04490">
        <w:rPr>
          <w:rFonts w:ascii="Book Antiqua" w:hAnsi="Book Antiqua" w:cstheme="majorBidi"/>
          <w:sz w:val="24"/>
          <w:szCs w:val="24"/>
        </w:rPr>
        <w:t xml:space="preserve"> related to</w:t>
      </w:r>
      <w:r w:rsidR="00D02840" w:rsidRPr="00C04490">
        <w:rPr>
          <w:rFonts w:ascii="Book Antiqua" w:hAnsi="Book Antiqua" w:cstheme="majorBidi"/>
          <w:sz w:val="24"/>
          <w:szCs w:val="24"/>
        </w:rPr>
        <w:t xml:space="preserve"> the</w:t>
      </w:r>
      <w:r w:rsidRPr="00C04490">
        <w:rPr>
          <w:rFonts w:ascii="Book Antiqua" w:hAnsi="Book Antiqua" w:cstheme="majorBidi"/>
          <w:sz w:val="24"/>
          <w:szCs w:val="24"/>
        </w:rPr>
        <w:t xml:space="preserve"> significant biodegradation rate of PGPD </w:t>
      </w:r>
      <w:r w:rsidR="00D02840" w:rsidRPr="00C04490">
        <w:rPr>
          <w:rFonts w:ascii="Book Antiqua" w:hAnsi="Book Antiqua" w:cstheme="majorBidi"/>
          <w:sz w:val="24"/>
          <w:szCs w:val="24"/>
        </w:rPr>
        <w:t xml:space="preserve">scaffolds </w:t>
      </w:r>
      <w:r w:rsidRPr="00C04490">
        <w:rPr>
          <w:rFonts w:ascii="Book Antiqua" w:hAnsi="Book Antiqua" w:cstheme="majorBidi"/>
          <w:sz w:val="24"/>
          <w:szCs w:val="24"/>
        </w:rPr>
        <w:t xml:space="preserve">compared to other scaffolds. They found significantly higher cell numbers </w:t>
      </w:r>
      <w:r w:rsidR="00D02840" w:rsidRPr="00C04490">
        <w:rPr>
          <w:rFonts w:ascii="Book Antiqua" w:hAnsi="Book Antiqua" w:cstheme="majorBidi"/>
          <w:sz w:val="24"/>
          <w:szCs w:val="24"/>
        </w:rPr>
        <w:t xml:space="preserve">on </w:t>
      </w:r>
      <w:r w:rsidRPr="00C04490">
        <w:rPr>
          <w:rFonts w:ascii="Book Antiqua" w:hAnsi="Book Antiqua" w:cstheme="majorBidi"/>
          <w:sz w:val="24"/>
          <w:szCs w:val="24"/>
        </w:rPr>
        <w:t xml:space="preserve">collagen I/III membrane compared to that for PLLA scaffolds after 4 h cell culture while the differences were less significant after 28 d of cell seeding. Lower cell number on PLLA scaffolds compared to collagen I /III after 4 h could be attributed to </w:t>
      </w:r>
      <w:r w:rsidRPr="00C04490">
        <w:rPr>
          <w:rFonts w:ascii="Book Antiqua" w:hAnsi="Book Antiqua" w:cstheme="majorBidi"/>
          <w:sz w:val="24"/>
          <w:szCs w:val="24"/>
        </w:rPr>
        <w:lastRenderedPageBreak/>
        <w:t>the hydrophobic nature of PLLA while an increasing deposition of serum proteins from culture media on the PLLA scaffold may reduce the effect of its hydrophobic nature and decrease</w:t>
      </w:r>
      <w:r w:rsidR="00E43761" w:rsidRPr="00C04490">
        <w:rPr>
          <w:rFonts w:ascii="Book Antiqua" w:hAnsi="Book Antiqua" w:cstheme="majorBidi"/>
          <w:sz w:val="24"/>
          <w:szCs w:val="24"/>
        </w:rPr>
        <w:t>d the</w:t>
      </w:r>
      <w:r w:rsidRPr="00C04490">
        <w:rPr>
          <w:rFonts w:ascii="Book Antiqua" w:hAnsi="Book Antiqua" w:cstheme="majorBidi"/>
          <w:sz w:val="24"/>
          <w:szCs w:val="24"/>
        </w:rPr>
        <w:t xml:space="preserve"> quantitative differences in cell attachment between collagen I/III and PLLA scaffolds after 28 d cell seeding</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&lt;EndNote&gt;&lt;Cite&gt;&lt;Author&gt;Jäger&lt;/Author&gt;&lt;Year&gt;2005&lt;/Year&gt;&lt;RecNum&gt;7&lt;/RecNum&gt;&lt;DisplayText&gt;&lt;style face="superscript"&gt;[39]&lt;/style&gt;&lt;/DisplayText&gt;&lt;record&gt;&lt;rec-number&gt;7&lt;/rec-number&gt;&lt;foreign-keys&gt;&lt;key app="EN" db-id="95xf529rttw2a9ea5555x2rpds0fdrd259sf"&gt;7&lt;/key&gt;&lt;/foreign-keys&gt;&lt;ref-type name="Journal Article"&gt;17&lt;/ref-type&gt;&lt;contributors&gt;&lt;authors&gt;&lt;author&gt;Jäger, M&lt;/author&gt;&lt;author&gt;Feser, T&lt;/author&gt;&lt;author&gt;Denck, H&lt;/author&gt;&lt;author&gt;Krauspe, R&lt;/author&gt;&lt;/authors&gt;&lt;/contributors&gt;&lt;titles&gt;&lt;title&gt;Proliferation and osteogenic differentiation of mesenchymal stem cells cultured onto three different polymers in vitro&lt;/title&gt;&lt;secondary-title&gt;Annals of biomedical engineering&lt;/secondary-title&gt;&lt;/titles&gt;&lt;periodical&gt;&lt;full-title&gt;Annals of biomedical engineering&lt;/full-title&gt;&lt;/periodical&gt;&lt;pages&gt;1319-1332&lt;/pages&gt;&lt;volume&gt;33&lt;/volume&gt;&lt;number&gt;10&lt;/number&gt;&lt;dates&gt;&lt;year&gt;2005&lt;/year&gt;&lt;/dates&gt;&lt;isbn&gt;0090-6964&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39" w:tooltip="Jäger, 2005 #7" w:history="1">
        <w:r w:rsidR="00443D13" w:rsidRPr="00C04490">
          <w:rPr>
            <w:rFonts w:ascii="Book Antiqua" w:eastAsia="Times New Roman" w:hAnsi="Book Antiqua" w:cs="Times New Roman"/>
            <w:noProof/>
            <w:sz w:val="24"/>
            <w:szCs w:val="24"/>
            <w:vertAlign w:val="superscript"/>
          </w:rPr>
          <w:t>39</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Hwang </w:t>
      </w:r>
      <w:r w:rsidRPr="00C04490">
        <w:rPr>
          <w:rFonts w:ascii="Book Antiqua" w:hAnsi="Book Antiqua" w:cstheme="majorBidi"/>
          <w:i/>
          <w:sz w:val="24"/>
          <w:szCs w:val="24"/>
        </w:rPr>
        <w:t>et al</w:t>
      </w:r>
      <w:r w:rsidR="00806C57" w:rsidRPr="00C04490">
        <w:rPr>
          <w:rFonts w:ascii="Book Antiqua" w:hAnsi="Book Antiqua"/>
          <w:sz w:val="24"/>
          <w:szCs w:val="24"/>
        </w:rPr>
        <w:fldChar w:fldCharType="begin"/>
      </w:r>
      <w:r w:rsidR="00806C57" w:rsidRPr="00C04490">
        <w:rPr>
          <w:rFonts w:ascii="Book Antiqua" w:hAnsi="Book Antiqua"/>
          <w:sz w:val="24"/>
          <w:szCs w:val="24"/>
        </w:rPr>
        <w:instrText xml:space="preserve"> ADDIN EN.CITE &lt;EndNote&gt;&lt;Cite&gt;&lt;Author&gt;Koch&lt;/Author&gt;&lt;Year&gt;2011&lt;/Year&gt;&lt;RecNum&gt;126&lt;/RecNum&gt;&lt;DisplayText&gt;&lt;style face="superscript"&gt;[53]&lt;/style&gt;&lt;/DisplayText&gt;&lt;record&gt;&lt;rec-number&gt;126&lt;/rec-number&gt;&lt;foreign-keys&gt;&lt;key app="EN" db-id="95xf529rttw2a9ea5555x2rpds0fdrd259sf"&gt;126&lt;/key&gt;&lt;/foreign-keys&gt;&lt;ref-type name="Generic"&gt;13&lt;/ref-type&gt;&lt;contributors&gt;&lt;authors&gt;&lt;author&gt;Koch, Thomas G&lt;/author&gt;&lt;author&gt;Moroni, Lorenzo&lt;/author&gt;&lt;author&gt;Leysi-Derilou, Younes&lt;/author&gt;&lt;author&gt;Berg, Lise C&lt;/author&gt;&lt;/authors&gt;&lt;/contributors&gt;&lt;titles&gt;&lt;title&gt;Joint Cartilage Tissue Engineering and Pre-Clinical Safety and Efficacy Testing&lt;/title&gt;&lt;/titles&gt;&lt;dates&gt;&lt;year&gt;2011&lt;/year&gt;&lt;/dates&gt;&lt;publisher&gt;InTech&lt;/publisher&gt;&lt;urls&gt;&lt;/urls&gt;&lt;/record&gt;&lt;/Cite&gt;&lt;/EndNote&gt;</w:instrText>
      </w:r>
      <w:r w:rsidR="00806C57" w:rsidRPr="00C04490">
        <w:rPr>
          <w:rFonts w:ascii="Book Antiqua" w:hAnsi="Book Antiqua"/>
          <w:sz w:val="24"/>
          <w:szCs w:val="24"/>
        </w:rPr>
        <w:fldChar w:fldCharType="separate"/>
      </w:r>
      <w:r w:rsidR="00806C57" w:rsidRPr="00C04490">
        <w:rPr>
          <w:rFonts w:ascii="Book Antiqua" w:hAnsi="Book Antiqua"/>
          <w:noProof/>
          <w:sz w:val="24"/>
          <w:szCs w:val="24"/>
          <w:vertAlign w:val="superscript"/>
        </w:rPr>
        <w:t>[</w:t>
      </w:r>
      <w:hyperlink w:anchor="_ENREF_53" w:tooltip="Koch, 2011 #126" w:history="1">
        <w:r w:rsidR="00806C57" w:rsidRPr="00C04490">
          <w:rPr>
            <w:rFonts w:ascii="Book Antiqua" w:hAnsi="Book Antiqua"/>
            <w:noProof/>
            <w:sz w:val="24"/>
            <w:szCs w:val="24"/>
            <w:vertAlign w:val="superscript"/>
          </w:rPr>
          <w:t>53</w:t>
        </w:r>
      </w:hyperlink>
      <w:r w:rsidR="00806C57" w:rsidRPr="00C04490">
        <w:rPr>
          <w:rFonts w:ascii="Book Antiqua" w:hAnsi="Book Antiqua"/>
          <w:noProof/>
          <w:sz w:val="24"/>
          <w:szCs w:val="24"/>
          <w:vertAlign w:val="superscript"/>
        </w:rPr>
        <w:t>]</w:t>
      </w:r>
      <w:r w:rsidR="00806C57" w:rsidRPr="00C04490">
        <w:rPr>
          <w:rFonts w:ascii="Book Antiqua" w:hAnsi="Book Antiqua"/>
          <w:sz w:val="24"/>
          <w:szCs w:val="24"/>
        </w:rPr>
        <w:fldChar w:fldCharType="end"/>
      </w:r>
      <w:r w:rsidRPr="00C04490">
        <w:rPr>
          <w:rFonts w:ascii="Book Antiqua" w:hAnsi="Book Antiqua" w:cstheme="majorBidi"/>
          <w:sz w:val="24"/>
          <w:szCs w:val="24"/>
        </w:rPr>
        <w:t xml:space="preserve"> </w:t>
      </w:r>
      <w:r w:rsidR="008F509C" w:rsidRPr="00C04490">
        <w:rPr>
          <w:rFonts w:ascii="Book Antiqua" w:hAnsi="Book Antiqua" w:cstheme="majorBidi"/>
          <w:sz w:val="24"/>
          <w:szCs w:val="24"/>
        </w:rPr>
        <w:t xml:space="preserve">used PEG as </w:t>
      </w:r>
      <w:r w:rsidR="008F509C" w:rsidRPr="00C04490">
        <w:rPr>
          <w:rFonts w:ascii="Book Antiqua" w:hAnsi="Book Antiqua"/>
          <w:sz w:val="24"/>
          <w:szCs w:val="24"/>
        </w:rPr>
        <w:t xml:space="preserve">a </w:t>
      </w:r>
      <w:r w:rsidR="008F509C" w:rsidRPr="00C04490">
        <w:rPr>
          <w:rFonts w:ascii="Book Antiqua" w:hAnsi="Book Antiqua" w:cs="BookAntiqua"/>
          <w:sz w:val="24"/>
          <w:szCs w:val="24"/>
          <w:lang w:bidi="fa-IR"/>
        </w:rPr>
        <w:t>relatively inert</w:t>
      </w:r>
      <w:r w:rsidR="008F509C" w:rsidRPr="00C04490">
        <w:rPr>
          <w:rFonts w:ascii="Book Antiqua" w:hAnsi="Book Antiqua"/>
          <w:sz w:val="24"/>
          <w:szCs w:val="24"/>
        </w:rPr>
        <w:t xml:space="preserve"> ,biocompatible and hydrophilic polymer</w:t>
      </w:r>
      <w:r w:rsidR="00CD7792" w:rsidRPr="00C04490">
        <w:rPr>
          <w:rFonts w:ascii="Book Antiqua" w:hAnsi="Book Antiqua" w:cstheme="majorBidi"/>
          <w:sz w:val="24"/>
          <w:szCs w:val="24"/>
        </w:rPr>
        <w:t>.</w:t>
      </w:r>
      <w:r w:rsidR="008F509C" w:rsidRPr="00C04490">
        <w:rPr>
          <w:rFonts w:ascii="Book Antiqua" w:hAnsi="Book Antiqua" w:cstheme="majorBidi"/>
          <w:sz w:val="24"/>
          <w:szCs w:val="24"/>
        </w:rPr>
        <w:t xml:space="preserve"> </w:t>
      </w:r>
      <w:proofErr w:type="gramStart"/>
      <w:r w:rsidR="008F509C" w:rsidRPr="00C04490">
        <w:rPr>
          <w:rFonts w:ascii="Book Antiqua" w:hAnsi="Book Antiqua" w:cstheme="majorBidi"/>
          <w:sz w:val="24"/>
          <w:szCs w:val="24"/>
        </w:rPr>
        <w:t>and</w:t>
      </w:r>
      <w:proofErr w:type="gramEnd"/>
      <w:r w:rsidR="008F509C" w:rsidRPr="00C04490">
        <w:rPr>
          <w:rFonts w:ascii="Book Antiqua" w:hAnsi="Book Antiqua" w:cstheme="majorBidi"/>
          <w:sz w:val="24"/>
          <w:szCs w:val="24"/>
        </w:rPr>
        <w:t xml:space="preserve"> </w:t>
      </w:r>
      <w:r w:rsidRPr="00C04490">
        <w:rPr>
          <w:rFonts w:ascii="Book Antiqua" w:hAnsi="Book Antiqua" w:cstheme="majorBidi"/>
          <w:sz w:val="24"/>
          <w:szCs w:val="24"/>
        </w:rPr>
        <w:t xml:space="preserve">encapsulated MSCs in </w:t>
      </w:r>
      <w:r w:rsidR="00F33491" w:rsidRPr="00C04490">
        <w:rPr>
          <w:rFonts w:ascii="Book Antiqua" w:hAnsi="Book Antiqua" w:cstheme="majorBidi"/>
          <w:sz w:val="24"/>
          <w:szCs w:val="24"/>
        </w:rPr>
        <w:t xml:space="preserve">PEG </w:t>
      </w:r>
      <w:r w:rsidRPr="00C04490">
        <w:rPr>
          <w:rFonts w:ascii="Book Antiqua" w:hAnsi="Book Antiqua" w:cstheme="majorBidi"/>
          <w:sz w:val="24"/>
          <w:szCs w:val="24"/>
        </w:rPr>
        <w:t>based hydrogels containing type I collagen, type II collagen and hyaluronic acids (HA) which are the main components of musculoskeletal tissue matrix</w:t>
      </w:r>
      <w:r w:rsidR="00A813C5" w:rsidRPr="00C04490">
        <w:rPr>
          <w:rFonts w:ascii="Book Antiqua" w:hAnsi="Book Antiqua" w:cstheme="majorBidi"/>
          <w:sz w:val="24"/>
          <w:szCs w:val="24"/>
        </w:rPr>
        <w:t>.</w:t>
      </w:r>
      <w:r w:rsidR="001368EA" w:rsidRPr="00C04490">
        <w:rPr>
          <w:rFonts w:ascii="Book Antiqua" w:hAnsi="Book Antiqua" w:cstheme="majorBidi"/>
          <w:sz w:val="24"/>
          <w:szCs w:val="24"/>
        </w:rPr>
        <w:t xml:space="preserve"> </w:t>
      </w:r>
      <w:r w:rsidRPr="00C04490">
        <w:rPr>
          <w:rFonts w:ascii="Book Antiqua" w:hAnsi="Book Antiqua" w:cstheme="majorBidi"/>
          <w:sz w:val="24"/>
          <w:szCs w:val="24"/>
        </w:rPr>
        <w:t xml:space="preserve">Chondrogenic differentiation of MSCs was slightly enhanced in collagen-matrix-based hydrogels, whereas osteogenic differentiation was induced in HA-containing hydrogels </w:t>
      </w:r>
      <w:r w:rsidR="00F33491" w:rsidRPr="00C04490">
        <w:rPr>
          <w:rFonts w:ascii="Book Antiqua" w:hAnsi="Book Antiqua" w:cstheme="majorBidi"/>
          <w:sz w:val="24"/>
          <w:szCs w:val="24"/>
        </w:rPr>
        <w:t xml:space="preserve">suggesting the potential </w:t>
      </w:r>
      <w:r w:rsidRPr="00C04490">
        <w:rPr>
          <w:rFonts w:ascii="Book Antiqua" w:hAnsi="Book Antiqua" w:cstheme="majorBidi"/>
          <w:sz w:val="24"/>
          <w:szCs w:val="24"/>
        </w:rPr>
        <w:t>of ECM components to modulate the fate of MSC</w:t>
      </w:r>
      <w:r w:rsidR="00E7463B" w:rsidRPr="00C04490">
        <w:rPr>
          <w:rFonts w:ascii="Book Antiqua" w:hAnsi="Book Antiqua" w:cstheme="majorBidi"/>
          <w:sz w:val="24"/>
          <w:szCs w:val="24"/>
        </w:rPr>
        <w:t>s</w:t>
      </w:r>
      <w:r w:rsidRPr="00C04490">
        <w:rPr>
          <w:rFonts w:ascii="Book Antiqua" w:hAnsi="Book Antiqua" w:cstheme="majorBidi"/>
          <w:sz w:val="24"/>
          <w:szCs w:val="24"/>
        </w:rPr>
        <w:t xml:space="preserve"> differentiation</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&lt;EndNote&gt;&lt;Cite&gt;&lt;Author&gt;Hwang&lt;/Author&gt;&lt;Year&gt;2011&lt;/Year&gt;&lt;RecNum&gt;12&lt;/RecNum&gt;&lt;DisplayText&gt;&lt;style face="superscript"&gt;[41]&lt;/style&gt;&lt;/DisplayText&gt;&lt;record&gt;&lt;rec-number&gt;12&lt;/rec-number&gt;&lt;foreign-keys&gt;&lt;key app="EN" db-id="95xf529rttw2a9ea5555x2rpds0fdrd259sf"&gt;12&lt;/key&gt;&lt;/foreign-keys&gt;&lt;ref-type name="Journal Article"&gt;17&lt;/ref-type&gt;&lt;contributors&gt;&lt;authors&gt;&lt;author&gt;Hwang, Nathaniel S&lt;/author&gt;&lt;author&gt;Varghese, Shyni&lt;/author&gt;&lt;author&gt;Li, Hanwei&lt;/author&gt;&lt;author&gt;Elisseeff, Jennifer&lt;/author&gt;&lt;/authors&gt;&lt;/contributors&gt;&lt;titles&gt;&lt;title&gt;Regulation of osteogenic and chondrogenic differentiation of mesenchymal stem cells in PEG-ECM hydrogels&lt;/title&gt;&lt;secondary-title&gt;Cell and tissue research&lt;/secondary-title&gt;&lt;/titles&gt;&lt;periodical&gt;&lt;full-title&gt;Cell and tissue research&lt;/full-title&gt;&lt;/periodical&gt;&lt;pages&gt;499-509&lt;/pages&gt;&lt;volume&gt;344&lt;/volume&gt;&lt;number&gt;3&lt;/number&gt;&lt;dates&gt;&lt;year&gt;2011&lt;/year&gt;&lt;/dates&gt;&lt;isbn&gt;0302-766X&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1" w:tooltip="Hwang, 2011 #12" w:history="1">
        <w:r w:rsidR="00443D13" w:rsidRPr="00C04490">
          <w:rPr>
            <w:rFonts w:ascii="Book Antiqua" w:eastAsia="Times New Roman" w:hAnsi="Book Antiqua" w:cs="Times New Roman"/>
            <w:noProof/>
            <w:sz w:val="24"/>
            <w:szCs w:val="24"/>
            <w:vertAlign w:val="superscript"/>
          </w:rPr>
          <w:t>41</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Ravichandran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&lt;EndNote&gt;&lt;Cite&gt;&lt;Author&gt;Ravichandran&lt;/Author&gt;&lt;Year&gt;2012&lt;/Year&gt;&lt;RecNum&gt;13&lt;/RecNum&gt;&lt;DisplayText&gt;&lt;style face="superscript"&gt;[54]&lt;/style&gt;&lt;/DisplayText&gt;&lt;record&gt;&lt;rec-number&gt;13&lt;/rec-number&gt;&lt;foreign-keys&gt;&lt;key app="EN" db-id="95xf529rttw2a9ea5555x2rpds0fdrd259sf"&gt;13&lt;/key&gt;&lt;/foreign-keys&gt;&lt;ref-type name="Journal Article"&gt;17&lt;/ref-type&gt;&lt;contributors&gt;&lt;authors&gt;&lt;author&gt;Ravichandran, Rajeswari&lt;/author&gt;&lt;author&gt;Venugopal, Jayarama Reddy&lt;/author&gt;&lt;author&gt;Sundarrajan, Subramanian&lt;/author&gt;&lt;author&gt;Mukherjee, Shayanti&lt;/author&gt;&lt;author&gt;Ramakrishna, Seeram&lt;/author&gt;&lt;/authors&gt;&lt;/contributors&gt;&lt;titles&gt;&lt;title&gt;Precipitation of nanohydroxyapatite on PLLA/PBLG/Collagen nanofibrous structures for the differentiation of adipose derived stem cells to osteogenic lineage&lt;/title&gt;&lt;secondary-title&gt;Biomaterials&lt;/secondary-title&gt;&lt;/titles&gt;&lt;periodical&gt;&lt;full-title&gt;Biomaterials&lt;/full-title&gt;&lt;/periodical&gt;&lt;pages&gt;846-855&lt;/pages&gt;&lt;volume&gt;33&lt;/volume&gt;&lt;number&gt;3&lt;/number&gt;&lt;dates&gt;&lt;year&gt;2012&lt;/year&gt;&lt;/dates&gt;&lt;isbn&gt;0142-9612&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54" w:tooltip="Ravichandran, 2012 #13" w:history="1">
        <w:r w:rsidR="00806C57" w:rsidRPr="00C04490">
          <w:rPr>
            <w:rFonts w:ascii="Book Antiqua" w:eastAsia="Times New Roman" w:hAnsi="Book Antiqua" w:cs="Times New Roman"/>
            <w:noProof/>
            <w:sz w:val="24"/>
            <w:szCs w:val="24"/>
            <w:vertAlign w:val="superscript"/>
          </w:rPr>
          <w:t>54</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fabricated</w:t>
      </w:r>
      <w:r w:rsidR="00F33491" w:rsidRPr="00C04490">
        <w:rPr>
          <w:rFonts w:ascii="Book Antiqua" w:hAnsi="Book Antiqua" w:cstheme="majorBidi"/>
          <w:sz w:val="24"/>
          <w:szCs w:val="24"/>
        </w:rPr>
        <w:t xml:space="preserve"> a composite scaffold containing </w:t>
      </w:r>
      <w:r w:rsidRPr="00C04490">
        <w:rPr>
          <w:rFonts w:ascii="Book Antiqua" w:hAnsi="Book Antiqua" w:cstheme="majorBidi"/>
          <w:sz w:val="24"/>
          <w:szCs w:val="24"/>
        </w:rPr>
        <w:t xml:space="preserve">PLLA </w:t>
      </w:r>
      <w:r w:rsidR="00F33491" w:rsidRPr="00C04490">
        <w:rPr>
          <w:rFonts w:ascii="Book Antiqua" w:hAnsi="Book Antiqua" w:cstheme="majorBidi"/>
          <w:sz w:val="24"/>
          <w:szCs w:val="24"/>
        </w:rPr>
        <w:t xml:space="preserve">and </w:t>
      </w:r>
      <w:r w:rsidRPr="00C04490">
        <w:rPr>
          <w:rFonts w:ascii="Book Antiqua" w:hAnsi="Book Antiqua" w:cstheme="majorBidi"/>
          <w:sz w:val="24"/>
          <w:szCs w:val="24"/>
        </w:rPr>
        <w:t xml:space="preserve">Poly-benzyl-L-glutamate (PBLG), a polymer of glutamic acid in which the carboxyl groups have been benzoylated, </w:t>
      </w:r>
      <w:r w:rsidR="00F33491" w:rsidRPr="00C04490">
        <w:rPr>
          <w:rFonts w:ascii="Book Antiqua" w:hAnsi="Book Antiqua" w:cstheme="majorBidi"/>
          <w:sz w:val="24"/>
          <w:szCs w:val="24"/>
        </w:rPr>
        <w:t>by</w:t>
      </w:r>
      <w:r w:rsidR="001368EA" w:rsidRPr="00C04490">
        <w:rPr>
          <w:rFonts w:ascii="Book Antiqua" w:hAnsi="Book Antiqua" w:cstheme="majorBidi"/>
          <w:sz w:val="24"/>
          <w:szCs w:val="24"/>
        </w:rPr>
        <w:t xml:space="preserve"> </w:t>
      </w:r>
      <w:r w:rsidRPr="00C04490">
        <w:rPr>
          <w:rFonts w:ascii="Book Antiqua" w:hAnsi="Book Antiqua" w:cstheme="majorBidi"/>
          <w:sz w:val="24"/>
          <w:szCs w:val="24"/>
        </w:rPr>
        <w:t xml:space="preserve">electrospinning. Nanohydroxyapatite (n-HA) was also deposited on the surface of </w:t>
      </w:r>
      <w:r w:rsidR="001A6B7D" w:rsidRPr="00C04490">
        <w:rPr>
          <w:rFonts w:ascii="Book Antiqua" w:hAnsi="Book Antiqua" w:cstheme="majorBidi"/>
          <w:sz w:val="24"/>
          <w:szCs w:val="24"/>
        </w:rPr>
        <w:t xml:space="preserve">the </w:t>
      </w:r>
      <w:r w:rsidRPr="00C04490">
        <w:rPr>
          <w:rFonts w:ascii="Book Antiqua" w:hAnsi="Book Antiqua" w:cstheme="majorBidi"/>
          <w:sz w:val="24"/>
          <w:szCs w:val="24"/>
        </w:rPr>
        <w:t>nanofibers by calcium-phosphate dipping method. The</w:t>
      </w:r>
      <w:r w:rsidR="001A6B7D" w:rsidRPr="00C04490">
        <w:rPr>
          <w:rFonts w:ascii="Book Antiqua" w:hAnsi="Book Antiqua" w:cstheme="majorBidi"/>
          <w:sz w:val="24"/>
          <w:szCs w:val="24"/>
        </w:rPr>
        <w:t>ir</w:t>
      </w:r>
      <w:r w:rsidRPr="00C04490">
        <w:rPr>
          <w:rFonts w:ascii="Book Antiqua" w:hAnsi="Book Antiqua" w:cstheme="majorBidi"/>
          <w:sz w:val="24"/>
          <w:szCs w:val="24"/>
        </w:rPr>
        <w:t xml:space="preserve"> results proved that the incorporation of PBLG along with n-HA deposition on the surface of scaffolds promoted greater osteogenic differentiation of ADSC</w:t>
      </w:r>
      <w:r w:rsidR="00E7463B" w:rsidRPr="00C04490">
        <w:rPr>
          <w:rFonts w:ascii="Book Antiqua" w:hAnsi="Book Antiqua" w:cstheme="majorBidi"/>
          <w:sz w:val="24"/>
          <w:szCs w:val="24"/>
        </w:rPr>
        <w:t>s</w:t>
      </w:r>
      <w:r w:rsidRPr="00C04490">
        <w:rPr>
          <w:rFonts w:ascii="Book Antiqua" w:hAnsi="Book Antiqua" w:cstheme="majorBidi"/>
          <w:sz w:val="24"/>
          <w:szCs w:val="24"/>
        </w:rPr>
        <w:t xml:space="preserve"> in the absence of an induction medium</w:t>
      </w:r>
      <w:r w:rsidR="001A6B7D" w:rsidRPr="00C04490">
        <w:rPr>
          <w:rFonts w:ascii="Book Antiqua" w:hAnsi="Book Antiqua" w:cstheme="majorBidi"/>
          <w:sz w:val="24"/>
          <w:szCs w:val="24"/>
        </w:rPr>
        <w:t xml:space="preserve"> highlighting the chemical composition of the scaffold as a determinant factor towards ADSC</w:t>
      </w:r>
      <w:r w:rsidR="00E7463B" w:rsidRPr="00C04490">
        <w:rPr>
          <w:rFonts w:ascii="Book Antiqua" w:hAnsi="Book Antiqua" w:cstheme="majorBidi"/>
          <w:sz w:val="24"/>
          <w:szCs w:val="24"/>
        </w:rPr>
        <w:t>s</w:t>
      </w:r>
      <w:r w:rsidR="001A6B7D" w:rsidRPr="00C04490">
        <w:rPr>
          <w:rFonts w:ascii="Book Antiqua" w:hAnsi="Book Antiqua" w:cstheme="majorBidi"/>
          <w:sz w:val="24"/>
          <w:szCs w:val="24"/>
        </w:rPr>
        <w:t xml:space="preserve"> differentiation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&lt;EndNote&gt;&lt;Cite&gt;&lt;Author&gt;Ravichandran&lt;/Author&gt;&lt;Year&gt;2012&lt;/Year&gt;&lt;RecNum&gt;13&lt;/RecNum&gt;&lt;DisplayText&gt;&lt;style face="superscript"&gt;[54]&lt;/style&gt;&lt;/DisplayText&gt;&lt;record&gt;&lt;rec-number&gt;13&lt;/rec-number&gt;&lt;foreign-keys&gt;&lt;key app="EN" db-id="95xf529rttw2a9ea5555x2rpds0fdrd259sf"&gt;13&lt;/key&gt;&lt;/foreign-keys&gt;&lt;ref-type name="Journal Article"&gt;17&lt;/ref-type&gt;&lt;contributors&gt;&lt;authors&gt;&lt;author&gt;Ravichandran, Rajeswari&lt;/author&gt;&lt;author&gt;Venugopal, Jayarama Reddy&lt;/author&gt;&lt;author&gt;Sundarrajan, Subramanian&lt;/author&gt;&lt;author&gt;Mukherjee, Shayanti&lt;/author&gt;&lt;author&gt;Ramakrishna, Seeram&lt;/author&gt;&lt;/authors&gt;&lt;/contributors&gt;&lt;titles&gt;&lt;title&gt;Precipitation of nanohydroxyapatite on PLLA/PBLG/Collagen nanofibrous structures for the differentiation of adipose derived stem cells to osteogenic lineage&lt;/title&gt;&lt;secondary-title&gt;Biomaterials&lt;/secondary-title&gt;&lt;/titles&gt;&lt;periodical&gt;&lt;full-title&gt;Biomaterials&lt;/full-title&gt;&lt;/periodical&gt;&lt;pages&gt;846-855&lt;/pages&gt;&lt;volume&gt;33&lt;/volume&gt;&lt;number&gt;3&lt;/number&gt;&lt;dates&gt;&lt;year&gt;2012&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54" w:tooltip="Ravichandran, 2012 #13" w:history="1">
        <w:r w:rsidR="00443D13" w:rsidRPr="00C04490">
          <w:rPr>
            <w:rFonts w:ascii="Book Antiqua" w:eastAsia="Times New Roman" w:hAnsi="Book Antiqua" w:cs="Times New Roman"/>
            <w:noProof/>
            <w:sz w:val="24"/>
            <w:szCs w:val="24"/>
            <w:vertAlign w:val="superscript"/>
          </w:rPr>
          <w:t>54</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Shah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&lt;EndNote&gt;&lt;Cite&gt;&lt;Author&gt;Shah&lt;/Author&gt;&lt;Year&gt;2014&lt;/Year&gt;&lt;RecNum&gt;16&lt;/RecNum&gt;&lt;DisplayText&gt;&lt;style face="superscript"&gt;[46]&lt;/style&gt;&lt;/DisplayText&gt;&lt;record&gt;&lt;rec-number&gt;16&lt;/rec-number&gt;&lt;foreign-keys&gt;&lt;key app="EN" db-id="95xf529rttw2a9ea5555x2rpds0fdrd259sf"&gt;16&lt;/key&gt;&lt;/foreign-keys&gt;&lt;ref-type name="Journal Article"&gt;17&lt;/ref-type&gt;&lt;contributors&gt;&lt;authors&gt;&lt;author&gt;Shah, Shreyas&lt;/author&gt;&lt;author&gt;Yin, Perry T&lt;/author&gt;&lt;author&gt;Uehara, Thiers M&lt;/author&gt;&lt;author&gt;Chueng, Sy</w:instrText>
      </w:r>
      <w:r w:rsidR="00806C57" w:rsidRPr="00C04490">
        <w:rPr>
          <w:rFonts w:ascii="宋体" w:eastAsia="宋体" w:hAnsi="宋体" w:cs="宋体" w:hint="eastAsia"/>
          <w:sz w:val="24"/>
          <w:szCs w:val="24"/>
        </w:rPr>
        <w:instrText>‐</w:instrText>
      </w:r>
      <w:r w:rsidR="00806C57" w:rsidRPr="00C04490">
        <w:rPr>
          <w:rFonts w:ascii="Book Antiqua" w:eastAsia="Times New Roman" w:hAnsi="Book Antiqua" w:cs="Times New Roman"/>
          <w:sz w:val="24"/>
          <w:szCs w:val="24"/>
        </w:rPr>
        <w:instrText>Tsong Dean&lt;/author&gt;&lt;author&gt;Yang, Letao&lt;/author&gt;&lt;author&gt;Lee, Ki</w:instrText>
      </w:r>
      <w:r w:rsidR="00806C57" w:rsidRPr="00C04490">
        <w:rPr>
          <w:rFonts w:ascii="宋体" w:eastAsia="宋体" w:hAnsi="宋体" w:cs="宋体" w:hint="eastAsia"/>
          <w:sz w:val="24"/>
          <w:szCs w:val="24"/>
        </w:rPr>
        <w:instrText>‐</w:instrText>
      </w:r>
      <w:r w:rsidR="00806C57" w:rsidRPr="00C04490">
        <w:rPr>
          <w:rFonts w:ascii="Book Antiqua" w:eastAsia="Times New Roman" w:hAnsi="Book Antiqua" w:cs="Times New Roman"/>
          <w:sz w:val="24"/>
          <w:szCs w:val="24"/>
        </w:rPr>
        <w:instrText>Bum&lt;/author&gt;&lt;/authors&gt;&lt;/contributors&gt;&lt;titles&gt;&lt;title&gt;Guiding Stem Cell Differentiation into Oligodendrocytes Using Graphene</w:instrText>
      </w:r>
      <w:r w:rsidR="00806C57" w:rsidRPr="00C04490">
        <w:rPr>
          <w:rFonts w:ascii="宋体" w:eastAsia="宋体" w:hAnsi="宋体" w:cs="宋体" w:hint="eastAsia"/>
          <w:sz w:val="24"/>
          <w:szCs w:val="24"/>
        </w:rPr>
        <w:instrText>‐</w:instrText>
      </w:r>
      <w:r w:rsidR="00806C57" w:rsidRPr="00C04490">
        <w:rPr>
          <w:rFonts w:ascii="Book Antiqua" w:eastAsia="Times New Roman" w:hAnsi="Book Antiqua" w:cs="Times New Roman"/>
          <w:sz w:val="24"/>
          <w:szCs w:val="24"/>
        </w:rPr>
        <w:instrText>Nanofiber Hybrid Scaffolds&lt;/title&gt;&lt;secondary-title&gt;Advanced Materials&lt;/secondary-title&gt;&lt;/titles&gt;&lt;periodical&gt;&lt;full-title&gt;Advanced Materials&lt;/full-title&gt;&lt;/periodical&gt;&lt;dates&gt;&lt;year&gt;2014&lt;/year&gt;&lt;/dates&gt;&lt;isbn&gt;1521-4095&lt;/isbn&gt;&lt;urls&gt;&lt;/urls&gt;&lt;/record&gt;&lt;/Cite&gt;&lt;/EndNote&gt;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46" w:tooltip="Shah, 2014 #16" w:history="1">
        <w:r w:rsidR="00806C57" w:rsidRPr="00C04490">
          <w:rPr>
            <w:rFonts w:ascii="Book Antiqua" w:eastAsia="Times New Roman" w:hAnsi="Book Antiqua" w:cs="Times New Roman"/>
            <w:noProof/>
            <w:sz w:val="24"/>
            <w:szCs w:val="24"/>
            <w:vertAlign w:val="superscript"/>
          </w:rPr>
          <w:t>46</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reported selective differentiation of NSCs into oligodendrocytes by seeding NSCs in PCL nanofibrous scaffolds coated by graphene oxide (GO). Higher concentration of GO was found to promote NSCs differentiation into mature oligodendrocytes without introducing differentiation inducers in the culture media. Their results showed that the presence of GO in the structure of nanofibrous scaffolds </w:t>
      </w:r>
      <w:r w:rsidR="006B02D8" w:rsidRPr="00C04490">
        <w:rPr>
          <w:rFonts w:ascii="Book Antiqua" w:hAnsi="Book Antiqua" w:cstheme="majorBidi"/>
          <w:sz w:val="24"/>
          <w:szCs w:val="24"/>
        </w:rPr>
        <w:t>was a crucial factor that determined the</w:t>
      </w:r>
      <w:r w:rsidRPr="00C04490">
        <w:rPr>
          <w:rFonts w:ascii="Book Antiqua" w:hAnsi="Book Antiqua" w:cstheme="majorBidi"/>
          <w:sz w:val="24"/>
          <w:szCs w:val="24"/>
        </w:rPr>
        <w:t xml:space="preserve"> stem cell–scaffold interactions in directing </w:t>
      </w:r>
      <w:r w:rsidR="006B02D8" w:rsidRPr="00C04490">
        <w:rPr>
          <w:rFonts w:ascii="Book Antiqua" w:hAnsi="Book Antiqua" w:cstheme="majorBidi"/>
          <w:sz w:val="24"/>
          <w:szCs w:val="24"/>
        </w:rPr>
        <w:t xml:space="preserve">NSCs towards </w:t>
      </w:r>
      <w:r w:rsidRPr="00C04490">
        <w:rPr>
          <w:rFonts w:ascii="Book Antiqua" w:hAnsi="Book Antiqua" w:cstheme="majorBidi"/>
          <w:sz w:val="24"/>
          <w:szCs w:val="24"/>
        </w:rPr>
        <w:t>oligodendrocyte differentiation</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&lt;EndNote&gt;&lt;Cite&gt;&lt;Author&gt;Shah&lt;/Author&gt;&lt;Year&gt;2014&lt;/Year&gt;&lt;RecNum&gt;16&lt;/RecNum&gt;&lt;DisplayText&gt;&lt;style face="superscript"&gt;[46]&lt;/style&gt;&lt;/DisplayText&gt;&lt;record&gt;&lt;rec-number&gt;16&lt;/rec-number&gt;&lt;foreign-keys&gt;&lt;key app="EN" db-id="95xf529rttw2a9ea5555x2rpds0fdrd259sf"&gt;16&lt;/key&gt;&lt;/foreign-keys&gt;&lt;ref-type name="Journal Article"&gt;17&lt;/ref-type&gt;&lt;contributors&gt;&lt;authors&gt;&lt;author&gt;Shah, Shreyas&lt;/author&gt;&lt;author&gt;Yin, Perry T&lt;/author&gt;&lt;author&gt;Uehara, Thiers M&lt;/author&gt;&lt;author&gt;Chueng, Sy</w:instrText>
      </w:r>
      <w:r w:rsidRPr="00C04490">
        <w:rPr>
          <w:rFonts w:ascii="宋体" w:eastAsia="宋体" w:hAnsi="宋体" w:cs="宋体" w:hint="eastAsia"/>
          <w:sz w:val="24"/>
          <w:szCs w:val="24"/>
        </w:rPr>
        <w:instrText>‐</w:instrText>
      </w:r>
      <w:r w:rsidRPr="00C04490">
        <w:rPr>
          <w:rFonts w:ascii="Book Antiqua" w:eastAsia="Times New Roman" w:hAnsi="Book Antiqua" w:cs="Times New Roman"/>
          <w:sz w:val="24"/>
          <w:szCs w:val="24"/>
        </w:rPr>
        <w:instrText>Tsong Dean&lt;/author&gt;&lt;author&gt;Yang, Letao&lt;/author&gt;&lt;author&gt;Lee, Ki</w:instrText>
      </w:r>
      <w:r w:rsidRPr="00C04490">
        <w:rPr>
          <w:rFonts w:ascii="宋体" w:eastAsia="宋体" w:hAnsi="宋体" w:cs="宋体" w:hint="eastAsia"/>
          <w:sz w:val="24"/>
          <w:szCs w:val="24"/>
        </w:rPr>
        <w:instrText>‐</w:instrText>
      </w:r>
      <w:r w:rsidRPr="00C04490">
        <w:rPr>
          <w:rFonts w:ascii="Book Antiqua" w:eastAsia="Times New Roman" w:hAnsi="Book Antiqua" w:cs="Times New Roman"/>
          <w:sz w:val="24"/>
          <w:szCs w:val="24"/>
        </w:rPr>
        <w:instrText>Bum&lt;/author&gt;&lt;/authors&gt;&lt;/contributors&gt;&lt;titles&gt;&lt;title&gt;Guiding Stem Cell Differentiation into Oligodendrocytes Using Graphene</w:instrText>
      </w:r>
      <w:r w:rsidRPr="00C04490">
        <w:rPr>
          <w:rFonts w:ascii="宋体" w:eastAsia="宋体" w:hAnsi="宋体" w:cs="宋体" w:hint="eastAsia"/>
          <w:sz w:val="24"/>
          <w:szCs w:val="24"/>
        </w:rPr>
        <w:instrText>‐</w:instrText>
      </w:r>
      <w:r w:rsidRPr="00C04490">
        <w:rPr>
          <w:rFonts w:ascii="Book Antiqua" w:eastAsia="Times New Roman" w:hAnsi="Book Antiqua" w:cs="Times New Roman"/>
          <w:sz w:val="24"/>
          <w:szCs w:val="24"/>
        </w:rPr>
        <w:instrText>Nanofiber Hybrid Scaffolds&lt;/title&gt;&lt;secondary-title&gt;Advanced Materials&lt;/secondary-title&gt;&lt;/titles&gt;&lt;periodical&gt;&lt;full-title&gt;Advanced Materials&lt;/full-title&gt;&lt;/periodical&gt;&lt;dates&gt;&lt;year&gt;2014&lt;/year&gt;&lt;/dates&gt;&lt;isbn&gt;1521-4095&lt;/isbn&gt;&lt;urls&gt;&lt;/urls&gt;&lt;/record&gt;&lt;/Cite&gt;&lt;/EndNote&gt;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6" w:tooltip="Shah, 2014 #16" w:history="1">
        <w:r w:rsidR="00443D13" w:rsidRPr="00C04490">
          <w:rPr>
            <w:rFonts w:ascii="Book Antiqua" w:eastAsia="Times New Roman" w:hAnsi="Book Antiqua" w:cs="Times New Roman"/>
            <w:noProof/>
            <w:sz w:val="24"/>
            <w:szCs w:val="24"/>
            <w:vertAlign w:val="superscript"/>
          </w:rPr>
          <w:t>46</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1F66DA"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One of the major challenges in cartilage and disc-tissue engineering using MSCs is </w:t>
      </w:r>
      <w:r w:rsidR="003D3CC7"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rapid expression of type X collagen as a marker of chondrocyte hypertrophy associated with endochondral ossification. Nelea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&lt;EndNote&gt;&lt;Cite&gt;&lt;Author&gt;Nelea&lt;/Author&gt;&lt;Year&gt;2005&lt;/Year&gt;&lt;RecNum&gt;17&lt;/RecNum&gt;&lt;DisplayText&gt;&lt;style face="superscript"&gt;[55]&lt;/style&gt;&lt;/DisplayText&gt;&lt;record&gt;&lt;rec-number&gt;17&lt;/rec-number&gt;&lt;foreign-keys&gt;&lt;key app="EN" db-id="95xf529rttw2a9ea5555x2rpds0fdrd259sf"&gt;17&lt;/key&gt;&lt;/foreign-keys&gt;&lt;ref-type name="Journal Article"&gt;17&lt;/ref-type&gt;&lt;contributors&gt;&lt;authors&gt;&lt;author&gt;Nelea, Valentin&lt;/author&gt;&lt;author&gt;Luo, Li&lt;/author&gt;&lt;author&gt;Demers, Caroline N&lt;/author&gt;&lt;author&gt;Antoniou, John&lt;/author&gt;&lt;author&gt;Petit, Alain&lt;/author&gt;&lt;author&gt;Lerouge, Sophie&lt;/author&gt;&lt;author&gt;R Wertheimer, Michael&lt;/author&gt;&lt;author&gt;Mwale, Fackson&lt;/author&gt;&lt;/authors&gt;&lt;/contributors&gt;&lt;titles&gt;&lt;title&gt;Selective inhibition of type X collagen expression in human mesenchymal stem cell differentiation on polymer substrates surface</w:instrText>
      </w:r>
      <w:r w:rsidR="00806C57" w:rsidRPr="00C04490">
        <w:rPr>
          <w:rFonts w:ascii="宋体" w:eastAsia="宋体" w:hAnsi="宋体" w:cs="宋体" w:hint="eastAsia"/>
          <w:sz w:val="24"/>
          <w:szCs w:val="24"/>
        </w:rPr>
        <w:instrText>‐</w:instrText>
      </w:r>
      <w:r w:rsidR="00806C57" w:rsidRPr="00C04490">
        <w:rPr>
          <w:rFonts w:ascii="Book Antiqua" w:eastAsia="Times New Roman" w:hAnsi="Book Antiqua" w:cs="Times New Roman"/>
          <w:sz w:val="24"/>
          <w:szCs w:val="24"/>
        </w:rPr>
        <w:instrText>modified by glow discharge plasma&lt;/title&gt;&lt;secondary-title&gt;Journal of Biomedical Materials Research Part A&lt;/secondary-title&gt;&lt;/titles&gt;&lt;periodical&gt;&lt;full-title&gt;Journal of Biomedical Materials Research Part A&lt;/full-title&gt;&lt;/periodical&gt;&lt;pages&gt;216-223&lt;/pages&gt;&lt;volume&gt;75&lt;/volume&gt;&lt;number&gt;1&lt;/number&gt;&lt;dates&gt;&lt;year&gt;2005&lt;/year&gt;&lt;/dates&gt;&lt;isbn&gt;1552-4965&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55" w:tooltip="Nelea, 2005 #17" w:history="1">
        <w:r w:rsidR="00806C57" w:rsidRPr="00C04490">
          <w:rPr>
            <w:rFonts w:ascii="Book Antiqua" w:eastAsia="Times New Roman" w:hAnsi="Book Antiqua" w:cs="Times New Roman"/>
            <w:noProof/>
            <w:sz w:val="24"/>
            <w:szCs w:val="24"/>
            <w:vertAlign w:val="superscript"/>
          </w:rPr>
          <w:t>55</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used polypropylene and nylon-6 polymers for </w:t>
      </w:r>
      <w:r w:rsidR="001368EA" w:rsidRPr="00C04490">
        <w:rPr>
          <w:rFonts w:ascii="Book Antiqua" w:hAnsi="Book Antiqua" w:cstheme="majorBidi"/>
          <w:sz w:val="24"/>
          <w:szCs w:val="24"/>
        </w:rPr>
        <w:t>the fabrication</w:t>
      </w:r>
      <w:r w:rsidRPr="00C04490">
        <w:rPr>
          <w:rFonts w:ascii="Book Antiqua" w:hAnsi="Book Antiqua" w:cstheme="majorBidi"/>
          <w:sz w:val="24"/>
          <w:szCs w:val="24"/>
        </w:rPr>
        <w:t xml:space="preserve"> of scaffolds and modified the surface of scaffolds by glow discharge </w:t>
      </w:r>
      <w:r w:rsidRPr="00C04490">
        <w:rPr>
          <w:rFonts w:ascii="Book Antiqua" w:hAnsi="Book Antiqua" w:cstheme="majorBidi"/>
          <w:sz w:val="24"/>
          <w:szCs w:val="24"/>
        </w:rPr>
        <w:lastRenderedPageBreak/>
        <w:t xml:space="preserve">plasma treatment in ammonia gas to investigate </w:t>
      </w:r>
      <w:r w:rsidR="001F1B0C" w:rsidRPr="00C04490">
        <w:rPr>
          <w:rFonts w:ascii="Book Antiqua" w:hAnsi="Book Antiqua" w:cstheme="majorBidi"/>
          <w:sz w:val="24"/>
          <w:szCs w:val="24"/>
        </w:rPr>
        <w:t>the potential of each polymer in its ability</w:t>
      </w:r>
      <w:r w:rsidR="003D3CC7" w:rsidRPr="00C04490">
        <w:rPr>
          <w:rFonts w:ascii="Book Antiqua" w:hAnsi="Book Antiqua" w:cstheme="majorBidi"/>
          <w:sz w:val="24"/>
          <w:szCs w:val="24"/>
        </w:rPr>
        <w:t xml:space="preserve">to </w:t>
      </w:r>
      <w:r w:rsidRPr="00C04490">
        <w:rPr>
          <w:rFonts w:ascii="Book Antiqua" w:hAnsi="Book Antiqua" w:cstheme="majorBidi"/>
          <w:sz w:val="24"/>
          <w:szCs w:val="24"/>
        </w:rPr>
        <w:t>inhibit</w:t>
      </w:r>
      <w:r w:rsidR="003D3CC7" w:rsidRPr="00C04490">
        <w:rPr>
          <w:rFonts w:ascii="Book Antiqua" w:hAnsi="Book Antiqua" w:cstheme="majorBidi"/>
          <w:sz w:val="24"/>
          <w:szCs w:val="24"/>
        </w:rPr>
        <w:t xml:space="preserve"> the expression</w:t>
      </w:r>
      <w:r w:rsidRPr="00C04490">
        <w:rPr>
          <w:rFonts w:ascii="Book Antiqua" w:hAnsi="Book Antiqua" w:cstheme="majorBidi"/>
          <w:sz w:val="24"/>
          <w:szCs w:val="24"/>
        </w:rPr>
        <w:t xml:space="preserve"> of type X </w:t>
      </w:r>
      <w:r w:rsidR="006A1BAD" w:rsidRPr="00C04490">
        <w:rPr>
          <w:rFonts w:ascii="Book Antiqua" w:hAnsi="Book Antiqua" w:cstheme="majorBidi"/>
          <w:sz w:val="24"/>
          <w:szCs w:val="24"/>
        </w:rPr>
        <w:t>collagen</w:t>
      </w:r>
      <w:r w:rsidR="00A05137" w:rsidRPr="00C04490">
        <w:rPr>
          <w:rFonts w:ascii="Book Antiqua" w:hAnsi="Book Antiqua" w:cstheme="majorBidi"/>
          <w:sz w:val="24"/>
          <w:szCs w:val="24"/>
        </w:rPr>
        <w:t>.</w:t>
      </w:r>
      <w:r w:rsidR="001368EA" w:rsidRPr="00C04490">
        <w:rPr>
          <w:rFonts w:ascii="Book Antiqua" w:hAnsi="Book Antiqua" w:cs="Palatino-Roman"/>
          <w:color w:val="231F20"/>
          <w:sz w:val="24"/>
          <w:szCs w:val="24"/>
          <w:lang w:bidi="fa-IR"/>
        </w:rPr>
        <w:t xml:space="preserve"> </w:t>
      </w:r>
      <w:r w:rsidR="00541755" w:rsidRPr="00C04490">
        <w:rPr>
          <w:rFonts w:ascii="Book Antiqua" w:hAnsi="Book Antiqua" w:cs="Palatino-Roman"/>
          <w:color w:val="231F20"/>
          <w:sz w:val="24"/>
          <w:szCs w:val="24"/>
          <w:lang w:bidi="fa-IR"/>
        </w:rPr>
        <w:t xml:space="preserve">They cultured MSCs on </w:t>
      </w:r>
      <w:r w:rsidR="00541755" w:rsidRPr="00C04490">
        <w:rPr>
          <w:rFonts w:ascii="Book Antiqua" w:hAnsi="Book Antiqua" w:cs="Palatino-Roman"/>
          <w:sz w:val="24"/>
          <w:szCs w:val="24"/>
          <w:lang w:bidi="fa-IR"/>
        </w:rPr>
        <w:t xml:space="preserve">modified and un-modified polypropylene and nylon-6 and evaluated </w:t>
      </w:r>
      <w:r w:rsidR="001F1B0C" w:rsidRPr="00C04490">
        <w:rPr>
          <w:rFonts w:ascii="Book Antiqua" w:hAnsi="Book Antiqua" w:cs="Palatino-Roman"/>
          <w:sz w:val="24"/>
          <w:szCs w:val="24"/>
          <w:lang w:bidi="fa-IR"/>
        </w:rPr>
        <w:t xml:space="preserve">the </w:t>
      </w:r>
      <w:r w:rsidR="00541755" w:rsidRPr="00C04490">
        <w:rPr>
          <w:rFonts w:ascii="Book Antiqua" w:hAnsi="Book Antiqua" w:cs="Palatino-Roman"/>
          <w:sz w:val="24"/>
          <w:szCs w:val="24"/>
          <w:lang w:bidi="fa-IR"/>
        </w:rPr>
        <w:t>chondrogenic differentiation pathway using aggrecan and types I, II, and X collagens.</w:t>
      </w:r>
      <w:r w:rsidRPr="00C04490">
        <w:rPr>
          <w:rFonts w:ascii="Book Antiqua" w:hAnsi="Book Antiqua" w:cstheme="majorBidi"/>
          <w:sz w:val="24"/>
          <w:szCs w:val="24"/>
        </w:rPr>
        <w:t xml:space="preserve">Their results showed </w:t>
      </w:r>
      <w:r w:rsidR="00B52D83" w:rsidRPr="00C04490">
        <w:rPr>
          <w:rFonts w:ascii="Book Antiqua" w:hAnsi="Book Antiqua" w:cstheme="majorBidi"/>
          <w:sz w:val="24"/>
          <w:szCs w:val="24"/>
        </w:rPr>
        <w:t xml:space="preserve">that </w:t>
      </w:r>
      <w:r w:rsidR="00B52D83" w:rsidRPr="00C04490">
        <w:rPr>
          <w:rFonts w:ascii="Book Antiqua" w:hAnsi="Book Antiqua" w:cs="Palatino-Roman"/>
          <w:color w:val="231F20"/>
          <w:sz w:val="24"/>
          <w:szCs w:val="24"/>
          <w:lang w:bidi="fa-IR"/>
        </w:rPr>
        <w:t xml:space="preserve">MSCs did not adhere to </w:t>
      </w:r>
      <w:r w:rsidR="00B52D83" w:rsidRPr="00C04490">
        <w:rPr>
          <w:rFonts w:ascii="Book Antiqua" w:hAnsi="Book Antiqua" w:cstheme="majorBidi"/>
          <w:sz w:val="24"/>
          <w:szCs w:val="24"/>
        </w:rPr>
        <w:t>unmodified PP while they observe</w:t>
      </w:r>
      <w:r w:rsidR="001F1B0C" w:rsidRPr="00C04490">
        <w:rPr>
          <w:rFonts w:ascii="Book Antiqua" w:hAnsi="Book Antiqua" w:cstheme="majorBidi"/>
          <w:sz w:val="24"/>
          <w:szCs w:val="24"/>
        </w:rPr>
        <w:t>d</w:t>
      </w:r>
      <w:r w:rsidR="00B52D83" w:rsidRPr="00C04490">
        <w:rPr>
          <w:rFonts w:ascii="Book Antiqua" w:hAnsi="Book Antiqua" w:cstheme="majorBidi"/>
          <w:sz w:val="24"/>
          <w:szCs w:val="24"/>
        </w:rPr>
        <w:t xml:space="preserve"> c</w:t>
      </w:r>
      <w:r w:rsidR="00BC3293" w:rsidRPr="00C04490">
        <w:rPr>
          <w:rFonts w:ascii="Book Antiqua" w:hAnsi="Book Antiqua" w:cstheme="majorBidi"/>
          <w:sz w:val="24"/>
          <w:szCs w:val="24"/>
        </w:rPr>
        <w:t>ell adhesion on modified PP, Nylon 6 and unmodified nylon 6</w:t>
      </w:r>
      <w:r w:rsidR="003F523C" w:rsidRPr="00C04490">
        <w:rPr>
          <w:rFonts w:ascii="Book Antiqua" w:hAnsi="Book Antiqua" w:cstheme="majorBidi"/>
          <w:sz w:val="24"/>
          <w:szCs w:val="24"/>
        </w:rPr>
        <w:t xml:space="preserve"> and concluded that </w:t>
      </w:r>
      <w:r w:rsidR="003F523C" w:rsidRPr="00C04490">
        <w:rPr>
          <w:rFonts w:ascii="Book Antiqua" w:hAnsi="Book Antiqua" w:cs="Palatino-Roman"/>
          <w:color w:val="231F20"/>
          <w:sz w:val="24"/>
          <w:szCs w:val="24"/>
          <w:lang w:bidi="fa-IR"/>
        </w:rPr>
        <w:t xml:space="preserve">the nature of the surface </w:t>
      </w:r>
      <w:r w:rsidR="00832696" w:rsidRPr="00C04490">
        <w:rPr>
          <w:rFonts w:ascii="Book Antiqua" w:hAnsi="Book Antiqua" w:cs="Palatino-Roman"/>
          <w:color w:val="231F20"/>
          <w:sz w:val="24"/>
          <w:szCs w:val="24"/>
          <w:lang w:bidi="fa-IR"/>
        </w:rPr>
        <w:t>should</w:t>
      </w:r>
      <w:r w:rsidR="003F523C" w:rsidRPr="00C04490">
        <w:rPr>
          <w:rFonts w:ascii="Book Antiqua" w:hAnsi="Book Antiqua" w:cs="Palatino-Roman"/>
          <w:color w:val="231F20"/>
          <w:sz w:val="24"/>
          <w:szCs w:val="24"/>
          <w:lang w:bidi="fa-IR"/>
        </w:rPr>
        <w:t xml:space="preserve"> be </w:t>
      </w:r>
      <w:r w:rsidR="00832696" w:rsidRPr="00C04490">
        <w:rPr>
          <w:rFonts w:ascii="Book Antiqua" w:hAnsi="Book Antiqua" w:cs="Palatino-Roman"/>
          <w:color w:val="231F20"/>
          <w:sz w:val="24"/>
          <w:szCs w:val="24"/>
          <w:lang w:bidi="fa-IR"/>
        </w:rPr>
        <w:t>vital</w:t>
      </w:r>
      <w:r w:rsidR="001F1B0C" w:rsidRPr="00C04490">
        <w:rPr>
          <w:rFonts w:ascii="Book Antiqua" w:hAnsi="Book Antiqua" w:cs="Palatino-Roman"/>
          <w:color w:val="231F20"/>
          <w:sz w:val="24"/>
          <w:szCs w:val="24"/>
          <w:lang w:bidi="fa-IR"/>
        </w:rPr>
        <w:t xml:space="preserve">for </w:t>
      </w:r>
      <w:r w:rsidR="003F523C" w:rsidRPr="00C04490">
        <w:rPr>
          <w:rFonts w:ascii="Book Antiqua" w:hAnsi="Book Antiqua" w:cs="Palatino-Roman"/>
          <w:color w:val="231F20"/>
          <w:sz w:val="24"/>
          <w:szCs w:val="24"/>
          <w:lang w:bidi="fa-IR"/>
        </w:rPr>
        <w:t xml:space="preserve">the interaction </w:t>
      </w:r>
      <w:r w:rsidR="001F1B0C" w:rsidRPr="00C04490">
        <w:rPr>
          <w:rFonts w:ascii="Book Antiqua" w:hAnsi="Book Antiqua" w:cs="Palatino-Roman"/>
          <w:color w:val="231F20"/>
          <w:sz w:val="24"/>
          <w:szCs w:val="24"/>
          <w:lang w:bidi="fa-IR"/>
        </w:rPr>
        <w:t>of</w:t>
      </w:r>
      <w:r w:rsidR="003F523C" w:rsidRPr="00C04490">
        <w:rPr>
          <w:rFonts w:ascii="Book Antiqua" w:hAnsi="Book Antiqua" w:cs="Palatino-Roman"/>
          <w:color w:val="231F20"/>
          <w:sz w:val="24"/>
          <w:szCs w:val="24"/>
          <w:lang w:bidi="fa-IR"/>
        </w:rPr>
        <w:t xml:space="preserve"> MSCs</w:t>
      </w:r>
      <w:r w:rsidR="00BC3293" w:rsidRPr="00C04490">
        <w:rPr>
          <w:rFonts w:ascii="Book Antiqua" w:hAnsi="Book Antiqua" w:cstheme="majorBidi"/>
          <w:sz w:val="24"/>
          <w:szCs w:val="24"/>
        </w:rPr>
        <w:t>.</w:t>
      </w:r>
      <w:r w:rsidR="001368EA" w:rsidRPr="00C04490">
        <w:rPr>
          <w:rFonts w:ascii="Book Antiqua" w:hAnsi="Book Antiqua" w:cstheme="majorBidi"/>
          <w:sz w:val="24"/>
          <w:szCs w:val="24"/>
        </w:rPr>
        <w:t xml:space="preserve"> </w:t>
      </w:r>
      <w:r w:rsidR="001F1B0C" w:rsidRPr="00C04490">
        <w:rPr>
          <w:rFonts w:ascii="Book Antiqua" w:hAnsi="Book Antiqua" w:cstheme="majorBidi"/>
          <w:sz w:val="24"/>
          <w:szCs w:val="24"/>
        </w:rPr>
        <w:t>B</w:t>
      </w:r>
      <w:r w:rsidRPr="00C04490">
        <w:rPr>
          <w:rFonts w:ascii="Book Antiqua" w:hAnsi="Book Antiqua" w:cstheme="majorBidi"/>
          <w:sz w:val="24"/>
          <w:szCs w:val="24"/>
        </w:rPr>
        <w:t xml:space="preserve">oth modified and un-modified nylon-6 </w:t>
      </w:r>
      <w:r w:rsidR="00382EC2" w:rsidRPr="00C04490">
        <w:rPr>
          <w:rFonts w:ascii="Book Antiqua" w:hAnsi="Book Antiqua" w:cs="Palatino-Roman"/>
          <w:color w:val="231F20"/>
          <w:sz w:val="24"/>
          <w:szCs w:val="24"/>
          <w:lang w:bidi="fa-IR"/>
        </w:rPr>
        <w:t>suppressed</w:t>
      </w:r>
      <w:r w:rsidR="001368EA" w:rsidRPr="00C04490">
        <w:rPr>
          <w:rFonts w:ascii="Book Antiqua" w:hAnsi="Book Antiqua" w:cs="Palatino-Roman"/>
          <w:color w:val="231F20"/>
          <w:sz w:val="24"/>
          <w:szCs w:val="24"/>
          <w:lang w:bidi="fa-IR"/>
        </w:rPr>
        <w:t xml:space="preserve"> </w:t>
      </w:r>
      <w:r w:rsidRPr="00C04490">
        <w:rPr>
          <w:rFonts w:ascii="Book Antiqua" w:hAnsi="Book Antiqua" w:cstheme="majorBidi"/>
          <w:sz w:val="24"/>
          <w:szCs w:val="24"/>
        </w:rPr>
        <w:t>the expression of type X collagen</w:t>
      </w:r>
      <w:r w:rsidR="003D3CC7" w:rsidRPr="00C04490">
        <w:rPr>
          <w:rFonts w:ascii="Book Antiqua" w:hAnsi="Book Antiqua" w:cstheme="majorBidi"/>
          <w:sz w:val="24"/>
          <w:szCs w:val="24"/>
        </w:rPr>
        <w:t>,</w:t>
      </w:r>
      <w:r w:rsidRPr="00C04490">
        <w:rPr>
          <w:rFonts w:ascii="Book Antiqua" w:hAnsi="Book Antiqua" w:cstheme="majorBidi"/>
          <w:sz w:val="24"/>
          <w:szCs w:val="24"/>
        </w:rPr>
        <w:t xml:space="preserve"> while </w:t>
      </w:r>
      <w:r w:rsidR="003D3CC7" w:rsidRPr="00C04490">
        <w:rPr>
          <w:rFonts w:ascii="Book Antiqua" w:hAnsi="Book Antiqua" w:cstheme="majorBidi"/>
          <w:sz w:val="24"/>
          <w:szCs w:val="24"/>
        </w:rPr>
        <w:t xml:space="preserve">the modified </w:t>
      </w:r>
      <w:r w:rsidRPr="00C04490">
        <w:rPr>
          <w:rFonts w:ascii="Book Antiqua" w:hAnsi="Book Antiqua" w:cstheme="majorBidi"/>
          <w:sz w:val="24"/>
          <w:szCs w:val="24"/>
        </w:rPr>
        <w:t xml:space="preserve">polypropylene </w:t>
      </w:r>
      <w:r w:rsidR="003D3CC7" w:rsidRPr="00C04490">
        <w:rPr>
          <w:rFonts w:ascii="Book Antiqua" w:hAnsi="Book Antiqua" w:cstheme="majorBidi"/>
          <w:sz w:val="24"/>
          <w:szCs w:val="24"/>
        </w:rPr>
        <w:t xml:space="preserve">scaffold </w:t>
      </w:r>
      <w:r w:rsidRPr="00C04490">
        <w:rPr>
          <w:rFonts w:ascii="Book Antiqua" w:hAnsi="Book Antiqua" w:cstheme="majorBidi"/>
          <w:sz w:val="24"/>
          <w:szCs w:val="24"/>
        </w:rPr>
        <w:t>almost completely inhibited its expression indicating the impact of polymer type and surface characteristics on the fate of stem cells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&lt;EndNote&gt;&lt;Cite&gt;&lt;Author&gt;Nelea&lt;/Author&gt;&lt;Year&gt;2005&lt;/Year&gt;&lt;RecNum&gt;17&lt;/RecNum&gt;&lt;DisplayText&gt;&lt;style face="superscript"&gt;[55]&lt;/style&gt;&lt;/DisplayText&gt;&lt;record&gt;&lt;rec-number&gt;17&lt;/rec-number&gt;&lt;foreign-keys&gt;&lt;key app="EN" db-id="95xf529rttw2a9ea5555x2rpds0fdrd259sf"&gt;17&lt;/key&gt;&lt;/foreign-keys&gt;&lt;ref-type name="Journal Article"&gt;17&lt;/ref-type&gt;&lt;contributors&gt;&lt;authors&gt;&lt;author&gt;Nelea, Valentin&lt;/author&gt;&lt;author&gt;Luo, Li&lt;/author&gt;&lt;author&gt;Demers, Caroline N&lt;/author&gt;&lt;author&gt;Antoniou, John&lt;/author&gt;&lt;author&gt;Petit, Alain&lt;/author&gt;&lt;author&gt;Lerouge, Sophie&lt;/author&gt;&lt;author&gt;R Wertheimer, Michael&lt;/author&gt;&lt;author&gt;Mwale, Fackson&lt;/author&gt;&lt;/authors&gt;&lt;/contributors&gt;&lt;titles&gt;&lt;title&gt;Selective inhibition of type X collagen expression in human mesenchymal stem cell differentiation on polymer substrates surface</w:instrText>
      </w:r>
      <w:r w:rsidR="00443D13" w:rsidRPr="00C04490">
        <w:rPr>
          <w:rFonts w:ascii="宋体" w:eastAsia="宋体" w:hAnsi="宋体" w:cs="宋体" w:hint="eastAsia"/>
          <w:sz w:val="24"/>
          <w:szCs w:val="24"/>
        </w:rPr>
        <w:instrText>‐</w:instrText>
      </w:r>
      <w:r w:rsidR="00443D13" w:rsidRPr="00C04490">
        <w:rPr>
          <w:rFonts w:ascii="Book Antiqua" w:eastAsia="Times New Roman" w:hAnsi="Book Antiqua" w:cs="Times New Roman"/>
          <w:sz w:val="24"/>
          <w:szCs w:val="24"/>
        </w:rPr>
        <w:instrText>modified by glow discharge plasma&lt;/title&gt;&lt;secondary-title&gt;Journal of Biomedical Materials Research Part A&lt;/secondary-title&gt;&lt;/titles&gt;&lt;periodical&gt;&lt;full-title&gt;Journal of Biomedical Materials Research Part A&lt;/full-title&gt;&lt;/periodical&gt;&lt;pages&gt;216-223&lt;/pages&gt;&lt;volume&gt;75&lt;/volume&gt;&lt;number&gt;1&lt;/number&gt;&lt;dates&gt;&lt;year&gt;2005&lt;/year&gt;&lt;/dates&gt;&lt;isbn&gt;1552-4965&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55" w:tooltip="Nelea, 2005 #17" w:history="1">
        <w:r w:rsidR="00443D13" w:rsidRPr="00C04490">
          <w:rPr>
            <w:rFonts w:ascii="Book Antiqua" w:eastAsia="Times New Roman" w:hAnsi="Book Antiqua" w:cs="Times New Roman"/>
            <w:noProof/>
            <w:sz w:val="24"/>
            <w:szCs w:val="24"/>
            <w:vertAlign w:val="superscript"/>
          </w:rPr>
          <w:t>55</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Hosseinkhani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&lt;EndNote&gt;&lt;Cite&gt;&lt;Author&gt;Hosseinkhani&lt;/Author&gt;&lt;Year&gt;2008&lt;/Year&gt;&lt;RecNum&gt;18&lt;/RecNum&gt;&lt;DisplayText&gt;&lt;style face="superscript"&gt;[56]&lt;/style&gt;&lt;/DisplayText&gt;&lt;record&gt;&lt;rec-number&gt;18&lt;/rec-number&gt;&lt;foreign-keys&gt;&lt;key app="EN" db-id="95xf529rttw2a9ea5555x2rpds0fdrd259sf"&gt;18&lt;/key&gt;&lt;/foreign-keys&gt;&lt;ref-type name="Journal Article"&gt;17&lt;/ref-type&gt;&lt;contributors&gt;&lt;authors&gt;&lt;author&gt;Hosseinkhani, Hossein&lt;/author&gt;&lt;author&gt;Hosseinkhani, Mohsen&lt;/author&gt;&lt;author&gt;Gabrielson, Nathan P&lt;/author&gt;&lt;author&gt;Pack, Daniel W&lt;/author&gt;&lt;author&gt;Khademhosseini, Ali&lt;/author&gt;&lt;author&gt;Kobayashi, Hisatoshi&lt;/author&gt;&lt;/authors&gt;&lt;/contributors&gt;&lt;titles&gt;&lt;title&gt;DNA nanoparticles encapsulated in 3D tissue</w:instrText>
      </w:r>
      <w:r w:rsidR="00806C57" w:rsidRPr="00C04490">
        <w:rPr>
          <w:rFonts w:ascii="宋体" w:eastAsia="宋体" w:hAnsi="宋体" w:cs="宋体" w:hint="eastAsia"/>
          <w:sz w:val="24"/>
          <w:szCs w:val="24"/>
        </w:rPr>
        <w:instrText>‐</w:instrText>
      </w:r>
      <w:r w:rsidR="00806C57" w:rsidRPr="00C04490">
        <w:rPr>
          <w:rFonts w:ascii="Book Antiqua" w:eastAsia="Times New Roman" w:hAnsi="Book Antiqua" w:cs="Times New Roman"/>
          <w:sz w:val="24"/>
          <w:szCs w:val="24"/>
        </w:rPr>
        <w:instrText>engineered scaffolds enhance osteogenic differentiation of mesenchymal stem cells&lt;/title&gt;&lt;secondary-title&gt;Journal of Biomedical Materials Research Part A&lt;/secondary-title&gt;&lt;/titles&gt;&lt;periodical&gt;&lt;full-title&gt;Journal of Biomedical Materials Research Part A&lt;/full-title&gt;&lt;/periodical&gt;&lt;pages&gt;47-60&lt;/pages&gt;&lt;volume&gt;85&lt;/volume&gt;&lt;number&gt;1&lt;/number&gt;&lt;dates&gt;&lt;year&gt;2008&lt;/year&gt;&lt;/dates&gt;&lt;isbn&gt;1552-4965&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56" w:tooltip="Hosseinkhani, 2008 #18" w:history="1">
        <w:r w:rsidR="00806C57" w:rsidRPr="00C04490">
          <w:rPr>
            <w:rFonts w:ascii="Book Antiqua" w:eastAsia="Times New Roman" w:hAnsi="Book Antiqua" w:cs="Times New Roman"/>
            <w:noProof/>
            <w:sz w:val="24"/>
            <w:szCs w:val="24"/>
            <w:vertAlign w:val="superscript"/>
          </w:rPr>
          <w:t>56</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encapsulated DNA nanoparticles into collagen sponge reinforced with poly (glycolic acid) fiber for bone tissue engineering. More osteogenic differentiation of MSCs and formation of homogeneous bone upon implantation of scaffolds containing DNA nanoparticles was observed</w:t>
      </w:r>
      <w:r w:rsidR="003D3CC7" w:rsidRPr="00C04490">
        <w:rPr>
          <w:rFonts w:ascii="Book Antiqua" w:hAnsi="Book Antiqua" w:cstheme="majorBidi"/>
          <w:sz w:val="24"/>
          <w:szCs w:val="24"/>
        </w:rPr>
        <w:t xml:space="preserve"> by these researchers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&lt;EndNote&gt;&lt;Cite&gt;&lt;Author&gt;Hosseinkhani&lt;/Author&gt;&lt;Year&gt;2008&lt;/Year&gt;&lt;RecNum&gt;18&lt;/RecNum&gt;&lt;DisplayText&gt;&lt;style face="superscript"&gt;[56]&lt;/style&gt;&lt;/DisplayText&gt;&lt;record&gt;&lt;rec-number&gt;18&lt;/rec-number&gt;&lt;foreign-keys&gt;&lt;key app="EN" db-id="95xf529rttw2a9ea5555x2rpds0fdrd259sf"&gt;18&lt;/key&gt;&lt;/foreign-keys&gt;&lt;ref-type name="Journal Article"&gt;17&lt;/ref-type&gt;&lt;contributors&gt;&lt;authors&gt;&lt;author&gt;Hosseinkhani, Hossein&lt;/author&gt;&lt;author&gt;Hosseinkhani, Mohsen&lt;/author&gt;&lt;author&gt;Gabrielson, Nathan P&lt;/author&gt;&lt;author&gt;Pack, Daniel W&lt;/author&gt;&lt;author&gt;Khademhosseini, Ali&lt;/author&gt;&lt;author&gt;Kobayashi, Hisatoshi&lt;/author&gt;&lt;/authors&gt;&lt;/contributors&gt;&lt;titles&gt;&lt;title&gt;DNA nanoparticles encapsulated in 3D tissue</w:instrText>
      </w:r>
      <w:r w:rsidR="00443D13" w:rsidRPr="00C04490">
        <w:rPr>
          <w:rFonts w:ascii="宋体" w:eastAsia="宋体" w:hAnsi="宋体" w:cs="宋体" w:hint="eastAsia"/>
          <w:sz w:val="24"/>
          <w:szCs w:val="24"/>
        </w:rPr>
        <w:instrText>‐</w:instrText>
      </w:r>
      <w:r w:rsidR="00443D13" w:rsidRPr="00C04490">
        <w:rPr>
          <w:rFonts w:ascii="Book Antiqua" w:eastAsia="Times New Roman" w:hAnsi="Book Antiqua" w:cs="Times New Roman"/>
          <w:sz w:val="24"/>
          <w:szCs w:val="24"/>
        </w:rPr>
        <w:instrText>engineered scaffolds enhance osteogenic differentiation of mesenchymal stem cells&lt;/title&gt;&lt;secondary-title&gt;Journal of Biomedical Materials Research Part A&lt;/secondary-title&gt;&lt;/titles&gt;&lt;periodical&gt;&lt;full-title&gt;Journal of Biomedical Materials Research Part A&lt;/full-title&gt;&lt;/periodical&gt;&lt;pages&gt;47-60&lt;/pages&gt;&lt;volume&gt;85&lt;/volume&gt;&lt;number&gt;1&lt;/number&gt;&lt;dates&gt;&lt;year&gt;2008&lt;/year&gt;&lt;/dates&gt;&lt;isbn&gt;1552-4965&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56" w:tooltip="Hosseinkhani, 2008 #18" w:history="1">
        <w:r w:rsidR="00443D13" w:rsidRPr="00C04490">
          <w:rPr>
            <w:rFonts w:ascii="Book Antiqua" w:eastAsia="Times New Roman" w:hAnsi="Book Antiqua" w:cs="Times New Roman"/>
            <w:noProof/>
            <w:sz w:val="24"/>
            <w:szCs w:val="24"/>
            <w:vertAlign w:val="superscript"/>
          </w:rPr>
          <w:t>56</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In yet in another study, semi-interpenetrating polymer networks made of collagen type I fibers combined with fibronectin or laminin were fabricated </w:t>
      </w:r>
      <w:r w:rsidR="003D3CC7" w:rsidRPr="00C04490">
        <w:rPr>
          <w:rFonts w:ascii="Book Antiqua" w:hAnsi="Book Antiqua" w:cstheme="majorBidi"/>
          <w:sz w:val="24"/>
          <w:szCs w:val="24"/>
        </w:rPr>
        <w:t xml:space="preserve">to </w:t>
      </w:r>
      <w:r w:rsidRPr="00C04490">
        <w:rPr>
          <w:rFonts w:ascii="Book Antiqua" w:hAnsi="Book Antiqua" w:cstheme="majorBidi"/>
          <w:sz w:val="24"/>
          <w:szCs w:val="24"/>
        </w:rPr>
        <w:t>investigat</w:t>
      </w:r>
      <w:r w:rsidR="003D3CC7" w:rsidRPr="00C04490">
        <w:rPr>
          <w:rFonts w:ascii="Book Antiqua" w:hAnsi="Book Antiqua" w:cstheme="majorBidi"/>
          <w:sz w:val="24"/>
          <w:szCs w:val="24"/>
        </w:rPr>
        <w:t xml:space="preserve">e </w:t>
      </w:r>
      <w:r w:rsidR="00BC7837" w:rsidRPr="00C04490">
        <w:rPr>
          <w:rFonts w:ascii="Book Antiqua" w:hAnsi="Book Antiqua" w:cstheme="majorBidi"/>
          <w:sz w:val="24"/>
          <w:szCs w:val="24"/>
        </w:rPr>
        <w:t>the effect</w:t>
      </w:r>
      <w:r w:rsidRPr="00C04490">
        <w:rPr>
          <w:rFonts w:ascii="Book Antiqua" w:hAnsi="Book Antiqua" w:cstheme="majorBidi"/>
          <w:sz w:val="24"/>
          <w:szCs w:val="24"/>
        </w:rPr>
        <w:t xml:space="preserve"> of matrix composition </w:t>
      </w:r>
      <w:r w:rsidR="003D3CC7" w:rsidRPr="00C04490">
        <w:rPr>
          <w:rFonts w:ascii="Book Antiqua" w:hAnsi="Book Antiqua" w:cstheme="majorBidi"/>
          <w:sz w:val="24"/>
          <w:szCs w:val="24"/>
        </w:rPr>
        <w:t xml:space="preserve">towards </w:t>
      </w:r>
      <w:r w:rsidRPr="00C04490">
        <w:rPr>
          <w:rFonts w:ascii="Book Antiqua" w:hAnsi="Book Antiqua" w:cstheme="majorBidi"/>
          <w:sz w:val="24"/>
          <w:szCs w:val="24"/>
        </w:rPr>
        <w:t>ESC</w:t>
      </w:r>
      <w:r w:rsidR="001F66DA" w:rsidRPr="00C04490">
        <w:rPr>
          <w:rFonts w:ascii="Book Antiqua" w:hAnsi="Book Antiqua" w:cstheme="majorBidi"/>
          <w:sz w:val="24"/>
          <w:szCs w:val="24"/>
        </w:rPr>
        <w:t>s</w:t>
      </w:r>
      <w:r w:rsidRPr="00C04490">
        <w:rPr>
          <w:rFonts w:ascii="Book Antiqua" w:hAnsi="Book Antiqua" w:cstheme="majorBidi"/>
          <w:sz w:val="24"/>
          <w:szCs w:val="24"/>
        </w:rPr>
        <w:t xml:space="preserve"> differentiation. Results showed that scaffold composition has an important role in ESCs development and differentiation whereas the presence of fibronectin in collagen scaffolds strongly induces endothelial cell differentiation and vascularization</w:t>
      </w:r>
      <w:r w:rsidR="003D3CC7" w:rsidRPr="00C04490">
        <w:rPr>
          <w:rFonts w:ascii="Book Antiqua" w:hAnsi="Book Antiqua" w:cstheme="majorBidi"/>
          <w:sz w:val="24"/>
          <w:szCs w:val="24"/>
        </w:rPr>
        <w:t>. On the contrary,</w:t>
      </w:r>
      <w:r w:rsidR="001368EA" w:rsidRPr="00C04490">
        <w:rPr>
          <w:rFonts w:ascii="Book Antiqua" w:hAnsi="Book Antiqua" w:cstheme="majorBidi"/>
          <w:sz w:val="24"/>
          <w:szCs w:val="24"/>
        </w:rPr>
        <w:t xml:space="preserve"> </w:t>
      </w:r>
      <w:r w:rsidRPr="00C04490">
        <w:rPr>
          <w:rFonts w:ascii="Book Antiqua" w:hAnsi="Book Antiqua" w:cstheme="majorBidi"/>
          <w:sz w:val="24"/>
          <w:szCs w:val="24"/>
        </w:rPr>
        <w:t>laminin</w:t>
      </w:r>
      <w:r w:rsidR="001368EA" w:rsidRPr="00C04490">
        <w:rPr>
          <w:rFonts w:ascii="Book Antiqua" w:hAnsi="Book Antiqua" w:cstheme="majorBidi"/>
          <w:sz w:val="24"/>
          <w:szCs w:val="24"/>
        </w:rPr>
        <w:t xml:space="preserve"> </w:t>
      </w:r>
      <w:r w:rsidR="003D3CC7" w:rsidRPr="00C04490">
        <w:rPr>
          <w:rFonts w:ascii="Book Antiqua" w:hAnsi="Book Antiqua" w:cstheme="majorBidi"/>
          <w:sz w:val="24"/>
          <w:szCs w:val="24"/>
        </w:rPr>
        <w:t xml:space="preserve">stimulated </w:t>
      </w:r>
      <w:r w:rsidRPr="00C04490">
        <w:rPr>
          <w:rFonts w:ascii="Book Antiqua" w:hAnsi="Book Antiqua" w:cstheme="majorBidi"/>
          <w:sz w:val="24"/>
          <w:szCs w:val="24"/>
        </w:rPr>
        <w:t>ESCs to differentiate into beating cardiomyocytes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&lt;EndNote&gt;&lt;Cite&gt;&lt;Author&gt;Battista&lt;/Author&gt;&lt;Year&gt;2005&lt;/Year&gt;&lt;RecNum&gt;33&lt;/RecNum&gt;&lt;DisplayText&gt;&lt;style face="superscript"&gt;[57]&lt;/style&gt;&lt;/DisplayText&gt;&lt;record&gt;&lt;rec-number&gt;33&lt;/rec-number&gt;&lt;foreign-keys&gt;&lt;key app="EN" db-id="95xf529rttw2a9ea5555x2rpds0fdrd259sf"&gt;33&lt;/key&gt;&lt;/foreign-keys&gt;&lt;ref-type name="Journal Article"&gt;17&lt;/ref-type&gt;&lt;contributors&gt;&lt;authors&gt;&lt;author&gt;Battista, Sabrina&lt;/author&gt;&lt;author&gt;Guarnieri, Daniela&lt;/author&gt;&lt;author&gt;Borselli, Cristina&lt;/author&gt;&lt;author&gt;Zeppetelli, Stefania&lt;/author&gt;&lt;author&gt;Borzacchiello, Assunta&lt;/author&gt;&lt;author&gt;Mayol, Laura&lt;/author&gt;&lt;author&gt;Gerbasio, Diego&lt;/author&gt;&lt;author&gt;Keene, Douglas R&lt;/author&gt;&lt;author&gt;Ambrosio, Luigi&lt;/author&gt;&lt;author&gt;Netti, Paolo A&lt;/author&gt;&lt;/authors&gt;&lt;/contributors&gt;&lt;titles&gt;&lt;title&gt;The effect of matrix composition of 3D constructs on embryonic stem cell differentiation&lt;/title&gt;&lt;secondary-title&gt;Biomaterials&lt;/secondary-title&gt;&lt;/titles&gt;&lt;periodical&gt;&lt;full-title&gt;Biomaterials&lt;/full-title&gt;&lt;/periodical&gt;&lt;pages&gt;6194-6207&lt;/pages&gt;&lt;volume&gt;26&lt;/volume&gt;&lt;number&gt;31&lt;/number&gt;&lt;dates&gt;&lt;year&gt;2005&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57" w:tooltip="Battista, 2005 #33" w:history="1">
        <w:r w:rsidR="00443D13" w:rsidRPr="00C04490">
          <w:rPr>
            <w:rFonts w:ascii="Book Antiqua" w:eastAsia="Times New Roman" w:hAnsi="Book Antiqua" w:cs="Times New Roman"/>
            <w:noProof/>
            <w:sz w:val="24"/>
            <w:szCs w:val="24"/>
            <w:vertAlign w:val="superscript"/>
          </w:rPr>
          <w:t>57</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 xml:space="preserve">Pinto </w:t>
      </w:r>
      <w:r w:rsidRPr="00C04490">
        <w:rPr>
          <w:rFonts w:ascii="Book Antiqua" w:hAnsi="Book Antiqua" w:cstheme="majorBidi"/>
          <w:i/>
          <w:sz w:val="24"/>
          <w:szCs w:val="24"/>
        </w:rPr>
        <w:t>et al</w:t>
      </w:r>
      <w:r w:rsidR="00806C57" w:rsidRPr="00C04490">
        <w:rPr>
          <w:rFonts w:ascii="Book Antiqua" w:hAnsi="Book Antiqua" w:cstheme="majorBidi" w:hint="eastAsia"/>
          <w:sz w:val="24"/>
          <w:szCs w:val="24"/>
          <w:vertAlign w:val="superscript"/>
          <w:lang w:eastAsia="zh-CN"/>
        </w:rPr>
        <w:t>[58]</w:t>
      </w:r>
      <w:r w:rsidRPr="00C04490">
        <w:rPr>
          <w:rFonts w:ascii="Book Antiqua" w:hAnsi="Book Antiqua" w:cstheme="majorBidi"/>
          <w:sz w:val="24"/>
          <w:szCs w:val="24"/>
        </w:rPr>
        <w:t xml:space="preserve"> prepared chitosan-</w:t>
      </w:r>
      <w:r w:rsidR="00A813C5" w:rsidRPr="00C04490">
        <w:rPr>
          <w:rFonts w:ascii="Book Antiqua" w:hAnsi="Book Antiqua" w:cstheme="majorBidi"/>
          <w:sz w:val="24"/>
          <w:szCs w:val="24"/>
        </w:rPr>
        <w:t>poly (</w:t>
      </w:r>
      <w:r w:rsidRPr="00C04490">
        <w:rPr>
          <w:rFonts w:ascii="Book Antiqua" w:hAnsi="Book Antiqua" w:cstheme="majorBidi"/>
          <w:sz w:val="24"/>
          <w:szCs w:val="24"/>
        </w:rPr>
        <w:t xml:space="preserve">butylene succinate) scaffolds </w:t>
      </w:r>
      <w:r w:rsidR="00122B3C" w:rsidRPr="00C04490">
        <w:rPr>
          <w:rFonts w:ascii="Book Antiqua" w:hAnsi="Book Antiqua" w:cstheme="majorBidi"/>
          <w:sz w:val="24"/>
          <w:szCs w:val="24"/>
        </w:rPr>
        <w:t xml:space="preserve">in </w:t>
      </w:r>
      <w:r w:rsidRPr="00C04490">
        <w:rPr>
          <w:rFonts w:ascii="Book Antiqua" w:hAnsi="Book Antiqua" w:cstheme="majorBidi"/>
          <w:sz w:val="24"/>
          <w:szCs w:val="24"/>
        </w:rPr>
        <w:t xml:space="preserve">different weight ratios of </w:t>
      </w:r>
      <w:r w:rsidR="00A813C5" w:rsidRPr="00C04490">
        <w:rPr>
          <w:rFonts w:ascii="Book Antiqua" w:hAnsi="Book Antiqua" w:cstheme="majorBidi"/>
          <w:sz w:val="24"/>
          <w:szCs w:val="24"/>
        </w:rPr>
        <w:t>chitosan (50</w:t>
      </w:r>
      <w:r w:rsidRPr="00C04490">
        <w:rPr>
          <w:rFonts w:ascii="Book Antiqua" w:hAnsi="Book Antiqua" w:cstheme="majorBidi"/>
          <w:sz w:val="24"/>
          <w:szCs w:val="24"/>
        </w:rPr>
        <w:t>%, 25%, and 0</w:t>
      </w:r>
      <w:r w:rsidR="00A813C5" w:rsidRPr="00C04490">
        <w:rPr>
          <w:rFonts w:ascii="Book Antiqua" w:hAnsi="Book Antiqua" w:cstheme="majorBidi"/>
          <w:sz w:val="24"/>
          <w:szCs w:val="24"/>
        </w:rPr>
        <w:t>%)</w:t>
      </w:r>
      <w:r w:rsidR="00806C57" w:rsidRPr="00C04490">
        <w:rPr>
          <w:rFonts w:ascii="Book Antiqua" w:hAnsi="Book Antiqua" w:cstheme="majorBidi" w:hint="eastAsia"/>
          <w:sz w:val="24"/>
          <w:szCs w:val="24"/>
          <w:lang w:eastAsia="zh-CN"/>
        </w:rPr>
        <w:t xml:space="preserve"> </w:t>
      </w:r>
      <w:r w:rsidRPr="00C04490">
        <w:rPr>
          <w:rFonts w:ascii="Book Antiqua" w:hAnsi="Book Antiqua" w:cstheme="majorBidi"/>
          <w:sz w:val="24"/>
          <w:szCs w:val="24"/>
        </w:rPr>
        <w:t xml:space="preserve">and compared </w:t>
      </w:r>
      <w:r w:rsidR="00122B3C" w:rsidRPr="00C04490">
        <w:rPr>
          <w:rFonts w:ascii="Book Antiqua" w:hAnsi="Book Antiqua" w:cstheme="majorBidi"/>
          <w:sz w:val="24"/>
          <w:szCs w:val="24"/>
        </w:rPr>
        <w:t xml:space="preserve">the potential of </w:t>
      </w:r>
      <w:r w:rsidRPr="00C04490">
        <w:rPr>
          <w:rFonts w:ascii="Book Antiqua" w:hAnsi="Book Antiqua" w:cstheme="majorBidi"/>
          <w:sz w:val="24"/>
          <w:szCs w:val="24"/>
        </w:rPr>
        <w:t xml:space="preserve">osteogenic differentiation </w:t>
      </w:r>
      <w:r w:rsidR="001F66DA" w:rsidRPr="00C04490">
        <w:rPr>
          <w:rFonts w:ascii="Book Antiqua" w:hAnsi="Book Antiqua" w:cstheme="majorBidi"/>
          <w:sz w:val="24"/>
          <w:szCs w:val="24"/>
        </w:rPr>
        <w:t>of human</w:t>
      </w:r>
      <w:r w:rsidRPr="00C04490">
        <w:rPr>
          <w:rFonts w:ascii="Book Antiqua" w:hAnsi="Book Antiqua" w:cstheme="majorBidi"/>
          <w:sz w:val="24"/>
          <w:szCs w:val="24"/>
        </w:rPr>
        <w:t xml:space="preserve"> bone marrow stromal cells on </w:t>
      </w:r>
      <w:r w:rsidR="00122B3C" w:rsidRPr="00C04490">
        <w:rPr>
          <w:rFonts w:ascii="Book Antiqua" w:hAnsi="Book Antiqua" w:cstheme="majorBidi"/>
          <w:sz w:val="24"/>
          <w:szCs w:val="24"/>
        </w:rPr>
        <w:t xml:space="preserve">these </w:t>
      </w:r>
      <w:r w:rsidRPr="00C04490">
        <w:rPr>
          <w:rFonts w:ascii="Book Antiqua" w:hAnsi="Book Antiqua" w:cstheme="majorBidi"/>
          <w:sz w:val="24"/>
          <w:szCs w:val="24"/>
        </w:rPr>
        <w:t>scaffolds. Their results revealed higher cell viability, adhesion, proliferation, and osteogenic differentiation on scaffolds with more ratios of chitosan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&lt;EndNote&gt;&lt;Cite&gt;&lt;Author&gt;Pinto&lt;/Author&gt;&lt;Year&gt;2013&lt;/Year&gt;&lt;RecNum&gt;40&lt;/RecNum&gt;&lt;DisplayText&gt;&lt;style face="superscript"&gt;[58]&lt;/style&gt;&lt;/DisplayText&gt;&lt;record&gt;&lt;rec-number&gt;40&lt;/rec-number&gt;&lt;foreign-keys&gt;&lt;key app="EN" db-id="95xf529rttw2a9ea5555x2rpds0fdrd259sf"&gt;40&lt;/key&gt;&lt;/foreign-keys&gt;&lt;ref-type name="Journal Article"&gt;17&lt;/ref-type&gt;&lt;contributors&gt;&lt;authors&gt;&lt;author&gt;Pinto, AR&lt;/author&gt;&lt;author&gt;Vargel, I&lt;/author&gt;&lt;author&gt;Tuzlakoglu, K&lt;/author&gt;&lt;author&gt;Correlo, VM&lt;/author&gt;&lt;author&gt;Sol, PC&lt;/author&gt;&lt;author&gt;Faria, S&lt;/author&gt;&lt;author&gt;Piskin, Erhan&lt;/author&gt;&lt;author&gt;Reis, RL&lt;/author&gt;&lt;author&gt;Neves, NM&lt;/author&gt;&lt;/authors&gt;&lt;/contributors&gt;&lt;titles&gt;&lt;title&gt;Influence of scaffold composition over in vitro osteogenic differentiation of hBMSCs and in vivo inflammatory response&lt;/title&gt;&lt;/titles&gt;&lt;dates&gt;&lt;year&gt;2013&lt;/year&gt;&lt;/dates&gt;&lt;urls&gt;&lt;/urls&gt;&lt;/record&gt;&lt;/Cite&gt;&lt;/EndNote&gt;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58" w:tooltip="Pinto, 2013 #40" w:history="1">
        <w:r w:rsidR="00443D13" w:rsidRPr="00C04490">
          <w:rPr>
            <w:rFonts w:ascii="Book Antiqua" w:eastAsia="Times New Roman" w:hAnsi="Book Antiqua" w:cs="Times New Roman"/>
            <w:noProof/>
            <w:sz w:val="24"/>
            <w:szCs w:val="24"/>
            <w:vertAlign w:val="superscript"/>
          </w:rPr>
          <w:t>58</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r w:rsidR="00122B3C" w:rsidRPr="00C04490">
        <w:rPr>
          <w:rFonts w:ascii="Book Antiqua" w:hAnsi="Book Antiqua" w:cstheme="majorBidi"/>
          <w:sz w:val="24"/>
          <w:szCs w:val="24"/>
        </w:rPr>
        <w:t xml:space="preserve">Overall, it was clear that the scaffold material and its properties played a critical role in directing the </w:t>
      </w:r>
      <w:r w:rsidR="007B6D69" w:rsidRPr="00C04490">
        <w:rPr>
          <w:rFonts w:ascii="Book Antiqua" w:hAnsi="Book Antiqua" w:cstheme="majorBidi"/>
          <w:sz w:val="24"/>
          <w:szCs w:val="24"/>
        </w:rPr>
        <w:t>stem cells</w:t>
      </w:r>
      <w:r w:rsidR="00122B3C" w:rsidRPr="00C04490">
        <w:rPr>
          <w:rFonts w:ascii="Book Antiqua" w:hAnsi="Book Antiqua" w:cstheme="majorBidi"/>
          <w:sz w:val="24"/>
          <w:szCs w:val="24"/>
        </w:rPr>
        <w:t xml:space="preserve"> towards differentiation, with proteins and peptides had a positive influence towards this effect.</w:t>
      </w:r>
    </w:p>
    <w:p w:rsidR="002E7303" w:rsidRPr="00C04490" w:rsidRDefault="002E7303" w:rsidP="00C04490">
      <w:pPr>
        <w:autoSpaceDE w:val="0"/>
        <w:autoSpaceDN w:val="0"/>
        <w:adjustRightInd w:val="0"/>
        <w:spacing w:after="0" w:line="360" w:lineRule="auto"/>
        <w:jc w:val="both"/>
        <w:rPr>
          <w:rFonts w:ascii="Book Antiqua" w:hAnsi="Book Antiqua" w:cstheme="majorBidi"/>
          <w:sz w:val="24"/>
          <w:szCs w:val="24"/>
        </w:rPr>
      </w:pPr>
    </w:p>
    <w:p w:rsidR="00E32F78" w:rsidRPr="00C04490" w:rsidRDefault="00806C57" w:rsidP="00C04490">
      <w:pPr>
        <w:pStyle w:val="ListParagraph"/>
        <w:spacing w:after="0" w:line="360" w:lineRule="auto"/>
        <w:ind w:left="0"/>
        <w:jc w:val="both"/>
        <w:rPr>
          <w:rFonts w:ascii="Book Antiqua" w:hAnsi="Book Antiqua" w:cstheme="majorBidi"/>
          <w:b/>
          <w:bCs/>
          <w:sz w:val="24"/>
          <w:szCs w:val="24"/>
        </w:rPr>
      </w:pPr>
      <w:r w:rsidRPr="00C04490">
        <w:rPr>
          <w:rFonts w:ascii="Book Antiqua" w:hAnsi="Book Antiqua" w:cstheme="majorBidi"/>
          <w:b/>
          <w:bCs/>
          <w:sz w:val="24"/>
          <w:szCs w:val="24"/>
        </w:rPr>
        <w:lastRenderedPageBreak/>
        <w:t>EFFECT OF SURFACE MODIFICATION OF SCAFFOLDS ON STEM CELLS DIFFERENTIATION</w:t>
      </w:r>
    </w:p>
    <w:p w:rsidR="00E32F78" w:rsidRPr="00C04490" w:rsidRDefault="00E32F78" w:rsidP="00C04490">
      <w:pPr>
        <w:autoSpaceDE w:val="0"/>
        <w:autoSpaceDN w:val="0"/>
        <w:adjustRightInd w:val="0"/>
        <w:spacing w:after="0" w:line="360" w:lineRule="auto"/>
        <w:jc w:val="both"/>
        <w:rPr>
          <w:rFonts w:ascii="Book Antiqua" w:eastAsia="Times New Roman" w:hAnsi="Book Antiqua" w:cs="Times New Roman"/>
          <w:sz w:val="24"/>
          <w:szCs w:val="24"/>
        </w:rPr>
      </w:pPr>
      <w:r w:rsidRPr="00C04490">
        <w:rPr>
          <w:rFonts w:ascii="Book Antiqua" w:hAnsi="Book Antiqua" w:cstheme="majorBidi"/>
          <w:sz w:val="24"/>
          <w:szCs w:val="24"/>
        </w:rPr>
        <w:t>Cell-biomaterial interactions has</w:t>
      </w:r>
      <w:r w:rsidR="005608AA" w:rsidRPr="00C04490">
        <w:rPr>
          <w:rFonts w:ascii="Book Antiqua" w:hAnsi="Book Antiqua" w:cstheme="majorBidi"/>
          <w:sz w:val="24"/>
          <w:szCs w:val="24"/>
        </w:rPr>
        <w:t xml:space="preserve"> a</w:t>
      </w:r>
      <w:r w:rsidRPr="00C04490">
        <w:rPr>
          <w:rFonts w:ascii="Book Antiqua" w:hAnsi="Book Antiqua" w:cstheme="majorBidi"/>
          <w:sz w:val="24"/>
          <w:szCs w:val="24"/>
        </w:rPr>
        <w:t xml:space="preserve"> significant role on the growth </w:t>
      </w:r>
      <w:r w:rsidR="005608AA" w:rsidRPr="00C04490">
        <w:rPr>
          <w:rFonts w:ascii="Book Antiqua" w:hAnsi="Book Antiqua" w:cstheme="majorBidi"/>
          <w:sz w:val="24"/>
          <w:szCs w:val="24"/>
        </w:rPr>
        <w:t xml:space="preserve">and differentiation </w:t>
      </w:r>
      <w:r w:rsidRPr="00C04490">
        <w:rPr>
          <w:rFonts w:ascii="Book Antiqua" w:hAnsi="Book Antiqua" w:cstheme="majorBidi"/>
          <w:sz w:val="24"/>
          <w:szCs w:val="24"/>
        </w:rPr>
        <w:t>of stem cells within scaffolds</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&lt;EndNote&gt;&lt;Cite&gt;&lt;Author&gt;Awad&lt;/Author&gt;&lt;Year&gt;2004&lt;/Year&gt;&lt;RecNum&gt;5&lt;/RecNum&gt;&lt;DisplayText&gt;&lt;style face="superscript"&gt;[34]&lt;/style&gt;&lt;/DisplayText&gt;&lt;record&gt;&lt;rec-number&gt;5&lt;/rec-number&gt;&lt;foreign-keys&gt;&lt;key app="EN" db-id="95xf529rttw2a9ea5555x2rpds0fdrd259sf"&gt;5&lt;/key&gt;&lt;/foreign-keys&gt;&lt;ref-type name="Journal Article"&gt;17&lt;/ref-type&gt;&lt;contributors&gt;&lt;authors&gt;&lt;author&gt;Awad, Hani A&lt;/author&gt;&lt;author&gt;Quinn Wickham, M&lt;/author&gt;&lt;author&gt;Leddy, Holly A&lt;/author&gt;&lt;author&gt;Gimble, Jeffrey M&lt;/author&gt;&lt;author&gt;Guilak, Farshid&lt;/author&gt;&lt;/authors&gt;&lt;/contributors&gt;&lt;titles&gt;&lt;title&gt;Chondrogenic differentiation of adipose-derived adult stem cells in agarose, alginate, and gelatin scaffolds&lt;/title&gt;&lt;secondary-title&gt;Biomaterials&lt;/secondary-title&gt;&lt;/titles&gt;&lt;periodical&gt;&lt;full-title&gt;Biomaterials&lt;/full-title&gt;&lt;/periodical&gt;&lt;pages&gt;3211-3222&lt;/pages&gt;&lt;volume&gt;25&lt;/volume&gt;&lt;number&gt;16&lt;/number&gt;&lt;dates&gt;&lt;year&gt;2004&lt;/year&gt;&lt;/dates&gt;&lt;isbn&gt;0142-9612&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34" w:tooltip="Awad, 2004 #5" w:history="1">
        <w:r w:rsidR="00443D13" w:rsidRPr="00C04490">
          <w:rPr>
            <w:rFonts w:ascii="Book Antiqua" w:hAnsi="Book Antiqua" w:cstheme="majorBidi"/>
            <w:noProof/>
            <w:sz w:val="24"/>
            <w:szCs w:val="24"/>
            <w:vertAlign w:val="superscript"/>
          </w:rPr>
          <w:t>34</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hAnsi="Book Antiqua" w:cstheme="majorBidi"/>
          <w:sz w:val="24"/>
          <w:szCs w:val="24"/>
        </w:rPr>
        <w:t xml:space="preserve">. It is well known that </w:t>
      </w:r>
      <w:r w:rsidR="005608AA" w:rsidRPr="00C04490">
        <w:rPr>
          <w:rFonts w:ascii="Book Antiqua" w:hAnsi="Book Antiqua" w:cstheme="majorBidi"/>
          <w:sz w:val="24"/>
          <w:szCs w:val="24"/>
        </w:rPr>
        <w:t xml:space="preserve">the </w:t>
      </w:r>
      <w:r w:rsidRPr="00C04490">
        <w:rPr>
          <w:rFonts w:ascii="Book Antiqua" w:hAnsi="Book Antiqua" w:cstheme="majorBidi"/>
          <w:sz w:val="24"/>
          <w:szCs w:val="24"/>
        </w:rPr>
        <w:t>surface properties of scaffolds have an important role in stem cells</w:t>
      </w:r>
      <w:r w:rsidR="005608AA" w:rsidRPr="00C04490">
        <w:rPr>
          <w:rFonts w:ascii="Book Antiqua" w:hAnsi="Book Antiqua" w:cstheme="majorBidi"/>
          <w:sz w:val="24"/>
          <w:szCs w:val="24"/>
        </w:rPr>
        <w:t>-</w:t>
      </w:r>
      <w:r w:rsidRPr="00C04490">
        <w:rPr>
          <w:rFonts w:ascii="Book Antiqua" w:hAnsi="Book Antiqua" w:cstheme="majorBidi"/>
          <w:sz w:val="24"/>
          <w:szCs w:val="24"/>
        </w:rPr>
        <w:t xml:space="preserve"> biomaterials interactions</w:t>
      </w:r>
      <w:r w:rsidR="005608AA" w:rsidRPr="00C04490">
        <w:rPr>
          <w:rFonts w:ascii="Book Antiqua" w:hAnsi="Book Antiqua" w:cstheme="majorBidi"/>
          <w:sz w:val="24"/>
          <w:szCs w:val="24"/>
        </w:rPr>
        <w:t>, ultimately</w:t>
      </w:r>
      <w:r w:rsidRPr="00C04490">
        <w:rPr>
          <w:rFonts w:ascii="Book Antiqua" w:hAnsi="Book Antiqua" w:cstheme="majorBidi"/>
          <w:sz w:val="24"/>
          <w:szCs w:val="24"/>
        </w:rPr>
        <w:t xml:space="preserve"> controlling the stem cell adhesion, proliferation, and differentiation </w:t>
      </w:r>
      <w:r w:rsidR="005608AA" w:rsidRPr="00C04490">
        <w:rPr>
          <w:rFonts w:ascii="Book Antiqua" w:hAnsi="Book Antiqua" w:cstheme="majorBidi"/>
          <w:sz w:val="24"/>
          <w:szCs w:val="24"/>
        </w:rPr>
        <w:t>after its</w:t>
      </w:r>
      <w:r w:rsidR="002E7303" w:rsidRPr="00C04490">
        <w:rPr>
          <w:rFonts w:ascii="Book Antiqua" w:hAnsi="Book Antiqua" w:cstheme="majorBidi"/>
          <w:sz w:val="24"/>
          <w:szCs w:val="24"/>
        </w:rPr>
        <w:t xml:space="preserve"> </w:t>
      </w:r>
      <w:r w:rsidR="00C1411C" w:rsidRPr="00C04490">
        <w:rPr>
          <w:rFonts w:ascii="Book Antiqua" w:hAnsi="Book Antiqua" w:cstheme="majorBidi"/>
          <w:sz w:val="24"/>
          <w:szCs w:val="24"/>
        </w:rPr>
        <w:t>attachment on</w:t>
      </w:r>
      <w:r w:rsidR="002E7303" w:rsidRPr="00C04490">
        <w:rPr>
          <w:rFonts w:ascii="Book Antiqua" w:hAnsi="Book Antiqua" w:cstheme="majorBidi"/>
          <w:sz w:val="24"/>
          <w:szCs w:val="24"/>
        </w:rPr>
        <w:t xml:space="preserve"> </w:t>
      </w:r>
      <w:r w:rsidRPr="00C04490">
        <w:rPr>
          <w:rFonts w:ascii="Book Antiqua" w:hAnsi="Book Antiqua" w:cstheme="majorBidi"/>
          <w:sz w:val="24"/>
          <w:szCs w:val="24"/>
        </w:rPr>
        <w:t>the surface</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&lt;EndNote&gt;&lt;Cite&gt;&lt;Author&gt;Liu&lt;/Author&gt;&lt;Year&gt;2014&lt;/Year&gt;&lt;RecNum&gt;29&lt;/RecNum&gt;&lt;DisplayText&gt;&lt;style face="superscript"&gt;[59, 60]&lt;/style&gt;&lt;/DisplayText&gt;&lt;record&gt;&lt;rec-number&gt;29&lt;/rec-number&gt;&lt;foreign-keys&gt;&lt;key app="EN" db-id="95xf529rttw2a9ea5555x2rpds0fdrd259sf"&gt;29&lt;/key&gt;&lt;/foreign-keys&gt;&lt;ref-type name="Journal Article"&gt;17&lt;/ref-type&gt;&lt;contributors&gt;&lt;authors&gt;&lt;author&gt;Liu, Xujie&lt;/author&gt;&lt;author&gt;Feng, Qingling&lt;/author&gt;&lt;author&gt;Bachhuka, Akash&lt;/author&gt;&lt;author&gt;Vasilev, Krasimir&lt;/author&gt;&lt;/authors&gt;&lt;/contributors&gt;&lt;titles&gt;&lt;title&gt;Surface Modification by Allylamine Plasma Polymerization Promotes Osteogenic Differentiation of Human Adipose-derived Stem Cells&lt;/title&gt;&lt;secondary-title&gt;ACS Applied Materials &amp;amp; Interfaces&lt;/secondary-title&gt;&lt;/titles&gt;&lt;periodical&gt;&lt;full-title&gt;ACS Applied Materials &amp;amp; Interfaces&lt;/full-title&gt;&lt;/periodical&gt;&lt;dates&gt;&lt;year&gt;2014&lt;/year&gt;&lt;/dates&gt;&lt;isbn&gt;1944-8244&lt;/isbn&gt;&lt;urls&gt;&lt;/urls&gt;&lt;/record&gt;&lt;/Cite&gt;&lt;Cite&gt;&lt;Author&gt;Wang&lt;/Author&gt;&lt;Year&gt;2013&lt;/Year&gt;&lt;RecNum&gt;30&lt;/RecNum&gt;&lt;record&gt;&lt;rec-number&gt;30&lt;/rec-number&gt;&lt;foreign-keys&gt;&lt;key app="EN" db-id="95xf529rttw2a9ea5555x2rpds0fdrd259sf"&gt;30&lt;/key&gt;&lt;/foreign-keys&gt;&lt;ref-type name="Journal Article"&gt;17&lt;/ref-type&gt;&lt;contributors&gt;&lt;authors&gt;&lt;author&gt;Wang, Mian&lt;/author&gt;&lt;author&gt;Cheng, Xiaoqian&lt;/author&gt;&lt;author&gt;Zhu, Wei&lt;/author&gt;&lt;author&gt;Holmes, Benjamin&lt;/author&gt;&lt;author&gt;Keidar, Michael&lt;/author&gt;&lt;author&gt;Zhang, Lijie Grace&lt;/author&gt;&lt;/authors&gt;&lt;/contributors&gt;&lt;titles&gt;&lt;title&gt;Design of Biomimetic and Bioactive Cold Plasma-Modified Nanostructured Scaffolds for Enhanced Osteogenic Differentiation of Bone Marrow-Derived Mesenchymal Stem Cells&lt;/title&gt;&lt;secondary-title&gt;Tissue Engineering Part A&lt;/secondary-title&gt;&lt;/titles&gt;&lt;periodical&gt;&lt;full-title&gt;Tissue Engineering Part A&lt;/full-title&gt;&lt;/periodical&gt;&lt;pages&gt;1060-1071&lt;/pages&gt;&lt;volume&gt;20&lt;/volume&gt;&lt;number&gt;5-6&lt;/number&gt;&lt;dates&gt;&lt;year&gt;2013&lt;/year&gt;&lt;/dates&gt;&lt;isbn&gt;1937-3341&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59" w:tooltip="Liu, 2014 #29" w:history="1">
        <w:r w:rsidR="00443D13" w:rsidRPr="00C04490">
          <w:rPr>
            <w:rFonts w:ascii="Book Antiqua" w:hAnsi="Book Antiqua" w:cstheme="majorBidi"/>
            <w:noProof/>
            <w:sz w:val="24"/>
            <w:szCs w:val="24"/>
            <w:vertAlign w:val="superscript"/>
          </w:rPr>
          <w:t>59</w:t>
        </w:r>
      </w:hyperlink>
      <w:r w:rsidR="00806C57" w:rsidRPr="00C04490">
        <w:rPr>
          <w:rFonts w:ascii="Book Antiqua" w:hAnsi="Book Antiqua" w:cstheme="majorBidi"/>
          <w:noProof/>
          <w:sz w:val="24"/>
          <w:szCs w:val="24"/>
          <w:vertAlign w:val="superscript"/>
        </w:rPr>
        <w:t>,</w:t>
      </w:r>
      <w:hyperlink w:anchor="_ENREF_60" w:tooltip="Wang, 2013 #30" w:history="1">
        <w:r w:rsidR="00443D13" w:rsidRPr="00C04490">
          <w:rPr>
            <w:rFonts w:ascii="Book Antiqua" w:hAnsi="Book Antiqua" w:cstheme="majorBidi"/>
            <w:noProof/>
            <w:sz w:val="24"/>
            <w:szCs w:val="24"/>
            <w:vertAlign w:val="superscript"/>
          </w:rPr>
          <w:t>60</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 xml:space="preserve">Stem cells differentiation can be regulated by presenting suitable biological or chemical signals </w:t>
      </w:r>
      <w:r w:rsidR="005608AA" w:rsidRPr="00C04490">
        <w:rPr>
          <w:rFonts w:ascii="Book Antiqua" w:hAnsi="Book Antiqua" w:cstheme="majorBidi"/>
          <w:sz w:val="24"/>
          <w:szCs w:val="24"/>
        </w:rPr>
        <w:t>with</w:t>
      </w:r>
      <w:r w:rsidRPr="00C04490">
        <w:rPr>
          <w:rFonts w:ascii="Book Antiqua" w:hAnsi="Book Antiqua" w:cstheme="majorBidi"/>
          <w:sz w:val="24"/>
          <w:szCs w:val="24"/>
        </w:rPr>
        <w:t>in the structure of</w:t>
      </w:r>
      <w:r w:rsidR="00B63811" w:rsidRPr="00C04490">
        <w:rPr>
          <w:rFonts w:ascii="Book Antiqua" w:hAnsi="Book Antiqua" w:cstheme="majorBidi"/>
          <w:sz w:val="24"/>
          <w:szCs w:val="24"/>
        </w:rPr>
        <w:t xml:space="preserve"> </w:t>
      </w:r>
      <w:r w:rsidR="005608AA" w:rsidRPr="00C04490">
        <w:rPr>
          <w:rFonts w:ascii="Book Antiqua" w:hAnsi="Book Antiqua" w:cstheme="majorBidi"/>
          <w:sz w:val="24"/>
          <w:szCs w:val="24"/>
        </w:rPr>
        <w:t xml:space="preserve">the </w:t>
      </w:r>
      <w:r w:rsidRPr="00C04490">
        <w:rPr>
          <w:rFonts w:ascii="Book Antiqua" w:hAnsi="Book Antiqua" w:cstheme="majorBidi"/>
          <w:sz w:val="24"/>
          <w:szCs w:val="24"/>
        </w:rPr>
        <w:t>scaffolds</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&lt;EndNote&gt;&lt;Cite&gt;&lt;Author&gt;Dawson&lt;/Author&gt;&lt;Year&gt;2008&lt;/Year&gt;&lt;RecNum&gt;10&lt;/RecNum&gt;&lt;DisplayText&gt;&lt;style face="superscript"&gt;[47]&lt;/style&gt;&lt;/DisplayText&gt;&lt;record&gt;&lt;rec-number&gt;10&lt;/rec-number&gt;&lt;foreign-keys&gt;&lt;key app="EN" db-id="95xf529rttw2a9ea5555x2rpds0fdrd259sf"&gt;10&lt;/key&gt;&lt;/foreign-keys&gt;&lt;ref-type name="Journal Article"&gt;17&lt;/ref-type&gt;&lt;contributors&gt;&lt;authors&gt;&lt;author&gt;Dawson, Eileen&lt;/author&gt;&lt;author&gt;Mapili, Gazell&lt;/author&gt;&lt;author&gt;Erickson, Kathryn&lt;/author&gt;&lt;author&gt;Taqvi, Sabia&lt;/author&gt;&lt;author&gt;Roy, Krishnendu&lt;/author&gt;&lt;/authors&gt;&lt;/contributors&gt;&lt;titles&gt;&lt;title&gt;Biomaterials for stem cell differentiation&lt;/title&gt;&lt;secondary-title&gt;Advanced drug delivery reviews&lt;/secondary-title&gt;&lt;/titles&gt;&lt;periodical&gt;&lt;full-title&gt;Advanced drug delivery reviews&lt;/full-title&gt;&lt;/periodical&gt;&lt;pages&gt;215-228&lt;/pages&gt;&lt;volume&gt;60&lt;/volume&gt;&lt;number&gt;2&lt;/number&gt;&lt;dates&gt;&lt;year&gt;2008&lt;/year&gt;&lt;/dates&gt;&lt;isbn&gt;0169-409X&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47" w:tooltip="Dawson, 2008 #10" w:history="1">
        <w:r w:rsidR="00443D13" w:rsidRPr="00C04490">
          <w:rPr>
            <w:rFonts w:ascii="Book Antiqua" w:hAnsi="Book Antiqua" w:cstheme="majorBidi"/>
            <w:noProof/>
            <w:sz w:val="24"/>
            <w:szCs w:val="24"/>
            <w:vertAlign w:val="superscript"/>
          </w:rPr>
          <w:t>47</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005608AA" w:rsidRPr="00C04490">
        <w:rPr>
          <w:rFonts w:ascii="Book Antiqua" w:hAnsi="Book Antiqua" w:cstheme="majorBidi"/>
          <w:sz w:val="24"/>
          <w:szCs w:val="24"/>
        </w:rPr>
        <w:t>. Therefore the</w:t>
      </w:r>
      <w:r w:rsidRPr="00C04490">
        <w:rPr>
          <w:rFonts w:ascii="Book Antiqua" w:hAnsi="Book Antiqua" w:cstheme="majorBidi"/>
          <w:sz w:val="24"/>
          <w:szCs w:val="24"/>
        </w:rPr>
        <w:t xml:space="preserve"> chemical and biological modification of </w:t>
      </w:r>
      <w:r w:rsidR="005608AA"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scaffolds can affect stem cells behavior </w:t>
      </w:r>
      <w:r w:rsidR="005608AA" w:rsidRPr="00C04490">
        <w:rPr>
          <w:rFonts w:ascii="Book Antiqua" w:hAnsi="Book Antiqua" w:cstheme="majorBidi"/>
          <w:sz w:val="24"/>
          <w:szCs w:val="24"/>
        </w:rPr>
        <w:t>which is also defined by the substrate properties and their</w:t>
      </w:r>
      <w:r w:rsidRPr="00C04490">
        <w:rPr>
          <w:rFonts w:ascii="Book Antiqua" w:hAnsi="Book Antiqua" w:cstheme="majorBidi"/>
          <w:sz w:val="24"/>
          <w:szCs w:val="24"/>
        </w:rPr>
        <w:t xml:space="preserve"> degradation </w:t>
      </w:r>
      <w:r w:rsidR="00C1411C" w:rsidRPr="00C04490">
        <w:rPr>
          <w:rFonts w:ascii="Book Antiqua" w:hAnsi="Book Antiqua" w:cstheme="majorBidi"/>
          <w:sz w:val="24"/>
          <w:szCs w:val="24"/>
        </w:rPr>
        <w:t>rate, eventually</w:t>
      </w:r>
      <w:r w:rsidR="002E7303" w:rsidRPr="00C04490">
        <w:rPr>
          <w:rFonts w:ascii="Book Antiqua" w:hAnsi="Book Antiqua" w:cstheme="majorBidi"/>
          <w:sz w:val="24"/>
          <w:szCs w:val="24"/>
        </w:rPr>
        <w:t xml:space="preserve"> </w:t>
      </w:r>
      <w:r w:rsidRPr="00C04490">
        <w:rPr>
          <w:rFonts w:ascii="Book Antiqua" w:hAnsi="Book Antiqua" w:cstheme="majorBidi"/>
          <w:sz w:val="24"/>
          <w:szCs w:val="24"/>
        </w:rPr>
        <w:t>manipulating the signal transduction pathways in stem cells</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&lt;EndNote&gt;&lt;Cite&gt;&lt;Author&gt;Dawson&lt;/Author&gt;&lt;Year&gt;2008&lt;/Year&gt;&lt;RecNum&gt;10&lt;/RecNum&gt;&lt;DisplayText&gt;&lt;style face="superscript"&gt;[47]&lt;/style&gt;&lt;/DisplayText&gt;&lt;record&gt;&lt;rec-number&gt;10&lt;/rec-number&gt;&lt;foreign-keys&gt;&lt;key app="EN" db-id="95xf529rttw2a9ea5555x2rpds0fdrd259sf"&gt;10&lt;/key&gt;&lt;/foreign-keys&gt;&lt;ref-type name="Journal Article"&gt;17&lt;/ref-type&gt;&lt;contributors&gt;&lt;authors&gt;&lt;author&gt;Dawson, Eileen&lt;/author&gt;&lt;author&gt;Mapili, Gazell&lt;/author&gt;&lt;author&gt;Erickson, Kathryn&lt;/author&gt;&lt;author&gt;Taqvi, Sabia&lt;/author&gt;&lt;author&gt;Roy, Krishnendu&lt;/author&gt;&lt;/authors&gt;&lt;/contributors&gt;&lt;titles&gt;&lt;title&gt;Biomaterials for stem cell differentiation&lt;/title&gt;&lt;secondary-title&gt;Advanced drug delivery reviews&lt;/secondary-title&gt;&lt;/titles&gt;&lt;periodical&gt;&lt;full-title&gt;Advanced drug delivery reviews&lt;/full-title&gt;&lt;/periodical&gt;&lt;pages&gt;215-228&lt;/pages&gt;&lt;volume&gt;60&lt;/volume&gt;&lt;number&gt;2&lt;/number&gt;&lt;dates&gt;&lt;year&gt;2008&lt;/year&gt;&lt;/dates&gt;&lt;isbn&gt;0169-409X&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47" w:tooltip="Dawson, 2008 #10" w:history="1">
        <w:r w:rsidR="00443D13" w:rsidRPr="00C04490">
          <w:rPr>
            <w:rFonts w:ascii="Book Antiqua" w:hAnsi="Book Antiqua" w:cstheme="majorBidi"/>
            <w:noProof/>
            <w:sz w:val="24"/>
            <w:szCs w:val="24"/>
            <w:vertAlign w:val="superscript"/>
          </w:rPr>
          <w:t>47</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hAnsi="Book Antiqua" w:cstheme="majorBidi"/>
          <w:sz w:val="24"/>
          <w:szCs w:val="24"/>
        </w:rPr>
        <w:t>. It can be concluded that</w:t>
      </w:r>
      <w:r w:rsidR="005608AA" w:rsidRPr="00C04490">
        <w:rPr>
          <w:rFonts w:ascii="Book Antiqua" w:hAnsi="Book Antiqua" w:cstheme="majorBidi"/>
          <w:sz w:val="24"/>
          <w:szCs w:val="24"/>
        </w:rPr>
        <w:t xml:space="preserve"> the</w:t>
      </w:r>
      <w:r w:rsidRPr="00C04490">
        <w:rPr>
          <w:rFonts w:ascii="Book Antiqua" w:hAnsi="Book Antiqua" w:cstheme="majorBidi"/>
          <w:sz w:val="24"/>
          <w:szCs w:val="24"/>
        </w:rPr>
        <w:t xml:space="preserve"> surface chemistry</w:t>
      </w:r>
      <w:r w:rsidR="005608AA" w:rsidRPr="00C04490">
        <w:rPr>
          <w:rFonts w:ascii="Book Antiqua" w:hAnsi="Book Antiqua" w:cstheme="majorBidi"/>
          <w:sz w:val="24"/>
          <w:szCs w:val="24"/>
        </w:rPr>
        <w:t xml:space="preserve"> of materials</w:t>
      </w:r>
      <w:r w:rsidRPr="00C04490">
        <w:rPr>
          <w:rFonts w:ascii="Book Antiqua" w:hAnsi="Book Antiqua" w:cstheme="majorBidi"/>
          <w:sz w:val="24"/>
          <w:szCs w:val="24"/>
        </w:rPr>
        <w:t xml:space="preserve"> can affect protein adsorption and the binding of different integrins and </w:t>
      </w:r>
      <w:r w:rsidR="005608AA" w:rsidRPr="00C04490">
        <w:rPr>
          <w:rFonts w:ascii="Book Antiqua" w:hAnsi="Book Antiqua" w:cstheme="majorBidi"/>
          <w:sz w:val="24"/>
          <w:szCs w:val="24"/>
        </w:rPr>
        <w:t>influence</w:t>
      </w:r>
      <w:r w:rsidRPr="00C04490">
        <w:rPr>
          <w:rFonts w:ascii="Book Antiqua" w:hAnsi="Book Antiqua" w:cstheme="majorBidi"/>
          <w:sz w:val="24"/>
          <w:szCs w:val="24"/>
        </w:rPr>
        <w:t xml:space="preserve"> the cell behavior</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&lt;EndNote&gt;&lt;Cite&gt;&lt;Author&gt;Liu&lt;/Author&gt;&lt;Year&gt;2014&lt;/Year&gt;&lt;RecNum&gt;29&lt;/RecNum&gt;&lt;DisplayText&gt;&lt;style face="superscript"&gt;[59]&lt;/style&gt;&lt;/DisplayText&gt;&lt;record&gt;&lt;rec-number&gt;29&lt;/rec-number&gt;&lt;foreign-keys&gt;&lt;key app="EN" db-id="95xf529rttw2a9ea5555x2rpds0fdrd259sf"&gt;29&lt;/key&gt;&lt;/foreign-keys&gt;&lt;ref-type name="Journal Article"&gt;17&lt;/ref-type&gt;&lt;contributors&gt;&lt;authors&gt;&lt;author&gt;Liu, Xujie&lt;/author&gt;&lt;author&gt;Feng, Qingling&lt;/author&gt;&lt;author&gt;Bachhuka, Akash&lt;/author&gt;&lt;author&gt;Vasilev, Krasimir&lt;/author&gt;&lt;/authors&gt;&lt;/contributors&gt;&lt;titles&gt;&lt;title&gt;Surface Modification by Allylamine Plasma Polymerization Promotes Osteogenic Differentiation of Human Adipose-derived Stem Cells&lt;/title&gt;&lt;secondary-title&gt;ACS Applied Materials &amp;amp; Interfaces&lt;/secondary-title&gt;&lt;/titles&gt;&lt;periodical&gt;&lt;full-title&gt;ACS Applied Materials &amp;amp; Interfaces&lt;/full-title&gt;&lt;/periodical&gt;&lt;dates&gt;&lt;year&gt;2014&lt;/year&gt;&lt;/dates&gt;&lt;isbn&gt;1944-8244&lt;/isbn&gt;&lt;urls&gt;&lt;/urls&gt;&lt;/record&gt;&lt;/Cite&gt;&lt;/EndNote&gt;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59" w:tooltip="Liu, 2014 #29" w:history="1">
        <w:r w:rsidR="00443D13" w:rsidRPr="00C04490">
          <w:rPr>
            <w:rFonts w:ascii="Book Antiqua" w:hAnsi="Book Antiqua" w:cstheme="majorBidi"/>
            <w:noProof/>
            <w:sz w:val="24"/>
            <w:szCs w:val="24"/>
            <w:vertAlign w:val="superscript"/>
          </w:rPr>
          <w:t>59</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 xml:space="preserve">. </w:t>
      </w:r>
      <w:r w:rsidR="005608AA" w:rsidRPr="00C04490">
        <w:rPr>
          <w:rFonts w:ascii="Book Antiqua" w:hAnsi="Book Antiqua" w:cstheme="majorBidi"/>
          <w:sz w:val="24"/>
          <w:szCs w:val="24"/>
        </w:rPr>
        <w:t>S</w:t>
      </w:r>
      <w:r w:rsidRPr="00C04490">
        <w:rPr>
          <w:rFonts w:ascii="Book Antiqua" w:hAnsi="Book Antiqua" w:cstheme="majorBidi"/>
          <w:sz w:val="24"/>
          <w:szCs w:val="24"/>
        </w:rPr>
        <w:t xml:space="preserve">urface modification of scaffolds is </w:t>
      </w:r>
      <w:r w:rsidR="005608AA" w:rsidRPr="00C04490">
        <w:rPr>
          <w:rFonts w:ascii="Book Antiqua" w:hAnsi="Book Antiqua" w:cstheme="majorBidi"/>
          <w:sz w:val="24"/>
          <w:szCs w:val="24"/>
        </w:rPr>
        <w:t xml:space="preserve">therefore </w:t>
      </w:r>
      <w:r w:rsidRPr="00C04490">
        <w:rPr>
          <w:rFonts w:ascii="Book Antiqua" w:hAnsi="Book Antiqua" w:cstheme="majorBidi"/>
          <w:sz w:val="24"/>
          <w:szCs w:val="24"/>
        </w:rPr>
        <w:t>an important issue in tissue engineering in order to control the cellular behavior</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&lt;EndNote&gt;&lt;Cite&gt;&lt;Author&gt;Liu&lt;/Author&gt;&lt;Year&gt;2014&lt;/Year&gt;&lt;RecNum&gt;29&lt;/RecNum&gt;&lt;DisplayText&gt;&lt;style face="superscript"&gt;[59]&lt;/style&gt;&lt;/DisplayText&gt;&lt;record&gt;&lt;rec-number&gt;29&lt;/rec-number&gt;&lt;foreign-keys&gt;&lt;key app="EN" db-id="95xf529rttw2a9ea5555x2rpds0fdrd259sf"&gt;29&lt;/key&gt;&lt;/foreign-keys&gt;&lt;ref-type name="Journal Article"&gt;17&lt;/ref-type&gt;&lt;contributors&gt;&lt;authors&gt;&lt;author&gt;Liu, Xujie&lt;/author&gt;&lt;author&gt;Feng, Qingling&lt;/author&gt;&lt;author&gt;Bachhuka, Akash&lt;/author&gt;&lt;author&gt;Vasilev, Krasimir&lt;/author&gt;&lt;/authors&gt;&lt;/contributors&gt;&lt;titles&gt;&lt;title&gt;Surface Modification by Allylamine Plasma Polymerization Promotes Osteogenic Differentiation of Human Adipose-derived Stem Cells&lt;/title&gt;&lt;secondary-title&gt;ACS Applied Materials &amp;amp; Interfaces&lt;/secondary-title&gt;&lt;/titles&gt;&lt;periodical&gt;&lt;full-title&gt;ACS Applied Materials &amp;amp; Interfaces&lt;/full-title&gt;&lt;/periodical&gt;&lt;dates&gt;&lt;year&gt;2014&lt;/year&gt;&lt;/dates&gt;&lt;isbn&gt;1944-8244&lt;/isbn&gt;&lt;urls&gt;&lt;/urls&gt;&lt;/record&gt;&lt;/Cite&gt;&lt;/EndNote&gt;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59" w:tooltip="Liu, 2014 #29" w:history="1">
        <w:r w:rsidR="00443D13" w:rsidRPr="00C04490">
          <w:rPr>
            <w:rFonts w:ascii="Book Antiqua" w:hAnsi="Book Antiqua" w:cstheme="majorBidi"/>
            <w:noProof/>
            <w:sz w:val="24"/>
            <w:szCs w:val="24"/>
            <w:vertAlign w:val="superscript"/>
          </w:rPr>
          <w:t>59</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 xml:space="preserve">More recently different methods have been established for </w:t>
      </w:r>
      <w:r w:rsidR="005608AA"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modification of scaffolds thorough incorporation of biomolecules within </w:t>
      </w:r>
      <w:r w:rsidR="005608AA"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scaffold structure by </w:t>
      </w:r>
      <w:r w:rsidR="005608AA" w:rsidRPr="00C04490">
        <w:rPr>
          <w:rFonts w:ascii="Book Antiqua" w:hAnsi="Book Antiqua" w:cstheme="majorBidi"/>
          <w:sz w:val="24"/>
          <w:szCs w:val="24"/>
        </w:rPr>
        <w:t xml:space="preserve">method like simple </w:t>
      </w:r>
      <w:r w:rsidRPr="00C04490">
        <w:rPr>
          <w:rFonts w:ascii="Book Antiqua" w:hAnsi="Book Antiqua" w:cstheme="majorBidi"/>
          <w:sz w:val="24"/>
          <w:szCs w:val="24"/>
        </w:rPr>
        <w:t xml:space="preserve">physical adsorption or </w:t>
      </w:r>
      <w:r w:rsidR="005608AA" w:rsidRPr="00C04490">
        <w:rPr>
          <w:rFonts w:ascii="Book Antiqua" w:hAnsi="Book Antiqua" w:cstheme="majorBidi"/>
          <w:sz w:val="24"/>
          <w:szCs w:val="24"/>
        </w:rPr>
        <w:t xml:space="preserve">by </w:t>
      </w:r>
      <w:r w:rsidR="00C04490">
        <w:rPr>
          <w:rFonts w:ascii="Book Antiqua" w:hAnsi="Book Antiqua" w:cstheme="majorBidi"/>
          <w:sz w:val="24"/>
          <w:szCs w:val="24"/>
        </w:rPr>
        <w:t>covalent conjugation</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&lt;EndNote&gt;&lt;Cite&gt;&lt;Author&gt;Dawson&lt;/Author&gt;&lt;Year&gt;2008&lt;/Year&gt;&lt;RecNum&gt;10&lt;/RecNum&gt;&lt;DisplayText&gt;&lt;style face="superscript"&gt;[47, 61]&lt;/style&gt;&lt;/DisplayText&gt;&lt;record&gt;&lt;rec-number&gt;10&lt;/rec-number&gt;&lt;foreign-keys&gt;&lt;key app="EN" db-id="95xf529rttw2a9ea5555x2rpds0fdrd259sf"&gt;10&lt;/key&gt;&lt;/foreign-keys&gt;&lt;ref-type name="Journal Article"&gt;17&lt;/ref-type&gt;&lt;contributors&gt;&lt;authors&gt;&lt;author&gt;Dawson, Eileen&lt;/author&gt;&lt;author&gt;Mapili, Gazell&lt;/author&gt;&lt;author&gt;Erickson, Kathryn&lt;/author&gt;&lt;author&gt;Taqvi, Sabia&lt;/author&gt;&lt;author&gt;Roy, Krishnendu&lt;/author&gt;&lt;/authors&gt;&lt;/contributors&gt;&lt;titles&gt;&lt;title&gt;Biomaterials for stem cell differentiation&lt;/title&gt;&lt;secondary-title&gt;Advanced drug delivery reviews&lt;/secondary-title&gt;&lt;/titles&gt;&lt;periodical&gt;&lt;full-title&gt;Advanced drug delivery reviews&lt;/full-title&gt;&lt;/periodical&gt;&lt;pages&gt;215-228&lt;/pages&gt;&lt;volume&gt;60&lt;/volume&gt;&lt;number&gt;2&lt;/number&gt;&lt;dates&gt;&lt;year&gt;2008&lt;/year&gt;&lt;/dates&gt;&lt;isbn&gt;0169-409X&lt;/isbn&gt;&lt;urls&gt;&lt;/urls&gt;&lt;/record&gt;&lt;/Cite&gt;&lt;Cite&gt;&lt;Author&gt;You&lt;/Author&gt;&lt;Year&gt;2011&lt;/Year&gt;&lt;RecNum&gt;22&lt;/RecNum&gt;&lt;record&gt;&lt;rec-number&gt;22&lt;/rec-number&gt;&lt;foreign-keys&gt;&lt;key app="EN" db-id="95xf529rttw2a9ea5555x2rpds0fdrd259sf"&gt;22&lt;/key&gt;&lt;/foreign-keys&gt;&lt;ref-type name="Journal Article"&gt;17&lt;/ref-type&gt;&lt;contributors&gt;&lt;authors&gt;&lt;author&gt;You, Mingliang&lt;/author&gt;&lt;author&gt;Peng, Gongfeng&lt;/author&gt;&lt;author&gt;Li, Jian&lt;/author&gt;&lt;author&gt;Ma, Ping&lt;/author&gt;&lt;author&gt;Wang, Zhihui&lt;/author&gt;&lt;author&gt;Shu, Weiliang&lt;/author&gt;&lt;author&gt;Peng, Siwu&lt;/author&gt;&lt;author&gt;Chen, Guo-Qiang&lt;/author&gt;&lt;/authors&gt;&lt;/contributors&gt;&lt;titles&gt;&lt;title&gt;Chondrogenic differentiation of human bone marrow mesenchymal stem cells on polyhydroxyalkanoate (PHA) scaffolds coated with PHA granule binding protein PhaP fused with RGD peptide&lt;/title&gt;&lt;secondary-title&gt;Biomaterials&lt;/secondary-title&gt;&lt;/titles&gt;&lt;periodical&gt;&lt;full-title&gt;Biomaterials&lt;/full-title&gt;&lt;/periodical&gt;&lt;pages&gt;2305-2313&lt;/pages&gt;&lt;volume&gt;32&lt;/volume&gt;&lt;number&gt;9&lt;/number&gt;&lt;dates&gt;&lt;year&gt;2011&lt;/year&gt;&lt;/dates&gt;&lt;isbn&gt;0142-9612&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47" w:tooltip="Dawson, 2008 #10" w:history="1">
        <w:r w:rsidR="00443D13" w:rsidRPr="00C04490">
          <w:rPr>
            <w:rFonts w:ascii="Book Antiqua" w:hAnsi="Book Antiqua" w:cstheme="majorBidi"/>
            <w:noProof/>
            <w:sz w:val="24"/>
            <w:szCs w:val="24"/>
            <w:vertAlign w:val="superscript"/>
          </w:rPr>
          <w:t>47</w:t>
        </w:r>
      </w:hyperlink>
      <w:r w:rsidR="00806C57" w:rsidRPr="00C04490">
        <w:rPr>
          <w:rFonts w:ascii="Book Antiqua" w:hAnsi="Book Antiqua" w:cstheme="majorBidi"/>
          <w:noProof/>
          <w:sz w:val="24"/>
          <w:szCs w:val="24"/>
          <w:vertAlign w:val="superscript"/>
        </w:rPr>
        <w:t>,</w:t>
      </w:r>
      <w:hyperlink w:anchor="_ENREF_61" w:tooltip="You, 2011 #22" w:history="1">
        <w:r w:rsidR="00443D13" w:rsidRPr="00C04490">
          <w:rPr>
            <w:rFonts w:ascii="Book Antiqua" w:hAnsi="Book Antiqua" w:cstheme="majorBidi"/>
            <w:noProof/>
            <w:sz w:val="24"/>
            <w:szCs w:val="24"/>
            <w:vertAlign w:val="superscript"/>
          </w:rPr>
          <w:t>61</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Ayala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806C57" w:rsidRPr="00C04490">
        <w:rPr>
          <w:rFonts w:ascii="Book Antiqua" w:hAnsi="Book Antiqua" w:cstheme="majorBidi" w:hint="eastAsia"/>
          <w:sz w:val="24"/>
          <w:szCs w:val="24"/>
          <w:vertAlign w:val="superscript"/>
          <w:lang w:eastAsia="zh-CN"/>
        </w:rPr>
        <w:t>[</w:t>
      </w:r>
      <w:proofErr w:type="gramEnd"/>
      <w:r w:rsidR="00806C57" w:rsidRPr="00C04490">
        <w:rPr>
          <w:rFonts w:ascii="Book Antiqua" w:hAnsi="Book Antiqua" w:cstheme="majorBidi" w:hint="eastAsia"/>
          <w:sz w:val="24"/>
          <w:szCs w:val="24"/>
          <w:vertAlign w:val="superscript"/>
          <w:lang w:eastAsia="zh-CN"/>
        </w:rPr>
        <w:t>45]</w:t>
      </w:r>
      <w:r w:rsidRPr="00C04490">
        <w:rPr>
          <w:rFonts w:ascii="Book Antiqua" w:hAnsi="Book Antiqua" w:cstheme="majorBidi"/>
          <w:sz w:val="24"/>
          <w:szCs w:val="24"/>
        </w:rPr>
        <w:t xml:space="preserve"> demonstrated the influence of interfacial </w:t>
      </w:r>
      <w:r w:rsidR="00AD416B" w:rsidRPr="00C04490">
        <w:rPr>
          <w:rFonts w:ascii="Book Antiqua" w:hAnsi="Book Antiqua" w:cstheme="majorBidi"/>
          <w:sz w:val="24"/>
          <w:szCs w:val="24"/>
        </w:rPr>
        <w:t xml:space="preserve">matrix </w:t>
      </w:r>
      <w:r w:rsidRPr="00C04490">
        <w:rPr>
          <w:rFonts w:ascii="Book Antiqua" w:hAnsi="Book Antiqua" w:cstheme="majorBidi"/>
          <w:sz w:val="24"/>
          <w:szCs w:val="24"/>
        </w:rPr>
        <w:t xml:space="preserve">hydrophobicity on stem cells behavior. They fabricated tunable synthetic scaffolds with control over </w:t>
      </w:r>
      <w:r w:rsidR="00CC4F77" w:rsidRPr="00C04490">
        <w:rPr>
          <w:rFonts w:ascii="Book Antiqua" w:hAnsi="Book Antiqua" w:cstheme="majorBidi"/>
          <w:sz w:val="24"/>
          <w:szCs w:val="24"/>
        </w:rPr>
        <w:t>the</w:t>
      </w:r>
      <w:r w:rsidRPr="00C04490">
        <w:rPr>
          <w:rFonts w:ascii="Book Antiqua" w:hAnsi="Book Antiqua" w:cstheme="majorBidi"/>
          <w:sz w:val="24"/>
          <w:szCs w:val="24"/>
        </w:rPr>
        <w:t xml:space="preserve"> hydrophobicity </w:t>
      </w:r>
      <w:r w:rsidR="00AD416B" w:rsidRPr="00C04490">
        <w:rPr>
          <w:rFonts w:ascii="Book Antiqua" w:hAnsi="Book Antiqua" w:cstheme="majorBidi"/>
          <w:sz w:val="24"/>
          <w:szCs w:val="24"/>
        </w:rPr>
        <w:t xml:space="preserve">of the scaffolds, </w:t>
      </w:r>
      <w:r w:rsidRPr="00C04490">
        <w:rPr>
          <w:rFonts w:ascii="Book Antiqua" w:hAnsi="Book Antiqua" w:cstheme="majorBidi"/>
          <w:sz w:val="24"/>
          <w:szCs w:val="24"/>
        </w:rPr>
        <w:t>by copolymerizing acrylamide with acryloyl amino acid</w:t>
      </w:r>
      <w:r w:rsidR="00AD416B" w:rsidRPr="00C04490">
        <w:rPr>
          <w:rFonts w:ascii="Book Antiqua" w:hAnsi="Book Antiqua" w:cstheme="majorBidi"/>
          <w:sz w:val="24"/>
          <w:szCs w:val="24"/>
        </w:rPr>
        <w:t>s</w:t>
      </w:r>
      <w:r w:rsidRPr="00C04490">
        <w:rPr>
          <w:rFonts w:ascii="Book Antiqua" w:hAnsi="Book Antiqua" w:cstheme="majorBidi"/>
          <w:sz w:val="24"/>
          <w:szCs w:val="24"/>
        </w:rPr>
        <w:t xml:space="preserve"> and their results showed that the small changes in matrix hydrophobicity can dramatically alter </w:t>
      </w:r>
      <w:r w:rsidR="00AD416B"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cell-matrix </w:t>
      </w:r>
      <w:r w:rsidR="00C1411C" w:rsidRPr="00C04490">
        <w:rPr>
          <w:rFonts w:ascii="Book Antiqua" w:hAnsi="Book Antiqua" w:cstheme="majorBidi"/>
          <w:sz w:val="24"/>
          <w:szCs w:val="24"/>
        </w:rPr>
        <w:t>interaction and</w:t>
      </w:r>
      <w:r w:rsidR="00880A43" w:rsidRPr="00C04490">
        <w:rPr>
          <w:rFonts w:ascii="Book Antiqua" w:hAnsi="Book Antiqua" w:cstheme="majorBidi"/>
          <w:sz w:val="24"/>
          <w:szCs w:val="24"/>
        </w:rPr>
        <w:t xml:space="preserve"> </w:t>
      </w:r>
      <w:r w:rsidR="00A74437" w:rsidRPr="00C04490">
        <w:rPr>
          <w:rFonts w:ascii="Book Antiqua" w:hAnsi="Book Antiqua" w:cstheme="majorBidi"/>
          <w:sz w:val="24"/>
          <w:szCs w:val="24"/>
        </w:rPr>
        <w:t>can influence</w:t>
      </w:r>
      <w:r w:rsidRPr="00C04490">
        <w:rPr>
          <w:rFonts w:ascii="Book Antiqua" w:hAnsi="Book Antiqua" w:cstheme="majorBidi"/>
          <w:sz w:val="24"/>
          <w:szCs w:val="24"/>
        </w:rPr>
        <w:t xml:space="preserve"> various cellular behaviors</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&lt;EndNote&gt;&lt;Cite&gt;&lt;Author&gt;Ayala&lt;/Author&gt;&lt;Year&gt;2011&lt;/Year&gt;&lt;RecNum&gt;19&lt;/RecNum&gt;&lt;DisplayText&gt;&lt;style face="superscript"&gt;[45]&lt;/style&gt;&lt;/DisplayText&gt;&lt;record&gt;&lt;rec-number&gt;19&lt;/rec-number&gt;&lt;foreign-keys&gt;&lt;key app="EN" db-id="95xf529rttw2a9ea5555x2rpds0fdrd259sf"&gt;19&lt;/key&gt;&lt;/foreign-keys&gt;&lt;ref-type name="Journal Article"&gt;17&lt;/ref-type&gt;&lt;contributors&gt;&lt;authors&gt;&lt;author&gt;Ayala, Ramses&lt;/author&gt;&lt;author&gt;Zhang, Chao&lt;/author&gt;&lt;author&gt;Yang, Darren&lt;/author&gt;&lt;author&gt;Hwang, Yongsung&lt;/author&gt;&lt;author&gt;Aung, Aereas&lt;/author&gt;&lt;author&gt;Shroff, Sumeet S&lt;/author&gt;&lt;author&gt;Arce, Fernando T&lt;/author&gt;&lt;author&gt;Lal, Ratnesh&lt;/author&gt;&lt;author&gt;Arya, Gaurav&lt;/author&gt;&lt;author&gt;Varghese, Shyni&lt;/author&gt;&lt;/authors&gt;&lt;/contributors&gt;&lt;titles&gt;&lt;title&gt;Engineering the cell–material interface for controlling stem cell adhesion, migration, and differentiation&lt;/title&gt;&lt;secondary-title&gt;Biomaterials&lt;/secondary-title&gt;&lt;/titles&gt;&lt;periodical&gt;&lt;full-title&gt;Biomaterials&lt;/full-title&gt;&lt;/periodical&gt;&lt;pages&gt;3700-3711&lt;/pages&gt;&lt;volume&gt;32&lt;/volume&gt;&lt;number&gt;15&lt;/number&gt;&lt;dates&gt;&lt;year&gt;2011&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5" w:tooltip="Ayala, 2011 #19" w:history="1">
        <w:r w:rsidR="00443D13" w:rsidRPr="00C04490">
          <w:rPr>
            <w:rFonts w:ascii="Book Antiqua" w:eastAsia="Times New Roman" w:hAnsi="Book Antiqua" w:cs="Times New Roman"/>
            <w:noProof/>
            <w:sz w:val="24"/>
            <w:szCs w:val="24"/>
            <w:vertAlign w:val="superscript"/>
          </w:rPr>
          <w:t>45</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Chua</w:t>
      </w:r>
      <w:r w:rsidRPr="00C04490">
        <w:rPr>
          <w:rFonts w:ascii="Book Antiqua" w:hAnsi="Book Antiqua" w:cstheme="majorBidi"/>
          <w:i/>
          <w:sz w:val="24"/>
          <w:szCs w:val="24"/>
        </w:rPr>
        <w:t xml:space="preserve"> 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&lt;EndNote&gt;&lt;Cite&gt;&lt;Author&gt;Chua&lt;/Author&gt;&lt;Year&gt;2006&lt;/Year&gt;&lt;RecNum&gt;20&lt;/RecNum&gt;&lt;DisplayText&gt;&lt;style face="superscript"&gt;[62]&lt;/style&gt;&lt;/DisplayText&gt;&lt;record&gt;&lt;rec-number&gt;20&lt;/rec-number&gt;&lt;foreign-keys&gt;&lt;key app="EN" db-id="95xf529rttw2a9ea5555x2rpds0fdrd259sf"&gt;20&lt;/key&gt;&lt;/foreign-keys&gt;&lt;ref-type name="Journal Article"&gt;17&lt;/ref-type&gt;&lt;contributors&gt;&lt;authors&gt;&lt;author&gt;Chua, Kian-Ngiap&lt;/author&gt;&lt;author&gt;Chai, Chou&lt;/author&gt;&lt;author&gt;Lee, Peng-Chou&lt;/author&gt;&lt;author&gt;Tang, Yen-Ni&lt;/author&gt;&lt;author&gt;Ramakrishna, Seeram&lt;/author&gt;&lt;author&gt;Leong, Kam W&lt;/author&gt;&lt;author&gt;Mao, Hai-Quan&lt;/author&gt;&lt;/authors&gt;&lt;/contributors&gt;&lt;titles&gt;&lt;title&gt;Surface-aminated electrospun nanofibers enhance adhesion and expansion of human umbilical cord blood hematopoietic stem/progenitor cells&lt;/title&gt;&lt;secondary-title&gt;Biomaterials&lt;/secondary-title&gt;&lt;/titles&gt;&lt;periodical&gt;&lt;full-title&gt;Biomaterials&lt;/full-title&gt;&lt;/periodical&gt;&lt;pages&gt;6043-6051&lt;/pages&gt;&lt;volume&gt;27&lt;/volume&gt;&lt;number&gt;36&lt;/number&gt;&lt;dates&gt;&lt;year&gt;2006&lt;/year&gt;&lt;/dates&gt;&lt;isbn&gt;0142-9612&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62" w:tooltip="Chua, 2006 #20" w:history="1">
        <w:r w:rsidR="00806C57" w:rsidRPr="00C04490">
          <w:rPr>
            <w:rFonts w:ascii="Book Antiqua" w:eastAsia="Times New Roman" w:hAnsi="Book Antiqua" w:cs="Times New Roman"/>
            <w:noProof/>
            <w:sz w:val="24"/>
            <w:szCs w:val="24"/>
            <w:vertAlign w:val="superscript"/>
          </w:rPr>
          <w:t>62</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investigated the effect of surface-functionalized polyethersulfone (PES) </w:t>
      </w:r>
      <w:r w:rsidR="00C1411C" w:rsidRPr="00C04490">
        <w:rPr>
          <w:rFonts w:ascii="Book Antiqua" w:hAnsi="Book Antiqua" w:cstheme="majorBidi"/>
          <w:sz w:val="24"/>
          <w:szCs w:val="24"/>
        </w:rPr>
        <w:t>scaffolds including</w:t>
      </w:r>
      <w:r w:rsidR="004F17FE" w:rsidRPr="00C04490">
        <w:rPr>
          <w:rFonts w:ascii="Book Antiqua" w:hAnsi="Book Antiqua" w:cstheme="majorBidi"/>
          <w:sz w:val="24"/>
          <w:szCs w:val="24"/>
        </w:rPr>
        <w:t xml:space="preserve"> the</w:t>
      </w:r>
      <w:r w:rsidR="00880A43" w:rsidRPr="00C04490">
        <w:rPr>
          <w:rFonts w:ascii="Book Antiqua" w:hAnsi="Book Antiqua" w:cstheme="majorBidi"/>
          <w:sz w:val="24"/>
          <w:szCs w:val="24"/>
        </w:rPr>
        <w:t xml:space="preserve"> </w:t>
      </w:r>
      <w:r w:rsidRPr="00C04490">
        <w:rPr>
          <w:rFonts w:ascii="Book Antiqua" w:hAnsi="Book Antiqua" w:cstheme="majorBidi"/>
          <w:sz w:val="24"/>
          <w:szCs w:val="24"/>
        </w:rPr>
        <w:t xml:space="preserve">hydroxylated, carboxylated and aminated PES nanofibers and films </w:t>
      </w:r>
      <w:r w:rsidR="004F17FE" w:rsidRPr="00C04490">
        <w:rPr>
          <w:rFonts w:ascii="Book Antiqua" w:hAnsi="Book Antiqua" w:cstheme="majorBidi"/>
          <w:sz w:val="24"/>
          <w:szCs w:val="24"/>
        </w:rPr>
        <w:t>and t</w:t>
      </w:r>
      <w:r w:rsidRPr="00C04490">
        <w:rPr>
          <w:rFonts w:ascii="Book Antiqua" w:hAnsi="Book Antiqua" w:cstheme="majorBidi"/>
          <w:sz w:val="24"/>
          <w:szCs w:val="24"/>
        </w:rPr>
        <w:t xml:space="preserve">heir results showed that the surface-bound amino groups </w:t>
      </w:r>
      <w:r w:rsidR="004F17FE" w:rsidRPr="00C04490">
        <w:rPr>
          <w:rFonts w:ascii="Book Antiqua" w:hAnsi="Book Antiqua" w:cstheme="majorBidi"/>
          <w:sz w:val="24"/>
          <w:szCs w:val="24"/>
        </w:rPr>
        <w:t>highly</w:t>
      </w:r>
      <w:r w:rsidR="00880A43" w:rsidRPr="00C04490">
        <w:rPr>
          <w:rFonts w:ascii="Book Antiqua" w:hAnsi="Book Antiqua" w:cstheme="majorBidi"/>
          <w:sz w:val="24"/>
          <w:szCs w:val="24"/>
        </w:rPr>
        <w:t xml:space="preserve"> </w:t>
      </w:r>
      <w:r w:rsidR="00AF72BE" w:rsidRPr="00C04490">
        <w:rPr>
          <w:rFonts w:ascii="Book Antiqua" w:hAnsi="Book Antiqua" w:cstheme="majorBidi"/>
          <w:sz w:val="24"/>
          <w:szCs w:val="24"/>
        </w:rPr>
        <w:t>influenced the</w:t>
      </w:r>
      <w:r w:rsidR="00880A43" w:rsidRPr="00C04490">
        <w:rPr>
          <w:rFonts w:ascii="Book Antiqua" w:hAnsi="Book Antiqua" w:cstheme="majorBidi"/>
          <w:sz w:val="24"/>
          <w:szCs w:val="24"/>
        </w:rPr>
        <w:t xml:space="preserve"> </w:t>
      </w:r>
      <w:r w:rsidRPr="00C04490">
        <w:rPr>
          <w:rFonts w:ascii="Book Antiqua" w:hAnsi="Book Antiqua" w:cstheme="majorBidi"/>
          <w:sz w:val="24"/>
          <w:szCs w:val="24"/>
        </w:rPr>
        <w:t>proliferation and differentiation</w:t>
      </w:r>
      <w:r w:rsidR="004F17FE" w:rsidRPr="00C04490">
        <w:rPr>
          <w:rFonts w:ascii="Book Antiqua" w:hAnsi="Book Antiqua" w:cstheme="majorBidi"/>
          <w:sz w:val="24"/>
          <w:szCs w:val="24"/>
        </w:rPr>
        <w:t xml:space="preserve"> of </w:t>
      </w:r>
      <w:r w:rsidR="00807C8D" w:rsidRPr="00C04490">
        <w:rPr>
          <w:rFonts w:ascii="Book Antiqua" w:hAnsi="Book Antiqua" w:cstheme="majorBidi"/>
          <w:sz w:val="24"/>
          <w:szCs w:val="24"/>
        </w:rPr>
        <w:t>hematopoietic stem/progenitor cells</w:t>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 xml:space="preserve">The effect of coating of polycaprolactone-co-lactide scaffolds with collagen I (coll I) and coll I /chondroitin sulfate (CS) on osteogenic differentiation potential of ovine bone marrow </w:t>
      </w:r>
      <w:r w:rsidR="0087134C" w:rsidRPr="00C04490">
        <w:rPr>
          <w:rFonts w:ascii="Book Antiqua" w:hAnsi="Book Antiqua" w:cstheme="majorBidi"/>
          <w:sz w:val="24"/>
          <w:szCs w:val="24"/>
        </w:rPr>
        <w:t>MSCs</w:t>
      </w:r>
      <w:r w:rsidRPr="00C04490">
        <w:rPr>
          <w:rFonts w:ascii="Book Antiqua" w:hAnsi="Book Antiqua" w:cstheme="majorBidi"/>
          <w:sz w:val="24"/>
          <w:szCs w:val="24"/>
        </w:rPr>
        <w:t xml:space="preserve"> has been investigated. The results showed surface modification of scaffolds using </w:t>
      </w:r>
      <w:r w:rsidRPr="00C04490">
        <w:rPr>
          <w:rFonts w:ascii="Book Antiqua" w:hAnsi="Book Antiqua" w:cstheme="majorBidi"/>
          <w:sz w:val="24"/>
          <w:szCs w:val="24"/>
        </w:rPr>
        <w:lastRenderedPageBreak/>
        <w:t xml:space="preserve">coll I/CS induce osteogenic differentiation of cells, without using any differentiation supplements such as dexamethasone, revealing </w:t>
      </w:r>
      <w:r w:rsidR="004F17FE" w:rsidRPr="00C04490">
        <w:rPr>
          <w:rFonts w:ascii="Book Antiqua" w:hAnsi="Book Antiqua" w:cstheme="majorBidi"/>
          <w:sz w:val="24"/>
          <w:szCs w:val="24"/>
        </w:rPr>
        <w:t xml:space="preserve">the </w:t>
      </w:r>
      <w:r w:rsidRPr="00C04490">
        <w:rPr>
          <w:rFonts w:ascii="Book Antiqua" w:hAnsi="Book Antiqua" w:cstheme="majorBidi"/>
          <w:sz w:val="24"/>
          <w:szCs w:val="24"/>
        </w:rPr>
        <w:t>osteoinductive characteristic</w:t>
      </w:r>
      <w:r w:rsidR="004F17FE" w:rsidRPr="00C04490">
        <w:rPr>
          <w:rFonts w:ascii="Book Antiqua" w:hAnsi="Book Antiqua" w:cstheme="majorBidi"/>
          <w:sz w:val="24"/>
          <w:szCs w:val="24"/>
        </w:rPr>
        <w:t>s</w:t>
      </w:r>
      <w:r w:rsidRPr="00C04490">
        <w:rPr>
          <w:rFonts w:ascii="Book Antiqua" w:hAnsi="Book Antiqua" w:cstheme="majorBidi"/>
          <w:sz w:val="24"/>
          <w:szCs w:val="24"/>
        </w:rPr>
        <w:t xml:space="preserve"> of </w:t>
      </w:r>
      <w:r w:rsidR="004F17FE" w:rsidRPr="00C04490">
        <w:rPr>
          <w:rFonts w:ascii="Book Antiqua" w:hAnsi="Book Antiqua" w:cstheme="majorBidi"/>
          <w:sz w:val="24"/>
          <w:szCs w:val="24"/>
        </w:rPr>
        <w:t xml:space="preserve">the </w:t>
      </w:r>
      <w:r w:rsidRPr="00C04490">
        <w:rPr>
          <w:rFonts w:ascii="Book Antiqua" w:hAnsi="Book Antiqua" w:cstheme="majorBidi"/>
          <w:sz w:val="24"/>
          <w:szCs w:val="24"/>
        </w:rPr>
        <w:t>modified scaffolds</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&lt;EndNote&gt;&lt;Cite&gt;&lt;Author&gt;Rentsch&lt;/Author&gt;&lt;Year&gt;2010&lt;/Year&gt;&lt;RecNum&gt;21&lt;/RecNum&gt;&lt;DisplayText&gt;&lt;style face="superscript"&gt;[63]&lt;/style&gt;&lt;/DisplayText&gt;&lt;record&gt;&lt;rec-number&gt;21&lt;/rec-number&gt;&lt;foreign-keys&gt;&lt;key app="EN" db-id="95xf529rttw2a9ea5555x2rpds0fdrd259sf"&gt;21&lt;/key&gt;&lt;/foreign-keys&gt;&lt;ref-type name="Journal Article"&gt;17&lt;/ref-type&gt;&lt;contributors&gt;&lt;authors&gt;&lt;author&gt;Rentsch, C&lt;/author&gt;&lt;author&gt;Hess, R&lt;/author&gt;&lt;author&gt;Rentsch, B&lt;/author&gt;&lt;author&gt;Hofmann, A&lt;/author&gt;&lt;author&gt;Manthey, S&lt;/author&gt;&lt;author&gt;Scharnweber, D&lt;/author&gt;&lt;author&gt;Biewener, A&lt;/author&gt;&lt;author&gt;Zwipp, H&lt;/author&gt;&lt;/authors&gt;&lt;/contributors&gt;&lt;titles&gt;&lt;title&gt;Ovine bone marrow mesenchymal stem cells: isolation and characterization of the cells and their osteogenic differentiation potential on embroidered and surface-modified polycaprolactone-co-lactide scaffolds&lt;/title&gt;&lt;secondary-title&gt;In Vitro Cellular &amp;amp; Developmental Biology-Animal&lt;/secondary-title&gt;&lt;/titles&gt;&lt;periodical&gt;&lt;full-title&gt;In Vitro Cellular &amp;amp; Developmental Biology-Animal&lt;/full-title&gt;&lt;/periodical&gt;&lt;pages&gt;624-634&lt;/pages&gt;&lt;volume&gt;46&lt;/volume&gt;&lt;number&gt;7&lt;/number&gt;&lt;dates&gt;&lt;year&gt;2010&lt;/year&gt;&lt;/dates&gt;&lt;isbn&gt;1071-2690&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63" w:tooltip="Rentsch, 2010 #21" w:history="1">
        <w:r w:rsidR="00443D13" w:rsidRPr="00C04490">
          <w:rPr>
            <w:rFonts w:ascii="Book Antiqua" w:hAnsi="Book Antiqua" w:cstheme="majorBidi"/>
            <w:noProof/>
            <w:sz w:val="24"/>
            <w:szCs w:val="24"/>
            <w:vertAlign w:val="superscript"/>
          </w:rPr>
          <w:t>63</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p>
    <w:p w:rsidR="00B10414"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Rim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806C57" w:rsidRPr="00C04490">
        <w:rPr>
          <w:rFonts w:ascii="Book Antiqua" w:hAnsi="Book Antiqua" w:cstheme="majorBidi" w:hint="eastAsia"/>
          <w:sz w:val="24"/>
          <w:szCs w:val="24"/>
          <w:vertAlign w:val="superscript"/>
          <w:lang w:eastAsia="zh-CN"/>
        </w:rPr>
        <w:t>[</w:t>
      </w:r>
      <w:proofErr w:type="gramEnd"/>
      <w:r w:rsidR="00806C57" w:rsidRPr="00C04490">
        <w:rPr>
          <w:rFonts w:ascii="Book Antiqua" w:hAnsi="Book Antiqua" w:cstheme="majorBidi" w:hint="eastAsia"/>
          <w:sz w:val="24"/>
          <w:szCs w:val="24"/>
          <w:vertAlign w:val="superscript"/>
          <w:lang w:eastAsia="zh-CN"/>
        </w:rPr>
        <w:t>64]</w:t>
      </w:r>
      <w:r w:rsidRPr="00C04490">
        <w:rPr>
          <w:rFonts w:ascii="Book Antiqua" w:hAnsi="Book Antiqua" w:cstheme="majorBidi"/>
          <w:sz w:val="24"/>
          <w:szCs w:val="24"/>
        </w:rPr>
        <w:t xml:space="preserve"> fabricated electrospun PLLA nanofibrous scaffolds and coated scaffolds with polydopamine through immersion in an aqueous solution of dopamine with mild shaking for 1 h. Their results showed more adhesion and proliferation of MSCs cultured on surface modified nanofibrous scaffolds with dopamine relative to cells seeded on unmodified scaffolds</w:t>
      </w:r>
      <w:r w:rsidR="00983490" w:rsidRPr="00C04490">
        <w:rPr>
          <w:rFonts w:ascii="Book Antiqua" w:hAnsi="Book Antiqua" w:cstheme="majorBidi"/>
          <w:sz w:val="24"/>
          <w:szCs w:val="24"/>
        </w:rPr>
        <w:t xml:space="preserve"> (Fig</w:t>
      </w:r>
      <w:r w:rsidR="00806C57" w:rsidRPr="00C04490">
        <w:rPr>
          <w:rFonts w:ascii="Book Antiqua" w:hAnsi="Book Antiqua" w:cstheme="majorBidi" w:hint="eastAsia"/>
          <w:sz w:val="24"/>
          <w:szCs w:val="24"/>
          <w:lang w:eastAsia="zh-CN"/>
        </w:rPr>
        <w:t>ure</w:t>
      </w:r>
      <w:r w:rsidR="00983490" w:rsidRPr="00C04490">
        <w:rPr>
          <w:rFonts w:ascii="Book Antiqua" w:hAnsi="Book Antiqua" w:cstheme="majorBidi"/>
          <w:sz w:val="24"/>
          <w:szCs w:val="24"/>
        </w:rPr>
        <w:t xml:space="preserve"> 1)</w:t>
      </w:r>
      <w:r w:rsidRPr="00C04490">
        <w:rPr>
          <w:rFonts w:ascii="Book Antiqua" w:hAnsi="Book Antiqua" w:cstheme="majorBidi"/>
          <w:sz w:val="24"/>
          <w:szCs w:val="24"/>
        </w:rPr>
        <w:t>. More osteogenic differentiation as well as angiogenesis was also observed for MSCs seeded on modified scaffolds compared to unmodified scaffolds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&lt;EndNote&gt;&lt;Cite&gt;&lt;Author&gt;Rim&lt;/Author&gt;&lt;Year&gt;2012&lt;/Year&gt;&lt;RecNum&gt;27&lt;/RecNum&gt;&lt;DisplayText&gt;&lt;style face="superscript"&gt;[64]&lt;/style&gt;&lt;/DisplayText&gt;&lt;record&gt;&lt;rec-number&gt;27&lt;/rec-number&gt;&lt;foreign-keys&gt;&lt;key app="EN" db-id="95xf529rttw2a9ea5555x2rpds0fdrd259sf"&gt;27&lt;/key&gt;&lt;/foreign-keys&gt;&lt;ref-type name="Journal Article"&gt;17&lt;/ref-type&gt;&lt;contributors&gt;&lt;authors&gt;&lt;author&gt;Rim, Nae Gyune&lt;/author&gt;&lt;author&gt;Kim, Seok Joo&lt;/author&gt;&lt;author&gt;Shin, Young Min&lt;/author&gt;&lt;author&gt;Jun, Indong&lt;/author&gt;&lt;author&gt;Lim, Dong Woo&lt;/author&gt;&lt;author&gt;Park, Jung Hwan&lt;/author&gt;&lt;author&gt;Shin, Heungsoo&lt;/author&gt;&lt;/authors&gt;&lt;/contributors&gt;&lt;titles&gt;&lt;title&gt;Mussel-inspired surface modification of poly (l-lactide) electrospun fibers for modulation of osteogenic differentiation of human mesenchymal stem cells&lt;/title&gt;&lt;secondary-title&gt;Colloids and Surfaces B: Biointerfaces&lt;/secondary-title&gt;&lt;/titles&gt;&lt;periodical&gt;&lt;full-title&gt;Colloids and Surfaces B: Biointerfaces&lt;/full-title&gt;&lt;/periodical&gt;&lt;pages&gt;189-197&lt;/pages&gt;&lt;volume&gt;91&lt;/volume&gt;&lt;dates&gt;&lt;year&gt;2012&lt;/year&gt;&lt;/dates&gt;&lt;isbn&gt;0927-7765&lt;/isbn&gt;&lt;urls&gt;&lt;/urls&gt;&lt;/record&gt;&lt;/Cite&gt;&lt;/EndNote&gt;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64" w:tooltip="Rim, 2012 #27" w:history="1">
        <w:r w:rsidR="00443D13" w:rsidRPr="00C04490">
          <w:rPr>
            <w:rFonts w:ascii="Book Antiqua" w:eastAsia="Times New Roman" w:hAnsi="Book Antiqua" w:cs="Times New Roman"/>
            <w:noProof/>
            <w:sz w:val="24"/>
            <w:szCs w:val="24"/>
            <w:vertAlign w:val="superscript"/>
          </w:rPr>
          <w:t>64</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In </w:t>
      </w:r>
      <w:r w:rsidR="00A813C5" w:rsidRPr="00C04490">
        <w:rPr>
          <w:rFonts w:ascii="Book Antiqua" w:hAnsi="Book Antiqua" w:cstheme="majorBidi"/>
          <w:sz w:val="24"/>
          <w:szCs w:val="24"/>
        </w:rPr>
        <w:t>yet another</w:t>
      </w:r>
      <w:r w:rsidRPr="00C04490">
        <w:rPr>
          <w:rFonts w:ascii="Book Antiqua" w:hAnsi="Book Antiqua" w:cstheme="majorBidi"/>
          <w:sz w:val="24"/>
          <w:szCs w:val="24"/>
        </w:rPr>
        <w:t xml:space="preserve"> study, electrospun PCL nanofibers were coated using polydopamine by simple immersion of substrates in an alkaline dopamine solution. RE-1 silencing transcription factor (REST) was then absorbed onto PCL nanofibers coated with polydopamine to induce scaffold-mediated gene knockdown for enhanced neuronal differentiation of neural stem/progenitor cells. The results showed significant enhanced neuronal commitment and decreased glial cells differentiation due to presence of the silencing of REST</w:t>
      </w:r>
      <w:r w:rsidR="00FE347D" w:rsidRPr="00C04490">
        <w:rPr>
          <w:rFonts w:ascii="Book Antiqua" w:eastAsia="Times New Roman" w:hAnsi="Book Antiqua" w:cs="Times New Roman"/>
          <w:sz w:val="24"/>
          <w:szCs w:val="24"/>
        </w:rPr>
        <w:fldChar w:fldCharType="begin"/>
      </w:r>
      <w:r w:rsidRPr="00C04490">
        <w:rPr>
          <w:rFonts w:ascii="Book Antiqua" w:eastAsia="Times New Roman" w:hAnsi="Book Antiqua" w:cs="Times New Roman"/>
          <w:sz w:val="24"/>
          <w:szCs w:val="24"/>
        </w:rPr>
        <w:instrText xml:space="preserve"> ADDIN EN.CITE &lt;EndNote&gt;&lt;Cite&gt;&lt;Author&gt;Low&lt;/Author&gt;&lt;Year&gt;2013&lt;/Year&gt;&lt;RecNum&gt;14&lt;/RecNum&gt;&lt;DisplayText&gt;&lt;style face="superscript"&gt;[44]&lt;/style&gt;&lt;/DisplayText&gt;&lt;record&gt;&lt;rec-number&gt;14&lt;/rec-number&gt;&lt;foreign-keys&gt;&lt;key app="EN" db-id="95xf529rttw2a9ea5555x2rpds0fdrd259sf"&gt;14&lt;/key&gt;&lt;/foreign-keys&gt;&lt;ref-type name="Journal Article"&gt;17&lt;/ref-type&gt;&lt;contributors&gt;&lt;authors&gt;&lt;author&gt;Low, Wei Ching&lt;/author&gt;&lt;author&gt;Rujitanaroj, Pim-On&lt;/author&gt;&lt;author&gt;Lee, Dong-Keun&lt;/author&gt;&lt;author&gt;Messersmith, Phillip B&lt;/author&gt;&lt;author&gt;Stanton, Lawrence W&lt;/author&gt;&lt;author&gt;Goh, Eyleen&lt;/author&gt;&lt;author&gt;Chew, Sing Yian&lt;/author&gt;&lt;/authors&gt;&lt;/contributors&gt;&lt;titles&gt;&lt;title&gt;Nanofibrous scaffold-mediated REST knockdown to enhance neuronal differentiation of stem cells&lt;/title&gt;&lt;secondary-title&gt;Biomaterials&lt;/secondary-title&gt;&lt;/titles&gt;&lt;periodical&gt;&lt;full-title&gt;Biomaterials&lt;/full-title&gt;&lt;/periodical&gt;&lt;pages&gt;3581-3590&lt;/pages&gt;&lt;volume&gt;34&lt;/volume&gt;&lt;number&gt;14&lt;/number&gt;&lt;dates&gt;&lt;year&gt;2013&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Pr="00C04490">
        <w:rPr>
          <w:rFonts w:ascii="Book Antiqua" w:eastAsia="Times New Roman" w:hAnsi="Book Antiqua" w:cs="Times New Roman"/>
          <w:noProof/>
          <w:sz w:val="24"/>
          <w:szCs w:val="24"/>
          <w:vertAlign w:val="superscript"/>
        </w:rPr>
        <w:t>[</w:t>
      </w:r>
      <w:hyperlink w:anchor="_ENREF_44" w:tooltip="Low, 2013 #14" w:history="1">
        <w:r w:rsidR="00443D13" w:rsidRPr="00C04490">
          <w:rPr>
            <w:rFonts w:ascii="Book Antiqua" w:eastAsia="Times New Roman" w:hAnsi="Book Antiqua" w:cs="Times New Roman"/>
            <w:noProof/>
            <w:sz w:val="24"/>
            <w:szCs w:val="24"/>
            <w:vertAlign w:val="superscript"/>
          </w:rPr>
          <w:t>44</w:t>
        </w:r>
      </w:hyperlink>
      <w:r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r w:rsidR="00806C57" w:rsidRPr="00C04490">
        <w:rPr>
          <w:rFonts w:ascii="Book Antiqua" w:hAnsi="Book Antiqua" w:cs="Times New Roman" w:hint="eastAsia"/>
          <w:sz w:val="24"/>
          <w:szCs w:val="24"/>
          <w:lang w:eastAsia="zh-CN"/>
        </w:rPr>
        <w:t xml:space="preserve"> </w:t>
      </w:r>
      <w:r w:rsidR="0031504D" w:rsidRPr="00C04490">
        <w:rPr>
          <w:rFonts w:ascii="Book Antiqua" w:hAnsi="Book Antiqua" w:cstheme="majorBidi"/>
          <w:sz w:val="24"/>
          <w:szCs w:val="24"/>
        </w:rPr>
        <w:t>C</w:t>
      </w:r>
      <w:r w:rsidRPr="00C04490">
        <w:rPr>
          <w:rFonts w:ascii="Book Antiqua" w:hAnsi="Book Antiqua" w:cstheme="majorBidi"/>
          <w:sz w:val="24"/>
          <w:szCs w:val="24"/>
        </w:rPr>
        <w:t xml:space="preserve">ontrolled </w:t>
      </w:r>
      <w:r w:rsidR="0031504D" w:rsidRPr="00C04490">
        <w:rPr>
          <w:rFonts w:ascii="Book Antiqua" w:hAnsi="Book Antiqua" w:cstheme="majorBidi"/>
          <w:sz w:val="24"/>
          <w:szCs w:val="24"/>
        </w:rPr>
        <w:t xml:space="preserve">release of </w:t>
      </w:r>
      <w:r w:rsidRPr="00C04490">
        <w:rPr>
          <w:rFonts w:ascii="Book Antiqua" w:hAnsi="Book Antiqua" w:cstheme="majorBidi"/>
          <w:sz w:val="24"/>
          <w:szCs w:val="24"/>
        </w:rPr>
        <w:t>insulin-like growth factor I (IGF-I)</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from silk fibroin scaffolds</w:t>
      </w:r>
      <w:r w:rsidR="00B63811" w:rsidRPr="00C04490">
        <w:rPr>
          <w:rFonts w:ascii="Book Antiqua" w:hAnsi="Book Antiqua" w:cstheme="majorBidi"/>
          <w:sz w:val="24"/>
          <w:szCs w:val="24"/>
        </w:rPr>
        <w:t xml:space="preserve"> </w:t>
      </w:r>
      <w:r w:rsidR="0031504D" w:rsidRPr="00C04490">
        <w:rPr>
          <w:rFonts w:ascii="Book Antiqua" w:hAnsi="Book Antiqua" w:cstheme="majorBidi"/>
          <w:sz w:val="24"/>
          <w:szCs w:val="24"/>
        </w:rPr>
        <w:t xml:space="preserve">for </w:t>
      </w:r>
      <w:r w:rsidRPr="00C04490">
        <w:rPr>
          <w:rFonts w:ascii="Book Antiqua" w:hAnsi="Book Antiqua" w:cstheme="majorBidi"/>
          <w:sz w:val="24"/>
          <w:szCs w:val="24"/>
        </w:rPr>
        <w:t>chondrogenic differentiation of human MSCs has been studied</w:t>
      </w:r>
      <w:r w:rsidR="0031504D" w:rsidRPr="00C04490">
        <w:rPr>
          <w:rFonts w:ascii="Book Antiqua" w:hAnsi="Book Antiqua" w:cstheme="majorBidi"/>
          <w:sz w:val="24"/>
          <w:szCs w:val="24"/>
        </w:rPr>
        <w:t xml:space="preserve"> by </w:t>
      </w:r>
      <w:r w:rsidR="0031504D" w:rsidRPr="00C04490">
        <w:rPr>
          <w:rFonts w:ascii="Book Antiqua" w:hAnsi="Book Antiqua" w:cs="Times New Roman"/>
          <w:sz w:val="24"/>
          <w:szCs w:val="24"/>
        </w:rPr>
        <w:t>Uebersax</w:t>
      </w:r>
      <w:r w:rsidR="0031504D" w:rsidRPr="00C04490">
        <w:rPr>
          <w:rFonts w:ascii="Book Antiqua" w:hAnsi="Book Antiqua" w:cstheme="majorBidi"/>
          <w:sz w:val="24"/>
          <w:szCs w:val="24"/>
        </w:rPr>
        <w:t xml:space="preserve"> </w:t>
      </w:r>
      <w:r w:rsidR="0031504D" w:rsidRPr="00C04490">
        <w:rPr>
          <w:rFonts w:ascii="Book Antiqua" w:hAnsi="Book Antiqua" w:cstheme="majorBidi"/>
          <w:i/>
          <w:sz w:val="24"/>
          <w:szCs w:val="24"/>
        </w:rPr>
        <w:t>et</w:t>
      </w:r>
      <w:r w:rsidR="00806C57" w:rsidRPr="00C04490">
        <w:rPr>
          <w:rFonts w:ascii="Book Antiqua" w:hAnsi="Book Antiqua" w:cstheme="majorBidi" w:hint="eastAsia"/>
          <w:i/>
          <w:sz w:val="24"/>
          <w:szCs w:val="24"/>
          <w:lang w:eastAsia="zh-CN"/>
        </w:rPr>
        <w:t xml:space="preserve"> </w:t>
      </w:r>
      <w:r w:rsidR="0031504D" w:rsidRPr="00C04490">
        <w:rPr>
          <w:rFonts w:ascii="Book Antiqua" w:hAnsi="Book Antiqua" w:cstheme="majorBidi"/>
          <w:i/>
          <w:sz w:val="24"/>
          <w:szCs w:val="24"/>
        </w:rPr>
        <w:t>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&lt;EndNote&gt;&lt;Cite&gt;&lt;Author&gt;Uebersax&lt;/Author&gt;&lt;Year&gt;2008&lt;/Year&gt;&lt;RecNum&gt;11&lt;/RecNum&gt;&lt;DisplayText&gt;&lt;style face="superscript"&gt;[65]&lt;/style&gt;&lt;/DisplayText&gt;&lt;record&gt;&lt;rec-number&gt;11&lt;/rec-number&gt;&lt;foreign-keys&gt;&lt;key app="EN" db-id="95xf529rttw2a9ea5555x2rpds0fdrd259sf"&gt;11&lt;/key&gt;&lt;/foreign-keys&gt;&lt;ref-type name="Journal Article"&gt;17&lt;/ref-type&gt;&lt;contributors&gt;&lt;authors&gt;&lt;author&gt;Uebersax, Lorenz&lt;/author&gt;&lt;author&gt;Merkle, Hans P&lt;/author&gt;&lt;author&gt;Meinel, Lorenz&lt;/author&gt;&lt;/authors&gt;&lt;/contributors&gt;&lt;titles&gt;&lt;title&gt;Insulin-like growth factor I releasing silk fibroin scaffolds induce chondrogenic differentiation of human mesenchymal stem cells&lt;/title&gt;&lt;secondary-title&gt;Journal of controlled release&lt;/secondary-title&gt;&lt;/titles&gt;&lt;periodical&gt;&lt;full-title&gt;Journal of controlled release&lt;/full-title&gt;&lt;/periodical&gt;&lt;pages&gt;12-21&lt;/pages&gt;&lt;volume&gt;127&lt;/volume&gt;&lt;number&gt;1&lt;/number&gt;&lt;dates&gt;&lt;year&gt;2008&lt;/year&gt;&lt;/dates&gt;&lt;isbn&gt;0168-3659&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65" w:tooltip="Uebersax, 2008 #11" w:history="1">
        <w:r w:rsidR="00806C57" w:rsidRPr="00C04490">
          <w:rPr>
            <w:rFonts w:ascii="Book Antiqua" w:eastAsia="Times New Roman" w:hAnsi="Book Antiqua" w:cs="Times New Roman"/>
            <w:noProof/>
            <w:sz w:val="24"/>
            <w:szCs w:val="24"/>
            <w:vertAlign w:val="superscript"/>
          </w:rPr>
          <w:t>65</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and the results showed that IGF-I loaded silk fibroin scaffolds have the potential to provide chondrogenic stimuli to human</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MSCs</w:t>
      </w:r>
      <w:r w:rsidR="0031504D" w:rsidRPr="00C04490">
        <w:rPr>
          <w:rFonts w:ascii="Book Antiqua" w:hAnsi="Book Antiqua" w:cstheme="majorBidi"/>
          <w:sz w:val="24"/>
          <w:szCs w:val="24"/>
        </w:rPr>
        <w:t>, thus beneficial for cartilage repair</w:t>
      </w:r>
      <w:r w:rsidRPr="00C04490">
        <w:rPr>
          <w:rFonts w:ascii="Book Antiqua" w:eastAsia="Times New Roman" w:hAnsi="Book Antiqua" w:cs="Times New Roman"/>
          <w:sz w:val="24"/>
          <w:szCs w:val="24"/>
        </w:rPr>
        <w:t>.</w:t>
      </w:r>
    </w:p>
    <w:p w:rsidR="0090448F" w:rsidRPr="00C04490" w:rsidRDefault="00E32F78" w:rsidP="00C04490">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C04490">
        <w:rPr>
          <w:rFonts w:ascii="Book Antiqua" w:hAnsi="Book Antiqua" w:cstheme="majorBidi"/>
          <w:sz w:val="24"/>
          <w:szCs w:val="24"/>
        </w:rPr>
        <w:t>In yet another study</w:t>
      </w:r>
      <w:r w:rsidR="00EC70AB" w:rsidRPr="00C04490">
        <w:rPr>
          <w:rFonts w:ascii="Book Antiqua" w:hAnsi="Book Antiqua" w:cstheme="majorBidi"/>
          <w:sz w:val="24"/>
          <w:szCs w:val="24"/>
        </w:rPr>
        <w:t>,</w:t>
      </w:r>
      <w:r w:rsidR="00F25B5E" w:rsidRPr="00C04490">
        <w:rPr>
          <w:rFonts w:ascii="Book Antiqua" w:hAnsi="Book Antiqua" w:cstheme="majorBidi"/>
          <w:sz w:val="24"/>
          <w:szCs w:val="24"/>
        </w:rPr>
        <w:t xml:space="preserve"> </w:t>
      </w:r>
      <w:r w:rsidRPr="00C04490">
        <w:rPr>
          <w:rFonts w:ascii="Book Antiqua" w:hAnsi="Book Antiqua" w:cstheme="majorBidi"/>
          <w:sz w:val="24"/>
          <w:szCs w:val="24"/>
        </w:rPr>
        <w:t>copolyester of 3-hydroxybutyrate-cohydroxyhexanoate (PHBHHx) scaffolds were fabricated and coated with PHA granule-associated proteins (PhaP) and PHA granule-associated proteins PhaP fused with RGD peptide (PhaP-RGD) for investigati</w:t>
      </w:r>
      <w:r w:rsidR="0031504D" w:rsidRPr="00C04490">
        <w:rPr>
          <w:rFonts w:ascii="Book Antiqua" w:hAnsi="Book Antiqua" w:cstheme="majorBidi"/>
          <w:sz w:val="24"/>
          <w:szCs w:val="24"/>
        </w:rPr>
        <w:t>ng the</w:t>
      </w:r>
      <w:r w:rsidRPr="00C04490">
        <w:rPr>
          <w:rFonts w:ascii="Book Antiqua" w:hAnsi="Book Antiqua" w:cstheme="majorBidi"/>
          <w:sz w:val="24"/>
          <w:szCs w:val="24"/>
        </w:rPr>
        <w:t xml:space="preserve"> effect of surface modification </w:t>
      </w:r>
      <w:r w:rsidR="0031504D" w:rsidRPr="00C04490">
        <w:rPr>
          <w:rFonts w:ascii="Book Antiqua" w:hAnsi="Book Antiqua" w:cstheme="majorBidi"/>
          <w:sz w:val="24"/>
          <w:szCs w:val="24"/>
        </w:rPr>
        <w:t xml:space="preserve">towards </w:t>
      </w:r>
      <w:r w:rsidRPr="00C04490">
        <w:rPr>
          <w:rFonts w:ascii="Book Antiqua" w:hAnsi="Book Antiqua" w:cstheme="majorBidi"/>
          <w:sz w:val="24"/>
          <w:szCs w:val="24"/>
        </w:rPr>
        <w:t xml:space="preserve">chondrogenic differentiation of human bone marrow mesenchymal stem cells (hBMSCs). Their results showed that </w:t>
      </w:r>
      <w:r w:rsidR="0031504D"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surface modification of scaffolds with PhaP-RGD promote chondrogenic differentiation of hBMSCs compared to PhaP coated or uncoated scaffolds </w:t>
      </w:r>
      <w:r w:rsidR="0031504D" w:rsidRPr="00C04490">
        <w:rPr>
          <w:rFonts w:ascii="Book Antiqua" w:hAnsi="Book Antiqua" w:cstheme="majorBidi"/>
          <w:sz w:val="24"/>
          <w:szCs w:val="24"/>
        </w:rPr>
        <w:t>even without the presence of</w:t>
      </w:r>
      <w:r w:rsidRPr="00C04490">
        <w:rPr>
          <w:rFonts w:ascii="Book Antiqua" w:hAnsi="Book Antiqua" w:cstheme="majorBidi"/>
          <w:sz w:val="24"/>
          <w:szCs w:val="24"/>
        </w:rPr>
        <w:t xml:space="preserve">chondrogenic induction </w:t>
      </w:r>
      <w:r w:rsidR="00A04F8B" w:rsidRPr="00C04490">
        <w:rPr>
          <w:rFonts w:ascii="Book Antiqua" w:hAnsi="Book Antiqua" w:cstheme="majorBidi"/>
          <w:sz w:val="24"/>
          <w:szCs w:val="24"/>
        </w:rPr>
        <w:t>medium (</w:t>
      </w:r>
      <w:r w:rsidR="00EC70AB" w:rsidRPr="00C04490">
        <w:rPr>
          <w:rFonts w:ascii="Book Antiqua" w:hAnsi="Book Antiqua" w:cstheme="majorBidi"/>
          <w:sz w:val="24"/>
          <w:szCs w:val="24"/>
        </w:rPr>
        <w:t>Fig</w:t>
      </w:r>
      <w:r w:rsidR="00806C57" w:rsidRPr="00C04490">
        <w:rPr>
          <w:rFonts w:ascii="Book Antiqua" w:hAnsi="Book Antiqua" w:cstheme="majorBidi" w:hint="eastAsia"/>
          <w:sz w:val="24"/>
          <w:szCs w:val="24"/>
          <w:lang w:eastAsia="zh-CN"/>
        </w:rPr>
        <w:t>ure</w:t>
      </w:r>
      <w:r w:rsidR="00EC70AB" w:rsidRPr="00C04490">
        <w:rPr>
          <w:rFonts w:ascii="Book Antiqua" w:hAnsi="Book Antiqua" w:cstheme="majorBidi"/>
          <w:sz w:val="24"/>
          <w:szCs w:val="24"/>
        </w:rPr>
        <w:t xml:space="preserve"> 2)</w:t>
      </w:r>
      <w:r w:rsidRPr="00C04490">
        <w:rPr>
          <w:rFonts w:ascii="Book Antiqua" w:hAnsi="Book Antiqua" w:cstheme="majorBidi"/>
          <w:sz w:val="24"/>
          <w:szCs w:val="24"/>
        </w:rPr>
        <w:t>.</w:t>
      </w:r>
      <w:r w:rsidR="00B63811" w:rsidRPr="00C04490">
        <w:rPr>
          <w:rFonts w:ascii="Book Antiqua" w:hAnsi="Book Antiqua" w:cstheme="majorBidi"/>
          <w:sz w:val="24"/>
          <w:szCs w:val="24"/>
        </w:rPr>
        <w:t xml:space="preserve"> </w:t>
      </w:r>
      <w:r w:rsidR="0031504D" w:rsidRPr="00C04490">
        <w:rPr>
          <w:rFonts w:ascii="Book Antiqua" w:hAnsi="Book Antiqua" w:cstheme="majorBidi"/>
          <w:sz w:val="24"/>
          <w:szCs w:val="24"/>
        </w:rPr>
        <w:t>H</w:t>
      </w:r>
      <w:r w:rsidRPr="00C04490">
        <w:rPr>
          <w:rFonts w:ascii="Book Antiqua" w:hAnsi="Book Antiqua" w:cstheme="majorBidi"/>
          <w:sz w:val="24"/>
          <w:szCs w:val="24"/>
        </w:rPr>
        <w:t xml:space="preserve">yaline cartilage regeneration, and inhibited fibrocartilage formation in hBMSCs </w:t>
      </w:r>
      <w:r w:rsidRPr="00C04490">
        <w:rPr>
          <w:rFonts w:ascii="Book Antiqua" w:hAnsi="Book Antiqua" w:cstheme="majorBidi"/>
          <w:sz w:val="24"/>
          <w:szCs w:val="24"/>
        </w:rPr>
        <w:lastRenderedPageBreak/>
        <w:t>derived chondrocytes was also observed on PhaP-RGD coated PHBHHx scaffolds indicating suitability of this substrate for</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cartilage tissue engineering compared to</w:t>
      </w:r>
      <w:r w:rsidR="00B63811" w:rsidRPr="00C04490">
        <w:rPr>
          <w:rFonts w:ascii="Book Antiqua" w:hAnsi="Book Antiqua" w:cstheme="majorBidi"/>
          <w:sz w:val="24"/>
          <w:szCs w:val="24"/>
        </w:rPr>
        <w:t xml:space="preserve"> </w:t>
      </w:r>
      <w:r w:rsidR="0031504D" w:rsidRPr="00C04490">
        <w:rPr>
          <w:rFonts w:ascii="Book Antiqua" w:hAnsi="Book Antiqua" w:cstheme="majorBidi"/>
          <w:sz w:val="24"/>
          <w:szCs w:val="24"/>
        </w:rPr>
        <w:t xml:space="preserve">the </w:t>
      </w:r>
      <w:r w:rsidRPr="00C04490">
        <w:rPr>
          <w:rFonts w:ascii="Book Antiqua" w:hAnsi="Book Antiqua" w:cstheme="majorBidi"/>
          <w:sz w:val="24"/>
          <w:szCs w:val="24"/>
        </w:rPr>
        <w:t>uncoated ones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&lt;EndNote&gt;&lt;Cite&gt;&lt;Author&gt;You&lt;/Author&gt;&lt;Year&gt;2011&lt;/Year&gt;&lt;RecNum&gt;22&lt;/RecNum&gt;&lt;DisplayText&gt;&lt;style face="superscript"&gt;[61]&lt;/style&gt;&lt;/DisplayText&gt;&lt;record&gt;&lt;rec-number&gt;22&lt;/rec-number&gt;&lt;foreign-keys&gt;&lt;key app="EN" db-id="95xf529rttw2a9ea5555x2rpds0fdrd259sf"&gt;22&lt;/key&gt;&lt;/foreign-keys&gt;&lt;ref-type name="Journal Article"&gt;17&lt;/ref-type&gt;&lt;contributors&gt;&lt;authors&gt;&lt;author&gt;You, Mingliang&lt;/author&gt;&lt;author&gt;Peng, Gongfeng&lt;/author&gt;&lt;author&gt;Li, Jian&lt;/author&gt;&lt;author&gt;Ma, Ping&lt;/author&gt;&lt;author&gt;Wang, Zhihui&lt;/author&gt;&lt;author&gt;Shu, Weiliang&lt;/author&gt;&lt;author&gt;Peng, Siwu&lt;/author&gt;&lt;author&gt;Chen, Guo-Qiang&lt;/author&gt;&lt;/authors&gt;&lt;/contributors&gt;&lt;titles&gt;&lt;title&gt;Chondrogenic differentiation of human bone marrow mesenchymal stem cells on polyhydroxyalkanoate (PHA) scaffolds coated with PHA granule binding protein PhaP fused with RGD peptide&lt;/title&gt;&lt;secondary-title&gt;Biomaterials&lt;/secondary-title&gt;&lt;/titles&gt;&lt;periodical&gt;&lt;full-title&gt;Biomaterials&lt;/full-title&gt;&lt;/periodical&gt;&lt;pages&gt;2305-2313&lt;/pages&gt;&lt;volume&gt;32&lt;/volume&gt;&lt;number&gt;9&lt;/number&gt;&lt;dates&gt;&lt;year&gt;2011&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61" w:tooltip="You, 2011 #22" w:history="1">
        <w:r w:rsidR="00443D13" w:rsidRPr="00C04490">
          <w:rPr>
            <w:rFonts w:ascii="Book Antiqua" w:eastAsia="Times New Roman" w:hAnsi="Book Antiqua" w:cs="Times New Roman"/>
            <w:noProof/>
            <w:sz w:val="24"/>
            <w:szCs w:val="24"/>
            <w:vertAlign w:val="superscript"/>
          </w:rPr>
          <w:t>61</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106F5C"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i/>
          <w:iCs/>
          <w:sz w:val="24"/>
          <w:szCs w:val="24"/>
          <w:lang w:eastAsia="zh-CN"/>
        </w:rPr>
      </w:pPr>
      <w:r w:rsidRPr="00C04490">
        <w:rPr>
          <w:rFonts w:ascii="Book Antiqua" w:hAnsi="Book Antiqua" w:cstheme="majorBidi"/>
          <w:sz w:val="24"/>
          <w:szCs w:val="24"/>
        </w:rPr>
        <w:t xml:space="preserve">In yet another study, poly (ethylene glycol) (PEG) hydrogels </w:t>
      </w:r>
      <w:r w:rsidR="00FE23B7" w:rsidRPr="00C04490">
        <w:rPr>
          <w:rFonts w:ascii="Book Antiqua" w:hAnsi="Book Antiqua" w:cstheme="majorBidi"/>
          <w:sz w:val="24"/>
          <w:szCs w:val="24"/>
        </w:rPr>
        <w:t>were functionalized</w:t>
      </w:r>
      <w:r w:rsidRPr="00C04490">
        <w:rPr>
          <w:rFonts w:ascii="Book Antiqua" w:hAnsi="Book Antiqua" w:cstheme="majorBidi"/>
          <w:sz w:val="24"/>
          <w:szCs w:val="24"/>
        </w:rPr>
        <w:t xml:space="preserve"> with heparin and osteogenic differentiation of human MSCs was evaluated. The results through increased ALP production and gene expression of osteopontin and collagen type I showed that functionalization of hydrogel with heparin induce osteogenic differentiation which is likely due to improvement of cell–scaffold interactions </w:t>
      </w:r>
      <w:r w:rsidR="0031504D" w:rsidRPr="00C04490">
        <w:rPr>
          <w:rFonts w:ascii="Book Antiqua" w:hAnsi="Book Antiqua" w:cstheme="majorBidi"/>
          <w:sz w:val="24"/>
          <w:szCs w:val="24"/>
        </w:rPr>
        <w:t xml:space="preserve">due to the </w:t>
      </w:r>
      <w:r w:rsidRPr="00C04490">
        <w:rPr>
          <w:rFonts w:ascii="Book Antiqua" w:hAnsi="Book Antiqua" w:cstheme="majorBidi"/>
          <w:sz w:val="24"/>
          <w:szCs w:val="24"/>
        </w:rPr>
        <w:t>presence of heparin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&lt;EndNote&gt;&lt;Cite&gt;&lt;Author&gt;Benoit&lt;/Author&gt;&lt;Year&gt;2007&lt;/Year&gt;&lt;RecNum&gt;8&lt;/RecNum&gt;&lt;DisplayText&gt;&lt;style face="superscript"&gt;[66]&lt;/style&gt;&lt;/DisplayText&gt;&lt;record&gt;&lt;rec-number&gt;8&lt;/rec-number&gt;&lt;foreign-keys&gt;&lt;key app="EN" db-id="95xf529rttw2a9ea5555x2rpds0fdrd259sf"&gt;8&lt;/key&gt;&lt;/foreign-keys&gt;&lt;ref-type name="Journal Article"&gt;17&lt;/ref-type&gt;&lt;contributors&gt;&lt;authors&gt;&lt;author&gt;Benoit, Danielle SW&lt;/author&gt;&lt;author&gt;Durney, Andrew R&lt;/author&gt;&lt;author&gt;Anseth, Kristi S&lt;/author&gt;&lt;/authors&gt;&lt;/contributors&gt;&lt;titles&gt;&lt;title&gt;The effect of heparin-functionalized PEG hydrogels on three-dimensional human mesenchymal stem cell osteogenic differentiation&lt;/title&gt;&lt;secondary-title&gt;Biomaterials&lt;/secondary-title&gt;&lt;/titles&gt;&lt;periodical&gt;&lt;full-title&gt;Biomaterials&lt;/full-title&gt;&lt;/periodical&gt;&lt;pages&gt;66-77&lt;/pages&gt;&lt;volume&gt;28&lt;/volume&gt;&lt;number&gt;1&lt;/number&gt;&lt;dates&gt;&lt;year&gt;2007&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66" w:tooltip="Benoit, 2007 #8" w:history="1">
        <w:r w:rsidR="00443D13" w:rsidRPr="00C04490">
          <w:rPr>
            <w:rFonts w:ascii="Book Antiqua" w:eastAsia="Times New Roman" w:hAnsi="Book Antiqua" w:cs="Times New Roman"/>
            <w:noProof/>
            <w:sz w:val="24"/>
            <w:szCs w:val="24"/>
            <w:vertAlign w:val="superscript"/>
          </w:rPr>
          <w:t>66</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r w:rsidR="00806C57" w:rsidRPr="00C04490">
        <w:rPr>
          <w:rFonts w:ascii="Book Antiqua" w:hAnsi="Book Antiqua" w:cs="Times New Roman" w:hint="eastAsia"/>
          <w:sz w:val="24"/>
          <w:szCs w:val="24"/>
          <w:lang w:eastAsia="zh-CN"/>
        </w:rPr>
        <w:t xml:space="preserve"> </w:t>
      </w:r>
      <w:r w:rsidR="0031504D" w:rsidRPr="00C04490">
        <w:rPr>
          <w:rFonts w:ascii="Book Antiqua" w:hAnsi="Book Antiqua" w:cstheme="majorBidi"/>
          <w:sz w:val="24"/>
          <w:szCs w:val="24"/>
        </w:rPr>
        <w:t>S</w:t>
      </w:r>
      <w:r w:rsidRPr="00C04490">
        <w:rPr>
          <w:rFonts w:ascii="Book Antiqua" w:hAnsi="Book Antiqua" w:cstheme="majorBidi"/>
          <w:sz w:val="24"/>
          <w:szCs w:val="24"/>
        </w:rPr>
        <w:t>urface</w:t>
      </w:r>
      <w:r w:rsidR="0031504D" w:rsidRPr="00C04490">
        <w:rPr>
          <w:rFonts w:ascii="Book Antiqua" w:hAnsi="Book Antiqua" w:cstheme="majorBidi"/>
          <w:sz w:val="24"/>
          <w:szCs w:val="24"/>
        </w:rPr>
        <w:t xml:space="preserve"> modification</w:t>
      </w:r>
      <w:r w:rsidRPr="00C04490">
        <w:rPr>
          <w:rFonts w:ascii="Book Antiqua" w:hAnsi="Book Antiqua" w:cstheme="majorBidi"/>
          <w:sz w:val="24"/>
          <w:szCs w:val="24"/>
        </w:rPr>
        <w:t xml:space="preserve"> of poly-(lactic-</w:t>
      </w:r>
      <w:r w:rsidRPr="00C04490">
        <w:rPr>
          <w:rFonts w:ascii="Book Antiqua" w:hAnsi="Book Antiqua" w:cstheme="majorBidi"/>
          <w:i/>
          <w:iCs/>
          <w:sz w:val="24"/>
          <w:szCs w:val="24"/>
        </w:rPr>
        <w:t>co</w:t>
      </w:r>
      <w:r w:rsidRPr="00C04490">
        <w:rPr>
          <w:rFonts w:ascii="Book Antiqua" w:hAnsi="Book Antiqua" w:cstheme="majorBidi"/>
          <w:sz w:val="24"/>
          <w:szCs w:val="24"/>
        </w:rPr>
        <w:t xml:space="preserve">-glycolic acid) (PLGA) (75:25) scaffolds with RGD peptides </w:t>
      </w:r>
      <w:r w:rsidR="00FE23B7" w:rsidRPr="00C04490">
        <w:rPr>
          <w:rFonts w:ascii="Book Antiqua" w:hAnsi="Book Antiqua" w:cstheme="majorBidi"/>
          <w:sz w:val="24"/>
          <w:szCs w:val="24"/>
        </w:rPr>
        <w:t>also enhanced</w:t>
      </w:r>
      <w:r w:rsidR="0031504D" w:rsidRPr="00C04490">
        <w:rPr>
          <w:rFonts w:ascii="Book Antiqua" w:hAnsi="Book Antiqua" w:cstheme="majorBidi"/>
          <w:sz w:val="24"/>
          <w:szCs w:val="24"/>
        </w:rPr>
        <w:t xml:space="preserve"> the </w:t>
      </w:r>
      <w:r w:rsidRPr="00C04490">
        <w:rPr>
          <w:rFonts w:ascii="Book Antiqua" w:hAnsi="Book Antiqua" w:cstheme="majorBidi"/>
          <w:sz w:val="24"/>
          <w:szCs w:val="24"/>
        </w:rPr>
        <w:t>human osteoprogenitor differentiation and osteogenesis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&lt;EndNote&gt;&lt;Cite&gt;&lt;Author&gt;Yang&lt;/Author&gt;&lt;Year&gt;2001&lt;/Year&gt;&lt;RecNum&gt;32&lt;/RecNum&gt;&lt;DisplayText&gt;&lt;style face="superscript"&gt;[67]&lt;/style&gt;&lt;/DisplayText&gt;&lt;record&gt;&lt;rec-number&gt;32&lt;/rec-number&gt;&lt;foreign-keys&gt;&lt;key app="EN" db-id="95xf529rttw2a9ea5555x2rpds0fdrd259sf"&gt;32&lt;/key&gt;&lt;/foreign-keys&gt;&lt;ref-type name="Journal Article"&gt;17&lt;/ref-type&gt;&lt;contributors&gt;&lt;authors&gt;&lt;author&gt;Yang, XB&lt;/author&gt;&lt;author&gt;Roach, HI&lt;/author&gt;&lt;author&gt;Clarke, NMP&lt;/author&gt;&lt;author&gt;Howdle, SM&lt;/author&gt;&lt;author&gt;Quirk, R&lt;/author&gt;&lt;author&gt;Shakesheff, KM&lt;/author&gt;&lt;author&gt;Oreffo, ROC&lt;/author&gt;&lt;/authors&gt;&lt;/contributors&gt;&lt;titles&gt;&lt;title&gt;Human osteoprogenitor growth and differentiation on synthetic biodegradable structures after surface modification&lt;/title&gt;&lt;secondary-title&gt;Bone&lt;/secondary-title&gt;&lt;/titles&gt;&lt;periodical&gt;&lt;full-title&gt;Bone&lt;/full-title&gt;&lt;/periodical&gt;&lt;pages&gt;523-531&lt;/pages&gt;&lt;volume&gt;29&lt;/volume&gt;&lt;number&gt;6&lt;/number&gt;&lt;dates&gt;&lt;year&gt;2001&lt;/year&gt;&lt;/dates&gt;&lt;isbn&gt;8756-3282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67" w:tooltip="Yang, 2001 #32" w:history="1">
        <w:r w:rsidR="00443D13" w:rsidRPr="00C04490">
          <w:rPr>
            <w:rFonts w:ascii="Book Antiqua" w:eastAsia="Times New Roman" w:hAnsi="Book Antiqua" w:cs="Times New Roman"/>
            <w:noProof/>
            <w:sz w:val="24"/>
            <w:szCs w:val="24"/>
            <w:vertAlign w:val="superscript"/>
          </w:rPr>
          <w:t>67</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r w:rsidR="0031504D" w:rsidRPr="00C04490">
        <w:rPr>
          <w:rFonts w:ascii="Book Antiqua" w:eastAsia="Times New Roman" w:hAnsi="Book Antiqua" w:cs="Times New Roman"/>
          <w:sz w:val="24"/>
          <w:szCs w:val="24"/>
        </w:rPr>
        <w:t xml:space="preserve"> While RGD peptide immobilized macroporous alginate scaffolds </w:t>
      </w:r>
      <w:r w:rsidRPr="00C04490">
        <w:rPr>
          <w:rFonts w:ascii="Book Antiqua" w:hAnsi="Book Antiqua" w:cstheme="majorBidi"/>
          <w:sz w:val="24"/>
          <w:szCs w:val="24"/>
        </w:rPr>
        <w:t xml:space="preserve">showed </w:t>
      </w:r>
      <w:r w:rsidR="0031504D" w:rsidRPr="00C04490">
        <w:rPr>
          <w:rFonts w:ascii="Book Antiqua" w:hAnsi="Book Antiqua" w:cstheme="majorBidi"/>
          <w:sz w:val="24"/>
          <w:szCs w:val="24"/>
        </w:rPr>
        <w:t xml:space="preserve">enhanced </w:t>
      </w:r>
      <w:r w:rsidRPr="00C04490">
        <w:rPr>
          <w:rFonts w:ascii="Book Antiqua" w:hAnsi="Book Antiqua" w:cstheme="majorBidi"/>
          <w:sz w:val="24"/>
          <w:szCs w:val="24"/>
        </w:rPr>
        <w:t>chondrogenesis</w:t>
      </w:r>
      <w:r w:rsidR="0031504D" w:rsidRPr="00C04490">
        <w:rPr>
          <w:rFonts w:ascii="Book Antiqua" w:hAnsi="Book Antiqua" w:cstheme="majorBidi"/>
          <w:sz w:val="24"/>
          <w:szCs w:val="24"/>
        </w:rPr>
        <w:t xml:space="preserve"> properties</w:t>
      </w:r>
      <w:r w:rsidRPr="00C04490">
        <w:rPr>
          <w:rFonts w:ascii="Book Antiqua" w:hAnsi="Book Antiqua" w:cstheme="majorBidi"/>
          <w:sz w:val="24"/>
          <w:szCs w:val="24"/>
        </w:rPr>
        <w:t xml:space="preserve"> of human MSCs compared to </w:t>
      </w:r>
      <w:r w:rsidR="0031504D"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un-modified </w:t>
      </w:r>
      <w:r w:rsidR="0031504D" w:rsidRPr="00C04490">
        <w:rPr>
          <w:rFonts w:ascii="Book Antiqua" w:hAnsi="Book Antiqua" w:cstheme="majorBidi"/>
          <w:sz w:val="24"/>
          <w:szCs w:val="24"/>
        </w:rPr>
        <w:t>ones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&lt;EndNote&gt;&lt;Cite&gt;&lt;Author&gt;Re’em&lt;/Author&gt;&lt;Year&gt;2010&lt;/Year&gt;&lt;RecNum&gt;49&lt;/RecNum&gt;&lt;DisplayText&gt;&lt;style face="superscript"&gt;[68]&lt;/style&gt;&lt;/DisplayText&gt;&lt;record&gt;&lt;rec-number&gt;49&lt;/rec-number&gt;&lt;foreign-keys&gt;&lt;key app="EN" db-id="95xf529rttw2a9ea5555x2rpds0fdrd259sf"&gt;49&lt;/key&gt;&lt;/foreign-keys&gt;&lt;ref-type name="Journal Article"&gt;17&lt;/ref-type&gt;&lt;contributors&gt;&lt;authors&gt;&lt;author&gt;Re’em, Tali&lt;/author&gt;&lt;author&gt;Tsur-Gang, Orna&lt;/author&gt;&lt;author&gt;Cohen, Smadar&lt;/author&gt;&lt;/authors&gt;&lt;/contributors&gt;&lt;titles&gt;&lt;title&gt;The effect of immobilized RGD peptide in macroporous alginate scaffolds on TGFβ1-induced chondrogenesis of human mesenchymal stem cells&lt;/title&gt;&lt;secondary-title&gt;Biomaterials&lt;/secondary-title&gt;&lt;/titles&gt;&lt;periodical&gt;&lt;full-title&gt;Biomaterials&lt;/full-title&gt;&lt;/periodical&gt;&lt;pages&gt;6746-6755&lt;/pages&gt;&lt;volume&gt;31&lt;/volume&gt;&lt;number&gt;26&lt;/number&gt;&lt;dates&gt;&lt;year&gt;2010&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68" w:tooltip="Re’em, 2010 #49" w:history="1">
        <w:r w:rsidR="00443D13" w:rsidRPr="00C04490">
          <w:rPr>
            <w:rFonts w:ascii="Book Antiqua" w:eastAsia="Times New Roman" w:hAnsi="Book Antiqua" w:cs="Times New Roman"/>
            <w:noProof/>
            <w:sz w:val="24"/>
            <w:szCs w:val="24"/>
            <w:vertAlign w:val="superscript"/>
          </w:rPr>
          <w:t>68</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720C8A"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i/>
          <w:iCs/>
          <w:sz w:val="24"/>
          <w:szCs w:val="24"/>
        </w:rPr>
        <w:t>In</w:t>
      </w:r>
      <w:r w:rsidR="0031504D" w:rsidRPr="00C04490">
        <w:rPr>
          <w:rFonts w:ascii="Book Antiqua" w:hAnsi="Book Antiqua" w:cstheme="majorBidi"/>
          <w:i/>
          <w:iCs/>
          <w:sz w:val="24"/>
          <w:szCs w:val="24"/>
        </w:rPr>
        <w:t xml:space="preserve"> vitro</w:t>
      </w:r>
      <w:r w:rsidR="00045EDE" w:rsidRPr="00C04490">
        <w:rPr>
          <w:rFonts w:ascii="Book Antiqua" w:hAnsi="Book Antiqua" w:cstheme="majorBidi"/>
          <w:sz w:val="24"/>
          <w:szCs w:val="24"/>
        </w:rPr>
        <w:t xml:space="preserve"> </w:t>
      </w:r>
      <w:r w:rsidR="0031504D" w:rsidRPr="00C04490">
        <w:rPr>
          <w:rFonts w:ascii="Book Antiqua" w:hAnsi="Book Antiqua" w:cstheme="majorBidi"/>
          <w:sz w:val="24"/>
          <w:szCs w:val="24"/>
        </w:rPr>
        <w:t>osteogenic differentiation of human MSCs was also observed on RGD peptide functionalized PLLA nanofibers</w:t>
      </w:r>
      <w:r w:rsidR="00C34338" w:rsidRPr="00C04490">
        <w:rPr>
          <w:rFonts w:ascii="Book Antiqua" w:hAnsi="Book Antiqua" w:cstheme="majorBidi"/>
          <w:sz w:val="24"/>
          <w:szCs w:val="24"/>
        </w:rPr>
        <w:t xml:space="preserve">by </w:t>
      </w:r>
      <w:r w:rsidR="00E32F78" w:rsidRPr="00C04490">
        <w:rPr>
          <w:rFonts w:ascii="Book Antiqua" w:hAnsi="Book Antiqua" w:cstheme="majorBidi"/>
          <w:sz w:val="24"/>
          <w:szCs w:val="24"/>
        </w:rPr>
        <w:t xml:space="preserve">Paletta </w:t>
      </w:r>
      <w:r w:rsidR="00E32F78"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&lt;EndNote&gt;&lt;Cite&gt;&lt;Author&gt;Paletta&lt;/Author&gt;&lt;Year&gt;2010&lt;/Year&gt;&lt;RecNum&gt;52&lt;/RecNum&gt;&lt;DisplayText&gt;&lt;style face="superscript"&gt;[69]&lt;/style&gt;&lt;/DisplayText&gt;&lt;record&gt;&lt;rec-number&gt;52&lt;/rec-number&gt;&lt;foreign-keys&gt;&lt;key app="EN" db-id="95xf529rttw2a9ea5555x2rpds0fdrd259sf"&gt;52&lt;/key&gt;&lt;/foreign-keys&gt;&lt;ref-type name="Journal Article"&gt;17&lt;/ref-type&gt;&lt;contributors&gt;&lt;authors&gt;&lt;author&gt;Paletta, Jürgen Rudolf Josef&lt;/author&gt;&lt;author&gt;Bockelmann, Sarah&lt;/author&gt;&lt;author&gt;Walz, Andreas&lt;/author&gt;&lt;author&gt;Theisen, Christina&lt;/author&gt;&lt;author&gt;Wendorff, Joachim Heinz&lt;/author&gt;&lt;author&gt;Greiner, Andreas&lt;/author&gt;&lt;author&gt;Fuchs-Winkelmann, Susanne&lt;/author&gt;&lt;author&gt;Schofer, Markus Dietmar&lt;/author&gt;&lt;/authors&gt;&lt;/contributors&gt;&lt;titles&gt;&lt;title&gt;RGD-functionalisation of PLLA nanofibers by surface coupling using plasma treatment: influence on stem cell differentiation&lt;/title&gt;&lt;secondary-title&gt;Journal of Materials Science: Materials in Medicine&lt;/secondary-title&gt;&lt;/titles&gt;&lt;periodical&gt;&lt;full-title&gt;Journal of Materials Science: Materials in Medicine&lt;/full-title&gt;&lt;/periodical&gt;&lt;pages&gt;1363-1369&lt;/pages&gt;&lt;volume&gt;21&lt;/volume&gt;&lt;number&gt;4&lt;/number&gt;&lt;dates&gt;&lt;year&gt;2010&lt;/year&gt;&lt;/dates&gt;&lt;isbn&gt;0957-4530&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69" w:tooltip="Paletta, 2010 #52" w:history="1">
        <w:r w:rsidR="00806C57" w:rsidRPr="00C04490">
          <w:rPr>
            <w:rFonts w:ascii="Book Antiqua" w:eastAsia="Times New Roman" w:hAnsi="Book Antiqua" w:cs="Times New Roman"/>
            <w:noProof/>
            <w:sz w:val="24"/>
            <w:szCs w:val="24"/>
            <w:vertAlign w:val="superscript"/>
          </w:rPr>
          <w:t>69</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0031504D" w:rsidRPr="00C04490">
        <w:rPr>
          <w:rFonts w:ascii="Book Antiqua" w:hAnsi="Book Antiqua" w:cstheme="majorBidi"/>
          <w:sz w:val="24"/>
          <w:szCs w:val="24"/>
        </w:rPr>
        <w:t>.</w:t>
      </w:r>
      <w:r w:rsidR="00806C57" w:rsidRPr="00C04490">
        <w:rPr>
          <w:rFonts w:ascii="Book Antiqua" w:eastAsia="Times New Roman" w:hAnsi="Book Antiqua" w:cs="Times New Roman"/>
          <w:sz w:val="24"/>
          <w:szCs w:val="24"/>
        </w:rPr>
        <w:t xml:space="preserve"> </w:t>
      </w:r>
      <w:r w:rsidR="00E32F78" w:rsidRPr="00C04490">
        <w:rPr>
          <w:rFonts w:ascii="Book Antiqua" w:hAnsi="Book Antiqua" w:cstheme="majorBidi"/>
          <w:sz w:val="24"/>
          <w:szCs w:val="24"/>
        </w:rPr>
        <w:t xml:space="preserve">Their results showed more osteogenic differentiation of human MSCs on modified scaffolds revealing the osteoinductive effect of </w:t>
      </w:r>
      <w:r w:rsidR="0031504D" w:rsidRPr="00C04490">
        <w:rPr>
          <w:rFonts w:ascii="Book Antiqua" w:hAnsi="Book Antiqua" w:cstheme="majorBidi"/>
          <w:sz w:val="24"/>
          <w:szCs w:val="24"/>
        </w:rPr>
        <w:t xml:space="preserve">the </w:t>
      </w:r>
      <w:r w:rsidR="00E32F78" w:rsidRPr="00C04490">
        <w:rPr>
          <w:rFonts w:ascii="Book Antiqua" w:hAnsi="Book Antiqua" w:cstheme="majorBidi"/>
          <w:sz w:val="24"/>
          <w:szCs w:val="24"/>
        </w:rPr>
        <w:t>scaffolds functionalized with RGD</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&lt;EndNote&gt;&lt;Cite&gt;&lt;Author&gt;Paletta&lt;/Author&gt;&lt;Year&gt;2010&lt;/Year&gt;&lt;RecNum&gt;52&lt;/RecNum&gt;&lt;DisplayText&gt;&lt;style face="superscript"&gt;[69]&lt;/style&gt;&lt;/DisplayText&gt;&lt;record&gt;&lt;rec-number&gt;52&lt;/rec-number&gt;&lt;foreign-keys&gt;&lt;key app="EN" db-id="95xf529rttw2a9ea5555x2rpds0fdrd259sf"&gt;52&lt;/key&gt;&lt;/foreign-keys&gt;&lt;ref-type name="Journal Article"&gt;17&lt;/ref-type&gt;&lt;contributors&gt;&lt;authors&gt;&lt;author&gt;Paletta, Jürgen Rudolf Josef&lt;/author&gt;&lt;author&gt;Bockelmann, Sarah&lt;/author&gt;&lt;author&gt;Walz, Andreas&lt;/author&gt;&lt;author&gt;Theisen, Christina&lt;/author&gt;&lt;author&gt;Wendorff, Joachim Heinz&lt;/author&gt;&lt;author&gt;Greiner, Andreas&lt;/author&gt;&lt;author&gt;Fuchs-Winkelmann, Susanne&lt;/author&gt;&lt;author&gt;Schofer, Markus Dietmar&lt;/author&gt;&lt;/authors&gt;&lt;/contributors&gt;&lt;titles&gt;&lt;title&gt;RGD-functionalisation of PLLA nanofibers by surface coupling using plasma treatment: influence on stem cell differentiation&lt;/title&gt;&lt;secondary-title&gt;Journal of Materials Science: Materials in Medicine&lt;/secondary-title&gt;&lt;/titles&gt;&lt;periodical&gt;&lt;full-title&gt;Journal of Materials Science: Materials in Medicine&lt;/full-title&gt;&lt;/periodical&gt;&lt;pages&gt;1363-1369&lt;/pages&gt;&lt;volume&gt;21&lt;/volume&gt;&lt;number&gt;4&lt;/number&gt;&lt;dates&gt;&lt;year&gt;2010&lt;/year&gt;&lt;/dates&gt;&lt;isbn&gt;0957-4530&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69" w:tooltip="Paletta, 2010 #52" w:history="1">
        <w:r w:rsidR="00806C57" w:rsidRPr="00C04490">
          <w:rPr>
            <w:rFonts w:ascii="Book Antiqua" w:eastAsia="Times New Roman" w:hAnsi="Book Antiqua" w:cs="Times New Roman"/>
            <w:noProof/>
            <w:sz w:val="24"/>
            <w:szCs w:val="24"/>
            <w:vertAlign w:val="superscript"/>
          </w:rPr>
          <w:t>69</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00E32F78"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Kuo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&lt;EndNote&gt;&lt;Cite&gt;&lt;Author&gt;Kuo&lt;/Author&gt;&lt;Year&gt;2011&lt;/Year&gt;&lt;RecNum&gt;24&lt;/RecNum&gt;&lt;DisplayText&gt;&lt;style face="superscript"&gt;[70]&lt;/style&gt;&lt;/DisplayText&gt;&lt;record&gt;&lt;rec-number&gt;24&lt;/rec-number&gt;&lt;foreign-keys&gt;&lt;key app="EN" db-id="95xf529rttw2a9ea5555x2rpds0fdrd259sf"&gt;24&lt;/key&gt;&lt;/foreign-keys&gt;&lt;ref-type name="Journal Article"&gt;17&lt;/ref-type&gt;&lt;contributors&gt;&lt;authors&gt;&lt;author&gt;Kuo, Yung-Chih&lt;/author&gt;&lt;author&gt;Yeh, Chun-Fu&lt;/author&gt;&lt;/authors&gt;&lt;/contributors&gt;&lt;titles&gt;&lt;title&gt;Effect of surface-modified collagen on the adhesion, biocompatibility and differentiation of bone marrow stromal cells in poly (lactide-&amp;lt; i&amp;gt; co&amp;lt;/i&amp;gt;-glycolide)/chitosan scaffolds&lt;/title&gt;&lt;secondary-title&gt;Colloids and Surfaces B: Biointerfaces&lt;/secondary-title&gt;&lt;/titles&gt;&lt;periodical&gt;&lt;full-title&gt;Colloids and Surfaces B: Biointerfaces&lt;/full-title&gt;&lt;/periodical&gt;&lt;pages&gt;624-631&lt;/pages&gt;&lt;volume&gt;82&lt;/volume&gt;&lt;number&gt;2&lt;/number&gt;&lt;dates&gt;&lt;year&gt;2011&lt;/year&gt;&lt;/dates&gt;&lt;isbn&gt;0927-7765&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0" w:tooltip="Kuo, 2011 #24" w:history="1">
        <w:r w:rsidR="00806C57" w:rsidRPr="00C04490">
          <w:rPr>
            <w:rFonts w:ascii="Book Antiqua" w:eastAsia="Times New Roman" w:hAnsi="Book Antiqua" w:cs="Times New Roman"/>
            <w:noProof/>
            <w:sz w:val="24"/>
            <w:szCs w:val="24"/>
            <w:vertAlign w:val="superscript"/>
          </w:rPr>
          <w:t>70</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fabricated PLGA /chitosan scaffolds and functionalized it with type I collagen</w:t>
      </w:r>
      <w:r w:rsidR="0031504D" w:rsidRPr="00C04490">
        <w:rPr>
          <w:rFonts w:ascii="Book Antiqua" w:hAnsi="Book Antiqua" w:cstheme="majorBidi"/>
          <w:sz w:val="24"/>
          <w:szCs w:val="24"/>
        </w:rPr>
        <w:t xml:space="preserve">, whereby these </w:t>
      </w:r>
      <w:r w:rsidR="00A813C5" w:rsidRPr="00C04490">
        <w:rPr>
          <w:rFonts w:ascii="Book Antiqua" w:hAnsi="Book Antiqua" w:cstheme="majorBidi"/>
          <w:sz w:val="24"/>
          <w:szCs w:val="24"/>
        </w:rPr>
        <w:t>researchers</w:t>
      </w:r>
      <w:r w:rsidR="0031504D" w:rsidRPr="00C04490">
        <w:rPr>
          <w:rFonts w:ascii="Book Antiqua" w:hAnsi="Book Antiqua" w:cstheme="majorBidi"/>
          <w:sz w:val="24"/>
          <w:szCs w:val="24"/>
        </w:rPr>
        <w:t xml:space="preserve"> were able to improve the c</w:t>
      </w:r>
      <w:r w:rsidRPr="00C04490">
        <w:rPr>
          <w:rFonts w:ascii="Book Antiqua" w:hAnsi="Book Antiqua" w:cstheme="majorBidi"/>
          <w:sz w:val="24"/>
          <w:szCs w:val="24"/>
        </w:rPr>
        <w:t>ell adhesion and viability on PLGA/chitosan</w:t>
      </w:r>
      <w:r w:rsidR="0031504D" w:rsidRPr="00C04490">
        <w:rPr>
          <w:rFonts w:ascii="Book Antiqua" w:hAnsi="Book Antiqua" w:cstheme="majorBidi"/>
          <w:sz w:val="24"/>
          <w:szCs w:val="24"/>
        </w:rPr>
        <w:t>/collagen scaffolds</w:t>
      </w:r>
      <w:r w:rsidRPr="00C04490">
        <w:rPr>
          <w:rFonts w:ascii="Book Antiqua" w:hAnsi="Book Antiqua" w:cstheme="majorBidi"/>
          <w:sz w:val="24"/>
          <w:szCs w:val="24"/>
        </w:rPr>
        <w:t>. Moreover, MSCs differentiate</w:t>
      </w:r>
      <w:r w:rsidR="0031504D" w:rsidRPr="00C04490">
        <w:rPr>
          <w:rFonts w:ascii="Book Antiqua" w:hAnsi="Book Antiqua" w:cstheme="majorBidi"/>
          <w:sz w:val="24"/>
          <w:szCs w:val="24"/>
        </w:rPr>
        <w:t>d</w:t>
      </w:r>
      <w:r w:rsidRPr="00C04490">
        <w:rPr>
          <w:rFonts w:ascii="Book Antiqua" w:hAnsi="Book Antiqua" w:cstheme="majorBidi"/>
          <w:sz w:val="24"/>
          <w:szCs w:val="24"/>
        </w:rPr>
        <w:t xml:space="preserve"> towards osteoblasts in the modified scaffolds without induction</w:t>
      </w:r>
      <w:r w:rsidR="0031504D" w:rsidRPr="00C04490">
        <w:rPr>
          <w:rFonts w:ascii="Book Antiqua" w:hAnsi="Book Antiqua" w:cstheme="majorBidi"/>
          <w:sz w:val="24"/>
          <w:szCs w:val="24"/>
        </w:rPr>
        <w:t xml:space="preserve"> procedures,</w:t>
      </w:r>
      <w:r w:rsidRPr="00C04490">
        <w:rPr>
          <w:rFonts w:ascii="Book Antiqua" w:hAnsi="Book Antiqua" w:cstheme="majorBidi"/>
          <w:sz w:val="24"/>
          <w:szCs w:val="24"/>
        </w:rPr>
        <w:t xml:space="preserve"> while neural differentiation was observed on the scaffolds by the induction MSCs with neuron growth factor (NGF)</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&lt;EndNote&gt;&lt;Cite&gt;&lt;Author&gt;Kuo&lt;/Author&gt;&lt;Year&gt;2011&lt;/Year&gt;&lt;RecNum&gt;24&lt;/RecNum&gt;&lt;DisplayText&gt;&lt;style face="superscript"&gt;[70]&lt;/style&gt;&lt;/DisplayText&gt;&lt;record&gt;&lt;rec-number&gt;24&lt;/rec-number&gt;&lt;foreign-keys&gt;&lt;key app="EN" db-id="95xf529rttw2a9ea5555x2rpds0fdrd259sf"&gt;24&lt;/key&gt;&lt;/foreign-keys&gt;&lt;ref-type name="Journal Article"&gt;17&lt;/ref-type&gt;&lt;contributors&gt;&lt;authors&gt;&lt;author&gt;Kuo, Yung-Chih&lt;/author&gt;&lt;author&gt;Yeh, Chun-Fu&lt;/author&gt;&lt;/authors&gt;&lt;/contributors&gt;&lt;titles&gt;&lt;title&gt;Effect of surface-modified collagen on the adhesion, biocompatibility and differentiation of bone marrow stromal cells in poly (lactide-&amp;lt; i&amp;gt; co&amp;lt;/i&amp;gt;-glycolide)/chitosan scaffolds&lt;/title&gt;&lt;secondary-title&gt;Colloids and Surfaces B: Biointerfaces&lt;/secondary-title&gt;&lt;/titles&gt;&lt;periodical&gt;&lt;full-title&gt;Colloids and Surfaces B: Biointerfaces&lt;/full-title&gt;&lt;/periodical&gt;&lt;pages&gt;624-631&lt;/pages&gt;&lt;volume&gt;82&lt;/volume&gt;&lt;number&gt;2&lt;/number&gt;&lt;dates&gt;&lt;year&gt;2011&lt;/year&gt;&lt;/dates&gt;&lt;isbn&gt;0927-7765&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0" w:tooltip="Kuo, 2011 #24" w:history="1">
        <w:r w:rsidR="00443D13" w:rsidRPr="00C04490">
          <w:rPr>
            <w:rFonts w:ascii="Book Antiqua" w:eastAsia="Times New Roman" w:hAnsi="Book Antiqua" w:cs="Times New Roman"/>
            <w:noProof/>
            <w:sz w:val="24"/>
            <w:szCs w:val="24"/>
            <w:vertAlign w:val="superscript"/>
          </w:rPr>
          <w:t>70</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In another study Yang</w:t>
      </w:r>
      <w:r w:rsidRPr="00C04490">
        <w:rPr>
          <w:rFonts w:ascii="Book Antiqua" w:hAnsi="Book Antiqua" w:cstheme="majorBidi"/>
          <w:i/>
          <w:sz w:val="24"/>
          <w:szCs w:val="24"/>
        </w:rPr>
        <w:t xml:space="preserve"> 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&lt;EndNote&gt;&lt;Cite&gt;&lt;Author&gt;Yang&lt;/Author&gt;&lt;Year&gt;2011&lt;/Year&gt;&lt;RecNum&gt;26&lt;/RecNum&gt;&lt;DisplayText&gt;&lt;style face="superscript"&gt;[71]&lt;/style&gt;&lt;/DisplayText&gt;&lt;record&gt;&lt;rec-number&gt;26&lt;/rec-number&gt;&lt;foreign-keys&gt;&lt;key app="EN" db-id="95xf529rttw2a9ea5555x2rpds0fdrd259sf"&gt;26&lt;/key&gt;&lt;/foreign-keys&gt;&lt;ref-type name="Journal Article"&gt;17&lt;/ref-type&gt;&lt;contributors&gt;&lt;authors&gt;&lt;author&gt;Yang, Zheng&lt;/author&gt;&lt;author&gt;Wu, Yingnan&lt;/author&gt;&lt;author&gt;Li, Chao&lt;/author&gt;&lt;author&gt;Zhang, Tianting&lt;/author&gt;&lt;author&gt;Zou, Yu&lt;/author&gt;&lt;author&gt;Hui, James HP&lt;/author&gt;&lt;author&gt;Ge, Zigang&lt;/author&gt;&lt;author&gt;Lee, Eng Hin&lt;/author&gt;&lt;/authors&gt;&lt;/contributors&gt;&lt;titles&gt;&lt;title&gt;Improved mesenchymal stem cells attachment and in vitro cartilage tissue formation on chitosan-modified poly (L-lactide-co-epsilon-caprolactone) scaffold&lt;/title&gt;&lt;secondary-title&gt;Tissue Engineering Part A&lt;/secondary-title&gt;&lt;/titles&gt;&lt;periodical&gt;&lt;full-title&gt;Tissue Engineering Part A&lt;/full-title&gt;&lt;/periodical&gt;&lt;pages&gt;242-251&lt;/pages&gt;&lt;volume&gt;18&lt;/volume&gt;&lt;number&gt;3-4&lt;/number&gt;&lt;dates&gt;&lt;year&gt;2011&lt;/year&gt;&lt;/dates&gt;&lt;isbn&gt;1937-3341&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1" w:tooltip="Yang, 2011 #26" w:history="1">
        <w:r w:rsidR="00806C57" w:rsidRPr="00C04490">
          <w:rPr>
            <w:rFonts w:ascii="Book Antiqua" w:eastAsia="Times New Roman" w:hAnsi="Book Antiqua" w:cs="Times New Roman"/>
            <w:noProof/>
            <w:sz w:val="24"/>
            <w:szCs w:val="24"/>
            <w:vertAlign w:val="superscript"/>
          </w:rPr>
          <w:t>71</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fabricated porous poly l-lactide-co-ε-caprolactone (PLCL) and did surface modification </w:t>
      </w:r>
      <w:r w:rsidRPr="00C04490">
        <w:rPr>
          <w:rFonts w:ascii="Book Antiqua" w:hAnsi="Book Antiqua" w:cstheme="majorBidi"/>
          <w:i/>
          <w:sz w:val="24"/>
          <w:szCs w:val="24"/>
        </w:rPr>
        <w:t>via</w:t>
      </w:r>
      <w:r w:rsidRPr="00C04490">
        <w:rPr>
          <w:rFonts w:ascii="Book Antiqua" w:hAnsi="Book Antiqua" w:cstheme="majorBidi"/>
          <w:sz w:val="24"/>
          <w:szCs w:val="24"/>
        </w:rPr>
        <w:t xml:space="preserve"> crosslinking of chitosan on the surface of scaffold. Their finding showed elongated morphology of MSCs on modified scaffolds while cells on unmodified scaffolds showed </w:t>
      </w:r>
      <w:r w:rsidR="0031504D" w:rsidRPr="00C04490">
        <w:rPr>
          <w:rFonts w:ascii="Book Antiqua" w:hAnsi="Book Antiqua" w:cstheme="majorBidi"/>
          <w:sz w:val="24"/>
          <w:szCs w:val="24"/>
        </w:rPr>
        <w:t>more spherical</w:t>
      </w:r>
      <w:r w:rsidRPr="00C04490">
        <w:rPr>
          <w:rFonts w:ascii="Book Antiqua" w:hAnsi="Book Antiqua" w:cstheme="majorBidi"/>
          <w:sz w:val="24"/>
          <w:szCs w:val="24"/>
        </w:rPr>
        <w:t xml:space="preserve"> morphology with lower spreading. Moreover, the surface modified scaffolds provide </w:t>
      </w:r>
      <w:r w:rsidR="00A108F2" w:rsidRPr="00C04490">
        <w:rPr>
          <w:rFonts w:ascii="Book Antiqua" w:hAnsi="Book Antiqua" w:cstheme="majorBidi"/>
          <w:sz w:val="24"/>
          <w:szCs w:val="24"/>
        </w:rPr>
        <w:t>surfaces for</w:t>
      </w:r>
      <w:r w:rsidRPr="00C04490">
        <w:rPr>
          <w:rFonts w:ascii="Book Antiqua" w:hAnsi="Book Antiqua" w:cstheme="majorBidi"/>
          <w:sz w:val="24"/>
          <w:szCs w:val="24"/>
        </w:rPr>
        <w:t xml:space="preserve"> early differentiation of MSCs </w:t>
      </w:r>
      <w:r w:rsidR="00A108F2" w:rsidRPr="00C04490">
        <w:rPr>
          <w:rFonts w:ascii="Book Antiqua" w:hAnsi="Book Antiqua" w:cstheme="majorBidi"/>
          <w:sz w:val="24"/>
          <w:szCs w:val="24"/>
        </w:rPr>
        <w:t>with</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more </w:t>
      </w:r>
      <w:r w:rsidRPr="00C04490">
        <w:rPr>
          <w:rFonts w:ascii="Book Antiqua" w:hAnsi="Book Antiqua" w:cstheme="majorBidi"/>
          <w:i/>
          <w:iCs/>
          <w:sz w:val="24"/>
          <w:szCs w:val="24"/>
        </w:rPr>
        <w:t>in vitro</w:t>
      </w:r>
      <w:r w:rsidRPr="00C04490">
        <w:rPr>
          <w:rFonts w:ascii="Book Antiqua" w:hAnsi="Book Antiqua" w:cstheme="majorBidi"/>
          <w:sz w:val="24"/>
          <w:szCs w:val="24"/>
        </w:rPr>
        <w:t xml:space="preserve"> cartilage tissue formation revealing more </w:t>
      </w:r>
      <w:r w:rsidRPr="00C04490">
        <w:rPr>
          <w:rFonts w:ascii="Book Antiqua" w:hAnsi="Book Antiqua" w:cstheme="majorBidi"/>
          <w:sz w:val="24"/>
          <w:szCs w:val="24"/>
        </w:rPr>
        <w:lastRenderedPageBreak/>
        <w:t xml:space="preserve">condrogenic differentiation of MSCs on modified scaffolds compared to </w:t>
      </w:r>
      <w:r w:rsidR="00A108F2" w:rsidRPr="00C04490">
        <w:rPr>
          <w:rFonts w:ascii="Book Antiqua" w:hAnsi="Book Antiqua" w:cstheme="majorBidi"/>
          <w:sz w:val="24"/>
          <w:szCs w:val="24"/>
        </w:rPr>
        <w:t>the</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unmodified PLCL scaffold</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&lt;EndNote&gt;&lt;Cite&gt;&lt;Author&gt;Yang&lt;/Author&gt;&lt;Year&gt;2011&lt;/Year&gt;&lt;RecNum&gt;26&lt;/RecNum&gt;&lt;DisplayText&gt;&lt;style face="superscript"&gt;[71]&lt;/style&gt;&lt;/DisplayText&gt;&lt;record&gt;&lt;rec-number&gt;26&lt;/rec-number&gt;&lt;foreign-keys&gt;&lt;key app="EN" db-id="95xf529rttw2a9ea5555x2rpds0fdrd259sf"&gt;26&lt;/key&gt;&lt;/foreign-keys&gt;&lt;ref-type name="Journal Article"&gt;17&lt;/ref-type&gt;&lt;contributors&gt;&lt;authors&gt;&lt;author&gt;Yang, Zheng&lt;/author&gt;&lt;author&gt;Wu, Yingnan&lt;/author&gt;&lt;author&gt;Li, Chao&lt;/author&gt;&lt;author&gt;Zhang, Tianting&lt;/author&gt;&lt;author&gt;Zou, Yu&lt;/author&gt;&lt;author&gt;Hui, James HP&lt;/author&gt;&lt;author&gt;Ge, Zigang&lt;/author&gt;&lt;author&gt;Lee, Eng Hin&lt;/author&gt;&lt;/authors&gt;&lt;/contributors&gt;&lt;titles&gt;&lt;title&gt;Improved mesenchymal stem cells attachment and in vitro cartilage tissue formation on chitosan-modified poly (L-lactide-co-epsilon-caprolactone) scaffold&lt;/title&gt;&lt;secondary-title&gt;Tissue Engineering Part A&lt;/secondary-title&gt;&lt;/titles&gt;&lt;periodical&gt;&lt;full-title&gt;Tissue Engineering Part A&lt;/full-title&gt;&lt;/periodical&gt;&lt;pages&gt;242-251&lt;/pages&gt;&lt;volume&gt;18&lt;/volume&gt;&lt;number&gt;3-4&lt;/number&gt;&lt;dates&gt;&lt;year&gt;2011&lt;/year&gt;&lt;/dates&gt;&lt;isbn&gt;1937-3341&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1" w:tooltip="Yang, 2011 #26" w:history="1">
        <w:r w:rsidR="00443D13" w:rsidRPr="00C04490">
          <w:rPr>
            <w:rFonts w:ascii="Book Antiqua" w:eastAsia="Times New Roman" w:hAnsi="Book Antiqua" w:cs="Times New Roman"/>
            <w:noProof/>
            <w:sz w:val="24"/>
            <w:szCs w:val="24"/>
            <w:vertAlign w:val="superscript"/>
          </w:rPr>
          <w:t>71</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In yet another study, Budiraharjo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&lt;EndNote&gt;&lt;Cite&gt;&lt;Author&gt;Budiraharjo&lt;/Author&gt;&lt;Year&gt;2012&lt;/Year&gt;&lt;RecNum&gt;28&lt;/RecNum&gt;&lt;DisplayText&gt;&lt;style face="superscript"&gt;[72]&lt;/style&gt;&lt;/DisplayText&gt;&lt;record&gt;&lt;rec-number&gt;28&lt;/rec-number&gt;&lt;foreign-keys&gt;&lt;key app="EN" db-id="95xf529rttw2a9ea5555x2rpds0fdrd259sf"&gt;28&lt;/key&gt;&lt;/foreign-keys&gt;&lt;ref-type name="Journal Article"&gt;17&lt;/ref-type&gt;&lt;contributors&gt;&lt;authors&gt;&lt;author&gt;Budiraharjo, Rusdianto&lt;/author&gt;&lt;author&gt;Neoh, Koon Gee&lt;/author&gt;&lt;author&gt;Kang, En Tang&lt;/author&gt;&lt;/authors&gt;&lt;/contributors&gt;&lt;titles&gt;&lt;title&gt;Hydroxyapatite-coated carboxymethyl chitosan scaffolds for promoting osteoblast and stem cell differentiation&lt;/title&gt;&lt;secondary-title&gt;Journal of colloid and interface science&lt;/secondary-title&gt;&lt;/titles&gt;&lt;periodical&gt;&lt;full-title&gt;Journal of colloid and interface science&lt;/full-title&gt;&lt;/periodical&gt;&lt;pages&gt;224-232&lt;/pages&gt;&lt;volume&gt;366&lt;/volume&gt;&lt;number&gt;1&lt;/number&gt;&lt;dates&gt;&lt;year&gt;2012&lt;/year&gt;&lt;/dates&gt;&lt;isbn&gt;0021-9797&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2" w:tooltip="Budiraharjo, 2012 #28" w:history="1">
        <w:r w:rsidR="00806C57" w:rsidRPr="00C04490">
          <w:rPr>
            <w:rFonts w:ascii="Book Antiqua" w:eastAsia="Times New Roman" w:hAnsi="Book Antiqua" w:cs="Times New Roman"/>
            <w:noProof/>
            <w:sz w:val="24"/>
            <w:szCs w:val="24"/>
            <w:vertAlign w:val="superscript"/>
          </w:rPr>
          <w:t>72</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obtained carboxymethyl chitosan (CMCS) scaffolds, coated </w:t>
      </w:r>
      <w:r w:rsidR="00A108F2" w:rsidRPr="00C04490">
        <w:rPr>
          <w:rFonts w:ascii="Book Antiqua" w:hAnsi="Book Antiqua" w:cstheme="majorBidi"/>
          <w:sz w:val="24"/>
          <w:szCs w:val="24"/>
        </w:rPr>
        <w:t>with</w:t>
      </w:r>
      <w:r w:rsidRPr="00C04490">
        <w:rPr>
          <w:rFonts w:ascii="Book Antiqua" w:hAnsi="Book Antiqua" w:cstheme="majorBidi"/>
          <w:sz w:val="24"/>
          <w:szCs w:val="24"/>
        </w:rPr>
        <w:t xml:space="preserve"> hydroxyapatite (HA) and compared the behavior of osteoblasts and human MSCs on both modified and un-modified scaffolds. Coating the scaffold with HA substantially enhanced </w:t>
      </w:r>
      <w:r w:rsidR="00A108F2" w:rsidRPr="00C04490">
        <w:rPr>
          <w:rFonts w:ascii="Book Antiqua" w:hAnsi="Book Antiqua" w:cstheme="majorBidi"/>
          <w:sz w:val="24"/>
          <w:szCs w:val="24"/>
        </w:rPr>
        <w:t xml:space="preserve">the </w:t>
      </w:r>
      <w:r w:rsidRPr="00C04490">
        <w:rPr>
          <w:rFonts w:ascii="Book Antiqua" w:hAnsi="Book Antiqua" w:cstheme="majorBidi"/>
          <w:sz w:val="24"/>
          <w:szCs w:val="24"/>
        </w:rPr>
        <w:t>osteogenic differentiation of the human MSCs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&lt;EndNote&gt;&lt;Cite&gt;&lt;Author&gt;Budiraharjo&lt;/Author&gt;&lt;Year&gt;2012&lt;/Year&gt;&lt;RecNum&gt;28&lt;/RecNum&gt;&lt;DisplayText&gt;&lt;style face="superscript"&gt;[72]&lt;/style&gt;&lt;/DisplayText&gt;&lt;record&gt;&lt;rec-number&gt;28&lt;/rec-number&gt;&lt;foreign-keys&gt;&lt;key app="EN" db-id="95xf529rttw2a9ea5555x2rpds0fdrd259sf"&gt;28&lt;/key&gt;&lt;/foreign-keys&gt;&lt;ref-type name="Journal Article"&gt;17&lt;/ref-type&gt;&lt;contributors&gt;&lt;authors&gt;&lt;author&gt;Budiraharjo, Rusdianto&lt;/author&gt;&lt;author&gt;Neoh, Koon Gee&lt;/author&gt;&lt;author&gt;Kang, En Tang&lt;/author&gt;&lt;/authors&gt;&lt;/contributors&gt;&lt;titles&gt;&lt;title&gt;Hydroxyapatite-coated carboxymethyl chitosan scaffolds for promoting osteoblast and stem cell differentiation&lt;/title&gt;&lt;secondary-title&gt;Journal of colloid and interface science&lt;/secondary-title&gt;&lt;/titles&gt;&lt;periodical&gt;&lt;full-title&gt;Journal of colloid and interface science&lt;/full-title&gt;&lt;/periodical&gt;&lt;pages&gt;224-232&lt;/pages&gt;&lt;volume&gt;366&lt;/volume&gt;&lt;number&gt;1&lt;/number&gt;&lt;dates&gt;&lt;year&gt;2012&lt;/year&gt;&lt;/dates&gt;&lt;isbn&gt;0021-9797&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2" w:tooltip="Budiraharjo, 2012 #28" w:history="1">
        <w:r w:rsidR="00443D13" w:rsidRPr="00C04490">
          <w:rPr>
            <w:rFonts w:ascii="Book Antiqua" w:eastAsia="Times New Roman" w:hAnsi="Book Antiqua" w:cs="Times New Roman"/>
            <w:noProof/>
            <w:sz w:val="24"/>
            <w:szCs w:val="24"/>
            <w:vertAlign w:val="superscript"/>
          </w:rPr>
          <w:t>72</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Surface modification using plasma has been frequently used to improve surface properties of scaffolds fabricated with synthetic polymeric materials through formation of functional groups on the surface</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&lt;EndNote&gt;&lt;Cite&gt;&lt;Author&gt;Zandén&lt;/Author&gt;&lt;Year&gt;2014&lt;/Year&gt;&lt;RecNum&gt;31&lt;/RecNum&gt;&lt;DisplayText&gt;&lt;style face="superscript"&gt;[73]&lt;/style&gt;&lt;/DisplayText&gt;&lt;record&gt;&lt;rec-number&gt;31&lt;/rec-number&gt;&lt;foreign-keys&gt;&lt;key app="EN" db-id="95xf529rttw2a9ea5555x2rpds0fdrd259sf"&gt;31&lt;/key&gt;&lt;/foreign-keys&gt;&lt;ref-type name="Journal Article"&gt;17&lt;/ref-type&gt;&lt;contributors&gt;&lt;authors&gt;&lt;author&gt;Zandén, Carl&lt;/author&gt;&lt;author&gt;Hellström Erkenstam, Nina&lt;/author&gt;&lt;author&gt;Padel, Thomas&lt;/author&gt;&lt;author&gt;Wittgenstein, Julia&lt;/author&gt;&lt;author&gt;Liu, Johan&lt;/author&gt;&lt;author&gt;Kuhn, H Georg&lt;/author&gt;&lt;/authors&gt;&lt;/contributors&gt;&lt;titles&gt;&lt;title&gt;Stem cell responses to plasma surface modified electrospun polyurethane scaffolds&lt;/title&gt;&lt;secondary-title&gt;Nanomedicine: Nanotechnology, Biology and Medicine&lt;/secondary-title&gt;&lt;/titles&gt;&lt;periodical&gt;&lt;full-title&gt;Nanomedicine: Nanotechnology, Biology and Medicine&lt;/full-title&gt;&lt;/periodical&gt;&lt;dates&gt;&lt;year&gt;2014&lt;/year&gt;&lt;/dates&gt;&lt;isbn&gt;1549-9634&lt;/isbn&gt;&lt;urls&gt;&lt;/urls&gt;&lt;/record&gt;&lt;/Cite&gt;&lt;/EndNote&gt;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3" w:tooltip="Zandén, 2014 #31" w:history="1">
        <w:r w:rsidR="00443D13" w:rsidRPr="00C04490">
          <w:rPr>
            <w:rFonts w:ascii="Book Antiqua" w:eastAsia="Times New Roman" w:hAnsi="Book Antiqua" w:cs="Times New Roman"/>
            <w:noProof/>
            <w:sz w:val="24"/>
            <w:szCs w:val="24"/>
            <w:vertAlign w:val="superscript"/>
          </w:rPr>
          <w:t>73</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Lin</w:t>
      </w:r>
      <w:r w:rsidRPr="00C04490">
        <w:rPr>
          <w:rFonts w:ascii="Book Antiqua" w:hAnsi="Book Antiqua" w:cstheme="majorBidi"/>
          <w:i/>
          <w:sz w:val="24"/>
          <w:szCs w:val="24"/>
        </w:rPr>
        <w:t xml:space="preserve"> et al</w:t>
      </w:r>
      <w:r w:rsidR="00806C57" w:rsidRPr="00C04490">
        <w:rPr>
          <w:rFonts w:ascii="Book Antiqua" w:hAnsi="Book Antiqua" w:cstheme="majorBidi"/>
          <w:sz w:val="24"/>
          <w:szCs w:val="24"/>
        </w:rPr>
        <w:fldChar w:fldCharType="begin"/>
      </w:r>
      <w:r w:rsidR="00806C57" w:rsidRPr="00C04490">
        <w:rPr>
          <w:rFonts w:ascii="Book Antiqua" w:hAnsi="Book Antiqua" w:cstheme="majorBidi"/>
          <w:sz w:val="24"/>
          <w:szCs w:val="24"/>
        </w:rPr>
        <w:instrText xml:space="preserve"> ADDIN EN.CITE &lt;EndNote&gt;&lt;Cite&gt;&lt;Author&gt;Lin&lt;/Author&gt;&lt;Year&gt;2007&lt;/Year&gt;&lt;RecNum&gt;50&lt;/RecNum&gt;&lt;DisplayText&gt;&lt;style face="superscript"&gt;[74]&lt;/style&gt;&lt;/DisplayText&gt;&lt;record&gt;&lt;rec-number&gt;50&lt;/rec-number&gt;&lt;foreign-keys&gt;&lt;key app="EN" db-id="95xf529rttw2a9ea5555x2rpds0fdrd259sf"&gt;50&lt;/key&gt;&lt;/foreign-keys&gt;&lt;ref-type name="Journal Article"&gt;17&lt;/ref-type&gt;&lt;contributors&gt;&lt;authors&gt;&lt;author&gt;Lin, Jing&lt;/author&gt;&lt;author&gt;Lindsey, Merry L&lt;/author&gt;&lt;author&gt;Zhu, Beili&lt;/author&gt;&lt;author&gt;Agrawal, C&lt;/author&gt;&lt;author&gt;Bailey, Steven R&lt;/author&gt;&lt;/authors&gt;&lt;/contributors&gt;&lt;titles&gt;&lt;title&gt;Effects of surface</w:instrText>
      </w:r>
      <w:r w:rsidR="00806C57" w:rsidRPr="00C04490">
        <w:rPr>
          <w:rFonts w:ascii="宋体" w:eastAsia="宋体" w:hAnsi="宋体" w:cs="宋体" w:hint="eastAsia"/>
          <w:sz w:val="24"/>
          <w:szCs w:val="24"/>
        </w:rPr>
        <w:instrText>‐</w:instrText>
      </w:r>
      <w:r w:rsidR="00806C57" w:rsidRPr="00C04490">
        <w:rPr>
          <w:rFonts w:ascii="Book Antiqua" w:hAnsi="Book Antiqua" w:cstheme="majorBidi"/>
          <w:sz w:val="24"/>
          <w:szCs w:val="24"/>
        </w:rPr>
        <w:instrText>modified scaffolds on the growth and differentiation of mouse adipose</w:instrText>
      </w:r>
      <w:r w:rsidR="00806C57" w:rsidRPr="00C04490">
        <w:rPr>
          <w:rFonts w:ascii="宋体" w:eastAsia="宋体" w:hAnsi="宋体" w:cs="宋体" w:hint="eastAsia"/>
          <w:sz w:val="24"/>
          <w:szCs w:val="24"/>
        </w:rPr>
        <w:instrText>‐</w:instrText>
      </w:r>
      <w:r w:rsidR="00806C57" w:rsidRPr="00C04490">
        <w:rPr>
          <w:rFonts w:ascii="Book Antiqua" w:hAnsi="Book Antiqua" w:cstheme="majorBidi"/>
          <w:sz w:val="24"/>
          <w:szCs w:val="24"/>
        </w:rPr>
        <w:instrText>derived stromal cells&lt;/title&gt;&lt;secondary-title&gt;Journal of tissue engineering and regenerative medicine&lt;/secondary-title&gt;&lt;/titles&gt;&lt;periodical&gt;&lt;full-title&gt;Journal of tissue engineering and regenerative medicine&lt;/full-title&gt;&lt;/periodical&gt;&lt;pages&gt;211-217&lt;/pages&gt;&lt;volume&gt;1&lt;/volume&gt;&lt;number&gt;3&lt;/number&gt;&lt;dates&gt;&lt;year&gt;2007&lt;/year&gt;&lt;/dates&gt;&lt;isbn&gt;1932-7005&lt;/isbn&gt;&lt;urls&gt;&lt;/urls&gt;&lt;/record&gt;&lt;/Cite&gt;&lt;/EndNote&gt;</w:instrText>
      </w:r>
      <w:r w:rsidR="00806C57" w:rsidRPr="00C04490">
        <w:rPr>
          <w:rFonts w:ascii="Book Antiqua" w:hAnsi="Book Antiqua" w:cstheme="majorBidi"/>
          <w:sz w:val="24"/>
          <w:szCs w:val="24"/>
        </w:rPr>
        <w:fldChar w:fldCharType="separate"/>
      </w:r>
      <w:r w:rsidR="00806C57" w:rsidRPr="00C04490">
        <w:rPr>
          <w:rFonts w:ascii="Book Antiqua" w:hAnsi="Book Antiqua" w:cstheme="majorBidi"/>
          <w:noProof/>
          <w:sz w:val="24"/>
          <w:szCs w:val="24"/>
          <w:vertAlign w:val="superscript"/>
        </w:rPr>
        <w:t>[</w:t>
      </w:r>
      <w:hyperlink w:anchor="_ENREF_74" w:tooltip="Lin, 2007 #50" w:history="1">
        <w:r w:rsidR="00806C57" w:rsidRPr="00C04490">
          <w:rPr>
            <w:rFonts w:ascii="Book Antiqua" w:hAnsi="Book Antiqua" w:cstheme="majorBidi"/>
            <w:noProof/>
            <w:sz w:val="24"/>
            <w:szCs w:val="24"/>
            <w:vertAlign w:val="superscript"/>
          </w:rPr>
          <w:t>74</w:t>
        </w:r>
      </w:hyperlink>
      <w:r w:rsidR="00806C57" w:rsidRPr="00C04490">
        <w:rPr>
          <w:rFonts w:ascii="Book Antiqua" w:hAnsi="Book Antiqua" w:cstheme="majorBidi"/>
          <w:noProof/>
          <w:sz w:val="24"/>
          <w:szCs w:val="24"/>
          <w:vertAlign w:val="superscript"/>
        </w:rPr>
        <w:t>]</w:t>
      </w:r>
      <w:r w:rsidR="00806C57" w:rsidRPr="00C04490">
        <w:rPr>
          <w:rFonts w:ascii="Book Antiqua" w:hAnsi="Book Antiqua" w:cstheme="majorBidi"/>
          <w:sz w:val="24"/>
          <w:szCs w:val="24"/>
        </w:rPr>
        <w:fldChar w:fldCharType="end"/>
      </w:r>
      <w:r w:rsidRPr="00C04490">
        <w:rPr>
          <w:rFonts w:ascii="Book Antiqua" w:hAnsi="Book Antiqua" w:cstheme="majorBidi"/>
          <w:sz w:val="24"/>
          <w:szCs w:val="24"/>
        </w:rPr>
        <w:t xml:space="preserve"> investigated the effect of modification of PLLA scaffolds by gas plasma </w:t>
      </w:r>
      <w:r w:rsidR="00A108F2" w:rsidRPr="00C04490">
        <w:rPr>
          <w:rFonts w:ascii="Book Antiqua" w:hAnsi="Book Antiqua" w:cstheme="majorBidi"/>
          <w:sz w:val="24"/>
          <w:szCs w:val="24"/>
        </w:rPr>
        <w:t xml:space="preserve">towards the </w:t>
      </w:r>
      <w:r w:rsidRPr="00C04490">
        <w:rPr>
          <w:rFonts w:ascii="Book Antiqua" w:hAnsi="Book Antiqua" w:cstheme="majorBidi"/>
          <w:sz w:val="24"/>
          <w:szCs w:val="24"/>
        </w:rPr>
        <w:t xml:space="preserve">differentiation of ADSCs and their results showed </w:t>
      </w:r>
      <w:r w:rsidR="00A108F2" w:rsidRPr="00C04490">
        <w:rPr>
          <w:rFonts w:ascii="Book Antiqua" w:hAnsi="Book Antiqua" w:cstheme="majorBidi"/>
          <w:sz w:val="24"/>
          <w:szCs w:val="24"/>
        </w:rPr>
        <w:t xml:space="preserve">that the </w:t>
      </w:r>
      <w:r w:rsidRPr="00C04490">
        <w:rPr>
          <w:rFonts w:ascii="Book Antiqua" w:hAnsi="Book Antiqua" w:cstheme="majorBidi"/>
          <w:sz w:val="24"/>
          <w:szCs w:val="24"/>
        </w:rPr>
        <w:t>cells seeded on modified scaffolds displayed significantly increased differentiation into endothelial cells</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&lt;EndNote&gt;&lt;Cite&gt;&lt;Author&gt;Lin&lt;/Author&gt;&lt;Year&gt;2007&lt;/Year&gt;&lt;RecNum&gt;50&lt;/RecNum&gt;&lt;DisplayText&gt;&lt;style face="superscript"&gt;[74]&lt;/style&gt;&lt;/DisplayText&gt;&lt;record&gt;&lt;rec-number&gt;50&lt;/rec-number&gt;&lt;foreign-keys&gt;&lt;key app="EN" db-id="95xf529rttw2a9ea5555x2rpds0fdrd259sf"&gt;50&lt;/key&gt;&lt;/foreign-keys&gt;&lt;ref-type name="Journal Article"&gt;17&lt;/ref-type&gt;&lt;contributors&gt;&lt;authors&gt;&lt;author&gt;Lin, Jing&lt;/author&gt;&lt;author&gt;Lindsey, Merry L&lt;/author&gt;&lt;author&gt;Zhu, Beili&lt;/author&gt;&lt;author&gt;Agrawal, C&lt;/author&gt;&lt;author&gt;Bailey, Steven R&lt;/author&gt;&lt;/authors&gt;&lt;/contributors&gt;&lt;titles&gt;&lt;title&gt;Effects of surface</w:instrText>
      </w:r>
      <w:r w:rsidR="00443D13" w:rsidRPr="00C04490">
        <w:rPr>
          <w:rFonts w:ascii="宋体" w:eastAsia="宋体" w:hAnsi="宋体" w:cs="宋体" w:hint="eastAsia"/>
          <w:sz w:val="24"/>
          <w:szCs w:val="24"/>
        </w:rPr>
        <w:instrText>‐</w:instrText>
      </w:r>
      <w:r w:rsidR="00443D13" w:rsidRPr="00C04490">
        <w:rPr>
          <w:rFonts w:ascii="Book Antiqua" w:hAnsi="Book Antiqua" w:cstheme="majorBidi"/>
          <w:sz w:val="24"/>
          <w:szCs w:val="24"/>
        </w:rPr>
        <w:instrText>modified scaffolds on the growth and differentiation of mouse adipose</w:instrText>
      </w:r>
      <w:r w:rsidR="00443D13" w:rsidRPr="00C04490">
        <w:rPr>
          <w:rFonts w:ascii="宋体" w:eastAsia="宋体" w:hAnsi="宋体" w:cs="宋体" w:hint="eastAsia"/>
          <w:sz w:val="24"/>
          <w:szCs w:val="24"/>
        </w:rPr>
        <w:instrText>‐</w:instrText>
      </w:r>
      <w:r w:rsidR="00443D13" w:rsidRPr="00C04490">
        <w:rPr>
          <w:rFonts w:ascii="Book Antiqua" w:hAnsi="Book Antiqua" w:cstheme="majorBidi"/>
          <w:sz w:val="24"/>
          <w:szCs w:val="24"/>
        </w:rPr>
        <w:instrText>derived stromal cells&lt;/title&gt;&lt;secondary-title&gt;Journal of tissue engineering and regenerative medicine&lt;/secondary-title&gt;&lt;/titles&gt;&lt;periodical&gt;&lt;full-title&gt;Journal of tissue engineering and regenerative medicine&lt;/full-title&gt;&lt;/periodical&gt;&lt;pages&gt;211-217&lt;/pages&gt;&lt;volume&gt;1&lt;/volume&gt;&lt;number&gt;3&lt;/number&gt;&lt;dates&gt;&lt;year&gt;2007&lt;/year&gt;&lt;/dates&gt;&lt;isbn&gt;1932-7005&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74" w:tooltip="Lin, 2007 #50" w:history="1">
        <w:r w:rsidR="00443D13" w:rsidRPr="00C04490">
          <w:rPr>
            <w:rFonts w:ascii="Book Antiqua" w:hAnsi="Book Antiqua" w:cstheme="majorBidi"/>
            <w:noProof/>
            <w:sz w:val="24"/>
            <w:szCs w:val="24"/>
            <w:vertAlign w:val="superscript"/>
          </w:rPr>
          <w:t>74</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hAnsi="Book Antiqua" w:cstheme="majorBidi"/>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Wang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&lt;EndNote&gt;&lt;Cite&gt;&lt;Author&gt;Wang&lt;/Author&gt;&lt;Year&gt;2013&lt;/Year&gt;&lt;RecNum&gt;30&lt;/RecNum&gt;&lt;DisplayText&gt;&lt;style face="superscript"&gt;[60]&lt;/style&gt;&lt;/DisplayText&gt;&lt;record&gt;&lt;rec-number&gt;30&lt;/rec-number&gt;&lt;foreign-keys&gt;&lt;key app="EN" db-id="95xf529rttw2a9ea5555x2rpds0fdrd259sf"&gt;30&lt;/key&gt;&lt;/foreign-keys&gt;&lt;ref-type name="Journal Article"&gt;17&lt;/ref-type&gt;&lt;contributors&gt;&lt;authors&gt;&lt;author&gt;Wang, Mian&lt;/author&gt;&lt;author&gt;Cheng, Xiaoqian&lt;/author&gt;&lt;author&gt;Zhu, Wei&lt;/author&gt;&lt;author&gt;Holmes, Benjamin&lt;/author&gt;&lt;author&gt;Keidar, Michael&lt;/author&gt;&lt;author&gt;Zhang, Lijie Grace&lt;/author&gt;&lt;/authors&gt;&lt;/contributors&gt;&lt;titles&gt;&lt;title&gt;Design of Biomimetic and Bioactive Cold Plasma-Modified Nanostructured Scaffolds for Enhanced Osteogenic Differentiation of Bone Marrow-Derived Mesenchymal Stem Cells&lt;/title&gt;&lt;secondary-title&gt;Tissue Engineering Part A&lt;/secondary-title&gt;&lt;/titles&gt;&lt;periodical&gt;&lt;full-title&gt;Tissue Engineering Part A&lt;/full-title&gt;&lt;/periodical&gt;&lt;pages&gt;1060-1071&lt;/pages&gt;&lt;volume&gt;20&lt;/volume&gt;&lt;number&gt;5-6&lt;/number&gt;&lt;dates&gt;&lt;year&gt;2013&lt;/year&gt;&lt;/dates&gt;&lt;isbn&gt;1937-3341&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60" w:tooltip="Wang, 2013 #30" w:history="1">
        <w:r w:rsidR="00806C57" w:rsidRPr="00C04490">
          <w:rPr>
            <w:rFonts w:ascii="Book Antiqua" w:eastAsia="Times New Roman" w:hAnsi="Book Antiqua" w:cs="Times New Roman"/>
            <w:noProof/>
            <w:sz w:val="24"/>
            <w:szCs w:val="24"/>
            <w:vertAlign w:val="superscript"/>
          </w:rPr>
          <w:t>60</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fabricated porous nanocrystalline HA/chitosan scaffolds using a lyophilization technique</w:t>
      </w:r>
      <w:r w:rsidR="00A108F2" w:rsidRPr="00C04490">
        <w:rPr>
          <w:rFonts w:ascii="Book Antiqua" w:hAnsi="Book Antiqua" w:cstheme="majorBidi"/>
          <w:sz w:val="24"/>
          <w:szCs w:val="24"/>
        </w:rPr>
        <w:t xml:space="preserve">, further </w:t>
      </w:r>
      <w:r w:rsidRPr="00C04490">
        <w:rPr>
          <w:rFonts w:ascii="Book Antiqua" w:hAnsi="Book Antiqua" w:cstheme="majorBidi"/>
          <w:sz w:val="24"/>
          <w:szCs w:val="24"/>
        </w:rPr>
        <w:t xml:space="preserve">treated </w:t>
      </w:r>
      <w:r w:rsidR="00A108F2" w:rsidRPr="00C04490">
        <w:rPr>
          <w:rFonts w:ascii="Book Antiqua" w:hAnsi="Book Antiqua" w:cstheme="majorBidi"/>
          <w:sz w:val="24"/>
          <w:szCs w:val="24"/>
        </w:rPr>
        <w:t xml:space="preserve">them </w:t>
      </w:r>
      <w:r w:rsidRPr="00C04490">
        <w:rPr>
          <w:rFonts w:ascii="Book Antiqua" w:hAnsi="Book Antiqua" w:cstheme="majorBidi"/>
          <w:sz w:val="24"/>
          <w:szCs w:val="24"/>
        </w:rPr>
        <w:t xml:space="preserve">with cold atmospheric plasma as a simple, quick, and inexpensive method to modify the surface of scaffolds. Their results showed enhanced stem cell growth and osteogenic differentiation on modified </w:t>
      </w:r>
      <w:r w:rsidR="00C34338" w:rsidRPr="00C04490">
        <w:rPr>
          <w:rFonts w:ascii="Book Antiqua" w:hAnsi="Book Antiqua" w:cstheme="majorBidi"/>
          <w:sz w:val="24"/>
          <w:szCs w:val="24"/>
        </w:rPr>
        <w:t>scaffolds, which</w:t>
      </w:r>
      <w:r w:rsidRPr="00C04490">
        <w:rPr>
          <w:rFonts w:ascii="Book Antiqua" w:hAnsi="Book Antiqua" w:cstheme="majorBidi"/>
          <w:sz w:val="24"/>
          <w:szCs w:val="24"/>
        </w:rPr>
        <w:t xml:space="preserve"> m</w:t>
      </w:r>
      <w:r w:rsidR="00A108F2" w:rsidRPr="00C04490">
        <w:rPr>
          <w:rFonts w:ascii="Book Antiqua" w:hAnsi="Book Antiqua" w:cstheme="majorBidi"/>
          <w:sz w:val="24"/>
          <w:szCs w:val="24"/>
        </w:rPr>
        <w:t>ight</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be due </w:t>
      </w:r>
      <w:r w:rsidR="00A108F2" w:rsidRPr="00C04490">
        <w:rPr>
          <w:rFonts w:ascii="Book Antiqua" w:hAnsi="Book Antiqua" w:cstheme="majorBidi"/>
          <w:sz w:val="24"/>
          <w:szCs w:val="24"/>
        </w:rPr>
        <w:t xml:space="preserve">to higher amounts of </w:t>
      </w:r>
      <w:r w:rsidRPr="00C04490">
        <w:rPr>
          <w:rFonts w:ascii="Book Antiqua" w:hAnsi="Book Antiqua" w:cstheme="majorBidi"/>
          <w:sz w:val="24"/>
          <w:szCs w:val="24"/>
        </w:rPr>
        <w:t>protein adsorption</w:t>
      </w:r>
      <w:r w:rsidR="00A108F2" w:rsidRPr="00C04490">
        <w:rPr>
          <w:rFonts w:ascii="Book Antiqua" w:hAnsi="Book Antiqua" w:cstheme="majorBidi"/>
          <w:sz w:val="24"/>
          <w:szCs w:val="24"/>
        </w:rPr>
        <w:t xml:space="preserve"> on the scaffold surfaces due to improves</w:t>
      </w:r>
      <w:r w:rsidRPr="00C04490">
        <w:rPr>
          <w:rFonts w:ascii="Book Antiqua" w:hAnsi="Book Antiqua" w:cstheme="majorBidi"/>
          <w:sz w:val="24"/>
          <w:szCs w:val="24"/>
        </w:rPr>
        <w:t xml:space="preserve"> surface roughness and wettability </w:t>
      </w:r>
      <w:r w:rsidR="00A108F2" w:rsidRPr="00C04490">
        <w:rPr>
          <w:rFonts w:ascii="Book Antiqua" w:hAnsi="Book Antiqua" w:cstheme="majorBidi"/>
          <w:sz w:val="24"/>
          <w:szCs w:val="24"/>
        </w:rPr>
        <w:t xml:space="preserve">after its </w:t>
      </w:r>
      <w:r w:rsidRPr="00C04490">
        <w:rPr>
          <w:rFonts w:ascii="Book Antiqua" w:hAnsi="Book Antiqua" w:cstheme="majorBidi"/>
          <w:sz w:val="24"/>
          <w:szCs w:val="24"/>
        </w:rPr>
        <w:t>modification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&lt;EndNote&gt;&lt;Cite&gt;&lt;Author&gt;Wang&lt;/Author&gt;&lt;Year&gt;2013&lt;/Year&gt;&lt;RecNum&gt;30&lt;/RecNum&gt;&lt;DisplayText&gt;&lt;style face="superscript"&gt;[60]&lt;/style&gt;&lt;/DisplayText&gt;&lt;record&gt;&lt;rec-number&gt;30&lt;/rec-number&gt;&lt;foreign-keys&gt;&lt;key app="EN" db-id="95xf529rttw2a9ea5555x2rpds0fdrd259sf"&gt;30&lt;/key&gt;&lt;/foreign-keys&gt;&lt;ref-type name="Journal Article"&gt;17&lt;/ref-type&gt;&lt;contributors&gt;&lt;authors&gt;&lt;author&gt;Wang, Mian&lt;/author&gt;&lt;author&gt;Cheng, Xiaoqian&lt;/author&gt;&lt;author&gt;Zhu, Wei&lt;/author&gt;&lt;author&gt;Holmes, Benjamin&lt;/author&gt;&lt;author&gt;Keidar, Michael&lt;/author&gt;&lt;author&gt;Zhang, Lijie Grace&lt;/author&gt;&lt;/authors&gt;&lt;/contributors&gt;&lt;titles&gt;&lt;title&gt;Design of Biomimetic and Bioactive Cold Plasma-Modified Nanostructured Scaffolds for Enhanced Osteogenic Differentiation of Bone Marrow-Derived Mesenchymal Stem Cells&lt;/title&gt;&lt;secondary-title&gt;Tissue Engineering Part A&lt;/secondary-title&gt;&lt;/titles&gt;&lt;periodical&gt;&lt;full-title&gt;Tissue Engineering Part A&lt;/full-title&gt;&lt;/periodical&gt;&lt;pages&gt;1060-1071&lt;/pages&gt;&lt;volume&gt;20&lt;/volume&gt;&lt;number&gt;5-6&lt;/number&gt;&lt;dates&gt;&lt;year&gt;2013&lt;/year&gt;&lt;/dates&gt;&lt;isbn&gt;1937-3341&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60" w:tooltip="Wang, 2013 #30" w:history="1">
        <w:r w:rsidR="00443D13" w:rsidRPr="00C04490">
          <w:rPr>
            <w:rFonts w:ascii="Book Antiqua" w:eastAsia="Times New Roman" w:hAnsi="Book Antiqua" w:cs="Times New Roman"/>
            <w:noProof/>
            <w:sz w:val="24"/>
            <w:szCs w:val="24"/>
            <w:vertAlign w:val="superscript"/>
          </w:rPr>
          <w:t>60</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An ideal bone implant should recruit osteoblasts or progenitor cells from the adjacent native tissue and induce cell proliferation and osteogenic differentiation for new bone formation. Hu</w:t>
      </w:r>
      <w:r w:rsidRPr="00C04490">
        <w:rPr>
          <w:rFonts w:ascii="Book Antiqua" w:hAnsi="Book Antiqua" w:cstheme="majorBidi"/>
          <w:i/>
          <w:sz w:val="24"/>
          <w:szCs w:val="24"/>
        </w:rPr>
        <w:t xml:space="preserve"> 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&lt;EndNote&gt;&lt;Cite&gt;&lt;Author&gt;Hu&lt;/Author&gt;&lt;Year&gt;2012&lt;/Year&gt;&lt;RecNum&gt;25&lt;/RecNum&gt;&lt;DisplayText&gt;&lt;style face="superscript"&gt;[75]&lt;/style&gt;&lt;/DisplayText&gt;&lt;record&gt;&lt;rec-number&gt;25&lt;/rec-number&gt;&lt;foreign-keys&gt;&lt;key app="EN" db-id="95xf529rttw2a9ea5555x2rpds0fdrd259sf"&gt;25&lt;/key&gt;&lt;/foreign-keys&gt;&lt;ref-type name="Journal Article"&gt;17&lt;/ref-type&gt;&lt;contributors&gt;&lt;authors&gt;&lt;author&gt;Hu, Yan&lt;/author&gt;&lt;author&gt;Cai, Kaiyong&lt;/author&gt;&lt;author&gt;Luo, Zhong&lt;/author&gt;&lt;author&gt;Zhang, Yuan&lt;/author&gt;&lt;author&gt;Li, Liqi&lt;/author&gt;&lt;author&gt;Lai, Min&lt;/author&gt;&lt;author&gt;Hou, Yanhua&lt;/author&gt;&lt;author&gt;Huang, Yuran&lt;/author&gt;&lt;author&gt;Li, Jinghua&lt;/author&gt;&lt;author&gt;Ding, Xingwei&lt;/author&gt;&lt;/authors&gt;&lt;/contributors&gt;&lt;titles&gt;&lt;title&gt;Regulation of the differentiation of mesenchymal stem cells&amp;lt; i&amp;gt; in vitro&amp;lt;/i&amp;gt; and osteogenesis&amp;lt; i&amp;gt; in vivo&amp;lt;/i&amp;gt; by microenvironmental modification of titanium alloy surfaces&lt;/title&gt;&lt;secondary-title&gt;Biomaterials&lt;/secondary-title&gt;&lt;/titles&gt;&lt;periodical&gt;&lt;full-title&gt;Biomaterials&lt;/full-title&gt;&lt;/periodical&gt;&lt;pages&gt;3515-3528&lt;/pages&gt;&lt;volume&gt;33&lt;/volume&gt;&lt;number&gt;13&lt;/number&gt;&lt;dates&gt;&lt;year&gt;2012&lt;/year&gt;&lt;/dates&gt;&lt;isbn&gt;0142-9612&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5" w:tooltip="Hu, 2012 #25" w:history="1">
        <w:r w:rsidR="00806C57" w:rsidRPr="00C04490">
          <w:rPr>
            <w:rFonts w:ascii="Book Antiqua" w:eastAsia="Times New Roman" w:hAnsi="Book Antiqua" w:cs="Times New Roman"/>
            <w:noProof/>
            <w:sz w:val="24"/>
            <w:szCs w:val="24"/>
            <w:vertAlign w:val="superscript"/>
          </w:rPr>
          <w:t>75</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modified Ti6Al4V (TC4) implants using biofunctional multilayer coating of gelatin, chitosan, gelatin and human recombinant BMP2. </w:t>
      </w:r>
      <w:r w:rsidR="00A108F2" w:rsidRPr="00C04490">
        <w:rPr>
          <w:rFonts w:ascii="Book Antiqua" w:hAnsi="Book Antiqua" w:cstheme="majorBidi"/>
          <w:i/>
          <w:iCs/>
          <w:sz w:val="24"/>
          <w:szCs w:val="24"/>
        </w:rPr>
        <w:t>I</w:t>
      </w:r>
      <w:r w:rsidRPr="00C04490">
        <w:rPr>
          <w:rFonts w:ascii="Book Antiqua" w:hAnsi="Book Antiqua" w:cstheme="majorBidi"/>
          <w:i/>
          <w:iCs/>
          <w:sz w:val="24"/>
          <w:szCs w:val="24"/>
        </w:rPr>
        <w:t>n vitro</w:t>
      </w:r>
      <w:r w:rsidRPr="00C04490">
        <w:rPr>
          <w:rFonts w:ascii="Book Antiqua" w:hAnsi="Book Antiqua" w:cstheme="majorBidi"/>
          <w:sz w:val="24"/>
          <w:szCs w:val="24"/>
        </w:rPr>
        <w:t xml:space="preserve"> results showed that</w:t>
      </w:r>
      <w:r w:rsidR="00A108F2" w:rsidRPr="00C04490">
        <w:rPr>
          <w:rFonts w:ascii="Book Antiqua" w:hAnsi="Book Antiqua" w:cstheme="majorBidi"/>
          <w:sz w:val="24"/>
          <w:szCs w:val="24"/>
        </w:rPr>
        <w:t xml:space="preserve"> such</w:t>
      </w:r>
      <w:r w:rsidRPr="00C04490">
        <w:rPr>
          <w:rFonts w:ascii="Book Antiqua" w:hAnsi="Book Antiqua" w:cstheme="majorBidi"/>
          <w:sz w:val="24"/>
          <w:szCs w:val="24"/>
        </w:rPr>
        <w:t xml:space="preserve"> modification</w:t>
      </w:r>
      <w:r w:rsidR="00A108F2" w:rsidRPr="00C04490">
        <w:rPr>
          <w:rFonts w:ascii="Book Antiqua" w:hAnsi="Book Antiqua" w:cstheme="majorBidi"/>
          <w:sz w:val="24"/>
          <w:szCs w:val="24"/>
        </w:rPr>
        <w:t xml:space="preserve">s of the </w:t>
      </w:r>
      <w:r w:rsidR="00FE23B7" w:rsidRPr="00C04490">
        <w:rPr>
          <w:rFonts w:ascii="Book Antiqua" w:hAnsi="Book Antiqua" w:cstheme="majorBidi"/>
          <w:sz w:val="24"/>
          <w:szCs w:val="24"/>
        </w:rPr>
        <w:t>implant surface</w:t>
      </w:r>
      <w:r w:rsidR="00045EDE" w:rsidRPr="00C04490">
        <w:rPr>
          <w:rFonts w:ascii="Book Antiqua" w:hAnsi="Book Antiqua" w:cstheme="majorBidi"/>
          <w:sz w:val="24"/>
          <w:szCs w:val="24"/>
        </w:rPr>
        <w:t xml:space="preserve"> </w:t>
      </w:r>
      <w:r w:rsidRPr="00C04490">
        <w:rPr>
          <w:rFonts w:ascii="Book Antiqua" w:hAnsi="Book Antiqua" w:cstheme="majorBidi"/>
          <w:sz w:val="24"/>
          <w:szCs w:val="24"/>
        </w:rPr>
        <w:t xml:space="preserve">stimulated the adhesion and osteogenic differentiation of MSCs and </w:t>
      </w:r>
      <w:r w:rsidRPr="00C04490">
        <w:rPr>
          <w:rFonts w:ascii="Book Antiqua" w:hAnsi="Book Antiqua" w:cstheme="majorBidi"/>
          <w:i/>
          <w:iCs/>
          <w:sz w:val="24"/>
          <w:szCs w:val="24"/>
        </w:rPr>
        <w:t>in vivo</w:t>
      </w:r>
      <w:r w:rsidRPr="00C04490">
        <w:rPr>
          <w:rFonts w:ascii="Book Antiqua" w:hAnsi="Book Antiqua" w:cstheme="majorBidi"/>
          <w:sz w:val="24"/>
          <w:szCs w:val="24"/>
        </w:rPr>
        <w:t xml:space="preserve"> results showed </w:t>
      </w:r>
      <w:r w:rsidR="00A108F2" w:rsidRPr="00C04490">
        <w:rPr>
          <w:rFonts w:ascii="Book Antiqua" w:hAnsi="Book Antiqua" w:cstheme="majorBidi"/>
          <w:sz w:val="24"/>
          <w:szCs w:val="24"/>
        </w:rPr>
        <w:t xml:space="preserve">improved </w:t>
      </w:r>
      <w:r w:rsidRPr="00C04490">
        <w:rPr>
          <w:rFonts w:ascii="Book Antiqua" w:hAnsi="Book Antiqua" w:cstheme="majorBidi"/>
          <w:sz w:val="24"/>
          <w:szCs w:val="24"/>
        </w:rPr>
        <w:t>induction of new bone formation at the interface of bone and implant and the integration of the implant within the surrounding living tissues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&lt;EndNote&gt;&lt;Cite&gt;&lt;Author&gt;Hu&lt;/Author&gt;&lt;Year&gt;2012&lt;/Year&gt;&lt;RecNum&gt;25&lt;/RecNum&gt;&lt;DisplayText&gt;&lt;style face="superscript"&gt;[75]&lt;/style&gt;&lt;/DisplayText&gt;&lt;record&gt;&lt;rec-number&gt;25&lt;/rec-number&gt;&lt;foreign-keys&gt;&lt;key app="EN" db-id="95xf529rttw2a9ea5555x2rpds0fdrd259sf"&gt;25&lt;/key&gt;&lt;/foreign-keys&gt;&lt;ref-type name="Journal Article"&gt;17&lt;/ref-type&gt;&lt;contributors&gt;&lt;authors&gt;&lt;author&gt;Hu, Yan&lt;/author&gt;&lt;author&gt;Cai, Kaiyong&lt;/author&gt;&lt;author&gt;Luo, Zhong&lt;/author&gt;&lt;author&gt;Zhang, Yuan&lt;/author&gt;&lt;author&gt;Li, Liqi&lt;/author&gt;&lt;author&gt;Lai, Min&lt;/author&gt;&lt;author&gt;Hou, Yanhua&lt;/author&gt;&lt;author&gt;Huang, Yuran&lt;/author&gt;&lt;author&gt;Li, Jinghua&lt;/author&gt;&lt;author&gt;Ding, Xingwei&lt;/author&gt;&lt;/authors&gt;&lt;/contributors&gt;&lt;titles&gt;&lt;title&gt;Regulation of the differentiation of mesenchymal stem cells&amp;lt; i&amp;gt; in vitro&amp;lt;/i&amp;gt; and osteogenesis&amp;lt; i&amp;gt; in vivo&amp;lt;/i&amp;gt; by microenvironmental modification of titanium alloy surfaces&lt;/title&gt;&lt;secondary-title&gt;Biomaterials&lt;/secondary-title&gt;&lt;/titles&gt;&lt;periodical&gt;&lt;full-title&gt;Biomaterials&lt;/full-title&gt;&lt;/periodical&gt;&lt;pages&gt;3515-3528&lt;/pages&gt;&lt;volume&gt;33&lt;/volume&gt;&lt;number&gt;13&lt;/number&gt;&lt;dates&gt;&lt;year&gt;2012&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5" w:tooltip="Hu, 2012 #25" w:history="1">
        <w:r w:rsidR="00443D13" w:rsidRPr="00C04490">
          <w:rPr>
            <w:rFonts w:ascii="Book Antiqua" w:eastAsia="Times New Roman" w:hAnsi="Book Antiqua" w:cs="Times New Roman"/>
            <w:noProof/>
            <w:sz w:val="24"/>
            <w:szCs w:val="24"/>
            <w:vertAlign w:val="superscript"/>
          </w:rPr>
          <w:t>75</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w:t>
      </w:r>
    </w:p>
    <w:p w:rsidR="00A5613E" w:rsidRPr="00C04490" w:rsidRDefault="00A5613E" w:rsidP="00C04490">
      <w:pPr>
        <w:autoSpaceDE w:val="0"/>
        <w:autoSpaceDN w:val="0"/>
        <w:adjustRightInd w:val="0"/>
        <w:spacing w:after="0" w:line="360" w:lineRule="auto"/>
        <w:jc w:val="both"/>
        <w:rPr>
          <w:rFonts w:ascii="Book Antiqua" w:hAnsi="Book Antiqua" w:cstheme="majorBidi"/>
          <w:sz w:val="24"/>
          <w:szCs w:val="24"/>
        </w:rPr>
      </w:pPr>
    </w:p>
    <w:p w:rsidR="00E32F78" w:rsidRPr="00C04490" w:rsidRDefault="00806C57" w:rsidP="00C04490">
      <w:pPr>
        <w:pStyle w:val="ListParagraph"/>
        <w:autoSpaceDE w:val="0"/>
        <w:autoSpaceDN w:val="0"/>
        <w:adjustRightInd w:val="0"/>
        <w:spacing w:after="0" w:line="360" w:lineRule="auto"/>
        <w:ind w:left="0"/>
        <w:jc w:val="both"/>
        <w:rPr>
          <w:rFonts w:ascii="Book Antiqua" w:hAnsi="Book Antiqua" w:cstheme="majorBidi"/>
          <w:b/>
          <w:bCs/>
          <w:sz w:val="24"/>
          <w:szCs w:val="24"/>
        </w:rPr>
      </w:pPr>
      <w:r w:rsidRPr="00C04490">
        <w:rPr>
          <w:rFonts w:ascii="Book Antiqua" w:hAnsi="Book Antiqua" w:cstheme="majorBidi"/>
          <w:b/>
          <w:bCs/>
          <w:sz w:val="24"/>
          <w:szCs w:val="24"/>
        </w:rPr>
        <w:t xml:space="preserve">EFFECT OF SCAFFOLD TOPOGRAPHY ON STEM CELLS DIFFERENTIATION </w:t>
      </w:r>
    </w:p>
    <w:p w:rsidR="00E32F78" w:rsidRPr="00C04490" w:rsidRDefault="00A108F2" w:rsidP="00C04490">
      <w:pPr>
        <w:autoSpaceDE w:val="0"/>
        <w:autoSpaceDN w:val="0"/>
        <w:adjustRightInd w:val="0"/>
        <w:spacing w:after="0" w:line="360" w:lineRule="auto"/>
        <w:jc w:val="both"/>
        <w:rPr>
          <w:rFonts w:ascii="Book Antiqua" w:eastAsia="Times New Roman" w:hAnsi="Book Antiqua" w:cs="Times New Roman"/>
          <w:sz w:val="24"/>
          <w:szCs w:val="24"/>
        </w:rPr>
      </w:pPr>
      <w:r w:rsidRPr="00C04490">
        <w:rPr>
          <w:rFonts w:ascii="Book Antiqua" w:hAnsi="Book Antiqua" w:cstheme="majorBidi"/>
          <w:sz w:val="24"/>
          <w:szCs w:val="24"/>
        </w:rPr>
        <w:lastRenderedPageBreak/>
        <w:t>The</w:t>
      </w:r>
      <w:r w:rsidR="00E32F78" w:rsidRPr="00C04490">
        <w:rPr>
          <w:rFonts w:ascii="Book Antiqua" w:hAnsi="Book Antiqua" w:cstheme="majorBidi"/>
          <w:sz w:val="24"/>
          <w:szCs w:val="24"/>
        </w:rPr>
        <w:t xml:space="preserve"> topography of the extracellular matrix </w:t>
      </w:r>
      <w:r w:rsidRPr="00C04490">
        <w:rPr>
          <w:rFonts w:ascii="Book Antiqua" w:hAnsi="Book Antiqua" w:cstheme="majorBidi"/>
          <w:sz w:val="24"/>
          <w:szCs w:val="24"/>
        </w:rPr>
        <w:t xml:space="preserve">is known to </w:t>
      </w:r>
      <w:r w:rsidR="00E32F78" w:rsidRPr="00C04490">
        <w:rPr>
          <w:rFonts w:ascii="Book Antiqua" w:hAnsi="Book Antiqua" w:cstheme="majorBidi"/>
          <w:sz w:val="24"/>
          <w:szCs w:val="24"/>
        </w:rPr>
        <w:t>influence cell attachment, morphology, proliferation and differentiation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&lt;EndNote&gt;&lt;Cite&gt;&lt;Author&gt;Yin&lt;/Author&gt;&lt;Year&gt;2010&lt;/Year&gt;&lt;RecNum&gt;38&lt;/RecNum&gt;&lt;DisplayText&gt;&lt;style face="superscript"&gt;[76]&lt;/style&gt;&lt;/DisplayText&gt;&lt;record&gt;&lt;rec-number&gt;38&lt;/rec-number&gt;&lt;foreign-keys&gt;&lt;key app="EN" db-id="95xf529rttw2a9ea5555x2rpds0fdrd259sf"&gt;38&lt;/key&gt;&lt;/foreign-keys&gt;&lt;ref-type name="Journal Article"&gt;17&lt;/ref-type&gt;&lt;contributors&gt;&lt;authors&gt;&lt;author&gt;Yin, Zi&lt;/author&gt;&lt;author&gt;Chen, Xiao&lt;/author&gt;&lt;author&gt;Chen, Jia Lin&lt;/author&gt;&lt;author&gt;Shen, Wei Liang&lt;/author&gt;&lt;author&gt;Hieu Nguyen, Thi Minh&lt;/author&gt;&lt;author&gt;Gao, Ling&lt;/author&gt;&lt;author&gt;Ouyang, Hong Wei&lt;/author&gt;&lt;/authors&gt;&lt;/contributors&gt;&lt;titles&gt;&lt;title&gt;The regulation of tendon stem cell differentiation by the alignment of nanofibers&lt;/title&gt;&lt;secondary-title&gt;Biomaterials&lt;/secondary-title&gt;&lt;/titles&gt;&lt;periodical&gt;&lt;full-title&gt;Biomaterials&lt;/full-title&gt;&lt;/periodical&gt;&lt;pages&gt;2163-2175&lt;/pages&gt;&lt;volume&gt;31&lt;/volume&gt;&lt;number&gt;8&lt;/number&gt;&lt;dates&gt;&lt;year&gt;2010&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6" w:tooltip="Yin, 2010 #38" w:history="1">
        <w:r w:rsidR="00443D13" w:rsidRPr="00C04490">
          <w:rPr>
            <w:rFonts w:ascii="Book Antiqua" w:eastAsia="Times New Roman" w:hAnsi="Book Antiqua" w:cs="Times New Roman"/>
            <w:noProof/>
            <w:sz w:val="24"/>
            <w:szCs w:val="24"/>
            <w:vertAlign w:val="superscript"/>
          </w:rPr>
          <w:t>76</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00E32F78" w:rsidRPr="00C04490">
        <w:rPr>
          <w:rFonts w:ascii="Book Antiqua" w:eastAsia="Times New Roman" w:hAnsi="Book Antiqua" w:cs="Times New Roman"/>
          <w:sz w:val="24"/>
          <w:szCs w:val="24"/>
        </w:rPr>
        <w:t xml:space="preserve">. </w:t>
      </w:r>
      <w:r w:rsidR="00E32F78" w:rsidRPr="00C04490">
        <w:rPr>
          <w:rFonts w:ascii="Book Antiqua" w:hAnsi="Book Antiqua" w:cstheme="majorBidi"/>
          <w:sz w:val="24"/>
          <w:szCs w:val="24"/>
        </w:rPr>
        <w:t>Topography can also enhance differentiation of progenitor cells into their programmed pathway</w:t>
      </w:r>
      <w:r w:rsidRPr="00C04490">
        <w:rPr>
          <w:rFonts w:ascii="Book Antiqua" w:hAnsi="Book Antiqua" w:cstheme="majorBidi"/>
          <w:sz w:val="24"/>
          <w:szCs w:val="24"/>
        </w:rPr>
        <w:t>s</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&lt;EndNote&gt;&lt;Cite&gt;&lt;Author&gt;Yim&lt;/Author&gt;&lt;Year&gt;2007&lt;/Year&gt;&lt;RecNum&gt;35&lt;/RecNum&gt;&lt;DisplayText&gt;&lt;style face="superscript"&gt;[77]&lt;/style&gt;&lt;/DisplayText&gt;&lt;record&gt;&lt;rec-number&gt;35&lt;/rec-number&gt;&lt;foreign-keys&gt;&lt;key app="EN" db-id="95xf529rttw2a9ea5555x2rpds0fdrd259sf"&gt;35&lt;/key&gt;&lt;/foreign-keys&gt;&lt;ref-type name="Journal Article"&gt;17&lt;/ref-type&gt;&lt;contributors&gt;&lt;authors&gt;&lt;author&gt;Yim, Evelyn KF&lt;/author&gt;&lt;author&gt;Pang, Stella W&lt;/author&gt;&lt;author&gt;Leong, Kam W&lt;/author&gt;&lt;/authors&gt;&lt;/contributors&gt;&lt;titles&gt;&lt;title&gt;Synthetic nanostructures inducing differentiation of human mesenchymal stem cells into neuronal lineage&lt;/title&gt;&lt;secondary-title&gt;Experimental cell research&lt;/secondary-title&gt;&lt;/titles&gt;&lt;periodical&gt;&lt;full-title&gt;Experimental cell research&lt;/full-title&gt;&lt;/periodical&gt;&lt;pages&gt;1820-1829&lt;/pages&gt;&lt;volume&gt;313&lt;/volume&gt;&lt;number&gt;9&lt;/number&gt;&lt;dates&gt;&lt;year&gt;2007&lt;/year&gt;&lt;/dates&gt;&lt;isbn&gt;0014-4827&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77" w:tooltip="Yim, 2007 #35" w:history="1">
        <w:r w:rsidR="00443D13" w:rsidRPr="00C04490">
          <w:rPr>
            <w:rFonts w:ascii="Book Antiqua" w:hAnsi="Book Antiqua" w:cstheme="majorBidi"/>
            <w:noProof/>
            <w:sz w:val="24"/>
            <w:szCs w:val="24"/>
            <w:vertAlign w:val="superscript"/>
          </w:rPr>
          <w:t>77</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00E32F78"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Topographic surfaces with micro and nano scale structures have been shown </w:t>
      </w:r>
      <w:r w:rsidR="00A108F2" w:rsidRPr="00C04490">
        <w:rPr>
          <w:rFonts w:ascii="Book Antiqua" w:hAnsi="Book Antiqua" w:cstheme="majorBidi"/>
          <w:sz w:val="24"/>
          <w:szCs w:val="24"/>
        </w:rPr>
        <w:t xml:space="preserve">to </w:t>
      </w:r>
      <w:r w:rsidRPr="00C04490">
        <w:rPr>
          <w:rFonts w:ascii="Book Antiqua" w:hAnsi="Book Antiqua" w:cstheme="majorBidi"/>
          <w:sz w:val="24"/>
          <w:szCs w:val="24"/>
        </w:rPr>
        <w:t xml:space="preserve">stimulate </w:t>
      </w:r>
      <w:r w:rsidR="00A108F2" w:rsidRPr="00C04490">
        <w:rPr>
          <w:rFonts w:ascii="Book Antiqua" w:hAnsi="Book Antiqua" w:cstheme="majorBidi"/>
          <w:sz w:val="24"/>
          <w:szCs w:val="24"/>
        </w:rPr>
        <w:t xml:space="preserve">the </w:t>
      </w:r>
      <w:r w:rsidRPr="00C04490">
        <w:rPr>
          <w:rFonts w:ascii="Book Antiqua" w:hAnsi="Book Antiqua" w:cstheme="majorBidi"/>
          <w:sz w:val="24"/>
          <w:szCs w:val="24"/>
        </w:rPr>
        <w:t>cell alignment, polarization, elongation, migration, proliferation</w:t>
      </w:r>
      <w:r w:rsidR="00A108F2" w:rsidRPr="00C04490">
        <w:rPr>
          <w:rFonts w:ascii="Book Antiqua" w:hAnsi="Book Antiqua" w:cstheme="majorBidi"/>
          <w:sz w:val="24"/>
          <w:szCs w:val="24"/>
        </w:rPr>
        <w:t>,</w:t>
      </w:r>
      <w:r w:rsidRPr="00C04490">
        <w:rPr>
          <w:rFonts w:ascii="Book Antiqua" w:hAnsi="Book Antiqua" w:cstheme="majorBidi"/>
          <w:sz w:val="24"/>
          <w:szCs w:val="24"/>
        </w:rPr>
        <w:t xml:space="preserve"> gene expression</w:t>
      </w:r>
      <w:r w:rsidR="00806C57" w:rsidRPr="00C04490">
        <w:rPr>
          <w:rFonts w:ascii="Book Antiqua" w:hAnsi="Book Antiqua" w:cstheme="majorBidi" w:hint="eastAsia"/>
          <w:sz w:val="24"/>
          <w:szCs w:val="24"/>
          <w:lang w:eastAsia="zh-CN"/>
        </w:rPr>
        <w:t>,</w:t>
      </w:r>
      <w:r w:rsidR="00A5613E" w:rsidRPr="00C04490">
        <w:rPr>
          <w:rFonts w:ascii="Book Antiqua" w:hAnsi="Book Antiqua" w:cstheme="majorBidi"/>
          <w:sz w:val="24"/>
          <w:szCs w:val="24"/>
        </w:rPr>
        <w:t xml:space="preserve"> </w:t>
      </w:r>
      <w:r w:rsidR="00A108F2" w:rsidRPr="00C04490">
        <w:rPr>
          <w:rFonts w:ascii="Book Antiqua" w:hAnsi="Book Antiqua" w:cstheme="majorBidi"/>
          <w:i/>
          <w:sz w:val="24"/>
          <w:szCs w:val="24"/>
        </w:rPr>
        <w:t>etc</w:t>
      </w:r>
      <w:r w:rsidR="00806C57" w:rsidRPr="00C04490">
        <w:rPr>
          <w:rFonts w:ascii="Book Antiqua" w:hAnsi="Book Antiqua" w:cstheme="majorBidi" w:hint="eastAsia"/>
          <w:i/>
          <w:sz w:val="24"/>
          <w:szCs w:val="24"/>
          <w:lang w:eastAsia="zh-CN"/>
        </w:rPr>
        <w:t>.</w:t>
      </w:r>
      <w:r w:rsidR="00A108F2" w:rsidRPr="00C04490">
        <w:rPr>
          <w:rFonts w:ascii="Book Antiqua" w:hAnsi="Book Antiqua" w:cstheme="majorBidi"/>
          <w:sz w:val="24"/>
          <w:szCs w:val="24"/>
        </w:rPr>
        <w:t>, while the</w:t>
      </w:r>
      <w:r w:rsidRPr="00C04490">
        <w:rPr>
          <w:rFonts w:ascii="Book Antiqua" w:hAnsi="Book Antiqua" w:cstheme="majorBidi"/>
          <w:sz w:val="24"/>
          <w:szCs w:val="24"/>
        </w:rPr>
        <w:t xml:space="preserve"> mammalian cells have been shown </w:t>
      </w:r>
      <w:r w:rsidR="00A108F2" w:rsidRPr="00C04490">
        <w:rPr>
          <w:rFonts w:ascii="Book Antiqua" w:hAnsi="Book Antiqua" w:cstheme="majorBidi"/>
          <w:sz w:val="24"/>
          <w:szCs w:val="24"/>
        </w:rPr>
        <w:t xml:space="preserve">to </w:t>
      </w:r>
      <w:r w:rsidRPr="00C04490">
        <w:rPr>
          <w:rFonts w:ascii="Book Antiqua" w:hAnsi="Book Antiqua" w:cstheme="majorBidi"/>
          <w:sz w:val="24"/>
          <w:szCs w:val="24"/>
        </w:rPr>
        <w:t>react to nanoscale structures on a synthetic surface</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&lt;EndNote&gt;&lt;Cite&gt;&lt;Author&gt;Yim&lt;/Author&gt;&lt;Year&gt;2007&lt;/Year&gt;&lt;RecNum&gt;35&lt;/RecNum&gt;&lt;DisplayText&gt;&lt;style face="superscript"&gt;[77, 78]&lt;/style&gt;&lt;/DisplayText&gt;&lt;record&gt;&lt;rec-number&gt;35&lt;/rec-number&gt;&lt;foreign-keys&gt;&lt;key app="EN" db-id="95xf529rttw2a9ea5555x2rpds0fdrd259sf"&gt;35&lt;/key&gt;&lt;/foreign-keys&gt;&lt;ref-type name="Journal Article"&gt;17&lt;/ref-type&gt;&lt;contributors&gt;&lt;authors&gt;&lt;author&gt;Yim, Evelyn KF&lt;/author&gt;&lt;author&gt;Pang, Stella W&lt;/author&gt;&lt;author&gt;Leong, Kam W&lt;/author&gt;&lt;/authors&gt;&lt;/contributors&gt;&lt;titles&gt;&lt;title&gt;Synthetic nanostructures inducing differentiation of human mesenchymal stem cells into neuronal lineage&lt;/title&gt;&lt;secondary-title&gt;Experimental cell research&lt;/secondary-title&gt;&lt;/titles&gt;&lt;periodical&gt;&lt;full-title&gt;Experimental cell research&lt;/full-title&gt;&lt;/periodical&gt;&lt;pages&gt;1820-1829&lt;/pages&gt;&lt;volume&gt;313&lt;/volume&gt;&lt;number&gt;9&lt;/number&gt;&lt;dates&gt;&lt;year&gt;2007&lt;/year&gt;&lt;/dates&gt;&lt;isbn&gt;0014-4827&lt;/isbn&gt;&lt;urls&gt;&lt;/urls&gt;&lt;/record&gt;&lt;/Cite&gt;&lt;Cite&gt;&lt;Author&gt;Pan&lt;/Author&gt;&lt;Year&gt;2013&lt;/Year&gt;&lt;RecNum&gt;34&lt;/RecNum&gt;&lt;record&gt;&lt;rec-number&gt;34&lt;/rec-number&gt;&lt;foreign-keys&gt;&lt;key app="EN" db-id="95xf529rttw2a9ea5555x2rpds0fdrd259sf"&gt;34&lt;/key&gt;&lt;/foreign-keys&gt;&lt;ref-type name="Journal Article"&gt;17&lt;/ref-type&gt;&lt;contributors&gt;&lt;authors&gt;&lt;author&gt;Pan, Fei&lt;/author&gt;&lt;author&gt;Zhang, Miao&lt;/author&gt;&lt;author&gt;Wu, Guangming&lt;/author&gt;&lt;author&gt;Lai, Yuekun&lt;/author&gt;&lt;author&gt;Greber, Boris&lt;/author&gt;&lt;author&gt;Schöler, Hans R&lt;/author&gt;&lt;author&gt;Chi, Lifeng&lt;/author&gt;&lt;/authors&gt;&lt;/contributors&gt;&lt;titles&gt;&lt;title&gt;Topographic effect on human induced pluripotent stem cells differentiation towards neuronal lineage&lt;/title&gt;&lt;secondary-title&gt;Biomaterials&lt;/secondary-title&gt;&lt;/titles&gt;&lt;periodical&gt;&lt;full-title&gt;Biomaterials&lt;/full-title&gt;&lt;/periodical&gt;&lt;pages&gt;8131-8139&lt;/pages&gt;&lt;volume&gt;34&lt;/volume&gt;&lt;number&gt;33&lt;/number&gt;&lt;dates&gt;&lt;year&gt;2013&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7" w:tooltip="Yim, 2007 #35" w:history="1">
        <w:r w:rsidR="00443D13" w:rsidRPr="00C04490">
          <w:rPr>
            <w:rFonts w:ascii="Book Antiqua" w:eastAsia="Times New Roman" w:hAnsi="Book Antiqua" w:cs="Times New Roman"/>
            <w:noProof/>
            <w:sz w:val="24"/>
            <w:szCs w:val="24"/>
            <w:vertAlign w:val="superscript"/>
          </w:rPr>
          <w:t>77</w:t>
        </w:r>
      </w:hyperlink>
      <w:r w:rsidR="00806C57" w:rsidRPr="00C04490">
        <w:rPr>
          <w:rFonts w:ascii="Book Antiqua" w:eastAsia="Times New Roman" w:hAnsi="Book Antiqua" w:cs="Times New Roman"/>
          <w:noProof/>
          <w:sz w:val="24"/>
          <w:szCs w:val="24"/>
          <w:vertAlign w:val="superscript"/>
        </w:rPr>
        <w:t>,</w:t>
      </w:r>
      <w:hyperlink w:anchor="_ENREF_78" w:tooltip="Pan, 2013 #34" w:history="1">
        <w:r w:rsidR="00443D13" w:rsidRPr="00C04490">
          <w:rPr>
            <w:rFonts w:ascii="Book Antiqua" w:eastAsia="Times New Roman" w:hAnsi="Book Antiqua" w:cs="Times New Roman"/>
            <w:noProof/>
            <w:sz w:val="24"/>
            <w:szCs w:val="24"/>
            <w:vertAlign w:val="superscript"/>
          </w:rPr>
          <w:t>78</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Nano scale topographies are obtained by different fabrication methods such as electrospinning, polymer phase separation, photolithography, chemical vapor deposition, electron beam lithography</w:t>
      </w:r>
      <w:r w:rsidR="00806C57" w:rsidRPr="00C04490">
        <w:rPr>
          <w:rFonts w:ascii="Book Antiqua" w:hAnsi="Book Antiqua" w:cstheme="majorBidi" w:hint="eastAsia"/>
          <w:sz w:val="24"/>
          <w:szCs w:val="24"/>
          <w:lang w:eastAsia="zh-CN"/>
        </w:rPr>
        <w:t>,</w:t>
      </w:r>
      <w:r w:rsidRPr="00C04490">
        <w:rPr>
          <w:rFonts w:ascii="Book Antiqua" w:hAnsi="Book Antiqua" w:cstheme="majorBidi"/>
          <w:sz w:val="24"/>
          <w:szCs w:val="24"/>
        </w:rPr>
        <w:t xml:space="preserve"> </w:t>
      </w:r>
      <w:r w:rsidRPr="00C04490">
        <w:rPr>
          <w:rFonts w:ascii="Book Antiqua" w:hAnsi="Book Antiqua" w:cstheme="majorBidi"/>
          <w:i/>
          <w:sz w:val="24"/>
          <w:szCs w:val="24"/>
        </w:rPr>
        <w:t>etc</w:t>
      </w:r>
      <w:r w:rsidR="00806C57" w:rsidRPr="00C04490">
        <w:rPr>
          <w:rFonts w:ascii="Book Antiqua" w:hAnsi="Book Antiqua" w:cstheme="majorBidi" w:hint="eastAsia"/>
          <w:i/>
          <w:sz w:val="24"/>
          <w:szCs w:val="24"/>
          <w:lang w:eastAsia="zh-CN"/>
        </w:rPr>
        <w:t>.</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&lt;EndNote&gt;&lt;Cite&gt;&lt;Author&gt;Prabhakaran&lt;/Author&gt;&lt;Year&gt;2012&lt;/Year&gt;&lt;RecNum&gt;56&lt;/RecNum&gt;&lt;DisplayText&gt;&lt;style face="superscript"&gt;[2]&lt;/style&gt;&lt;/DisplayText&gt;&lt;record&gt;&lt;rec-number&gt;56&lt;/rec-number&gt;&lt;foreign-keys&gt;&lt;key app="EN" db-id="95xf529rttw2a9ea5555x2rpds0fdrd259sf"&gt;56&lt;/key&gt;&lt;/foreign-keys&gt;&lt;ref-type name="Book Section"&gt;5&lt;/ref-type&gt;&lt;contributors&gt;&lt;authors&gt;&lt;author&gt;Prabhakaran, Molamma P&lt;/author&gt;&lt;author&gt;Venugopal, J&lt;/author&gt;&lt;author&gt;Ghasemi-Mobarakeh, Laleh&lt;/author&gt;&lt;author&gt;Kai, Dan&lt;/author&gt;&lt;author&gt;Jin, Guorui&lt;/author&gt;&lt;author&gt;Ramakrishna, Seeram&lt;/author&gt;&lt;/authors&gt;&lt;/contributors&gt;&lt;titles&gt;&lt;title&gt;Stem cells and nanostructures for advanced tissue regeneration&lt;/title&gt;&lt;secondary-title&gt;Biomedical Applications of Polymeric Nanofibers&lt;/secondary-title&gt;&lt;/titles&gt;&lt;pages&gt;21-62&lt;/pages&gt;&lt;dates&gt;&lt;year&gt;2012&lt;/year&gt;&lt;/dates&gt;&lt;publisher&gt;Springer&lt;/publisher&gt;&lt;isbn&gt;3642271472&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2" w:tooltip="Prabhakaran, 2012 #56" w:history="1">
        <w:r w:rsidR="00443D13" w:rsidRPr="00C04490">
          <w:rPr>
            <w:rFonts w:ascii="Book Antiqua" w:hAnsi="Book Antiqua" w:cstheme="majorBidi"/>
            <w:noProof/>
            <w:sz w:val="24"/>
            <w:szCs w:val="24"/>
            <w:vertAlign w:val="superscript"/>
          </w:rPr>
          <w:t>2</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hAnsi="Book Antiqua" w:cstheme="majorBidi"/>
          <w:sz w:val="24"/>
          <w:szCs w:val="24"/>
        </w:rPr>
        <w:t>. The similarity of electrospun</w:t>
      </w:r>
      <w:r w:rsidR="00A5613E" w:rsidRPr="00C04490">
        <w:rPr>
          <w:rFonts w:ascii="Book Antiqua" w:hAnsi="Book Antiqua" w:cstheme="majorBidi"/>
          <w:sz w:val="24"/>
          <w:szCs w:val="24"/>
        </w:rPr>
        <w:t xml:space="preserve"> </w:t>
      </w:r>
      <w:r w:rsidRPr="00C04490">
        <w:rPr>
          <w:rFonts w:ascii="Book Antiqua" w:hAnsi="Book Antiqua" w:cstheme="majorBidi"/>
          <w:sz w:val="24"/>
          <w:szCs w:val="24"/>
        </w:rPr>
        <w:t xml:space="preserve">nanofibers to </w:t>
      </w:r>
      <w:r w:rsidR="00A108F2" w:rsidRPr="00C04490">
        <w:rPr>
          <w:rFonts w:ascii="Book Antiqua" w:hAnsi="Book Antiqua" w:cstheme="majorBidi"/>
          <w:sz w:val="24"/>
          <w:szCs w:val="24"/>
        </w:rPr>
        <w:t xml:space="preserve">the </w:t>
      </w:r>
      <w:r w:rsidRPr="00C04490">
        <w:rPr>
          <w:rFonts w:ascii="Book Antiqua" w:hAnsi="Book Antiqua" w:cstheme="majorBidi"/>
          <w:sz w:val="24"/>
          <w:szCs w:val="24"/>
        </w:rPr>
        <w:t>morphology of native extracellular matrix</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has</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attracted interest in</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the application of these scaffolds as a substrate</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for stem cell attachment and differentiation</w:t>
      </w:r>
      <w:r w:rsidR="00FE347D" w:rsidRPr="00C04490">
        <w:rPr>
          <w:rFonts w:ascii="Book Antiqua" w:hAnsi="Book Antiqua" w:cstheme="majorBidi"/>
          <w:sz w:val="24"/>
          <w:szCs w:val="24"/>
        </w:rPr>
        <w:fldChar w:fldCharType="begin"/>
      </w:r>
      <w:r w:rsidRPr="00C04490">
        <w:rPr>
          <w:rFonts w:ascii="Book Antiqua" w:hAnsi="Book Antiqua" w:cstheme="majorBidi"/>
          <w:sz w:val="24"/>
          <w:szCs w:val="24"/>
        </w:rPr>
        <w:instrText xml:space="preserve"> ADDIN EN.CITE &lt;EndNote&gt;&lt;Cite&gt;&lt;Author&gt;Prabhakaran&lt;/Author&gt;&lt;Year&gt;2012&lt;/Year&gt;&lt;RecNum&gt;56&lt;/RecNum&gt;&lt;DisplayText&gt;&lt;style face="superscript"&gt;[2]&lt;/style&gt;&lt;/DisplayText&gt;&lt;record&gt;&lt;rec-number&gt;56&lt;/rec-number&gt;&lt;foreign-keys&gt;&lt;key app="EN" db-id="95xf529rttw2a9ea5555x2rpds0fdrd259sf"&gt;56&lt;/key&gt;&lt;/foreign-keys&gt;&lt;ref-type name="Book Section"&gt;5&lt;/ref-type&gt;&lt;contributors&gt;&lt;authors&gt;&lt;author&gt;Prabhakaran, Molamma P&lt;/author&gt;&lt;author&gt;Venugopal, J&lt;/author&gt;&lt;author&gt;Ghasemi-Mobarakeh, Laleh&lt;/author&gt;&lt;author&gt;Kai, Dan&lt;/author&gt;&lt;author&gt;Jin, Guorui&lt;/author&gt;&lt;author&gt;Ramakrishna, Seeram&lt;/author&gt;&lt;/authors&gt;&lt;/contributors&gt;&lt;titles&gt;&lt;title&gt;Stem cells and nanostructures for advanced tissue regeneration&lt;/title&gt;&lt;secondary-title&gt;Biomedical Applications of Polymeric Nanofibers&lt;/secondary-title&gt;&lt;/titles&gt;&lt;pages&gt;21-62&lt;/pages&gt;&lt;dates&gt;&lt;year&gt;2012&lt;/year&gt;&lt;/dates&gt;&lt;publisher&gt;Springer&lt;/publisher&gt;&lt;isbn&gt;3642271472&lt;/isbn&gt;&lt;urls&gt;&lt;/urls&gt;&lt;/record&gt;&lt;/Cite&gt;&lt;/EndNote&gt;</w:instrText>
      </w:r>
      <w:r w:rsidR="00FE347D" w:rsidRPr="00C04490">
        <w:rPr>
          <w:rFonts w:ascii="Book Antiqua" w:hAnsi="Book Antiqua" w:cstheme="majorBidi"/>
          <w:sz w:val="24"/>
          <w:szCs w:val="24"/>
        </w:rPr>
        <w:fldChar w:fldCharType="separate"/>
      </w:r>
      <w:r w:rsidRPr="00C04490">
        <w:rPr>
          <w:rFonts w:ascii="Book Antiqua" w:hAnsi="Book Antiqua" w:cstheme="majorBidi"/>
          <w:noProof/>
          <w:sz w:val="24"/>
          <w:szCs w:val="24"/>
          <w:vertAlign w:val="superscript"/>
        </w:rPr>
        <w:t>[</w:t>
      </w:r>
      <w:hyperlink w:anchor="_ENREF_2" w:tooltip="Prabhakaran, 2012 #56" w:history="1">
        <w:r w:rsidR="00443D13" w:rsidRPr="00C04490">
          <w:rPr>
            <w:rFonts w:ascii="Book Antiqua" w:hAnsi="Book Antiqua" w:cstheme="majorBidi"/>
            <w:noProof/>
            <w:sz w:val="24"/>
            <w:szCs w:val="24"/>
            <w:vertAlign w:val="superscript"/>
          </w:rPr>
          <w:t>2</w:t>
        </w:r>
      </w:hyperlink>
      <w:r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Smith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&lt;EndNote&gt;&lt;Cite&gt;&lt;Author&gt;Smith&lt;/Author&gt;&lt;Year&gt;2009&lt;/Year&gt;&lt;RecNum&gt;37&lt;/RecNum&gt;&lt;DisplayText&gt;&lt;style face="superscript"&gt;[79]&lt;/style&gt;&lt;/DisplayText&gt;&lt;record&gt;&lt;rec-number&gt;37&lt;/rec-number&gt;&lt;foreign-keys&gt;&lt;key app="EN" db-id="95xf529rttw2a9ea5555x2rpds0fdrd259sf"&gt;37&lt;/key&gt;&lt;/foreign-keys&gt;&lt;ref-type name="Journal Article"&gt;17&lt;/ref-type&gt;&lt;contributors&gt;&lt;authors&gt;&lt;author&gt;Smith, Laura A&lt;/author&gt;&lt;author&gt;Liu, Xiaohua&lt;/author&gt;&lt;author&gt;Hu, Jiang&lt;/author&gt;&lt;author&gt;Ma, Peter X&lt;/author&gt;&lt;/authors&gt;&lt;/contributors&gt;&lt;titles&gt;&lt;title&gt;The influence of three-dimensional nanofibrous scaffolds on the osteogenic differentiation of embryonic stem cells&lt;/title&gt;&lt;secondary-title&gt;Biomaterials&lt;/secondary-title&gt;&lt;/titles&gt;&lt;periodical&gt;&lt;full-title&gt;Biomaterials&lt;/full-title&gt;&lt;/periodical&gt;&lt;pages&gt;2516-2522&lt;/pages&gt;&lt;volume&gt;30&lt;/volume&gt;&lt;number&gt;13&lt;/number&gt;&lt;dates&gt;&lt;year&gt;2009&lt;/year&gt;&lt;/dates&gt;&lt;isbn&gt;0142-9612&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9" w:tooltip="Smith, 2009 #37" w:history="1">
        <w:r w:rsidR="00806C57" w:rsidRPr="00C04490">
          <w:rPr>
            <w:rFonts w:ascii="Book Antiqua" w:eastAsia="Times New Roman" w:hAnsi="Book Antiqua" w:cs="Times New Roman"/>
            <w:noProof/>
            <w:sz w:val="24"/>
            <w:szCs w:val="24"/>
            <w:vertAlign w:val="superscript"/>
          </w:rPr>
          <w:t>79</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compared</w:t>
      </w:r>
      <w:r w:rsidR="00F078E8" w:rsidRPr="00C04490">
        <w:rPr>
          <w:rFonts w:ascii="Book Antiqua" w:hAnsi="Book Antiqua" w:cstheme="majorBidi"/>
          <w:sz w:val="24"/>
          <w:szCs w:val="24"/>
        </w:rPr>
        <w:t xml:space="preserve"> the</w:t>
      </w:r>
      <w:r w:rsidRPr="00C04490">
        <w:rPr>
          <w:rFonts w:ascii="Book Antiqua" w:hAnsi="Book Antiqua" w:cstheme="majorBidi"/>
          <w:sz w:val="24"/>
          <w:szCs w:val="24"/>
        </w:rPr>
        <w:t xml:space="preserve"> in</w:t>
      </w:r>
      <w:r w:rsidRPr="00C04490">
        <w:rPr>
          <w:rFonts w:ascii="Book Antiqua" w:hAnsi="Book Antiqua" w:cstheme="majorBidi"/>
          <w:i/>
          <w:iCs/>
          <w:sz w:val="24"/>
          <w:szCs w:val="24"/>
        </w:rPr>
        <w:t xml:space="preserve"> vitro</w:t>
      </w:r>
      <w:r w:rsidR="00A5613E" w:rsidRPr="00C04490">
        <w:rPr>
          <w:rFonts w:ascii="Book Antiqua" w:hAnsi="Book Antiqua" w:cstheme="majorBidi"/>
          <w:sz w:val="24"/>
          <w:szCs w:val="24"/>
        </w:rPr>
        <w:t xml:space="preserve"> </w:t>
      </w:r>
      <w:r w:rsidRPr="00C04490">
        <w:rPr>
          <w:rFonts w:ascii="Book Antiqua" w:hAnsi="Book Antiqua" w:cstheme="majorBidi"/>
          <w:sz w:val="24"/>
          <w:szCs w:val="24"/>
        </w:rPr>
        <w:t xml:space="preserve">osteogenic differentiation of ESCs on nanofibrous scaffolds and traditional scaffolds with two and three dimensional structure without the nanofibrous features. The results showed that the nanofibrous features enhanced the osteogenic differentiation and mineralization of ESCs compared to traditional substrates. Moreover, </w:t>
      </w:r>
      <w:r w:rsidR="00F078E8" w:rsidRPr="00C04490">
        <w:rPr>
          <w:rFonts w:ascii="Book Antiqua" w:hAnsi="Book Antiqua" w:cstheme="majorBidi"/>
          <w:sz w:val="24"/>
          <w:szCs w:val="24"/>
        </w:rPr>
        <w:t xml:space="preserve">the </w:t>
      </w:r>
      <w:r w:rsidRPr="00C04490">
        <w:rPr>
          <w:rFonts w:ascii="Book Antiqua" w:hAnsi="Book Antiqua" w:cstheme="majorBidi"/>
          <w:sz w:val="24"/>
          <w:szCs w:val="24"/>
        </w:rPr>
        <w:t>osteogenic differentiation was observed on nanofibrous scaffolds without osteogenic supplements, while cells on other scaffolds required osteogenic supplements and growth factors for osteogenic differentiation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&lt;EndNote&gt;&lt;Cite&gt;&lt;Author&gt;Smith&lt;/Author&gt;&lt;Year&gt;2009&lt;/Year&gt;&lt;RecNum&gt;37&lt;/RecNum&gt;&lt;DisplayText&gt;&lt;style face="superscript"&gt;[79]&lt;/style&gt;&lt;/DisplayText&gt;&lt;record&gt;&lt;rec-number&gt;37&lt;/rec-number&gt;&lt;foreign-keys&gt;&lt;key app="EN" db-id="95xf529rttw2a9ea5555x2rpds0fdrd259sf"&gt;37&lt;/key&gt;&lt;/foreign-keys&gt;&lt;ref-type name="Journal Article"&gt;17&lt;/ref-type&gt;&lt;contributors&gt;&lt;authors&gt;&lt;author&gt;Smith, Laura A&lt;/author&gt;&lt;author&gt;Liu, Xiaohua&lt;/author&gt;&lt;author&gt;Hu, Jiang&lt;/author&gt;&lt;author&gt;Ma, Peter X&lt;/author&gt;&lt;/authors&gt;&lt;/contributors&gt;&lt;titles&gt;&lt;title&gt;The influence of three-dimensional nanofibrous scaffolds on the osteogenic differentiation of embryonic stem cells&lt;/title&gt;&lt;secondary-title&gt;Biomaterials&lt;/secondary-title&gt;&lt;/titles&gt;&lt;periodical&gt;&lt;full-title&gt;Biomaterials&lt;/full-title&gt;&lt;/periodical&gt;&lt;pages&gt;2516-2522&lt;/pages&gt;&lt;volume&gt;30&lt;/volume&gt;&lt;number&gt;13&lt;/number&gt;&lt;dates&gt;&lt;year&gt;2009&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9" w:tooltip="Smith, 2009 #37" w:history="1">
        <w:r w:rsidR="00443D13" w:rsidRPr="00C04490">
          <w:rPr>
            <w:rFonts w:ascii="Book Antiqua" w:eastAsia="Times New Roman" w:hAnsi="Book Antiqua" w:cs="Times New Roman"/>
            <w:noProof/>
            <w:sz w:val="24"/>
            <w:szCs w:val="24"/>
            <w:vertAlign w:val="superscript"/>
          </w:rPr>
          <w:t>79</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Ragetly </w:t>
      </w:r>
      <w:r w:rsidRPr="00C04490">
        <w:rPr>
          <w:rFonts w:ascii="Book Antiqua" w:hAnsi="Book Antiqua" w:cstheme="majorBidi"/>
          <w:i/>
          <w:sz w:val="24"/>
          <w:szCs w:val="24"/>
        </w:rPr>
        <w:t>et al</w:t>
      </w:r>
      <w:r w:rsidR="00806C57" w:rsidRPr="00C04490">
        <w:rPr>
          <w:rFonts w:ascii="Book Antiqua" w:hAnsi="Book Antiqua" w:cstheme="majorBidi"/>
          <w:sz w:val="24"/>
          <w:szCs w:val="24"/>
        </w:rPr>
        <w:fldChar w:fldCharType="begin"/>
      </w:r>
      <w:r w:rsidR="00806C57" w:rsidRPr="00C04490">
        <w:rPr>
          <w:rFonts w:ascii="Book Antiqua" w:hAnsi="Book Antiqua" w:cstheme="majorBidi"/>
          <w:sz w:val="24"/>
          <w:szCs w:val="24"/>
        </w:rPr>
        <w:instrText xml:space="preserve"> ADDIN EN.CITE &lt;EndNote&gt;&lt;Cite&gt;&lt;Author&gt;Ragetly&lt;/Author&gt;&lt;Year&gt;2010&lt;/Year&gt;&lt;RecNum&gt;42&lt;/RecNum&gt;&lt;DisplayText&gt;&lt;style face="superscript"&gt;[80]&lt;/style&gt;&lt;/DisplayText&gt;&lt;record&gt;&lt;rec-number&gt;42&lt;/rec-number&gt;&lt;foreign-keys&gt;&lt;key app="EN" db-id="95xf529rttw2a9ea5555x2rpds0fdrd259sf"&gt;42&lt;/key&gt;&lt;/foreign-keys&gt;&lt;ref-type name="Journal Article"&gt;17&lt;/ref-type&gt;&lt;contributors&gt;&lt;authors&gt;&lt;author&gt;Ragetly, Guillaume R&lt;/author&gt;&lt;author&gt;Griffon, Dominique J&lt;/author&gt;&lt;author&gt;Lee, Hae-Beom&lt;/author&gt;&lt;author&gt;Fredericks, L Page&lt;/author&gt;&lt;author&gt;Gordon-Evans, Wanda&lt;/author&gt;&lt;author&gt;Chung, Yong Sik&lt;/author&gt;&lt;/authors&gt;&lt;/contributors&gt;&lt;titles&gt;&lt;title&gt;Effect of chitosan scaffold microstructure on mesenchymal stem cell chondrogenesis&lt;/title&gt;&lt;secondary-title&gt;Acta biomaterialia&lt;/secondary-title&gt;&lt;/titles&gt;&lt;periodical&gt;&lt;full-title&gt;Acta Biomaterialia&lt;/full-title&gt;&lt;/periodical&gt;&lt;pages&gt;1430-1436&lt;/pages&gt;&lt;volume&gt;6&lt;/volume&gt;&lt;number&gt;4&lt;/number&gt;&lt;dates&gt;&lt;year&gt;2010&lt;/year&gt;&lt;/dates&gt;&lt;isbn&gt;1742-7061&lt;/isbn&gt;&lt;urls&gt;&lt;/urls&gt;&lt;/record&gt;&lt;/Cite&gt;&lt;/EndNote&gt;</w:instrText>
      </w:r>
      <w:r w:rsidR="00806C57" w:rsidRPr="00C04490">
        <w:rPr>
          <w:rFonts w:ascii="Book Antiqua" w:hAnsi="Book Antiqua" w:cstheme="majorBidi"/>
          <w:sz w:val="24"/>
          <w:szCs w:val="24"/>
        </w:rPr>
        <w:fldChar w:fldCharType="separate"/>
      </w:r>
      <w:r w:rsidR="00806C57" w:rsidRPr="00C04490">
        <w:rPr>
          <w:rFonts w:ascii="Book Antiqua" w:hAnsi="Book Antiqua" w:cstheme="majorBidi"/>
          <w:noProof/>
          <w:sz w:val="24"/>
          <w:szCs w:val="24"/>
          <w:vertAlign w:val="superscript"/>
        </w:rPr>
        <w:t>[</w:t>
      </w:r>
      <w:hyperlink w:anchor="_ENREF_80" w:tooltip="Ragetly, 2010 #42" w:history="1">
        <w:r w:rsidR="00806C57" w:rsidRPr="00C04490">
          <w:rPr>
            <w:rFonts w:ascii="Book Antiqua" w:hAnsi="Book Antiqua" w:cstheme="majorBidi"/>
            <w:noProof/>
            <w:sz w:val="24"/>
            <w:szCs w:val="24"/>
            <w:vertAlign w:val="superscript"/>
          </w:rPr>
          <w:t>80</w:t>
        </w:r>
      </w:hyperlink>
      <w:r w:rsidR="00806C57" w:rsidRPr="00C04490">
        <w:rPr>
          <w:rFonts w:ascii="Book Antiqua" w:hAnsi="Book Antiqua" w:cstheme="majorBidi"/>
          <w:noProof/>
          <w:sz w:val="24"/>
          <w:szCs w:val="24"/>
          <w:vertAlign w:val="superscript"/>
        </w:rPr>
        <w:t>]</w:t>
      </w:r>
      <w:r w:rsidR="00806C57" w:rsidRPr="00C04490">
        <w:rPr>
          <w:rFonts w:ascii="Book Antiqua" w:hAnsi="Book Antiqua" w:cstheme="majorBidi"/>
          <w:sz w:val="24"/>
          <w:szCs w:val="24"/>
        </w:rPr>
        <w:fldChar w:fldCharType="end"/>
      </w:r>
      <w:r w:rsidRPr="00C04490">
        <w:rPr>
          <w:rFonts w:ascii="Book Antiqua" w:hAnsi="Book Antiqua" w:cstheme="majorBidi"/>
          <w:sz w:val="24"/>
          <w:szCs w:val="24"/>
        </w:rPr>
        <w:t xml:space="preserve"> evaluate</w:t>
      </w:r>
      <w:r w:rsidR="00F078E8" w:rsidRPr="00C04490">
        <w:rPr>
          <w:rFonts w:ascii="Book Antiqua" w:hAnsi="Book Antiqua" w:cstheme="majorBidi"/>
          <w:sz w:val="24"/>
          <w:szCs w:val="24"/>
        </w:rPr>
        <w:t>d</w:t>
      </w:r>
      <w:r w:rsidRPr="00C04490">
        <w:rPr>
          <w:rFonts w:ascii="Book Antiqua" w:hAnsi="Book Antiqua" w:cstheme="majorBidi"/>
          <w:sz w:val="24"/>
          <w:szCs w:val="24"/>
        </w:rPr>
        <w:t xml:space="preserve"> the </w:t>
      </w:r>
      <w:r w:rsidR="00F078E8" w:rsidRPr="00C04490">
        <w:rPr>
          <w:rFonts w:ascii="Book Antiqua" w:hAnsi="Book Antiqua" w:cstheme="majorBidi"/>
          <w:sz w:val="24"/>
          <w:szCs w:val="24"/>
        </w:rPr>
        <w:t>chondrogenic</w:t>
      </w:r>
      <w:r w:rsidR="00D55C15" w:rsidRPr="00C04490">
        <w:rPr>
          <w:rFonts w:ascii="Book Antiqua" w:hAnsi="Book Antiqua" w:cstheme="majorBidi"/>
          <w:sz w:val="24"/>
          <w:szCs w:val="24"/>
        </w:rPr>
        <w:t xml:space="preserve"> </w:t>
      </w:r>
      <w:r w:rsidRPr="00C04490">
        <w:rPr>
          <w:rFonts w:ascii="Book Antiqua" w:hAnsi="Book Antiqua" w:cstheme="majorBidi"/>
          <w:sz w:val="24"/>
          <w:szCs w:val="24"/>
        </w:rPr>
        <w:t xml:space="preserve">differentiation of MSCs on chitosan microfibrous scaffolds and chitosan sponges. More chondrogenesis differentiation was observed on chitosan microfibers compared to that on sponges indicating the effect of scaffold microstructure </w:t>
      </w:r>
      <w:r w:rsidR="00F078E8" w:rsidRPr="00C04490">
        <w:rPr>
          <w:rFonts w:ascii="Book Antiqua" w:hAnsi="Book Antiqua" w:cstheme="majorBidi"/>
          <w:sz w:val="24"/>
          <w:szCs w:val="24"/>
        </w:rPr>
        <w:t xml:space="preserve">towards the </w:t>
      </w:r>
      <w:r w:rsidRPr="00C04490">
        <w:rPr>
          <w:rFonts w:ascii="Book Antiqua" w:hAnsi="Book Antiqua" w:cstheme="majorBidi"/>
          <w:sz w:val="24"/>
          <w:szCs w:val="24"/>
        </w:rPr>
        <w:t>cell behavior</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&lt;EndNote&gt;&lt;Cite&gt;&lt;Author&gt;Ragetly&lt;/Author&gt;&lt;Year&gt;2010&lt;/Year&gt;&lt;RecNum&gt;42&lt;/RecNum&gt;&lt;DisplayText&gt;&lt;style face="superscript"&gt;[80]&lt;/style&gt;&lt;/DisplayText&gt;&lt;record&gt;&lt;rec-number&gt;42&lt;/rec-number&gt;&lt;foreign-keys&gt;&lt;key app="EN" db-id="95xf529rttw2a9ea5555x2rpds0fdrd259sf"&gt;42&lt;/key&gt;&lt;/foreign-keys&gt;&lt;ref-type name="Journal Article"&gt;17&lt;/ref-type&gt;&lt;contributors&gt;&lt;authors&gt;&lt;author&gt;Ragetly, Guillaume R&lt;/author&gt;&lt;author&gt;Griffon, Dominique J&lt;/author&gt;&lt;author&gt;Lee, Hae-Beom&lt;/author&gt;&lt;author&gt;Fredericks, L Page&lt;/author&gt;&lt;author&gt;Gordon-Evans, Wanda&lt;/author&gt;&lt;author&gt;Chung, Yong Sik&lt;/author&gt;&lt;/authors&gt;&lt;/contributors&gt;&lt;titles&gt;&lt;title&gt;Effect of chitosan scaffold microstructure on mesenchymal stem cell chondrogenesis&lt;/title&gt;&lt;secondary-title&gt;Acta biomaterialia&lt;/secondary-title&gt;&lt;/titles&gt;&lt;periodical&gt;&lt;full-title&gt;Acta Biomaterialia&lt;/full-title&gt;&lt;/periodical&gt;&lt;pages&gt;1430-1436&lt;/pages&gt;&lt;volume&gt;6&lt;/volume&gt;&lt;number&gt;4&lt;/number&gt;&lt;dates&gt;&lt;year&gt;2010&lt;/year&gt;&lt;/dates&gt;&lt;isbn&gt;1742-7061&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80" w:tooltip="Ragetly, 2010 #42" w:history="1">
        <w:r w:rsidR="00443D13" w:rsidRPr="00C04490">
          <w:rPr>
            <w:rFonts w:ascii="Book Antiqua" w:hAnsi="Book Antiqua" w:cstheme="majorBidi"/>
            <w:noProof/>
            <w:sz w:val="24"/>
            <w:szCs w:val="24"/>
            <w:vertAlign w:val="superscript"/>
          </w:rPr>
          <w:t>80</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Christopherson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806C57" w:rsidRPr="00C04490">
        <w:rPr>
          <w:rFonts w:ascii="Book Antiqua" w:hAnsi="Book Antiqua" w:cstheme="majorBidi" w:hint="eastAsia"/>
          <w:sz w:val="24"/>
          <w:szCs w:val="24"/>
          <w:vertAlign w:val="superscript"/>
          <w:lang w:eastAsia="zh-CN"/>
        </w:rPr>
        <w:t>[</w:t>
      </w:r>
      <w:proofErr w:type="gramEnd"/>
      <w:r w:rsidR="00806C57" w:rsidRPr="00C04490">
        <w:rPr>
          <w:rFonts w:ascii="Book Antiqua" w:hAnsi="Book Antiqua" w:cstheme="majorBidi" w:hint="eastAsia"/>
          <w:sz w:val="24"/>
          <w:szCs w:val="24"/>
          <w:vertAlign w:val="superscript"/>
          <w:lang w:eastAsia="zh-CN"/>
        </w:rPr>
        <w:t>81]</w:t>
      </w:r>
      <w:r w:rsidRPr="00C04490">
        <w:rPr>
          <w:rFonts w:ascii="Book Antiqua" w:hAnsi="Book Antiqua" w:cstheme="majorBidi"/>
          <w:sz w:val="24"/>
          <w:szCs w:val="24"/>
        </w:rPr>
        <w:t xml:space="preserve"> evaluated the effect of topographical features of nanofibrous scaffolds in view point of fiber diameter on rat adult neural stem/progenitor cell (rNSC) differentiation and proliferation. They fabricated different nanofibrous scaffolds with average fiber diameters of 283 ± 45 nm, 749 ± 153 nm and 1452 ± 312 nm and</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their findings showed that </w:t>
      </w:r>
      <w:r w:rsidR="00F078E8"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fiber diameter of PES nanofibrous scaffolds significantly </w:t>
      </w:r>
      <w:r w:rsidR="00F078E8" w:rsidRPr="00C04490">
        <w:rPr>
          <w:rFonts w:ascii="Book Antiqua" w:hAnsi="Book Antiqua" w:cstheme="majorBidi"/>
          <w:sz w:val="24"/>
          <w:szCs w:val="24"/>
        </w:rPr>
        <w:t xml:space="preserve">influenced the </w:t>
      </w:r>
      <w:r w:rsidRPr="00C04490">
        <w:rPr>
          <w:rFonts w:ascii="Book Antiqua" w:hAnsi="Book Antiqua" w:cstheme="majorBidi"/>
          <w:sz w:val="24"/>
          <w:szCs w:val="24"/>
        </w:rPr>
        <w:t>differentiation</w:t>
      </w:r>
      <w:r w:rsidR="00F078E8" w:rsidRPr="00C04490">
        <w:rPr>
          <w:rFonts w:ascii="Book Antiqua" w:hAnsi="Book Antiqua" w:cstheme="majorBidi"/>
          <w:sz w:val="24"/>
          <w:szCs w:val="24"/>
        </w:rPr>
        <w:t xml:space="preserve"> of rNSCs, </w:t>
      </w:r>
      <w:r w:rsidRPr="00C04490">
        <w:rPr>
          <w:rFonts w:ascii="Book Antiqua" w:hAnsi="Book Antiqua" w:cstheme="majorBidi"/>
          <w:sz w:val="24"/>
          <w:szCs w:val="24"/>
        </w:rPr>
        <w:t xml:space="preserve">whereas by decreasing of fiber diameter, more cell spreading and proliferation was observed. </w:t>
      </w:r>
      <w:r w:rsidR="00F078E8" w:rsidRPr="00C04490">
        <w:rPr>
          <w:rFonts w:ascii="Book Antiqua" w:hAnsi="Book Antiqua" w:cstheme="majorBidi"/>
          <w:sz w:val="24"/>
          <w:szCs w:val="24"/>
        </w:rPr>
        <w:t>Additionally, the</w:t>
      </w:r>
      <w:r w:rsidRPr="00C04490">
        <w:rPr>
          <w:rFonts w:ascii="Book Antiqua" w:hAnsi="Book Antiqua" w:cstheme="majorBidi"/>
          <w:sz w:val="24"/>
          <w:szCs w:val="24"/>
        </w:rPr>
        <w:t xml:space="preserve"> differentiation of stem </w:t>
      </w:r>
      <w:r w:rsidRPr="00C04490">
        <w:rPr>
          <w:rFonts w:ascii="Book Antiqua" w:hAnsi="Book Antiqua" w:cstheme="majorBidi"/>
          <w:sz w:val="24"/>
          <w:szCs w:val="24"/>
        </w:rPr>
        <w:lastRenderedPageBreak/>
        <w:t xml:space="preserve">cells towards oligodendrocytes was observed on nanofibrous scaffolds with fiber diameter of 283 </w:t>
      </w:r>
      <w:r w:rsidR="00F078E8" w:rsidRPr="00C04490">
        <w:rPr>
          <w:rFonts w:ascii="Book Antiqua" w:hAnsi="Book Antiqua" w:cstheme="majorBidi"/>
          <w:sz w:val="24"/>
          <w:szCs w:val="24"/>
        </w:rPr>
        <w:t xml:space="preserve">± 45 </w:t>
      </w:r>
      <w:r w:rsidRPr="00C04490">
        <w:rPr>
          <w:rFonts w:ascii="Book Antiqua" w:hAnsi="Book Antiqua" w:cstheme="majorBidi"/>
          <w:sz w:val="24"/>
          <w:szCs w:val="24"/>
        </w:rPr>
        <w:t xml:space="preserve">nm while morphology similar to neuronal progenitors was observed on nanofibers with fiber diameter of 749 </w:t>
      </w:r>
      <w:r w:rsidR="00F078E8" w:rsidRPr="00C04490">
        <w:rPr>
          <w:rFonts w:ascii="Book Antiqua" w:hAnsi="Book Antiqua" w:cstheme="majorBidi"/>
          <w:sz w:val="24"/>
          <w:szCs w:val="24"/>
        </w:rPr>
        <w:t xml:space="preserve">± 153 </w:t>
      </w:r>
      <w:r w:rsidRPr="00C04490">
        <w:rPr>
          <w:rFonts w:ascii="Book Antiqua" w:hAnsi="Book Antiqua" w:cstheme="majorBidi"/>
          <w:sz w:val="24"/>
          <w:szCs w:val="24"/>
        </w:rPr>
        <w:t xml:space="preserve">nm. Although, the number of cells on nanofibers with fiber diameter of 1452 </w:t>
      </w:r>
      <w:r w:rsidR="00F078E8" w:rsidRPr="00C04490">
        <w:rPr>
          <w:rFonts w:ascii="Book Antiqua" w:hAnsi="Book Antiqua" w:cstheme="majorBidi"/>
          <w:sz w:val="24"/>
          <w:szCs w:val="24"/>
        </w:rPr>
        <w:t xml:space="preserve">± 312 </w:t>
      </w:r>
      <w:r w:rsidRPr="00C04490">
        <w:rPr>
          <w:rFonts w:ascii="Book Antiqua" w:hAnsi="Book Antiqua" w:cstheme="majorBidi"/>
          <w:sz w:val="24"/>
          <w:szCs w:val="24"/>
        </w:rPr>
        <w:t>nm was found to be low which may be due to the difficulty of adhesion and migration of rNSCs on fibers with large diameter</w:t>
      </w:r>
      <w:r w:rsidR="00F078E8" w:rsidRPr="00C04490">
        <w:rPr>
          <w:rFonts w:ascii="Book Antiqua" w:hAnsi="Book Antiqua" w:cstheme="majorBidi"/>
          <w:sz w:val="24"/>
          <w:szCs w:val="24"/>
        </w:rPr>
        <w:t xml:space="preserve">. However, the </w:t>
      </w:r>
      <w:r w:rsidRPr="00C04490">
        <w:rPr>
          <w:rFonts w:ascii="Book Antiqua" w:hAnsi="Book Antiqua" w:cstheme="majorBidi"/>
          <w:sz w:val="24"/>
          <w:szCs w:val="24"/>
        </w:rPr>
        <w:t xml:space="preserve">cells </w:t>
      </w:r>
      <w:r w:rsidR="00F078E8" w:rsidRPr="00C04490">
        <w:rPr>
          <w:rFonts w:ascii="Book Antiqua" w:hAnsi="Book Antiqua" w:cstheme="majorBidi"/>
          <w:sz w:val="24"/>
          <w:szCs w:val="24"/>
        </w:rPr>
        <w:t>present within</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these nanofibrous scaffolds showed </w:t>
      </w:r>
      <w:r w:rsidR="00F078E8" w:rsidRPr="00C04490">
        <w:rPr>
          <w:rFonts w:ascii="Book Antiqua" w:hAnsi="Book Antiqua" w:cstheme="majorBidi"/>
          <w:sz w:val="24"/>
          <w:szCs w:val="24"/>
        </w:rPr>
        <w:t>the morphology</w:t>
      </w:r>
      <w:r w:rsidRPr="00C04490">
        <w:rPr>
          <w:rFonts w:ascii="Book Antiqua" w:hAnsi="Book Antiqua" w:cstheme="majorBidi"/>
          <w:sz w:val="24"/>
          <w:szCs w:val="24"/>
        </w:rPr>
        <w:t xml:space="preserve"> of neurons or neuronal progenitors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&lt;EndNote&gt;&lt;Cite&gt;&lt;Author&gt;Christopherson&lt;/Author&gt;&lt;Year&gt;2009&lt;/Year&gt;&lt;RecNum&gt;36&lt;/RecNum&gt;&lt;DisplayText&gt;&lt;style face="superscript"&gt;[81]&lt;/style&gt;&lt;/DisplayText&gt;&lt;record&gt;&lt;rec-number&gt;36&lt;/rec-number&gt;&lt;foreign-keys&gt;&lt;key app="EN" db-id="95xf529rttw2a9ea5555x2rpds0fdrd259sf"&gt;36&lt;/key&gt;&lt;/foreign-keys&gt;&lt;ref-type name="Journal Article"&gt;17&lt;/ref-type&gt;&lt;contributors&gt;&lt;authors&gt;&lt;author&gt;Christopherson, Gregory T&lt;/author&gt;&lt;author&gt;Song, Hongjun&lt;/author&gt;&lt;author&gt;Mao, Hai-Quan&lt;/author&gt;&lt;/authors&gt;&lt;/contributors&gt;&lt;titles&gt;&lt;title&gt;The influence of fiber diameter of electrospun substrates on neural stem cell differentiation and proliferation&lt;/title&gt;&lt;secondary-title&gt;Biomaterials&lt;/secondary-title&gt;&lt;/titles&gt;&lt;periodical&gt;&lt;full-title&gt;Biomaterials&lt;/full-title&gt;&lt;/periodical&gt;&lt;pages&gt;556-564&lt;/pages&gt;&lt;volume&gt;30&lt;/volume&gt;&lt;number&gt;4&lt;/number&gt;&lt;dates&gt;&lt;year&gt;2009&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1" w:tooltip="Christopherson, 2009 #36" w:history="1">
        <w:r w:rsidR="00443D13" w:rsidRPr="00C04490">
          <w:rPr>
            <w:rFonts w:ascii="Book Antiqua" w:eastAsia="Times New Roman" w:hAnsi="Book Antiqua" w:cs="Times New Roman"/>
            <w:noProof/>
            <w:sz w:val="24"/>
            <w:szCs w:val="24"/>
            <w:vertAlign w:val="superscript"/>
          </w:rPr>
          <w:t>81</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In yet</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another study, aligned PLLA nanofibrous scaffolds with a mean diameter ranging from 307 to 917 nm and random PLLA nanofibrous scaffolds with a mean diameter ranging from 327 to 1150 nm were fabricated and </w:t>
      </w:r>
      <w:r w:rsidR="00F078E8" w:rsidRPr="00C04490">
        <w:rPr>
          <w:rFonts w:ascii="Book Antiqua" w:hAnsi="Book Antiqua" w:cstheme="majorBidi"/>
          <w:sz w:val="24"/>
          <w:szCs w:val="24"/>
        </w:rPr>
        <w:t xml:space="preserve">the behavior of </w:t>
      </w:r>
      <w:r w:rsidRPr="00C04490">
        <w:rPr>
          <w:rFonts w:ascii="Book Antiqua" w:hAnsi="Book Antiqua" w:cstheme="majorBidi"/>
          <w:sz w:val="24"/>
          <w:szCs w:val="24"/>
        </w:rPr>
        <w:t>NSCs were</w:t>
      </w:r>
      <w:r w:rsidR="00B63811" w:rsidRPr="00C04490">
        <w:rPr>
          <w:rFonts w:ascii="Book Antiqua" w:hAnsi="Book Antiqua" w:cstheme="majorBidi"/>
          <w:sz w:val="24"/>
          <w:szCs w:val="24"/>
        </w:rPr>
        <w:t xml:space="preserve"> </w:t>
      </w:r>
      <w:r w:rsidR="00F078E8" w:rsidRPr="00C04490">
        <w:rPr>
          <w:rFonts w:ascii="Book Antiqua" w:hAnsi="Book Antiqua" w:cstheme="majorBidi"/>
          <w:sz w:val="24"/>
          <w:szCs w:val="24"/>
        </w:rPr>
        <w:t>evaluated on these</w:t>
      </w:r>
      <w:r w:rsidRPr="00C04490">
        <w:rPr>
          <w:rFonts w:ascii="Book Antiqua" w:hAnsi="Book Antiqua" w:cstheme="majorBidi"/>
          <w:sz w:val="24"/>
          <w:szCs w:val="24"/>
        </w:rPr>
        <w:t xml:space="preserve"> scaffolds. The results </w:t>
      </w:r>
      <w:r w:rsidR="00F078E8" w:rsidRPr="00C04490">
        <w:rPr>
          <w:rFonts w:ascii="Book Antiqua" w:hAnsi="Book Antiqua" w:cstheme="majorBidi"/>
          <w:sz w:val="24"/>
          <w:szCs w:val="24"/>
        </w:rPr>
        <w:t>showed that the</w:t>
      </w:r>
      <w:r w:rsidRPr="00C04490">
        <w:rPr>
          <w:rFonts w:ascii="Book Antiqua" w:hAnsi="Book Antiqua" w:cstheme="majorBidi"/>
          <w:sz w:val="24"/>
          <w:szCs w:val="24"/>
        </w:rPr>
        <w:t xml:space="preserve"> depending on </w:t>
      </w:r>
      <w:r w:rsidR="00F078E8" w:rsidRPr="00C04490">
        <w:rPr>
          <w:rFonts w:ascii="Book Antiqua" w:hAnsi="Book Antiqua" w:cstheme="majorBidi"/>
          <w:sz w:val="24"/>
          <w:szCs w:val="24"/>
        </w:rPr>
        <w:t xml:space="preserve">the </w:t>
      </w:r>
      <w:r w:rsidRPr="00C04490">
        <w:rPr>
          <w:rFonts w:ascii="Book Antiqua" w:hAnsi="Book Antiqua" w:cstheme="majorBidi"/>
          <w:sz w:val="24"/>
          <w:szCs w:val="24"/>
        </w:rPr>
        <w:t>fiber diameter and pattern</w:t>
      </w:r>
      <w:r w:rsidR="00F078E8" w:rsidRPr="00C04490">
        <w:rPr>
          <w:rFonts w:ascii="Book Antiqua" w:hAnsi="Book Antiqua" w:cstheme="majorBidi"/>
          <w:sz w:val="24"/>
          <w:szCs w:val="24"/>
        </w:rPr>
        <w:t>, NSCs behaved differently</w:t>
      </w:r>
      <w:r w:rsidRPr="00C04490">
        <w:rPr>
          <w:rFonts w:ascii="Book Antiqua" w:hAnsi="Book Antiqua" w:cstheme="majorBidi"/>
          <w:sz w:val="24"/>
          <w:szCs w:val="24"/>
        </w:rPr>
        <w:t xml:space="preserve"> revealing </w:t>
      </w:r>
      <w:r w:rsidR="00F078E8" w:rsidRPr="00C04490">
        <w:rPr>
          <w:rFonts w:ascii="Book Antiqua" w:hAnsi="Book Antiqua" w:cstheme="majorBidi"/>
          <w:sz w:val="24"/>
          <w:szCs w:val="24"/>
        </w:rPr>
        <w:t xml:space="preserve">that </w:t>
      </w:r>
      <w:r w:rsidRPr="00C04490">
        <w:rPr>
          <w:rFonts w:ascii="Book Antiqua" w:hAnsi="Book Antiqua" w:cstheme="majorBidi"/>
          <w:sz w:val="24"/>
          <w:szCs w:val="24"/>
        </w:rPr>
        <w:t>the fiber alignment and diameter had significant effects on cellular behavior</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&lt;EndNote&gt;&lt;Cite&gt;&lt;Author&gt;He&lt;/Author&gt;&lt;Year&gt;2010&lt;/Year&gt;&lt;RecNum&gt;41&lt;/RecNum&gt;&lt;DisplayText&gt;&lt;style face="superscript"&gt;[82]&lt;/style&gt;&lt;/DisplayText&gt;&lt;record&gt;&lt;rec-number&gt;41&lt;/rec-number&gt;&lt;foreign-keys&gt;&lt;key app="EN" db-id="95xf529rttw2a9ea5555x2rpds0fdrd259sf"&gt;41&lt;/key&gt;&lt;/foreign-keys&gt;&lt;ref-type name="Journal Article"&gt;17&lt;/ref-type&gt;&lt;contributors&gt;&lt;authors&gt;&lt;author&gt;He, Liumin&lt;/author&gt;&lt;author&gt;Liao, Susan&lt;/author&gt;&lt;author&gt;Quan, Daping&lt;/author&gt;&lt;author&gt;Ma, Kun&lt;/author&gt;&lt;author&gt;Chan, Casey&lt;/author&gt;&lt;author&gt;Ramakrishna, S&lt;/author&gt;&lt;author&gt;Lu, Jiang&lt;/author&gt;&lt;/authors&gt;&lt;/contributors&gt;&lt;titles&gt;&lt;title&gt;Synergistic effects of electrospun PLLA fiber dimension and pattern on neonatal mouse cerebellum C17. 2 stem cells&lt;/title&gt;&lt;secondary-title&gt;Acta Biomaterialia&lt;/secondary-title&gt;&lt;/titles&gt;&lt;periodical&gt;&lt;full-title&gt;Acta Biomaterialia&lt;/full-title&gt;&lt;/periodical&gt;&lt;pages&gt;2960-2969&lt;/pages&gt;&lt;volume&gt;6&lt;/volume&gt;&lt;number&gt;8&lt;/number&gt;&lt;dates&gt;&lt;year&gt;2010&lt;/year&gt;&lt;/dates&gt;&lt;isbn&gt;1742-7061&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2" w:tooltip="He, 2010 #41" w:history="1">
        <w:r w:rsidR="00443D13" w:rsidRPr="00C04490">
          <w:rPr>
            <w:rFonts w:ascii="Book Antiqua" w:eastAsia="Times New Roman" w:hAnsi="Book Antiqua" w:cs="Times New Roman"/>
            <w:noProof/>
            <w:sz w:val="24"/>
            <w:szCs w:val="24"/>
            <w:vertAlign w:val="superscript"/>
          </w:rPr>
          <w:t>82</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Yin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&lt;EndNote&gt;&lt;Cite&gt;&lt;Author&gt;Yin&lt;/Author&gt;&lt;Year&gt;2010&lt;/Year&gt;&lt;RecNum&gt;38&lt;/RecNum&gt;&lt;DisplayText&gt;&lt;style face="superscript"&gt;[76]&lt;/style&gt;&lt;/DisplayText&gt;&lt;record&gt;&lt;rec-number&gt;38&lt;/rec-number&gt;&lt;foreign-keys&gt;&lt;key app="EN" db-id="95xf529rttw2a9ea5555x2rpds0fdrd259sf"&gt;38&lt;/key&gt;&lt;/foreign-keys&gt;&lt;ref-type name="Journal Article"&gt;17&lt;/ref-type&gt;&lt;contributors&gt;&lt;authors&gt;&lt;author&gt;Yin, Zi&lt;/author&gt;&lt;author&gt;Chen, Xiao&lt;/author&gt;&lt;author&gt;Chen, Jia Lin&lt;/author&gt;&lt;author&gt;Shen, Wei Liang&lt;/author&gt;&lt;author&gt;Hieu Nguyen, Thi Minh&lt;/author&gt;&lt;author&gt;Gao, Ling&lt;/author&gt;&lt;author&gt;Ouyang, Hong Wei&lt;/author&gt;&lt;/authors&gt;&lt;/contributors&gt;&lt;titles&gt;&lt;title&gt;The regulation of tendon stem cell differentiation by the alignment of nanofibers&lt;/title&gt;&lt;secondary-title&gt;Biomaterials&lt;/secondary-title&gt;&lt;/titles&gt;&lt;periodical&gt;&lt;full-title&gt;Biomaterials&lt;/full-title&gt;&lt;/periodical&gt;&lt;pages&gt;2163-2175&lt;/pages&gt;&lt;volume&gt;31&lt;/volume&gt;&lt;number&gt;8&lt;/number&gt;&lt;dates&gt;&lt;year&gt;2010&lt;/year&gt;&lt;/dates&gt;&lt;isbn&gt;0142-9612&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6" w:tooltip="Yin, 2010 #38" w:history="1">
        <w:r w:rsidR="00806C57" w:rsidRPr="00C04490">
          <w:rPr>
            <w:rFonts w:ascii="Book Antiqua" w:eastAsia="Times New Roman" w:hAnsi="Book Antiqua" w:cs="Times New Roman"/>
            <w:noProof/>
            <w:sz w:val="24"/>
            <w:szCs w:val="24"/>
            <w:vertAlign w:val="superscript"/>
          </w:rPr>
          <w:t>76</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examined the effect of alignment of PLLA nanofibrous scaffolds on differentiation of </w:t>
      </w:r>
      <w:r w:rsidR="007B6D69" w:rsidRPr="00C04490">
        <w:rPr>
          <w:rFonts w:ascii="Book Antiqua" w:hAnsi="Book Antiqua" w:cstheme="majorBidi"/>
          <w:sz w:val="24"/>
          <w:szCs w:val="24"/>
        </w:rPr>
        <w:t>stem cells</w:t>
      </w:r>
      <w:r w:rsidR="00F078E8" w:rsidRPr="00C04490">
        <w:rPr>
          <w:rFonts w:ascii="Book Antiqua" w:hAnsi="Book Antiqua" w:cstheme="majorBidi"/>
          <w:sz w:val="24"/>
          <w:szCs w:val="24"/>
        </w:rPr>
        <w:t xml:space="preserve"> from </w:t>
      </w:r>
      <w:r w:rsidRPr="00C04490">
        <w:rPr>
          <w:rFonts w:ascii="Book Antiqua" w:hAnsi="Book Antiqua" w:cstheme="majorBidi"/>
          <w:sz w:val="24"/>
          <w:szCs w:val="24"/>
        </w:rPr>
        <w:t>human tendon</w:t>
      </w:r>
      <w:r w:rsidR="00F078E8" w:rsidRPr="00C04490">
        <w:rPr>
          <w:rFonts w:ascii="Book Antiqua" w:hAnsi="Book Antiqua" w:cstheme="majorBidi"/>
          <w:sz w:val="24"/>
          <w:szCs w:val="24"/>
        </w:rPr>
        <w:t xml:space="preserve"> and</w:t>
      </w:r>
      <w:r w:rsidR="00C74167" w:rsidRPr="00C04490">
        <w:rPr>
          <w:rFonts w:ascii="Book Antiqua" w:hAnsi="Book Antiqua" w:cstheme="majorBidi"/>
          <w:sz w:val="24"/>
          <w:szCs w:val="24"/>
        </w:rPr>
        <w:t>t</w:t>
      </w:r>
      <w:r w:rsidR="00F078E8" w:rsidRPr="00C04490">
        <w:rPr>
          <w:rFonts w:ascii="Book Antiqua" w:hAnsi="Book Antiqua" w:cstheme="majorBidi"/>
          <w:sz w:val="24"/>
          <w:szCs w:val="24"/>
        </w:rPr>
        <w:t xml:space="preserve">he </w:t>
      </w:r>
      <w:r w:rsidR="00C74167" w:rsidRPr="00C04490">
        <w:rPr>
          <w:rFonts w:ascii="Book Antiqua" w:hAnsi="Book Antiqua" w:cstheme="majorBidi"/>
          <w:sz w:val="24"/>
          <w:szCs w:val="24"/>
        </w:rPr>
        <w:t>d</w:t>
      </w:r>
      <w:r w:rsidRPr="00C04490">
        <w:rPr>
          <w:rFonts w:ascii="Book Antiqua" w:hAnsi="Book Antiqua" w:cstheme="majorBidi"/>
          <w:sz w:val="24"/>
          <w:szCs w:val="24"/>
        </w:rPr>
        <w:t xml:space="preserve">ifferentiation of </w:t>
      </w:r>
      <w:r w:rsidR="00F078E8" w:rsidRPr="00C04490">
        <w:rPr>
          <w:rFonts w:ascii="Book Antiqua" w:hAnsi="Book Antiqua" w:cstheme="majorBidi"/>
          <w:sz w:val="24"/>
          <w:szCs w:val="24"/>
        </w:rPr>
        <w:t xml:space="preserve">the cells </w:t>
      </w:r>
      <w:r w:rsidRPr="00C04490">
        <w:rPr>
          <w:rFonts w:ascii="Book Antiqua" w:hAnsi="Book Antiqua" w:cstheme="majorBidi"/>
          <w:sz w:val="24"/>
          <w:szCs w:val="24"/>
        </w:rPr>
        <w:t xml:space="preserve">seeded on aligned nanoﬁbrous scaffolds was found to be higher </w:t>
      </w:r>
      <w:r w:rsidR="00F078E8" w:rsidRPr="00C04490">
        <w:rPr>
          <w:rFonts w:ascii="Book Antiqua" w:hAnsi="Book Antiqua" w:cstheme="majorBidi"/>
          <w:sz w:val="24"/>
          <w:szCs w:val="24"/>
        </w:rPr>
        <w:t>with either</w:t>
      </w:r>
      <w:r w:rsidRPr="00C04490">
        <w:rPr>
          <w:rFonts w:ascii="Book Antiqua" w:hAnsi="Book Antiqua" w:cstheme="majorBidi"/>
          <w:sz w:val="24"/>
          <w:szCs w:val="24"/>
        </w:rPr>
        <w:t xml:space="preserve"> normal </w:t>
      </w:r>
      <w:r w:rsidR="00F078E8" w:rsidRPr="00C04490">
        <w:rPr>
          <w:rFonts w:ascii="Book Antiqua" w:hAnsi="Book Antiqua" w:cstheme="majorBidi"/>
          <w:sz w:val="24"/>
          <w:szCs w:val="24"/>
        </w:rPr>
        <w:t xml:space="preserve">or </w:t>
      </w:r>
      <w:r w:rsidRPr="00C04490">
        <w:rPr>
          <w:rFonts w:ascii="Book Antiqua" w:hAnsi="Book Antiqua" w:cstheme="majorBidi"/>
          <w:sz w:val="24"/>
          <w:szCs w:val="24"/>
        </w:rPr>
        <w:t>osteogenic media than</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on </w:t>
      </w:r>
      <w:r w:rsidR="00F078E8" w:rsidRPr="00C04490">
        <w:rPr>
          <w:rFonts w:ascii="Book Antiqua" w:hAnsi="Book Antiqua" w:cstheme="majorBidi"/>
          <w:sz w:val="24"/>
          <w:szCs w:val="24"/>
        </w:rPr>
        <w:t xml:space="preserve">the </w:t>
      </w:r>
      <w:r w:rsidRPr="00C04490">
        <w:rPr>
          <w:rFonts w:ascii="Book Antiqua" w:hAnsi="Book Antiqua" w:cstheme="majorBidi"/>
          <w:sz w:val="24"/>
          <w:szCs w:val="24"/>
        </w:rPr>
        <w:t>randomly-oriented nanoﬁbers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&lt;EndNote&gt;&lt;Cite&gt;&lt;Author&gt;Yin&lt;/Author&gt;&lt;Year&gt;2010&lt;/Year&gt;&lt;RecNum&gt;38&lt;/RecNum&gt;&lt;DisplayText&gt;&lt;style face="superscript"&gt;[76]&lt;/style&gt;&lt;/DisplayText&gt;&lt;record&gt;&lt;rec-number&gt;38&lt;/rec-number&gt;&lt;foreign-keys&gt;&lt;key app="EN" db-id="95xf529rttw2a9ea5555x2rpds0fdrd259sf"&gt;38&lt;/key&gt;&lt;/foreign-keys&gt;&lt;ref-type name="Journal Article"&gt;17&lt;/ref-type&gt;&lt;contributors&gt;&lt;authors&gt;&lt;author&gt;Yin, Zi&lt;/author&gt;&lt;author&gt;Chen, Xiao&lt;/author&gt;&lt;author&gt;Chen, Jia Lin&lt;/author&gt;&lt;author&gt;Shen, Wei Liang&lt;/author&gt;&lt;author&gt;Hieu Nguyen, Thi Minh&lt;/author&gt;&lt;author&gt;Gao, Ling&lt;/author&gt;&lt;author&gt;Ouyang, Hong Wei&lt;/author&gt;&lt;/authors&gt;&lt;/contributors&gt;&lt;titles&gt;&lt;title&gt;The regulation of tendon stem cell differentiation by the alignment of nanofibers&lt;/title&gt;&lt;secondary-title&gt;Biomaterials&lt;/secondary-title&gt;&lt;/titles&gt;&lt;periodical&gt;&lt;full-title&gt;Biomaterials&lt;/full-title&gt;&lt;/periodical&gt;&lt;pages&gt;2163-2175&lt;/pages&gt;&lt;volume&gt;31&lt;/volume&gt;&lt;number&gt;8&lt;/number&gt;&lt;dates&gt;&lt;year&gt;2010&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6" w:tooltip="Yin, 2010 #38" w:history="1">
        <w:r w:rsidR="00443D13" w:rsidRPr="00C04490">
          <w:rPr>
            <w:rFonts w:ascii="Book Antiqua" w:eastAsia="Times New Roman" w:hAnsi="Book Antiqua" w:cs="Times New Roman"/>
            <w:noProof/>
            <w:sz w:val="24"/>
            <w:szCs w:val="24"/>
            <w:vertAlign w:val="superscript"/>
          </w:rPr>
          <w:t>76</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Subramony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&lt;EndNote&gt;&lt;Cite&gt;&lt;Author&gt;Subramony&lt;/Author&gt;&lt;Year&gt;2013&lt;/Year&gt;&lt;RecNum&gt;39&lt;/RecNum&gt;&lt;DisplayText&gt;&lt;style face="superscript"&gt;[83]&lt;/style&gt;&lt;/DisplayText&gt;&lt;record&gt;&lt;rec-number&gt;39&lt;/rec-number&gt;&lt;foreign-keys&gt;&lt;key app="EN" db-id="95xf529rttw2a9ea5555x2rpds0fdrd259sf"&gt;39&lt;/key&gt;&lt;/foreign-keys&gt;&lt;ref-type name="Journal Article"&gt;17&lt;/ref-type&gt;&lt;contributors&gt;&lt;authors&gt;&lt;author&gt;Subramony, Siddarth D&lt;/author&gt;&lt;author&gt;Dargis, Booth R&lt;/author&gt;&lt;author&gt;Castillo, Mario&lt;/author&gt;&lt;author&gt;Azeloglu, Evren U&lt;/author&gt;&lt;author&gt;Tracey, Michael S&lt;/author&gt;&lt;author&gt;Su, Amanda&lt;/author&gt;&lt;author&gt;Lu, Helen H&lt;/author&gt;&lt;/authors&gt;&lt;/contributors&gt;&lt;titles&gt;&lt;title&gt;The guidance of stem cell differentiation by substrate alignment and mechanical stimulation&lt;/title&gt;&lt;secondary-title&gt;Biomaterials&lt;/secondary-title&gt;&lt;/titles&gt;&lt;periodical&gt;&lt;full-title&gt;Biomaterials&lt;/full-title&gt;&lt;/periodical&gt;&lt;pages&gt;1942-1953&lt;/pages&gt;&lt;volume&gt;34&lt;/volume&gt;&lt;number&gt;8&lt;/number&gt;&lt;dates&gt;&lt;year&gt;2013&lt;/year&gt;&lt;/dates&gt;&lt;isbn&gt;0142-9612&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83" w:tooltip="Subramony, 2013 #39" w:history="1">
        <w:r w:rsidR="00806C57" w:rsidRPr="00C04490">
          <w:rPr>
            <w:rFonts w:ascii="Book Antiqua" w:eastAsia="Times New Roman" w:hAnsi="Book Antiqua" w:cs="Times New Roman"/>
            <w:noProof/>
            <w:sz w:val="24"/>
            <w:szCs w:val="24"/>
            <w:vertAlign w:val="superscript"/>
          </w:rPr>
          <w:t>83</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also evaluated the effect of PLGA nanofiber alignment and mechanical stimulation </w:t>
      </w:r>
      <w:r w:rsidR="00D01B9B" w:rsidRPr="00C04490">
        <w:rPr>
          <w:rFonts w:ascii="Book Antiqua" w:hAnsi="Book Antiqua" w:cstheme="majorBidi"/>
          <w:sz w:val="24"/>
          <w:szCs w:val="24"/>
        </w:rPr>
        <w:t xml:space="preserve">towards </w:t>
      </w:r>
      <w:r w:rsidRPr="00C04490">
        <w:rPr>
          <w:rFonts w:ascii="Book Antiqua" w:hAnsi="Book Antiqua" w:cstheme="majorBidi"/>
          <w:sz w:val="24"/>
          <w:szCs w:val="24"/>
        </w:rPr>
        <w:t xml:space="preserve">MSCs differentiation. Their results showed fibroblastic differentiation of MSCs in the absence of chemical induction </w:t>
      </w:r>
      <w:r w:rsidR="00D01B9B" w:rsidRPr="00C04490">
        <w:rPr>
          <w:rFonts w:ascii="Book Antiqua" w:hAnsi="Book Antiqua" w:cstheme="majorBidi"/>
          <w:sz w:val="24"/>
          <w:szCs w:val="24"/>
        </w:rPr>
        <w:t xml:space="preserve">factors </w:t>
      </w:r>
      <w:r w:rsidRPr="00C04490">
        <w:rPr>
          <w:rFonts w:ascii="Book Antiqua" w:hAnsi="Book Antiqua" w:cstheme="majorBidi"/>
          <w:sz w:val="24"/>
          <w:szCs w:val="24"/>
        </w:rPr>
        <w:t xml:space="preserve">on aligned nanofibers together with mechanical stimulation </w:t>
      </w:r>
      <w:r w:rsidR="00D01B9B" w:rsidRPr="00C04490">
        <w:rPr>
          <w:rFonts w:ascii="Book Antiqua" w:hAnsi="Book Antiqua" w:cstheme="majorBidi"/>
          <w:sz w:val="24"/>
          <w:szCs w:val="24"/>
        </w:rPr>
        <w:t xml:space="preserve">under </w:t>
      </w:r>
      <w:r w:rsidRPr="00C04490">
        <w:rPr>
          <w:rFonts w:ascii="Book Antiqua" w:hAnsi="Book Antiqua" w:cstheme="majorBidi"/>
          <w:sz w:val="24"/>
          <w:szCs w:val="24"/>
        </w:rPr>
        <w:t xml:space="preserve">tensile loading. No fibroblastic differentiation was observed on </w:t>
      </w:r>
      <w:r w:rsidR="00D01B9B" w:rsidRPr="00C04490">
        <w:rPr>
          <w:rFonts w:ascii="Book Antiqua" w:hAnsi="Book Antiqua" w:cstheme="majorBidi"/>
          <w:sz w:val="24"/>
          <w:szCs w:val="24"/>
        </w:rPr>
        <w:t xml:space="preserve">the non-aligned </w:t>
      </w:r>
      <w:r w:rsidRPr="00C04490">
        <w:rPr>
          <w:rFonts w:ascii="Book Antiqua" w:hAnsi="Book Antiqua" w:cstheme="majorBidi"/>
          <w:sz w:val="24"/>
          <w:szCs w:val="24"/>
        </w:rPr>
        <w:t>scaffolds even after</w:t>
      </w:r>
      <w:r w:rsidR="00D01B9B" w:rsidRPr="00C04490">
        <w:rPr>
          <w:rFonts w:ascii="Book Antiqua" w:hAnsi="Book Antiqua" w:cstheme="majorBidi"/>
          <w:sz w:val="24"/>
          <w:szCs w:val="24"/>
        </w:rPr>
        <w:t xml:space="preserve"> the application of </w:t>
      </w:r>
      <w:r w:rsidRPr="00C04490">
        <w:rPr>
          <w:rFonts w:ascii="Book Antiqua" w:hAnsi="Book Antiqua" w:cstheme="majorBidi"/>
          <w:sz w:val="24"/>
          <w:szCs w:val="24"/>
        </w:rPr>
        <w:t>mechanical stimulation</w:t>
      </w:r>
      <w:r w:rsidR="00D01B9B" w:rsidRPr="00C04490">
        <w:rPr>
          <w:rFonts w:ascii="Book Antiqua" w:hAnsi="Book Antiqua" w:cstheme="majorBidi"/>
          <w:sz w:val="24"/>
          <w:szCs w:val="24"/>
        </w:rPr>
        <w:t>,</w:t>
      </w:r>
      <w:r w:rsidRPr="00C04490">
        <w:rPr>
          <w:rFonts w:ascii="Book Antiqua" w:hAnsi="Book Antiqua" w:cstheme="majorBidi"/>
          <w:sz w:val="24"/>
          <w:szCs w:val="24"/>
        </w:rPr>
        <w:t xml:space="preserve"> indicating the effect of topography of </w:t>
      </w:r>
      <w:r w:rsidR="004A3991" w:rsidRPr="00C04490">
        <w:rPr>
          <w:rFonts w:ascii="Book Antiqua" w:hAnsi="Book Antiqua" w:cstheme="majorBidi"/>
          <w:sz w:val="24"/>
          <w:szCs w:val="24"/>
        </w:rPr>
        <w:t>scaffold towards</w:t>
      </w:r>
      <w:r w:rsidRPr="00C04490">
        <w:rPr>
          <w:rFonts w:ascii="Book Antiqua" w:hAnsi="Book Antiqua" w:cstheme="majorBidi"/>
          <w:sz w:val="24"/>
          <w:szCs w:val="24"/>
        </w:rPr>
        <w:t xml:space="preserve"> stem cells differentiation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&lt;EndNote&gt;&lt;Cite&gt;&lt;Author&gt;Subramony&lt;/Author&gt;&lt;Year&gt;2013&lt;/Year&gt;&lt;RecNum&gt;39&lt;/RecNum&gt;&lt;DisplayText&gt;&lt;style face="superscript"&gt;[83]&lt;/style&gt;&lt;/DisplayText&gt;&lt;record&gt;&lt;rec-number&gt;39&lt;/rec-number&gt;&lt;foreign-keys&gt;&lt;key app="EN" db-id="95xf529rttw2a9ea5555x2rpds0fdrd259sf"&gt;39&lt;/key&gt;&lt;/foreign-keys&gt;&lt;ref-type name="Journal Article"&gt;17&lt;/ref-type&gt;&lt;contributors&gt;&lt;authors&gt;&lt;author&gt;Subramony, Siddarth D&lt;/author&gt;&lt;author&gt;Dargis, Booth R&lt;/author&gt;&lt;author&gt;Castillo, Mario&lt;/author&gt;&lt;author&gt;Azeloglu, Evren U&lt;/author&gt;&lt;author&gt;Tracey, Michael S&lt;/author&gt;&lt;author&gt;Su, Amanda&lt;/author&gt;&lt;author&gt;Lu, Helen H&lt;/author&gt;&lt;/authors&gt;&lt;/contributors&gt;&lt;titles&gt;&lt;title&gt;The guidance of stem cell differentiation by substrate alignment and mechanical stimulation&lt;/title&gt;&lt;secondary-title&gt;Biomaterials&lt;/secondary-title&gt;&lt;/titles&gt;&lt;periodical&gt;&lt;full-title&gt;Biomaterials&lt;/full-title&gt;&lt;/periodical&gt;&lt;pages&gt;1942-1953&lt;/pages&gt;&lt;volume&gt;34&lt;/volume&gt;&lt;number&gt;8&lt;/number&gt;&lt;dates&gt;&lt;year&gt;2013&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3" w:tooltip="Subramony, 2013 #39" w:history="1">
        <w:r w:rsidR="00443D13" w:rsidRPr="00C04490">
          <w:rPr>
            <w:rFonts w:ascii="Book Antiqua" w:eastAsia="Times New Roman" w:hAnsi="Book Antiqua" w:cs="Times New Roman"/>
            <w:noProof/>
            <w:sz w:val="24"/>
            <w:szCs w:val="24"/>
            <w:vertAlign w:val="superscript"/>
          </w:rPr>
          <w:t>83</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Bakeine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806C57" w:rsidRPr="00C04490">
        <w:rPr>
          <w:rFonts w:ascii="Book Antiqua" w:hAnsi="Book Antiqua" w:cstheme="majorBidi" w:hint="eastAsia"/>
          <w:sz w:val="24"/>
          <w:szCs w:val="24"/>
          <w:vertAlign w:val="superscript"/>
          <w:lang w:eastAsia="zh-CN"/>
        </w:rPr>
        <w:t>[</w:t>
      </w:r>
      <w:proofErr w:type="gramEnd"/>
      <w:r w:rsidR="00806C57" w:rsidRPr="00C04490">
        <w:rPr>
          <w:rFonts w:ascii="Book Antiqua" w:hAnsi="Book Antiqua" w:cstheme="majorBidi" w:hint="eastAsia"/>
          <w:sz w:val="24"/>
          <w:szCs w:val="24"/>
          <w:vertAlign w:val="superscript"/>
          <w:lang w:eastAsia="zh-CN"/>
        </w:rPr>
        <w:t>84]</w:t>
      </w:r>
      <w:r w:rsidRPr="00C04490">
        <w:rPr>
          <w:rFonts w:ascii="Book Antiqua" w:hAnsi="Book Antiqua" w:cstheme="majorBidi"/>
          <w:sz w:val="24"/>
          <w:szCs w:val="24"/>
        </w:rPr>
        <w:t xml:space="preserve"> investigated the effect of nanoscale surface topography on adhesion, proliferation and neural differentiation of mouse ESCs by fabrication of thin films of gold with different root mean square</w:t>
      </w:r>
      <w:r w:rsidR="00D01B9B" w:rsidRPr="00C04490">
        <w:rPr>
          <w:rFonts w:ascii="Book Antiqua" w:hAnsi="Book Antiqua" w:cstheme="majorBidi"/>
          <w:sz w:val="24"/>
          <w:szCs w:val="24"/>
        </w:rPr>
        <w:t xml:space="preserve"> (RMS)</w:t>
      </w:r>
      <w:r w:rsidRPr="00C04490">
        <w:rPr>
          <w:rFonts w:ascii="Book Antiqua" w:hAnsi="Book Antiqua" w:cstheme="majorBidi"/>
          <w:sz w:val="24"/>
          <w:szCs w:val="24"/>
        </w:rPr>
        <w:t xml:space="preserve"> surface roughness of 10 nm, 21 nm, 30 nm and 50 nm. Their results showed that surface topography influence</w:t>
      </w:r>
      <w:r w:rsidR="00D01B9B" w:rsidRPr="00C04490">
        <w:rPr>
          <w:rFonts w:ascii="Book Antiqua" w:hAnsi="Book Antiqua" w:cstheme="majorBidi"/>
          <w:sz w:val="24"/>
          <w:szCs w:val="24"/>
        </w:rPr>
        <w:t>dthe</w:t>
      </w:r>
      <w:r w:rsidRPr="00C04490">
        <w:rPr>
          <w:rFonts w:ascii="Book Antiqua" w:hAnsi="Book Antiqua" w:cstheme="majorBidi"/>
          <w:sz w:val="24"/>
          <w:szCs w:val="24"/>
        </w:rPr>
        <w:t xml:space="preserve"> neural differentiation whereas highest differentiation was observed on gold films with </w:t>
      </w:r>
      <w:r w:rsidR="00D01B9B" w:rsidRPr="00C04490">
        <w:rPr>
          <w:rFonts w:ascii="Book Antiqua" w:hAnsi="Book Antiqua" w:cstheme="majorBidi"/>
          <w:sz w:val="24"/>
          <w:szCs w:val="24"/>
        </w:rPr>
        <w:t>RMS</w:t>
      </w:r>
      <w:r w:rsidRPr="00C04490">
        <w:rPr>
          <w:rFonts w:ascii="Book Antiqua" w:hAnsi="Book Antiqua" w:cstheme="majorBidi"/>
          <w:sz w:val="24"/>
          <w:szCs w:val="24"/>
        </w:rPr>
        <w:t xml:space="preserve"> </w:t>
      </w:r>
      <w:r w:rsidRPr="00C04490">
        <w:rPr>
          <w:rFonts w:ascii="Book Antiqua" w:hAnsi="Book Antiqua" w:cstheme="majorBidi"/>
          <w:sz w:val="24"/>
          <w:szCs w:val="24"/>
        </w:rPr>
        <w:lastRenderedPageBreak/>
        <w:t xml:space="preserve">surface roughness of 21 nm after five days of cell seeding without addition of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t>traditional soluble neurotrophic factors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&lt;EndNote&gt;&lt;Cite&gt;&lt;Author&gt;Bakeine&lt;/Author&gt;&lt;Year&gt;2009&lt;/Year&gt;&lt;RecNum&gt;43&lt;/RecNum&gt;&lt;DisplayText&gt;&lt;style face="superscript"&gt;[84]&lt;/style&gt;&lt;/DisplayText&gt;&lt;record&gt;&lt;rec-number&gt;43&lt;/rec-number&gt;&lt;foreign-keys&gt;&lt;key app="EN" db-id="95xf529rttw2a9ea5555x2rpds0fdrd259sf"&gt;43&lt;/key&gt;&lt;/foreign-keys&gt;&lt;ref-type name="Journal Article"&gt;17&lt;/ref-type&gt;&lt;contributors&gt;&lt;authors&gt;&lt;author&gt;Bakeine, Gerald James&lt;/author&gt;&lt;author&gt;Ban, Jelena&lt;/author&gt;&lt;author&gt;Grenci, Gianluca&lt;/author&gt;&lt;author&gt;Pozzato, Alessandro&lt;/author&gt;&lt;author&gt;Zilio, Simone Dal&lt;/author&gt;&lt;author&gt;Prasciolu, Mauro&lt;/author&gt;&lt;author&gt;Businaro, Luca&lt;/author&gt;&lt;author&gt;Tormen, Massimo&lt;/author&gt;&lt;author&gt;Ruaro, Maria Elisabetta&lt;/author&gt;&lt;/authors&gt;&lt;/contributors&gt;&lt;titles&gt;&lt;title&gt;Design, fabrication and evaluation of nanoscale surface topography as a tool in directing differentiation and organisation of embryonic stem-cell-derived neural precursors&lt;/title&gt;&lt;secondary-title&gt;Microelectronic Engineering&lt;/secondary-title&gt;&lt;/titles&gt;&lt;periodical&gt;&lt;full-title&gt;Microelectronic Engineering&lt;/full-title&gt;&lt;/periodical&gt;&lt;pages&gt;1435-1438&lt;/pages&gt;&lt;volume&gt;86&lt;/volume&gt;&lt;number&gt;4&lt;/number&gt;&lt;dates&gt;&lt;year&gt;2009&lt;/year&gt;&lt;/dates&gt;&lt;isbn&gt;0167-9317&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4" w:tooltip="Bakeine, 2009 #43" w:history="1">
        <w:r w:rsidR="00443D13" w:rsidRPr="00C04490">
          <w:rPr>
            <w:rFonts w:ascii="Book Antiqua" w:eastAsia="Times New Roman" w:hAnsi="Book Antiqua" w:cs="Times New Roman"/>
            <w:noProof/>
            <w:sz w:val="24"/>
            <w:szCs w:val="24"/>
            <w:vertAlign w:val="superscript"/>
          </w:rPr>
          <w:t>84</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D962AD" w:rsidRPr="00C04490" w:rsidRDefault="00D01B9B"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The </w:t>
      </w:r>
      <w:r w:rsidR="00E32F78" w:rsidRPr="00C04490">
        <w:rPr>
          <w:rFonts w:ascii="Book Antiqua" w:hAnsi="Book Antiqua" w:cstheme="majorBidi"/>
          <w:sz w:val="24"/>
          <w:szCs w:val="24"/>
        </w:rPr>
        <w:t>effect of topography with different sizes (groove width: 350 nm/2 µm /5 µm, depth</w:t>
      </w:r>
      <w:r w:rsidR="00806C57" w:rsidRPr="00C04490">
        <w:rPr>
          <w:rFonts w:ascii="Book Antiqua" w:hAnsi="Book Antiqua" w:cstheme="majorBidi" w:hint="eastAsia"/>
          <w:sz w:val="24"/>
          <w:szCs w:val="24"/>
          <w:lang w:eastAsia="zh-CN"/>
        </w:rPr>
        <w:t xml:space="preserve"> </w:t>
      </w:r>
      <w:r w:rsidR="00E32F78" w:rsidRPr="00C04490">
        <w:rPr>
          <w:rFonts w:ascii="Book Antiqua" w:hAnsi="Book Antiqua" w:cstheme="majorBidi"/>
          <w:sz w:val="24"/>
          <w:szCs w:val="24"/>
        </w:rPr>
        <w:t xml:space="preserve">= 300 nm) on </w:t>
      </w:r>
      <w:r w:rsidRPr="00C04490">
        <w:rPr>
          <w:rFonts w:ascii="Book Antiqua" w:hAnsi="Book Antiqua" w:cstheme="majorBidi"/>
          <w:sz w:val="24"/>
          <w:szCs w:val="24"/>
        </w:rPr>
        <w:t xml:space="preserve">the </w:t>
      </w:r>
      <w:r w:rsidR="00E32F78" w:rsidRPr="00C04490">
        <w:rPr>
          <w:rFonts w:ascii="Book Antiqua" w:hAnsi="Book Antiqua" w:cstheme="majorBidi"/>
          <w:sz w:val="24"/>
          <w:szCs w:val="24"/>
        </w:rPr>
        <w:t>differentiation of human induced pluripotent stem cells (hiPSCs) towards neuronal lineage</w:t>
      </w:r>
      <w:r w:rsidRPr="00C04490">
        <w:rPr>
          <w:rFonts w:ascii="Book Antiqua" w:hAnsi="Book Antiqua" w:cstheme="majorBidi"/>
          <w:sz w:val="24"/>
          <w:szCs w:val="24"/>
        </w:rPr>
        <w:t xml:space="preserve"> was studied by Pan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806C57" w:rsidRPr="00C04490">
        <w:rPr>
          <w:rFonts w:ascii="Book Antiqua" w:hAnsi="Book Antiqua" w:cstheme="majorBidi" w:hint="eastAsia"/>
          <w:sz w:val="24"/>
          <w:szCs w:val="24"/>
          <w:vertAlign w:val="superscript"/>
          <w:lang w:eastAsia="zh-CN"/>
        </w:rPr>
        <w:t>[</w:t>
      </w:r>
      <w:proofErr w:type="gramEnd"/>
      <w:r w:rsidR="00806C57" w:rsidRPr="00C04490">
        <w:rPr>
          <w:rFonts w:ascii="Book Antiqua" w:hAnsi="Book Antiqua" w:cstheme="majorBidi" w:hint="eastAsia"/>
          <w:sz w:val="24"/>
          <w:szCs w:val="24"/>
          <w:vertAlign w:val="superscript"/>
          <w:lang w:eastAsia="zh-CN"/>
        </w:rPr>
        <w:t>78]</w:t>
      </w:r>
      <w:r w:rsidR="00E32F78" w:rsidRPr="00C04490">
        <w:rPr>
          <w:rFonts w:ascii="Book Antiqua" w:hAnsi="Book Antiqua" w:cstheme="majorBidi"/>
          <w:sz w:val="24"/>
          <w:szCs w:val="24"/>
        </w:rPr>
        <w:t xml:space="preserve">. Their results showed the obvious effect of topography on directing differentiation of hiPSCs towards neuronal lineage </w:t>
      </w:r>
      <w:r w:rsidRPr="00C04490">
        <w:rPr>
          <w:rFonts w:ascii="Book Antiqua" w:hAnsi="Book Antiqua" w:cstheme="majorBidi"/>
          <w:sz w:val="24"/>
          <w:szCs w:val="24"/>
        </w:rPr>
        <w:t xml:space="preserve">with </w:t>
      </w:r>
      <w:r w:rsidR="00E32F78" w:rsidRPr="00C04490">
        <w:rPr>
          <w:rFonts w:ascii="Book Antiqua" w:hAnsi="Book Antiqua" w:cstheme="majorBidi"/>
          <w:sz w:val="24"/>
          <w:szCs w:val="24"/>
        </w:rPr>
        <w:t>noticeable up-regulation of neuronal marker expression on surface</w:t>
      </w:r>
      <w:r w:rsidRPr="00C04490">
        <w:rPr>
          <w:rFonts w:ascii="Book Antiqua" w:hAnsi="Book Antiqua" w:cstheme="majorBidi"/>
          <w:sz w:val="24"/>
          <w:szCs w:val="24"/>
        </w:rPr>
        <w:t>s</w:t>
      </w:r>
      <w:r w:rsidR="00806C57" w:rsidRPr="00C04490">
        <w:rPr>
          <w:rFonts w:ascii="Book Antiqua" w:hAnsi="Book Antiqua" w:cstheme="majorBidi"/>
          <w:sz w:val="24"/>
          <w:szCs w:val="24"/>
        </w:rPr>
        <w:t xml:space="preserve"> with nanostructured topography</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&lt;EndNote&gt;&lt;Cite&gt;&lt;Author&gt;Pan&lt;/Author&gt;&lt;Year&gt;2013&lt;/Year&gt;&lt;RecNum&gt;34&lt;/RecNum&gt;&lt;DisplayText&gt;&lt;style face="superscript"&gt;[78]&lt;/style&gt;&lt;/DisplayText&gt;&lt;record&gt;&lt;rec-number&gt;34&lt;/rec-number&gt;&lt;foreign-keys&gt;&lt;key app="EN" db-id="95xf529rttw2a9ea5555x2rpds0fdrd259sf"&gt;34&lt;/key&gt;&lt;/foreign-keys&gt;&lt;ref-type name="Journal Article"&gt;17&lt;/ref-type&gt;&lt;contributors&gt;&lt;authors&gt;&lt;author&gt;Pan, Fei&lt;/author&gt;&lt;author&gt;Zhang, Miao&lt;/author&gt;&lt;author&gt;Wu, Guangming&lt;/author&gt;&lt;author&gt;Lai, Yuekun&lt;/author&gt;&lt;author&gt;Greber, Boris&lt;/author&gt;&lt;author&gt;Schöler, Hans R&lt;/author&gt;&lt;author&gt;Chi, Lifeng&lt;/author&gt;&lt;/authors&gt;&lt;/contributors&gt;&lt;titles&gt;&lt;title&gt;Topographic effect on human induced pluripotent stem cells differentiation towards neuronal lineage&lt;/title&gt;&lt;secondary-title&gt;Biomaterials&lt;/secondary-title&gt;&lt;/titles&gt;&lt;periodical&gt;&lt;full-title&gt;Biomaterials&lt;/full-title&gt;&lt;/periodical&gt;&lt;pages&gt;8131-8139&lt;/pages&gt;&lt;volume&gt;34&lt;/volume&gt;&lt;number&gt;33&lt;/number&gt;&lt;dates&gt;&lt;year&gt;2013&lt;/year&gt;&lt;/dates&gt;&lt;isbn&gt;0142-9612&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8" w:tooltip="Pan, 2013 #34" w:history="1">
        <w:r w:rsidR="00443D13" w:rsidRPr="00C04490">
          <w:rPr>
            <w:rFonts w:ascii="Book Antiqua" w:eastAsia="Times New Roman" w:hAnsi="Book Antiqua" w:cs="Times New Roman"/>
            <w:noProof/>
            <w:sz w:val="24"/>
            <w:szCs w:val="24"/>
            <w:vertAlign w:val="superscript"/>
          </w:rPr>
          <w:t>78</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00E32F78" w:rsidRPr="00C04490">
        <w:rPr>
          <w:rFonts w:ascii="Book Antiqua" w:eastAsia="Times New Roman" w:hAnsi="Book Antiqua" w:cs="Times New Roman"/>
          <w:sz w:val="24"/>
          <w:szCs w:val="24"/>
        </w:rPr>
        <w:t>.</w:t>
      </w:r>
    </w:p>
    <w:p w:rsidR="00D962AD"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Yim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&lt;EndNote&gt;&lt;Cite&gt;&lt;Author&gt;Yim&lt;/Author&gt;&lt;Year&gt;2007&lt;/Year&gt;&lt;RecNum&gt;35&lt;/RecNum&gt;&lt;DisplayText&gt;&lt;style face="superscript"&gt;[77]&lt;/style&gt;&lt;/DisplayText&gt;&lt;record&gt;&lt;rec-number&gt;35&lt;/rec-number&gt;&lt;foreign-keys&gt;&lt;key app="EN" db-id="95xf529rttw2a9ea5555x2rpds0fdrd259sf"&gt;35&lt;/key&gt;&lt;/foreign-keys&gt;&lt;ref-type name="Journal Article"&gt;17&lt;/ref-type&gt;&lt;contributors&gt;&lt;authors&gt;&lt;author&gt;Yim, Evelyn KF&lt;/author&gt;&lt;author&gt;Pang, Stella W&lt;/author&gt;&lt;author&gt;Leong, Kam W&lt;/author&gt;&lt;/authors&gt;&lt;/contributors&gt;&lt;titles&gt;&lt;title&gt;Synthetic nanostructures inducing differentiation of human mesenchymal stem cells into neuronal lineage&lt;/title&gt;&lt;secondary-title&gt;Experimental cell research&lt;/secondary-title&gt;&lt;/titles&gt;&lt;periodical&gt;&lt;full-title&gt;Experimental cell research&lt;/full-title&gt;&lt;/periodical&gt;&lt;pages&gt;1820-1829&lt;/pages&gt;&lt;volume&gt;313&lt;/volume&gt;&lt;number&gt;9&lt;/number&gt;&lt;dates&gt;&lt;year&gt;2007&lt;/year&gt;&lt;/dates&gt;&lt;isbn&gt;0014-4827&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77" w:tooltip="Yim, 2007 #35" w:history="1">
        <w:r w:rsidR="00806C57" w:rsidRPr="00C04490">
          <w:rPr>
            <w:rFonts w:ascii="Book Antiqua" w:eastAsia="Times New Roman" w:hAnsi="Book Antiqua" w:cs="Times New Roman"/>
            <w:noProof/>
            <w:sz w:val="24"/>
            <w:szCs w:val="24"/>
            <w:vertAlign w:val="superscript"/>
          </w:rPr>
          <w:t>77</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studied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proliferation </w:t>
      </w:r>
      <w:r w:rsidR="00D01B9B" w:rsidRPr="00C04490">
        <w:rPr>
          <w:rFonts w:ascii="Book Antiqua" w:hAnsi="Book Antiqua" w:cstheme="majorBidi"/>
          <w:sz w:val="24"/>
          <w:szCs w:val="24"/>
        </w:rPr>
        <w:t xml:space="preserve">and differentiation </w:t>
      </w:r>
      <w:r w:rsidRPr="00C04490">
        <w:rPr>
          <w:rFonts w:ascii="Book Antiqua" w:hAnsi="Book Antiqua" w:cstheme="majorBidi"/>
          <w:sz w:val="24"/>
          <w:szCs w:val="24"/>
        </w:rPr>
        <w:t xml:space="preserve">of human MSCs on nano-gratings of 1 µm, 10 µm, 350 nm width and their results showed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t>alignment of cytoskeleton and nuclei of human MSCs along the nano-gratings. Significant up-regulation of neuronal markers was also observed on patterned surface compared to un-patterned and micro-patterned controls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&lt;EndNote&gt;&lt;Cite&gt;&lt;Author&gt;Yim&lt;/Author&gt;&lt;Year&gt;2007&lt;/Year&gt;&lt;RecNum&gt;35&lt;/RecNum&gt;&lt;DisplayText&gt;&lt;style face="superscript"&gt;[77]&lt;/style&gt;&lt;/DisplayText&gt;&lt;record&gt;&lt;rec-number&gt;35&lt;/rec-number&gt;&lt;foreign-keys&gt;&lt;key app="EN" db-id="95xf529rttw2a9ea5555x2rpds0fdrd259sf"&gt;35&lt;/key&gt;&lt;/foreign-keys&gt;&lt;ref-type name="Journal Article"&gt;17&lt;/ref-type&gt;&lt;contributors&gt;&lt;authors&gt;&lt;author&gt;Yim, Evelyn KF&lt;/author&gt;&lt;author&gt;Pang, Stella W&lt;/author&gt;&lt;author&gt;Leong, Kam W&lt;/author&gt;&lt;/authors&gt;&lt;/contributors&gt;&lt;titles&gt;&lt;title&gt;Synthetic nanostructures inducing differentiation of human mesenchymal stem cells into neuronal lineage&lt;/title&gt;&lt;secondary-title&gt;Experimental cell research&lt;/secondary-title&gt;&lt;/titles&gt;&lt;periodical&gt;&lt;full-title&gt;Experimental cell research&lt;/full-title&gt;&lt;/periodical&gt;&lt;pages&gt;1820-1829&lt;/pages&gt;&lt;volume&gt;313&lt;/volume&gt;&lt;number&gt;9&lt;/number&gt;&lt;dates&gt;&lt;year&gt;2007&lt;/year&gt;&lt;/dates&gt;&lt;isbn&gt;0014-4827&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77" w:tooltip="Yim, 2007 #35" w:history="1">
        <w:r w:rsidR="00443D13" w:rsidRPr="00C04490">
          <w:rPr>
            <w:rFonts w:ascii="Book Antiqua" w:eastAsia="Times New Roman" w:hAnsi="Book Antiqua" w:cs="Times New Roman"/>
            <w:noProof/>
            <w:sz w:val="24"/>
            <w:szCs w:val="24"/>
            <w:vertAlign w:val="superscript"/>
          </w:rPr>
          <w:t>77</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D654E8"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lang w:eastAsia="zh-CN"/>
        </w:rPr>
      </w:pPr>
      <w:r w:rsidRPr="00C04490">
        <w:rPr>
          <w:rFonts w:ascii="Book Antiqua" w:hAnsi="Book Antiqua" w:cstheme="majorBidi"/>
          <w:sz w:val="24"/>
          <w:szCs w:val="24"/>
        </w:rPr>
        <w:t xml:space="preserve">Chaubey </w:t>
      </w:r>
      <w:r w:rsidRPr="00C04490">
        <w:rPr>
          <w:rFonts w:ascii="Book Antiqua" w:hAnsi="Book Antiqua" w:cstheme="majorBidi"/>
          <w:i/>
          <w:sz w:val="24"/>
          <w:szCs w:val="24"/>
        </w:rPr>
        <w:t>et al</w:t>
      </w:r>
      <w:r w:rsidR="00806C57" w:rsidRPr="00C04490">
        <w:rPr>
          <w:rFonts w:ascii="Book Antiqua" w:eastAsia="Times New Roman" w:hAnsi="Book Antiqua" w:cs="Times New Roman"/>
          <w:sz w:val="24"/>
          <w:szCs w:val="24"/>
        </w:rPr>
        <w:fldChar w:fldCharType="begin"/>
      </w:r>
      <w:r w:rsidR="00806C57" w:rsidRPr="00C04490">
        <w:rPr>
          <w:rFonts w:ascii="Book Antiqua" w:eastAsia="Times New Roman" w:hAnsi="Book Antiqua" w:cs="Times New Roman"/>
          <w:sz w:val="24"/>
          <w:szCs w:val="24"/>
        </w:rPr>
        <w:instrText xml:space="preserve"> ADDIN EN.CITE &lt;EndNote&gt;&lt;Cite&gt;&lt;Author&gt;Chaubey&lt;/Author&gt;&lt;Year&gt;2008&lt;/Year&gt;&lt;RecNum&gt;44&lt;/RecNum&gt;&lt;DisplayText&gt;&lt;style face="superscript"&gt;[85]&lt;/style&gt;&lt;/DisplayText&gt;&lt;record&gt;&lt;rec-number&gt;44&lt;/rec-number&gt;&lt;foreign-keys&gt;&lt;key app="EN" db-id="95xf529rttw2a9ea5555x2rpds0fdrd259sf"&gt;44&lt;/key&gt;&lt;/foreign-keys&gt;&lt;ref-type name="Journal Article"&gt;17&lt;/ref-type&gt;&lt;contributors&gt;&lt;authors&gt;&lt;author&gt;Chaubey, Aditya&lt;/author&gt;&lt;author&gt;Ross, Kevin J&lt;/author&gt;&lt;author&gt;Leadbetter, Ross M&lt;/author&gt;&lt;author&gt;Burg, Karen JL&lt;/author&gt;&lt;/authors&gt;&lt;/contributors&gt;&lt;titles&gt;&lt;title&gt;Surface patterning: tool to modulate stem cell differentiation in an adipose system&lt;/title&gt;&lt;secondary-title&gt;Journal of Biomedical Materials Research Part B: Applied Biomaterials&lt;/secondary-title&gt;&lt;/titles&gt;&lt;periodical&gt;&lt;full-title&gt;Journal of Biomedical Materials Research Part B: Applied Biomaterials&lt;/full-title&gt;&lt;/periodical&gt;&lt;pages&gt;70-78&lt;/pages&gt;&lt;volume&gt;84&lt;/volume&gt;&lt;number&gt;1&lt;/number&gt;&lt;dates&gt;&lt;year&gt;2008&lt;/year&gt;&lt;/dates&gt;&lt;isbn&gt;1552-4981&lt;/isbn&gt;&lt;urls&gt;&lt;/urls&gt;&lt;/record&gt;&lt;/Cite&gt;&lt;/EndNote&gt;</w:instrText>
      </w:r>
      <w:r w:rsidR="00806C57" w:rsidRPr="00C04490">
        <w:rPr>
          <w:rFonts w:ascii="Book Antiqua" w:eastAsia="Times New Roman" w:hAnsi="Book Antiqua" w:cs="Times New Roman"/>
          <w:sz w:val="24"/>
          <w:szCs w:val="24"/>
        </w:rPr>
        <w:fldChar w:fldCharType="separate"/>
      </w:r>
      <w:r w:rsidR="00806C57" w:rsidRPr="00C04490">
        <w:rPr>
          <w:rFonts w:ascii="Book Antiqua" w:eastAsia="Times New Roman" w:hAnsi="Book Antiqua" w:cs="Times New Roman"/>
          <w:noProof/>
          <w:sz w:val="24"/>
          <w:szCs w:val="24"/>
          <w:vertAlign w:val="superscript"/>
        </w:rPr>
        <w:t>[</w:t>
      </w:r>
      <w:hyperlink w:anchor="_ENREF_85" w:tooltip="Chaubey, 2008 #44" w:history="1">
        <w:r w:rsidR="00806C57" w:rsidRPr="00C04490">
          <w:rPr>
            <w:rFonts w:ascii="Book Antiqua" w:eastAsia="Times New Roman" w:hAnsi="Book Antiqua" w:cs="Times New Roman"/>
            <w:noProof/>
            <w:sz w:val="24"/>
            <w:szCs w:val="24"/>
            <w:vertAlign w:val="superscript"/>
          </w:rPr>
          <w:t>85</w:t>
        </w:r>
      </w:hyperlink>
      <w:r w:rsidR="00806C57" w:rsidRPr="00C04490">
        <w:rPr>
          <w:rFonts w:ascii="Book Antiqua" w:eastAsia="Times New Roman" w:hAnsi="Book Antiqua" w:cs="Times New Roman"/>
          <w:noProof/>
          <w:sz w:val="24"/>
          <w:szCs w:val="24"/>
          <w:vertAlign w:val="superscript"/>
        </w:rPr>
        <w:t>]</w:t>
      </w:r>
      <w:r w:rsidR="00806C57"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evaluated the effect of the surface topography on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differentiation of multipotent mouse bone marrow stromal precursors (D1 cells) to adipocytes. They compared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differentiation </w:t>
      </w:r>
      <w:r w:rsidR="00D01B9B" w:rsidRPr="00C04490">
        <w:rPr>
          <w:rFonts w:ascii="Book Antiqua" w:hAnsi="Book Antiqua" w:cstheme="majorBidi"/>
          <w:sz w:val="24"/>
          <w:szCs w:val="24"/>
        </w:rPr>
        <w:t xml:space="preserve">potential </w:t>
      </w:r>
      <w:r w:rsidRPr="00C04490">
        <w:rPr>
          <w:rFonts w:ascii="Book Antiqua" w:hAnsi="Book Antiqua" w:cstheme="majorBidi"/>
          <w:sz w:val="24"/>
          <w:szCs w:val="24"/>
        </w:rPr>
        <w:t>of D1 cells on patterned PLLA films, plain PLLA films and tissue culture-plate and their results showed the impact of patterned surfaces on cell differentiation</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&lt;EndNote&gt;&lt;Cite&gt;&lt;Author&gt;Chaubey&lt;/Author&gt;&lt;Year&gt;2008&lt;/Year&gt;&lt;RecNum&gt;44&lt;/RecNum&gt;&lt;DisplayText&gt;&lt;style face="superscript"&gt;[85]&lt;/style&gt;&lt;/DisplayText&gt;&lt;record&gt;&lt;rec-number&gt;44&lt;/rec-number&gt;&lt;foreign-keys&gt;&lt;key app="EN" db-id="95xf529rttw2a9ea5555x2rpds0fdrd259sf"&gt;44&lt;/key&gt;&lt;/foreign-keys&gt;&lt;ref-type name="Journal Article"&gt;17&lt;/ref-type&gt;&lt;contributors&gt;&lt;authors&gt;&lt;author&gt;Chaubey, Aditya&lt;/author&gt;&lt;author&gt;Ross, Kevin J&lt;/author&gt;&lt;author&gt;Leadbetter, Ross M&lt;/author&gt;&lt;author&gt;Burg, Karen JL&lt;/author&gt;&lt;/authors&gt;&lt;/contributors&gt;&lt;titles&gt;&lt;title&gt;Surface patterning: tool to modulate stem cell differentiation in an adipose system&lt;/title&gt;&lt;secondary-title&gt;Journal of Biomedical Materials Research Part B: Applied Biomaterials&lt;/secondary-title&gt;&lt;/titles&gt;&lt;periodical&gt;&lt;full-title&gt;Journal of Biomedical Materials Research Part B: Applied Biomaterials&lt;/full-title&gt;&lt;/periodical&gt;&lt;pages&gt;70-78&lt;/pages&gt;&lt;volume&gt;84&lt;/volume&gt;&lt;number&gt;1&lt;/number&gt;&lt;dates&gt;&lt;year&gt;2008&lt;/year&gt;&lt;/dates&gt;&lt;isbn&gt;1552-4981&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5" w:tooltip="Chaubey, 2008 #44" w:history="1">
        <w:r w:rsidR="00443D13" w:rsidRPr="00C04490">
          <w:rPr>
            <w:rFonts w:ascii="Book Antiqua" w:eastAsia="Times New Roman" w:hAnsi="Book Antiqua" w:cs="Times New Roman"/>
            <w:noProof/>
            <w:sz w:val="24"/>
            <w:szCs w:val="24"/>
            <w:vertAlign w:val="superscript"/>
          </w:rPr>
          <w:t>85</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 xml:space="preserve">. </w:t>
      </w:r>
      <w:r w:rsidRPr="00C04490">
        <w:rPr>
          <w:rFonts w:ascii="Book Antiqua" w:hAnsi="Book Antiqua" w:cstheme="majorBidi"/>
          <w:sz w:val="24"/>
          <w:szCs w:val="24"/>
        </w:rPr>
        <w:t xml:space="preserve">Tay </w:t>
      </w:r>
      <w:r w:rsidRPr="00C04490">
        <w:rPr>
          <w:rFonts w:ascii="Book Antiqua" w:hAnsi="Book Antiqua" w:cstheme="majorBidi"/>
          <w:i/>
          <w:sz w:val="24"/>
          <w:szCs w:val="24"/>
        </w:rPr>
        <w:t>et al</w:t>
      </w:r>
      <w:r w:rsidR="00806C57" w:rsidRPr="00C04490">
        <w:rPr>
          <w:rFonts w:ascii="Book Antiqua" w:hAnsi="Book Antiqua" w:cstheme="majorBidi"/>
          <w:sz w:val="24"/>
          <w:szCs w:val="24"/>
        </w:rPr>
        <w:fldChar w:fldCharType="begin"/>
      </w:r>
      <w:r w:rsidR="00806C57" w:rsidRPr="00C04490">
        <w:rPr>
          <w:rFonts w:ascii="Book Antiqua" w:hAnsi="Book Antiqua" w:cstheme="majorBidi"/>
          <w:sz w:val="24"/>
          <w:szCs w:val="24"/>
        </w:rPr>
        <w:instrText xml:space="preserve"> ADDIN EN.CITE &lt;EndNote&gt;&lt;Cite&gt;&lt;Author&gt;Tay&lt;/Author&gt;&lt;Year&gt;2010&lt;/Year&gt;&lt;RecNum&gt;45&lt;/RecNum&gt;&lt;DisplayText&gt;&lt;style face="superscript"&gt;[86]&lt;/style&gt;&lt;/DisplayText&gt;&lt;record&gt;&lt;rec-number&gt;45&lt;/rec-number&gt;&lt;foreign-keys&gt;&lt;key app="EN" db-id="95xf529rttw2a9ea5555x2rpds0fdrd259sf"&gt;45&lt;/key&gt;&lt;/foreign-keys&gt;&lt;ref-type name="Journal Article"&gt;17&lt;/ref-type&gt;&lt;contributors&gt;&lt;authors&gt;&lt;author&gt;Tay, Chor Yong&lt;/author&gt;&lt;author&gt;Yu, Haiyang&lt;/author&gt;&lt;author&gt;Pal, Mintu&lt;/author&gt;&lt;author&gt;Leong, Wen Shing&lt;/author&gt;&lt;author&gt;Tan, Nguan Soon&lt;/author&gt;&lt;author&gt;Ng, Kee Woei&lt;/author&gt;&lt;author&gt;Leong, David Tai&lt;/author&gt;&lt;author&gt;Tan, Lay Poh&lt;/author&gt;&lt;/authors&gt;&lt;/contributors&gt;&lt;titles&gt;&lt;title&gt;Micropatterned matrix directs differentiation of human mesenchymal stem cells towards myocardial lineage&lt;/title&gt;&lt;secondary-title&gt;Experimental cell research&lt;/secondary-title&gt;&lt;/titles&gt;&lt;periodical&gt;&lt;full-title&gt;Experimental cell research&lt;/full-title&gt;&lt;/periodical&gt;&lt;pages&gt;1159-1168&lt;/pages&gt;&lt;volume&gt;316&lt;/volume&gt;&lt;number&gt;7&lt;/number&gt;&lt;dates&gt;&lt;year&gt;2010&lt;/year&gt;&lt;/dates&gt;&lt;isbn&gt;0014-4827&lt;/isbn&gt;&lt;urls&gt;&lt;/urls&gt;&lt;/record&gt;&lt;/Cite&gt;&lt;/EndNote&gt;</w:instrText>
      </w:r>
      <w:r w:rsidR="00806C57" w:rsidRPr="00C04490">
        <w:rPr>
          <w:rFonts w:ascii="Book Antiqua" w:hAnsi="Book Antiqua" w:cstheme="majorBidi"/>
          <w:sz w:val="24"/>
          <w:szCs w:val="24"/>
        </w:rPr>
        <w:fldChar w:fldCharType="separate"/>
      </w:r>
      <w:r w:rsidR="00806C57" w:rsidRPr="00C04490">
        <w:rPr>
          <w:rFonts w:ascii="Book Antiqua" w:hAnsi="Book Antiqua" w:cstheme="majorBidi"/>
          <w:noProof/>
          <w:sz w:val="24"/>
          <w:szCs w:val="24"/>
          <w:vertAlign w:val="superscript"/>
        </w:rPr>
        <w:t>[</w:t>
      </w:r>
      <w:hyperlink w:anchor="_ENREF_86" w:tooltip="Tay, 2010 #45" w:history="1">
        <w:r w:rsidR="00806C57" w:rsidRPr="00C04490">
          <w:rPr>
            <w:rFonts w:ascii="Book Antiqua" w:hAnsi="Book Antiqua" w:cstheme="majorBidi"/>
            <w:noProof/>
            <w:sz w:val="24"/>
            <w:szCs w:val="24"/>
            <w:vertAlign w:val="superscript"/>
          </w:rPr>
          <w:t>86</w:t>
        </w:r>
      </w:hyperlink>
      <w:r w:rsidR="00806C57" w:rsidRPr="00C04490">
        <w:rPr>
          <w:rFonts w:ascii="Book Antiqua" w:hAnsi="Book Antiqua" w:cstheme="majorBidi"/>
          <w:noProof/>
          <w:sz w:val="24"/>
          <w:szCs w:val="24"/>
          <w:vertAlign w:val="superscript"/>
        </w:rPr>
        <w:t>]</w:t>
      </w:r>
      <w:r w:rsidR="00806C57" w:rsidRPr="00C04490">
        <w:rPr>
          <w:rFonts w:ascii="Book Antiqua" w:hAnsi="Book Antiqua" w:cstheme="majorBidi"/>
          <w:sz w:val="24"/>
          <w:szCs w:val="24"/>
        </w:rPr>
        <w:fldChar w:fldCharType="end"/>
      </w:r>
      <w:r w:rsidRPr="00C04490">
        <w:rPr>
          <w:rFonts w:ascii="Book Antiqua" w:hAnsi="Book Antiqua" w:cstheme="majorBidi"/>
          <w:sz w:val="24"/>
          <w:szCs w:val="24"/>
        </w:rPr>
        <w:t xml:space="preserve"> printed fibronectin on PLGA thin films and investigated the differentiation of human MSCs on patterned and un-patterned scaffolds</w:t>
      </w:r>
      <w:r w:rsidR="00D01B9B" w:rsidRPr="00C04490">
        <w:rPr>
          <w:rFonts w:ascii="Book Antiqua" w:hAnsi="Book Antiqua" w:cstheme="majorBidi"/>
          <w:sz w:val="24"/>
          <w:szCs w:val="24"/>
        </w:rPr>
        <w:t xml:space="preserve">, where they </w:t>
      </w:r>
      <w:r w:rsidRPr="00C04490">
        <w:rPr>
          <w:rFonts w:ascii="Book Antiqua" w:hAnsi="Book Antiqua" w:cstheme="majorBidi"/>
          <w:sz w:val="24"/>
          <w:szCs w:val="24"/>
        </w:rPr>
        <w:t>revealed</w:t>
      </w:r>
      <w:r w:rsidR="00D01B9B" w:rsidRPr="00C04490">
        <w:rPr>
          <w:rFonts w:ascii="Book Antiqua" w:hAnsi="Book Antiqua" w:cstheme="majorBidi"/>
          <w:sz w:val="24"/>
          <w:szCs w:val="24"/>
        </w:rPr>
        <w:t xml:space="preserve"> the</w:t>
      </w:r>
      <w:r w:rsidRPr="00C04490">
        <w:rPr>
          <w:rFonts w:ascii="Book Antiqua" w:hAnsi="Book Antiqua" w:cstheme="majorBidi"/>
          <w:sz w:val="24"/>
          <w:szCs w:val="24"/>
        </w:rPr>
        <w:t xml:space="preserve"> differentiation of hMSCs into myocyte like cells on the micropatterned films</w:t>
      </w:r>
      <w:r w:rsidR="00D962AD" w:rsidRPr="00C04490">
        <w:rPr>
          <w:rFonts w:ascii="Book Antiqua" w:hAnsi="Book Antiqua" w:cstheme="majorBidi"/>
          <w:sz w:val="24"/>
          <w:szCs w:val="24"/>
        </w:rPr>
        <w:t xml:space="preserve"> (Fig</w:t>
      </w:r>
      <w:r w:rsidR="00806C57" w:rsidRPr="00C04490">
        <w:rPr>
          <w:rFonts w:ascii="Book Antiqua" w:hAnsi="Book Antiqua" w:cstheme="majorBidi" w:hint="eastAsia"/>
          <w:sz w:val="24"/>
          <w:szCs w:val="24"/>
          <w:lang w:eastAsia="zh-CN"/>
        </w:rPr>
        <w:t>ure</w:t>
      </w:r>
      <w:r w:rsidR="00D962AD" w:rsidRPr="00C04490">
        <w:rPr>
          <w:rFonts w:ascii="Book Antiqua" w:hAnsi="Book Antiqua" w:cstheme="majorBidi"/>
          <w:sz w:val="24"/>
          <w:szCs w:val="24"/>
        </w:rPr>
        <w:t xml:space="preserve"> 3)</w:t>
      </w:r>
      <w:r w:rsidRPr="00C04490">
        <w:rPr>
          <w:rFonts w:ascii="Book Antiqua" w:hAnsi="Book Antiqua" w:cstheme="majorBidi"/>
          <w:sz w:val="24"/>
          <w:szCs w:val="24"/>
        </w:rPr>
        <w:t>.</w:t>
      </w:r>
    </w:p>
    <w:p w:rsidR="000342D0"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Shi </w:t>
      </w:r>
      <w:r w:rsidRPr="00C04490">
        <w:rPr>
          <w:rFonts w:ascii="Book Antiqua" w:hAnsi="Book Antiqua" w:cstheme="majorBidi"/>
          <w:i/>
          <w:sz w:val="24"/>
          <w:szCs w:val="24"/>
        </w:rPr>
        <w:t>et al</w:t>
      </w:r>
      <w:r w:rsidR="009B33A9" w:rsidRPr="00C04490">
        <w:rPr>
          <w:rFonts w:ascii="Book Antiqua" w:eastAsia="Times New Roman" w:hAnsi="Book Antiqua" w:cs="Times New Roman"/>
          <w:sz w:val="24"/>
          <w:szCs w:val="24"/>
        </w:rPr>
        <w:fldChar w:fldCharType="begin"/>
      </w:r>
      <w:r w:rsidR="009B33A9" w:rsidRPr="00C04490">
        <w:rPr>
          <w:rFonts w:ascii="Book Antiqua" w:eastAsia="Times New Roman" w:hAnsi="Book Antiqua" w:cs="Times New Roman"/>
          <w:sz w:val="24"/>
          <w:szCs w:val="24"/>
        </w:rPr>
        <w:instrText xml:space="preserve"> ADDIN EN.CITE &lt;EndNote&gt;&lt;Cite&gt;&lt;Author&gt;Shi&lt;/Author&gt;&lt;Year&gt;2014&lt;/Year&gt;&lt;RecNum&gt;46&lt;/RecNum&gt;&lt;DisplayText&gt;&lt;style face="superscript"&gt;[87]&lt;/style&gt;&lt;/DisplayText&gt;&lt;record&gt;&lt;rec-number&gt;46&lt;/rec-number&gt;&lt;foreign-keys&gt;&lt;key app="EN" db-id="95xf529rttw2a9ea5555x2rpds0fdrd259sf"&gt;46&lt;/key&gt;&lt;/foreign-keys&gt;&lt;ref-type name="Journal Article"&gt;17&lt;/ref-type&gt;&lt;contributors&gt;&lt;authors&gt;&lt;author&gt;Shi, Zhilong&lt;/author&gt;&lt;author&gt;Neoh, KG&lt;/author&gt;&lt;author&gt;Kang, ET&lt;/author&gt;&lt;author&gt;Poh, Chye Khoon&lt;/author&gt;&lt;author&gt;Wang, Wilson&lt;/author&gt;&lt;/authors&gt;&lt;/contributors&gt;&lt;titles&gt;&lt;title&gt;Enhanced endothelial differentiation of adipose</w:instrText>
      </w:r>
      <w:r w:rsidR="009B33A9" w:rsidRPr="00C04490">
        <w:rPr>
          <w:rFonts w:ascii="宋体" w:eastAsia="宋体" w:hAnsi="宋体" w:cs="宋体" w:hint="eastAsia"/>
          <w:sz w:val="24"/>
          <w:szCs w:val="24"/>
        </w:rPr>
        <w:instrText>‐</w:instrText>
      </w:r>
      <w:r w:rsidR="009B33A9" w:rsidRPr="00C04490">
        <w:rPr>
          <w:rFonts w:ascii="Book Antiqua" w:eastAsia="Times New Roman" w:hAnsi="Book Antiqua" w:cs="Times New Roman"/>
          <w:sz w:val="24"/>
          <w:szCs w:val="24"/>
        </w:rPr>
        <w:instrText>derived stem cells by substrate nanotopography&lt;/title&gt;&lt;secondary-title&gt;Journal of tissue engineering and regenerative medicine&lt;/secondary-title&gt;&lt;/titles&gt;&lt;periodical&gt;&lt;full-title&gt;Journal of tissue engineering and regenerative medicine&lt;/full-title&gt;&lt;/periodical&gt;&lt;pages&gt;50-58&lt;/pages&gt;&lt;volume&gt;8&lt;/volume&gt;&lt;number&gt;1&lt;/number&gt;&lt;dates&gt;&lt;year&gt;2014&lt;/year&gt;&lt;/dates&gt;&lt;isbn&gt;1932-7005&lt;/isbn&gt;&lt;urls&gt;&lt;/urls&gt;&lt;/record&gt;&lt;/Cite&gt;&lt;/EndNote&gt;</w:instrText>
      </w:r>
      <w:r w:rsidR="009B33A9" w:rsidRPr="00C04490">
        <w:rPr>
          <w:rFonts w:ascii="Book Antiqua" w:eastAsia="Times New Roman" w:hAnsi="Book Antiqua" w:cs="Times New Roman"/>
          <w:sz w:val="24"/>
          <w:szCs w:val="24"/>
        </w:rPr>
        <w:fldChar w:fldCharType="separate"/>
      </w:r>
      <w:r w:rsidR="009B33A9" w:rsidRPr="00C04490">
        <w:rPr>
          <w:rFonts w:ascii="Book Antiqua" w:eastAsia="Times New Roman" w:hAnsi="Book Antiqua" w:cs="Times New Roman"/>
          <w:noProof/>
          <w:sz w:val="24"/>
          <w:szCs w:val="24"/>
          <w:vertAlign w:val="superscript"/>
        </w:rPr>
        <w:t>[</w:t>
      </w:r>
      <w:hyperlink w:anchor="_ENREF_87" w:tooltip="Shi, 2014 #46" w:history="1">
        <w:r w:rsidR="009B33A9" w:rsidRPr="00C04490">
          <w:rPr>
            <w:rFonts w:ascii="Book Antiqua" w:eastAsia="Times New Roman" w:hAnsi="Book Antiqua" w:cs="Times New Roman"/>
            <w:noProof/>
            <w:sz w:val="24"/>
            <w:szCs w:val="24"/>
            <w:vertAlign w:val="superscript"/>
          </w:rPr>
          <w:t>87</w:t>
        </w:r>
      </w:hyperlink>
      <w:r w:rsidR="009B33A9" w:rsidRPr="00C04490">
        <w:rPr>
          <w:rFonts w:ascii="Book Antiqua" w:eastAsia="Times New Roman" w:hAnsi="Book Antiqua" w:cs="Times New Roman"/>
          <w:noProof/>
          <w:sz w:val="24"/>
          <w:szCs w:val="24"/>
          <w:vertAlign w:val="superscript"/>
        </w:rPr>
        <w:t>]</w:t>
      </w:r>
      <w:r w:rsidR="009B33A9"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fabricated two nano-grating substrates with a period of 250 and 500 nm and </w:t>
      </w:r>
      <w:r w:rsidR="00D01B9B" w:rsidRPr="00C04490">
        <w:rPr>
          <w:rFonts w:ascii="Book Antiqua" w:hAnsi="Book Antiqua" w:cstheme="majorBidi"/>
          <w:sz w:val="24"/>
          <w:szCs w:val="24"/>
        </w:rPr>
        <w:t xml:space="preserve">with </w:t>
      </w:r>
      <w:r w:rsidRPr="00C04490">
        <w:rPr>
          <w:rFonts w:ascii="Book Antiqua" w:hAnsi="Book Antiqua" w:cstheme="majorBidi"/>
          <w:sz w:val="24"/>
          <w:szCs w:val="24"/>
        </w:rPr>
        <w:t>a depth of 120 nm on quartz</w:t>
      </w:r>
      <w:r w:rsidR="00D01B9B" w:rsidRPr="00C04490">
        <w:rPr>
          <w:rFonts w:ascii="Book Antiqua" w:hAnsi="Book Antiqua" w:cstheme="majorBidi"/>
          <w:sz w:val="24"/>
          <w:szCs w:val="24"/>
        </w:rPr>
        <w:t>,</w:t>
      </w:r>
      <w:r w:rsidRPr="00C04490">
        <w:rPr>
          <w:rFonts w:ascii="Book Antiqua" w:hAnsi="Book Antiqua" w:cstheme="majorBidi"/>
          <w:sz w:val="24"/>
          <w:szCs w:val="24"/>
        </w:rPr>
        <w:t xml:space="preserve"> and investigated the effect of substrate nanotopography on differentiation of ADSCs into endothelial cells which play an important role in vascularization. Decreased cell proliferation along with enhanced endothelial gene expression of the ADSCs and </w:t>
      </w:r>
      <w:r w:rsidRPr="00C04490">
        <w:rPr>
          <w:rFonts w:ascii="Book Antiqua" w:hAnsi="Book Antiqua" w:cstheme="majorBidi"/>
          <w:i/>
          <w:iCs/>
          <w:sz w:val="24"/>
          <w:szCs w:val="24"/>
        </w:rPr>
        <w:t>in vitro</w:t>
      </w:r>
      <w:r w:rsidRPr="00C04490">
        <w:rPr>
          <w:rFonts w:ascii="Book Antiqua" w:hAnsi="Book Antiqua" w:cstheme="majorBidi"/>
          <w:sz w:val="24"/>
          <w:szCs w:val="24"/>
        </w:rPr>
        <w:t xml:space="preserve"> angiogenesis was observed on nanograting</w:t>
      </w:r>
      <w:r w:rsidR="001D4678" w:rsidRPr="00C04490">
        <w:rPr>
          <w:rFonts w:ascii="Book Antiqua" w:hAnsi="Book Antiqua" w:cstheme="majorBidi"/>
          <w:sz w:val="24"/>
          <w:szCs w:val="24"/>
        </w:rPr>
        <w:t xml:space="preserve"> </w:t>
      </w:r>
      <w:r w:rsidRPr="00C04490">
        <w:rPr>
          <w:rFonts w:ascii="Book Antiqua" w:hAnsi="Book Antiqua" w:cstheme="majorBidi"/>
          <w:sz w:val="24"/>
          <w:szCs w:val="24"/>
        </w:rPr>
        <w:t>s</w:t>
      </w:r>
      <w:r w:rsidR="00D01B9B" w:rsidRPr="00C04490">
        <w:rPr>
          <w:rFonts w:ascii="Book Antiqua" w:hAnsi="Book Antiqua" w:cstheme="majorBidi"/>
          <w:sz w:val="24"/>
          <w:szCs w:val="24"/>
        </w:rPr>
        <w:t xml:space="preserve">suggested </w:t>
      </w:r>
      <w:r w:rsidRPr="00C04490">
        <w:rPr>
          <w:rFonts w:ascii="Book Antiqua" w:hAnsi="Book Antiqua" w:cstheme="majorBidi"/>
          <w:sz w:val="24"/>
          <w:szCs w:val="24"/>
        </w:rPr>
        <w:t>the role of nanotopography on ADSC</w:t>
      </w:r>
      <w:r w:rsidR="000342D0" w:rsidRPr="00C04490">
        <w:rPr>
          <w:rFonts w:ascii="Book Antiqua" w:hAnsi="Book Antiqua" w:cstheme="majorBidi"/>
          <w:sz w:val="24"/>
          <w:szCs w:val="24"/>
        </w:rPr>
        <w:t>s</w:t>
      </w:r>
      <w:r w:rsidR="001D4678" w:rsidRPr="00C04490">
        <w:rPr>
          <w:rFonts w:ascii="Book Antiqua" w:hAnsi="Book Antiqua" w:cstheme="majorBidi"/>
          <w:sz w:val="24"/>
          <w:szCs w:val="24"/>
        </w:rPr>
        <w:t xml:space="preserve"> </w:t>
      </w:r>
      <w:r w:rsidR="00D01B9B" w:rsidRPr="00C04490">
        <w:rPr>
          <w:rFonts w:ascii="Book Antiqua" w:hAnsi="Book Antiqua" w:cstheme="majorBidi"/>
          <w:sz w:val="24"/>
          <w:szCs w:val="24"/>
        </w:rPr>
        <w:t xml:space="preserve">differentiation </w:t>
      </w:r>
      <w:r w:rsidRPr="00C04490">
        <w:rPr>
          <w:rFonts w:ascii="Book Antiqua" w:hAnsi="Book Antiqua" w:cstheme="majorBidi"/>
          <w:sz w:val="24"/>
          <w:szCs w:val="24"/>
        </w:rPr>
        <w:t>to endothelial cells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&lt;EndNote&gt;&lt;Cite&gt;&lt;Author&gt;Shi&lt;/Author&gt;&lt;Year&gt;2014&lt;/Year&gt;&lt;RecNum&gt;46&lt;/RecNum&gt;&lt;DisplayText&gt;&lt;style face="superscript"&gt;[87]&lt;/style&gt;&lt;/DisplayText&gt;&lt;record&gt;&lt;rec-number&gt;46&lt;/rec-number&gt;&lt;foreign-keys&gt;&lt;key app="EN" db-id="95xf529rttw2a9ea5555x2rpds0fdrd259sf"&gt;46&lt;/key&gt;&lt;/foreign-keys&gt;&lt;ref-type name="Journal Article"&gt;17&lt;/ref-type&gt;&lt;contributors&gt;&lt;authors&gt;&lt;author&gt;Shi, Zhilong&lt;/author&gt;&lt;author&gt;Neoh, KG&lt;/author&gt;&lt;author&gt;Kang, ET&lt;/author&gt;&lt;author&gt;Poh, Chye Khoon&lt;/author&gt;&lt;author&gt;Wang, Wilson&lt;/author&gt;&lt;/authors&gt;&lt;/contributors&gt;&lt;titles&gt;&lt;title&gt;Enhanced endothelial differentiation of adipose</w:instrText>
      </w:r>
      <w:r w:rsidR="00443D13" w:rsidRPr="00C04490">
        <w:rPr>
          <w:rFonts w:ascii="宋体" w:eastAsia="宋体" w:hAnsi="宋体" w:cs="宋体" w:hint="eastAsia"/>
          <w:sz w:val="24"/>
          <w:szCs w:val="24"/>
        </w:rPr>
        <w:instrText>‐</w:instrText>
      </w:r>
      <w:r w:rsidR="00443D13" w:rsidRPr="00C04490">
        <w:rPr>
          <w:rFonts w:ascii="Book Antiqua" w:eastAsia="Times New Roman" w:hAnsi="Book Antiqua" w:cs="Times New Roman"/>
          <w:sz w:val="24"/>
          <w:szCs w:val="24"/>
        </w:rPr>
        <w:instrText>derived stem cells by substrate nanotopography&lt;/title&gt;&lt;secondary-title&gt;Journal of tissue engineering and regenerative medicine&lt;/secondary-title&gt;&lt;/titles&gt;&lt;periodical&gt;&lt;full-title&gt;Journal of tissue engineering and regenerative medicine&lt;/full-title&gt;&lt;/periodical&gt;&lt;pages&gt;50-58&lt;/pages&gt;&lt;volume&gt;8&lt;/volume&gt;&lt;number&gt;1&lt;/number&gt;&lt;dates&gt;&lt;year&gt;2014&lt;/year&gt;&lt;/dates&gt;&lt;isbn&gt;1932-7005&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7" w:tooltip="Shi, 2014 #46" w:history="1">
        <w:r w:rsidR="00443D13" w:rsidRPr="00C04490">
          <w:rPr>
            <w:rFonts w:ascii="Book Antiqua" w:eastAsia="Times New Roman" w:hAnsi="Book Antiqua" w:cs="Times New Roman"/>
            <w:noProof/>
            <w:sz w:val="24"/>
            <w:szCs w:val="24"/>
            <w:vertAlign w:val="superscript"/>
          </w:rPr>
          <w:t>87</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r w:rsidR="009B33A9" w:rsidRPr="00C04490">
        <w:rPr>
          <w:rFonts w:ascii="Book Antiqua" w:hAnsi="Book Antiqua" w:cs="Times New Roman" w:hint="eastAsia"/>
          <w:sz w:val="24"/>
          <w:szCs w:val="24"/>
          <w:lang w:eastAsia="zh-CN"/>
        </w:rPr>
        <w:t xml:space="preserve"> </w:t>
      </w:r>
      <w:r w:rsidRPr="00C04490">
        <w:rPr>
          <w:rFonts w:ascii="Book Antiqua" w:hAnsi="Book Antiqua" w:cstheme="majorBidi"/>
          <w:sz w:val="24"/>
          <w:szCs w:val="24"/>
        </w:rPr>
        <w:t>Oh</w:t>
      </w:r>
      <w:r w:rsidRPr="00C04490">
        <w:rPr>
          <w:rFonts w:ascii="Book Antiqua" w:hAnsi="Book Antiqua" w:cstheme="majorBidi"/>
          <w:i/>
          <w:sz w:val="24"/>
          <w:szCs w:val="24"/>
        </w:rPr>
        <w:t xml:space="preserve"> et al</w:t>
      </w:r>
      <w:r w:rsidR="009B33A9" w:rsidRPr="00C04490">
        <w:rPr>
          <w:rFonts w:ascii="Book Antiqua" w:eastAsia="Times New Roman" w:hAnsi="Book Antiqua" w:cs="Times New Roman"/>
          <w:sz w:val="24"/>
          <w:szCs w:val="24"/>
        </w:rPr>
        <w:fldChar w:fldCharType="begin"/>
      </w:r>
      <w:r w:rsidR="009B33A9" w:rsidRPr="00C04490">
        <w:rPr>
          <w:rFonts w:ascii="Book Antiqua" w:eastAsia="Times New Roman" w:hAnsi="Book Antiqua" w:cs="Times New Roman"/>
          <w:sz w:val="24"/>
          <w:szCs w:val="24"/>
        </w:rPr>
        <w:instrText xml:space="preserve"> ADDIN EN.CITE &lt;EndNote&gt;&lt;Cite&gt;&lt;Author&gt;Oh&lt;/Author&gt;&lt;Year&gt;2010&lt;/Year&gt;&lt;RecNum&gt;47&lt;/RecNum&gt;&lt;DisplayText&gt;&lt;style face="superscript"&gt;[88]&lt;/style&gt;&lt;/DisplayText&gt;&lt;record&gt;&lt;rec-number&gt;47&lt;/rec-number&gt;&lt;foreign-keys&gt;&lt;key app="EN" db-id="95xf529rttw2a9ea5555x2rpds0fdrd259sf"&gt;47&lt;/key&gt;&lt;/foreign-keys&gt;&lt;ref-type name="Journal Article"&gt;17&lt;/ref-type&gt;&lt;contributors&gt;&lt;authors&gt;&lt;author&gt;Oh, Se Heang&lt;/author&gt;&lt;author&gt;Kim, Tae Ho&lt;/author&gt;&lt;author&gt;Im, Gun Il&lt;/author&gt;&lt;author&gt;Lee, Jin Ho&lt;/author&gt;&lt;/authors&gt;&lt;/contributors&gt;&lt;titles&gt;&lt;title&gt;Investigation of pore size effect on chondrogenic differentiation of adipose stem cells using a pore size gradient scaffold&lt;/title&gt;&lt;secondary-title&gt;Biomacromolecules&lt;/secondary-title&gt;&lt;/titles&gt;&lt;periodical&gt;&lt;full-title&gt;Biomacromolecules&lt;/full-title&gt;&lt;/periodical&gt;&lt;pages&gt;1948-1955&lt;/pages&gt;&lt;volume&gt;11&lt;/volume&gt;&lt;number&gt;8&lt;/number&gt;&lt;dates&gt;&lt;year&gt;2010&lt;/year&gt;&lt;/dates&gt;&lt;isbn&gt;1525-7797&lt;/isbn&gt;&lt;urls&gt;&lt;/urls&gt;&lt;/record&gt;&lt;/Cite&gt;&lt;/EndNote&gt;</w:instrText>
      </w:r>
      <w:r w:rsidR="009B33A9" w:rsidRPr="00C04490">
        <w:rPr>
          <w:rFonts w:ascii="Book Antiqua" w:eastAsia="Times New Roman" w:hAnsi="Book Antiqua" w:cs="Times New Roman"/>
          <w:sz w:val="24"/>
          <w:szCs w:val="24"/>
        </w:rPr>
        <w:fldChar w:fldCharType="separate"/>
      </w:r>
      <w:r w:rsidR="009B33A9" w:rsidRPr="00C04490">
        <w:rPr>
          <w:rFonts w:ascii="Book Antiqua" w:eastAsia="Times New Roman" w:hAnsi="Book Antiqua" w:cs="Times New Roman"/>
          <w:noProof/>
          <w:sz w:val="24"/>
          <w:szCs w:val="24"/>
          <w:vertAlign w:val="superscript"/>
        </w:rPr>
        <w:t>[</w:t>
      </w:r>
      <w:hyperlink w:anchor="_ENREF_88" w:tooltip="Oh, 2010 #47" w:history="1">
        <w:r w:rsidR="009B33A9" w:rsidRPr="00C04490">
          <w:rPr>
            <w:rFonts w:ascii="Book Antiqua" w:eastAsia="Times New Roman" w:hAnsi="Book Antiqua" w:cs="Times New Roman"/>
            <w:noProof/>
            <w:sz w:val="24"/>
            <w:szCs w:val="24"/>
            <w:vertAlign w:val="superscript"/>
          </w:rPr>
          <w:t>88</w:t>
        </w:r>
      </w:hyperlink>
      <w:r w:rsidR="009B33A9" w:rsidRPr="00C04490">
        <w:rPr>
          <w:rFonts w:ascii="Book Antiqua" w:eastAsia="Times New Roman" w:hAnsi="Book Antiqua" w:cs="Times New Roman"/>
          <w:noProof/>
          <w:sz w:val="24"/>
          <w:szCs w:val="24"/>
          <w:vertAlign w:val="superscript"/>
        </w:rPr>
        <w:t>]</w:t>
      </w:r>
      <w:r w:rsidR="009B33A9"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fabricated PCL cylindrical scaffolds with different pore size (90</w:t>
      </w:r>
      <w:r w:rsidR="00C04490">
        <w:rPr>
          <w:rFonts w:ascii="Book Antiqua" w:hAnsi="Book Antiqua" w:cstheme="majorBidi" w:hint="eastAsia"/>
          <w:sz w:val="24"/>
          <w:szCs w:val="24"/>
          <w:lang w:eastAsia="zh-CN"/>
        </w:rPr>
        <w:t>-</w:t>
      </w:r>
      <w:r w:rsidRPr="00C04490">
        <w:rPr>
          <w:rFonts w:ascii="Book Antiqua" w:hAnsi="Book Antiqua" w:cstheme="majorBidi"/>
          <w:sz w:val="24"/>
          <w:szCs w:val="24"/>
        </w:rPr>
        <w:t xml:space="preserve">400 </w:t>
      </w:r>
      <w:r w:rsidRPr="00C04490">
        <w:rPr>
          <w:rFonts w:ascii="Book Antiqua" w:hAnsi="Book Antiqua" w:cstheme="majorBidi"/>
          <w:i/>
          <w:iCs/>
          <w:sz w:val="24"/>
          <w:szCs w:val="24"/>
        </w:rPr>
        <w:t>μ</w:t>
      </w:r>
      <w:r w:rsidRPr="00C04490">
        <w:rPr>
          <w:rFonts w:ascii="Book Antiqua" w:hAnsi="Book Antiqua" w:cstheme="majorBidi"/>
          <w:sz w:val="24"/>
          <w:szCs w:val="24"/>
        </w:rPr>
        <w:t>m</w:t>
      </w:r>
      <w:r w:rsidR="00D01B9B" w:rsidRPr="00C04490">
        <w:rPr>
          <w:rFonts w:ascii="Book Antiqua" w:hAnsi="Book Antiqua" w:cstheme="majorBidi"/>
          <w:sz w:val="24"/>
          <w:szCs w:val="24"/>
        </w:rPr>
        <w:t xml:space="preserve"> range</w:t>
      </w:r>
      <w:r w:rsidRPr="00C04490">
        <w:rPr>
          <w:rFonts w:ascii="Book Antiqua" w:hAnsi="Book Antiqua" w:cstheme="majorBidi"/>
          <w:sz w:val="24"/>
          <w:szCs w:val="24"/>
        </w:rPr>
        <w:t xml:space="preserve">) along the longitudinal </w:t>
      </w:r>
      <w:r w:rsidR="004A3991" w:rsidRPr="00C04490">
        <w:rPr>
          <w:rFonts w:ascii="Book Antiqua" w:hAnsi="Book Antiqua" w:cstheme="majorBidi"/>
          <w:sz w:val="24"/>
          <w:szCs w:val="24"/>
        </w:rPr>
        <w:t>direction; and</w:t>
      </w:r>
      <w:r w:rsidRPr="00C04490">
        <w:rPr>
          <w:rFonts w:ascii="Book Antiqua" w:hAnsi="Book Antiqua" w:cstheme="majorBidi"/>
          <w:sz w:val="24"/>
          <w:szCs w:val="24"/>
        </w:rPr>
        <w:t xml:space="preserve"> investigate</w:t>
      </w:r>
      <w:r w:rsidR="00D01B9B" w:rsidRPr="00C04490">
        <w:rPr>
          <w:rFonts w:ascii="Book Antiqua" w:hAnsi="Book Antiqua" w:cstheme="majorBidi"/>
          <w:sz w:val="24"/>
          <w:szCs w:val="24"/>
        </w:rPr>
        <w:t>d</w:t>
      </w:r>
      <w:r w:rsidRPr="00C04490">
        <w:rPr>
          <w:rFonts w:ascii="Book Antiqua" w:hAnsi="Book Antiqua" w:cstheme="majorBidi"/>
          <w:sz w:val="24"/>
          <w:szCs w:val="24"/>
        </w:rPr>
        <w:t xml:space="preserve"> the effect of pore size on the chondrogenic differentiation of </w:t>
      </w:r>
      <w:r w:rsidR="00D01B9B" w:rsidRPr="00C04490">
        <w:rPr>
          <w:rFonts w:ascii="Book Antiqua" w:hAnsi="Book Antiqua" w:cstheme="majorBidi"/>
          <w:sz w:val="24"/>
          <w:szCs w:val="24"/>
        </w:rPr>
        <w:t>ADSCs</w:t>
      </w:r>
      <w:r w:rsidRPr="00C04490">
        <w:rPr>
          <w:rFonts w:ascii="Book Antiqua" w:hAnsi="Book Antiqua" w:cstheme="majorBidi"/>
          <w:sz w:val="24"/>
          <w:szCs w:val="24"/>
        </w:rPr>
        <w:t xml:space="preserve">. Their results showed that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lastRenderedPageBreak/>
        <w:t xml:space="preserve">pore size of 370-400 </w:t>
      </w:r>
      <w:r w:rsidRPr="00C04490">
        <w:rPr>
          <w:rFonts w:ascii="Book Antiqua" w:hAnsi="Book Antiqua" w:cstheme="majorBidi"/>
          <w:i/>
          <w:iCs/>
          <w:sz w:val="24"/>
          <w:szCs w:val="24"/>
        </w:rPr>
        <w:t>μ</w:t>
      </w:r>
      <w:r w:rsidRPr="00C04490">
        <w:rPr>
          <w:rFonts w:ascii="Book Antiqua" w:hAnsi="Book Antiqua" w:cstheme="majorBidi"/>
          <w:sz w:val="24"/>
          <w:szCs w:val="24"/>
        </w:rPr>
        <w:t>m</w:t>
      </w:r>
      <w:r w:rsidR="001D4678" w:rsidRPr="00C04490">
        <w:rPr>
          <w:rFonts w:ascii="Book Antiqua" w:hAnsi="Book Antiqua" w:cstheme="majorBidi"/>
          <w:sz w:val="24"/>
          <w:szCs w:val="24"/>
        </w:rPr>
        <w:t xml:space="preserve"> </w:t>
      </w:r>
      <w:r w:rsidR="00D01B9B" w:rsidRPr="00C04490">
        <w:rPr>
          <w:rFonts w:ascii="Book Antiqua" w:hAnsi="Book Antiqua" w:cstheme="majorBidi"/>
          <w:sz w:val="24"/>
          <w:szCs w:val="24"/>
        </w:rPr>
        <w:t xml:space="preserve">provided </w:t>
      </w:r>
      <w:r w:rsidRPr="00C04490">
        <w:rPr>
          <w:rFonts w:ascii="Book Antiqua" w:hAnsi="Book Antiqua" w:cstheme="majorBidi"/>
          <w:sz w:val="24"/>
          <w:szCs w:val="24"/>
        </w:rPr>
        <w:t>a more suitable environment for chondrogenic differentiation than other pore size groups</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&lt;EndNote&gt;&lt;Cite&gt;&lt;Author&gt;Oh&lt;/Author&gt;&lt;Year&gt;2010&lt;/Year&gt;&lt;RecNum&gt;47&lt;/RecNum&gt;&lt;DisplayText&gt;&lt;style face="superscript"&gt;[88]&lt;/style&gt;&lt;/DisplayText&gt;&lt;record&gt;&lt;rec-number&gt;47&lt;/rec-number&gt;&lt;foreign-keys&gt;&lt;key app="EN" db-id="95xf529rttw2a9ea5555x2rpds0fdrd259sf"&gt;47&lt;/key&gt;&lt;/foreign-keys&gt;&lt;ref-type name="Journal Article"&gt;17&lt;/ref-type&gt;&lt;contributors&gt;&lt;authors&gt;&lt;author&gt;Oh, Se Heang&lt;/author&gt;&lt;author&gt;Kim, Tae Ho&lt;/author&gt;&lt;author&gt;Im, Gun Il&lt;/author&gt;&lt;author&gt;Lee, Jin Ho&lt;/author&gt;&lt;/authors&gt;&lt;/contributors&gt;&lt;titles&gt;&lt;title&gt;Investigation of pore size effect on chondrogenic differentiation of adipose stem cells using a pore size gradient scaffold&lt;/title&gt;&lt;secondary-title&gt;Biomacromolecules&lt;/secondary-title&gt;&lt;/titles&gt;&lt;periodical&gt;&lt;full-title&gt;Biomacromolecules&lt;/full-title&gt;&lt;/periodical&gt;&lt;pages&gt;1948-1955&lt;/pages&gt;&lt;volume&gt;11&lt;/volume&gt;&lt;number&gt;8&lt;/number&gt;&lt;dates&gt;&lt;year&gt;2010&lt;/year&gt;&lt;/dates&gt;&lt;isbn&gt;1525-7797&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8" w:tooltip="Oh, 2010 #47" w:history="1">
        <w:r w:rsidR="00443D13" w:rsidRPr="00C04490">
          <w:rPr>
            <w:rFonts w:ascii="Book Antiqua" w:eastAsia="Times New Roman" w:hAnsi="Book Antiqua" w:cs="Times New Roman"/>
            <w:noProof/>
            <w:sz w:val="24"/>
            <w:szCs w:val="24"/>
            <w:vertAlign w:val="superscript"/>
          </w:rPr>
          <w:t>88</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eastAsia="Times New Roman" w:hAnsi="Book Antiqua" w:cs="Times New Roman"/>
          <w:sz w:val="24"/>
          <w:szCs w:val="24"/>
        </w:rPr>
        <w:t>.</w:t>
      </w:r>
    </w:p>
    <w:p w:rsidR="00E32F78" w:rsidRPr="00C04490" w:rsidRDefault="00E32F78"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Teo </w:t>
      </w:r>
      <w:r w:rsidRPr="00C04490">
        <w:rPr>
          <w:rFonts w:ascii="Book Antiqua" w:hAnsi="Book Antiqua" w:cstheme="majorBidi"/>
          <w:i/>
          <w:sz w:val="24"/>
          <w:szCs w:val="24"/>
        </w:rPr>
        <w:t>et al</w:t>
      </w:r>
      <w:r w:rsidR="009B33A9" w:rsidRPr="00C04490">
        <w:rPr>
          <w:rFonts w:ascii="Book Antiqua" w:eastAsia="Times New Roman" w:hAnsi="Book Antiqua" w:cs="Times New Roman"/>
          <w:sz w:val="24"/>
          <w:szCs w:val="24"/>
        </w:rPr>
        <w:fldChar w:fldCharType="begin"/>
      </w:r>
      <w:r w:rsidR="009B33A9" w:rsidRPr="00C04490">
        <w:rPr>
          <w:rFonts w:ascii="Book Antiqua" w:eastAsia="Times New Roman" w:hAnsi="Book Antiqua" w:cs="Times New Roman"/>
          <w:sz w:val="24"/>
          <w:szCs w:val="24"/>
        </w:rPr>
        <w:instrText xml:space="preserve"> ADDIN EN.CITE &lt;EndNote&gt;&lt;Cite&gt;&lt;Author&gt;Teo&lt;/Author&gt;&lt;Year&gt;2014&lt;/Year&gt;&lt;RecNum&gt;48&lt;/RecNum&gt;&lt;DisplayText&gt;&lt;style face="superscript"&gt;[89]&lt;/style&gt;&lt;/DisplayText&gt;&lt;record&gt;&lt;rec-number&gt;48&lt;/rec-number&gt;&lt;foreign-keys&gt;&lt;key app="EN" db-id="95xf529rttw2a9ea5555x2rpds0fdrd259sf"&gt;48&lt;/key&gt;&lt;/foreign-keys&gt;&lt;ref-type name="Journal Article"&gt;17&lt;/ref-type&gt;&lt;contributors&gt;&lt;authors&gt;&lt;author&gt;Teo, Benjamin Kim Kiat&lt;/author&gt;&lt;author&gt;Tan, Guo-Dong Sean&lt;/author&gt;&lt;author&gt;Yim, Evelyn KF&lt;/author&gt;&lt;/authors&gt;&lt;/contributors&gt;&lt;titles&gt;&lt;title&gt;The Synergistic Effect of Nanotopography and Sustained Dual Release of Hydrophobic and Hydrophilic Neurotrophic Factors on Human Mesenchymal Stem Cell Neuronal Lineage Commitment&lt;/title&gt;&lt;secondary-title&gt;Tissue Engineering Part A&lt;/secondary-title&gt;&lt;/titles&gt;&lt;periodical&gt;&lt;full-title&gt;Tissue Engineering Part A&lt;/full-title&gt;&lt;/periodical&gt;&lt;pages&gt;2151-2161&lt;/pages&gt;&lt;volume&gt;20&lt;/volume&gt;&lt;number&gt;15-16&lt;/number&gt;&lt;dates&gt;&lt;year&gt;2014&lt;/year&gt;&lt;/dates&gt;&lt;isbn&gt;1937-3341&lt;/isbn&gt;&lt;urls&gt;&lt;/urls&gt;&lt;/record&gt;&lt;/Cite&gt;&lt;/EndNote&gt;</w:instrText>
      </w:r>
      <w:r w:rsidR="009B33A9" w:rsidRPr="00C04490">
        <w:rPr>
          <w:rFonts w:ascii="Book Antiqua" w:eastAsia="Times New Roman" w:hAnsi="Book Antiqua" w:cs="Times New Roman"/>
          <w:sz w:val="24"/>
          <w:szCs w:val="24"/>
        </w:rPr>
        <w:fldChar w:fldCharType="separate"/>
      </w:r>
      <w:r w:rsidR="009B33A9" w:rsidRPr="00C04490">
        <w:rPr>
          <w:rFonts w:ascii="Book Antiqua" w:eastAsia="Times New Roman" w:hAnsi="Book Antiqua" w:cs="Times New Roman"/>
          <w:noProof/>
          <w:sz w:val="24"/>
          <w:szCs w:val="24"/>
          <w:vertAlign w:val="superscript"/>
        </w:rPr>
        <w:t>[</w:t>
      </w:r>
      <w:hyperlink w:anchor="_ENREF_89" w:tooltip="Teo, 2014 #48" w:history="1">
        <w:r w:rsidR="009B33A9" w:rsidRPr="00C04490">
          <w:rPr>
            <w:rFonts w:ascii="Book Antiqua" w:eastAsia="Times New Roman" w:hAnsi="Book Antiqua" w:cs="Times New Roman"/>
            <w:noProof/>
            <w:sz w:val="24"/>
            <w:szCs w:val="24"/>
            <w:vertAlign w:val="superscript"/>
          </w:rPr>
          <w:t>89</w:t>
        </w:r>
      </w:hyperlink>
      <w:r w:rsidR="009B33A9" w:rsidRPr="00C04490">
        <w:rPr>
          <w:rFonts w:ascii="Book Antiqua" w:eastAsia="Times New Roman" w:hAnsi="Book Antiqua" w:cs="Times New Roman"/>
          <w:noProof/>
          <w:sz w:val="24"/>
          <w:szCs w:val="24"/>
          <w:vertAlign w:val="superscript"/>
        </w:rPr>
        <w:t>]</w:t>
      </w:r>
      <w:r w:rsidR="009B33A9"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applied nanotopography technique along with NGF controlled release from polydimethylsiloxane substrate for neuronal tissue engineering and their results showed enhanced expression of neuronal genes on nanopatterned substrate combined with NGF delivery</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&lt;EndNote&gt;&lt;Cite&gt;&lt;Author&gt;Teo&lt;/Author&gt;&lt;Year&gt;2014&lt;/Year&gt;&lt;RecNum&gt;48&lt;/RecNum&gt;&lt;DisplayText&gt;&lt;style face="superscript"&gt;[89]&lt;/style&gt;&lt;/DisplayText&gt;&lt;record&gt;&lt;rec-number&gt;48&lt;/rec-number&gt;&lt;foreign-keys&gt;&lt;key app="EN" db-id="95xf529rttw2a9ea5555x2rpds0fdrd259sf"&gt;48&lt;/key&gt;&lt;/foreign-keys&gt;&lt;ref-type name="Journal Article"&gt;17&lt;/ref-type&gt;&lt;contributors&gt;&lt;authors&gt;&lt;author&gt;Teo, Benjamin Kim Kiat&lt;/author&gt;&lt;author&gt;Tan, Guo-Dong Sean&lt;/author&gt;&lt;author&gt;Yim, Evelyn KF&lt;/author&gt;&lt;/authors&gt;&lt;/contributors&gt;&lt;titles&gt;&lt;title&gt;The Synergistic Effect of Nanotopography and Sustained Dual Release of Hydrophobic and Hydrophilic Neurotrophic Factors on Human Mesenchymal Stem Cell Neuronal Lineage Commitment&lt;/title&gt;&lt;secondary-title&gt;Tissue Engineering Part A&lt;/secondary-title&gt;&lt;/titles&gt;&lt;periodical&gt;&lt;full-title&gt;Tissue Engineering Part A&lt;/full-title&gt;&lt;/periodical&gt;&lt;pages&gt;2151-2161&lt;/pages&gt;&lt;volume&gt;20&lt;/volume&gt;&lt;number&gt;15-16&lt;/number&gt;&lt;dates&gt;&lt;year&gt;2014&lt;/year&gt;&lt;/dates&gt;&lt;isbn&gt;1937-3341&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89" w:tooltip="Teo, 2014 #48" w:history="1">
        <w:r w:rsidR="00443D13" w:rsidRPr="00C04490">
          <w:rPr>
            <w:rFonts w:ascii="Book Antiqua" w:eastAsia="Times New Roman" w:hAnsi="Book Antiqua" w:cs="Times New Roman"/>
            <w:noProof/>
            <w:sz w:val="24"/>
            <w:szCs w:val="24"/>
            <w:vertAlign w:val="superscript"/>
          </w:rPr>
          <w:t>89</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w:t>
      </w:r>
    </w:p>
    <w:p w:rsidR="00D01B9B" w:rsidRPr="00C04490" w:rsidRDefault="00D01B9B" w:rsidP="00C04490">
      <w:pPr>
        <w:autoSpaceDE w:val="0"/>
        <w:autoSpaceDN w:val="0"/>
        <w:adjustRightInd w:val="0"/>
        <w:spacing w:after="0" w:line="360" w:lineRule="auto"/>
        <w:ind w:firstLineChars="100" w:firstLine="240"/>
        <w:jc w:val="both"/>
        <w:rPr>
          <w:rFonts w:ascii="Book Antiqua" w:hAnsi="Book Antiqua" w:cstheme="majorBidi"/>
          <w:sz w:val="24"/>
          <w:szCs w:val="24"/>
        </w:rPr>
      </w:pPr>
      <w:r w:rsidRPr="00C04490">
        <w:rPr>
          <w:rFonts w:ascii="Book Antiqua" w:hAnsi="Book Antiqua" w:cstheme="majorBidi"/>
          <w:sz w:val="24"/>
          <w:szCs w:val="24"/>
        </w:rPr>
        <w:t xml:space="preserve">The influence on nanotopography, </w:t>
      </w:r>
      <w:r w:rsidR="00A813C5" w:rsidRPr="00C04490">
        <w:rPr>
          <w:rFonts w:ascii="Book Antiqua" w:hAnsi="Book Antiqua" w:cstheme="majorBidi"/>
          <w:sz w:val="24"/>
          <w:szCs w:val="24"/>
        </w:rPr>
        <w:t>whether</w:t>
      </w:r>
      <w:r w:rsidRPr="00C04490">
        <w:rPr>
          <w:rFonts w:ascii="Book Antiqua" w:hAnsi="Book Antiqua" w:cstheme="majorBidi"/>
          <w:sz w:val="24"/>
          <w:szCs w:val="24"/>
        </w:rPr>
        <w:t xml:space="preserve"> in the form of fibers, porous microstructures or pits and grates, was studied extensively by various researchers. However, comparison of the results between such studies was difficult due to the differences in various factors involved in each study, where some researchers used mechanical stimulation, while others used a specific biomolecule for the differentiation to take place. A systematic evaluation is therefore necessary, to clearly define the fiber length or the pore size that might specifically cause the differentiation of </w:t>
      </w:r>
      <w:r w:rsidR="0083715D" w:rsidRPr="00C04490">
        <w:rPr>
          <w:rFonts w:ascii="Book Antiqua" w:hAnsi="Book Antiqua" w:cstheme="majorBidi"/>
          <w:sz w:val="24"/>
          <w:szCs w:val="24"/>
        </w:rPr>
        <w:t>stem cells</w:t>
      </w:r>
      <w:r w:rsidRPr="00C04490">
        <w:rPr>
          <w:rFonts w:ascii="Book Antiqua" w:hAnsi="Book Antiqua" w:cstheme="majorBidi"/>
          <w:sz w:val="24"/>
          <w:szCs w:val="24"/>
        </w:rPr>
        <w:t xml:space="preserve"> to nerve, osteolineages or endothelial cells.</w:t>
      </w:r>
    </w:p>
    <w:p w:rsidR="001D4678" w:rsidRPr="00C04490" w:rsidRDefault="001D4678" w:rsidP="00C04490">
      <w:pPr>
        <w:autoSpaceDE w:val="0"/>
        <w:autoSpaceDN w:val="0"/>
        <w:adjustRightInd w:val="0"/>
        <w:spacing w:after="0" w:line="360" w:lineRule="auto"/>
        <w:jc w:val="both"/>
        <w:rPr>
          <w:rFonts w:ascii="Book Antiqua" w:hAnsi="Book Antiqua" w:cstheme="majorBidi"/>
          <w:sz w:val="24"/>
          <w:szCs w:val="24"/>
        </w:rPr>
      </w:pPr>
    </w:p>
    <w:p w:rsidR="00E32F78" w:rsidRPr="00C04490" w:rsidRDefault="009B33A9" w:rsidP="00C04490">
      <w:pPr>
        <w:pStyle w:val="ListParagraph"/>
        <w:spacing w:after="0" w:line="360" w:lineRule="auto"/>
        <w:ind w:left="0"/>
        <w:jc w:val="both"/>
        <w:rPr>
          <w:rFonts w:ascii="Book Antiqua" w:hAnsi="Book Antiqua" w:cstheme="majorBidi"/>
          <w:b/>
          <w:bCs/>
          <w:sz w:val="24"/>
          <w:szCs w:val="24"/>
        </w:rPr>
      </w:pPr>
      <w:r w:rsidRPr="00C04490">
        <w:rPr>
          <w:rFonts w:ascii="Book Antiqua" w:hAnsi="Book Antiqua" w:cstheme="majorBidi"/>
          <w:b/>
          <w:bCs/>
          <w:sz w:val="24"/>
          <w:szCs w:val="24"/>
        </w:rPr>
        <w:t>EFFECT OF CULTURE ENVIRONMENT ON STEM CELLS DIFFERENTIATION</w:t>
      </w:r>
    </w:p>
    <w:p w:rsidR="00E32F78" w:rsidRPr="00C04490" w:rsidRDefault="00E32F78" w:rsidP="00C04490">
      <w:pPr>
        <w:autoSpaceDE w:val="0"/>
        <w:autoSpaceDN w:val="0"/>
        <w:adjustRightInd w:val="0"/>
        <w:spacing w:after="0" w:line="360" w:lineRule="auto"/>
        <w:jc w:val="both"/>
        <w:rPr>
          <w:rFonts w:ascii="Book Antiqua" w:hAnsi="Book Antiqua" w:cstheme="majorBidi"/>
          <w:sz w:val="24"/>
          <w:szCs w:val="24"/>
        </w:rPr>
      </w:pPr>
      <w:r w:rsidRPr="00C04490">
        <w:rPr>
          <w:rFonts w:ascii="Book Antiqua" w:hAnsi="Book Antiqua" w:cstheme="majorBidi"/>
          <w:sz w:val="24"/>
          <w:szCs w:val="24"/>
        </w:rPr>
        <w:t xml:space="preserve">Bioreactors have been used in tissue engineering to overcome </w:t>
      </w:r>
      <w:r w:rsidR="00D01B9B" w:rsidRPr="00C04490">
        <w:rPr>
          <w:rFonts w:ascii="Book Antiqua" w:hAnsi="Book Antiqua" w:cstheme="majorBidi"/>
          <w:sz w:val="24"/>
          <w:szCs w:val="24"/>
        </w:rPr>
        <w:t xml:space="preserve">the </w:t>
      </w:r>
      <w:r w:rsidRPr="00C04490">
        <w:rPr>
          <w:rFonts w:ascii="Book Antiqua" w:hAnsi="Book Antiqua" w:cstheme="majorBidi"/>
          <w:sz w:val="24"/>
          <w:szCs w:val="24"/>
        </w:rPr>
        <w:t xml:space="preserve">drawbacks of static culturing conditions and to obtain uniform distribution of cells </w:t>
      </w:r>
      <w:r w:rsidR="00D01B9B" w:rsidRPr="00C04490">
        <w:rPr>
          <w:rFonts w:ascii="Book Antiqua" w:hAnsi="Book Antiqua" w:cstheme="majorBidi"/>
          <w:sz w:val="24"/>
          <w:szCs w:val="24"/>
        </w:rPr>
        <w:t xml:space="preserve">within </w:t>
      </w:r>
      <w:r w:rsidRPr="00C04490">
        <w:rPr>
          <w:rFonts w:ascii="Book Antiqua" w:hAnsi="Book Antiqua" w:cstheme="majorBidi"/>
          <w:sz w:val="24"/>
          <w:szCs w:val="24"/>
        </w:rPr>
        <w:t>the scaffolds and provide sufficient levels of oxygen, nutrients, cytokines, and growth factors, and to expose the cultured cells to mechanical stimuli</w:t>
      </w:r>
      <w:r w:rsidR="00FE347D" w:rsidRPr="00C04490">
        <w:rPr>
          <w:rFonts w:ascii="Book Antiqua" w:eastAsia="Times New Roman" w:hAnsi="Book Antiqua" w:cs="Times New Roman"/>
          <w:sz w:val="24"/>
          <w:szCs w:val="24"/>
        </w:rPr>
        <w:fldChar w:fldCharType="begin"/>
      </w:r>
      <w:r w:rsidR="00443D13" w:rsidRPr="00C04490">
        <w:rPr>
          <w:rFonts w:ascii="Book Antiqua" w:eastAsia="Times New Roman" w:hAnsi="Book Antiqua" w:cs="Times New Roman"/>
          <w:sz w:val="24"/>
          <w:szCs w:val="24"/>
        </w:rPr>
        <w:instrText xml:space="preserve"> ADDIN EN.CITE &lt;EndNote&gt;&lt;Cite&gt;&lt;Author&gt;Gomes&lt;/Author&gt;&lt;Year&gt;2003&lt;/Year&gt;&lt;RecNum&gt;3&lt;/RecNum&gt;&lt;DisplayText&gt;&lt;style face="superscript"&gt;[90]&lt;/style&gt;&lt;/DisplayText&gt;&lt;record&gt;&lt;rec-number&gt;3&lt;/rec-number&gt;&lt;foreign-keys&gt;&lt;key app="EN" db-id="95xf529rttw2a9ea5555x2rpds0fdrd259sf"&gt;3&lt;/key&gt;&lt;/foreign-keys&gt;&lt;ref-type name="Journal Article"&gt;17&lt;/ref-type&gt;&lt;contributors&gt;&lt;authors&gt;&lt;author&gt;Gomes, Manuela E&lt;/author&gt;&lt;author&gt;Sikavitsas, Vassilios I&lt;/author&gt;&lt;author&gt;Behravesh, Esfandiar&lt;/author&gt;&lt;author&gt;Reis, Rui L&lt;/author&gt;&lt;author&gt;Mikos, Antonios G&lt;/author&gt;&lt;/authors&gt;&lt;/contributors&gt;&lt;titles&gt;&lt;title&gt;Effect of flow perfusion on the osteogenic differentiation of bone marrow stromal cells cultured on starch</w:instrText>
      </w:r>
      <w:r w:rsidR="00443D13" w:rsidRPr="00C04490">
        <w:rPr>
          <w:rFonts w:ascii="宋体" w:eastAsia="宋体" w:hAnsi="宋体" w:cs="宋体" w:hint="eastAsia"/>
          <w:sz w:val="24"/>
          <w:szCs w:val="24"/>
        </w:rPr>
        <w:instrText>‐</w:instrText>
      </w:r>
      <w:r w:rsidR="00443D13" w:rsidRPr="00C04490">
        <w:rPr>
          <w:rFonts w:ascii="Book Antiqua" w:eastAsia="Times New Roman" w:hAnsi="Book Antiqua" w:cs="Times New Roman"/>
          <w:sz w:val="24"/>
          <w:szCs w:val="24"/>
        </w:rPr>
        <w:instrText>based three</w:instrText>
      </w:r>
      <w:r w:rsidR="00443D13" w:rsidRPr="00C04490">
        <w:rPr>
          <w:rFonts w:ascii="宋体" w:eastAsia="宋体" w:hAnsi="宋体" w:cs="宋体" w:hint="eastAsia"/>
          <w:sz w:val="24"/>
          <w:szCs w:val="24"/>
        </w:rPr>
        <w:instrText>‐</w:instrText>
      </w:r>
      <w:r w:rsidR="00443D13" w:rsidRPr="00C04490">
        <w:rPr>
          <w:rFonts w:ascii="Book Antiqua" w:eastAsia="Times New Roman" w:hAnsi="Book Antiqua" w:cs="Times New Roman"/>
          <w:sz w:val="24"/>
          <w:szCs w:val="24"/>
        </w:rPr>
        <w:instrText>dimensional scaffolds&lt;/title&gt;&lt;secondary-title&gt;Journal of Biomedical Materials Research Part A&lt;/secondary-title&gt;&lt;/titles&gt;&lt;periodical&gt;&lt;full-title&gt;Journal of Biomedical Materials Research Part A&lt;/full-title&gt;&lt;/periodical&gt;&lt;pages&gt;87-95&lt;/pages&gt;&lt;volume&gt;67&lt;/volume&gt;&lt;number&gt;1&lt;/number&gt;&lt;dates&gt;&lt;year&gt;2003&lt;/year&gt;&lt;/dates&gt;&lt;isbn&gt;1552-4965&lt;/isbn&gt;&lt;urls&gt;&lt;/urls&gt;&lt;/record&gt;&lt;/Cite&gt;&lt;/EndNote&gt;</w:instrText>
      </w:r>
      <w:r w:rsidR="00FE347D" w:rsidRPr="00C04490">
        <w:rPr>
          <w:rFonts w:ascii="Book Antiqua" w:eastAsia="Times New Roman" w:hAnsi="Book Antiqua" w:cs="Times New Roman"/>
          <w:sz w:val="24"/>
          <w:szCs w:val="24"/>
        </w:rPr>
        <w:fldChar w:fldCharType="separate"/>
      </w:r>
      <w:r w:rsidR="00443D13" w:rsidRPr="00C04490">
        <w:rPr>
          <w:rFonts w:ascii="Book Antiqua" w:eastAsia="Times New Roman" w:hAnsi="Book Antiqua" w:cs="Times New Roman"/>
          <w:noProof/>
          <w:sz w:val="24"/>
          <w:szCs w:val="24"/>
          <w:vertAlign w:val="superscript"/>
        </w:rPr>
        <w:t>[</w:t>
      </w:r>
      <w:hyperlink w:anchor="_ENREF_90" w:tooltip="Gomes, 2003 #3" w:history="1">
        <w:r w:rsidR="00443D13" w:rsidRPr="00C04490">
          <w:rPr>
            <w:rFonts w:ascii="Book Antiqua" w:eastAsia="Times New Roman" w:hAnsi="Book Antiqua" w:cs="Times New Roman"/>
            <w:noProof/>
            <w:sz w:val="24"/>
            <w:szCs w:val="24"/>
            <w:vertAlign w:val="superscript"/>
          </w:rPr>
          <w:t>90</w:t>
        </w:r>
      </w:hyperlink>
      <w:r w:rsidR="00443D13" w:rsidRPr="00C04490">
        <w:rPr>
          <w:rFonts w:ascii="Book Antiqua" w:eastAsia="Times New Roman" w:hAnsi="Book Antiqua" w:cs="Times New Roman"/>
          <w:noProof/>
          <w:sz w:val="24"/>
          <w:szCs w:val="24"/>
          <w:vertAlign w:val="superscript"/>
        </w:rPr>
        <w:t>]</w:t>
      </w:r>
      <w:r w:rsidR="00FE347D"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Dynamic condition of cell culture has also been shown to influence stem cells differentiation.</w:t>
      </w:r>
    </w:p>
    <w:p w:rsidR="00E32F78" w:rsidRPr="00C04490" w:rsidRDefault="00E32F78" w:rsidP="00C04490">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C04490">
        <w:rPr>
          <w:rFonts w:ascii="Book Antiqua" w:hAnsi="Book Antiqua" w:cstheme="majorBidi"/>
          <w:sz w:val="24"/>
          <w:szCs w:val="24"/>
        </w:rPr>
        <w:t xml:space="preserve">Gomes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9B33A9" w:rsidRPr="00C04490">
        <w:rPr>
          <w:rFonts w:ascii="Book Antiqua" w:hAnsi="Book Antiqua" w:cstheme="majorBidi" w:hint="eastAsia"/>
          <w:sz w:val="24"/>
          <w:szCs w:val="24"/>
          <w:vertAlign w:val="superscript"/>
          <w:lang w:eastAsia="zh-CN"/>
        </w:rPr>
        <w:t>[</w:t>
      </w:r>
      <w:proofErr w:type="gramEnd"/>
      <w:r w:rsidR="009B33A9" w:rsidRPr="00C04490">
        <w:rPr>
          <w:rFonts w:ascii="Book Antiqua" w:hAnsi="Book Antiqua" w:cstheme="majorBidi" w:hint="eastAsia"/>
          <w:sz w:val="24"/>
          <w:szCs w:val="24"/>
          <w:vertAlign w:val="superscript"/>
          <w:lang w:eastAsia="zh-CN"/>
        </w:rPr>
        <w:t>90]</w:t>
      </w:r>
      <w:r w:rsidRPr="00C04490">
        <w:rPr>
          <w:rFonts w:ascii="Book Antiqua" w:hAnsi="Book Antiqua" w:cstheme="majorBidi"/>
          <w:sz w:val="24"/>
          <w:szCs w:val="24"/>
        </w:rPr>
        <w:t xml:space="preserve"> evaluated the effect of static and dynamic culturing conditions on the proliferation and osteogenic differentiation of rat bone marrow stromal cells seeded on two starch-based scaffolds. Calcium content analysis, VonKossa-stained sections, tetracycline ﬂuorescence and histological analysis revealed the enhancement of osteogenic differentiation under dynamic condition created by </w:t>
      </w:r>
      <w:r w:rsidR="005E2D7F" w:rsidRPr="00C04490">
        <w:rPr>
          <w:rFonts w:ascii="Book Antiqua" w:hAnsi="Book Antiqua" w:cstheme="majorBidi"/>
          <w:sz w:val="24"/>
          <w:szCs w:val="24"/>
        </w:rPr>
        <w:t>flow</w:t>
      </w:r>
      <w:r w:rsidRPr="00C04490">
        <w:rPr>
          <w:rFonts w:ascii="Book Antiqua" w:hAnsi="Book Antiqua" w:cstheme="majorBidi"/>
          <w:sz w:val="24"/>
          <w:szCs w:val="24"/>
        </w:rPr>
        <w:t xml:space="preserve"> perfusion bioreactor</w:t>
      </w:r>
      <w:r w:rsidR="00FE347D" w:rsidRPr="00C04490">
        <w:rPr>
          <w:rFonts w:ascii="Book Antiqua" w:hAnsi="Book Antiqua" w:cstheme="majorBidi"/>
          <w:sz w:val="24"/>
          <w:szCs w:val="24"/>
        </w:rPr>
        <w:fldChar w:fldCharType="begin"/>
      </w:r>
      <w:r w:rsidR="00443D13" w:rsidRPr="00C04490">
        <w:rPr>
          <w:rFonts w:ascii="Book Antiqua" w:hAnsi="Book Antiqua" w:cstheme="majorBidi"/>
          <w:sz w:val="24"/>
          <w:szCs w:val="24"/>
        </w:rPr>
        <w:instrText xml:space="preserve"> ADDIN EN.CITE &lt;EndNote&gt;&lt;Cite&gt;&lt;Author&gt;Gomes&lt;/Author&gt;&lt;Year&gt;2003&lt;/Year&gt;&lt;RecNum&gt;3&lt;/RecNum&gt;&lt;DisplayText&gt;&lt;style face="superscript"&gt;[90]&lt;/style&gt;&lt;/DisplayText&gt;&lt;record&gt;&lt;rec-number&gt;3&lt;/rec-number&gt;&lt;foreign-keys&gt;&lt;key app="EN" db-id="95xf529rttw2a9ea5555x2rpds0fdrd259sf"&gt;3&lt;/key&gt;&lt;/foreign-keys&gt;&lt;ref-type name="Journal Article"&gt;17&lt;/ref-type&gt;&lt;contributors&gt;&lt;authors&gt;&lt;author&gt;Gomes, Manuela E&lt;/author&gt;&lt;author&gt;Sikavitsas, Vassilios I&lt;/author&gt;&lt;author&gt;Behravesh, Esfandiar&lt;/author&gt;&lt;author&gt;Reis, Rui L&lt;/author&gt;&lt;author&gt;Mikos, Antonios G&lt;/author&gt;&lt;/authors&gt;&lt;/contributors&gt;&lt;titles&gt;&lt;title&gt;Effect of flow perfusion on the osteogenic differentiation of bone marrow stromal cells cultured on starch</w:instrText>
      </w:r>
      <w:r w:rsidR="00443D13" w:rsidRPr="00C04490">
        <w:rPr>
          <w:rFonts w:ascii="宋体" w:eastAsia="宋体" w:hAnsi="宋体" w:cs="宋体" w:hint="eastAsia"/>
          <w:sz w:val="24"/>
          <w:szCs w:val="24"/>
        </w:rPr>
        <w:instrText>‐</w:instrText>
      </w:r>
      <w:r w:rsidR="00443D13" w:rsidRPr="00C04490">
        <w:rPr>
          <w:rFonts w:ascii="Book Antiqua" w:hAnsi="Book Antiqua" w:cstheme="majorBidi"/>
          <w:sz w:val="24"/>
          <w:szCs w:val="24"/>
        </w:rPr>
        <w:instrText>based three</w:instrText>
      </w:r>
      <w:r w:rsidR="00443D13" w:rsidRPr="00C04490">
        <w:rPr>
          <w:rFonts w:ascii="宋体" w:eastAsia="宋体" w:hAnsi="宋体" w:cs="宋体" w:hint="eastAsia"/>
          <w:sz w:val="24"/>
          <w:szCs w:val="24"/>
        </w:rPr>
        <w:instrText>‐</w:instrText>
      </w:r>
      <w:r w:rsidR="00443D13" w:rsidRPr="00C04490">
        <w:rPr>
          <w:rFonts w:ascii="Book Antiqua" w:hAnsi="Book Antiqua" w:cstheme="majorBidi"/>
          <w:sz w:val="24"/>
          <w:szCs w:val="24"/>
        </w:rPr>
        <w:instrText>dimensional scaffolds&lt;/title&gt;&lt;secondary-title&gt;Journal of Biomedical Materials Research Part A&lt;/secondary-title&gt;&lt;/titles&gt;&lt;periodical&gt;&lt;full-title&gt;Journal of Biomedical Materials Research Part A&lt;/full-title&gt;&lt;/periodical&gt;&lt;pages&gt;87-95&lt;/pages&gt;&lt;volume&gt;67&lt;/volume&gt;&lt;number&gt;1&lt;/number&gt;&lt;dates&gt;&lt;year&gt;2003&lt;/year&gt;&lt;/dates&gt;&lt;isbn&gt;1552-4965&lt;/isbn&gt;&lt;urls&gt;&lt;/urls&gt;&lt;/record&gt;&lt;/Cite&gt;&lt;/EndNote&gt;</w:instrText>
      </w:r>
      <w:r w:rsidR="00FE347D" w:rsidRPr="00C04490">
        <w:rPr>
          <w:rFonts w:ascii="Book Antiqua" w:hAnsi="Book Antiqua" w:cstheme="majorBidi"/>
          <w:sz w:val="24"/>
          <w:szCs w:val="24"/>
        </w:rPr>
        <w:fldChar w:fldCharType="separate"/>
      </w:r>
      <w:r w:rsidR="00443D13" w:rsidRPr="00C04490">
        <w:rPr>
          <w:rFonts w:ascii="Book Antiqua" w:hAnsi="Book Antiqua" w:cstheme="majorBidi"/>
          <w:noProof/>
          <w:sz w:val="24"/>
          <w:szCs w:val="24"/>
          <w:vertAlign w:val="superscript"/>
        </w:rPr>
        <w:t>[</w:t>
      </w:r>
      <w:hyperlink w:anchor="_ENREF_90" w:tooltip="Gomes, 2003 #3" w:history="1">
        <w:r w:rsidR="00443D13" w:rsidRPr="00C04490">
          <w:rPr>
            <w:rFonts w:ascii="Book Antiqua" w:hAnsi="Book Antiqua" w:cstheme="majorBidi"/>
            <w:noProof/>
            <w:sz w:val="24"/>
            <w:szCs w:val="24"/>
            <w:vertAlign w:val="superscript"/>
          </w:rPr>
          <w:t>90</w:t>
        </w:r>
      </w:hyperlink>
      <w:r w:rsidR="00443D13" w:rsidRPr="00C04490">
        <w:rPr>
          <w:rFonts w:ascii="Book Antiqua" w:hAnsi="Book Antiqua" w:cstheme="majorBidi"/>
          <w:noProof/>
          <w:sz w:val="24"/>
          <w:szCs w:val="24"/>
          <w:vertAlign w:val="superscript"/>
        </w:rPr>
        <w:t>]</w:t>
      </w:r>
      <w:r w:rsidR="00FE347D" w:rsidRPr="00C04490">
        <w:rPr>
          <w:rFonts w:ascii="Book Antiqua" w:hAnsi="Book Antiqua" w:cstheme="majorBidi"/>
          <w:sz w:val="24"/>
          <w:szCs w:val="24"/>
        </w:rPr>
        <w:fldChar w:fldCharType="end"/>
      </w:r>
      <w:r w:rsidRPr="00C04490">
        <w:rPr>
          <w:rFonts w:ascii="Book Antiqua" w:eastAsia="Times New Roman" w:hAnsi="Book Antiqua" w:cs="Times New Roman"/>
          <w:sz w:val="24"/>
          <w:szCs w:val="24"/>
        </w:rPr>
        <w:t>.</w:t>
      </w:r>
      <w:r w:rsidR="009B33A9" w:rsidRPr="00C04490">
        <w:rPr>
          <w:rFonts w:ascii="Book Antiqua" w:hAnsi="Book Antiqua" w:cs="Times New Roman" w:hint="eastAsia"/>
          <w:sz w:val="24"/>
          <w:szCs w:val="24"/>
          <w:lang w:eastAsia="zh-CN"/>
        </w:rPr>
        <w:t xml:space="preserve"> </w:t>
      </w:r>
      <w:r w:rsidRPr="00C04490">
        <w:rPr>
          <w:rFonts w:ascii="Book Antiqua" w:hAnsi="Book Antiqua" w:cstheme="majorBidi"/>
          <w:sz w:val="24"/>
          <w:szCs w:val="24"/>
        </w:rPr>
        <w:t>Mauney</w:t>
      </w:r>
      <w:r w:rsidRPr="00C04490">
        <w:rPr>
          <w:rFonts w:ascii="Book Antiqua" w:hAnsi="Book Antiqua" w:cstheme="majorBidi"/>
          <w:i/>
          <w:sz w:val="24"/>
          <w:szCs w:val="24"/>
        </w:rPr>
        <w:t xml:space="preserve"> et al</w:t>
      </w:r>
      <w:r w:rsidR="009B33A9" w:rsidRPr="00C04490">
        <w:rPr>
          <w:rFonts w:ascii="Book Antiqua" w:eastAsia="Times New Roman" w:hAnsi="Book Antiqua" w:cs="Times New Roman"/>
          <w:sz w:val="24"/>
          <w:szCs w:val="24"/>
        </w:rPr>
        <w:fldChar w:fldCharType="begin"/>
      </w:r>
      <w:r w:rsidR="009B33A9" w:rsidRPr="00C04490">
        <w:rPr>
          <w:rFonts w:ascii="Book Antiqua" w:eastAsia="Times New Roman" w:hAnsi="Book Antiqua" w:cs="Times New Roman"/>
          <w:sz w:val="24"/>
          <w:szCs w:val="24"/>
        </w:rPr>
        <w:instrText xml:space="preserve"> ADDIN EN.CITE &lt;EndNote&gt;&lt;Cite&gt;&lt;Author&gt;Mauney&lt;/Author&gt;&lt;Year&gt;2004&lt;/Year&gt;&lt;RecNum&gt;4&lt;/RecNum&gt;&lt;DisplayText&gt;&lt;style face="superscript"&gt;[91]&lt;/style&gt;&lt;/DisplayText&gt;&lt;record&gt;&lt;rec-number&gt;4&lt;/rec-number&gt;&lt;foreign-keys&gt;&lt;key app="EN" db-id="95xf529rttw2a9ea5555x2rpds0fdrd259sf"&gt;4&lt;/key&gt;&lt;/foreign-keys&gt;&lt;ref-type name="Journal Article"&gt;17&lt;/ref-type&gt;&lt;contributors&gt;&lt;authors&gt;&lt;author&gt;Mauney, JR&lt;/author&gt;&lt;author&gt;Sjostorm, S&lt;/author&gt;&lt;author&gt;Blumberg, J&lt;/author&gt;&lt;author&gt;Horan, R&lt;/author&gt;&lt;author&gt;O’leary, JP&lt;/author&gt;&lt;author&gt;Vunjak-Novakovic, G&lt;/author&gt;&lt;author&gt;Volloch, V&lt;/author&gt;&lt;author&gt;Kaplan, DL&lt;/author&gt;&lt;/authors&gt;&lt;/contributors&gt;&lt;titles&gt;&lt;title&gt;Mechanical stimulation promotes osteogenic differentiation of human bone marrow stromal cells on 3-D partially demineralized bone scaffolds in vitro&lt;/title&gt;&lt;secondary-title&gt;Calcified tissue international&lt;/secondary-title&gt;&lt;/titles&gt;&lt;periodical&gt;&lt;full-title&gt;Calcified tissue international&lt;/full-title&gt;&lt;/periodical&gt;&lt;pages&gt;458-468&lt;/pages&gt;&lt;volume&gt;74&lt;/volume&gt;&lt;number&gt;5&lt;/number&gt;&lt;dates&gt;&lt;year&gt;2004&lt;/year&gt;&lt;/dates&gt;&lt;isbn&gt;0171-967X&lt;/isbn&gt;&lt;urls&gt;&lt;/urls&gt;&lt;/record&gt;&lt;/Cite&gt;&lt;/EndNote&gt;</w:instrText>
      </w:r>
      <w:r w:rsidR="009B33A9" w:rsidRPr="00C04490">
        <w:rPr>
          <w:rFonts w:ascii="Book Antiqua" w:eastAsia="Times New Roman" w:hAnsi="Book Antiqua" w:cs="Times New Roman"/>
          <w:sz w:val="24"/>
          <w:szCs w:val="24"/>
        </w:rPr>
        <w:fldChar w:fldCharType="separate"/>
      </w:r>
      <w:r w:rsidR="009B33A9" w:rsidRPr="00C04490">
        <w:rPr>
          <w:rFonts w:ascii="Book Antiqua" w:eastAsia="Times New Roman" w:hAnsi="Book Antiqua" w:cs="Times New Roman"/>
          <w:noProof/>
          <w:sz w:val="24"/>
          <w:szCs w:val="24"/>
          <w:vertAlign w:val="superscript"/>
        </w:rPr>
        <w:t>[</w:t>
      </w:r>
      <w:hyperlink w:anchor="_ENREF_91" w:tooltip="Mauney, 2004 #4" w:history="1">
        <w:r w:rsidR="009B33A9" w:rsidRPr="00C04490">
          <w:rPr>
            <w:rFonts w:ascii="Book Antiqua" w:eastAsia="Times New Roman" w:hAnsi="Book Antiqua" w:cs="Times New Roman"/>
            <w:noProof/>
            <w:sz w:val="24"/>
            <w:szCs w:val="24"/>
            <w:vertAlign w:val="superscript"/>
          </w:rPr>
          <w:t>91</w:t>
        </w:r>
      </w:hyperlink>
      <w:r w:rsidR="009B33A9" w:rsidRPr="00C04490">
        <w:rPr>
          <w:rFonts w:ascii="Book Antiqua" w:eastAsia="Times New Roman" w:hAnsi="Book Antiqua" w:cs="Times New Roman"/>
          <w:noProof/>
          <w:sz w:val="24"/>
          <w:szCs w:val="24"/>
          <w:vertAlign w:val="superscript"/>
        </w:rPr>
        <w:t>]</w:t>
      </w:r>
      <w:r w:rsidR="009B33A9" w:rsidRPr="00C04490">
        <w:rPr>
          <w:rFonts w:ascii="Book Antiqua" w:eastAsia="Times New Roman" w:hAnsi="Book Antiqua" w:cs="Times New Roman"/>
          <w:sz w:val="24"/>
          <w:szCs w:val="24"/>
        </w:rPr>
        <w:fldChar w:fldCharType="end"/>
      </w:r>
      <w:r w:rsidRPr="00C04490">
        <w:rPr>
          <w:rFonts w:ascii="Book Antiqua" w:hAnsi="Book Antiqua" w:cstheme="majorBidi"/>
          <w:sz w:val="24"/>
          <w:szCs w:val="24"/>
        </w:rPr>
        <w:t xml:space="preserve"> also showed increased levels of alkaline phosphatase activity, bone-specific protein</w:t>
      </w:r>
      <w:r w:rsidR="00B63811" w:rsidRPr="00C04490">
        <w:rPr>
          <w:rFonts w:ascii="Book Antiqua" w:hAnsi="Book Antiqua" w:cstheme="majorBidi"/>
          <w:sz w:val="24"/>
          <w:szCs w:val="24"/>
        </w:rPr>
        <w:t xml:space="preserve"> </w:t>
      </w:r>
      <w:r w:rsidRPr="00C04490">
        <w:rPr>
          <w:rFonts w:ascii="Book Antiqua" w:hAnsi="Book Antiqua" w:cstheme="majorBidi"/>
          <w:sz w:val="24"/>
          <w:szCs w:val="24"/>
        </w:rPr>
        <w:t xml:space="preserve">transcript levels, and mineralized matrix production by human bone marrow stromal cells under dynamic culture condition indicating </w:t>
      </w:r>
      <w:r w:rsidR="00036A45" w:rsidRPr="00C04490">
        <w:rPr>
          <w:rFonts w:ascii="Book Antiqua" w:hAnsi="Book Antiqua" w:cstheme="majorBidi"/>
          <w:sz w:val="24"/>
          <w:szCs w:val="24"/>
        </w:rPr>
        <w:t>increase in</w:t>
      </w:r>
      <w:r w:rsidRPr="00C04490">
        <w:rPr>
          <w:rFonts w:ascii="Book Antiqua" w:hAnsi="Book Antiqua" w:cstheme="majorBidi"/>
          <w:sz w:val="24"/>
          <w:szCs w:val="24"/>
        </w:rPr>
        <w:t xml:space="preserve">osteogenic differentiation of human BMSCs using mechanical stimulation applied by </w:t>
      </w:r>
      <w:r w:rsidRPr="00C04490">
        <w:rPr>
          <w:rFonts w:ascii="Book Antiqua" w:hAnsi="Book Antiqua" w:cstheme="majorBidi"/>
          <w:sz w:val="24"/>
          <w:szCs w:val="24"/>
        </w:rPr>
        <w:lastRenderedPageBreak/>
        <w:t>bioreactor</w:t>
      </w:r>
      <w:r w:rsidRPr="00C04490">
        <w:rPr>
          <w:rFonts w:ascii="Book Antiqua" w:eastAsia="Times New Roman" w:hAnsi="Book Antiqua" w:cs="Times New Roman"/>
          <w:sz w:val="24"/>
          <w:szCs w:val="24"/>
        </w:rPr>
        <w:t>.</w:t>
      </w:r>
      <w:r w:rsidR="00036A45" w:rsidRPr="00C04490">
        <w:rPr>
          <w:rFonts w:ascii="Book Antiqua" w:eastAsia="Times New Roman" w:hAnsi="Book Antiqua" w:cs="Times New Roman"/>
          <w:sz w:val="24"/>
          <w:szCs w:val="24"/>
        </w:rPr>
        <w:t xml:space="preserve"> However, the influence of mechanical stimulation towards </w:t>
      </w:r>
      <w:r w:rsidR="007B6D69" w:rsidRPr="00C04490">
        <w:rPr>
          <w:rFonts w:ascii="Book Antiqua" w:eastAsia="Times New Roman" w:hAnsi="Book Antiqua" w:cs="Times New Roman"/>
          <w:sz w:val="24"/>
          <w:szCs w:val="24"/>
        </w:rPr>
        <w:t>stem cells</w:t>
      </w:r>
      <w:r w:rsidR="00036A45" w:rsidRPr="00C04490">
        <w:rPr>
          <w:rFonts w:ascii="Book Antiqua" w:eastAsia="Times New Roman" w:hAnsi="Book Antiqua" w:cs="Times New Roman"/>
          <w:sz w:val="24"/>
          <w:szCs w:val="24"/>
        </w:rPr>
        <w:t xml:space="preserve"> differentiation is not studied highly and more investigations are required. </w:t>
      </w:r>
    </w:p>
    <w:p w:rsidR="001D4678" w:rsidRPr="00C04490" w:rsidRDefault="001D4678" w:rsidP="00C04490">
      <w:pPr>
        <w:autoSpaceDE w:val="0"/>
        <w:autoSpaceDN w:val="0"/>
        <w:adjustRightInd w:val="0"/>
        <w:spacing w:after="0" w:line="360" w:lineRule="auto"/>
        <w:jc w:val="both"/>
        <w:rPr>
          <w:rFonts w:ascii="Book Antiqua" w:eastAsia="Times New Roman" w:hAnsi="Book Antiqua" w:cs="Times New Roman"/>
          <w:sz w:val="24"/>
          <w:szCs w:val="24"/>
        </w:rPr>
      </w:pPr>
    </w:p>
    <w:p w:rsidR="00E32F78" w:rsidRPr="00C04490" w:rsidRDefault="009B33A9" w:rsidP="00C04490">
      <w:pPr>
        <w:pStyle w:val="ListParagraph"/>
        <w:autoSpaceDE w:val="0"/>
        <w:autoSpaceDN w:val="0"/>
        <w:adjustRightInd w:val="0"/>
        <w:spacing w:after="0" w:line="360" w:lineRule="auto"/>
        <w:ind w:left="0"/>
        <w:jc w:val="both"/>
        <w:rPr>
          <w:rFonts w:ascii="Book Antiqua" w:hAnsi="Book Antiqua" w:cstheme="majorBidi"/>
          <w:b/>
          <w:bCs/>
          <w:sz w:val="24"/>
          <w:szCs w:val="24"/>
        </w:rPr>
      </w:pPr>
      <w:r w:rsidRPr="00C04490">
        <w:rPr>
          <w:rFonts w:ascii="Book Antiqua" w:hAnsi="Book Antiqua" w:cstheme="majorBidi"/>
          <w:b/>
          <w:bCs/>
          <w:sz w:val="24"/>
          <w:szCs w:val="24"/>
        </w:rPr>
        <w:t>EFFECT MATRIX MECHANICAL PROPERTIES TOWARDS STEM CELL DIFFERENTIATION</w:t>
      </w:r>
    </w:p>
    <w:p w:rsidR="00E32F78" w:rsidRPr="00C04490" w:rsidRDefault="00E32F78" w:rsidP="00C04490">
      <w:pPr>
        <w:spacing w:after="0" w:line="360" w:lineRule="auto"/>
        <w:jc w:val="both"/>
        <w:rPr>
          <w:rFonts w:ascii="Book Antiqua" w:hAnsi="Book Antiqua" w:cstheme="majorBidi"/>
          <w:sz w:val="24"/>
          <w:szCs w:val="24"/>
        </w:rPr>
      </w:pPr>
      <w:r w:rsidRPr="00C04490">
        <w:rPr>
          <w:rFonts w:ascii="Book Antiqua" w:hAnsi="Book Antiqua" w:cstheme="majorBidi"/>
          <w:sz w:val="24"/>
          <w:szCs w:val="24"/>
        </w:rPr>
        <w:t>Matrix stiffness varies with respect to different organs present in the human body, and Fig</w:t>
      </w:r>
      <w:r w:rsidR="009B33A9" w:rsidRPr="00C04490">
        <w:rPr>
          <w:rFonts w:ascii="Book Antiqua" w:hAnsi="Book Antiqua" w:cstheme="majorBidi" w:hint="eastAsia"/>
          <w:sz w:val="24"/>
          <w:szCs w:val="24"/>
          <w:lang w:eastAsia="zh-CN"/>
        </w:rPr>
        <w:t>ure</w:t>
      </w:r>
      <w:r w:rsidR="00D654E8" w:rsidRPr="00C04490">
        <w:rPr>
          <w:rFonts w:ascii="Book Antiqua" w:hAnsi="Book Antiqua" w:cstheme="majorBidi"/>
          <w:sz w:val="24"/>
          <w:szCs w:val="24"/>
        </w:rPr>
        <w:t xml:space="preserve"> 4</w:t>
      </w:r>
      <w:r w:rsidRPr="00C04490">
        <w:rPr>
          <w:rFonts w:ascii="Book Antiqua" w:hAnsi="Book Antiqua" w:cstheme="majorBidi"/>
          <w:sz w:val="24"/>
          <w:szCs w:val="24"/>
        </w:rPr>
        <w:t xml:space="preserve"> shows the difference in matrix stiffness of a few organs, as depicted by Vincent </w:t>
      </w:r>
      <w:r w:rsidRPr="00C04490">
        <w:rPr>
          <w:rFonts w:ascii="Book Antiqua" w:hAnsi="Book Antiqua" w:cstheme="majorBidi"/>
          <w:i/>
          <w:sz w:val="24"/>
          <w:szCs w:val="24"/>
        </w:rPr>
        <w:t xml:space="preserve">et </w:t>
      </w:r>
      <w:proofErr w:type="gramStart"/>
      <w:r w:rsidRPr="00C04490">
        <w:rPr>
          <w:rFonts w:ascii="Book Antiqua" w:hAnsi="Book Antiqua" w:cstheme="majorBidi"/>
          <w:i/>
          <w:sz w:val="24"/>
          <w:szCs w:val="24"/>
        </w:rPr>
        <w:t>al</w:t>
      </w:r>
      <w:r w:rsidR="009B33A9" w:rsidRPr="00C04490">
        <w:rPr>
          <w:rFonts w:ascii="Book Antiqua" w:hAnsi="Book Antiqua" w:cstheme="majorBidi" w:hint="eastAsia"/>
          <w:sz w:val="24"/>
          <w:szCs w:val="24"/>
          <w:vertAlign w:val="superscript"/>
          <w:lang w:eastAsia="zh-CN"/>
        </w:rPr>
        <w:t>[</w:t>
      </w:r>
      <w:proofErr w:type="gramEnd"/>
      <w:r w:rsidR="009B33A9" w:rsidRPr="00C04490">
        <w:rPr>
          <w:rFonts w:ascii="Book Antiqua" w:hAnsi="Book Antiqua" w:cstheme="majorBidi" w:hint="eastAsia"/>
          <w:sz w:val="24"/>
          <w:szCs w:val="24"/>
          <w:vertAlign w:val="superscript"/>
          <w:lang w:eastAsia="zh-CN"/>
        </w:rPr>
        <w:t>92]</w:t>
      </w:r>
      <w:r w:rsidRPr="00C04490">
        <w:rPr>
          <w:rFonts w:ascii="Book Antiqua" w:hAnsi="Book Antiqua" w:cstheme="majorBidi"/>
          <w:sz w:val="24"/>
          <w:szCs w:val="24"/>
        </w:rPr>
        <w:t>.</w:t>
      </w:r>
      <w:r w:rsidR="009B33A9" w:rsidRPr="00C04490">
        <w:rPr>
          <w:rFonts w:ascii="Book Antiqua" w:hAnsi="Book Antiqua" w:cstheme="majorBidi" w:hint="eastAsia"/>
          <w:sz w:val="24"/>
          <w:szCs w:val="24"/>
          <w:lang w:eastAsia="zh-CN"/>
        </w:rPr>
        <w:t xml:space="preserve"> </w:t>
      </w:r>
      <w:r w:rsidR="001F1B0C" w:rsidRPr="00C04490">
        <w:rPr>
          <w:rFonts w:ascii="Book Antiqua" w:hAnsi="Book Antiqua" w:cstheme="majorBidi"/>
          <w:sz w:val="24"/>
          <w:szCs w:val="24"/>
        </w:rPr>
        <w:t>It</w:t>
      </w:r>
      <w:r w:rsidR="00BD67F2" w:rsidRPr="00C04490">
        <w:rPr>
          <w:rFonts w:ascii="Book Antiqua" w:hAnsi="Book Antiqua" w:cstheme="majorBidi"/>
          <w:sz w:val="24"/>
          <w:szCs w:val="24"/>
        </w:rPr>
        <w:t xml:space="preserve"> explains how the matrix stiffness varies throughout the body: the brain is the softest tissue with an elasticity ranging between 0.2 kPa to 1 kPa, while the precalcified bone is the hardest tissue with an elasticity value of more than 30 </w:t>
      </w:r>
      <w:proofErr w:type="gramStart"/>
      <w:r w:rsidR="00BD67F2" w:rsidRPr="00C04490">
        <w:rPr>
          <w:rFonts w:ascii="Book Antiqua" w:hAnsi="Book Antiqua" w:cstheme="majorBidi"/>
          <w:sz w:val="24"/>
          <w:szCs w:val="24"/>
        </w:rPr>
        <w:t>kPa</w:t>
      </w:r>
      <w:r w:rsidR="00BD67F2" w:rsidRPr="00C04490">
        <w:rPr>
          <w:rFonts w:ascii="Book Antiqua" w:hAnsi="Book Antiqua" w:cstheme="majorBidi"/>
          <w:sz w:val="24"/>
          <w:szCs w:val="24"/>
          <w:vertAlign w:val="superscript"/>
        </w:rPr>
        <w:t>[</w:t>
      </w:r>
      <w:proofErr w:type="gramEnd"/>
      <w:r w:rsidR="00BD67F2" w:rsidRPr="00C04490">
        <w:rPr>
          <w:rFonts w:ascii="Book Antiqua" w:hAnsi="Book Antiqua" w:cstheme="majorBidi"/>
          <w:sz w:val="24"/>
          <w:szCs w:val="24"/>
          <w:vertAlign w:val="superscript"/>
        </w:rPr>
        <w:t>87]</w:t>
      </w:r>
      <w:r w:rsidR="001F1B0C" w:rsidRPr="00C04490">
        <w:rPr>
          <w:rFonts w:ascii="Book Antiqua" w:hAnsi="Book Antiqua" w:cstheme="majorBidi"/>
          <w:sz w:val="24"/>
          <w:szCs w:val="24"/>
        </w:rPr>
        <w:t>, explaining the differences in the tissue matrix stiffness</w:t>
      </w:r>
      <w:r w:rsidR="00BD67F2" w:rsidRPr="00C04490">
        <w:rPr>
          <w:rFonts w:ascii="Book Antiqua" w:hAnsi="Book Antiqua" w:cstheme="majorBidi"/>
          <w:sz w:val="24"/>
          <w:szCs w:val="24"/>
        </w:rPr>
        <w:t>.</w:t>
      </w:r>
      <w:r w:rsidR="001D4678" w:rsidRPr="00C04490">
        <w:rPr>
          <w:rFonts w:ascii="Book Antiqua" w:hAnsi="Book Antiqua" w:cstheme="majorBidi"/>
          <w:sz w:val="24"/>
          <w:szCs w:val="24"/>
        </w:rPr>
        <w:t xml:space="preserve"> </w:t>
      </w:r>
      <w:r w:rsidRPr="00C04490">
        <w:rPr>
          <w:rFonts w:ascii="Book Antiqua" w:hAnsi="Book Antiqua" w:cstheme="majorBidi"/>
          <w:sz w:val="24"/>
          <w:szCs w:val="24"/>
        </w:rPr>
        <w:t xml:space="preserve">Cells of different lineages survive in distinct natural environment, and they possess different stiffness. This is also the main reason why we believe that the stiffness have a </w:t>
      </w:r>
      <w:r w:rsidR="001F1B0C" w:rsidRPr="00C04490">
        <w:rPr>
          <w:rFonts w:ascii="Book Antiqua" w:hAnsi="Book Antiqua" w:cstheme="majorBidi"/>
          <w:sz w:val="24"/>
          <w:szCs w:val="24"/>
        </w:rPr>
        <w:t>higher</w:t>
      </w:r>
      <w:r w:rsidRPr="00C04490">
        <w:rPr>
          <w:rFonts w:ascii="Book Antiqua" w:hAnsi="Book Antiqua" w:cstheme="majorBidi"/>
          <w:sz w:val="24"/>
          <w:szCs w:val="24"/>
        </w:rPr>
        <w:t xml:space="preserve"> influence towards the differentiation of stem cells. For tissue engineering, the most considered factors are the structure and t</w:t>
      </w:r>
      <w:r w:rsidR="001F1B0C" w:rsidRPr="00C04490">
        <w:rPr>
          <w:rFonts w:ascii="Book Antiqua" w:hAnsi="Book Antiqua" w:cstheme="majorBidi"/>
          <w:sz w:val="24"/>
          <w:szCs w:val="24"/>
        </w:rPr>
        <w:t>he components used for scaffold</w:t>
      </w:r>
      <w:r w:rsidRPr="00C04490">
        <w:rPr>
          <w:rFonts w:ascii="Book Antiqua" w:hAnsi="Book Antiqua" w:cstheme="majorBidi"/>
          <w:sz w:val="24"/>
          <w:szCs w:val="24"/>
        </w:rPr>
        <w:t xml:space="preserve"> fabrication, which determine the physical, chemical </w:t>
      </w:r>
      <w:r w:rsidR="001F1B0C" w:rsidRPr="00C04490">
        <w:rPr>
          <w:rFonts w:ascii="Book Antiqua" w:hAnsi="Book Antiqua" w:cstheme="majorBidi"/>
          <w:sz w:val="24"/>
          <w:szCs w:val="24"/>
        </w:rPr>
        <w:t>and</w:t>
      </w:r>
      <w:r w:rsidRPr="00C04490">
        <w:rPr>
          <w:rFonts w:ascii="Book Antiqua" w:hAnsi="Book Antiqua" w:cstheme="majorBidi"/>
          <w:sz w:val="24"/>
          <w:szCs w:val="24"/>
        </w:rPr>
        <w:t xml:space="preserve"> biological properties of the scaffolds, and these properties wi</w:t>
      </w:r>
      <w:r w:rsidR="001F1B0C" w:rsidRPr="00C04490">
        <w:rPr>
          <w:rFonts w:ascii="Book Antiqua" w:hAnsi="Book Antiqua" w:cstheme="majorBidi"/>
          <w:sz w:val="24"/>
          <w:szCs w:val="24"/>
        </w:rPr>
        <w:t>ll furthermore affect the</w:t>
      </w:r>
      <w:r w:rsidRPr="00C04490">
        <w:rPr>
          <w:rFonts w:ascii="Book Antiqua" w:hAnsi="Book Antiqua" w:cstheme="majorBidi"/>
          <w:sz w:val="24"/>
          <w:szCs w:val="24"/>
        </w:rPr>
        <w:t xml:space="preserve"> differentiation</w:t>
      </w:r>
      <w:r w:rsidR="001F1B0C" w:rsidRPr="00C04490">
        <w:rPr>
          <w:rFonts w:ascii="Book Antiqua" w:hAnsi="Book Antiqua" w:cstheme="majorBidi"/>
          <w:sz w:val="24"/>
          <w:szCs w:val="24"/>
        </w:rPr>
        <w:t>of stem cells</w:t>
      </w:r>
      <w:r w:rsidRPr="00C04490">
        <w:rPr>
          <w:rFonts w:ascii="Book Antiqua" w:hAnsi="Book Antiqua" w:cstheme="majorBidi"/>
          <w:sz w:val="24"/>
          <w:szCs w:val="24"/>
        </w:rPr>
        <w:t>.</w:t>
      </w:r>
    </w:p>
    <w:p w:rsidR="00E32F78" w:rsidRPr="00C04490" w:rsidRDefault="00E32F78" w:rsidP="00C04490">
      <w:pPr>
        <w:spacing w:after="0" w:line="360" w:lineRule="auto"/>
        <w:jc w:val="both"/>
        <w:rPr>
          <w:rFonts w:ascii="Book Antiqua" w:hAnsi="Book Antiqua"/>
          <w:sz w:val="24"/>
          <w:szCs w:val="24"/>
        </w:rPr>
      </w:pPr>
    </w:p>
    <w:p w:rsidR="00E32F78" w:rsidRPr="00C04490" w:rsidRDefault="009B33A9" w:rsidP="00C04490">
      <w:pPr>
        <w:autoSpaceDE w:val="0"/>
        <w:autoSpaceDN w:val="0"/>
        <w:adjustRightInd w:val="0"/>
        <w:spacing w:after="0" w:line="360" w:lineRule="auto"/>
        <w:jc w:val="both"/>
        <w:rPr>
          <w:rFonts w:ascii="Book Antiqua" w:hAnsi="Book Antiqua" w:cstheme="majorBidi"/>
          <w:b/>
          <w:bCs/>
          <w:i/>
          <w:sz w:val="24"/>
          <w:szCs w:val="24"/>
          <w:lang w:eastAsia="zh-CN"/>
        </w:rPr>
      </w:pPr>
      <w:r w:rsidRPr="00C04490">
        <w:rPr>
          <w:rFonts w:ascii="Book Antiqua" w:hAnsi="Book Antiqua" w:cstheme="majorBidi"/>
          <w:b/>
          <w:bCs/>
          <w:i/>
          <w:sz w:val="24"/>
          <w:szCs w:val="24"/>
        </w:rPr>
        <w:t>Bone</w:t>
      </w:r>
    </w:p>
    <w:p w:rsidR="00E32F78" w:rsidRPr="00C04490" w:rsidRDefault="00E32F78" w:rsidP="00C04490">
      <w:pPr>
        <w:autoSpaceDE w:val="0"/>
        <w:autoSpaceDN w:val="0"/>
        <w:adjustRightInd w:val="0"/>
        <w:spacing w:after="0" w:line="360" w:lineRule="auto"/>
        <w:jc w:val="both"/>
        <w:rPr>
          <w:rFonts w:ascii="Book Antiqua" w:hAnsi="Book Antiqua" w:cs="Times New Roman"/>
          <w:sz w:val="24"/>
          <w:szCs w:val="24"/>
        </w:rPr>
      </w:pPr>
      <w:r w:rsidRPr="00C04490">
        <w:rPr>
          <w:rFonts w:ascii="Book Antiqua" w:hAnsi="Book Antiqua" w:cs="Times New Roman"/>
          <w:sz w:val="24"/>
          <w:szCs w:val="24"/>
        </w:rPr>
        <w:t>Various strategies has been acknowledged and selectively chosen to alter the biomaterial surfaces or to create micro-environment to establish both mechanical and biochemical cues for the differentiation of stem cells, especially for application in regenerative medicine. Chemical factors have been individually studied, suggesting the ability of BMP-2 to promote pro-osteogenesis or IGF to promote tenogenic phenotype</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&lt;EndNote&gt;&lt;Cite&gt;&lt;Author&gt;Bhakta&lt;/Author&gt;&lt;Year&gt;2013&lt;/Year&gt;&lt;RecNum&gt;124&lt;/RecNum&gt;&lt;DisplayText&gt;&lt;style face="superscript"&gt;[93, 94]&lt;/style&gt;&lt;/DisplayText&gt;&lt;record&gt;&lt;rec-number&gt;124&lt;/rec-number&gt;&lt;foreign-keys&gt;&lt;key app="EN" db-id="95xf529rttw2a9ea5555x2rpds0fdrd259sf"&gt;124&lt;/key&gt;&lt;/foreign-keys&gt;&lt;ref-type name="Journal Article"&gt;17&lt;/ref-type&gt;&lt;contributors&gt;&lt;authors&gt;&lt;author&gt;Bhakta, Gajadhar&lt;/author&gt;&lt;author&gt;Lim, Zophia XH&lt;/author&gt;&lt;author&gt;Rai, Bina&lt;/author&gt;&lt;author&gt;Lin, Tingxuan&lt;/author&gt;&lt;author&gt;Hui, James H&lt;/author&gt;&lt;author&gt;Prestwich, Glenn D&lt;/author&gt;&lt;author&gt;van Wijnen, Andre J&lt;/author&gt;&lt;author&gt;Nurcombe, Victor&lt;/author&gt;&lt;author&gt;Cool, Simon M&lt;/author&gt;&lt;/authors&gt;&lt;/contributors&gt;&lt;titles&gt;&lt;title&gt;The influence of collagen and hyaluronan matrices on the delivery and bioactivity of bone morphogenetic protein-2 and ectopic bone formation&lt;/title&gt;&lt;secondary-title&gt;Acta biomaterialia&lt;/secondary-title&gt;&lt;/titles&gt;&lt;periodical&gt;&lt;full-title&gt;Acta Biomaterialia&lt;/full-title&gt;&lt;/periodical&gt;&lt;pages&gt;9098-9106&lt;/pages&gt;&lt;volume&gt;9&lt;/volume&gt;&lt;number&gt;11&lt;/number&gt;&lt;dates&gt;&lt;year&gt;2013&lt;/year&gt;&lt;/dates&gt;&lt;isbn&gt;1742-7061&lt;/isbn&gt;&lt;urls&gt;&lt;/urls&gt;&lt;/record&gt;&lt;/Cite&gt;&lt;Cite&gt;&lt;Author&gt;Abrahamsson&lt;/Author&gt;&lt;Year&gt;1991&lt;/Year&gt;&lt;RecNum&gt;94&lt;/RecNum&gt;&lt;record&gt;&lt;rec-number&gt;94&lt;/rec-number&gt;&lt;foreign-keys&gt;&lt;key app="EN" db-id="95xf529rttw2a9ea5555x2rpds0fdrd259sf"&gt;94&lt;/key&gt;&lt;/foreign-keys&gt;&lt;ref-type name="Journal Article"&gt;17&lt;/ref-type&gt;&lt;contributors&gt;&lt;authors&gt;&lt;author&gt;Abrahamsson, Sven</w:instrText>
      </w:r>
      <w:r w:rsidR="00443D13" w:rsidRPr="00C04490">
        <w:rPr>
          <w:rFonts w:ascii="宋体" w:eastAsia="宋体" w:hAnsi="宋体" w:cs="宋体" w:hint="eastAsia"/>
          <w:sz w:val="24"/>
          <w:szCs w:val="24"/>
        </w:rPr>
        <w:instrText>‐</w:instrText>
      </w:r>
      <w:r w:rsidR="00443D13" w:rsidRPr="00C04490">
        <w:rPr>
          <w:rFonts w:ascii="Book Antiqua" w:hAnsi="Book Antiqua" w:cs="Times New Roman"/>
          <w:sz w:val="24"/>
          <w:szCs w:val="24"/>
        </w:rPr>
        <w:instrText>Olof&lt;/author&gt;&lt;author&gt;Lundborg, G</w:instrText>
      </w:r>
      <w:r w:rsidR="00443D13" w:rsidRPr="00C04490">
        <w:rPr>
          <w:rFonts w:ascii="Book Antiqua" w:hAnsi="Book Antiqua" w:cs="Book Antiqua"/>
          <w:sz w:val="24"/>
          <w:szCs w:val="24"/>
        </w:rPr>
        <w:instrText>ö</w:instrText>
      </w:r>
      <w:r w:rsidR="00443D13" w:rsidRPr="00C04490">
        <w:rPr>
          <w:rFonts w:ascii="Book Antiqua" w:hAnsi="Book Antiqua" w:cs="Times New Roman"/>
          <w:sz w:val="24"/>
          <w:szCs w:val="24"/>
        </w:rPr>
        <w:instrText>ran&lt;/author&gt;&lt;author&gt;Lohmander, L Stefan&lt;/author&gt;&lt;/authors&gt;&lt;/contributors&gt;&lt;titles&gt;&lt;title&gt;Recombinant human insulin</w:instrText>
      </w:r>
      <w:r w:rsidR="00443D13" w:rsidRPr="00C04490">
        <w:rPr>
          <w:rFonts w:ascii="宋体" w:eastAsia="宋体" w:hAnsi="宋体" w:cs="宋体" w:hint="eastAsia"/>
          <w:sz w:val="24"/>
          <w:szCs w:val="24"/>
        </w:rPr>
        <w:instrText>‐</w:instrText>
      </w:r>
      <w:r w:rsidR="00443D13" w:rsidRPr="00C04490">
        <w:rPr>
          <w:rFonts w:ascii="Book Antiqua" w:hAnsi="Book Antiqua" w:cs="Times New Roman"/>
          <w:sz w:val="24"/>
          <w:szCs w:val="24"/>
        </w:rPr>
        <w:instrText>like growth factor</w:instrText>
      </w:r>
      <w:r w:rsidR="00443D13" w:rsidRPr="00C04490">
        <w:rPr>
          <w:rFonts w:ascii="宋体" w:eastAsia="宋体" w:hAnsi="宋体" w:cs="宋体" w:hint="eastAsia"/>
          <w:sz w:val="24"/>
          <w:szCs w:val="24"/>
        </w:rPr>
        <w:instrText>‐</w:instrText>
      </w:r>
      <w:r w:rsidR="00443D13" w:rsidRPr="00C04490">
        <w:rPr>
          <w:rFonts w:ascii="Book Antiqua" w:hAnsi="Book Antiqua" w:cs="Times New Roman"/>
          <w:sz w:val="24"/>
          <w:szCs w:val="24"/>
        </w:rPr>
        <w:instrText>I stimulates in vitro matrix synthesis and cell proliferation in rabbit flexor tendon&lt;/title&gt;&lt;secondary-title&gt;Journal of orthopaedic research&lt;/secondary-title&gt;&lt;/titles&gt;&lt;periodical&gt;&lt;full-title&gt;Journal of Orthopaedic Research&lt;/full-title&gt;&lt;/periodical&gt;&lt;pages&gt;495-502&lt;/pages&gt;&lt;volume&gt;9&lt;/volume&gt;&lt;number&gt;4&lt;/number&gt;&lt;dates&gt;&lt;year&gt;1991&lt;/year&gt;&lt;/dates&gt;&lt;isbn&gt;1554-527X&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93" w:tooltip="Bhakta, 2013 #124" w:history="1">
        <w:r w:rsidR="00443D13" w:rsidRPr="00C04490">
          <w:rPr>
            <w:rFonts w:ascii="Book Antiqua" w:hAnsi="Book Antiqua" w:cs="Times New Roman"/>
            <w:noProof/>
            <w:sz w:val="24"/>
            <w:szCs w:val="24"/>
            <w:vertAlign w:val="superscript"/>
          </w:rPr>
          <w:t>93</w:t>
        </w:r>
      </w:hyperlink>
      <w:r w:rsidR="009B33A9" w:rsidRPr="00C04490">
        <w:rPr>
          <w:rFonts w:ascii="Book Antiqua" w:hAnsi="Book Antiqua" w:cs="Times New Roman"/>
          <w:noProof/>
          <w:sz w:val="24"/>
          <w:szCs w:val="24"/>
          <w:vertAlign w:val="superscript"/>
        </w:rPr>
        <w:t>,</w:t>
      </w:r>
      <w:hyperlink w:anchor="_ENREF_94" w:tooltip="Abrahamsson, 1991 #94" w:history="1">
        <w:r w:rsidR="00443D13" w:rsidRPr="00C04490">
          <w:rPr>
            <w:rFonts w:ascii="Book Antiqua" w:hAnsi="Book Antiqua" w:cs="Times New Roman"/>
            <w:noProof/>
            <w:sz w:val="24"/>
            <w:szCs w:val="24"/>
            <w:vertAlign w:val="superscript"/>
          </w:rPr>
          <w:t>94</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However, aligning the mechanical properties of </w:t>
      </w:r>
      <w:r w:rsidR="001F1B0C" w:rsidRPr="00C04490">
        <w:rPr>
          <w:rFonts w:ascii="Book Antiqua" w:hAnsi="Book Antiqua" w:cs="Times New Roman"/>
          <w:sz w:val="24"/>
          <w:szCs w:val="24"/>
        </w:rPr>
        <w:t>the</w:t>
      </w:r>
      <w:r w:rsidR="001D4678" w:rsidRPr="00C04490">
        <w:rPr>
          <w:rFonts w:ascii="Book Antiqua" w:hAnsi="Book Antiqua" w:cs="Times New Roman"/>
          <w:sz w:val="24"/>
          <w:szCs w:val="24"/>
        </w:rPr>
        <w:t xml:space="preserve"> </w:t>
      </w:r>
      <w:r w:rsidRPr="00C04490">
        <w:rPr>
          <w:rFonts w:ascii="Book Antiqua" w:hAnsi="Book Antiqua" w:cs="Times New Roman"/>
          <w:sz w:val="24"/>
          <w:szCs w:val="24"/>
        </w:rPr>
        <w:t xml:space="preserve">scaffolds with the specific tissue of interest was an interesting strategy applied to hydrogels, nanofibers and ceramics, in order to advance the field of stem cell differentiation on bioengineered substrates. Among these, injectable biodegradable hydrogels eliminate the need for surgical interventions or they allow for minimally invasive procedures causing minimal harm to the patients. However, physically crosslinked hydrogels lack strength and </w:t>
      </w:r>
      <w:r w:rsidRPr="00C04490">
        <w:rPr>
          <w:rFonts w:ascii="Book Antiqua" w:hAnsi="Book Antiqua" w:cs="Times New Roman"/>
          <w:sz w:val="24"/>
          <w:szCs w:val="24"/>
        </w:rPr>
        <w:lastRenderedPageBreak/>
        <w:t>stability, while the chemically crosslinked hydrogels are more appreciated due to their high mechanical strength and stiffness. Hydrogels are useful substrates that assist to determine the in</w:t>
      </w:r>
      <w:r w:rsidR="009B33A9" w:rsidRPr="00C04490">
        <w:rPr>
          <w:rFonts w:ascii="Book Antiqua" w:hAnsi="Book Antiqua" w:cs="Times New Roman"/>
          <w:sz w:val="24"/>
          <w:szCs w:val="24"/>
        </w:rPr>
        <w:t>terplay between physical cues/</w:t>
      </w:r>
      <w:r w:rsidRPr="00C04490">
        <w:rPr>
          <w:rFonts w:ascii="Book Antiqua" w:hAnsi="Book Antiqua" w:cs="Times New Roman"/>
          <w:sz w:val="24"/>
          <w:szCs w:val="24"/>
        </w:rPr>
        <w:t>stiffness and their relationship with the fate of stem cell differentiation. A thiolene chemistry was utilized by Gandavarapu</w:t>
      </w:r>
      <w:r w:rsidR="009B33A9" w:rsidRPr="00C04490">
        <w:rPr>
          <w:rFonts w:ascii="Book Antiqua" w:hAnsi="Book Antiqua" w:cs="Times New Roman"/>
          <w:sz w:val="24"/>
          <w:szCs w:val="24"/>
        </w:rPr>
        <w:t xml:space="preserve"> </w:t>
      </w:r>
      <w:r w:rsidR="009B33A9" w:rsidRPr="00C04490">
        <w:rPr>
          <w:rFonts w:ascii="Book Antiqua" w:hAnsi="Book Antiqua" w:cs="Times New Roman"/>
          <w:i/>
          <w:sz w:val="24"/>
          <w:szCs w:val="24"/>
        </w:rPr>
        <w:t>et al</w:t>
      </w:r>
      <w:r w:rsidR="009B33A9" w:rsidRPr="00C04490">
        <w:rPr>
          <w:rFonts w:ascii="Book Antiqua" w:hAnsi="Book Antiqua" w:cs="Times New Roman"/>
          <w:sz w:val="24"/>
          <w:szCs w:val="24"/>
        </w:rPr>
        <w:fldChar w:fldCharType="begin"/>
      </w:r>
      <w:r w:rsidR="009B33A9" w:rsidRPr="00C04490">
        <w:rPr>
          <w:rFonts w:ascii="Book Antiqua" w:hAnsi="Book Antiqua" w:cs="Times New Roman"/>
          <w:sz w:val="24"/>
          <w:szCs w:val="24"/>
        </w:rPr>
        <w:instrText xml:space="preserve"> ADDIN EN.CITE &lt;EndNote&gt;&lt;Cite&gt;&lt;Author&gt;Gandavarapu&lt;/Author&gt;&lt;Year&gt;2014&lt;/Year&gt;&lt;RecNum&gt;95&lt;/RecNum&gt;&lt;DisplayText&gt;&lt;style face="superscript"&gt;[95]&lt;/style&gt;&lt;/DisplayText&gt;&lt;record&gt;&lt;rec-number&gt;95&lt;/rec-number&gt;&lt;foreign-keys&gt;&lt;key app="EN" db-id="95xf529rttw2a9ea5555x2rpds0fdrd259sf"&gt;95&lt;/key&gt;&lt;/foreign-keys&gt;&lt;ref-type name="Journal Article"&gt;17&lt;/ref-type&gt;&lt;contributors&gt;&lt;authors&gt;&lt;author&gt;Gandavarapu, Navakanth R&lt;/author&gt;&lt;author&gt;Alge, Daniel L&lt;/author&gt;&lt;author&gt;Anseth, Kristi S&lt;/author&gt;&lt;/authors&gt;&lt;/contributors&gt;&lt;titles&gt;&lt;title&gt;Osteogenic differentiation of human mesenchymal stem cells on α5 integrin binding peptide hydrogels is dependent on substrate elasticity&lt;/title&gt;&lt;secondary-title&gt;Biomaterials science&lt;/secondary-title&gt;&lt;/titles&gt;&lt;periodical&gt;&lt;full-title&gt;Biomaterials science&lt;/full-title&gt;&lt;/periodical&gt;&lt;pages&gt;352-361&lt;/pages&gt;&lt;volume&gt;2&lt;/volume&gt;&lt;number&gt;3&lt;/number&gt;&lt;dates&gt;&lt;year&gt;2014&lt;/year&gt;&lt;/dates&gt;&lt;urls&gt;&lt;/urls&gt;&lt;/record&gt;&lt;/Cite&gt;&lt;/EndNote&gt;</w:instrText>
      </w:r>
      <w:r w:rsidR="009B33A9" w:rsidRPr="00C04490">
        <w:rPr>
          <w:rFonts w:ascii="Book Antiqua" w:hAnsi="Book Antiqua" w:cs="Times New Roman"/>
          <w:sz w:val="24"/>
          <w:szCs w:val="24"/>
        </w:rPr>
        <w:fldChar w:fldCharType="separate"/>
      </w:r>
      <w:r w:rsidR="009B33A9" w:rsidRPr="00C04490">
        <w:rPr>
          <w:rFonts w:ascii="Book Antiqua" w:hAnsi="Book Antiqua" w:cs="Times New Roman"/>
          <w:noProof/>
          <w:sz w:val="24"/>
          <w:szCs w:val="24"/>
          <w:vertAlign w:val="superscript"/>
        </w:rPr>
        <w:t>[</w:t>
      </w:r>
      <w:hyperlink w:anchor="_ENREF_95" w:tooltip="Gandavarapu, 2014 #95" w:history="1">
        <w:r w:rsidR="009B33A9" w:rsidRPr="00C04490">
          <w:rPr>
            <w:rFonts w:ascii="Book Antiqua" w:hAnsi="Book Antiqua" w:cs="Times New Roman"/>
            <w:noProof/>
            <w:sz w:val="24"/>
            <w:szCs w:val="24"/>
            <w:vertAlign w:val="superscript"/>
          </w:rPr>
          <w:t>95</w:t>
        </w:r>
      </w:hyperlink>
      <w:r w:rsidR="009B33A9" w:rsidRPr="00C04490">
        <w:rPr>
          <w:rFonts w:ascii="Book Antiqua" w:hAnsi="Book Antiqua" w:cs="Times New Roman"/>
          <w:noProof/>
          <w:sz w:val="24"/>
          <w:szCs w:val="24"/>
          <w:vertAlign w:val="superscript"/>
        </w:rPr>
        <w:t>]</w:t>
      </w:r>
      <w:r w:rsidR="009B33A9"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to functionalize poly(ethylene glycol) hydrogels with a pendant peptide moiety, c(RRETAWA) and gels with Young’s Modulus (YM) of 2 kPa (soft) and 25 kPa (Stiff) were prepared. The stiffer substrate was found to give 3.5 fold higher hMSC</w:t>
      </w:r>
      <w:r w:rsidR="00A54450" w:rsidRPr="00C04490">
        <w:rPr>
          <w:rFonts w:ascii="Book Antiqua" w:hAnsi="Book Antiqua" w:cs="Times New Roman"/>
          <w:sz w:val="24"/>
          <w:szCs w:val="24"/>
        </w:rPr>
        <w:t>s</w:t>
      </w:r>
      <w:r w:rsidRPr="00C04490">
        <w:rPr>
          <w:rFonts w:ascii="Book Antiqua" w:hAnsi="Book Antiqua" w:cs="Times New Roman"/>
          <w:sz w:val="24"/>
          <w:szCs w:val="24"/>
        </w:rPr>
        <w:t xml:space="preserve"> attachment. The ALP activity of hMSCs cultured on stiff gels </w:t>
      </w:r>
      <w:r w:rsidR="001F1B0C" w:rsidRPr="00C04490">
        <w:rPr>
          <w:rFonts w:ascii="Book Antiqua" w:hAnsi="Book Antiqua" w:cs="Times New Roman"/>
          <w:sz w:val="24"/>
          <w:szCs w:val="24"/>
        </w:rPr>
        <w:t>containing</w:t>
      </w:r>
      <w:r w:rsidRPr="00C04490">
        <w:rPr>
          <w:rFonts w:ascii="Book Antiqua" w:hAnsi="Book Antiqua" w:cs="Times New Roman"/>
          <w:sz w:val="24"/>
          <w:szCs w:val="24"/>
        </w:rPr>
        <w:t xml:space="preserve"> 0.1 m</w:t>
      </w:r>
      <w:r w:rsidR="009B33A9" w:rsidRPr="00C04490">
        <w:rPr>
          <w:rFonts w:ascii="Book Antiqua" w:hAnsi="Book Antiqua" w:cs="Times New Roman" w:hint="eastAsia"/>
          <w:sz w:val="24"/>
          <w:szCs w:val="24"/>
          <w:lang w:eastAsia="zh-CN"/>
        </w:rPr>
        <w:t>mol/L</w:t>
      </w:r>
      <w:r w:rsidRPr="00C04490">
        <w:rPr>
          <w:rFonts w:ascii="Book Antiqua" w:hAnsi="Book Antiqua" w:cs="Times New Roman"/>
          <w:sz w:val="24"/>
          <w:szCs w:val="24"/>
        </w:rPr>
        <w:t xml:space="preserve"> and 1 m</w:t>
      </w:r>
      <w:r w:rsidR="009B33A9" w:rsidRPr="00C04490">
        <w:rPr>
          <w:rFonts w:ascii="Book Antiqua" w:hAnsi="Book Antiqua" w:cs="Times New Roman" w:hint="eastAsia"/>
          <w:sz w:val="24"/>
          <w:szCs w:val="24"/>
          <w:lang w:eastAsia="zh-CN"/>
        </w:rPr>
        <w:t>mol/L</w:t>
      </w:r>
      <w:r w:rsidRPr="00C04490">
        <w:rPr>
          <w:rFonts w:ascii="Book Antiqua" w:hAnsi="Book Antiqua" w:cs="Times New Roman"/>
          <w:sz w:val="24"/>
          <w:szCs w:val="24"/>
        </w:rPr>
        <w:t xml:space="preserve"> c(RRETAWA) increased by 2.5 and 3.5 fold</w:t>
      </w:r>
      <w:r w:rsidR="001F1B0C" w:rsidRPr="00C04490">
        <w:rPr>
          <w:rFonts w:ascii="Book Antiqua" w:hAnsi="Book Antiqua" w:cs="Times New Roman"/>
          <w:sz w:val="24"/>
          <w:szCs w:val="24"/>
        </w:rPr>
        <w:t>,</w:t>
      </w:r>
      <w:r w:rsidR="009B33A9" w:rsidRPr="00C04490">
        <w:rPr>
          <w:rFonts w:ascii="Book Antiqua" w:hAnsi="Book Antiqua" w:cs="Times New Roman" w:hint="eastAsia"/>
          <w:sz w:val="24"/>
          <w:szCs w:val="24"/>
          <w:lang w:eastAsia="zh-CN"/>
        </w:rPr>
        <w:t xml:space="preserve"> </w:t>
      </w:r>
      <w:r w:rsidR="001F1B0C" w:rsidRPr="00C04490">
        <w:rPr>
          <w:rFonts w:ascii="Book Antiqua" w:hAnsi="Book Antiqua" w:cs="Times New Roman"/>
          <w:sz w:val="24"/>
          <w:szCs w:val="24"/>
        </w:rPr>
        <w:t>respectively</w:t>
      </w:r>
      <w:r w:rsidRPr="00C04490">
        <w:rPr>
          <w:rFonts w:ascii="Book Antiqua" w:hAnsi="Book Antiqua" w:cs="Times New Roman"/>
          <w:sz w:val="24"/>
          <w:szCs w:val="24"/>
        </w:rPr>
        <w:t xml:space="preserve"> after 14 d of cell culture. At the same time, the expression of osteopontin and collagen-1a for cells cultured on stiff</w:t>
      </w:r>
      <w:r w:rsidR="001F1B0C" w:rsidRPr="00C04490">
        <w:rPr>
          <w:rFonts w:ascii="Book Antiqua" w:hAnsi="Book Antiqua" w:cs="Times New Roman"/>
          <w:sz w:val="24"/>
          <w:szCs w:val="24"/>
        </w:rPr>
        <w:t>er</w:t>
      </w:r>
      <w:r w:rsidRPr="00C04490">
        <w:rPr>
          <w:rFonts w:ascii="Book Antiqua" w:hAnsi="Book Antiqua" w:cs="Times New Roman"/>
          <w:sz w:val="24"/>
          <w:szCs w:val="24"/>
        </w:rPr>
        <w:t xml:space="preserve"> gels were higher, suggesting the application of high substrate stiffness gels for osteogenic differentiation of MSCs. In order to adjust the matrix stiffness, crosslinking of the thiol functionalized hyaluronic acid (HA-SH) and thiol functionalized recombinant human gelatin (Gtn-SH), were performed by using varied amounts of poly (ethylene glycol) tetra-acrylate (PEGTA)</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&lt;EndNote&gt;&lt;Cite&gt;&lt;Author&gt;Zhao&lt;/Author&gt;&lt;Year&gt;2014&lt;/Year&gt;&lt;RecNum&gt;96&lt;/RecNum&gt;&lt;DisplayText&gt;&lt;style face="superscript"&gt;[96]&lt;/style&gt;&lt;/DisplayText&gt;&lt;record&gt;&lt;rec-number&gt;96&lt;/rec-number&gt;&lt;foreign-keys&gt;&lt;key app="EN" db-id="95xf529rttw2a9ea5555x2rpds0fdrd259sf"&gt;96&lt;/key&gt;&lt;/foreign-keys&gt;&lt;ref-type name="Journal Article"&gt;17&lt;/ref-type&gt;&lt;contributors&gt;&lt;authors&gt;&lt;author&gt;Zhao, Wen&lt;/author&gt;&lt;author&gt;Li, Xiaowei&lt;/author&gt;&lt;author&gt;Liu, Xiaoyan&lt;/author&gt;&lt;author&gt;Zhang, Ning&lt;/author&gt;&lt;author&gt;Wen, Xuejun&lt;/author&gt;&lt;/authors&gt;&lt;/contributors&gt;&lt;titles&gt;&lt;title&gt;Effects of substrate stiffness on adipogenic and osteogenic differentiation of human mesenchymal stem cells&lt;/title&gt;&lt;secondary-title&gt;Materials Science and Engineering: C&lt;/secondary-title&gt;&lt;/titles&gt;&lt;periodical&gt;&lt;full-title&gt;Materials Science and Engineering: C&lt;/full-title&gt;&lt;/periodical&gt;&lt;pages&gt;316-323&lt;/pages&gt;&lt;volume&gt;40&lt;/volume&gt;&lt;dates&gt;&lt;year&gt;2014&lt;/year&gt;&lt;/dates&gt;&lt;isbn&gt;0928-4931&lt;/isbn&gt;&lt;urls&gt;&lt;/urls&gt;&lt;/record&gt;&lt;/Cite&gt;&lt;/EndNote&gt;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96" w:tooltip="Zhao, 2014 #96" w:history="1">
        <w:r w:rsidR="00443D13" w:rsidRPr="00C04490">
          <w:rPr>
            <w:rFonts w:ascii="Book Antiqua" w:hAnsi="Book Antiqua" w:cs="Times New Roman"/>
            <w:noProof/>
            <w:sz w:val="24"/>
            <w:szCs w:val="24"/>
            <w:vertAlign w:val="superscript"/>
          </w:rPr>
          <w:t>96</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001F1B0C" w:rsidRPr="00C04490">
        <w:rPr>
          <w:rFonts w:ascii="Book Antiqua" w:hAnsi="Book Antiqua" w:cs="Times New Roman"/>
          <w:sz w:val="24"/>
          <w:szCs w:val="24"/>
        </w:rPr>
        <w:t>. Further h</w:t>
      </w:r>
      <w:r w:rsidRPr="00C04490">
        <w:rPr>
          <w:rFonts w:ascii="Book Antiqua" w:hAnsi="Book Antiqua" w:cs="Times New Roman"/>
          <w:sz w:val="24"/>
          <w:szCs w:val="24"/>
        </w:rPr>
        <w:t>MSCs were seeded on the hydrogels to assess their potential towards osteo-lineage differentiation. MSCs grown on gels with 1.5 kPa stiffness, was found to express the early bone protein, namely osteopontin, while the cells on stiffer (4</w:t>
      </w:r>
      <w:r w:rsidR="009B33A9" w:rsidRPr="00C04490">
        <w:rPr>
          <w:rFonts w:ascii="Book Antiqua" w:hAnsi="Book Antiqua" w:cs="Times New Roman" w:hint="eastAsia"/>
          <w:sz w:val="24"/>
          <w:szCs w:val="24"/>
          <w:lang w:eastAsia="zh-CN"/>
        </w:rPr>
        <w:t xml:space="preserve"> </w:t>
      </w:r>
      <w:r w:rsidRPr="00C04490">
        <w:rPr>
          <w:rFonts w:ascii="Book Antiqua" w:hAnsi="Book Antiqua" w:cs="Times New Roman"/>
          <w:sz w:val="24"/>
          <w:szCs w:val="24"/>
        </w:rPr>
        <w:t xml:space="preserve">kPa) gel expressed late osteogenic gene or the bone sialoprotein (BSP). </w:t>
      </w:r>
      <w:r w:rsidR="00032165" w:rsidRPr="00C04490">
        <w:rPr>
          <w:rFonts w:ascii="Book Antiqua" w:hAnsi="Book Antiqua" w:cs="Times New Roman"/>
          <w:sz w:val="24"/>
          <w:szCs w:val="24"/>
        </w:rPr>
        <w:t>This highlights</w:t>
      </w:r>
      <w:r w:rsidRPr="00C04490">
        <w:rPr>
          <w:rFonts w:ascii="Book Antiqua" w:hAnsi="Book Antiqua" w:cs="Times New Roman"/>
          <w:sz w:val="24"/>
          <w:szCs w:val="24"/>
        </w:rPr>
        <w:t xml:space="preserve"> the potential of higher osteogenic differentiation on stiffer hydrogels, mainly because the focal adhesion structures might have increased and F-actin might have got organized on such substrates, supporting the differentiation of MSCs to osteo lineages. </w:t>
      </w:r>
    </w:p>
    <w:p w:rsidR="00E32F78" w:rsidRPr="00C04490" w:rsidRDefault="00E32F78" w:rsidP="00C04490">
      <w:pPr>
        <w:spacing w:after="0" w:line="360" w:lineRule="auto"/>
        <w:ind w:firstLineChars="100" w:firstLine="240"/>
        <w:jc w:val="both"/>
        <w:rPr>
          <w:rFonts w:ascii="Book Antiqua" w:hAnsi="Book Antiqua" w:cs="Times New Roman"/>
          <w:sz w:val="24"/>
          <w:szCs w:val="24"/>
        </w:rPr>
      </w:pPr>
      <w:r w:rsidRPr="00C04490">
        <w:rPr>
          <w:rFonts w:ascii="Book Antiqua" w:hAnsi="Book Antiqua" w:cs="Times New Roman"/>
          <w:sz w:val="24"/>
          <w:szCs w:val="24"/>
        </w:rPr>
        <w:t xml:space="preserve">In order to study the role of substrate stiffness towards cell differentiation, Sun </w:t>
      </w:r>
      <w:r w:rsidRPr="00C04490">
        <w:rPr>
          <w:rFonts w:ascii="Book Antiqua" w:hAnsi="Book Antiqua" w:cs="Times New Roman"/>
          <w:i/>
          <w:sz w:val="24"/>
          <w:szCs w:val="24"/>
        </w:rPr>
        <w:t>et al</w:t>
      </w:r>
      <w:r w:rsidR="009B33A9" w:rsidRPr="00C04490">
        <w:rPr>
          <w:rFonts w:ascii="Book Antiqua" w:hAnsi="Book Antiqua" w:cs="Times New Roman"/>
          <w:sz w:val="24"/>
          <w:szCs w:val="24"/>
        </w:rPr>
        <w:fldChar w:fldCharType="begin"/>
      </w:r>
      <w:r w:rsidR="009B33A9" w:rsidRPr="00C04490">
        <w:rPr>
          <w:rFonts w:ascii="Book Antiqua" w:hAnsi="Book Antiqua" w:cs="Times New Roman"/>
          <w:sz w:val="24"/>
          <w:szCs w:val="24"/>
        </w:rPr>
        <w:instrText xml:space="preserve"> ADDIN EN.CITE &lt;EndNote&gt;&lt;Cite&gt;&lt;Author&gt;Sun&lt;/Author&gt;&lt;Year&gt;2014&lt;/Year&gt;&lt;RecNum&gt;97&lt;/RecNum&gt;&lt;DisplayText&gt;&lt;style face="superscript"&gt;[97]&lt;/style&gt;&lt;/DisplayText&gt;&lt;record&gt;&lt;rec-number&gt;97&lt;/rec-number&gt;&lt;foreign-keys&gt;&lt;key app="EN" db-id="95xf529rttw2a9ea5555x2rpds0fdrd259sf"&gt;97&lt;/key&gt;&lt;/foreign-keys&gt;&lt;ref-type name="Journal Article"&gt;17&lt;/ref-type&gt;&lt;contributors&gt;&lt;authors&gt;&lt;author&gt;Sun, Hongli&lt;/author&gt;&lt;author&gt;Zhu, Feng&lt;/author&gt;&lt;author&gt;Hu, Qingang&lt;/author&gt;&lt;author&gt;Krebsbach, Paul H&lt;/author&gt;&lt;/authors&gt;&lt;/contributors&gt;&lt;titles&gt;&lt;title&gt;Controlling stem cell-mediated bone regeneration through tailored mechanical properties of collagen scaffolds&lt;/title&gt;&lt;secondary-title&gt;Biomaterials&lt;/secondary-title&gt;&lt;/titles&gt;&lt;periodical&gt;&lt;full-title&gt;Biomaterials&lt;/full-title&gt;&lt;/periodical&gt;&lt;pages&gt;1176-1184&lt;/pages&gt;&lt;volume&gt;35&lt;/volume&gt;&lt;number&gt;4&lt;/number&gt;&lt;dates&gt;&lt;year&gt;2014&lt;/year&gt;&lt;/dates&gt;&lt;isbn&gt;0142-9612&lt;/isbn&gt;&lt;urls&gt;&lt;/urls&gt;&lt;/record&gt;&lt;/Cite&gt;&lt;/EndNote&gt;</w:instrText>
      </w:r>
      <w:r w:rsidR="009B33A9" w:rsidRPr="00C04490">
        <w:rPr>
          <w:rFonts w:ascii="Book Antiqua" w:hAnsi="Book Antiqua" w:cs="Times New Roman"/>
          <w:sz w:val="24"/>
          <w:szCs w:val="24"/>
        </w:rPr>
        <w:fldChar w:fldCharType="separate"/>
      </w:r>
      <w:r w:rsidR="009B33A9" w:rsidRPr="00C04490">
        <w:rPr>
          <w:rFonts w:ascii="Book Antiqua" w:hAnsi="Book Antiqua" w:cs="Times New Roman"/>
          <w:noProof/>
          <w:sz w:val="24"/>
          <w:szCs w:val="24"/>
          <w:vertAlign w:val="superscript"/>
        </w:rPr>
        <w:t>[</w:t>
      </w:r>
      <w:hyperlink w:anchor="_ENREF_97" w:tooltip="Sun, 2014 #97" w:history="1">
        <w:r w:rsidR="009B33A9" w:rsidRPr="00C04490">
          <w:rPr>
            <w:rFonts w:ascii="Book Antiqua" w:hAnsi="Book Antiqua" w:cs="Times New Roman"/>
            <w:noProof/>
            <w:sz w:val="24"/>
            <w:szCs w:val="24"/>
            <w:vertAlign w:val="superscript"/>
          </w:rPr>
          <w:t>97</w:t>
        </w:r>
      </w:hyperlink>
      <w:r w:rsidR="009B33A9" w:rsidRPr="00C04490">
        <w:rPr>
          <w:rFonts w:ascii="Book Antiqua" w:hAnsi="Book Antiqua" w:cs="Times New Roman"/>
          <w:noProof/>
          <w:sz w:val="24"/>
          <w:szCs w:val="24"/>
          <w:vertAlign w:val="superscript"/>
        </w:rPr>
        <w:t>]</w:t>
      </w:r>
      <w:r w:rsidR="009B33A9"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prepared crosslinked gelatin scaffolds, where by the influence of scaffold strength was demonstrated </w:t>
      </w:r>
      <w:r w:rsidRPr="00C04490">
        <w:rPr>
          <w:rFonts w:ascii="Book Antiqua" w:hAnsi="Book Antiqua" w:cs="Times New Roman"/>
          <w:i/>
          <w:iCs/>
          <w:sz w:val="24"/>
          <w:szCs w:val="24"/>
        </w:rPr>
        <w:t>in vitro</w:t>
      </w:r>
      <w:r w:rsidRPr="00C04490">
        <w:rPr>
          <w:rFonts w:ascii="Book Antiqua" w:hAnsi="Book Antiqua" w:cs="Times New Roman"/>
          <w:sz w:val="24"/>
          <w:szCs w:val="24"/>
        </w:rPr>
        <w:t xml:space="preserve"> and </w:t>
      </w:r>
      <w:r w:rsidRPr="00C04490">
        <w:rPr>
          <w:rFonts w:ascii="Book Antiqua" w:hAnsi="Book Antiqua" w:cs="Times New Roman"/>
          <w:i/>
          <w:iCs/>
          <w:sz w:val="24"/>
          <w:szCs w:val="24"/>
        </w:rPr>
        <w:t>in vivo</w:t>
      </w:r>
      <w:r w:rsidRPr="00C04490">
        <w:rPr>
          <w:rFonts w:ascii="Book Antiqua" w:hAnsi="Book Antiqua" w:cs="Times New Roman"/>
          <w:sz w:val="24"/>
          <w:szCs w:val="24"/>
        </w:rPr>
        <w:t xml:space="preserve"> during this study. Crosslinking of gelatin scaffolds was performed by these researchers, using 1-Ethyl-3-[3- dimethylaminopropyl] carbodiimide hydrochloride (EDC) to prepare three dimension gelatin scaffolds with high stiffness properties. The elastic modulus of the EDC crosslinked scaffolds (2.5 kP) was significantly higher than those of the non-crosslinked scaffolds (0.6 kP).</w:t>
      </w:r>
      <w:r w:rsidR="00B63811" w:rsidRPr="00C04490">
        <w:rPr>
          <w:rFonts w:ascii="Book Antiqua" w:hAnsi="Book Antiqua" w:cs="Times New Roman"/>
          <w:sz w:val="24"/>
          <w:szCs w:val="24"/>
        </w:rPr>
        <w:t xml:space="preserve"> </w:t>
      </w:r>
      <w:r w:rsidRPr="00C04490">
        <w:rPr>
          <w:rFonts w:ascii="Book Antiqua" w:hAnsi="Book Antiqua" w:cs="Times New Roman"/>
          <w:sz w:val="24"/>
          <w:szCs w:val="24"/>
        </w:rPr>
        <w:t xml:space="preserve">High mechanical strength of cross-linked scaffolds </w:t>
      </w:r>
      <w:r w:rsidR="00032165" w:rsidRPr="00C04490">
        <w:rPr>
          <w:rFonts w:ascii="Book Antiqua" w:hAnsi="Book Antiqua" w:cs="Times New Roman"/>
          <w:sz w:val="24"/>
          <w:szCs w:val="24"/>
        </w:rPr>
        <w:t>was</w:t>
      </w:r>
      <w:r w:rsidRPr="00C04490">
        <w:rPr>
          <w:rFonts w:ascii="Book Antiqua" w:hAnsi="Book Antiqua" w:cs="Times New Roman"/>
          <w:sz w:val="24"/>
          <w:szCs w:val="24"/>
        </w:rPr>
        <w:t xml:space="preserve"> suggested to promote stem cell </w:t>
      </w:r>
      <w:r w:rsidRPr="00C04490">
        <w:rPr>
          <w:rFonts w:ascii="Book Antiqua" w:hAnsi="Book Antiqua" w:cs="Times New Roman"/>
          <w:sz w:val="24"/>
          <w:szCs w:val="24"/>
        </w:rPr>
        <w:lastRenderedPageBreak/>
        <w:t xml:space="preserve">mediated bone regeneration via endochondral ossification process, than the non-crosslinked scaffolds. </w:t>
      </w:r>
      <w:r w:rsidRPr="00C04490">
        <w:rPr>
          <w:rFonts w:ascii="Book Antiqua" w:hAnsi="Book Antiqua" w:cs="Times New Roman"/>
          <w:i/>
          <w:sz w:val="24"/>
          <w:szCs w:val="24"/>
        </w:rPr>
        <w:t>In vivo</w:t>
      </w:r>
      <w:r w:rsidRPr="00C04490">
        <w:rPr>
          <w:rFonts w:ascii="Book Antiqua" w:hAnsi="Book Antiqua" w:cs="Times New Roman"/>
          <w:sz w:val="24"/>
          <w:szCs w:val="24"/>
        </w:rPr>
        <w:t xml:space="preserve"> studies using Inbred C57BJL/6 mice, showed significantly high trabecular bone formation for the crosslinked gelatin implanted animals, by micro-computed tomography and histology </w:t>
      </w:r>
      <w:proofErr w:type="gramStart"/>
      <w:r w:rsidRPr="00C04490">
        <w:rPr>
          <w:rFonts w:ascii="Book Antiqua" w:hAnsi="Book Antiqua" w:cs="Times New Roman"/>
          <w:sz w:val="24"/>
          <w:szCs w:val="24"/>
        </w:rPr>
        <w:t>analysis</w:t>
      </w:r>
      <w:r w:rsidR="0090299E" w:rsidRPr="00C04490">
        <w:rPr>
          <w:rFonts w:ascii="Book Antiqua" w:hAnsi="Book Antiqua" w:cs="Times New Roman"/>
          <w:sz w:val="24"/>
          <w:szCs w:val="24"/>
          <w:vertAlign w:val="superscript"/>
        </w:rPr>
        <w:t>[</w:t>
      </w:r>
      <w:proofErr w:type="gramEnd"/>
      <w:r w:rsidR="0090299E" w:rsidRPr="00C04490">
        <w:rPr>
          <w:rFonts w:ascii="Book Antiqua" w:hAnsi="Book Antiqua" w:cs="Times New Roman"/>
          <w:sz w:val="24"/>
          <w:szCs w:val="24"/>
          <w:vertAlign w:val="superscript"/>
        </w:rPr>
        <w:t>92]</w:t>
      </w:r>
      <w:r w:rsidRPr="00C04490">
        <w:rPr>
          <w:rFonts w:ascii="Book Antiqua" w:hAnsi="Book Antiqua" w:cs="Times New Roman"/>
          <w:sz w:val="24"/>
          <w:szCs w:val="24"/>
        </w:rPr>
        <w:t xml:space="preserve">. Wang </w:t>
      </w:r>
      <w:r w:rsidRPr="00C04490">
        <w:rPr>
          <w:rFonts w:ascii="Book Antiqua" w:hAnsi="Book Antiqua" w:cs="Times New Roman"/>
          <w:i/>
          <w:sz w:val="24"/>
          <w:szCs w:val="24"/>
        </w:rPr>
        <w:t>et al</w:t>
      </w:r>
      <w:r w:rsidR="009B33A9" w:rsidRPr="00C04490">
        <w:rPr>
          <w:rFonts w:ascii="Book Antiqua" w:hAnsi="Book Antiqua" w:cs="Times New Roman"/>
          <w:sz w:val="24"/>
          <w:szCs w:val="24"/>
        </w:rPr>
        <w:fldChar w:fldCharType="begin"/>
      </w:r>
      <w:r w:rsidR="009B33A9" w:rsidRPr="00C04490">
        <w:rPr>
          <w:rFonts w:ascii="Book Antiqua" w:hAnsi="Book Antiqua" w:cs="Times New Roman"/>
          <w:sz w:val="24"/>
          <w:szCs w:val="24"/>
        </w:rPr>
        <w:instrText xml:space="preserve"> ADDIN EN.CITE &lt;EndNote&gt;&lt;Cite&gt;&lt;Author&gt;Wang&lt;/Author&gt;&lt;Year&gt;2012&lt;/Year&gt;&lt;RecNum&gt;98&lt;/RecNum&gt;&lt;DisplayText&gt;&lt;style face="superscript"&gt;[98]&lt;/style&gt;&lt;/DisplayText&gt;&lt;record&gt;&lt;rec-number&gt;98&lt;/rec-number&gt;&lt;foreign-keys&gt;&lt;key app="EN" db-id="95xf529rttw2a9ea5555x2rpds0fdrd259sf"&gt;98&lt;/key&gt;&lt;/foreign-keys&gt;&lt;ref-type name="Journal Article"&gt;17&lt;/ref-type&gt;&lt;contributors&gt;&lt;authors&gt;&lt;author&gt;Wang, Li-Shan&lt;/author&gt;&lt;author&gt;Du, Chan&lt;/author&gt;&lt;author&gt;Chung, Joo Eun&lt;/author&gt;&lt;author&gt;Kurisawa, Motoichi&lt;/author&gt;&lt;/authors&gt;&lt;/contributors&gt;&lt;titles&gt;&lt;title&gt;Enzymatically cross-linked gelatin-phenol hydrogels with a broader stiffness range for osteogenic differentiation of human mesenchymal stem cells&lt;/title&gt;&lt;secondary-title&gt;Acta biomaterialia&lt;/secondary-title&gt;&lt;/titles&gt;&lt;periodical&gt;&lt;full-title&gt;Acta Biomaterialia&lt;/full-title&gt;&lt;/periodical&gt;&lt;pages&gt;1826-1837&lt;/pages&gt;&lt;volume&gt;8&lt;/volume&gt;&lt;number&gt;5&lt;/number&gt;&lt;dates&gt;&lt;year&gt;2012&lt;/year&gt;&lt;/dates&gt;&lt;isbn&gt;1742-7061&lt;/isbn&gt;&lt;urls&gt;&lt;/urls&gt;&lt;/record&gt;&lt;/Cite&gt;&lt;/EndNote&gt;</w:instrText>
      </w:r>
      <w:r w:rsidR="009B33A9" w:rsidRPr="00C04490">
        <w:rPr>
          <w:rFonts w:ascii="Book Antiqua" w:hAnsi="Book Antiqua" w:cs="Times New Roman"/>
          <w:sz w:val="24"/>
          <w:szCs w:val="24"/>
        </w:rPr>
        <w:fldChar w:fldCharType="separate"/>
      </w:r>
      <w:r w:rsidR="009B33A9" w:rsidRPr="00C04490">
        <w:rPr>
          <w:rFonts w:ascii="Book Antiqua" w:hAnsi="Book Antiqua" w:cs="Times New Roman"/>
          <w:noProof/>
          <w:sz w:val="24"/>
          <w:szCs w:val="24"/>
          <w:vertAlign w:val="superscript"/>
        </w:rPr>
        <w:t>[</w:t>
      </w:r>
      <w:hyperlink w:anchor="_ENREF_98" w:tooltip="Wang, 2012 #98" w:history="1">
        <w:r w:rsidR="009B33A9" w:rsidRPr="00C04490">
          <w:rPr>
            <w:rFonts w:ascii="Book Antiqua" w:hAnsi="Book Antiqua" w:cs="Times New Roman"/>
            <w:noProof/>
            <w:sz w:val="24"/>
            <w:szCs w:val="24"/>
            <w:vertAlign w:val="superscript"/>
          </w:rPr>
          <w:t>98</w:t>
        </w:r>
      </w:hyperlink>
      <w:r w:rsidR="009B33A9" w:rsidRPr="00C04490">
        <w:rPr>
          <w:rFonts w:ascii="Book Antiqua" w:hAnsi="Book Antiqua" w:cs="Times New Roman"/>
          <w:noProof/>
          <w:sz w:val="24"/>
          <w:szCs w:val="24"/>
          <w:vertAlign w:val="superscript"/>
        </w:rPr>
        <w:t>]</w:t>
      </w:r>
      <w:r w:rsidR="009B33A9"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prepared gelatin–hydroxyphenylpropionic acid–tyramine (Gtn–HPA–Tyr) conjugates to simulate osteogenic differentiation of hMSCs, by conjugation of Tyr to Gtn-HPA conjugate by means of carbodiimide/active ester mediated coupling reaction. Oxidative coupling of phenol moieties were further carried out by hydrogen peroxide (H</w:t>
      </w:r>
      <w:r w:rsidRPr="00C04490">
        <w:rPr>
          <w:rFonts w:ascii="Book Antiqua" w:hAnsi="Book Antiqua" w:cs="Times New Roman"/>
          <w:sz w:val="24"/>
          <w:szCs w:val="24"/>
          <w:vertAlign w:val="subscript"/>
        </w:rPr>
        <w:t>2</w:t>
      </w:r>
      <w:r w:rsidRPr="00C04490">
        <w:rPr>
          <w:rFonts w:ascii="Book Antiqua" w:hAnsi="Book Antiqua" w:cs="Times New Roman"/>
          <w:sz w:val="24"/>
          <w:szCs w:val="24"/>
        </w:rPr>
        <w:t>O</w:t>
      </w:r>
      <w:r w:rsidRPr="00C04490">
        <w:rPr>
          <w:rFonts w:ascii="Book Antiqua" w:hAnsi="Book Antiqua" w:cs="Times New Roman"/>
          <w:sz w:val="24"/>
          <w:szCs w:val="24"/>
          <w:vertAlign w:val="subscript"/>
        </w:rPr>
        <w:t>2</w:t>
      </w:r>
      <w:r w:rsidRPr="00C04490">
        <w:rPr>
          <w:rFonts w:ascii="Book Antiqua" w:hAnsi="Book Antiqua" w:cs="Times New Roman"/>
          <w:sz w:val="24"/>
          <w:szCs w:val="24"/>
        </w:rPr>
        <w:t xml:space="preserve">) and horseradish peroxidase (HRP), whereby the </w:t>
      </w:r>
      <w:r w:rsidR="009D649C" w:rsidRPr="00C04490">
        <w:rPr>
          <w:rFonts w:ascii="Book Antiqua" w:hAnsi="Book Antiqua" w:cs="Times New Roman"/>
          <w:sz w:val="24"/>
          <w:szCs w:val="24"/>
        </w:rPr>
        <w:t>concentration of H2O2 was</w:t>
      </w:r>
      <w:r w:rsidRPr="00C04490">
        <w:rPr>
          <w:rFonts w:ascii="Book Antiqua" w:hAnsi="Book Antiqua" w:cs="Times New Roman"/>
          <w:sz w:val="24"/>
          <w:szCs w:val="24"/>
        </w:rPr>
        <w:t xml:space="preserve"> varied producing Gtn–HPA–Tyr hydrogels of varying storage modulus (G0). Hydrogels with G0 &gt; 20000 was found suitable for the osteo-specific differentiation of MSCs, with osteocalcinupregulation and high calcium accumulation was observed on these gels comp</w:t>
      </w:r>
      <w:r w:rsidR="009B33A9" w:rsidRPr="00C04490">
        <w:rPr>
          <w:rFonts w:ascii="Book Antiqua" w:hAnsi="Book Antiqua" w:cs="Times New Roman"/>
          <w:sz w:val="24"/>
          <w:szCs w:val="24"/>
        </w:rPr>
        <w:t>ared to hydrogels with G0 of 13</w:t>
      </w:r>
      <w:r w:rsidRPr="00C04490">
        <w:rPr>
          <w:rFonts w:ascii="Book Antiqua" w:hAnsi="Book Antiqua" w:cs="Times New Roman"/>
          <w:sz w:val="24"/>
          <w:szCs w:val="24"/>
        </w:rPr>
        <w:t>500. Stiffer hydrogels were suggested beneficial for the repair of bone defects. In yet another attempt, the ability of cells to differentiate to osteogenic cells were studied on transglutaminase cross-linked gelatin (TG-Gel)</w:t>
      </w:r>
      <w:r w:rsidR="00B63811" w:rsidRPr="00C04490">
        <w:rPr>
          <w:rFonts w:ascii="Book Antiqua" w:hAnsi="Book Antiqua" w:cs="Times New Roman"/>
          <w:sz w:val="24"/>
          <w:szCs w:val="24"/>
        </w:rPr>
        <w:t xml:space="preserve"> </w:t>
      </w:r>
      <w:r w:rsidRPr="00C04490">
        <w:rPr>
          <w:rFonts w:ascii="Book Antiqua" w:hAnsi="Book Antiqua" w:cs="Times New Roman"/>
          <w:sz w:val="24"/>
          <w:szCs w:val="24"/>
        </w:rPr>
        <w:t xml:space="preserve">of varying rigidity and these researchers found that </w:t>
      </w:r>
      <w:r w:rsidR="00F151BA" w:rsidRPr="00C04490">
        <w:rPr>
          <w:rFonts w:ascii="Book Antiqua" w:hAnsi="Book Antiqua" w:cs="Times New Roman"/>
          <w:sz w:val="24"/>
          <w:szCs w:val="24"/>
        </w:rPr>
        <w:t>the</w:t>
      </w:r>
      <w:r w:rsidRPr="00C04490">
        <w:rPr>
          <w:rFonts w:ascii="Book Antiqua" w:hAnsi="Book Antiqua" w:cs="Times New Roman"/>
          <w:sz w:val="24"/>
          <w:szCs w:val="24"/>
        </w:rPr>
        <w:t>soft</w:t>
      </w:r>
      <w:r w:rsidR="00F151BA" w:rsidRPr="00C04490">
        <w:rPr>
          <w:rFonts w:ascii="Book Antiqua" w:hAnsi="Book Antiqua" w:cs="Times New Roman"/>
          <w:sz w:val="24"/>
          <w:szCs w:val="24"/>
        </w:rPr>
        <w:t>er</w:t>
      </w:r>
      <w:r w:rsidRPr="00C04490">
        <w:rPr>
          <w:rFonts w:ascii="Book Antiqua" w:hAnsi="Book Antiqua" w:cs="Times New Roman"/>
          <w:sz w:val="24"/>
          <w:szCs w:val="24"/>
        </w:rPr>
        <w:t xml:space="preserve"> matrix promote cell proliferation, while stiff</w:t>
      </w:r>
      <w:r w:rsidR="00F151BA" w:rsidRPr="00C04490">
        <w:rPr>
          <w:rFonts w:ascii="Book Antiqua" w:hAnsi="Book Antiqua" w:cs="Times New Roman"/>
          <w:sz w:val="24"/>
          <w:szCs w:val="24"/>
        </w:rPr>
        <w:t>er</w:t>
      </w:r>
      <w:r w:rsidRPr="00C04490">
        <w:rPr>
          <w:rFonts w:ascii="Book Antiqua" w:hAnsi="Book Antiqua" w:cs="Times New Roman"/>
          <w:sz w:val="24"/>
          <w:szCs w:val="24"/>
        </w:rPr>
        <w:t xml:space="preserve"> matrix promote osteogenesis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&lt;EndNote&gt;&lt;Cite&gt;&lt;Author&gt;Tan&lt;/Author&gt;&lt;Year&gt;2014&lt;/Year&gt;&lt;RecNum&gt;99&lt;/RecNum&gt;&lt;DisplayText&gt;&lt;style face="superscript"&gt;[99]&lt;/style&gt;&lt;/DisplayText&gt;&lt;record&gt;&lt;rec-number&gt;99&lt;/rec-number&gt;&lt;foreign-keys&gt;&lt;key app="EN" db-id="95xf529rttw2a9ea5555x2rpds0fdrd259sf"&gt;99&lt;/key&gt;&lt;/foreign-keys&gt;&lt;ref-type name="Journal Article"&gt;17&lt;/ref-type&gt;&lt;contributors&gt;&lt;authors&gt;&lt;author&gt;Tan, ShihJye&lt;/author&gt;&lt;author&gt;Fang, Josephine Y&lt;/author&gt;&lt;author&gt;Yang, Zhi&lt;/author&gt;&lt;author&gt;Nimni, Marcel E&lt;/author&gt;&lt;author&gt;Han, Bo&lt;/author&gt;&lt;/authors&gt;&lt;/contributors&gt;&lt;titles&gt;&lt;title&gt;The synergetic effect of hydrogel stiffness and growth factor on osteogenic differentiation&lt;/title&gt;&lt;secondary-title&gt;Biomaterials&lt;/secondary-title&gt;&lt;/titles&gt;&lt;periodical&gt;&lt;full-title&gt;Biomaterials&lt;/full-title&gt;&lt;/periodical&gt;&lt;pages&gt;5294-5306&lt;/pages&gt;&lt;volume&gt;35&lt;/volume&gt;&lt;number&gt;20&lt;/number&gt;&lt;dates&gt;&lt;year&gt;2014&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99" w:tooltip="Tan, 2014 #99" w:history="1">
        <w:r w:rsidR="00443D13" w:rsidRPr="00C04490">
          <w:rPr>
            <w:rFonts w:ascii="Book Antiqua" w:hAnsi="Book Antiqua" w:cs="Times New Roman"/>
            <w:noProof/>
            <w:sz w:val="24"/>
            <w:szCs w:val="24"/>
            <w:vertAlign w:val="superscript"/>
          </w:rPr>
          <w:t>99</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Osteogenic differentiation was found to occur in 6% and 9% TG-Gels with rigidity of 13.51 - 2.13 kPa and 32.32 - 1.9 kPa, respectively than using 3% TG-Gels. However, little or no effect of BMP-2 was found in the case of stiffer (6% and 9%) </w:t>
      </w:r>
      <w:proofErr w:type="gramStart"/>
      <w:r w:rsidRPr="00C04490">
        <w:rPr>
          <w:rFonts w:ascii="Book Antiqua" w:hAnsi="Book Antiqua" w:cs="Times New Roman"/>
          <w:sz w:val="24"/>
          <w:szCs w:val="24"/>
        </w:rPr>
        <w:t>TG-Gels</w:t>
      </w:r>
      <w:r w:rsidR="00F151BA" w:rsidRPr="00C04490">
        <w:rPr>
          <w:rFonts w:ascii="Book Antiqua" w:hAnsi="Book Antiqua" w:cs="Times New Roman"/>
          <w:sz w:val="24"/>
          <w:szCs w:val="24"/>
        </w:rPr>
        <w:t>towards MSC differentiation</w:t>
      </w:r>
      <w:r w:rsidRPr="00C04490">
        <w:rPr>
          <w:rFonts w:ascii="Book Antiqua" w:hAnsi="Book Antiqua" w:cs="Times New Roman"/>
          <w:sz w:val="24"/>
          <w:szCs w:val="24"/>
        </w:rPr>
        <w:t>.</w:t>
      </w:r>
      <w:proofErr w:type="gramEnd"/>
      <w:r w:rsidRPr="00C04490">
        <w:rPr>
          <w:rFonts w:ascii="Book Antiqua" w:hAnsi="Book Antiqua" w:cs="Times New Roman"/>
          <w:sz w:val="24"/>
          <w:szCs w:val="24"/>
        </w:rPr>
        <w:t xml:space="preserve"> The 9% TG-Gels with and without BMP-2 demonstrated high calcium deposition with expression of osteogenic markers during </w:t>
      </w:r>
      <w:r w:rsidRPr="00C04490">
        <w:rPr>
          <w:rFonts w:ascii="Book Antiqua" w:hAnsi="Book Antiqua" w:cs="Times New Roman"/>
          <w:i/>
          <w:iCs/>
          <w:sz w:val="24"/>
          <w:szCs w:val="24"/>
        </w:rPr>
        <w:t>in vitro</w:t>
      </w:r>
      <w:r w:rsidRPr="00C04490">
        <w:rPr>
          <w:rFonts w:ascii="Book Antiqua" w:hAnsi="Book Antiqua" w:cs="Times New Roman"/>
          <w:sz w:val="24"/>
          <w:szCs w:val="24"/>
        </w:rPr>
        <w:t xml:space="preserve"> studies. On the other hand, the </w:t>
      </w:r>
      <w:r w:rsidR="00A54450" w:rsidRPr="00C04490">
        <w:rPr>
          <w:rFonts w:ascii="Book Antiqua" w:hAnsi="Book Antiqua" w:cs="Times New Roman"/>
          <w:sz w:val="24"/>
          <w:szCs w:val="24"/>
        </w:rPr>
        <w:t>ALP</w:t>
      </w:r>
      <w:r w:rsidRPr="00C04490">
        <w:rPr>
          <w:rFonts w:ascii="Book Antiqua" w:hAnsi="Book Antiqua" w:cs="Times New Roman"/>
          <w:sz w:val="24"/>
          <w:szCs w:val="24"/>
        </w:rPr>
        <w:t xml:space="preserve"> activity and early markers of osteogenic differentiation were observed in 6% TG-Gel and these cells differentiated to osteoblast-like cells at a later time point. Stiffer substrates are also demonstrated to direct the osteogenic differentiation of ADSCs, even in the absence of any growth factors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&lt;EndNote&gt;&lt;Cite&gt;&lt;Author&gt;Banks&lt;/Author&gt;&lt;Year&gt;2014&lt;/Year&gt;&lt;RecNum&gt;100&lt;/RecNum&gt;&lt;DisplayText&gt;&lt;style face="superscript"&gt;[100]&lt;/style&gt;&lt;/DisplayText&gt;&lt;record&gt;&lt;rec-number&gt;100&lt;/rec-number&gt;&lt;foreign-keys&gt;&lt;key app="EN" db-id="95xf529rttw2a9ea5555x2rpds0fdrd259sf"&gt;100&lt;/key&gt;&lt;/foreign-keys&gt;&lt;ref-type name="Journal Article"&gt;17&lt;/ref-type&gt;&lt;contributors&gt;&lt;authors&gt;&lt;author&gt;Banks, Jessica M&lt;/author&gt;&lt;author&gt;Mozdzen, Laura C&lt;/author&gt;&lt;author&gt;Harley, Brendan AC&lt;/author&gt;&lt;author&gt;Bailey, Ryan C&lt;/author&gt;&lt;/authors&gt;&lt;/contributors&gt;&lt;titles&gt;&lt;title&gt;The combined effects of matrix stiffness and growth factor immobilization on the bioactivity and differentiation capabilities of adipose-derived stem cells&lt;/title&gt;&lt;secondary-title&gt;Biomaterials&lt;/secondary-title&gt;&lt;/titles&gt;&lt;periodical&gt;&lt;full-title&gt;Biomaterials&lt;/full-title&gt;&lt;/periodical&gt;&lt;dates&gt;&lt;year&gt;2014&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0" w:tooltip="Banks, 2014 #100" w:history="1">
        <w:r w:rsidR="00443D13" w:rsidRPr="00C04490">
          <w:rPr>
            <w:rFonts w:ascii="Book Antiqua" w:hAnsi="Book Antiqua" w:cs="Times New Roman"/>
            <w:noProof/>
            <w:sz w:val="24"/>
            <w:szCs w:val="24"/>
            <w:vertAlign w:val="superscript"/>
          </w:rPr>
          <w:t>100</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PDGF and BMP-2 were covalently immobilized to collagen-Glycosoaminoglycan (CG) membrane in defined patterns, by combined photolithography-carbodiimide crosslinking strategy and the elastic modulus (stiffness) of the matrix was orthogonally manipulated. </w:t>
      </w:r>
      <w:r w:rsidR="00F151BA" w:rsidRPr="00C04490">
        <w:rPr>
          <w:rFonts w:ascii="Book Antiqua" w:hAnsi="Book Antiqua" w:cs="Times New Roman"/>
          <w:sz w:val="24"/>
          <w:szCs w:val="24"/>
        </w:rPr>
        <w:t>These researchers explained that by</w:t>
      </w:r>
      <w:r w:rsidRPr="00C04490">
        <w:rPr>
          <w:rFonts w:ascii="Book Antiqua" w:hAnsi="Book Antiqua" w:cs="Times New Roman"/>
          <w:sz w:val="24"/>
          <w:szCs w:val="24"/>
        </w:rPr>
        <w:t xml:space="preserve"> increasing the ratios of EDC</w:t>
      </w:r>
      <w:proofErr w:type="gramStart"/>
      <w:r w:rsidRPr="00C04490">
        <w:rPr>
          <w:rFonts w:ascii="Book Antiqua" w:hAnsi="Book Antiqua" w:cs="Times New Roman"/>
          <w:sz w:val="24"/>
          <w:szCs w:val="24"/>
        </w:rPr>
        <w:t>:NHS:COOH</w:t>
      </w:r>
      <w:proofErr w:type="gramEnd"/>
      <w:r w:rsidR="00F151BA" w:rsidRPr="00C04490">
        <w:rPr>
          <w:rFonts w:ascii="Book Antiqua" w:hAnsi="Book Antiqua" w:cs="Times New Roman"/>
          <w:sz w:val="24"/>
          <w:szCs w:val="24"/>
        </w:rPr>
        <w:t>,</w:t>
      </w:r>
      <w:r w:rsidRPr="00C04490">
        <w:rPr>
          <w:rFonts w:ascii="Book Antiqua" w:hAnsi="Book Antiqua" w:cs="Times New Roman"/>
          <w:sz w:val="24"/>
          <w:szCs w:val="24"/>
        </w:rPr>
        <w:t xml:space="preserve"> the stiffness of the CG </w:t>
      </w:r>
      <w:r w:rsidR="00F151BA" w:rsidRPr="00C04490">
        <w:rPr>
          <w:rFonts w:ascii="Book Antiqua" w:hAnsi="Book Antiqua" w:cs="Times New Roman"/>
          <w:sz w:val="24"/>
          <w:szCs w:val="24"/>
        </w:rPr>
        <w:t>got</w:t>
      </w:r>
      <w:r w:rsidRPr="00C04490">
        <w:rPr>
          <w:rFonts w:ascii="Book Antiqua" w:hAnsi="Book Antiqua" w:cs="Times New Roman"/>
          <w:sz w:val="24"/>
          <w:szCs w:val="24"/>
        </w:rPr>
        <w:t xml:space="preserve"> increased. </w:t>
      </w:r>
      <w:r w:rsidRPr="00C04490">
        <w:rPr>
          <w:rFonts w:ascii="Book Antiqua" w:hAnsi="Book Antiqua" w:cs="Times New Roman"/>
          <w:sz w:val="24"/>
          <w:szCs w:val="24"/>
        </w:rPr>
        <w:lastRenderedPageBreak/>
        <w:t>Photoimmobilized BMP-2 was demonstrated to have a little effect on lineage-specific gene expression of ADSCs during this study, while the matrix stiffness had a higher impact.</w:t>
      </w:r>
      <w:r w:rsidR="00B63811" w:rsidRPr="00C04490">
        <w:rPr>
          <w:rFonts w:ascii="Book Antiqua" w:hAnsi="Book Antiqua" w:cs="Times New Roman"/>
          <w:sz w:val="24"/>
          <w:szCs w:val="24"/>
        </w:rPr>
        <w:t xml:space="preserve"> </w:t>
      </w:r>
      <w:r w:rsidRPr="00C04490">
        <w:rPr>
          <w:rFonts w:ascii="Book Antiqua" w:hAnsi="Book Antiqua" w:cs="Times New Roman"/>
          <w:sz w:val="24"/>
          <w:szCs w:val="24"/>
        </w:rPr>
        <w:t>In yet another study, using BMP-2 modified poly(acrylamide-co-acrylic acid) hydrogels,</w:t>
      </w:r>
      <w:r w:rsidR="00B63811" w:rsidRPr="00C04490">
        <w:rPr>
          <w:rFonts w:ascii="Book Antiqua" w:hAnsi="Book Antiqua" w:cs="Times New Roman"/>
          <w:sz w:val="24"/>
          <w:szCs w:val="24"/>
        </w:rPr>
        <w:t xml:space="preserve"> </w:t>
      </w:r>
      <w:r w:rsidRPr="00C04490">
        <w:rPr>
          <w:rFonts w:ascii="Book Antiqua" w:hAnsi="Book Antiqua" w:cs="Times New Roman"/>
          <w:sz w:val="24"/>
          <w:szCs w:val="24"/>
        </w:rPr>
        <w:t xml:space="preserve">BMP-2 was found to have </w:t>
      </w:r>
      <w:r w:rsidR="00F151BA" w:rsidRPr="00C04490">
        <w:rPr>
          <w:rFonts w:ascii="Book Antiqua" w:hAnsi="Book Antiqua" w:cs="Times New Roman"/>
          <w:sz w:val="24"/>
          <w:szCs w:val="24"/>
        </w:rPr>
        <w:t xml:space="preserve">little or </w:t>
      </w:r>
      <w:r w:rsidRPr="00C04490">
        <w:rPr>
          <w:rFonts w:ascii="Book Antiqua" w:hAnsi="Book Antiqua" w:cs="Times New Roman"/>
          <w:sz w:val="24"/>
          <w:szCs w:val="24"/>
        </w:rPr>
        <w:t xml:space="preserve">no effect </w:t>
      </w:r>
      <w:r w:rsidR="00F151BA" w:rsidRPr="00C04490">
        <w:rPr>
          <w:rFonts w:ascii="Book Antiqua" w:hAnsi="Book Antiqua" w:cs="Times New Roman"/>
          <w:sz w:val="24"/>
          <w:szCs w:val="24"/>
        </w:rPr>
        <w:t>towards</w:t>
      </w:r>
      <w:r w:rsidRPr="00C04490">
        <w:rPr>
          <w:rFonts w:ascii="Book Antiqua" w:hAnsi="Book Antiqua" w:cs="Times New Roman"/>
          <w:sz w:val="24"/>
          <w:szCs w:val="24"/>
        </w:rPr>
        <w:t xml:space="preserve"> stem cell differentiation if grafted on softer gels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&lt;EndNote&gt;&lt;Cite&gt;&lt;Author&gt;Zouani&lt;/Author&gt;&lt;Year&gt;2013&lt;/Year&gt;&lt;RecNum&gt;101&lt;/RecNum&gt;&lt;DisplayText&gt;&lt;style face="superscript"&gt;[101]&lt;/style&gt;&lt;/DisplayText&gt;&lt;record&gt;&lt;rec-number&gt;101&lt;/rec-number&gt;&lt;foreign-keys&gt;&lt;key app="EN" db-id="95xf529rttw2a9ea5555x2rpds0fdrd259sf"&gt;101&lt;/key&gt;&lt;/foreign-keys&gt;&lt;ref-type name="Journal Article"&gt;17&lt;/ref-type&gt;&lt;contributors&gt;&lt;authors&gt;&lt;author&gt;Zouani, Omar F&lt;/author&gt;&lt;author&gt;Kalisky, Jérôme&lt;/author&gt;&lt;author&gt;Ibarboure, Emmanuel&lt;/author&gt;&lt;author&gt;Durrieu, Marie-Christine&lt;/author&gt;&lt;/authors&gt;&lt;/contributors&gt;&lt;titles&gt;&lt;title&gt;Effect of BMP-2 from matrices of different stiffnesses for the modulation of stem cell fate&lt;/title&gt;&lt;secondary-title&gt;Biomaterials&lt;/secondary-title&gt;&lt;/titles&gt;&lt;periodical&gt;&lt;full-title&gt;Biomaterials&lt;/full-title&gt;&lt;/periodical&gt;&lt;pages&gt;2157-2166&lt;/pages&gt;&lt;volume&gt;34&lt;/volume&gt;&lt;number&gt;9&lt;/number&gt;&lt;dates&gt;&lt;year&gt;2013&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1" w:tooltip="Zouani, 2013 #101" w:history="1">
        <w:r w:rsidR="00443D13" w:rsidRPr="00C04490">
          <w:rPr>
            <w:rFonts w:ascii="Book Antiqua" w:hAnsi="Book Antiqua" w:cs="Times New Roman"/>
            <w:noProof/>
            <w:sz w:val="24"/>
            <w:szCs w:val="24"/>
            <w:vertAlign w:val="superscript"/>
          </w:rPr>
          <w:t>101</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Hence the mechanical properties of the substrate dictated the potential for stem cell differentiation than the biochemical reagents, explaining the diversity of stem cell behaviors. Efforts to leverage approaches to explore a wider range of combinatorial environments and biochemical</w:t>
      </w:r>
      <w:r w:rsidR="0087796D" w:rsidRPr="00C04490">
        <w:rPr>
          <w:rFonts w:ascii="Book Antiqua" w:hAnsi="Book Antiqua" w:cs="Times New Roman"/>
          <w:sz w:val="24"/>
          <w:szCs w:val="24"/>
        </w:rPr>
        <w:t xml:space="preserve"> </w:t>
      </w:r>
      <w:r w:rsidR="005D39C4" w:rsidRPr="00C04490">
        <w:rPr>
          <w:rFonts w:ascii="Book Antiqua" w:hAnsi="Book Antiqua" w:cs="Times New Roman"/>
          <w:sz w:val="24"/>
          <w:szCs w:val="24"/>
        </w:rPr>
        <w:t>pathways</w:t>
      </w:r>
      <w:r w:rsidRPr="00C04490">
        <w:rPr>
          <w:rFonts w:ascii="Book Antiqua" w:hAnsi="Book Antiqua" w:cs="Times New Roman"/>
          <w:sz w:val="24"/>
          <w:szCs w:val="24"/>
        </w:rPr>
        <w:t xml:space="preserve">, in a systematic manner is necessary, such that the results obtained by different kinds of material systems can be compared. In yet another study, Collagen–glycosaminoglycan (CG) scaffolds were prepared by crosslinking treatment via </w:t>
      </w:r>
      <w:r w:rsidR="005D39C4" w:rsidRPr="00C04490">
        <w:rPr>
          <w:rFonts w:ascii="Book Antiqua" w:hAnsi="Book Antiqua" w:cs="Times New Roman"/>
          <w:sz w:val="24"/>
          <w:szCs w:val="24"/>
        </w:rPr>
        <w:t>d</w:t>
      </w:r>
      <w:r w:rsidRPr="00C04490">
        <w:rPr>
          <w:rFonts w:ascii="Book Antiqua" w:hAnsi="Book Antiqua" w:cs="Times New Roman"/>
          <w:sz w:val="24"/>
          <w:szCs w:val="24"/>
        </w:rPr>
        <w:t>ehydrothermal (DHT) and 1-ethyl-3-3-dimethyl aminopropylcarbodiimide (EDAC) methods, with varying stiffness of 0.5 kPa to 1.5 kPa</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&lt;EndNote&gt;&lt;Cite&gt;&lt;Author&gt;Murphy&lt;/Author&gt;&lt;Year&gt;2012&lt;/Year&gt;&lt;RecNum&gt;115&lt;/RecNum&gt;&lt;DisplayText&gt;&lt;style face="superscript"&gt;[102]&lt;/style&gt;&lt;/DisplayText&gt;&lt;record&gt;&lt;rec-number&gt;115&lt;/rec-number&gt;&lt;foreign-keys&gt;&lt;key app="EN" db-id="95xf529rttw2a9ea5555x2rpds0fdrd259sf"&gt;115&lt;/key&gt;&lt;/foreign-keys&gt;&lt;ref-type name="Journal Article"&gt;17&lt;/ref-type&gt;&lt;contributors&gt;&lt;authors&gt;&lt;author&gt;Murphy, Ciara M&lt;/author&gt;&lt;author&gt;Matsiko, Amos&lt;/author&gt;&lt;author&gt;Haugh, Matthew G&lt;/author&gt;&lt;author&gt;Gleeson, John P&lt;/author&gt;&lt;author&gt;O’Brien, Fergal J&lt;/author&gt;&lt;/authors&gt;&lt;/contributors&gt;&lt;titles&gt;&lt;title&gt;Mesenchymal stem cell fate is regulated by the composition and mechanical properties of collagen–glycosaminoglycan scaffolds&lt;/title&gt;&lt;secondary-title&gt;Journal of the mechanical behavior of biomedical materials&lt;/secondary-title&gt;&lt;/titles&gt;&lt;periodical&gt;&lt;full-title&gt;Journal of the mechanical behavior of biomedical materials&lt;/full-title&gt;&lt;/periodical&gt;&lt;pages&gt;53-62&lt;/pages&gt;&lt;volume&gt;11&lt;/volume&gt;&lt;dates&gt;&lt;year&gt;2012&lt;/year&gt;&lt;/dates&gt;&lt;isbn&gt;1751-6161&lt;/isbn&gt;&lt;urls&gt;&lt;/urls&gt;&lt;/record&gt;&lt;/Cite&gt;&lt;/EndNote&gt;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2" w:tooltip="Murphy, 2012 #115" w:history="1">
        <w:r w:rsidR="00443D13" w:rsidRPr="00C04490">
          <w:rPr>
            <w:rFonts w:ascii="Book Antiqua" w:hAnsi="Book Antiqua" w:cs="Times New Roman"/>
            <w:noProof/>
            <w:sz w:val="24"/>
            <w:szCs w:val="24"/>
            <w:vertAlign w:val="superscript"/>
          </w:rPr>
          <w:t>102</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MSCs differentiation studies on these scaffolds, showed higher level of RUNX2 expression on the stiffer scaffolds (1.5 kPa) indicating MSCs differentiation to osteogenic lineage. Chondroitin sulphate and hyaluronic acid was found to have a positive influence towards the MSCs differentiation towards osteogenic and chondrogenic lineages, respectively.</w:t>
      </w:r>
    </w:p>
    <w:p w:rsidR="00E32F78" w:rsidRPr="00C04490" w:rsidRDefault="00E32F78" w:rsidP="00C04490">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C04490">
        <w:rPr>
          <w:rFonts w:ascii="Book Antiqua" w:hAnsi="Book Antiqua" w:cs="Times New Roman"/>
          <w:sz w:val="24"/>
          <w:szCs w:val="24"/>
        </w:rPr>
        <w:t>Actin filaments of cells are structures for force transmission in response to the substrate with which it comes in contact</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&lt;EndNote&gt;&lt;Cite&gt;&lt;Author&gt;Kilian&lt;/Author&gt;&lt;Year&gt;2010&lt;/Year&gt;&lt;RecNum&gt;103&lt;/RecNum&gt;&lt;DisplayText&gt;&lt;style face="superscript"&gt;[103, 104]&lt;/style&gt;&lt;/DisplayText&gt;&lt;record&gt;&lt;rec-number&gt;103&lt;/rec-number&gt;&lt;foreign-keys&gt;&lt;key app="EN" db-id="95xf529rttw2a9ea5555x2rpds0fdrd259sf"&gt;103&lt;/key&gt;&lt;/foreign-keys&gt;&lt;ref-type name="Journal Article"&gt;17&lt;/ref-type&gt;&lt;contributors&gt;&lt;authors&gt;&lt;author&gt;Kilian, Kristopher A&lt;/author&gt;&lt;author&gt;Bugarija, Branimir&lt;/author&gt;&lt;author&gt;Lahn, Bruce T&lt;/author&gt;&lt;author&gt;Mrksich, Milan&lt;/author&gt;&lt;/authors&gt;&lt;/contributors&gt;&lt;titles&gt;&lt;title&gt;Geometric cues for directing the differentiation of mesenchymal stem cells&lt;/title&gt;&lt;secondary-title&gt;Proceedings of the National Academy of Sciences&lt;/secondary-title&gt;&lt;/titles&gt;&lt;periodical&gt;&lt;full-title&gt;Proceedings of the National Academy of Sciences&lt;/full-title&gt;&lt;/periodical&gt;&lt;pages&gt;4872-4877&lt;/pages&gt;&lt;volume&gt;107&lt;/volume&gt;&lt;number&gt;11&lt;/number&gt;&lt;dates&gt;&lt;year&gt;2010&lt;/year&gt;&lt;/dates&gt;&lt;isbn&gt;0027-8424&lt;/isbn&gt;&lt;urls&gt;&lt;/urls&gt;&lt;/record&gt;&lt;/Cite&gt;&lt;Cite&gt;&lt;Author&gt;Yim&lt;/Author&gt;&lt;Year&gt;2010&lt;/Year&gt;&lt;RecNum&gt;104&lt;/RecNum&gt;&lt;record&gt;&lt;rec-number&gt;104&lt;/rec-number&gt;&lt;foreign-keys&gt;&lt;key app="EN" db-id="95xf529rttw2a9ea5555x2rpds0fdrd259sf"&gt;104&lt;/key&gt;&lt;/foreign-keys&gt;&lt;ref-type name="Journal Article"&gt;17&lt;/ref-type&gt;&lt;contributors&gt;&lt;authors&gt;&lt;author&gt;Yim, Evelyn KF&lt;/author&gt;&lt;author&gt;Darling, Eric M&lt;/author&gt;&lt;author&gt;Kulangara, Karina&lt;/author&gt;&lt;author&gt;Guilak, Farshid&lt;/author&gt;&lt;author&gt;Leong, Kam W&lt;/author&gt;&lt;/authors&gt;&lt;/contributors&gt;&lt;titles&gt;&lt;title&gt;Nanotopography-induced changes in focal adhesions, cytoskeletal organization, and mechanical properties of human mesenchymal stem cells&lt;/title&gt;&lt;secondary-title&gt;Biomaterials&lt;/secondary-title&gt;&lt;/titles&gt;&lt;periodical&gt;&lt;full-title&gt;Biomaterials&lt;/full-title&gt;&lt;/periodical&gt;&lt;pages&gt;1299-1306&lt;/pages&gt;&lt;volume&gt;31&lt;/volume&gt;&lt;number&gt;6&lt;/number&gt;&lt;dates&gt;&lt;year&gt;2010&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3" w:tooltip="Kilian, 2010 #103" w:history="1">
        <w:r w:rsidR="00443D13" w:rsidRPr="00C04490">
          <w:rPr>
            <w:rFonts w:ascii="Book Antiqua" w:hAnsi="Book Antiqua" w:cs="Times New Roman"/>
            <w:noProof/>
            <w:sz w:val="24"/>
            <w:szCs w:val="24"/>
            <w:vertAlign w:val="superscript"/>
          </w:rPr>
          <w:t>103</w:t>
        </w:r>
      </w:hyperlink>
      <w:r w:rsidR="00C04490">
        <w:rPr>
          <w:rFonts w:ascii="Book Antiqua" w:hAnsi="Book Antiqua" w:cs="Times New Roman"/>
          <w:noProof/>
          <w:sz w:val="24"/>
          <w:szCs w:val="24"/>
          <w:vertAlign w:val="superscript"/>
        </w:rPr>
        <w:t>,</w:t>
      </w:r>
      <w:hyperlink w:anchor="_ENREF_104" w:tooltip="Yim, 2010 #104" w:history="1">
        <w:r w:rsidR="00443D13" w:rsidRPr="00C04490">
          <w:rPr>
            <w:rFonts w:ascii="Book Antiqua" w:hAnsi="Book Antiqua" w:cs="Times New Roman"/>
            <w:noProof/>
            <w:sz w:val="24"/>
            <w:szCs w:val="24"/>
            <w:vertAlign w:val="superscript"/>
          </w:rPr>
          <w:t>104</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Increased cell spreading in response to geometric features of the substrate, could result in enhanced actomyosin contractility associated </w:t>
      </w:r>
      <w:r w:rsidR="009B33A9" w:rsidRPr="00C04490">
        <w:rPr>
          <w:rFonts w:ascii="Book Antiqua" w:hAnsi="Book Antiqua" w:cs="Times New Roman"/>
          <w:sz w:val="24"/>
          <w:szCs w:val="24"/>
        </w:rPr>
        <w:t>with osteogenic differentiation</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&lt;EndNote&gt;&lt;Cite&gt;&lt;Author&gt;Kilian&lt;/Author&gt;&lt;Year&gt;2010&lt;/Year&gt;&lt;RecNum&gt;103&lt;/RecNum&gt;&lt;DisplayText&gt;&lt;style face="superscript"&gt;[103]&lt;/style&gt;&lt;/DisplayText&gt;&lt;record&gt;&lt;rec-number&gt;103&lt;/rec-number&gt;&lt;foreign-keys&gt;&lt;key app="EN" db-id="95xf529rttw2a9ea5555x2rpds0fdrd259sf"&gt;103&lt;/key&gt;&lt;/foreign-keys&gt;&lt;ref-type name="Journal Article"&gt;17&lt;/ref-type&gt;&lt;contributors&gt;&lt;authors&gt;&lt;author&gt;Kilian, Kristopher A&lt;/author&gt;&lt;author&gt;Bugarija, Branimir&lt;/author&gt;&lt;author&gt;Lahn, Bruce T&lt;/author&gt;&lt;author&gt;Mrksich, Milan&lt;/author&gt;&lt;/authors&gt;&lt;/contributors&gt;&lt;titles&gt;&lt;title&gt;Geometric cues for directing the differentiation of mesenchymal stem cells&lt;/title&gt;&lt;secondary-title&gt;Proceedings of the National Academy of Sciences&lt;/secondary-title&gt;&lt;/titles&gt;&lt;periodical&gt;&lt;full-title&gt;Proceedings of the National Academy of Sciences&lt;/full-title&gt;&lt;/periodical&gt;&lt;pages&gt;4872-4877&lt;/pages&gt;&lt;volume&gt;107&lt;/volume&gt;&lt;number&gt;11&lt;/number&gt;&lt;dates&gt;&lt;year&gt;2010&lt;/year&gt;&lt;/dates&gt;&lt;isbn&gt;0027-8424&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3" w:tooltip="Kilian, 2010 #103" w:history="1">
        <w:r w:rsidR="00443D13" w:rsidRPr="00C04490">
          <w:rPr>
            <w:rFonts w:ascii="Book Antiqua" w:hAnsi="Book Antiqua" w:cs="Times New Roman"/>
            <w:noProof/>
            <w:sz w:val="24"/>
            <w:szCs w:val="24"/>
            <w:vertAlign w:val="superscript"/>
          </w:rPr>
          <w:t>103</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The expression of osteogenic markers was demonstrated as stiffness dependent, with maximum osteogenesis observed for fibronectin coated micropatterned polyacrylamide gels with stiffness of 30</w:t>
      </w:r>
      <w:r w:rsidR="00C04490">
        <w:rPr>
          <w:rFonts w:ascii="Book Antiqua" w:hAnsi="Book Antiqua" w:cs="Times New Roman" w:hint="eastAsia"/>
          <w:sz w:val="24"/>
          <w:szCs w:val="24"/>
          <w:lang w:eastAsia="zh-CN"/>
        </w:rPr>
        <w:t xml:space="preserve"> </w:t>
      </w:r>
      <w:r w:rsidRPr="00C04490">
        <w:rPr>
          <w:rFonts w:ascii="Book Antiqua" w:hAnsi="Book Antiqua" w:cs="Times New Roman"/>
          <w:sz w:val="24"/>
          <w:szCs w:val="24"/>
        </w:rPr>
        <w:t>kPa.</w:t>
      </w:r>
    </w:p>
    <w:p w:rsidR="001C7616" w:rsidRPr="00C04490" w:rsidRDefault="00E32F78" w:rsidP="00C04490">
      <w:pPr>
        <w:spacing w:after="0" w:line="360" w:lineRule="auto"/>
        <w:ind w:firstLineChars="100" w:firstLine="240"/>
        <w:jc w:val="both"/>
        <w:rPr>
          <w:rFonts w:ascii="Book Antiqua" w:hAnsi="Book Antiqua" w:cs="AdvOT863180fb"/>
          <w:sz w:val="24"/>
          <w:szCs w:val="24"/>
          <w:lang w:eastAsia="zh-CN"/>
        </w:rPr>
      </w:pPr>
      <w:r w:rsidRPr="00C04490">
        <w:rPr>
          <w:rFonts w:ascii="Book Antiqua" w:hAnsi="Book Antiqua" w:cs="Times New Roman"/>
          <w:sz w:val="24"/>
          <w:szCs w:val="24"/>
        </w:rPr>
        <w:t xml:space="preserve">Studies on the rate of proliferation of mouse ESCs suggest higher proliferation on stiffer substrates of polyacrylamide hydrogels compared to the proliferation on soft substrates, favoring mESC colonization with </w:t>
      </w:r>
      <w:r w:rsidRPr="00C04490">
        <w:rPr>
          <w:rFonts w:ascii="Book Antiqua" w:hAnsi="Book Antiqua" w:cs="AdvOT863180fb"/>
          <w:sz w:val="24"/>
          <w:szCs w:val="24"/>
        </w:rPr>
        <w:t>high levels of Oct3/4 and the Nanog biomarker production</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w:instrText>
      </w:r>
      <w:r w:rsidR="00443D13" w:rsidRPr="00C04490">
        <w:rPr>
          <w:rFonts w:ascii="Book Antiqua" w:eastAsia="Microsoft JhengHei" w:hAnsi="Book Antiqua" w:cs="Microsoft JhengHei"/>
          <w:sz w:val="24"/>
          <w:szCs w:val="24"/>
        </w:rPr>
        <w:instrText>吕东媛</w:instrText>
      </w:r>
      <w:r w:rsidR="00443D13" w:rsidRPr="00C04490">
        <w:rPr>
          <w:rFonts w:ascii="Book Antiqua" w:hAnsi="Book Antiqua" w:cs="Times New Roman"/>
          <w:sz w:val="24"/>
          <w:szCs w:val="24"/>
        </w:rPr>
        <w:instrText>&lt;/Author&gt;&lt;Year&gt;2014&lt;/Year&gt;&lt;RecNum&gt;105&lt;/RecNum&gt;&lt;DisplayText&gt;&lt;style face="superscript"&gt;[105]&lt;/style&gt;&lt;/DisplayText&gt;&lt;record&gt;&lt;rec-number&gt;105&lt;/rec-number&gt;&lt;foreign-keys&gt;&lt;key app="EN" db-id="95xf529rttw2a9ea5555x2rpds0fdrd259sf"&gt;105&lt;/key&gt;&lt;/foreign-keys&gt;&lt;ref-type name="Journal Article"&gt;17&lt;/ref-type&gt;&lt;contributors&gt;&lt;authors&gt;&lt;author&gt;</w:instrText>
      </w:r>
      <w:r w:rsidR="00443D13" w:rsidRPr="00C04490">
        <w:rPr>
          <w:rFonts w:ascii="Book Antiqua" w:eastAsia="Microsoft JhengHei" w:hAnsi="Book Antiqua" w:cs="Microsoft JhengHei"/>
          <w:sz w:val="24"/>
          <w:szCs w:val="24"/>
        </w:rPr>
        <w:instrText>吕东媛</w:instrText>
      </w:r>
      <w:r w:rsidR="00443D13" w:rsidRPr="00C04490">
        <w:rPr>
          <w:rFonts w:ascii="Book Antiqua" w:hAnsi="Book Antiqua" w:cs="Times New Roman"/>
          <w:sz w:val="24"/>
          <w:szCs w:val="24"/>
        </w:rPr>
        <w:instrText>&lt;/author&gt;&lt;author&gt;</w:instrText>
      </w:r>
      <w:r w:rsidR="00443D13" w:rsidRPr="00C04490">
        <w:rPr>
          <w:rFonts w:ascii="Book Antiqua" w:eastAsia="Microsoft JhengHei" w:hAnsi="Book Antiqua" w:cs="Microsoft JhengHei"/>
          <w:sz w:val="24"/>
          <w:szCs w:val="24"/>
        </w:rPr>
        <w:instrText>龙勉</w:instrText>
      </w:r>
      <w:r w:rsidR="00443D13" w:rsidRPr="00C04490">
        <w:rPr>
          <w:rFonts w:ascii="Book Antiqua" w:hAnsi="Book Antiqua" w:cs="Times New Roman"/>
          <w:sz w:val="24"/>
          <w:szCs w:val="24"/>
        </w:rPr>
        <w:instrText>&lt;/author&gt;&lt;/authors&gt;&lt;/contributors&gt;&lt;titles&gt;&lt;title&gt;Differential regulation of morphology and stemness of mouse embryonic stem cells by substrate stiffness and topography&lt;/title&gt;&lt;/titles&gt;&lt;dates&gt;&lt;year&gt;2014&lt;/year&gt;&lt;/dates&gt;&lt;isbn&gt;0142-9612&lt;/isbn&gt;&lt;urls&gt;&lt;/urls&gt;&lt;/record&gt;&lt;/Cite&gt;&lt;/EndNote&gt;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5" w:tooltip="吕东媛, 2014 #105" w:history="1">
        <w:r w:rsidR="00443D13" w:rsidRPr="00C04490">
          <w:rPr>
            <w:rFonts w:ascii="Book Antiqua" w:hAnsi="Book Antiqua" w:cs="Times New Roman"/>
            <w:noProof/>
            <w:sz w:val="24"/>
            <w:szCs w:val="24"/>
            <w:vertAlign w:val="superscript"/>
          </w:rPr>
          <w:t>105</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In maintaining the stemness of mESCs on soft hydrogels with varying topography, no significant advantages were observed, suggesting the insensitiveness of topography effect towards mESC</w:t>
      </w:r>
      <w:r w:rsidR="0087796D" w:rsidRPr="00C04490">
        <w:rPr>
          <w:rFonts w:ascii="Book Antiqua" w:hAnsi="Book Antiqua" w:cs="Times New Roman"/>
          <w:sz w:val="24"/>
          <w:szCs w:val="24"/>
        </w:rPr>
        <w:t xml:space="preserve"> </w:t>
      </w:r>
      <w:r w:rsidRPr="00C04490">
        <w:rPr>
          <w:rFonts w:ascii="Book Antiqua" w:hAnsi="Book Antiqua" w:cs="Times New Roman"/>
          <w:sz w:val="24"/>
          <w:szCs w:val="24"/>
        </w:rPr>
        <w:t>stemness. However</w:t>
      </w:r>
      <w:r w:rsidR="005D39C4" w:rsidRPr="00C04490">
        <w:rPr>
          <w:rFonts w:ascii="Book Antiqua" w:hAnsi="Book Antiqua" w:cs="Times New Roman"/>
          <w:sz w:val="24"/>
          <w:szCs w:val="24"/>
        </w:rPr>
        <w:t>,</w:t>
      </w:r>
      <w:r w:rsidRPr="00C04490">
        <w:rPr>
          <w:rFonts w:ascii="Book Antiqua" w:hAnsi="Book Antiqua" w:cs="Times New Roman"/>
          <w:sz w:val="24"/>
          <w:szCs w:val="24"/>
        </w:rPr>
        <w:t xml:space="preserve"> surface topography might have a role on substrates with hexagonal or pillar shapes topology or </w:t>
      </w:r>
      <w:r w:rsidRPr="00C04490">
        <w:rPr>
          <w:rFonts w:ascii="Book Antiqua" w:hAnsi="Book Antiqua" w:cs="Times New Roman"/>
          <w:sz w:val="24"/>
          <w:szCs w:val="24"/>
        </w:rPr>
        <w:lastRenderedPageBreak/>
        <w:t xml:space="preserve">even on stiffer surfaces. It is also believed that </w:t>
      </w:r>
      <w:r w:rsidRPr="00C04490">
        <w:rPr>
          <w:rFonts w:ascii="Book Antiqua" w:hAnsi="Book Antiqua" w:cs="AdvOT863180fb"/>
          <w:sz w:val="24"/>
          <w:szCs w:val="24"/>
        </w:rPr>
        <w:t xml:space="preserve">either stiffness or topography might play an independent decision factor towards colony formation on 3D substrates. </w:t>
      </w:r>
      <w:r w:rsidRPr="00C04490">
        <w:rPr>
          <w:rFonts w:ascii="Book Antiqua" w:hAnsi="Book Antiqua" w:cs="Times New Roman"/>
          <w:sz w:val="24"/>
          <w:szCs w:val="24"/>
        </w:rPr>
        <w:t>Geometric control of osteogenesis was also studied on polyacrylamide gels prepared by microcontact printing of adhesion proteins where cell spreading and cell geometry are suggested to have some influence towards MSCs differentiation</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&lt;EndNote&gt;&lt;Cite&gt;&lt;Author&gt;Lee&lt;/Author&gt;&lt;Year&gt;2014&lt;/Year&gt;&lt;RecNum&gt;106&lt;/RecNum&gt;&lt;DisplayText&gt;&lt;style face="superscript"&gt;[106]&lt;/style&gt;&lt;/DisplayText&gt;&lt;record&gt;&lt;rec-number&gt;106&lt;/rec-number&gt;&lt;foreign-keys&gt;&lt;key app="EN" db-id="95xf529rttw2a9ea5555x2rpds0fdrd259sf"&gt;106&lt;/key&gt;&lt;/foreign-keys&gt;&lt;ref-type name="Journal Article"&gt;17&lt;/ref-type&gt;&lt;contributors&gt;&lt;authors&gt;&lt;author&gt;Lee, Junmin&lt;/author&gt;&lt;author&gt;Abdeen, Amr A&lt;/author&gt;&lt;author&gt;Huang, Tiffany H&lt;/author&gt;&lt;author&gt;Kilian, Kristopher A&lt;/author&gt;&lt;/authors&gt;&lt;/contributors&gt;&lt;titles&gt;&lt;title&gt;Controlling cell geometry on substrates of variable stiffness can tune the degree of osteogenesis in human mesenchymal stem cells&lt;/title&gt;&lt;secondary-title&gt;Journal of the mechanical behavior of biomedical materials&lt;/secondary-title&gt;&lt;/titles&gt;&lt;periodical&gt;&lt;full-title&gt;Journal of the mechanical behavior of biomedical materials&lt;/full-title&gt;&lt;/periodical&gt;&lt;dates&gt;&lt;year&gt;2014&lt;/year&gt;&lt;/dates&gt;&lt;isbn&gt;1751-6161&lt;/isbn&gt;&lt;urls&gt;&lt;/urls&gt;&lt;/record&gt;&lt;/Cite&gt;&lt;/EndNote&gt;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6" w:tooltip="Lee, 2014 #106" w:history="1">
        <w:r w:rsidR="00443D13" w:rsidRPr="00C04490">
          <w:rPr>
            <w:rFonts w:ascii="Book Antiqua" w:hAnsi="Book Antiqua" w:cs="Times New Roman"/>
            <w:noProof/>
            <w:sz w:val="24"/>
            <w:szCs w:val="24"/>
            <w:vertAlign w:val="superscript"/>
          </w:rPr>
          <w:t>106</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Stiffer </w:t>
      </w:r>
      <w:r w:rsidR="007B02DC" w:rsidRPr="00C04490">
        <w:rPr>
          <w:rFonts w:ascii="Book Antiqua" w:hAnsi="Book Antiqua" w:cs="Times New Roman"/>
          <w:sz w:val="24"/>
          <w:szCs w:val="24"/>
        </w:rPr>
        <w:t>matrices</w:t>
      </w:r>
      <w:r w:rsidRPr="00C04490">
        <w:rPr>
          <w:rFonts w:ascii="Book Antiqua" w:hAnsi="Book Antiqua" w:cs="Times New Roman"/>
          <w:sz w:val="24"/>
          <w:szCs w:val="24"/>
        </w:rPr>
        <w:t xml:space="preserve"> can assist to increase cell spreading, thus promote osteogenesis through enhanced actomyosin contractility and this was observed </w:t>
      </w:r>
      <w:r w:rsidR="00ED6347" w:rsidRPr="00C04490">
        <w:rPr>
          <w:rFonts w:ascii="Book Antiqua" w:hAnsi="Book Antiqua" w:cs="Times New Roman"/>
          <w:sz w:val="24"/>
          <w:szCs w:val="24"/>
        </w:rPr>
        <w:t>up to</w:t>
      </w:r>
      <w:r w:rsidRPr="00C04490">
        <w:rPr>
          <w:rFonts w:ascii="Book Antiqua" w:hAnsi="Book Antiqua" w:cs="Times New Roman"/>
          <w:sz w:val="24"/>
          <w:szCs w:val="24"/>
        </w:rPr>
        <w:t xml:space="preserve"> a stiffness of 30</w:t>
      </w:r>
      <w:r w:rsidR="009B33A9" w:rsidRPr="00C04490">
        <w:rPr>
          <w:rFonts w:ascii="Book Antiqua" w:hAnsi="Book Antiqua" w:cs="Times New Roman" w:hint="eastAsia"/>
          <w:sz w:val="24"/>
          <w:szCs w:val="24"/>
          <w:lang w:eastAsia="zh-CN"/>
        </w:rPr>
        <w:t xml:space="preserve"> </w:t>
      </w:r>
      <w:r w:rsidRPr="00C04490">
        <w:rPr>
          <w:rFonts w:ascii="Book Antiqua" w:hAnsi="Book Antiqua" w:cs="Times New Roman"/>
          <w:sz w:val="24"/>
          <w:szCs w:val="24"/>
        </w:rPr>
        <w:t>kPa. However, the density of seeded cells were described to over-ride the effect of gel stiffness to cause osteogenic differentiation, according to Xue</w:t>
      </w:r>
      <w:r w:rsidRPr="00C04490">
        <w:rPr>
          <w:rFonts w:ascii="Book Antiqua" w:hAnsi="Book Antiqua" w:cs="Times New Roman"/>
          <w:i/>
          <w:sz w:val="24"/>
          <w:szCs w:val="24"/>
        </w:rPr>
        <w:t xml:space="preserve"> et</w:t>
      </w:r>
      <w:r w:rsidR="009B33A9" w:rsidRPr="00C04490">
        <w:rPr>
          <w:rFonts w:ascii="Book Antiqua" w:hAnsi="Book Antiqua" w:cs="Times New Roman" w:hint="eastAsia"/>
          <w:i/>
          <w:sz w:val="24"/>
          <w:szCs w:val="24"/>
          <w:lang w:eastAsia="zh-CN"/>
        </w:rPr>
        <w:t xml:space="preserve"> </w:t>
      </w:r>
      <w:r w:rsidRPr="00C04490">
        <w:rPr>
          <w:rFonts w:ascii="Book Antiqua" w:hAnsi="Book Antiqua" w:cs="Times New Roman"/>
          <w:i/>
          <w:sz w:val="24"/>
          <w:szCs w:val="24"/>
        </w:rPr>
        <w:t>al</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&lt;EndNote&gt;&lt;Cite&gt;&lt;Author&gt;Xue&lt;/Author&gt;&lt;Year&gt;2013&lt;/Year&gt;&lt;RecNum&gt;107&lt;/RecNum&gt;&lt;DisplayText&gt;&lt;style face="superscript"&gt;[107]&lt;/style&gt;&lt;/DisplayText&gt;&lt;record&gt;&lt;rec-number&gt;107&lt;/rec-number&gt;&lt;foreign-keys&gt;&lt;key app="EN" db-id="95xf529rttw2a9ea5555x2rpds0fdrd259sf"&gt;107&lt;/key&gt;&lt;/foreign-keys&gt;&lt;ref-type name="Journal Article"&gt;17&lt;/ref-type&gt;&lt;contributors&gt;&lt;authors&gt;&lt;author&gt;Xue, Ruyue&lt;/author&gt;&lt;author&gt;Li, Julie Yi</w:instrText>
      </w:r>
      <w:r w:rsidR="00443D13" w:rsidRPr="00C04490">
        <w:rPr>
          <w:rFonts w:ascii="宋体" w:eastAsia="宋体" w:hAnsi="宋体" w:cs="宋体" w:hint="eastAsia"/>
          <w:sz w:val="24"/>
          <w:szCs w:val="24"/>
        </w:rPr>
        <w:instrText>‐</w:instrText>
      </w:r>
      <w:r w:rsidR="00443D13" w:rsidRPr="00C04490">
        <w:rPr>
          <w:rFonts w:ascii="Book Antiqua" w:hAnsi="Book Antiqua" w:cs="Times New Roman"/>
          <w:sz w:val="24"/>
          <w:szCs w:val="24"/>
        </w:rPr>
        <w:instrText>Shuan&lt;/author&gt;&lt;author&gt;Yeh, Yiting&lt;/author&gt;&lt;author&gt;Yang, Li&lt;/author&gt;&lt;author&gt;Chien, Shu&lt;/author&gt;&lt;/authors&gt;&lt;/contributors&gt;&lt;titles&gt;&lt;title&gt;Effects of matrix elasticity and cell density on human mesenchymal stem cells differentiation&lt;/title&gt;&lt;secondary-title&gt;Journal of Orthopaedic Research&lt;/secondary-title&gt;&lt;/titles&gt;&lt;periodical&gt;&lt;full-title&gt;Journal of Orthopaedic Research&lt;/full-title&gt;&lt;/periodical&gt;&lt;pages&gt;1360-1365&lt;/pages&gt;&lt;volume&gt;31&lt;/volume&gt;&lt;number&gt;9&lt;/number&gt;&lt;dates&gt;&lt;year&gt;2013&lt;/year&gt;&lt;/dates&gt;&lt;isbn&gt;1554-527X&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07" w:tooltip="Xue, 2013 #107" w:history="1">
        <w:r w:rsidR="00443D13" w:rsidRPr="00C04490">
          <w:rPr>
            <w:rFonts w:ascii="Book Antiqua" w:hAnsi="Book Antiqua" w:cs="Times New Roman"/>
            <w:noProof/>
            <w:sz w:val="24"/>
            <w:szCs w:val="24"/>
            <w:vertAlign w:val="superscript"/>
          </w:rPr>
          <w:t>107</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However, this effect was not pronounced on soft gel, where chondrogenic differentiation was induced. Overall, their </w:t>
      </w:r>
      <w:r w:rsidR="000B1C20" w:rsidRPr="00C04490">
        <w:rPr>
          <w:rFonts w:ascii="Book Antiqua" w:hAnsi="Book Antiqua" w:cs="Times New Roman"/>
          <w:sz w:val="24"/>
          <w:szCs w:val="24"/>
        </w:rPr>
        <w:t>study highlights</w:t>
      </w:r>
      <w:r w:rsidRPr="00C04490">
        <w:rPr>
          <w:rFonts w:ascii="Book Antiqua" w:hAnsi="Book Antiqua" w:cs="Times New Roman"/>
          <w:sz w:val="24"/>
          <w:szCs w:val="24"/>
        </w:rPr>
        <w:t xml:space="preserve"> the importance of cell-matrix and cell-cell interactions in causing MSCs differentiation. </w:t>
      </w:r>
      <w:r w:rsidRPr="00C04490">
        <w:rPr>
          <w:rFonts w:ascii="Book Antiqua" w:hAnsi="Book Antiqua" w:cs="AdvOT863180fb"/>
          <w:sz w:val="24"/>
          <w:szCs w:val="24"/>
        </w:rPr>
        <w:t>Substrate stiffness was also found to play a predominant role in regulating the growth of rat BM-MSCs, while substrate topography manipulate the cell morphology and spreading, with spherical</w:t>
      </w:r>
      <w:r w:rsidR="005D39C4" w:rsidRPr="00C04490">
        <w:rPr>
          <w:rFonts w:ascii="Book Antiqua" w:hAnsi="Book Antiqua" w:cs="AdvOT863180fb"/>
          <w:sz w:val="24"/>
          <w:szCs w:val="24"/>
        </w:rPr>
        <w:t>ly</w:t>
      </w:r>
      <w:r w:rsidRPr="00C04490">
        <w:rPr>
          <w:rFonts w:ascii="Book Antiqua" w:hAnsi="Book Antiqua" w:cs="AdvOT863180fb"/>
          <w:sz w:val="24"/>
          <w:szCs w:val="24"/>
        </w:rPr>
        <w:t xml:space="preserve"> shape</w:t>
      </w:r>
      <w:r w:rsidR="005D39C4" w:rsidRPr="00C04490">
        <w:rPr>
          <w:rFonts w:ascii="Book Antiqua" w:hAnsi="Book Antiqua" w:cs="AdvOT863180fb"/>
          <w:sz w:val="24"/>
          <w:szCs w:val="24"/>
        </w:rPr>
        <w:t>d cells</w:t>
      </w:r>
      <w:r w:rsidRPr="00C04490">
        <w:rPr>
          <w:rFonts w:ascii="Book Antiqua" w:hAnsi="Book Antiqua" w:cs="AdvOT863180fb"/>
          <w:sz w:val="24"/>
          <w:szCs w:val="24"/>
        </w:rPr>
        <w:t xml:space="preserve"> w</w:t>
      </w:r>
      <w:r w:rsidR="005D39C4" w:rsidRPr="00C04490">
        <w:rPr>
          <w:rFonts w:ascii="Book Antiqua" w:hAnsi="Book Antiqua" w:cs="AdvOT863180fb"/>
          <w:sz w:val="24"/>
          <w:szCs w:val="24"/>
        </w:rPr>
        <w:t>ere</w:t>
      </w:r>
      <w:r w:rsidRPr="00C04490">
        <w:rPr>
          <w:rFonts w:ascii="Book Antiqua" w:hAnsi="Book Antiqua" w:cs="AdvOT863180fb"/>
          <w:sz w:val="24"/>
          <w:szCs w:val="24"/>
        </w:rPr>
        <w:t xml:space="preserve"> observed on pillar substrate</w:t>
      </w:r>
      <w:r w:rsidR="005D39C4" w:rsidRPr="00C04490">
        <w:rPr>
          <w:rFonts w:ascii="Book Antiqua" w:hAnsi="Book Antiqua" w:cs="AdvOT863180fb"/>
          <w:sz w:val="24"/>
          <w:szCs w:val="24"/>
        </w:rPr>
        <w:t>s</w:t>
      </w:r>
      <w:r w:rsidRPr="00C04490">
        <w:rPr>
          <w:rFonts w:ascii="Book Antiqua" w:hAnsi="Book Antiqua" w:cs="AdvOT863180fb"/>
          <w:sz w:val="24"/>
          <w:szCs w:val="24"/>
        </w:rPr>
        <w:t xml:space="preserve"> but not on grooved substrate</w:t>
      </w:r>
      <w:r w:rsidR="00FE347D" w:rsidRPr="00C04490">
        <w:rPr>
          <w:rFonts w:ascii="Book Antiqua" w:hAnsi="Book Antiqua" w:cs="AdvOT863180fb"/>
          <w:sz w:val="24"/>
          <w:szCs w:val="24"/>
        </w:rPr>
        <w:fldChar w:fldCharType="begin"/>
      </w:r>
      <w:r w:rsidR="00443D13" w:rsidRPr="00C04490">
        <w:rPr>
          <w:rFonts w:ascii="Book Antiqua" w:hAnsi="Book Antiqua" w:cs="AdvOT863180fb"/>
          <w:sz w:val="24"/>
          <w:szCs w:val="24"/>
        </w:rPr>
        <w:instrText xml:space="preserve"> ADDIN EN.CITE &lt;EndNote&gt;&lt;Cite&gt;&lt;Author&gt;Li&lt;/Author&gt;&lt;Year&gt;2013&lt;/Year&gt;&lt;RecNum&gt;108&lt;/RecNum&gt;&lt;DisplayText&gt;&lt;style face="superscript"&gt;[108]&lt;/style&gt;&lt;/DisplayText&gt;&lt;record&gt;&lt;rec-number&gt;108&lt;/rec-number&gt;&lt;foreign-keys&gt;&lt;key app="EN" db-id="95xf529rttw2a9ea5555x2rpds0fdrd259sf"&gt;108&lt;/key&gt;&lt;/foreign-keys&gt;&lt;ref-type name="Journal Article"&gt;17&lt;/ref-type&gt;&lt;contributors&gt;&lt;authors&gt;&lt;author&gt;Li, Zhan&lt;/author&gt;&lt;author&gt;Gong, Yuanwei&lt;/author&gt;&lt;author&gt;Sun, Shujin&lt;/author&gt;&lt;author&gt;Du, Yu&lt;/author&gt;&lt;author&gt;Lü, Dongyuan&lt;/author&gt;&lt;author&gt;Liu, Xiaofeng&lt;/author&gt;&lt;author&gt;Long, Mian&lt;/author&gt;&lt;/authors&gt;&lt;/contributors&gt;&lt;titles&gt;&lt;title&gt;Differential regulation of stiffness, topography, and dimension of substrates in rat mesenchymal stem cells&lt;/title&gt;&lt;secondary-title&gt;Biomaterials&lt;/secondary-title&gt;&lt;/titles&gt;&lt;periodical&gt;&lt;full-title&gt;Biomaterials&lt;/full-title&gt;&lt;/periodical&gt;&lt;pages&gt;7616-7625&lt;/pages&gt;&lt;volume&gt;34&lt;/volume&gt;&lt;number&gt;31&lt;/number&gt;&lt;dates&gt;&lt;year&gt;2013&lt;/year&gt;&lt;/dates&gt;&lt;isbn&gt;0142-9612&lt;/isbn&gt;&lt;urls&gt;&lt;/urls&gt;&lt;/record&gt;&lt;/Cite&gt;&lt;/EndNote&gt;</w:instrText>
      </w:r>
      <w:r w:rsidR="00FE347D" w:rsidRPr="00C04490">
        <w:rPr>
          <w:rFonts w:ascii="Book Antiqua" w:hAnsi="Book Antiqua" w:cs="AdvOT863180fb"/>
          <w:sz w:val="24"/>
          <w:szCs w:val="24"/>
        </w:rPr>
        <w:fldChar w:fldCharType="separate"/>
      </w:r>
      <w:r w:rsidR="00443D13" w:rsidRPr="00C04490">
        <w:rPr>
          <w:rFonts w:ascii="Book Antiqua" w:hAnsi="Book Antiqua" w:cs="AdvOT863180fb"/>
          <w:noProof/>
          <w:sz w:val="24"/>
          <w:szCs w:val="24"/>
          <w:vertAlign w:val="superscript"/>
        </w:rPr>
        <w:t>[</w:t>
      </w:r>
      <w:hyperlink w:anchor="_ENREF_108" w:tooltip="Li, 2013 #108" w:history="1">
        <w:r w:rsidR="00443D13" w:rsidRPr="00C04490">
          <w:rPr>
            <w:rFonts w:ascii="Book Antiqua" w:hAnsi="Book Antiqua" w:cs="AdvOT863180fb"/>
            <w:noProof/>
            <w:sz w:val="24"/>
            <w:szCs w:val="24"/>
            <w:vertAlign w:val="superscript"/>
          </w:rPr>
          <w:t>108</w:t>
        </w:r>
      </w:hyperlink>
      <w:r w:rsidR="00443D13" w:rsidRPr="00C04490">
        <w:rPr>
          <w:rFonts w:ascii="Book Antiqua" w:hAnsi="Book Antiqua" w:cs="AdvOT863180fb"/>
          <w:noProof/>
          <w:sz w:val="24"/>
          <w:szCs w:val="24"/>
          <w:vertAlign w:val="superscript"/>
        </w:rPr>
        <w:t>]</w:t>
      </w:r>
      <w:r w:rsidR="00FE347D" w:rsidRPr="00C04490">
        <w:rPr>
          <w:rFonts w:ascii="Book Antiqua" w:hAnsi="Book Antiqua" w:cs="AdvOT863180fb"/>
          <w:sz w:val="24"/>
          <w:szCs w:val="24"/>
        </w:rPr>
        <w:fldChar w:fldCharType="end"/>
      </w:r>
      <w:r w:rsidRPr="00C04490">
        <w:rPr>
          <w:rFonts w:ascii="Book Antiqua" w:hAnsi="Book Antiqua" w:cs="AdvOT863180fb"/>
          <w:sz w:val="24"/>
          <w:szCs w:val="24"/>
        </w:rPr>
        <w:t>.</w:t>
      </w:r>
    </w:p>
    <w:p w:rsidR="00E32F78" w:rsidRPr="00C04490" w:rsidRDefault="00E32F78" w:rsidP="00C04490">
      <w:pPr>
        <w:spacing w:after="0" w:line="360" w:lineRule="auto"/>
        <w:ind w:firstLineChars="100" w:firstLine="240"/>
        <w:jc w:val="both"/>
        <w:rPr>
          <w:rFonts w:ascii="Book Antiqua" w:hAnsi="Book Antiqua" w:cs="Times New Roman"/>
          <w:sz w:val="24"/>
          <w:szCs w:val="24"/>
        </w:rPr>
      </w:pPr>
      <w:r w:rsidRPr="00C04490">
        <w:rPr>
          <w:rFonts w:ascii="Book Antiqua" w:hAnsi="Book Antiqua" w:cs="Times New Roman"/>
          <w:sz w:val="24"/>
          <w:szCs w:val="24"/>
        </w:rPr>
        <w:t>In general, studies using mechano-variant polyacrylamide substrates showed that the osteogenic differentiation reduced on substrates with low stiffness and ligand density. However, compared to fibronectin, BMSCs were demonstrated to have a higher binding affinity towards an equivalent bulk of collagen</w:t>
      </w:r>
      <w:r w:rsidR="003E4713" w:rsidRPr="00C04490">
        <w:rPr>
          <w:rFonts w:ascii="Book Antiqua" w:hAnsi="Book Antiqua" w:cs="Times New Roman"/>
          <w:sz w:val="24"/>
          <w:szCs w:val="24"/>
        </w:rPr>
        <w:t xml:space="preserve"> (Fig</w:t>
      </w:r>
      <w:r w:rsidR="009B33A9" w:rsidRPr="00C04490">
        <w:rPr>
          <w:rFonts w:ascii="Book Antiqua" w:hAnsi="Book Antiqua" w:cs="Times New Roman" w:hint="eastAsia"/>
          <w:sz w:val="24"/>
          <w:szCs w:val="24"/>
          <w:lang w:eastAsia="zh-CN"/>
        </w:rPr>
        <w:t>ure</w:t>
      </w:r>
      <w:r w:rsidR="003E4713" w:rsidRPr="00C04490">
        <w:rPr>
          <w:rFonts w:ascii="Book Antiqua" w:hAnsi="Book Antiqua" w:cs="Times New Roman"/>
          <w:sz w:val="24"/>
          <w:szCs w:val="24"/>
        </w:rPr>
        <w:t xml:space="preserve"> </w:t>
      </w:r>
      <w:r w:rsidR="00D654E8" w:rsidRPr="00C04490">
        <w:rPr>
          <w:rFonts w:ascii="Book Antiqua" w:hAnsi="Book Antiqua" w:cs="Times New Roman"/>
          <w:sz w:val="24"/>
          <w:szCs w:val="24"/>
        </w:rPr>
        <w:t>5</w:t>
      </w:r>
      <w:r w:rsidR="003E4713" w:rsidRPr="00C04490">
        <w:rPr>
          <w:rFonts w:ascii="Book Antiqua" w:hAnsi="Book Antiqua" w:cs="Times New Roman"/>
          <w:sz w:val="24"/>
          <w:szCs w:val="24"/>
        </w:rPr>
        <w:t>)</w:t>
      </w:r>
      <w:r w:rsidRPr="00C04490">
        <w:rPr>
          <w:rFonts w:ascii="Book Antiqua" w:hAnsi="Book Antiqua" w:cs="Times New Roman"/>
          <w:sz w:val="24"/>
          <w:szCs w:val="24"/>
        </w:rPr>
        <w:t>. Such comparisons were further delineated by Sharma</w:t>
      </w:r>
      <w:r w:rsidRPr="00C04490">
        <w:rPr>
          <w:rFonts w:ascii="Book Antiqua" w:hAnsi="Book Antiqua" w:cs="Times New Roman"/>
          <w:i/>
          <w:sz w:val="24"/>
          <w:szCs w:val="24"/>
        </w:rPr>
        <w:t xml:space="preserve"> et al</w:t>
      </w:r>
      <w:r w:rsidR="009B33A9" w:rsidRPr="00C04490">
        <w:rPr>
          <w:rFonts w:ascii="Book Antiqua" w:hAnsi="Book Antiqua" w:cs="Times New Roman"/>
          <w:sz w:val="24"/>
          <w:szCs w:val="24"/>
        </w:rPr>
        <w:fldChar w:fldCharType="begin"/>
      </w:r>
      <w:r w:rsidR="009B33A9" w:rsidRPr="00C04490">
        <w:rPr>
          <w:rFonts w:ascii="Book Antiqua" w:hAnsi="Book Antiqua" w:cs="Times New Roman"/>
          <w:sz w:val="24"/>
          <w:szCs w:val="24"/>
        </w:rPr>
        <w:instrText xml:space="preserve"> ADDIN EN.CITE &lt;EndNote&gt;&lt;Cite&gt;&lt;Author&gt;Sharma&lt;/Author&gt;&lt;Year&gt;2010&lt;/Year&gt;&lt;RecNum&gt;109&lt;/RecNum&gt;&lt;DisplayText&gt;&lt;style face="superscript"&gt;[109]&lt;/style&gt;&lt;/DisplayText&gt;&lt;record&gt;&lt;rec-number&gt;109&lt;/rec-number&gt;&lt;foreign-keys&gt;&lt;key app="EN" db-id="95xf529rttw2a9ea5555x2rpds0fdrd259sf"&gt;109&lt;/key&gt;&lt;/foreign-keys&gt;&lt;ref-type name="Journal Article"&gt;17&lt;/ref-type&gt;&lt;contributors&gt;&lt;authors&gt;&lt;author&gt;Sharma, Ram I&lt;/author&gt;&lt;author&gt;Snedeker, Jess G&lt;/author&gt;&lt;/authors&gt;&lt;/contributors&gt;&lt;titles&gt;&lt;title&gt;Biochemical and biomechanical gradients for directed bone marrow stromal cell differentiation toward tendon and bone&lt;/title&gt;&lt;secondary-title&gt;Biomaterials&lt;/secondary-title&gt;&lt;/titles&gt;&lt;periodical&gt;&lt;full-title&gt;Biomaterials&lt;/full-title&gt;&lt;/periodical&gt;&lt;pages&gt;7695-7704&lt;/pages&gt;&lt;volume&gt;31&lt;/volume&gt;&lt;number&gt;30&lt;/number&gt;&lt;dates&gt;&lt;year&gt;2010&lt;/year&gt;&lt;/dates&gt;&lt;isbn&gt;0142-9612&lt;/isbn&gt;&lt;urls&gt;&lt;/urls&gt;&lt;/record&gt;&lt;/Cite&gt;&lt;/EndNote&gt;</w:instrText>
      </w:r>
      <w:r w:rsidR="009B33A9" w:rsidRPr="00C04490">
        <w:rPr>
          <w:rFonts w:ascii="Book Antiqua" w:hAnsi="Book Antiqua" w:cs="Times New Roman"/>
          <w:sz w:val="24"/>
          <w:szCs w:val="24"/>
        </w:rPr>
        <w:fldChar w:fldCharType="separate"/>
      </w:r>
      <w:r w:rsidR="009B33A9" w:rsidRPr="00C04490">
        <w:rPr>
          <w:rFonts w:ascii="Book Antiqua" w:hAnsi="Book Antiqua" w:cs="Times New Roman"/>
          <w:noProof/>
          <w:sz w:val="24"/>
          <w:szCs w:val="24"/>
          <w:vertAlign w:val="superscript"/>
        </w:rPr>
        <w:t>[</w:t>
      </w:r>
      <w:hyperlink w:anchor="_ENREF_109" w:tooltip="Sharma, 2010 #109" w:history="1">
        <w:r w:rsidR="009B33A9" w:rsidRPr="00C04490">
          <w:rPr>
            <w:rFonts w:ascii="Book Antiqua" w:hAnsi="Book Antiqua" w:cs="Times New Roman"/>
            <w:noProof/>
            <w:sz w:val="24"/>
            <w:szCs w:val="24"/>
            <w:vertAlign w:val="superscript"/>
          </w:rPr>
          <w:t>109</w:t>
        </w:r>
      </w:hyperlink>
      <w:r w:rsidR="009B33A9" w:rsidRPr="00C04490">
        <w:rPr>
          <w:rFonts w:ascii="Book Antiqua" w:hAnsi="Book Antiqua" w:cs="Times New Roman"/>
          <w:noProof/>
          <w:sz w:val="24"/>
          <w:szCs w:val="24"/>
          <w:vertAlign w:val="superscript"/>
        </w:rPr>
        <w:t>]</w:t>
      </w:r>
      <w:r w:rsidR="009B33A9"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and they found the occurrence of osteogenic differentiation on fibronectin substrates, while tenoblast gene expression was only found on collagen substrates. Two entirely different microsystems namely, sponges and hydrogels were compared by Zhang </w:t>
      </w:r>
      <w:r w:rsidRPr="00C04490">
        <w:rPr>
          <w:rFonts w:ascii="Book Antiqua" w:hAnsi="Book Antiqua" w:cs="Times New Roman"/>
          <w:i/>
          <w:sz w:val="24"/>
          <w:szCs w:val="24"/>
        </w:rPr>
        <w:t>et</w:t>
      </w:r>
      <w:r w:rsidR="009B33A9" w:rsidRPr="00C04490">
        <w:rPr>
          <w:rFonts w:ascii="Book Antiqua" w:hAnsi="Book Antiqua" w:cs="Times New Roman" w:hint="eastAsia"/>
          <w:i/>
          <w:sz w:val="24"/>
          <w:szCs w:val="24"/>
          <w:lang w:eastAsia="zh-CN"/>
        </w:rPr>
        <w:t xml:space="preserve"> </w:t>
      </w:r>
      <w:r w:rsidRPr="00C04490">
        <w:rPr>
          <w:rFonts w:ascii="Book Antiqua" w:hAnsi="Book Antiqua" w:cs="Times New Roman"/>
          <w:i/>
          <w:sz w:val="24"/>
          <w:szCs w:val="24"/>
        </w:rPr>
        <w:t>al</w:t>
      </w:r>
      <w:r w:rsidR="009B33A9" w:rsidRPr="00C04490">
        <w:rPr>
          <w:rFonts w:ascii="Book Antiqua" w:hAnsi="Book Antiqua" w:cs="Times New Roman"/>
          <w:sz w:val="24"/>
          <w:szCs w:val="24"/>
        </w:rPr>
        <w:fldChar w:fldCharType="begin"/>
      </w:r>
      <w:r w:rsidR="009B33A9" w:rsidRPr="00C04490">
        <w:rPr>
          <w:rFonts w:ascii="Book Antiqua" w:hAnsi="Book Antiqua" w:cs="Times New Roman"/>
          <w:sz w:val="24"/>
          <w:szCs w:val="24"/>
        </w:rPr>
        <w:instrText xml:space="preserve"> ADDIN EN.CITE &lt;EndNote&gt;&lt;Cite&gt;&lt;Author&gt;Zhang&lt;/Author&gt;&lt;Year&gt;2014&lt;/Year&gt;&lt;RecNum&gt;110&lt;/RecNum&gt;&lt;DisplayText&gt;&lt;style face="superscript"&gt;[110]&lt;/style&gt;&lt;/DisplayText&gt;&lt;record&gt;&lt;rec-number&gt;110&lt;/rec-number&gt;&lt;foreign-keys&gt;&lt;key app="EN" db-id="95xf529rttw2a9ea5555x2rpds0fdrd259sf"&gt;110&lt;/key&gt;&lt;/foreign-keys&gt;&lt;ref-type name="Journal Article"&gt;17&lt;/ref-type&gt;&lt;contributors&gt;&lt;authors&gt;&lt;author&gt;Zhang, Jingjing&lt;/author&gt;&lt;author&gt;Wu, Yingnan&lt;/author&gt;&lt;author&gt;Thote, Tanushree&lt;/author&gt;&lt;author&gt;Lee, Eng Hin&lt;/author&gt;&lt;author&gt;Ge, Zigang&lt;/author&gt;&lt;author&gt;Yang, Zheng&lt;/author&gt;&lt;/authors&gt;&lt;/contributors&gt;&lt;titles&gt;&lt;title&gt;The influence of scaffold microstructure on chondrogenic differentiation of mesenchymal stem cells&lt;/title&gt;&lt;secondary-title&gt;Biomedical Materials&lt;/secondary-title&gt;&lt;/titles&gt;&lt;periodical&gt;&lt;full-title&gt;Biomedical Materials&lt;/full-title&gt;&lt;/periodical&gt;&lt;pages&gt;035011&lt;/pages&gt;&lt;volume&gt;9&lt;/volume&gt;&lt;number&gt;3&lt;/number&gt;&lt;dates&gt;&lt;year&gt;2014&lt;/year&gt;&lt;/dates&gt;&lt;isbn&gt;1748-605X&lt;/isbn&gt;&lt;urls&gt;&lt;/urls&gt;&lt;/record&gt;&lt;/Cite&gt;&lt;/EndNote&gt;</w:instrText>
      </w:r>
      <w:r w:rsidR="009B33A9" w:rsidRPr="00C04490">
        <w:rPr>
          <w:rFonts w:ascii="Book Antiqua" w:hAnsi="Book Antiqua" w:cs="Times New Roman"/>
          <w:sz w:val="24"/>
          <w:szCs w:val="24"/>
        </w:rPr>
        <w:fldChar w:fldCharType="separate"/>
      </w:r>
      <w:r w:rsidR="009B33A9" w:rsidRPr="00C04490">
        <w:rPr>
          <w:rFonts w:ascii="Book Antiqua" w:hAnsi="Book Antiqua" w:cs="Times New Roman"/>
          <w:noProof/>
          <w:sz w:val="24"/>
          <w:szCs w:val="24"/>
          <w:vertAlign w:val="superscript"/>
        </w:rPr>
        <w:t>[</w:t>
      </w:r>
      <w:hyperlink w:anchor="_ENREF_110" w:tooltip="Zhang, 2014 #110" w:history="1">
        <w:r w:rsidR="009B33A9" w:rsidRPr="00C04490">
          <w:rPr>
            <w:rFonts w:ascii="Book Antiqua" w:hAnsi="Book Antiqua" w:cs="Times New Roman"/>
            <w:noProof/>
            <w:sz w:val="24"/>
            <w:szCs w:val="24"/>
            <w:vertAlign w:val="superscript"/>
          </w:rPr>
          <w:t>110</w:t>
        </w:r>
      </w:hyperlink>
      <w:r w:rsidR="009B33A9" w:rsidRPr="00C04490">
        <w:rPr>
          <w:rFonts w:ascii="Book Antiqua" w:hAnsi="Book Antiqua" w:cs="Times New Roman"/>
          <w:noProof/>
          <w:sz w:val="24"/>
          <w:szCs w:val="24"/>
          <w:vertAlign w:val="superscript"/>
        </w:rPr>
        <w:t>]</w:t>
      </w:r>
      <w:r w:rsidR="009B33A9"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where they studied the </w:t>
      </w:r>
      <w:r w:rsidR="00ED6347" w:rsidRPr="00C04490">
        <w:rPr>
          <w:rFonts w:ascii="Book Antiqua" w:hAnsi="Book Antiqua" w:cs="Times New Roman"/>
          <w:sz w:val="24"/>
          <w:szCs w:val="24"/>
        </w:rPr>
        <w:t>behavior</w:t>
      </w:r>
      <w:r w:rsidRPr="00C04490">
        <w:rPr>
          <w:rFonts w:ascii="Book Antiqua" w:hAnsi="Book Antiqua" w:cs="Times New Roman"/>
          <w:sz w:val="24"/>
          <w:szCs w:val="24"/>
        </w:rPr>
        <w:t xml:space="preserve"> of MSCs and they found fast cell proliferation in sponges than in hydrogels. Sponges might have encouraged cell-cell and cell-matrix interaction and upon inducing them with media containing TGF-β3, the chondrogenic differentiation of MSCs were better compared to those in hydrogels. </w:t>
      </w:r>
    </w:p>
    <w:p w:rsidR="00E32F78" w:rsidRPr="00C04490" w:rsidRDefault="00E32F78" w:rsidP="00C04490">
      <w:pPr>
        <w:spacing w:after="0" w:line="360" w:lineRule="auto"/>
        <w:jc w:val="both"/>
        <w:rPr>
          <w:rFonts w:ascii="Book Antiqua" w:hAnsi="Book Antiqua" w:cs="Times New Roman"/>
          <w:sz w:val="24"/>
          <w:szCs w:val="24"/>
        </w:rPr>
      </w:pPr>
    </w:p>
    <w:p w:rsidR="00E32F78" w:rsidRPr="00C04490" w:rsidRDefault="00E32F78" w:rsidP="00C04490">
      <w:pPr>
        <w:spacing w:after="0" w:line="360" w:lineRule="auto"/>
        <w:jc w:val="both"/>
        <w:rPr>
          <w:rFonts w:ascii="Book Antiqua" w:hAnsi="Book Antiqua" w:cs="Times New Roman"/>
          <w:b/>
          <w:i/>
          <w:sz w:val="24"/>
          <w:szCs w:val="24"/>
        </w:rPr>
      </w:pPr>
      <w:r w:rsidRPr="00C04490">
        <w:rPr>
          <w:rFonts w:ascii="Book Antiqua" w:hAnsi="Book Antiqua" w:cstheme="majorBidi"/>
          <w:b/>
          <w:bCs/>
          <w:i/>
          <w:sz w:val="24"/>
          <w:szCs w:val="24"/>
        </w:rPr>
        <w:t>Nerve</w:t>
      </w:r>
      <w:r w:rsidRPr="00C04490">
        <w:rPr>
          <w:rFonts w:ascii="Book Antiqua" w:hAnsi="Book Antiqua" w:cs="Times New Roman"/>
          <w:b/>
          <w:i/>
          <w:sz w:val="24"/>
          <w:szCs w:val="24"/>
        </w:rPr>
        <w:tab/>
      </w:r>
    </w:p>
    <w:p w:rsidR="00E32F78" w:rsidRPr="00C04490" w:rsidRDefault="00E32F78" w:rsidP="00C04490">
      <w:pPr>
        <w:spacing w:after="0" w:line="360" w:lineRule="auto"/>
        <w:jc w:val="both"/>
        <w:rPr>
          <w:rFonts w:ascii="Book Antiqua" w:hAnsi="Book Antiqua" w:cs="Times New Roman"/>
          <w:sz w:val="24"/>
          <w:szCs w:val="24"/>
        </w:rPr>
      </w:pPr>
      <w:r w:rsidRPr="00C04490">
        <w:rPr>
          <w:rFonts w:ascii="Book Antiqua" w:hAnsi="Book Antiqua" w:cs="Times New Roman"/>
          <w:sz w:val="24"/>
          <w:szCs w:val="24"/>
        </w:rPr>
        <w:lastRenderedPageBreak/>
        <w:t>From Fig</w:t>
      </w:r>
      <w:r w:rsidR="009B33A9" w:rsidRPr="00C04490">
        <w:rPr>
          <w:rFonts w:ascii="Book Antiqua" w:hAnsi="Book Antiqua" w:cs="Times New Roman" w:hint="eastAsia"/>
          <w:sz w:val="24"/>
          <w:szCs w:val="24"/>
          <w:lang w:eastAsia="zh-CN"/>
        </w:rPr>
        <w:t>ure</w:t>
      </w:r>
      <w:r w:rsidRPr="00C04490">
        <w:rPr>
          <w:rFonts w:ascii="Book Antiqua" w:hAnsi="Book Antiqua" w:cs="Times New Roman"/>
          <w:sz w:val="24"/>
          <w:szCs w:val="24"/>
        </w:rPr>
        <w:t xml:space="preserve"> </w:t>
      </w:r>
      <w:r w:rsidR="004E5E8F" w:rsidRPr="00C04490">
        <w:rPr>
          <w:rFonts w:ascii="Book Antiqua" w:hAnsi="Book Antiqua" w:cs="Times New Roman"/>
          <w:sz w:val="24"/>
          <w:szCs w:val="24"/>
        </w:rPr>
        <w:t>4</w:t>
      </w:r>
      <w:r w:rsidRPr="00C04490">
        <w:rPr>
          <w:rFonts w:ascii="Book Antiqua" w:hAnsi="Book Antiqua" w:cs="Times New Roman"/>
          <w:sz w:val="24"/>
          <w:szCs w:val="24"/>
        </w:rPr>
        <w:t xml:space="preserve"> and the abovementioned researches, it can be indicated that for neural differentiation, scaffolds with relatively small stiffness is required. The fate of MSCs toward</w:t>
      </w:r>
      <w:r w:rsidR="005D39C4" w:rsidRPr="00C04490">
        <w:rPr>
          <w:rFonts w:ascii="Book Antiqua" w:hAnsi="Book Antiqua" w:cs="Times New Roman"/>
          <w:sz w:val="24"/>
          <w:szCs w:val="24"/>
        </w:rPr>
        <w:t>s</w:t>
      </w:r>
      <w:r w:rsidRPr="00C04490">
        <w:rPr>
          <w:rFonts w:ascii="Book Antiqua" w:hAnsi="Book Antiqua" w:cs="Times New Roman"/>
          <w:sz w:val="24"/>
          <w:szCs w:val="24"/>
        </w:rPr>
        <w:t xml:space="preserve"> neural or glial lineages could be manipulated by adjusting the substrate stiffness. Three dimensional collagen-Hyaluronic acid (HA) scaffolds (fabricated by lyophilization) with higher elasticity (E </w:t>
      </w:r>
      <w:r w:rsidR="009B33A9" w:rsidRPr="00C04490">
        <w:rPr>
          <w:rFonts w:ascii="Book Antiqua" w:hAnsi="Book Antiqua" w:cs="Times New Roman"/>
          <w:sz w:val="24"/>
          <w:szCs w:val="24"/>
        </w:rPr>
        <w:t>approximately</w:t>
      </w:r>
      <w:r w:rsidRPr="00C04490">
        <w:rPr>
          <w:rFonts w:ascii="Book Antiqua" w:hAnsi="Book Antiqua" w:cs="Times New Roman"/>
          <w:sz w:val="24"/>
          <w:szCs w:val="24"/>
        </w:rPr>
        <w:t xml:space="preserve"> 1 kPa) induced MSCs into neuronal differentiation, while those with less elasticity (E </w:t>
      </w:r>
      <w:r w:rsidR="009B33A9" w:rsidRPr="00C04490">
        <w:rPr>
          <w:rFonts w:ascii="Book Antiqua" w:hAnsi="Book Antiqua" w:cs="Times New Roman"/>
          <w:sz w:val="24"/>
          <w:szCs w:val="24"/>
        </w:rPr>
        <w:t>approximately</w:t>
      </w:r>
      <w:r w:rsidRPr="00C04490">
        <w:rPr>
          <w:rFonts w:ascii="Book Antiqua" w:hAnsi="Book Antiqua" w:cs="Times New Roman"/>
          <w:sz w:val="24"/>
          <w:szCs w:val="24"/>
        </w:rPr>
        <w:t xml:space="preserve"> 10 kPa) induced MSCs into glial differentiation. The elasticity was adjusted by using different concentration of the crosslinking agent, namely 1-ethyl-3</w:t>
      </w:r>
      <w:r w:rsidR="00C04490">
        <w:rPr>
          <w:rFonts w:ascii="Book Antiqua" w:hAnsi="Book Antiqua" w:cs="Times New Roman" w:hint="eastAsia"/>
          <w:sz w:val="24"/>
          <w:szCs w:val="24"/>
          <w:lang w:eastAsia="zh-CN"/>
        </w:rPr>
        <w:t xml:space="preserve"> </w:t>
      </w:r>
      <w:r w:rsidRPr="00C04490">
        <w:rPr>
          <w:rFonts w:ascii="Book Antiqua" w:hAnsi="Book Antiqua" w:cs="Times New Roman"/>
          <w:sz w:val="24"/>
          <w:szCs w:val="24"/>
        </w:rPr>
        <w:t>(3-dimethylaminopropyl) carbodiimide (EDC)</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&lt;EndNote&gt;&lt;Cite&gt;&lt;Author&gt;Her&lt;/Author&gt;&lt;Year&gt;2013&lt;/Year&gt;&lt;RecNum&gt;116&lt;/RecNum&gt;&lt;DisplayText&gt;&lt;style face="superscript"&gt;[111]&lt;/style&gt;&lt;/DisplayText&gt;&lt;record&gt;&lt;rec-number&gt;116&lt;/rec-number&gt;&lt;foreign-keys&gt;&lt;key app="EN" db-id="95xf529rttw2a9ea5555x2rpds0fdrd259sf"&gt;116&lt;/key&gt;&lt;/foreign-keys&gt;&lt;ref-type name="Journal Article"&gt;17&lt;/ref-type&gt;&lt;contributors&gt;&lt;authors&gt;&lt;author&gt;Her, Goh Jih&lt;/author&gt;&lt;author&gt;Wu, Hsi-Chin&lt;/author&gt;&lt;author&gt;Chen, Ming-Hong&lt;/author&gt;&lt;author&gt;Chen, Ming-Yi&lt;/author&gt;&lt;author&gt;Chang, Shun-Chih&lt;/author&gt;&lt;author&gt;Wang, Tzu-Wei&lt;/author&gt;&lt;/authors&gt;&lt;/contributors&gt;&lt;titles&gt;&lt;title&gt;Control of three-dimensional substrate stiffness to manipulate mesenchymal stem cell fate toward neuronal or glial lineages&lt;/title&gt;&lt;secondary-title&gt;Acta biomaterialia&lt;/secondary-title&gt;&lt;/titles&gt;&lt;periodical&gt;&lt;full-title&gt;Acta Biomaterialia&lt;/full-title&gt;&lt;/periodical&gt;&lt;pages&gt;5170-5180&lt;/pages&gt;&lt;volume&gt;9&lt;/volume&gt;&lt;number&gt;2&lt;/number&gt;&lt;dates&gt;&lt;year&gt;2013&lt;/year&gt;&lt;/dates&gt;&lt;isbn&gt;1742-7061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1" w:tooltip="Her, 2013 #116" w:history="1">
        <w:r w:rsidR="00443D13" w:rsidRPr="00C04490">
          <w:rPr>
            <w:rFonts w:ascii="Book Antiqua" w:hAnsi="Book Antiqua" w:cs="Times New Roman"/>
            <w:noProof/>
            <w:sz w:val="24"/>
            <w:szCs w:val="24"/>
            <w:vertAlign w:val="superscript"/>
          </w:rPr>
          <w:t>111</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Tuning the modulus of hydrogels affect</w:t>
      </w:r>
      <w:r w:rsidR="005D39C4" w:rsidRPr="00C04490">
        <w:rPr>
          <w:rFonts w:ascii="Book Antiqua" w:hAnsi="Book Antiqua" w:cs="Times New Roman"/>
          <w:sz w:val="24"/>
          <w:szCs w:val="24"/>
        </w:rPr>
        <w:t>s</w:t>
      </w:r>
      <w:r w:rsidRPr="00C04490">
        <w:rPr>
          <w:rFonts w:ascii="Book Antiqua" w:hAnsi="Book Antiqua" w:cs="Times New Roman"/>
          <w:sz w:val="24"/>
          <w:szCs w:val="24"/>
        </w:rPr>
        <w:t xml:space="preserve"> neurite outgrowth and ESCs differentiation; with higher modulus gels offered better substrate for neural differentiation and neurite outgrowth, while less modulus enhanced astrocyte formation and cell migration. Thus, ESCs differentiation into neural and glial lineages is influenced by the type, composition, architecture and stiffness of the matrix and the type and concentration of signaling molecules comprehensively</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&lt;EndNote&gt;&lt;Cite&gt;&lt;Author&gt;Kothapalli&lt;/Author&gt;&lt;Year&gt;2013&lt;/Year&gt;&lt;RecNum&gt;117&lt;/RecNum&gt;&lt;DisplayText&gt;&lt;style face="superscript"&gt;[112]&lt;/style&gt;&lt;/DisplayText&gt;&lt;record&gt;&lt;rec-number&gt;117&lt;/rec-number&gt;&lt;foreign-keys&gt;&lt;key app="EN" db-id="95xf529rttw2a9ea5555x2rpds0fdrd259sf"&gt;117&lt;/key&gt;&lt;/foreign-keys&gt;&lt;ref-type name="Journal Article"&gt;17&lt;/ref-type&gt;&lt;contributors&gt;&lt;authors&gt;&lt;author&gt;Kothapalli, Chandrasekhar R&lt;/author&gt;&lt;author&gt;Kamm, Roger D&lt;/author&gt;&lt;/authors&gt;&lt;/contributors&gt;&lt;titles&gt;&lt;title&gt;3D matrix microenvironment for targeted differentiation of embryonic stem cells into neural and glial lineages&lt;/title&gt;&lt;secondary-title&gt;Biomaterials&lt;/secondary-title&gt;&lt;/titles&gt;&lt;periodical&gt;&lt;full-title&gt;Biomaterials&lt;/full-title&gt;&lt;/periodical&gt;&lt;pages&gt;5995-6007&lt;/pages&gt;&lt;volume&gt;34&lt;/volume&gt;&lt;number&gt;25&lt;/number&gt;&lt;dates&gt;&lt;year&gt;2013&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2" w:tooltip="Kothapalli, 2013 #117" w:history="1">
        <w:r w:rsidR="00443D13" w:rsidRPr="00C04490">
          <w:rPr>
            <w:rFonts w:ascii="Book Antiqua" w:hAnsi="Book Antiqua" w:cs="Times New Roman"/>
            <w:noProof/>
            <w:sz w:val="24"/>
            <w:szCs w:val="24"/>
            <w:vertAlign w:val="superscript"/>
          </w:rPr>
          <w:t>112</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Neuronal differentiation was favored on softer surfaces such as the photopolymerizablemethacrylamide chitosan hydrogel with Young’s modulus less than 1000 Pa as confirmed by both immunohistochemistry and qRT-PCR. Oligodendrocyte differentiation was favored on stiffer scaffolds with Young’s modulus more than 7000 Pa. However, myelin oligodendrocyte glycoprotein gene expression suggested that oligodendrocyte maturation and myelination was best on scaffolds with modulus less than 1000 Pa where more mature neurons were present. Astrocyte differentiation was only observed on scaffolds with modulus less than 1000 Pa and 3500 Pa and represented less than 2% of the total cell population</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&lt;EndNote&gt;&lt;Cite&gt;&lt;Author&gt;Leipzig&lt;/Author&gt;&lt;Year&gt;2009&lt;/Year&gt;&lt;RecNum&gt;118&lt;/RecNum&gt;&lt;DisplayText&gt;&lt;style face="superscript"&gt;[113]&lt;/style&gt;&lt;/DisplayText&gt;&lt;record&gt;&lt;rec-number&gt;118&lt;/rec-number&gt;&lt;foreign-keys&gt;&lt;key app="EN" db-id="95xf529rttw2a9ea5555x2rpds0fdrd259sf"&gt;118&lt;/key&gt;&lt;/foreign-keys&gt;&lt;ref-type name="Journal Article"&gt;17&lt;/ref-type&gt;&lt;contributors&gt;&lt;authors&gt;&lt;author&gt;Leipzig, Nic D&lt;/author&gt;&lt;author&gt;Shoichet, Molly S&lt;/author&gt;&lt;/authors&gt;&lt;/contributors&gt;&lt;titles&gt;&lt;title&gt;The effect of substrate stiffness on adult neural stem cell behavior&lt;/title&gt;&lt;secondary-title&gt;Biomaterials&lt;/secondary-title&gt;&lt;/titles&gt;&lt;periodical&gt;&lt;full-title&gt;Biomaterials&lt;/full-title&gt;&lt;/periodical&gt;&lt;pages&gt;6867-6878&lt;/pages&gt;&lt;volume&gt;30&lt;/volume&gt;&lt;number&gt;36&lt;/number&gt;&lt;dates&gt;&lt;year&gt;2009&lt;/year&gt;&lt;/dates&gt;&lt;isbn&gt;0142-9612&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3" w:tooltip="Leipzig, 2009 #118" w:history="1">
        <w:r w:rsidR="00443D13" w:rsidRPr="00C04490">
          <w:rPr>
            <w:rFonts w:ascii="Book Antiqua" w:hAnsi="Book Antiqua" w:cs="Times New Roman"/>
            <w:noProof/>
            <w:sz w:val="24"/>
            <w:szCs w:val="24"/>
            <w:vertAlign w:val="superscript"/>
          </w:rPr>
          <w:t>113</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Elastic moduli, even in the range of neural tissue, would have a great impact on adult neural stem cell differentiation. The adult NSCs expressed a high level of the neuronal marker, β-tubulin </w:t>
      </w:r>
      <w:r w:rsidR="00FE347D" w:rsidRPr="00C04490">
        <w:rPr>
          <w:rFonts w:ascii="Book Antiqua" w:hAnsi="Book Antiqua" w:cs="Times New Roman"/>
          <w:sz w:val="24"/>
          <w:szCs w:val="24"/>
        </w:rPr>
        <w:fldChar w:fldCharType="begin"/>
      </w:r>
      <w:r w:rsidRPr="00C04490">
        <w:rPr>
          <w:rFonts w:ascii="Book Antiqua" w:hAnsi="Book Antiqua" w:cs="Times New Roman"/>
          <w:sz w:val="24"/>
          <w:szCs w:val="24"/>
        </w:rPr>
        <w:instrText xml:space="preserve"> = 3 \* ROMAN </w:instrText>
      </w:r>
      <w:r w:rsidR="00FE347D" w:rsidRPr="00C04490">
        <w:rPr>
          <w:rFonts w:ascii="Book Antiqua" w:hAnsi="Book Antiqua" w:cs="Times New Roman"/>
          <w:sz w:val="24"/>
          <w:szCs w:val="24"/>
        </w:rPr>
        <w:fldChar w:fldCharType="separate"/>
      </w:r>
      <w:r w:rsidRPr="00C04490">
        <w:rPr>
          <w:rFonts w:ascii="Book Antiqua" w:hAnsi="Book Antiqua" w:cs="Times New Roman"/>
          <w:noProof/>
          <w:sz w:val="24"/>
          <w:szCs w:val="24"/>
        </w:rPr>
        <w:t>III</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on variable moduli interpenetrating polymer networks of 500 Pa, which is similar to the physiological stiffness of brain tissue. Furthermore, under mixed differentiation conditions with serum, softer gels (</w:t>
      </w:r>
      <w:r w:rsidR="009B33A9" w:rsidRPr="00C04490">
        <w:rPr>
          <w:rFonts w:ascii="Book Antiqua" w:hAnsi="Book Antiqua" w:cs="Times New Roman"/>
          <w:sz w:val="24"/>
          <w:szCs w:val="24"/>
        </w:rPr>
        <w:t>approximately</w:t>
      </w:r>
      <w:r w:rsidRPr="00C04490">
        <w:rPr>
          <w:rFonts w:ascii="Book Antiqua" w:hAnsi="Book Antiqua" w:cs="Times New Roman"/>
          <w:sz w:val="24"/>
          <w:szCs w:val="24"/>
        </w:rPr>
        <w:t xml:space="preserve"> 100-500 Pa) greatly favored neurons, whereas harder gels (</w:t>
      </w:r>
      <w:r w:rsidR="009B33A9" w:rsidRPr="00C04490">
        <w:rPr>
          <w:rFonts w:ascii="Book Antiqua" w:hAnsi="Book Antiqua" w:cs="Times New Roman"/>
          <w:sz w:val="24"/>
          <w:szCs w:val="24"/>
        </w:rPr>
        <w:t>approximately 1000-10</w:t>
      </w:r>
      <w:r w:rsidRPr="00C04490">
        <w:rPr>
          <w:rFonts w:ascii="Book Antiqua" w:hAnsi="Book Antiqua" w:cs="Times New Roman"/>
          <w:sz w:val="24"/>
          <w:szCs w:val="24"/>
        </w:rPr>
        <w:t>000 Pa) promoted glial cultures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&lt;EndNote&gt;&lt;Cite&gt;&lt;Author&gt;Saha&lt;/Author&gt;&lt;Year&gt;2008&lt;/Year&gt;&lt;RecNum&gt;119&lt;/RecNum&gt;&lt;DisplayText&gt;&lt;style face="superscript"&gt;[114]&lt;/style&gt;&lt;/DisplayText&gt;&lt;record&gt;&lt;rec-number&gt;119&lt;/rec-number&gt;&lt;foreign-keys&gt;&lt;key app="EN" db-id="95xf529rttw2a9ea5555x2rpds0fdrd259sf"&gt;119&lt;/key&gt;&lt;/foreign-keys&gt;&lt;ref-type name="Journal Article"&gt;17&lt;/ref-type&gt;&lt;contributors&gt;&lt;authors&gt;&lt;author&gt;Saha, Krishanu&lt;/author&gt;&lt;author&gt;Keung, Albert J&lt;/author&gt;&lt;author&gt;Irwin, Elizabeth F&lt;/author&gt;&lt;author&gt;Li, Yang&lt;/author&gt;&lt;author&gt;Little, Lauren&lt;/author&gt;&lt;author&gt;Schaffer, David V&lt;/author&gt;&lt;author&gt;Healy, Kevin E&lt;/author&gt;&lt;/authors&gt;&lt;/contributors&gt;&lt;titles&gt;&lt;title&gt;Substrate modulus directs neural stem cell behavior&lt;/title&gt;&lt;secondary-title&gt;Biophysical journal&lt;/secondary-title&gt;&lt;/titles&gt;&lt;periodical&gt;&lt;full-title&gt;Biophysical journal&lt;/full-title&gt;&lt;/periodical&gt;&lt;pages&gt;4426-4438&lt;/pages&gt;&lt;volume&gt;95&lt;/volume&gt;&lt;number&gt;9&lt;/number&gt;&lt;dates&gt;&lt;year&gt;2008&lt;/year&gt;&lt;/dates&gt;&lt;isbn&gt;0006-3495&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4" w:tooltip="Saha, 2008 #119" w:history="1">
        <w:r w:rsidR="00443D13" w:rsidRPr="00C04490">
          <w:rPr>
            <w:rFonts w:ascii="Book Antiqua" w:hAnsi="Book Antiqua" w:cs="Times New Roman"/>
            <w:noProof/>
            <w:sz w:val="24"/>
            <w:szCs w:val="24"/>
            <w:vertAlign w:val="superscript"/>
          </w:rPr>
          <w:t>114</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w:t>
      </w:r>
    </w:p>
    <w:p w:rsidR="00E32F78" w:rsidRPr="00C04490" w:rsidRDefault="00E32F78" w:rsidP="00C04490">
      <w:pPr>
        <w:spacing w:after="0" w:line="360" w:lineRule="auto"/>
        <w:ind w:firstLineChars="100" w:firstLine="240"/>
        <w:jc w:val="both"/>
        <w:rPr>
          <w:rFonts w:ascii="Book Antiqua" w:hAnsi="Book Antiqua" w:cs="Times New Roman"/>
          <w:sz w:val="24"/>
          <w:szCs w:val="24"/>
        </w:rPr>
      </w:pPr>
      <w:r w:rsidRPr="00C04490">
        <w:rPr>
          <w:rFonts w:ascii="Book Antiqua" w:hAnsi="Book Antiqua" w:cs="Times New Roman"/>
          <w:sz w:val="24"/>
          <w:szCs w:val="24"/>
        </w:rPr>
        <w:lastRenderedPageBreak/>
        <w:t xml:space="preserve">To achieve the scaffold with favorable stiffness for nerve tissue regeneration, the fabrication method and the materials should be carefully considered. Hydrogels possess low modulus, and </w:t>
      </w:r>
      <w:r w:rsidR="005D39C4" w:rsidRPr="00C04490">
        <w:rPr>
          <w:rFonts w:ascii="Book Antiqua" w:hAnsi="Book Antiqua" w:cs="Times New Roman"/>
          <w:sz w:val="24"/>
          <w:szCs w:val="24"/>
        </w:rPr>
        <w:t>they are</w:t>
      </w:r>
      <w:r w:rsidRPr="00C04490">
        <w:rPr>
          <w:rFonts w:ascii="Book Antiqua" w:hAnsi="Book Antiqua" w:cs="Times New Roman"/>
          <w:sz w:val="24"/>
          <w:szCs w:val="24"/>
        </w:rPr>
        <w:t xml:space="preserve"> suitable as substrates for neuronal differentiation of stem cells. </w:t>
      </w:r>
      <w:r w:rsidR="005D39C4" w:rsidRPr="00C04490">
        <w:rPr>
          <w:rFonts w:ascii="Book Antiqua" w:hAnsi="Book Antiqua" w:cs="Times New Roman"/>
          <w:sz w:val="24"/>
          <w:szCs w:val="24"/>
        </w:rPr>
        <w:t>A</w:t>
      </w:r>
      <w:r w:rsidRPr="00C04490">
        <w:rPr>
          <w:rFonts w:ascii="Book Antiqua" w:hAnsi="Book Antiqua" w:cs="Times New Roman"/>
          <w:sz w:val="24"/>
          <w:szCs w:val="24"/>
        </w:rPr>
        <w:t>lternatively</w:t>
      </w:r>
      <w:r w:rsidR="005D39C4" w:rsidRPr="00C04490">
        <w:rPr>
          <w:rFonts w:ascii="Book Antiqua" w:hAnsi="Book Antiqua" w:cs="Times New Roman"/>
          <w:sz w:val="24"/>
          <w:szCs w:val="24"/>
        </w:rPr>
        <w:t>,</w:t>
      </w:r>
      <w:r w:rsidRPr="00C04490">
        <w:rPr>
          <w:rFonts w:ascii="Book Antiqua" w:hAnsi="Book Antiqua" w:cs="Times New Roman"/>
          <w:sz w:val="24"/>
          <w:szCs w:val="24"/>
        </w:rPr>
        <w:t xml:space="preserve"> polymers with low modulus might be appropriate for this purpose. Within the category of the neuronal tissue structures, glial differentiation of stem cells might be gained on stiffer scaffolds, and neural differentiation can be achieved on softer scaffolds. By fine tuning the stiffness of the matrix, there is a great possibility to control the differentiation of stem cells into appropriate nerve cells. </w:t>
      </w:r>
    </w:p>
    <w:p w:rsidR="00E32F78" w:rsidRPr="00C04490" w:rsidRDefault="00E32F78" w:rsidP="00C04490">
      <w:pPr>
        <w:spacing w:after="0" w:line="360" w:lineRule="auto"/>
        <w:jc w:val="both"/>
        <w:rPr>
          <w:rFonts w:ascii="Book Antiqua" w:hAnsi="Book Antiqua" w:cs="Times New Roman"/>
          <w:sz w:val="24"/>
          <w:szCs w:val="24"/>
        </w:rPr>
      </w:pPr>
    </w:p>
    <w:p w:rsidR="00E32F78" w:rsidRPr="00C04490" w:rsidRDefault="009B33A9" w:rsidP="00C04490">
      <w:pPr>
        <w:spacing w:after="0" w:line="360" w:lineRule="auto"/>
        <w:jc w:val="both"/>
        <w:rPr>
          <w:rFonts w:ascii="Book Antiqua" w:hAnsi="Book Antiqua" w:cstheme="majorBidi"/>
          <w:b/>
          <w:bCs/>
          <w:i/>
          <w:sz w:val="24"/>
          <w:szCs w:val="24"/>
        </w:rPr>
      </w:pPr>
      <w:r w:rsidRPr="00C04490">
        <w:rPr>
          <w:rFonts w:ascii="Book Antiqua" w:hAnsi="Book Antiqua" w:cstheme="majorBidi"/>
          <w:b/>
          <w:bCs/>
          <w:i/>
          <w:sz w:val="24"/>
          <w:szCs w:val="24"/>
        </w:rPr>
        <w:t>Cardio-</w:t>
      </w:r>
      <w:r w:rsidRPr="00C04490">
        <w:rPr>
          <w:rFonts w:ascii="Book Antiqua" w:hAnsi="Book Antiqua" w:cstheme="majorBidi" w:hint="eastAsia"/>
          <w:b/>
          <w:bCs/>
          <w:i/>
          <w:sz w:val="24"/>
          <w:szCs w:val="24"/>
          <w:lang w:eastAsia="zh-CN"/>
        </w:rPr>
        <w:t>v</w:t>
      </w:r>
      <w:r w:rsidR="00E32F78" w:rsidRPr="00C04490">
        <w:rPr>
          <w:rFonts w:ascii="Book Antiqua" w:hAnsi="Book Antiqua" w:cstheme="majorBidi"/>
          <w:b/>
          <w:bCs/>
          <w:i/>
          <w:sz w:val="24"/>
          <w:szCs w:val="24"/>
        </w:rPr>
        <w:t>ascular</w:t>
      </w:r>
    </w:p>
    <w:p w:rsidR="00E32F78" w:rsidRPr="00C04490" w:rsidRDefault="00E32F78" w:rsidP="00C04490">
      <w:pPr>
        <w:spacing w:after="0" w:line="360" w:lineRule="auto"/>
        <w:jc w:val="both"/>
        <w:rPr>
          <w:rFonts w:ascii="Book Antiqua" w:hAnsi="Book Antiqua" w:cs="Times New Roman"/>
          <w:sz w:val="24"/>
          <w:szCs w:val="24"/>
        </w:rPr>
      </w:pPr>
      <w:r w:rsidRPr="00C04490">
        <w:rPr>
          <w:rFonts w:ascii="Book Antiqua" w:hAnsi="Book Antiqua" w:cs="Times New Roman"/>
          <w:sz w:val="24"/>
          <w:szCs w:val="24"/>
        </w:rPr>
        <w:t>Lineage commitment of MSCs towards specific vascular cells (MSCs to ECs or MSCs to SMCs) on electrospun scaffolds could be manipulated by controlling the substrate modulus, from 2 kPa to 15 kPa. Around 95% of MSCs seeded on soft scaffolds (3 kPa) showed Flk-1 endothelial markers within 24 h, while only 20% of MSCs seeded on the rigid scaffolds (&gt; 8 kPa) showed Flk-1 marker. In contrast, about 80% of MSCs seeded on rigid scaffolds (&gt; 8 kPa) showed smooth muscle α-actin marker within 24 h, while fewer than 10% of MSCs seeded on soft scaffold (&lt; 5 kPa) showed α-actin markers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&lt;EndNote&gt;&lt;Cite&gt;&lt;Author&gt;Wingate&lt;/Author&gt;&lt;Year&gt;2012&lt;/Year&gt;&lt;RecNum&gt;120&lt;/RecNum&gt;&lt;DisplayText&gt;&lt;style face="superscript"&gt;[115]&lt;/style&gt;&lt;/DisplayText&gt;&lt;record&gt;&lt;rec-number&gt;120&lt;/rec-number&gt;&lt;foreign-keys&gt;&lt;key app="EN" db-id="95xf529rttw2a9ea5555x2rpds0fdrd259sf"&gt;120&lt;/key&gt;&lt;/foreign-keys&gt;&lt;ref-type name="Journal Article"&gt;17&lt;/ref-type&gt;&lt;contributors&gt;&lt;authors&gt;&lt;author&gt;Wingate, Kathryn&lt;/author&gt;&lt;author&gt;Bonani, Walter&lt;/author&gt;&lt;author&gt;Tan, Yan&lt;/author&gt;&lt;author&gt;Bryant, Stephanie J&lt;/author&gt;&lt;author&gt;Tan, Wei&lt;/author&gt;&lt;/authors&gt;&lt;/contributors&gt;&lt;titles&gt;&lt;title&gt;Compressive elasticity of three-dimensional nanofiber matrix directs mesenchymal stem cell differentiation to vascular cells with endothelial or smooth muscle cell markers&lt;/title&gt;&lt;secondary-title&gt;Acta biomaterialia&lt;/secondary-title&gt;&lt;/titles&gt;&lt;periodical&gt;&lt;full-title&gt;Acta Biomaterialia&lt;/full-title&gt;&lt;/periodical&gt;&lt;pages&gt;1440-1449&lt;/pages&gt;&lt;volume&gt;8&lt;/volume&gt;&lt;number&gt;4&lt;/number&gt;&lt;dates&gt;&lt;year&gt;2012&lt;/year&gt;&lt;/dates&gt;&lt;isbn&gt;1742-7061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5" w:tooltip="Wingate, 2012 #120" w:history="1">
        <w:r w:rsidR="00443D13" w:rsidRPr="00C04490">
          <w:rPr>
            <w:rFonts w:ascii="Book Antiqua" w:hAnsi="Book Antiqua" w:cs="Times New Roman"/>
            <w:noProof/>
            <w:sz w:val="24"/>
            <w:szCs w:val="24"/>
            <w:vertAlign w:val="superscript"/>
          </w:rPr>
          <w:t>115</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Besides, the synergistic effect of scaffold elasticity and growth factors has been studied for the differentiation of MSCs. In one such study, MSCs were seeded </w:t>
      </w:r>
      <w:r w:rsidR="005D39C4" w:rsidRPr="00C04490">
        <w:rPr>
          <w:rFonts w:ascii="Book Antiqua" w:hAnsi="Book Antiqua" w:cs="Times New Roman"/>
          <w:sz w:val="24"/>
          <w:szCs w:val="24"/>
        </w:rPr>
        <w:t>on</w:t>
      </w:r>
      <w:r w:rsidRPr="00C04490">
        <w:rPr>
          <w:rFonts w:ascii="Book Antiqua" w:hAnsi="Book Antiqua" w:cs="Times New Roman"/>
          <w:sz w:val="24"/>
          <w:szCs w:val="24"/>
        </w:rPr>
        <w:t xml:space="preserve"> soft nanofibrous</w:t>
      </w:r>
      <w:r w:rsidR="007B02DC" w:rsidRPr="00C04490">
        <w:rPr>
          <w:rFonts w:ascii="Book Antiqua" w:hAnsi="Book Antiqua" w:cs="Times New Roman"/>
          <w:sz w:val="24"/>
          <w:szCs w:val="24"/>
        </w:rPr>
        <w:t>matrices</w:t>
      </w:r>
      <w:r w:rsidRPr="00C04490">
        <w:rPr>
          <w:rFonts w:ascii="Book Antiqua" w:hAnsi="Book Antiqua" w:cs="Times New Roman"/>
          <w:sz w:val="24"/>
          <w:szCs w:val="24"/>
        </w:rPr>
        <w:t xml:space="preserve"> with or without VEGF, and in Petri dishes with or without VEGF, where these researchers found that MSCs in soft </w:t>
      </w:r>
      <w:r w:rsidR="007B02DC" w:rsidRPr="00C04490">
        <w:rPr>
          <w:rFonts w:ascii="Book Antiqua" w:hAnsi="Book Antiqua" w:cs="Times New Roman"/>
          <w:sz w:val="24"/>
          <w:szCs w:val="24"/>
        </w:rPr>
        <w:t>matrices</w:t>
      </w:r>
      <w:r w:rsidRPr="00C04490">
        <w:rPr>
          <w:rFonts w:ascii="Book Antiqua" w:hAnsi="Book Antiqua" w:cs="Times New Roman"/>
          <w:sz w:val="24"/>
          <w:szCs w:val="24"/>
        </w:rPr>
        <w:t xml:space="preserve"> with VEGF showed significant increase in the expression of endothelia markers (vWF, eNOS, Flt-1, and Flk-1), with faster up-regulation of the endothelial markers. The results indicate that it is critical to control both mechanical factors and biochemical factors to regulate vascular endothelial regeneration of MSCs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&lt;EndNote&gt;&lt;Cite&gt;&lt;Author&gt;Wingate&lt;/Author&gt;&lt;Year&gt;2014&lt;/Year&gt;&lt;RecNum&gt;121&lt;/RecNum&gt;&lt;DisplayText&gt;&lt;style face="superscript"&gt;[116]&lt;/style&gt;&lt;/DisplayText&gt;&lt;record&gt;&lt;rec-number&gt;121&lt;/rec-number&gt;&lt;foreign-keys&gt;&lt;key app="EN" db-id="95xf529rttw2a9ea5555x2rpds0fdrd259sf"&gt;121&lt;/key&gt;&lt;/foreign-keys&gt;&lt;ref-type name="Journal Article"&gt;17&lt;/ref-type&gt;&lt;contributors&gt;&lt;authors&gt;&lt;author&gt;Wingate, Kathryn&lt;/author&gt;&lt;author&gt;Floren, Michael&lt;/author&gt;&lt;author&gt;Tan, Yan&lt;/author&gt;&lt;author&gt;Tseng, Pi Ou Nancy&lt;/author&gt;&lt;author&gt;Tan, Wei&lt;/author&gt;&lt;/authors&gt;&lt;/contributors&gt;&lt;titles&gt;&lt;title&gt;Synergism of Matrix Stiffness and Vascular Endothelial Growth Factor on Mesenchymal Stem Cells for Vascular Endothelial Regeneration&lt;/title&gt;&lt;secondary-title&gt;Tissue Engineering Part A&lt;/secondary-title&gt;&lt;/titles&gt;&lt;periodical&gt;&lt;full-title&gt;Tissue Engineering Part A&lt;/full-title&gt;&lt;/periodical&gt;&lt;dates&gt;&lt;year&gt;2014&lt;/year&gt;&lt;/dates&gt;&lt;isbn&gt;1937-3341&lt;/isbn&gt;&lt;urls&gt;&lt;/urls&gt;&lt;/record&gt;&lt;/Cite&gt;&lt;/EndNote&gt;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6" w:tooltip="Wingate, 2014 #121" w:history="1">
        <w:r w:rsidR="00443D13" w:rsidRPr="00C04490">
          <w:rPr>
            <w:rFonts w:ascii="Book Antiqua" w:hAnsi="Book Antiqua" w:cs="Times New Roman"/>
            <w:noProof/>
            <w:sz w:val="24"/>
            <w:szCs w:val="24"/>
            <w:vertAlign w:val="superscript"/>
          </w:rPr>
          <w:t>116</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MSCs gained very low rate of cardiogenic differentiation after transplantation to infarcted heart, partly because stiffer scar tissue lack the capacity to support cardiogenic differentiation. Thermosensitive and injectable hydrogels with different moduli (16, 45 and 65 kPa) were achieved by controlling the concentration of th</w:t>
      </w:r>
      <w:r w:rsidR="009B33A9" w:rsidRPr="00C04490">
        <w:rPr>
          <w:rFonts w:ascii="Book Antiqua" w:hAnsi="Book Antiqua" w:cs="Times New Roman"/>
          <w:sz w:val="24"/>
          <w:szCs w:val="24"/>
        </w:rPr>
        <w:t>e hydrogel solution. After 14 d</w:t>
      </w:r>
      <w:r w:rsidRPr="00C04490">
        <w:rPr>
          <w:rFonts w:ascii="Book Antiqua" w:hAnsi="Book Antiqua" w:cs="Times New Roman"/>
          <w:sz w:val="24"/>
          <w:szCs w:val="24"/>
        </w:rPr>
        <w:t xml:space="preserve">, more than 76% MSCs differentiated into cardiac cells in gels with 45 and 65 kPa, while MSCs in the 65 kPa gel had the </w:t>
      </w:r>
      <w:r w:rsidRPr="00C04490">
        <w:rPr>
          <w:rFonts w:ascii="Book Antiqua" w:hAnsi="Book Antiqua" w:cs="Times New Roman"/>
          <w:sz w:val="24"/>
          <w:szCs w:val="24"/>
        </w:rPr>
        <w:lastRenderedPageBreak/>
        <w:t>highest differentiation efficiency</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&lt;EndNote&gt;&lt;Cite&gt;&lt;Author&gt;Li&lt;/Author&gt;&lt;Year&gt;2012&lt;/Year&gt;&lt;RecNum&gt;122&lt;/RecNum&gt;&lt;DisplayText&gt;&lt;style face="superscript"&gt;[117]&lt;/style&gt;&lt;/DisplayText&gt;&lt;record&gt;&lt;rec-number&gt;122&lt;/rec-number&gt;&lt;foreign-keys&gt;&lt;key app="EN" db-id="95xf529rttw2a9ea5555x2rpds0fdrd259sf"&gt;122&lt;/key&gt;&lt;/foreign-keys&gt;&lt;ref-type name="Journal Article"&gt;17&lt;/ref-type&gt;&lt;contributors&gt;&lt;authors&gt;&lt;author&gt;Li, Zhenqing&lt;/author&gt;&lt;author&gt;Guo, Xiaolei&lt;/author&gt;&lt;author&gt;Palmer, Andre F&lt;/author&gt;&lt;author&gt;Das, Hiranmoy&lt;/author&gt;&lt;author&gt;Guan, Jianjun&lt;/author&gt;&lt;/authors&gt;&lt;/contributors&gt;&lt;titles&gt;&lt;title&gt;High-efficiency matrix modulus-induced cardiac differentiation of human mesenchymal stem cells inside a thermosensitive hydrogel&lt;/title&gt;&lt;secondary-title&gt;Acta biomaterialia&lt;/secondary-title&gt;&lt;/titles&gt;&lt;periodical&gt;&lt;full-title&gt;Acta Biomaterialia&lt;/full-title&gt;&lt;/periodical&gt;&lt;pages&gt;3586-3595&lt;/pages&gt;&lt;volume&gt;8&lt;/volume&gt;&lt;number&gt;10&lt;/number&gt;&lt;dates&gt;&lt;year&gt;2012&lt;/year&gt;&lt;/dates&gt;&lt;isbn&gt;1742-7061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7" w:tooltip="Li, 2012 #122" w:history="1">
        <w:r w:rsidR="00443D13" w:rsidRPr="00C04490">
          <w:rPr>
            <w:rFonts w:ascii="Book Antiqua" w:hAnsi="Book Antiqua" w:cs="Times New Roman"/>
            <w:noProof/>
            <w:sz w:val="24"/>
            <w:szCs w:val="24"/>
            <w:vertAlign w:val="superscript"/>
          </w:rPr>
          <w:t>117</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 xml:space="preserve">. But the effect of stiffness towards the differentiation of stem cells might be time-dependent. </w:t>
      </w:r>
      <w:proofErr w:type="gramStart"/>
      <w:r w:rsidRPr="00C04490">
        <w:rPr>
          <w:rFonts w:ascii="Book Antiqua" w:hAnsi="Book Antiqua" w:cs="Times New Roman"/>
          <w:sz w:val="24"/>
          <w:szCs w:val="24"/>
        </w:rPr>
        <w:t>hESCs</w:t>
      </w:r>
      <w:proofErr w:type="gramEnd"/>
      <w:r w:rsidRPr="00C04490">
        <w:rPr>
          <w:rFonts w:ascii="Book Antiqua" w:hAnsi="Book Antiqua" w:cs="Times New Roman"/>
          <w:sz w:val="24"/>
          <w:szCs w:val="24"/>
        </w:rPr>
        <w:t xml:space="preserve"> (human embryonic stem cells) are sensitive to substrate stiffness during early mesodermal specification, but not late fate choices during cardiac differentiation, when they are seeded on polyacrylamide hydrogels. An intermediate stiffness was most beneficial for cardiomyogenic differentiation than soft or stiff substrates</w:t>
      </w:r>
      <w:r w:rsidR="00FE347D" w:rsidRPr="00C04490">
        <w:rPr>
          <w:rFonts w:ascii="Book Antiqua" w:hAnsi="Book Antiqua" w:cs="Times New Roman"/>
          <w:sz w:val="24"/>
          <w:szCs w:val="24"/>
        </w:rPr>
        <w:fldChar w:fldCharType="begin"/>
      </w:r>
      <w:r w:rsidR="00443D13" w:rsidRPr="00C04490">
        <w:rPr>
          <w:rFonts w:ascii="Book Antiqua" w:hAnsi="Book Antiqua" w:cs="Times New Roman"/>
          <w:sz w:val="24"/>
          <w:szCs w:val="24"/>
        </w:rPr>
        <w:instrText xml:space="preserve"> ADDIN EN.CITE &lt;EndNote&gt;&lt;Cite&gt;&lt;Author&gt;Hazeltine&lt;/Author&gt;&lt;Year&gt;2014&lt;/Year&gt;&lt;RecNum&gt;123&lt;/RecNum&gt;&lt;DisplayText&gt;&lt;style face="superscript"&gt;[118]&lt;/style&gt;&lt;/DisplayText&gt;&lt;record&gt;&lt;rec-number&gt;123&lt;/rec-number&gt;&lt;foreign-keys&gt;&lt;key app="EN" db-id="95xf529rttw2a9ea5555x2rpds0fdrd259sf"&gt;123&lt;/key&gt;&lt;/foreign-keys&gt;&lt;ref-type name="Journal Article"&gt;17&lt;/ref-type&gt;&lt;contributors&gt;&lt;authors&gt;&lt;author&gt;Hazeltine, Laurie B&lt;/author&gt;&lt;author&gt;Badur, Mehmet G&lt;/author&gt;&lt;author&gt;Lian, Xiaojun&lt;/author&gt;&lt;author&gt;Das, Amritava&lt;/author&gt;&lt;author&gt;Han, Wenqing&lt;/author&gt;&lt;author&gt;Palecek, Sean P&lt;/author&gt;&lt;/authors&gt;&lt;/contributors&gt;&lt;titles&gt;&lt;title&gt;Temporal impact of substrate mechanics on differentiation of human embryonic stem cells to cardiomyocytes&lt;/title&gt;&lt;secondary-title&gt;Acta biomaterialia&lt;/secondary-title&gt;&lt;/titles&gt;&lt;periodical&gt;&lt;full-title&gt;Acta Biomaterialia&lt;/full-title&gt;&lt;/periodical&gt;&lt;pages&gt;604-612&lt;/pages&gt;&lt;volume&gt;10&lt;/volume&gt;&lt;number&gt;2&lt;/number&gt;&lt;dates&gt;&lt;year&gt;2014&lt;/year&gt;&lt;/dates&gt;&lt;isbn&gt;1742-7061&lt;/isbn&gt;&lt;urls&gt;&lt;/urls&gt;&lt;/record&gt;&lt;/Cite&gt;&lt;/EndNote&gt;</w:instrText>
      </w:r>
      <w:r w:rsidR="00FE347D" w:rsidRPr="00C04490">
        <w:rPr>
          <w:rFonts w:ascii="Book Antiqua" w:hAnsi="Book Antiqua" w:cs="Times New Roman"/>
          <w:sz w:val="24"/>
          <w:szCs w:val="24"/>
        </w:rPr>
        <w:fldChar w:fldCharType="separate"/>
      </w:r>
      <w:r w:rsidR="00443D13" w:rsidRPr="00C04490">
        <w:rPr>
          <w:rFonts w:ascii="Book Antiqua" w:hAnsi="Book Antiqua" w:cs="Times New Roman"/>
          <w:noProof/>
          <w:sz w:val="24"/>
          <w:szCs w:val="24"/>
          <w:vertAlign w:val="superscript"/>
        </w:rPr>
        <w:t>[</w:t>
      </w:r>
      <w:hyperlink w:anchor="_ENREF_118" w:tooltip="Hazeltine, 2014 #123" w:history="1">
        <w:r w:rsidR="00443D13" w:rsidRPr="00C04490">
          <w:rPr>
            <w:rFonts w:ascii="Book Antiqua" w:hAnsi="Book Antiqua" w:cs="Times New Roman"/>
            <w:noProof/>
            <w:sz w:val="24"/>
            <w:szCs w:val="24"/>
            <w:vertAlign w:val="superscript"/>
          </w:rPr>
          <w:t>118</w:t>
        </w:r>
      </w:hyperlink>
      <w:r w:rsidR="00443D13" w:rsidRPr="00C04490">
        <w:rPr>
          <w:rFonts w:ascii="Book Antiqua" w:hAnsi="Book Antiqua" w:cs="Times New Roman"/>
          <w:noProof/>
          <w:sz w:val="24"/>
          <w:szCs w:val="24"/>
          <w:vertAlign w:val="superscript"/>
        </w:rPr>
        <w:t>]</w:t>
      </w:r>
      <w:r w:rsidR="00FE347D" w:rsidRPr="00C04490">
        <w:rPr>
          <w:rFonts w:ascii="Book Antiqua" w:hAnsi="Book Antiqua" w:cs="Times New Roman"/>
          <w:sz w:val="24"/>
          <w:szCs w:val="24"/>
        </w:rPr>
        <w:fldChar w:fldCharType="end"/>
      </w:r>
      <w:r w:rsidRPr="00C04490">
        <w:rPr>
          <w:rFonts w:ascii="Book Antiqua" w:hAnsi="Book Antiqua" w:cs="Times New Roman"/>
          <w:sz w:val="24"/>
          <w:szCs w:val="24"/>
        </w:rPr>
        <w:t>.</w:t>
      </w:r>
    </w:p>
    <w:p w:rsidR="00F21EEB" w:rsidRPr="00C04490" w:rsidRDefault="00B63811" w:rsidP="00C04490">
      <w:pPr>
        <w:spacing w:after="0" w:line="360" w:lineRule="auto"/>
        <w:jc w:val="both"/>
        <w:rPr>
          <w:rFonts w:ascii="Book Antiqua" w:hAnsi="Book Antiqua" w:cs="Times New Roman"/>
          <w:sz w:val="24"/>
          <w:szCs w:val="24"/>
        </w:rPr>
      </w:pPr>
      <w:r w:rsidRPr="00C04490">
        <w:rPr>
          <w:rFonts w:ascii="Book Antiqua" w:hAnsi="Book Antiqua" w:cs="Times New Roman"/>
          <w:sz w:val="24"/>
          <w:szCs w:val="24"/>
        </w:rPr>
        <w:t xml:space="preserve"> </w:t>
      </w:r>
      <w:r w:rsidR="001E7B93" w:rsidRPr="00C04490">
        <w:rPr>
          <w:rFonts w:ascii="Book Antiqua" w:hAnsi="Book Antiqua" w:cs="Times New Roman"/>
          <w:sz w:val="24"/>
          <w:szCs w:val="24"/>
        </w:rPr>
        <w:t xml:space="preserve"> </w:t>
      </w:r>
    </w:p>
    <w:p w:rsidR="009C5038" w:rsidRPr="00C04490" w:rsidRDefault="009B33A9" w:rsidP="00C04490">
      <w:pPr>
        <w:pStyle w:val="ListParagraph"/>
        <w:autoSpaceDE w:val="0"/>
        <w:autoSpaceDN w:val="0"/>
        <w:adjustRightInd w:val="0"/>
        <w:spacing w:after="0" w:line="360" w:lineRule="auto"/>
        <w:ind w:left="0"/>
        <w:jc w:val="both"/>
        <w:rPr>
          <w:rFonts w:ascii="Book Antiqua" w:hAnsi="Book Antiqua" w:cs="Times New Roman"/>
          <w:sz w:val="24"/>
          <w:szCs w:val="24"/>
        </w:rPr>
      </w:pPr>
      <w:r w:rsidRPr="00C04490">
        <w:rPr>
          <w:rFonts w:ascii="Book Antiqua" w:hAnsi="Book Antiqua" w:cs="Times New Roman"/>
          <w:b/>
          <w:sz w:val="24"/>
          <w:szCs w:val="24"/>
        </w:rPr>
        <w:t xml:space="preserve">CONCLUSION </w:t>
      </w:r>
    </w:p>
    <w:p w:rsidR="009C5038" w:rsidRPr="00C04490" w:rsidRDefault="009C5038" w:rsidP="00C04490">
      <w:pPr>
        <w:pStyle w:val="ListParagraph"/>
        <w:autoSpaceDE w:val="0"/>
        <w:autoSpaceDN w:val="0"/>
        <w:adjustRightInd w:val="0"/>
        <w:spacing w:after="0" w:line="360" w:lineRule="auto"/>
        <w:ind w:left="0"/>
        <w:jc w:val="both"/>
        <w:rPr>
          <w:rFonts w:ascii="Book Antiqua" w:hAnsi="Book Antiqua" w:cs="Times New Roman"/>
          <w:sz w:val="24"/>
          <w:szCs w:val="24"/>
        </w:rPr>
      </w:pPr>
      <w:r w:rsidRPr="00C04490">
        <w:rPr>
          <w:rFonts w:ascii="Book Antiqua" w:hAnsi="Book Antiqua" w:cs="Times New Roman"/>
          <w:sz w:val="24"/>
          <w:szCs w:val="24"/>
        </w:rPr>
        <w:t xml:space="preserve">Selection of appropriate biomaterials for scaffold fabrication and their modification by incorporation of biological constitutes, or by patterning, thus altering the topography and mechanical properties of the scaffolds, might have a significant effect on stem cells behavior. Major literature review shows that MSCs are in favor of soft substrate to differentiate to neuronal cells, with moderately stiffer materials </w:t>
      </w:r>
      <w:r w:rsidRPr="00C04490">
        <w:rPr>
          <w:rFonts w:ascii="Book Antiqua" w:hAnsi="Book Antiqua" w:cs="AdvOT863180fb"/>
          <w:sz w:val="24"/>
          <w:szCs w:val="24"/>
        </w:rPr>
        <w:t>promote myogenic differentiation</w:t>
      </w:r>
      <w:r w:rsidRPr="00C04490">
        <w:rPr>
          <w:rFonts w:ascii="Book Antiqua" w:hAnsi="Book Antiqua" w:cs="Times New Roman"/>
          <w:sz w:val="24"/>
          <w:szCs w:val="24"/>
        </w:rPr>
        <w:t xml:space="preserve"> and </w:t>
      </w:r>
      <w:proofErr w:type="gramStart"/>
      <w:r w:rsidRPr="00C04490">
        <w:rPr>
          <w:rFonts w:ascii="Book Antiqua" w:hAnsi="Book Antiqua" w:cs="Times New Roman"/>
          <w:sz w:val="24"/>
          <w:szCs w:val="24"/>
        </w:rPr>
        <w:t>more stiffer</w:t>
      </w:r>
      <w:proofErr w:type="gramEnd"/>
      <w:r w:rsidRPr="00C04490">
        <w:rPr>
          <w:rFonts w:ascii="Book Antiqua" w:hAnsi="Book Antiqua" w:cs="Times New Roman"/>
          <w:sz w:val="24"/>
          <w:szCs w:val="24"/>
        </w:rPr>
        <w:t xml:space="preserve"> substrates support osteogenic differentiation, suggesting the effect of substrate mechanical properties in influencing the differentiation of stem cells toward specific lineages.</w:t>
      </w:r>
      <w:r w:rsidRPr="00C04490">
        <w:rPr>
          <w:rFonts w:ascii="Book Antiqua" w:hAnsi="Book Antiqua" w:cs="AdvOT863180fb"/>
          <w:sz w:val="24"/>
          <w:szCs w:val="24"/>
        </w:rPr>
        <w:t xml:space="preserve"> The</w:t>
      </w:r>
      <w:r w:rsidRPr="00C04490">
        <w:rPr>
          <w:rFonts w:ascii="Book Antiqua" w:hAnsi="Book Antiqua" w:cs="Times New Roman"/>
          <w:sz w:val="24"/>
          <w:szCs w:val="24"/>
        </w:rPr>
        <w:t xml:space="preserve"> stiffness of mature tendon range between 500-1000 MPa and bone falls in the range of 20 GPa</w:t>
      </w:r>
      <w:r w:rsidRPr="00C04490">
        <w:rPr>
          <w:rFonts w:ascii="Book Antiqua" w:hAnsi="Book Antiqua" w:cs="AdvOT863180fb"/>
          <w:sz w:val="24"/>
          <w:szCs w:val="24"/>
        </w:rPr>
        <w:t xml:space="preserve"> and this might be a reason for such specific behaviors of stem cells on substrates with proportionate mechanical properties. Prioritizing the stiffness of the substrate alone might not serve as a smart approach, but the presence of specific ligands along with the matrix mechanical compliance, might assist for more specific stem cell differentiations. There exists great difficulty in comparing the results obtained by different research groups, mainly because the parameters such as the ligand type, their concentrations, surface topology or matrix type and their mechanics, and even the</w:t>
      </w:r>
      <w:r w:rsidR="00B63811" w:rsidRPr="00C04490">
        <w:rPr>
          <w:rFonts w:ascii="Book Antiqua" w:hAnsi="Book Antiqua" w:cs="AdvOT863180fb"/>
          <w:sz w:val="24"/>
          <w:szCs w:val="24"/>
        </w:rPr>
        <w:t xml:space="preserve"> </w:t>
      </w:r>
      <w:r w:rsidRPr="00C04490">
        <w:rPr>
          <w:rFonts w:ascii="Book Antiqua" w:hAnsi="Book Antiqua" w:cs="AdvOT863180fb"/>
          <w:sz w:val="24"/>
          <w:szCs w:val="24"/>
        </w:rPr>
        <w:t xml:space="preserve">cell numbers differ between studies. Hence more uniform and systematically organized </w:t>
      </w:r>
      <w:proofErr w:type="gramStart"/>
      <w:r w:rsidRPr="00C04490">
        <w:rPr>
          <w:rFonts w:ascii="Book Antiqua" w:hAnsi="Book Antiqua" w:cs="AdvOT863180fb"/>
          <w:sz w:val="24"/>
          <w:szCs w:val="24"/>
        </w:rPr>
        <w:t>studies,</w:t>
      </w:r>
      <w:proofErr w:type="gramEnd"/>
      <w:r w:rsidRPr="00C04490">
        <w:rPr>
          <w:rFonts w:ascii="Book Antiqua" w:hAnsi="Book Antiqua" w:cs="AdvOT863180fb"/>
          <w:sz w:val="24"/>
          <w:szCs w:val="24"/>
        </w:rPr>
        <w:t xml:space="preserve"> are required for a thorough understanding of the stem cell differentiation effect. The extent of </w:t>
      </w:r>
      <w:r w:rsidRPr="00C04490">
        <w:rPr>
          <w:rFonts w:ascii="Book Antiqua" w:hAnsi="Book Antiqua" w:cs="Times New Roman"/>
          <w:sz w:val="24"/>
          <w:szCs w:val="24"/>
        </w:rPr>
        <w:t>differentiation or the % of differentiated cells is another parameter that deserves great attention, such that the cell-substrate can be</w:t>
      </w:r>
      <w:r w:rsidRPr="00C04490">
        <w:rPr>
          <w:rFonts w:ascii="Book Antiqua" w:hAnsi="Book Antiqua" w:cs="AdvOT863180fb"/>
          <w:sz w:val="24"/>
          <w:szCs w:val="24"/>
        </w:rPr>
        <w:t xml:space="preserve"> used for its maximum potential. </w:t>
      </w:r>
    </w:p>
    <w:p w:rsidR="00254BC7" w:rsidRPr="00C04490" w:rsidRDefault="00E32F78" w:rsidP="00C04490">
      <w:pPr>
        <w:spacing w:after="0" w:line="360" w:lineRule="auto"/>
        <w:ind w:firstLineChars="100" w:firstLine="240"/>
        <w:jc w:val="both"/>
        <w:rPr>
          <w:rFonts w:ascii="Book Antiqua" w:hAnsi="Book Antiqua" w:cs="Times New Roman"/>
          <w:sz w:val="24"/>
          <w:szCs w:val="24"/>
        </w:rPr>
      </w:pPr>
      <w:r w:rsidRPr="00C04490">
        <w:rPr>
          <w:rFonts w:ascii="Book Antiqua" w:hAnsi="Book Antiqua" w:cs="Times New Roman"/>
          <w:sz w:val="24"/>
          <w:szCs w:val="24"/>
        </w:rPr>
        <w:t xml:space="preserve">The cells on a 2-D platform might be less sensitive to mechanical properties than when they are in 3-D environment. The 3-D structures might provide an additional </w:t>
      </w:r>
      <w:r w:rsidRPr="00C04490">
        <w:rPr>
          <w:rFonts w:ascii="Book Antiqua" w:hAnsi="Book Antiqua" w:cs="Times New Roman"/>
          <w:sz w:val="24"/>
          <w:szCs w:val="24"/>
        </w:rPr>
        <w:lastRenderedPageBreak/>
        <w:t>dimension to mechanical properties, such that the cell related factors such as the integrin ligation, cell contraction, and associated intracellular signaling might be influenced.</w:t>
      </w:r>
    </w:p>
    <w:p w:rsidR="009B33A9" w:rsidRPr="00C04490" w:rsidRDefault="009B33A9" w:rsidP="00C04490">
      <w:pPr>
        <w:pStyle w:val="EndNoteBibliography"/>
        <w:spacing w:after="0" w:line="360" w:lineRule="auto"/>
        <w:jc w:val="both"/>
        <w:rPr>
          <w:rFonts w:ascii="Book Antiqua" w:hAnsi="Book Antiqua" w:cs="Times New Roman"/>
          <w:b/>
          <w:sz w:val="24"/>
          <w:szCs w:val="24"/>
          <w:lang w:eastAsia="zh-CN"/>
        </w:rPr>
      </w:pPr>
    </w:p>
    <w:p w:rsidR="00E32F78" w:rsidRPr="00C04490" w:rsidRDefault="009B33A9" w:rsidP="00C04490">
      <w:pPr>
        <w:pStyle w:val="EndNoteBibliography"/>
        <w:spacing w:after="0" w:line="360" w:lineRule="auto"/>
        <w:jc w:val="both"/>
        <w:rPr>
          <w:rFonts w:ascii="Book Antiqua" w:hAnsi="Book Antiqua" w:cs="Times New Roman"/>
          <w:b/>
          <w:sz w:val="24"/>
          <w:szCs w:val="24"/>
          <w:lang w:eastAsia="zh-CN"/>
        </w:rPr>
      </w:pPr>
      <w:r w:rsidRPr="00C04490">
        <w:rPr>
          <w:rFonts w:ascii="Book Antiqua" w:hAnsi="Book Antiqua" w:cs="Times New Roman"/>
          <w:b/>
          <w:sz w:val="24"/>
          <w:szCs w:val="24"/>
        </w:rPr>
        <w:t>REFERENCES</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1 </w:t>
      </w:r>
      <w:r w:rsidRPr="00C04490">
        <w:rPr>
          <w:rFonts w:ascii="Book Antiqua" w:eastAsia="宋体" w:hAnsi="Book Antiqua" w:cs="宋体"/>
          <w:b/>
          <w:bCs/>
          <w:color w:val="000000"/>
          <w:sz w:val="24"/>
          <w:szCs w:val="24"/>
          <w:lang w:eastAsia="zh-CN"/>
        </w:rPr>
        <w:t>Preston SL</w:t>
      </w:r>
      <w:r w:rsidRPr="00C04490">
        <w:rPr>
          <w:rFonts w:ascii="Book Antiqua" w:eastAsia="宋体" w:hAnsi="Book Antiqua" w:cs="宋体"/>
          <w:color w:val="000000"/>
          <w:sz w:val="24"/>
          <w:szCs w:val="24"/>
          <w:lang w:eastAsia="zh-CN"/>
        </w:rPr>
        <w:t>, Alison MR, Forbes SJ, Direkze NC, Poulsom R, Wright NA.</w:t>
      </w:r>
      <w:proofErr w:type="gramEnd"/>
      <w:r w:rsidRPr="00C04490">
        <w:rPr>
          <w:rFonts w:ascii="Book Antiqua" w:eastAsia="宋体" w:hAnsi="Book Antiqua" w:cs="宋体"/>
          <w:color w:val="000000"/>
          <w:sz w:val="24"/>
          <w:szCs w:val="24"/>
          <w:lang w:eastAsia="zh-CN"/>
        </w:rPr>
        <w:t xml:space="preserve"> The new stem cell biology: something for everyone. </w:t>
      </w:r>
      <w:r w:rsidRPr="00C04490">
        <w:rPr>
          <w:rFonts w:ascii="Book Antiqua" w:eastAsia="宋体" w:hAnsi="Book Antiqua" w:cs="宋体"/>
          <w:i/>
          <w:iCs/>
          <w:color w:val="000000"/>
          <w:sz w:val="24"/>
          <w:szCs w:val="24"/>
          <w:lang w:eastAsia="zh-CN"/>
        </w:rPr>
        <w:t>Mol Pathol</w:t>
      </w:r>
      <w:r w:rsidRPr="00C04490">
        <w:rPr>
          <w:rFonts w:ascii="Book Antiqua" w:eastAsia="宋体" w:hAnsi="Book Antiqua" w:cs="宋体"/>
          <w:color w:val="000000"/>
          <w:sz w:val="24"/>
          <w:szCs w:val="24"/>
          <w:lang w:eastAsia="zh-CN"/>
        </w:rPr>
        <w:t> 2003; </w:t>
      </w:r>
      <w:r w:rsidRPr="00C04490">
        <w:rPr>
          <w:rFonts w:ascii="Book Antiqua" w:eastAsia="宋体" w:hAnsi="Book Antiqua" w:cs="宋体"/>
          <w:b/>
          <w:bCs/>
          <w:color w:val="000000"/>
          <w:sz w:val="24"/>
          <w:szCs w:val="24"/>
          <w:lang w:eastAsia="zh-CN"/>
        </w:rPr>
        <w:t>56</w:t>
      </w:r>
      <w:r w:rsidRPr="00C04490">
        <w:rPr>
          <w:rFonts w:ascii="Book Antiqua" w:eastAsia="宋体" w:hAnsi="Book Antiqua" w:cs="宋体"/>
          <w:color w:val="000000"/>
          <w:sz w:val="24"/>
          <w:szCs w:val="24"/>
          <w:lang w:eastAsia="zh-CN"/>
        </w:rPr>
        <w:t>: 86-96 [PMID: 12665626]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2 </w:t>
      </w:r>
      <w:r w:rsidRPr="00C04490">
        <w:rPr>
          <w:rFonts w:ascii="Book Antiqua" w:eastAsia="宋体" w:hAnsi="Book Antiqua" w:cs="宋体"/>
          <w:b/>
          <w:color w:val="000000"/>
          <w:sz w:val="24"/>
          <w:szCs w:val="24"/>
          <w:lang w:eastAsia="zh-CN"/>
        </w:rPr>
        <w:t xml:space="preserve">Prabhakaran MP, </w:t>
      </w:r>
      <w:r w:rsidRPr="00C04490">
        <w:rPr>
          <w:rFonts w:ascii="Book Antiqua" w:eastAsia="宋体" w:hAnsi="Book Antiqua" w:cs="宋体"/>
          <w:color w:val="000000"/>
          <w:sz w:val="24"/>
          <w:szCs w:val="24"/>
          <w:lang w:eastAsia="zh-CN"/>
        </w:rPr>
        <w:t xml:space="preserve">Venugopal J, Ghasemi-Mobarakeh L, Kai D, Jin G, Ramakrishna S. Stem cells and nanostructures for advanced tissue regeneration. </w:t>
      </w:r>
      <w:proofErr w:type="gramStart"/>
      <w:r w:rsidRPr="00C04490">
        <w:rPr>
          <w:rFonts w:ascii="Book Antiqua" w:eastAsia="宋体" w:hAnsi="Book Antiqua" w:cs="宋体"/>
          <w:color w:val="000000"/>
          <w:sz w:val="24"/>
          <w:szCs w:val="24"/>
          <w:lang w:eastAsia="zh-CN"/>
        </w:rPr>
        <w:t>Biomedical applications of polymeric nanofibers.</w:t>
      </w:r>
      <w:proofErr w:type="gramEnd"/>
      <w:r w:rsidRPr="00C04490">
        <w:rPr>
          <w:rFonts w:ascii="Book Antiqua" w:eastAsia="宋体" w:hAnsi="Book Antiqua" w:cs="宋体"/>
          <w:color w:val="000000"/>
          <w:sz w:val="24"/>
          <w:szCs w:val="24"/>
          <w:lang w:eastAsia="zh-CN"/>
        </w:rPr>
        <w:t xml:space="preserve"> Springer, 2012: 21-62</w:t>
      </w:r>
      <w:r w:rsidRPr="00C04490">
        <w:rPr>
          <w:rFonts w:ascii="Book Antiqua" w:eastAsia="宋体" w:hAnsi="Book Antiqua" w:cs="宋体" w:hint="eastAsia"/>
          <w:color w:val="000000"/>
          <w:sz w:val="24"/>
          <w:szCs w:val="24"/>
          <w:lang w:eastAsia="zh-CN"/>
        </w:rPr>
        <w:t xml:space="preserve"> </w:t>
      </w:r>
      <w:r w:rsidRPr="00C04490">
        <w:rPr>
          <w:rFonts w:ascii="Book Antiqua" w:eastAsia="宋体" w:hAnsi="Book Antiqua" w:cs="宋体"/>
          <w:color w:val="000000"/>
          <w:sz w:val="24"/>
          <w:szCs w:val="24"/>
          <w:lang w:eastAsia="zh-CN"/>
        </w:rPr>
        <w:t>[DOI: 10.1007/12_2011_113]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3 </w:t>
      </w:r>
      <w:r w:rsidRPr="00C04490">
        <w:rPr>
          <w:rFonts w:ascii="Book Antiqua" w:eastAsia="宋体" w:hAnsi="Book Antiqua" w:cs="宋体"/>
          <w:b/>
          <w:bCs/>
          <w:color w:val="000000"/>
          <w:sz w:val="24"/>
          <w:szCs w:val="24"/>
          <w:lang w:eastAsia="zh-CN"/>
        </w:rPr>
        <w:t>Li Y</w:t>
      </w:r>
      <w:r w:rsidRPr="00C04490">
        <w:rPr>
          <w:rFonts w:ascii="Book Antiqua" w:eastAsia="宋体" w:hAnsi="Book Antiqua" w:cs="宋体"/>
          <w:color w:val="000000"/>
          <w:sz w:val="24"/>
          <w:szCs w:val="24"/>
          <w:lang w:eastAsia="zh-CN"/>
        </w:rPr>
        <w:t>, Rodrigues J, Tomás H. Injectable and biodegradable hydrogels: gelation, biodegradation and biomedical applications. </w:t>
      </w:r>
      <w:r w:rsidRPr="00C04490">
        <w:rPr>
          <w:rFonts w:ascii="Book Antiqua" w:eastAsia="宋体" w:hAnsi="Book Antiqua" w:cs="宋体"/>
          <w:i/>
          <w:iCs/>
          <w:color w:val="000000"/>
          <w:sz w:val="24"/>
          <w:szCs w:val="24"/>
          <w:lang w:eastAsia="zh-CN"/>
        </w:rPr>
        <w:t>Chem Soc Rev</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41</w:t>
      </w:r>
      <w:r w:rsidRPr="00C04490">
        <w:rPr>
          <w:rFonts w:ascii="Book Antiqua" w:eastAsia="宋体" w:hAnsi="Book Antiqua" w:cs="宋体"/>
          <w:color w:val="000000"/>
          <w:sz w:val="24"/>
          <w:szCs w:val="24"/>
          <w:lang w:eastAsia="zh-CN"/>
        </w:rPr>
        <w:t>: 2193-2221 [PMID: 22116474 DOI: 10.1039/C1CS15203C]</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4 </w:t>
      </w:r>
      <w:r w:rsidR="00DE0378" w:rsidRPr="00C04490">
        <w:rPr>
          <w:rFonts w:ascii="Book Antiqua" w:eastAsia="宋体" w:hAnsi="Book Antiqua" w:cs="宋体"/>
          <w:b/>
          <w:color w:val="000000"/>
          <w:sz w:val="24"/>
          <w:szCs w:val="24"/>
          <w:lang w:eastAsia="zh-CN"/>
        </w:rPr>
        <w:t xml:space="preserve">Grayson WL, </w:t>
      </w:r>
      <w:r w:rsidR="00DE0378" w:rsidRPr="00C04490">
        <w:rPr>
          <w:rFonts w:ascii="Book Antiqua" w:eastAsia="宋体" w:hAnsi="Book Antiqua" w:cs="宋体"/>
          <w:color w:val="000000"/>
          <w:sz w:val="24"/>
          <w:szCs w:val="24"/>
          <w:lang w:eastAsia="zh-CN"/>
        </w:rPr>
        <w:t>Martens TP, Eng GM, Radisic M, Vunjak-Novakovic G</w:t>
      </w:r>
      <w:r w:rsidR="00DE0378" w:rsidRPr="00C04490">
        <w:rPr>
          <w:rFonts w:ascii="Book Antiqua" w:eastAsia="宋体" w:hAnsi="Book Antiqua" w:cs="宋体" w:hint="eastAsia"/>
          <w:color w:val="000000"/>
          <w:sz w:val="24"/>
          <w:szCs w:val="24"/>
          <w:lang w:eastAsia="zh-CN"/>
        </w:rPr>
        <w:t xml:space="preserve">. </w:t>
      </w:r>
      <w:r w:rsidRPr="00C04490">
        <w:rPr>
          <w:rFonts w:ascii="Book Antiqua" w:eastAsia="宋体" w:hAnsi="Book Antiqua" w:cs="宋体"/>
          <w:color w:val="000000"/>
          <w:sz w:val="24"/>
          <w:szCs w:val="24"/>
          <w:lang w:eastAsia="zh-CN"/>
        </w:rPr>
        <w:t xml:space="preserve">Biomimetic approach to tissue engineering Proceedings of the Seminars in cell </w:t>
      </w:r>
      <w:r w:rsidRPr="00C04490">
        <w:rPr>
          <w:rFonts w:ascii="Book Antiqua" w:eastAsia="宋体" w:hAnsi="Book Antiqua" w:cs="宋体" w:hint="eastAsia"/>
          <w:color w:val="000000"/>
          <w:sz w:val="24"/>
          <w:szCs w:val="24"/>
          <w:lang w:eastAsia="zh-CN"/>
        </w:rPr>
        <w:t>and</w:t>
      </w:r>
      <w:r w:rsidRPr="00C04490">
        <w:rPr>
          <w:rFonts w:ascii="Book Antiqua" w:eastAsia="宋体" w:hAnsi="Book Antiqua" w:cs="宋体"/>
          <w:color w:val="000000"/>
          <w:sz w:val="24"/>
          <w:szCs w:val="24"/>
          <w:lang w:eastAsia="zh-CN"/>
        </w:rPr>
        <w:t xml:space="preserve"> developmental biology; 2009; Elsevier: 665-673</w:t>
      </w:r>
      <w:r w:rsidRPr="00C04490">
        <w:rPr>
          <w:rFonts w:ascii="Book Antiqua" w:eastAsia="宋体" w:hAnsi="Book Antiqua" w:cs="宋体" w:hint="eastAsia"/>
          <w:color w:val="000000"/>
          <w:sz w:val="24"/>
          <w:szCs w:val="24"/>
          <w:lang w:eastAsia="zh-CN"/>
        </w:rPr>
        <w:t xml:space="preserve"> </w:t>
      </w:r>
      <w:r w:rsidRPr="00C04490">
        <w:rPr>
          <w:rFonts w:ascii="Book Antiqua" w:eastAsia="宋体" w:hAnsi="Book Antiqua" w:cs="宋体"/>
          <w:color w:val="000000"/>
          <w:sz w:val="24"/>
          <w:szCs w:val="24"/>
          <w:lang w:eastAsia="zh-CN"/>
        </w:rPr>
        <w:t>[DOI: 10.1016/j.semcdb.2008.12.008]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5 </w:t>
      </w:r>
      <w:r w:rsidRPr="00C04490">
        <w:rPr>
          <w:rFonts w:ascii="Book Antiqua" w:eastAsia="宋体" w:hAnsi="Book Antiqua" w:cs="宋体"/>
          <w:b/>
          <w:bCs/>
          <w:color w:val="000000"/>
          <w:sz w:val="24"/>
          <w:szCs w:val="24"/>
          <w:lang w:eastAsia="zh-CN"/>
        </w:rPr>
        <w:t>Wang A</w:t>
      </w:r>
      <w:r w:rsidRPr="00C04490">
        <w:rPr>
          <w:rFonts w:ascii="Book Antiqua" w:eastAsia="宋体" w:hAnsi="Book Antiqua" w:cs="宋体"/>
          <w:color w:val="000000"/>
          <w:sz w:val="24"/>
          <w:szCs w:val="24"/>
          <w:lang w:eastAsia="zh-CN"/>
        </w:rPr>
        <w:t>, Tang Z, Park IH, Zhu Y, Patel S, Daley GQ, Li S. Induced pluripotent stem cells for neural tissue engineering.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2011; </w:t>
      </w:r>
      <w:r w:rsidRPr="00C04490">
        <w:rPr>
          <w:rFonts w:ascii="Book Antiqua" w:eastAsia="宋体" w:hAnsi="Book Antiqua" w:cs="宋体"/>
          <w:b/>
          <w:bCs/>
          <w:color w:val="000000"/>
          <w:sz w:val="24"/>
          <w:szCs w:val="24"/>
          <w:lang w:eastAsia="zh-CN"/>
        </w:rPr>
        <w:t>32</w:t>
      </w:r>
      <w:r w:rsidRPr="00C04490">
        <w:rPr>
          <w:rFonts w:ascii="Book Antiqua" w:eastAsia="宋体" w:hAnsi="Book Antiqua" w:cs="宋体"/>
          <w:color w:val="000000"/>
          <w:sz w:val="24"/>
          <w:szCs w:val="24"/>
          <w:lang w:eastAsia="zh-CN"/>
        </w:rPr>
        <w:t>: 5023-5032 [PMID: 21514663 DOI: 10.1016/j.biomaterials.2011.03.070]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6 </w:t>
      </w:r>
      <w:r w:rsidRPr="00C04490">
        <w:rPr>
          <w:rFonts w:ascii="Book Antiqua" w:eastAsia="宋体" w:hAnsi="Book Antiqua" w:cs="宋体"/>
          <w:b/>
          <w:bCs/>
          <w:color w:val="000000"/>
          <w:sz w:val="24"/>
          <w:szCs w:val="24"/>
          <w:lang w:eastAsia="zh-CN"/>
        </w:rPr>
        <w:t>Dehghani L</w:t>
      </w:r>
      <w:r w:rsidRPr="00C04490">
        <w:rPr>
          <w:rFonts w:ascii="Book Antiqua" w:eastAsia="宋体" w:hAnsi="Book Antiqua" w:cs="宋体"/>
          <w:color w:val="000000"/>
          <w:sz w:val="24"/>
          <w:szCs w:val="24"/>
          <w:lang w:eastAsia="zh-CN"/>
        </w:rPr>
        <w:t>, Farokhpour M, Karbalaie K, Nematollahi M, Tanhaie S, Hayati-Rodbari N, Kiani-Esfahani A, Hescheler J, Nasr-Esfahani MH, Baharvand H. The influence of dexamethasone administration on the protection against doxorubicin-induced cardiotoxicity in purified embryonic stem cell-derived cardiomyocytes. </w:t>
      </w:r>
      <w:r w:rsidRPr="00C04490">
        <w:rPr>
          <w:rFonts w:ascii="Book Antiqua" w:eastAsia="宋体" w:hAnsi="Book Antiqua" w:cs="宋体"/>
          <w:i/>
          <w:iCs/>
          <w:color w:val="000000"/>
          <w:sz w:val="24"/>
          <w:szCs w:val="24"/>
          <w:lang w:eastAsia="zh-CN"/>
        </w:rPr>
        <w:t>Tissue Cell</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45</w:t>
      </w:r>
      <w:r w:rsidRPr="00C04490">
        <w:rPr>
          <w:rFonts w:ascii="Book Antiqua" w:eastAsia="宋体" w:hAnsi="Book Antiqua" w:cs="宋体"/>
          <w:color w:val="000000"/>
          <w:sz w:val="24"/>
          <w:szCs w:val="24"/>
          <w:lang w:eastAsia="zh-CN"/>
        </w:rPr>
        <w:t>: 101-106 [PMID: 23141520 DOI: 10.1016/j.tice.2012.09.009]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7 </w:t>
      </w:r>
      <w:r w:rsidRPr="00C04490">
        <w:rPr>
          <w:rFonts w:ascii="Book Antiqua" w:eastAsia="宋体" w:hAnsi="Book Antiqua" w:cs="宋体"/>
          <w:b/>
          <w:bCs/>
          <w:color w:val="000000"/>
          <w:sz w:val="24"/>
          <w:szCs w:val="24"/>
          <w:lang w:eastAsia="zh-CN"/>
        </w:rPr>
        <w:t>Dehghani L</w:t>
      </w:r>
      <w:r w:rsidRPr="00C04490">
        <w:rPr>
          <w:rFonts w:ascii="Book Antiqua" w:eastAsia="宋体" w:hAnsi="Book Antiqua" w:cs="宋体"/>
          <w:color w:val="000000"/>
          <w:sz w:val="24"/>
          <w:szCs w:val="24"/>
          <w:lang w:eastAsia="zh-CN"/>
        </w:rPr>
        <w:t>, Hashemi-Beni B, Poorazizi E, Khorvash F, Shaygannejad V, Sedghi M, Vesal S, Meamar R. Evaluation of neural gene expression in serum treated embryonic stem cells in Alzheimer's patients. </w:t>
      </w:r>
      <w:r w:rsidRPr="00C04490">
        <w:rPr>
          <w:rFonts w:ascii="Book Antiqua" w:eastAsia="宋体" w:hAnsi="Book Antiqua" w:cs="宋体"/>
          <w:i/>
          <w:iCs/>
          <w:color w:val="000000"/>
          <w:sz w:val="24"/>
          <w:szCs w:val="24"/>
          <w:lang w:eastAsia="zh-CN"/>
        </w:rPr>
        <w:t>J Res Med Sci</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18</w:t>
      </w:r>
      <w:r w:rsidRPr="00C04490">
        <w:rPr>
          <w:rFonts w:ascii="Book Antiqua" w:eastAsia="宋体" w:hAnsi="Book Antiqua" w:cs="宋体"/>
          <w:color w:val="000000"/>
          <w:sz w:val="24"/>
          <w:szCs w:val="24"/>
          <w:lang w:eastAsia="zh-CN"/>
        </w:rPr>
        <w:t>: S20-S23 [PMID: 23961278]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8 </w:t>
      </w:r>
      <w:r w:rsidRPr="00C04490">
        <w:rPr>
          <w:rFonts w:ascii="Book Antiqua" w:eastAsia="宋体" w:hAnsi="Book Antiqua" w:cs="宋体"/>
          <w:b/>
          <w:bCs/>
          <w:color w:val="000000"/>
          <w:sz w:val="24"/>
          <w:szCs w:val="24"/>
          <w:lang w:eastAsia="zh-CN"/>
        </w:rPr>
        <w:t>Tabar V</w:t>
      </w:r>
      <w:r w:rsidRPr="00C04490">
        <w:rPr>
          <w:rFonts w:ascii="Book Antiqua" w:eastAsia="宋体" w:hAnsi="Book Antiqua" w:cs="宋体"/>
          <w:color w:val="000000"/>
          <w:sz w:val="24"/>
          <w:szCs w:val="24"/>
          <w:lang w:eastAsia="zh-CN"/>
        </w:rPr>
        <w:t>, Studer L. Pluripotent stem cells in regenerative medicine: challenges and recent progress. </w:t>
      </w:r>
      <w:r w:rsidRPr="00C04490">
        <w:rPr>
          <w:rFonts w:ascii="Book Antiqua" w:eastAsia="宋体" w:hAnsi="Book Antiqua" w:cs="宋体"/>
          <w:i/>
          <w:iCs/>
          <w:color w:val="000000"/>
          <w:sz w:val="24"/>
          <w:szCs w:val="24"/>
          <w:lang w:eastAsia="zh-CN"/>
        </w:rPr>
        <w:t>Nat Rev Genet</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15</w:t>
      </w:r>
      <w:r w:rsidRPr="00C04490">
        <w:rPr>
          <w:rFonts w:ascii="Book Antiqua" w:eastAsia="宋体" w:hAnsi="Book Antiqua" w:cs="宋体"/>
          <w:color w:val="000000"/>
          <w:sz w:val="24"/>
          <w:szCs w:val="24"/>
          <w:lang w:eastAsia="zh-CN"/>
        </w:rPr>
        <w:t>: 82-92 [PMID: 24434846 DOI: 10.1038/nrg3563]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 xml:space="preserve">9 </w:t>
      </w:r>
      <w:r w:rsidRPr="00C04490">
        <w:rPr>
          <w:rFonts w:ascii="Book Antiqua" w:eastAsia="宋体" w:hAnsi="Book Antiqua" w:cs="宋体"/>
          <w:b/>
          <w:color w:val="000000"/>
          <w:sz w:val="24"/>
          <w:szCs w:val="24"/>
          <w:lang w:eastAsia="zh-CN"/>
        </w:rPr>
        <w:t>Eberli D,</w:t>
      </w:r>
      <w:r w:rsidRPr="00C04490">
        <w:rPr>
          <w:rFonts w:ascii="Book Antiqua" w:eastAsia="宋体" w:hAnsi="Book Antiqua" w:cs="宋体"/>
          <w:color w:val="000000"/>
          <w:sz w:val="24"/>
          <w:szCs w:val="24"/>
          <w:lang w:eastAsia="zh-CN"/>
        </w:rPr>
        <w:t xml:space="preserve"> Atala A. Tissue engineering using adult stem cells. </w:t>
      </w:r>
      <w:r w:rsidRPr="00C04490">
        <w:rPr>
          <w:rFonts w:ascii="Book Antiqua" w:eastAsia="宋体" w:hAnsi="Book Antiqua" w:cs="宋体"/>
          <w:i/>
          <w:color w:val="000000"/>
          <w:sz w:val="24"/>
          <w:szCs w:val="24"/>
          <w:lang w:eastAsia="zh-CN"/>
        </w:rPr>
        <w:t>Methods in enzymology</w:t>
      </w:r>
      <w:r w:rsidRPr="00C04490">
        <w:rPr>
          <w:rFonts w:ascii="Book Antiqua" w:eastAsia="宋体" w:hAnsi="Book Antiqua" w:cs="宋体"/>
          <w:color w:val="000000"/>
          <w:sz w:val="24"/>
          <w:szCs w:val="24"/>
          <w:lang w:eastAsia="zh-CN"/>
        </w:rPr>
        <w:t xml:space="preserve"> 2006; </w:t>
      </w:r>
      <w:r w:rsidRPr="00C04490">
        <w:rPr>
          <w:rFonts w:ascii="Book Antiqua" w:eastAsia="宋体" w:hAnsi="Book Antiqua" w:cs="宋体"/>
          <w:b/>
          <w:color w:val="000000"/>
          <w:sz w:val="24"/>
          <w:szCs w:val="24"/>
          <w:lang w:eastAsia="zh-CN"/>
        </w:rPr>
        <w:t>420</w:t>
      </w:r>
      <w:r w:rsidRPr="00C04490">
        <w:rPr>
          <w:rFonts w:ascii="Book Antiqua" w:eastAsia="宋体" w:hAnsi="Book Antiqua" w:cs="宋体"/>
          <w:color w:val="000000"/>
          <w:sz w:val="24"/>
          <w:szCs w:val="24"/>
          <w:lang w:eastAsia="zh-CN"/>
        </w:rPr>
        <w:t>: 287-302 [DOI: 10.1016/S0076-6879(06)20013-2]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10 </w:t>
      </w:r>
      <w:r w:rsidRPr="00C04490">
        <w:rPr>
          <w:rFonts w:ascii="Book Antiqua" w:eastAsia="宋体" w:hAnsi="Book Antiqua" w:cs="宋体"/>
          <w:b/>
          <w:bCs/>
          <w:color w:val="000000"/>
          <w:sz w:val="24"/>
          <w:szCs w:val="24"/>
          <w:lang w:eastAsia="zh-CN"/>
        </w:rPr>
        <w:t>Polak JM</w:t>
      </w:r>
      <w:r w:rsidRPr="00C04490">
        <w:rPr>
          <w:rFonts w:ascii="Book Antiqua" w:eastAsia="宋体" w:hAnsi="Book Antiqua" w:cs="宋体"/>
          <w:color w:val="000000"/>
          <w:sz w:val="24"/>
          <w:szCs w:val="24"/>
          <w:lang w:eastAsia="zh-CN"/>
        </w:rPr>
        <w:t>, Bishop AE.</w:t>
      </w:r>
      <w:proofErr w:type="gramEnd"/>
      <w:r w:rsidRPr="00C04490">
        <w:rPr>
          <w:rFonts w:ascii="Book Antiqua" w:eastAsia="宋体" w:hAnsi="Book Antiqua" w:cs="宋体"/>
          <w:color w:val="000000"/>
          <w:sz w:val="24"/>
          <w:szCs w:val="24"/>
          <w:lang w:eastAsia="zh-CN"/>
        </w:rPr>
        <w:t xml:space="preserve"> Stem cells and tissue engineering: past, present, and future. </w:t>
      </w:r>
      <w:r w:rsidRPr="00C04490">
        <w:rPr>
          <w:rFonts w:ascii="Book Antiqua" w:eastAsia="宋体" w:hAnsi="Book Antiqua" w:cs="宋体"/>
          <w:i/>
          <w:iCs/>
          <w:color w:val="000000"/>
          <w:sz w:val="24"/>
          <w:szCs w:val="24"/>
          <w:lang w:eastAsia="zh-CN"/>
        </w:rPr>
        <w:t>Ann N Y Acad Sci</w:t>
      </w:r>
      <w:r w:rsidRPr="00C04490">
        <w:rPr>
          <w:rFonts w:ascii="Book Antiqua" w:eastAsia="宋体" w:hAnsi="Book Antiqua" w:cs="宋体"/>
          <w:color w:val="000000"/>
          <w:sz w:val="24"/>
          <w:szCs w:val="24"/>
          <w:lang w:eastAsia="zh-CN"/>
        </w:rPr>
        <w:t> 2006; </w:t>
      </w:r>
      <w:r w:rsidRPr="00C04490">
        <w:rPr>
          <w:rFonts w:ascii="Book Antiqua" w:eastAsia="宋体" w:hAnsi="Book Antiqua" w:cs="宋体"/>
          <w:b/>
          <w:bCs/>
          <w:color w:val="000000"/>
          <w:sz w:val="24"/>
          <w:szCs w:val="24"/>
          <w:lang w:eastAsia="zh-CN"/>
        </w:rPr>
        <w:t>1068</w:t>
      </w:r>
      <w:r w:rsidRPr="00C04490">
        <w:rPr>
          <w:rFonts w:ascii="Book Antiqua" w:eastAsia="宋体" w:hAnsi="Book Antiqua" w:cs="宋体"/>
          <w:color w:val="000000"/>
          <w:sz w:val="24"/>
          <w:szCs w:val="24"/>
          <w:lang w:eastAsia="zh-CN"/>
        </w:rPr>
        <w:t>: 352-366 [PMID: 16831937 DOI: 10.1196/annals.1346.001]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11 </w:t>
      </w:r>
      <w:r w:rsidRPr="00C04490">
        <w:rPr>
          <w:rFonts w:ascii="Book Antiqua" w:eastAsia="宋体" w:hAnsi="Book Antiqua" w:cs="宋体"/>
          <w:b/>
          <w:bCs/>
          <w:color w:val="000000"/>
          <w:sz w:val="24"/>
          <w:szCs w:val="24"/>
          <w:lang w:eastAsia="zh-CN"/>
        </w:rPr>
        <w:t>Rammal H</w:t>
      </w:r>
      <w:r w:rsidRPr="00C04490">
        <w:rPr>
          <w:rFonts w:ascii="Book Antiqua" w:eastAsia="宋体" w:hAnsi="Book Antiqua" w:cs="宋体"/>
          <w:color w:val="000000"/>
          <w:sz w:val="24"/>
          <w:szCs w:val="24"/>
          <w:lang w:eastAsia="zh-CN"/>
        </w:rPr>
        <w:t>, Harmouch C, Lataillade JJ, Laurent-Maquin D, Labrude P, Menu P, Kerdjoudj H. Stem cells: a promising source for vascular regenerative medicine. </w:t>
      </w:r>
      <w:r w:rsidRPr="00C04490">
        <w:rPr>
          <w:rFonts w:ascii="Book Antiqua" w:eastAsia="宋体" w:hAnsi="Book Antiqua" w:cs="宋体"/>
          <w:i/>
          <w:iCs/>
          <w:color w:val="000000"/>
          <w:sz w:val="24"/>
          <w:szCs w:val="24"/>
          <w:lang w:eastAsia="zh-CN"/>
        </w:rPr>
        <w:t>Stem Cells Dev</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23</w:t>
      </w:r>
      <w:r w:rsidRPr="00C04490">
        <w:rPr>
          <w:rFonts w:ascii="Book Antiqua" w:eastAsia="宋体" w:hAnsi="Book Antiqua" w:cs="宋体"/>
          <w:color w:val="000000"/>
          <w:sz w:val="24"/>
          <w:szCs w:val="24"/>
          <w:lang w:eastAsia="zh-CN"/>
        </w:rPr>
        <w:t>: 2931-2949 [PMID: 25167472 DOI: 10.1089/scd.2014.0132]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12 </w:t>
      </w:r>
      <w:r w:rsidRPr="00C04490">
        <w:rPr>
          <w:rFonts w:ascii="Book Antiqua" w:eastAsia="宋体" w:hAnsi="Book Antiqua" w:cs="宋体"/>
          <w:b/>
          <w:bCs/>
          <w:color w:val="000000"/>
          <w:sz w:val="24"/>
          <w:szCs w:val="24"/>
          <w:lang w:eastAsia="zh-CN"/>
        </w:rPr>
        <w:t>Riha GM</w:t>
      </w:r>
      <w:r w:rsidRPr="00C04490">
        <w:rPr>
          <w:rFonts w:ascii="Book Antiqua" w:eastAsia="宋体" w:hAnsi="Book Antiqua" w:cs="宋体"/>
          <w:color w:val="000000"/>
          <w:sz w:val="24"/>
          <w:szCs w:val="24"/>
          <w:lang w:eastAsia="zh-CN"/>
        </w:rPr>
        <w:t>, Lin PH, Lumsden AB, Yao Q, Chen C. Review: application of stem cells for vascular tissue engineering. </w:t>
      </w:r>
      <w:r w:rsidRPr="00C04490">
        <w:rPr>
          <w:rFonts w:ascii="Book Antiqua" w:eastAsia="宋体" w:hAnsi="Book Antiqua" w:cs="宋体"/>
          <w:i/>
          <w:iCs/>
          <w:color w:val="000000"/>
          <w:sz w:val="24"/>
          <w:szCs w:val="24"/>
          <w:lang w:eastAsia="zh-CN"/>
        </w:rPr>
        <w:t>Tissue Eng</w:t>
      </w:r>
      <w:r w:rsidRPr="00C04490">
        <w:rPr>
          <w:rFonts w:ascii="Book Antiqua" w:eastAsia="宋体" w:hAnsi="Book Antiqua" w:cs="宋体"/>
          <w:color w:val="000000"/>
          <w:sz w:val="24"/>
          <w:szCs w:val="24"/>
          <w:lang w:eastAsia="zh-CN"/>
        </w:rPr>
        <w:t> </w:t>
      </w:r>
      <w:r w:rsidR="00DE0378" w:rsidRPr="00C04490">
        <w:rPr>
          <w:rFonts w:ascii="Book Antiqua" w:eastAsia="宋体" w:hAnsi="Book Antiqua" w:cs="宋体" w:hint="eastAsia"/>
          <w:color w:val="000000"/>
          <w:sz w:val="24"/>
          <w:szCs w:val="24"/>
          <w:lang w:eastAsia="zh-CN"/>
        </w:rPr>
        <w:t>2005</w:t>
      </w:r>
      <w:r w:rsidRPr="00C04490">
        <w:rPr>
          <w:rFonts w:ascii="Book Antiqua" w:eastAsia="宋体" w:hAnsi="Book Antiqua" w:cs="宋体"/>
          <w:color w:val="000000"/>
          <w:sz w:val="24"/>
          <w:szCs w:val="24"/>
          <w:lang w:eastAsia="zh-CN"/>
        </w:rPr>
        <w:t>; </w:t>
      </w:r>
      <w:r w:rsidRPr="00C04490">
        <w:rPr>
          <w:rFonts w:ascii="Book Antiqua" w:eastAsia="宋体" w:hAnsi="Book Antiqua" w:cs="宋体"/>
          <w:b/>
          <w:bCs/>
          <w:color w:val="000000"/>
          <w:sz w:val="24"/>
          <w:szCs w:val="24"/>
          <w:lang w:eastAsia="zh-CN"/>
        </w:rPr>
        <w:t>11</w:t>
      </w:r>
      <w:r w:rsidRPr="00C04490">
        <w:rPr>
          <w:rFonts w:ascii="Book Antiqua" w:eastAsia="宋体" w:hAnsi="Book Antiqua" w:cs="宋体"/>
          <w:color w:val="000000"/>
          <w:sz w:val="24"/>
          <w:szCs w:val="24"/>
          <w:lang w:eastAsia="zh-CN"/>
        </w:rPr>
        <w:t>: 1535-1552 [PMID: 16259608 DOI: 10.1089/ten.2005.11.1535]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13 </w:t>
      </w:r>
      <w:r w:rsidRPr="00C04490">
        <w:rPr>
          <w:rFonts w:ascii="Book Antiqua" w:eastAsia="宋体" w:hAnsi="Book Antiqua" w:cs="宋体"/>
          <w:b/>
          <w:bCs/>
          <w:color w:val="000000"/>
          <w:sz w:val="24"/>
          <w:szCs w:val="24"/>
          <w:lang w:eastAsia="zh-CN"/>
        </w:rPr>
        <w:t>Yamzon JL</w:t>
      </w:r>
      <w:r w:rsidRPr="00C04490">
        <w:rPr>
          <w:rFonts w:ascii="Book Antiqua" w:eastAsia="宋体" w:hAnsi="Book Antiqua" w:cs="宋体"/>
          <w:color w:val="000000"/>
          <w:sz w:val="24"/>
          <w:szCs w:val="24"/>
          <w:lang w:eastAsia="zh-CN"/>
        </w:rPr>
        <w:t>, Kokorowski P, Koh CJ.</w:t>
      </w:r>
      <w:proofErr w:type="gramEnd"/>
      <w:r w:rsidRPr="00C04490">
        <w:rPr>
          <w:rFonts w:ascii="Book Antiqua" w:eastAsia="宋体" w:hAnsi="Book Antiqua" w:cs="宋体"/>
          <w:color w:val="000000"/>
          <w:sz w:val="24"/>
          <w:szCs w:val="24"/>
          <w:lang w:eastAsia="zh-CN"/>
        </w:rPr>
        <w:t xml:space="preserve"> Stem cells and tissue engineering applications of the genitourinary tract. </w:t>
      </w:r>
      <w:r w:rsidRPr="00C04490">
        <w:rPr>
          <w:rFonts w:ascii="Book Antiqua" w:eastAsia="宋体" w:hAnsi="Book Antiqua" w:cs="宋体"/>
          <w:i/>
          <w:iCs/>
          <w:color w:val="000000"/>
          <w:sz w:val="24"/>
          <w:szCs w:val="24"/>
          <w:lang w:eastAsia="zh-CN"/>
        </w:rPr>
        <w:t>Pediatr Res</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63</w:t>
      </w:r>
      <w:r w:rsidRPr="00C04490">
        <w:rPr>
          <w:rFonts w:ascii="Book Antiqua" w:eastAsia="宋体" w:hAnsi="Book Antiqua" w:cs="宋体"/>
          <w:color w:val="000000"/>
          <w:sz w:val="24"/>
          <w:szCs w:val="24"/>
          <w:lang w:eastAsia="zh-CN"/>
        </w:rPr>
        <w:t>: 472-477 [PMID: 18427290 DOI: 10.1203/PDR.0b013e31816a704a]</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14 </w:t>
      </w:r>
      <w:r w:rsidRPr="00C04490">
        <w:rPr>
          <w:rFonts w:ascii="Book Antiqua" w:eastAsia="宋体" w:hAnsi="Book Antiqua" w:cs="宋体"/>
          <w:b/>
          <w:bCs/>
          <w:color w:val="000000"/>
          <w:sz w:val="24"/>
          <w:szCs w:val="24"/>
          <w:lang w:eastAsia="zh-CN"/>
        </w:rPr>
        <w:t>Yamout B</w:t>
      </w:r>
      <w:r w:rsidRPr="00C04490">
        <w:rPr>
          <w:rFonts w:ascii="Book Antiqua" w:eastAsia="宋体" w:hAnsi="Book Antiqua" w:cs="宋体"/>
          <w:color w:val="000000"/>
          <w:sz w:val="24"/>
          <w:szCs w:val="24"/>
          <w:lang w:eastAsia="zh-CN"/>
        </w:rPr>
        <w:t>, Hourani R, Salti H, Barada W, El-Hajj T, Al-Kutoubi A, Herlopian A, Baz EK, Mahfouz R, Khalil-Hamdan R, Kreidieh NM, El-Sabban M, Bazarbachi A. Bone marrow mesenchymal stem cell transplantation in patients with multiple sclerosis: a pilot study. </w:t>
      </w:r>
      <w:r w:rsidRPr="00C04490">
        <w:rPr>
          <w:rFonts w:ascii="Book Antiqua" w:eastAsia="宋体" w:hAnsi="Book Antiqua" w:cs="宋体"/>
          <w:i/>
          <w:iCs/>
          <w:color w:val="000000"/>
          <w:sz w:val="24"/>
          <w:szCs w:val="24"/>
          <w:lang w:eastAsia="zh-CN"/>
        </w:rPr>
        <w:t>J Neuroimmunol</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227</w:t>
      </w:r>
      <w:r w:rsidRPr="00C04490">
        <w:rPr>
          <w:rFonts w:ascii="Book Antiqua" w:eastAsia="宋体" w:hAnsi="Book Antiqua" w:cs="宋体"/>
          <w:color w:val="000000"/>
          <w:sz w:val="24"/>
          <w:szCs w:val="24"/>
          <w:lang w:eastAsia="zh-CN"/>
        </w:rPr>
        <w:t>: 185-189 [PMID: 20728948 DOI: 10.1016/j.jneuroim.2010.07.013]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15 </w:t>
      </w:r>
      <w:r w:rsidRPr="00C04490">
        <w:rPr>
          <w:rFonts w:ascii="Book Antiqua" w:eastAsia="宋体" w:hAnsi="Book Antiqua" w:cs="宋体"/>
          <w:b/>
          <w:bCs/>
          <w:color w:val="000000"/>
          <w:sz w:val="24"/>
          <w:szCs w:val="24"/>
          <w:lang w:eastAsia="zh-CN"/>
        </w:rPr>
        <w:t>Cohen JA</w:t>
      </w:r>
      <w:r w:rsidRPr="00C04490">
        <w:rPr>
          <w:rFonts w:ascii="Book Antiqua" w:eastAsia="宋体" w:hAnsi="Book Antiqua" w:cs="宋体"/>
          <w:color w:val="000000"/>
          <w:sz w:val="24"/>
          <w:szCs w:val="24"/>
          <w:lang w:eastAsia="zh-CN"/>
        </w:rPr>
        <w:t>.</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Mesenchymal stem cell transplantation in multiple sclerosis.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J Neurol Sci</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333</w:t>
      </w:r>
      <w:r w:rsidRPr="00C04490">
        <w:rPr>
          <w:rFonts w:ascii="Book Antiqua" w:eastAsia="宋体" w:hAnsi="Book Antiqua" w:cs="宋体"/>
          <w:color w:val="000000"/>
          <w:sz w:val="24"/>
          <w:szCs w:val="24"/>
          <w:lang w:eastAsia="zh-CN"/>
        </w:rPr>
        <w:t>: 43-49 [PMID: 23294498 DOI: 10.1016/j.jns.2012.12.009]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 xml:space="preserve">16 </w:t>
      </w:r>
      <w:r w:rsidRPr="00C04490">
        <w:rPr>
          <w:rFonts w:ascii="Book Antiqua" w:eastAsia="宋体" w:hAnsi="Book Antiqua" w:cs="宋体"/>
          <w:b/>
          <w:color w:val="000000"/>
          <w:sz w:val="24"/>
          <w:szCs w:val="24"/>
          <w:lang w:eastAsia="zh-CN"/>
        </w:rPr>
        <w:t>Curtis MW</w:t>
      </w:r>
      <w:r w:rsidRPr="00C04490">
        <w:rPr>
          <w:rFonts w:ascii="Book Antiqua" w:eastAsia="宋体" w:hAnsi="Book Antiqua" w:cs="宋体"/>
          <w:color w:val="000000"/>
          <w:sz w:val="24"/>
          <w:szCs w:val="24"/>
          <w:lang w:eastAsia="zh-CN"/>
        </w:rPr>
        <w:t>, Russell B. Cardiac tissue engineering.</w:t>
      </w:r>
      <w:proofErr w:type="gramEnd"/>
      <w:r w:rsidRPr="00C04490">
        <w:rPr>
          <w:rFonts w:ascii="Book Antiqua" w:eastAsia="宋体" w:hAnsi="Book Antiqua" w:cs="宋体"/>
          <w:color w:val="000000"/>
          <w:sz w:val="24"/>
          <w:szCs w:val="24"/>
          <w:lang w:eastAsia="zh-CN"/>
        </w:rPr>
        <w:t xml:space="preserve"> The Journal of cardiovascular nursing 2009; </w:t>
      </w:r>
      <w:r w:rsidRPr="00C04490">
        <w:rPr>
          <w:rFonts w:ascii="Book Antiqua" w:eastAsia="宋体" w:hAnsi="Book Antiqua" w:cs="宋体"/>
          <w:b/>
          <w:color w:val="000000"/>
          <w:sz w:val="24"/>
          <w:szCs w:val="24"/>
          <w:lang w:eastAsia="zh-CN"/>
        </w:rPr>
        <w:t>24</w:t>
      </w:r>
      <w:r w:rsidRPr="00C04490">
        <w:rPr>
          <w:rFonts w:ascii="Book Antiqua" w:eastAsia="宋体" w:hAnsi="Book Antiqua" w:cs="宋体"/>
          <w:color w:val="000000"/>
          <w:sz w:val="24"/>
          <w:szCs w:val="24"/>
          <w:lang w:eastAsia="zh-CN"/>
        </w:rPr>
        <w:t>: 87 [DOI: 10.1097/01.JCN.0000343562.06614.49]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17 </w:t>
      </w:r>
      <w:r w:rsidRPr="00C04490">
        <w:rPr>
          <w:rFonts w:ascii="Book Antiqua" w:eastAsia="宋体" w:hAnsi="Book Antiqua" w:cs="宋体"/>
          <w:b/>
          <w:bCs/>
          <w:color w:val="000000"/>
          <w:sz w:val="24"/>
          <w:szCs w:val="24"/>
          <w:lang w:eastAsia="zh-CN"/>
        </w:rPr>
        <w:t>Butler DL</w:t>
      </w:r>
      <w:r w:rsidRPr="00C04490">
        <w:rPr>
          <w:rFonts w:ascii="Book Antiqua" w:eastAsia="宋体" w:hAnsi="Book Antiqua" w:cs="宋体"/>
          <w:color w:val="000000"/>
          <w:sz w:val="24"/>
          <w:szCs w:val="24"/>
          <w:lang w:eastAsia="zh-CN"/>
        </w:rPr>
        <w:t>, Juncosa-Melvin N, Boivin GP, Galloway MT, Shearn JT, Gooch C, Awad H. Functional tissue engineering for tendon repair: A multidisciplinary strategy using mesenchymal stem cells, bioscaffolds, and mechanical stimulation. </w:t>
      </w:r>
      <w:r w:rsidRPr="00C04490">
        <w:rPr>
          <w:rFonts w:ascii="Book Antiqua" w:eastAsia="宋体" w:hAnsi="Book Antiqua" w:cs="宋体"/>
          <w:i/>
          <w:iCs/>
          <w:color w:val="000000"/>
          <w:sz w:val="24"/>
          <w:szCs w:val="24"/>
          <w:lang w:eastAsia="zh-CN"/>
        </w:rPr>
        <w:t>J Orthop Res</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26</w:t>
      </w:r>
      <w:r w:rsidRPr="00C04490">
        <w:rPr>
          <w:rFonts w:ascii="Book Antiqua" w:eastAsia="宋体" w:hAnsi="Book Antiqua" w:cs="宋体"/>
          <w:color w:val="000000"/>
          <w:sz w:val="24"/>
          <w:szCs w:val="24"/>
          <w:lang w:eastAsia="zh-CN"/>
        </w:rPr>
        <w:t>: 1-9 [PMID: 17676628 DOI: 10.1002/jor.20456]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18 </w:t>
      </w:r>
      <w:r w:rsidRPr="00C04490">
        <w:rPr>
          <w:rFonts w:ascii="Book Antiqua" w:eastAsia="宋体" w:hAnsi="Book Antiqua" w:cs="宋体"/>
          <w:b/>
          <w:bCs/>
          <w:color w:val="000000"/>
          <w:sz w:val="24"/>
          <w:szCs w:val="24"/>
          <w:lang w:eastAsia="zh-CN"/>
        </w:rPr>
        <w:t>Caplan AI</w:t>
      </w:r>
      <w:r w:rsidRPr="00C04490">
        <w:rPr>
          <w:rFonts w:ascii="Book Antiqua" w:eastAsia="宋体" w:hAnsi="Book Antiqua" w:cs="宋体"/>
          <w:color w:val="000000"/>
          <w:sz w:val="24"/>
          <w:szCs w:val="24"/>
          <w:lang w:eastAsia="zh-CN"/>
        </w:rPr>
        <w:t>.</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The mesengenic process.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Clin Plast Surg</w:t>
      </w:r>
      <w:r w:rsidRPr="00C04490">
        <w:rPr>
          <w:rFonts w:ascii="Book Antiqua" w:eastAsia="宋体" w:hAnsi="Book Antiqua" w:cs="宋体"/>
          <w:color w:val="000000"/>
          <w:sz w:val="24"/>
          <w:szCs w:val="24"/>
          <w:lang w:eastAsia="zh-CN"/>
        </w:rPr>
        <w:t> 1994; </w:t>
      </w:r>
      <w:r w:rsidRPr="00C04490">
        <w:rPr>
          <w:rFonts w:ascii="Book Antiqua" w:eastAsia="宋体" w:hAnsi="Book Antiqua" w:cs="宋体"/>
          <w:b/>
          <w:bCs/>
          <w:color w:val="000000"/>
          <w:sz w:val="24"/>
          <w:szCs w:val="24"/>
          <w:lang w:eastAsia="zh-CN"/>
        </w:rPr>
        <w:t>21</w:t>
      </w:r>
      <w:r w:rsidRPr="00C04490">
        <w:rPr>
          <w:rFonts w:ascii="Book Antiqua" w:eastAsia="宋体" w:hAnsi="Book Antiqua" w:cs="宋体"/>
          <w:color w:val="000000"/>
          <w:sz w:val="24"/>
          <w:szCs w:val="24"/>
          <w:lang w:eastAsia="zh-CN"/>
        </w:rPr>
        <w:t>: 429-435 [PMID: 7924141]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lastRenderedPageBreak/>
        <w:t>19 </w:t>
      </w:r>
      <w:r w:rsidRPr="00C04490">
        <w:rPr>
          <w:rFonts w:ascii="Book Antiqua" w:eastAsia="宋体" w:hAnsi="Book Antiqua" w:cs="宋体"/>
          <w:b/>
          <w:bCs/>
          <w:color w:val="000000"/>
          <w:sz w:val="24"/>
          <w:szCs w:val="24"/>
          <w:lang w:eastAsia="zh-CN"/>
        </w:rPr>
        <w:t>Raghunath J</w:t>
      </w:r>
      <w:r w:rsidRPr="00C04490">
        <w:rPr>
          <w:rFonts w:ascii="Book Antiqua" w:eastAsia="宋体" w:hAnsi="Book Antiqua" w:cs="宋体"/>
          <w:color w:val="000000"/>
          <w:sz w:val="24"/>
          <w:szCs w:val="24"/>
          <w:lang w:eastAsia="zh-CN"/>
        </w:rPr>
        <w:t>, Salacinski HJ, Sales KM, Butler PE, Seifalian AM.</w:t>
      </w:r>
      <w:proofErr w:type="gramEnd"/>
      <w:r w:rsidRPr="00C04490">
        <w:rPr>
          <w:rFonts w:ascii="Book Antiqua" w:eastAsia="宋体" w:hAnsi="Book Antiqua" w:cs="宋体"/>
          <w:color w:val="000000"/>
          <w:sz w:val="24"/>
          <w:szCs w:val="24"/>
          <w:lang w:eastAsia="zh-CN"/>
        </w:rPr>
        <w:t xml:space="preserve"> Advancing cartilage tissue engineering: the application of stem cell technology. </w:t>
      </w:r>
      <w:r w:rsidRPr="00C04490">
        <w:rPr>
          <w:rFonts w:ascii="Book Antiqua" w:eastAsia="宋体" w:hAnsi="Book Antiqua" w:cs="宋体"/>
          <w:i/>
          <w:iCs/>
          <w:color w:val="000000"/>
          <w:sz w:val="24"/>
          <w:szCs w:val="24"/>
          <w:lang w:eastAsia="zh-CN"/>
        </w:rPr>
        <w:t>Curr Opin Biotechnol</w:t>
      </w:r>
      <w:r w:rsidRPr="00C04490">
        <w:rPr>
          <w:rFonts w:ascii="Book Antiqua" w:eastAsia="宋体" w:hAnsi="Book Antiqua" w:cs="宋体"/>
          <w:color w:val="000000"/>
          <w:sz w:val="24"/>
          <w:szCs w:val="24"/>
          <w:lang w:eastAsia="zh-CN"/>
        </w:rPr>
        <w:t> 2005; </w:t>
      </w:r>
      <w:r w:rsidRPr="00C04490">
        <w:rPr>
          <w:rFonts w:ascii="Book Antiqua" w:eastAsia="宋体" w:hAnsi="Book Antiqua" w:cs="宋体"/>
          <w:b/>
          <w:bCs/>
          <w:color w:val="000000"/>
          <w:sz w:val="24"/>
          <w:szCs w:val="24"/>
          <w:lang w:eastAsia="zh-CN"/>
        </w:rPr>
        <w:t>16</w:t>
      </w:r>
      <w:r w:rsidRPr="00C04490">
        <w:rPr>
          <w:rFonts w:ascii="Book Antiqua" w:eastAsia="宋体" w:hAnsi="Book Antiqua" w:cs="宋体"/>
          <w:color w:val="000000"/>
          <w:sz w:val="24"/>
          <w:szCs w:val="24"/>
          <w:lang w:eastAsia="zh-CN"/>
        </w:rPr>
        <w:t>: 503-509 [PMID: 16153817 DOI: 10.1016/j.copbio.2005.08.004]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20 </w:t>
      </w:r>
      <w:r w:rsidRPr="00C04490">
        <w:rPr>
          <w:rFonts w:ascii="Book Antiqua" w:eastAsia="宋体" w:hAnsi="Book Antiqua" w:cs="宋体"/>
          <w:b/>
          <w:bCs/>
          <w:color w:val="000000"/>
          <w:sz w:val="24"/>
          <w:szCs w:val="24"/>
          <w:lang w:eastAsia="zh-CN"/>
        </w:rPr>
        <w:t>Tuan RS</w:t>
      </w:r>
      <w:r w:rsidRPr="00C04490">
        <w:rPr>
          <w:rFonts w:ascii="Book Antiqua" w:eastAsia="宋体" w:hAnsi="Book Antiqua" w:cs="宋体"/>
          <w:color w:val="000000"/>
          <w:sz w:val="24"/>
          <w:szCs w:val="24"/>
          <w:lang w:eastAsia="zh-CN"/>
        </w:rPr>
        <w:t>.</w:t>
      </w:r>
      <w:proofErr w:type="gramEnd"/>
      <w:r w:rsidRPr="00C04490">
        <w:rPr>
          <w:rFonts w:ascii="Book Antiqua" w:eastAsia="宋体" w:hAnsi="Book Antiqua" w:cs="宋体"/>
          <w:color w:val="000000"/>
          <w:sz w:val="24"/>
          <w:szCs w:val="24"/>
          <w:lang w:eastAsia="zh-CN"/>
        </w:rPr>
        <w:t xml:space="preserve"> Stemming cartilage degeneration: adult mesenchymal stem cells as a cell source for articular cartilage tissue engineering. </w:t>
      </w:r>
      <w:r w:rsidRPr="00C04490">
        <w:rPr>
          <w:rFonts w:ascii="Book Antiqua" w:eastAsia="宋体" w:hAnsi="Book Antiqua" w:cs="宋体"/>
          <w:i/>
          <w:iCs/>
          <w:color w:val="000000"/>
          <w:sz w:val="24"/>
          <w:szCs w:val="24"/>
          <w:lang w:eastAsia="zh-CN"/>
        </w:rPr>
        <w:t>Arthritis Rheum</w:t>
      </w:r>
      <w:r w:rsidRPr="00C04490">
        <w:rPr>
          <w:rFonts w:ascii="Book Antiqua" w:eastAsia="宋体" w:hAnsi="Book Antiqua" w:cs="宋体"/>
          <w:color w:val="000000"/>
          <w:sz w:val="24"/>
          <w:szCs w:val="24"/>
          <w:lang w:eastAsia="zh-CN"/>
        </w:rPr>
        <w:t> 2006; </w:t>
      </w:r>
      <w:r w:rsidRPr="00C04490">
        <w:rPr>
          <w:rFonts w:ascii="Book Antiqua" w:eastAsia="宋体" w:hAnsi="Book Antiqua" w:cs="宋体"/>
          <w:b/>
          <w:bCs/>
          <w:color w:val="000000"/>
          <w:sz w:val="24"/>
          <w:szCs w:val="24"/>
          <w:lang w:eastAsia="zh-CN"/>
        </w:rPr>
        <w:t>54</w:t>
      </w:r>
      <w:r w:rsidRPr="00C04490">
        <w:rPr>
          <w:rFonts w:ascii="Book Antiqua" w:eastAsia="宋体" w:hAnsi="Book Antiqua" w:cs="宋体"/>
          <w:color w:val="000000"/>
          <w:sz w:val="24"/>
          <w:szCs w:val="24"/>
          <w:lang w:eastAsia="zh-CN"/>
        </w:rPr>
        <w:t>: 3075-3078 [PMID: 17009225 DOI: 10.1002/art.22148]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21 </w:t>
      </w:r>
      <w:r w:rsidRPr="00C04490">
        <w:rPr>
          <w:rFonts w:ascii="Book Antiqua" w:eastAsia="宋体" w:hAnsi="Book Antiqua" w:cs="宋体"/>
          <w:b/>
          <w:bCs/>
          <w:color w:val="000000"/>
          <w:sz w:val="24"/>
          <w:szCs w:val="24"/>
          <w:lang w:eastAsia="zh-CN"/>
        </w:rPr>
        <w:t>Campbell GR</w:t>
      </w:r>
      <w:r w:rsidRPr="00C04490">
        <w:rPr>
          <w:rFonts w:ascii="Book Antiqua" w:eastAsia="宋体" w:hAnsi="Book Antiqua" w:cs="宋体"/>
          <w:color w:val="000000"/>
          <w:sz w:val="24"/>
          <w:szCs w:val="24"/>
          <w:lang w:eastAsia="zh-CN"/>
        </w:rPr>
        <w:t>, Campbell JH.</w:t>
      </w:r>
      <w:proofErr w:type="gramEnd"/>
      <w:r w:rsidRPr="00C04490">
        <w:rPr>
          <w:rFonts w:ascii="Book Antiqua" w:eastAsia="宋体" w:hAnsi="Book Antiqua" w:cs="宋体"/>
          <w:color w:val="000000"/>
          <w:sz w:val="24"/>
          <w:szCs w:val="24"/>
          <w:lang w:eastAsia="zh-CN"/>
        </w:rPr>
        <w:t xml:space="preserve"> Development of tissue engineered vascular grafts. </w:t>
      </w:r>
      <w:r w:rsidRPr="00C04490">
        <w:rPr>
          <w:rFonts w:ascii="Book Antiqua" w:eastAsia="宋体" w:hAnsi="Book Antiqua" w:cs="宋体"/>
          <w:i/>
          <w:iCs/>
          <w:color w:val="000000"/>
          <w:sz w:val="24"/>
          <w:szCs w:val="24"/>
          <w:lang w:eastAsia="zh-CN"/>
        </w:rPr>
        <w:t>Curr Pharm Biotechnol</w:t>
      </w:r>
      <w:r w:rsidRPr="00C04490">
        <w:rPr>
          <w:rFonts w:ascii="Book Antiqua" w:eastAsia="宋体" w:hAnsi="Book Antiqua" w:cs="宋体"/>
          <w:color w:val="000000"/>
          <w:sz w:val="24"/>
          <w:szCs w:val="24"/>
          <w:lang w:eastAsia="zh-CN"/>
        </w:rPr>
        <w:t> 2007; </w:t>
      </w:r>
      <w:r w:rsidRPr="00C04490">
        <w:rPr>
          <w:rFonts w:ascii="Book Antiqua" w:eastAsia="宋体" w:hAnsi="Book Antiqua" w:cs="宋体"/>
          <w:b/>
          <w:bCs/>
          <w:color w:val="000000"/>
          <w:sz w:val="24"/>
          <w:szCs w:val="24"/>
          <w:lang w:eastAsia="zh-CN"/>
        </w:rPr>
        <w:t>8</w:t>
      </w:r>
      <w:r w:rsidRPr="00C04490">
        <w:rPr>
          <w:rFonts w:ascii="Book Antiqua" w:eastAsia="宋体" w:hAnsi="Book Antiqua" w:cs="宋体"/>
          <w:color w:val="000000"/>
          <w:sz w:val="24"/>
          <w:szCs w:val="24"/>
          <w:lang w:eastAsia="zh-CN"/>
        </w:rPr>
        <w:t>: 43-50 [PMID: 17311552 DOI: 10.2174/138920107779941426]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22 </w:t>
      </w:r>
      <w:r w:rsidRPr="00C04490">
        <w:rPr>
          <w:rFonts w:ascii="Book Antiqua" w:eastAsia="宋体" w:hAnsi="Book Antiqua" w:cs="宋体"/>
          <w:b/>
          <w:bCs/>
          <w:color w:val="000000"/>
          <w:sz w:val="24"/>
          <w:szCs w:val="24"/>
          <w:lang w:eastAsia="zh-CN"/>
        </w:rPr>
        <w:t>Khan WS</w:t>
      </w:r>
      <w:r w:rsidRPr="00C04490">
        <w:rPr>
          <w:rFonts w:ascii="Book Antiqua" w:eastAsia="宋体" w:hAnsi="Book Antiqua" w:cs="宋体"/>
          <w:color w:val="000000"/>
          <w:sz w:val="24"/>
          <w:szCs w:val="24"/>
          <w:lang w:eastAsia="zh-CN"/>
        </w:rPr>
        <w:t>, Longo UG, Adesida A, Denaro V. Stem cell and tissue engineering applications in orthopaedics and musculoskeletal medicine. </w:t>
      </w:r>
      <w:r w:rsidRPr="00C04490">
        <w:rPr>
          <w:rFonts w:ascii="Book Antiqua" w:eastAsia="宋体" w:hAnsi="Book Antiqua" w:cs="宋体"/>
          <w:i/>
          <w:iCs/>
          <w:color w:val="000000"/>
          <w:sz w:val="24"/>
          <w:szCs w:val="24"/>
          <w:lang w:eastAsia="zh-CN"/>
        </w:rPr>
        <w:t>Stem Cells Int</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2012</w:t>
      </w:r>
      <w:r w:rsidRPr="00C04490">
        <w:rPr>
          <w:rFonts w:ascii="Book Antiqua" w:eastAsia="宋体" w:hAnsi="Book Antiqua" w:cs="宋体"/>
          <w:color w:val="000000"/>
          <w:sz w:val="24"/>
          <w:szCs w:val="24"/>
          <w:lang w:eastAsia="zh-CN"/>
        </w:rPr>
        <w:t>: 403170 [PMID: 22550506 DOI:</w:t>
      </w:r>
      <w:r w:rsidR="00DE0378" w:rsidRPr="00C04490">
        <w:rPr>
          <w:rFonts w:ascii="Book Antiqua" w:eastAsia="宋体" w:hAnsi="Book Antiqua" w:cs="宋体"/>
          <w:color w:val="000000"/>
          <w:sz w:val="24"/>
          <w:szCs w:val="24"/>
          <w:lang w:eastAsia="zh-CN"/>
        </w:rPr>
        <w:t xml:space="preserve"> </w:t>
      </w:r>
      <w:r w:rsidRPr="00C04490">
        <w:rPr>
          <w:rFonts w:ascii="Book Antiqua" w:eastAsia="宋体" w:hAnsi="Book Antiqua" w:cs="宋体"/>
          <w:color w:val="000000"/>
          <w:sz w:val="24"/>
          <w:szCs w:val="24"/>
          <w:lang w:eastAsia="zh-CN"/>
        </w:rPr>
        <w:t>10.1155/2012/403170]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23 </w:t>
      </w:r>
      <w:r w:rsidRPr="00C04490">
        <w:rPr>
          <w:rFonts w:ascii="Book Antiqua" w:eastAsia="宋体" w:hAnsi="Book Antiqua" w:cs="宋体"/>
          <w:b/>
          <w:bCs/>
          <w:color w:val="000000"/>
          <w:sz w:val="24"/>
          <w:szCs w:val="24"/>
          <w:lang w:eastAsia="zh-CN"/>
        </w:rPr>
        <w:t>Goshima J</w:t>
      </w:r>
      <w:r w:rsidRPr="00C04490">
        <w:rPr>
          <w:rFonts w:ascii="Book Antiqua" w:eastAsia="宋体" w:hAnsi="Book Antiqua" w:cs="宋体"/>
          <w:color w:val="000000"/>
          <w:sz w:val="24"/>
          <w:szCs w:val="24"/>
          <w:lang w:eastAsia="zh-CN"/>
        </w:rPr>
        <w:t>, Goldberg VM, Caplan AI. The origin of bone formed in composite grafts of porous calcium phosphate ceramic loaded with marrow cells. </w:t>
      </w:r>
      <w:r w:rsidRPr="00C04490">
        <w:rPr>
          <w:rFonts w:ascii="Book Antiqua" w:eastAsia="宋体" w:hAnsi="Book Antiqua" w:cs="宋体"/>
          <w:i/>
          <w:iCs/>
          <w:color w:val="000000"/>
          <w:sz w:val="24"/>
          <w:szCs w:val="24"/>
          <w:lang w:eastAsia="zh-CN"/>
        </w:rPr>
        <w:t>Clin Orthop Relat Res</w:t>
      </w:r>
      <w:r w:rsidRPr="00C04490">
        <w:rPr>
          <w:rFonts w:ascii="Book Antiqua" w:eastAsia="宋体" w:hAnsi="Book Antiqua" w:cs="宋体"/>
          <w:color w:val="000000"/>
          <w:sz w:val="24"/>
          <w:szCs w:val="24"/>
          <w:lang w:eastAsia="zh-CN"/>
        </w:rPr>
        <w:t> 1991; </w:t>
      </w:r>
      <w:r w:rsidR="00DE0378" w:rsidRPr="00C04490">
        <w:rPr>
          <w:rFonts w:ascii="Book Antiqua" w:eastAsia="宋体" w:hAnsi="Book Antiqua" w:cs="宋体" w:hint="eastAsia"/>
          <w:b/>
          <w:color w:val="000000"/>
          <w:sz w:val="24"/>
          <w:szCs w:val="24"/>
          <w:lang w:eastAsia="zh-CN"/>
        </w:rPr>
        <w:t>269</w:t>
      </w:r>
      <w:r w:rsidRPr="00C04490">
        <w:rPr>
          <w:rFonts w:ascii="Book Antiqua" w:eastAsia="宋体" w:hAnsi="Book Antiqua" w:cs="宋体"/>
          <w:b/>
          <w:color w:val="000000"/>
          <w:sz w:val="24"/>
          <w:szCs w:val="24"/>
          <w:lang w:eastAsia="zh-CN"/>
        </w:rPr>
        <w:t>:</w:t>
      </w:r>
      <w:r w:rsidRPr="00C04490">
        <w:rPr>
          <w:rFonts w:ascii="Book Antiqua" w:eastAsia="宋体" w:hAnsi="Book Antiqua" w:cs="宋体"/>
          <w:color w:val="000000"/>
          <w:sz w:val="24"/>
          <w:szCs w:val="24"/>
          <w:lang w:eastAsia="zh-CN"/>
        </w:rPr>
        <w:t xml:space="preserve"> 274-283 [PMID: 1650657]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24 </w:t>
      </w:r>
      <w:r w:rsidRPr="00C04490">
        <w:rPr>
          <w:rFonts w:ascii="Book Antiqua" w:eastAsia="宋体" w:hAnsi="Book Antiqua" w:cs="宋体"/>
          <w:b/>
          <w:bCs/>
          <w:color w:val="000000"/>
          <w:sz w:val="24"/>
          <w:szCs w:val="24"/>
          <w:lang w:eastAsia="zh-CN"/>
        </w:rPr>
        <w:t>Hui JH</w:t>
      </w:r>
      <w:r w:rsidRPr="00C04490">
        <w:rPr>
          <w:rFonts w:ascii="Book Antiqua" w:eastAsia="宋体" w:hAnsi="Book Antiqua" w:cs="宋体"/>
          <w:color w:val="000000"/>
          <w:sz w:val="24"/>
          <w:szCs w:val="24"/>
          <w:lang w:eastAsia="zh-CN"/>
        </w:rPr>
        <w:t>, Ouyang HW, Hutmacher DW, Goh JC, Lee EH. Mesenchymal stem cells in musculoskeletal tissue engineering: a review of recent advances in National University of Singapore. </w:t>
      </w:r>
      <w:r w:rsidRPr="00C04490">
        <w:rPr>
          <w:rFonts w:ascii="Book Antiqua" w:eastAsia="宋体" w:hAnsi="Book Antiqua" w:cs="宋体"/>
          <w:i/>
          <w:iCs/>
          <w:color w:val="000000"/>
          <w:sz w:val="24"/>
          <w:szCs w:val="24"/>
          <w:lang w:eastAsia="zh-CN"/>
        </w:rPr>
        <w:t>Ann Acad Med Singapore</w:t>
      </w:r>
      <w:r w:rsidRPr="00C04490">
        <w:rPr>
          <w:rFonts w:ascii="Book Antiqua" w:eastAsia="宋体" w:hAnsi="Book Antiqua" w:cs="宋体"/>
          <w:color w:val="000000"/>
          <w:sz w:val="24"/>
          <w:szCs w:val="24"/>
          <w:lang w:eastAsia="zh-CN"/>
        </w:rPr>
        <w:t> 2005;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206-212 [PMID: 15827669]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25 </w:t>
      </w:r>
      <w:r w:rsidRPr="00C04490">
        <w:rPr>
          <w:rFonts w:ascii="Book Antiqua" w:eastAsia="宋体" w:hAnsi="Book Antiqua" w:cs="宋体"/>
          <w:b/>
          <w:bCs/>
          <w:color w:val="000000"/>
          <w:sz w:val="24"/>
          <w:szCs w:val="24"/>
          <w:lang w:eastAsia="zh-CN"/>
        </w:rPr>
        <w:t>Stamm C</w:t>
      </w:r>
      <w:r w:rsidRPr="00C04490">
        <w:rPr>
          <w:rFonts w:ascii="Book Antiqua" w:eastAsia="宋体" w:hAnsi="Book Antiqua" w:cs="宋体"/>
          <w:color w:val="000000"/>
          <w:sz w:val="24"/>
          <w:szCs w:val="24"/>
          <w:lang w:eastAsia="zh-CN"/>
        </w:rPr>
        <w:t>, Westphal B, Kleine HD, Petzsch M, Kittner C, Klinge H, Schümichen C, Nienaber CA, Freund M, Steinhoff G. Autologous bone-marrow stem-cell transplantation for myocardial regeneration. </w:t>
      </w:r>
      <w:r w:rsidRPr="00C04490">
        <w:rPr>
          <w:rFonts w:ascii="Book Antiqua" w:eastAsia="宋体" w:hAnsi="Book Antiqua" w:cs="宋体"/>
          <w:i/>
          <w:iCs/>
          <w:color w:val="000000"/>
          <w:sz w:val="24"/>
          <w:szCs w:val="24"/>
          <w:lang w:eastAsia="zh-CN"/>
        </w:rPr>
        <w:t>Lancet</w:t>
      </w:r>
      <w:r w:rsidRPr="00C04490">
        <w:rPr>
          <w:rFonts w:ascii="Book Antiqua" w:eastAsia="宋体" w:hAnsi="Book Antiqua" w:cs="宋体"/>
          <w:color w:val="000000"/>
          <w:sz w:val="24"/>
          <w:szCs w:val="24"/>
          <w:lang w:eastAsia="zh-CN"/>
        </w:rPr>
        <w:t> 2003; </w:t>
      </w:r>
      <w:r w:rsidRPr="00C04490">
        <w:rPr>
          <w:rFonts w:ascii="Book Antiqua" w:eastAsia="宋体" w:hAnsi="Book Antiqua" w:cs="宋体"/>
          <w:b/>
          <w:bCs/>
          <w:color w:val="000000"/>
          <w:sz w:val="24"/>
          <w:szCs w:val="24"/>
          <w:lang w:eastAsia="zh-CN"/>
        </w:rPr>
        <w:t>361</w:t>
      </w:r>
      <w:r w:rsidRPr="00C04490">
        <w:rPr>
          <w:rFonts w:ascii="Book Antiqua" w:eastAsia="宋体" w:hAnsi="Book Antiqua" w:cs="宋体"/>
          <w:color w:val="000000"/>
          <w:sz w:val="24"/>
          <w:szCs w:val="24"/>
          <w:lang w:eastAsia="zh-CN"/>
        </w:rPr>
        <w:t>: 45-46 [PMID: 12517467 DOI: 10.1016/S0140-6736(03)12110-1]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26 </w:t>
      </w:r>
      <w:r w:rsidRPr="00C04490">
        <w:rPr>
          <w:rFonts w:ascii="Book Antiqua" w:eastAsia="宋体" w:hAnsi="Book Antiqua" w:cs="宋体"/>
          <w:b/>
          <w:bCs/>
          <w:color w:val="000000"/>
          <w:sz w:val="24"/>
          <w:szCs w:val="24"/>
          <w:lang w:eastAsia="zh-CN"/>
        </w:rPr>
        <w:t>Neubauer M</w:t>
      </w:r>
      <w:r w:rsidRPr="00C04490">
        <w:rPr>
          <w:rFonts w:ascii="Book Antiqua" w:eastAsia="宋体" w:hAnsi="Book Antiqua" w:cs="宋体"/>
          <w:color w:val="000000"/>
          <w:sz w:val="24"/>
          <w:szCs w:val="24"/>
          <w:lang w:eastAsia="zh-CN"/>
        </w:rPr>
        <w:t>, Hacker M, Bauer-Kreisel P, Weiser B, Fischbach C, Schulz MB, Goepferich A, Blunk T. Adipose tissue engineering based on mesenchymal stem cells and basic fibroblast growth factor in vitro. </w:t>
      </w:r>
      <w:r w:rsidRPr="00C04490">
        <w:rPr>
          <w:rFonts w:ascii="Book Antiqua" w:eastAsia="宋体" w:hAnsi="Book Antiqua" w:cs="宋体"/>
          <w:i/>
          <w:iCs/>
          <w:color w:val="000000"/>
          <w:sz w:val="24"/>
          <w:szCs w:val="24"/>
          <w:lang w:eastAsia="zh-CN"/>
        </w:rPr>
        <w:t>Tissue Eng</w:t>
      </w:r>
      <w:r w:rsidRPr="00C04490">
        <w:rPr>
          <w:rFonts w:ascii="Book Antiqua" w:eastAsia="宋体" w:hAnsi="Book Antiqua" w:cs="宋体"/>
          <w:color w:val="000000"/>
          <w:sz w:val="24"/>
          <w:szCs w:val="24"/>
          <w:lang w:eastAsia="zh-CN"/>
        </w:rPr>
        <w:t> </w:t>
      </w:r>
      <w:r w:rsidR="00DE0378" w:rsidRPr="00C04490">
        <w:rPr>
          <w:rFonts w:ascii="Book Antiqua" w:eastAsia="宋体" w:hAnsi="Book Antiqua" w:cs="宋体" w:hint="eastAsia"/>
          <w:color w:val="000000"/>
          <w:sz w:val="24"/>
          <w:szCs w:val="24"/>
          <w:lang w:eastAsia="zh-CN"/>
        </w:rPr>
        <w:t>2005</w:t>
      </w:r>
      <w:r w:rsidRPr="00C04490">
        <w:rPr>
          <w:rFonts w:ascii="Book Antiqua" w:eastAsia="宋体" w:hAnsi="Book Antiqua" w:cs="宋体"/>
          <w:color w:val="000000"/>
          <w:sz w:val="24"/>
          <w:szCs w:val="24"/>
          <w:lang w:eastAsia="zh-CN"/>
        </w:rPr>
        <w:t>; </w:t>
      </w:r>
      <w:r w:rsidRPr="00C04490">
        <w:rPr>
          <w:rFonts w:ascii="Book Antiqua" w:eastAsia="宋体" w:hAnsi="Book Antiqua" w:cs="宋体"/>
          <w:b/>
          <w:bCs/>
          <w:color w:val="000000"/>
          <w:sz w:val="24"/>
          <w:szCs w:val="24"/>
          <w:lang w:eastAsia="zh-CN"/>
        </w:rPr>
        <w:t>11</w:t>
      </w:r>
      <w:r w:rsidRPr="00C04490">
        <w:rPr>
          <w:rFonts w:ascii="Book Antiqua" w:eastAsia="宋体" w:hAnsi="Book Antiqua" w:cs="宋体"/>
          <w:color w:val="000000"/>
          <w:sz w:val="24"/>
          <w:szCs w:val="24"/>
          <w:lang w:eastAsia="zh-CN"/>
        </w:rPr>
        <w:t>: 1840-1851 [PMID: 16411830 DOI: 10.1089/ten.2005.11.1840]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27 </w:t>
      </w:r>
      <w:r w:rsidRPr="00C04490">
        <w:rPr>
          <w:rFonts w:ascii="Book Antiqua" w:eastAsia="宋体" w:hAnsi="Book Antiqua" w:cs="宋体"/>
          <w:b/>
          <w:bCs/>
          <w:color w:val="000000"/>
          <w:sz w:val="24"/>
          <w:szCs w:val="24"/>
          <w:lang w:eastAsia="zh-CN"/>
        </w:rPr>
        <w:t>Reekmans K</w:t>
      </w:r>
      <w:r w:rsidRPr="00C04490">
        <w:rPr>
          <w:rFonts w:ascii="Book Antiqua" w:eastAsia="宋体" w:hAnsi="Book Antiqua" w:cs="宋体"/>
          <w:color w:val="000000"/>
          <w:sz w:val="24"/>
          <w:szCs w:val="24"/>
          <w:lang w:eastAsia="zh-CN"/>
        </w:rPr>
        <w:t>, Praet J, Daans J, Reumers V, Pauwels P, Van der Linden A, Berneman ZN, Ponsaerts P. Current challenges for the advancement of neural stem cell biology and transplantation research. </w:t>
      </w:r>
      <w:r w:rsidRPr="00C04490">
        <w:rPr>
          <w:rFonts w:ascii="Book Antiqua" w:eastAsia="宋体" w:hAnsi="Book Antiqua" w:cs="宋体"/>
          <w:i/>
          <w:iCs/>
          <w:color w:val="000000"/>
          <w:sz w:val="24"/>
          <w:szCs w:val="24"/>
          <w:lang w:eastAsia="zh-CN"/>
        </w:rPr>
        <w:t>Stem Cell Rev</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8</w:t>
      </w:r>
      <w:r w:rsidRPr="00C04490">
        <w:rPr>
          <w:rFonts w:ascii="Book Antiqua" w:eastAsia="宋体" w:hAnsi="Book Antiqua" w:cs="宋体"/>
          <w:color w:val="000000"/>
          <w:sz w:val="24"/>
          <w:szCs w:val="24"/>
          <w:lang w:eastAsia="zh-CN"/>
        </w:rPr>
        <w:t>: 262-278 [PMID: 21537994 DOI: 10.1007/s12015-011-9266-2]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28 </w:t>
      </w:r>
      <w:r w:rsidRPr="00C04490">
        <w:rPr>
          <w:rFonts w:ascii="Book Antiqua" w:eastAsia="宋体" w:hAnsi="Book Antiqua" w:cs="宋体"/>
          <w:b/>
          <w:bCs/>
          <w:color w:val="000000"/>
          <w:sz w:val="24"/>
          <w:szCs w:val="24"/>
          <w:lang w:eastAsia="zh-CN"/>
        </w:rPr>
        <w:t>Harris VK</w:t>
      </w:r>
      <w:r w:rsidRPr="00C04490">
        <w:rPr>
          <w:rFonts w:ascii="Book Antiqua" w:eastAsia="宋体" w:hAnsi="Book Antiqua" w:cs="宋体"/>
          <w:color w:val="000000"/>
          <w:sz w:val="24"/>
          <w:szCs w:val="24"/>
          <w:lang w:eastAsia="zh-CN"/>
        </w:rPr>
        <w:t xml:space="preserve">, Yan QJ, Vyshkina T, Sahabi S, Liu X, Sadiq SA. </w:t>
      </w:r>
      <w:proofErr w:type="gramStart"/>
      <w:r w:rsidRPr="00C04490">
        <w:rPr>
          <w:rFonts w:ascii="Book Antiqua" w:eastAsia="宋体" w:hAnsi="Book Antiqua" w:cs="宋体"/>
          <w:color w:val="000000"/>
          <w:sz w:val="24"/>
          <w:szCs w:val="24"/>
          <w:lang w:eastAsia="zh-CN"/>
        </w:rPr>
        <w:t>Clinical and pathological effects of intrathecal injection of mesenchymal stem cell-derived neural progenitors in an experimental model of multiple sclerosis.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J Neurol Sci</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313</w:t>
      </w:r>
      <w:r w:rsidRPr="00C04490">
        <w:rPr>
          <w:rFonts w:ascii="Book Antiqua" w:eastAsia="宋体" w:hAnsi="Book Antiqua" w:cs="宋体"/>
          <w:color w:val="000000"/>
          <w:sz w:val="24"/>
          <w:szCs w:val="24"/>
          <w:lang w:eastAsia="zh-CN"/>
        </w:rPr>
        <w:t>: 167-177 [PMID: 21962795 DOI: 10.1016/j.jns.2011.08.036]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29 </w:t>
      </w:r>
      <w:r w:rsidRPr="00C04490">
        <w:rPr>
          <w:rFonts w:ascii="Book Antiqua" w:eastAsia="宋体" w:hAnsi="Book Antiqua" w:cs="宋体"/>
          <w:b/>
          <w:bCs/>
          <w:color w:val="000000"/>
          <w:sz w:val="24"/>
          <w:szCs w:val="24"/>
          <w:lang w:eastAsia="zh-CN"/>
        </w:rPr>
        <w:t>Kassem M</w:t>
      </w:r>
      <w:r w:rsidRPr="00C04490">
        <w:rPr>
          <w:rFonts w:ascii="Book Antiqua" w:eastAsia="宋体" w:hAnsi="Book Antiqua" w:cs="宋体"/>
          <w:color w:val="000000"/>
          <w:sz w:val="24"/>
          <w:szCs w:val="24"/>
          <w:lang w:eastAsia="zh-CN"/>
        </w:rPr>
        <w:t>, Kristiansen M, Abdallah BM. Mesenchymal stem cells: cell biology and potential use in therapy. </w:t>
      </w:r>
      <w:r w:rsidRPr="00C04490">
        <w:rPr>
          <w:rFonts w:ascii="Book Antiqua" w:eastAsia="宋体" w:hAnsi="Book Antiqua" w:cs="宋体"/>
          <w:i/>
          <w:iCs/>
          <w:color w:val="000000"/>
          <w:sz w:val="24"/>
          <w:szCs w:val="24"/>
          <w:lang w:eastAsia="zh-CN"/>
        </w:rPr>
        <w:t>Basic Clin Pharmacol Toxicol</w:t>
      </w:r>
      <w:r w:rsidRPr="00C04490">
        <w:rPr>
          <w:rFonts w:ascii="Book Antiqua" w:eastAsia="宋体" w:hAnsi="Book Antiqua" w:cs="宋体"/>
          <w:color w:val="000000"/>
          <w:sz w:val="24"/>
          <w:szCs w:val="24"/>
          <w:lang w:eastAsia="zh-CN"/>
        </w:rPr>
        <w:t> 2004; </w:t>
      </w:r>
      <w:r w:rsidRPr="00C04490">
        <w:rPr>
          <w:rFonts w:ascii="Book Antiqua" w:eastAsia="宋体" w:hAnsi="Book Antiqua" w:cs="宋体"/>
          <w:b/>
          <w:bCs/>
          <w:color w:val="000000"/>
          <w:sz w:val="24"/>
          <w:szCs w:val="24"/>
          <w:lang w:eastAsia="zh-CN"/>
        </w:rPr>
        <w:t>95</w:t>
      </w:r>
      <w:r w:rsidRPr="00C04490">
        <w:rPr>
          <w:rFonts w:ascii="Book Antiqua" w:eastAsia="宋体" w:hAnsi="Book Antiqua" w:cs="宋体"/>
          <w:color w:val="000000"/>
          <w:sz w:val="24"/>
          <w:szCs w:val="24"/>
          <w:lang w:eastAsia="zh-CN"/>
        </w:rPr>
        <w:t>: 209-214 [PMID: 15546474 DOI: 10.1111/j.1742-7843.2004.pto950502.x]</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30 </w:t>
      </w:r>
      <w:r w:rsidRPr="00C04490">
        <w:rPr>
          <w:rFonts w:ascii="Book Antiqua" w:eastAsia="宋体" w:hAnsi="Book Antiqua" w:cs="宋体"/>
          <w:b/>
          <w:bCs/>
          <w:color w:val="000000"/>
          <w:sz w:val="24"/>
          <w:szCs w:val="24"/>
          <w:lang w:eastAsia="zh-CN"/>
        </w:rPr>
        <w:t>Sterodimas A</w:t>
      </w:r>
      <w:r w:rsidRPr="00C04490">
        <w:rPr>
          <w:rFonts w:ascii="Book Antiqua" w:eastAsia="宋体" w:hAnsi="Book Antiqua" w:cs="宋体"/>
          <w:color w:val="000000"/>
          <w:sz w:val="24"/>
          <w:szCs w:val="24"/>
          <w:lang w:eastAsia="zh-CN"/>
        </w:rPr>
        <w:t>, de Faria J, Nicaretta B, Pitanguy I. Tissue engineering with adipose-derived stem cells (ADSCs): current and future applications. </w:t>
      </w:r>
      <w:r w:rsidRPr="00C04490">
        <w:rPr>
          <w:rFonts w:ascii="Book Antiqua" w:eastAsia="宋体" w:hAnsi="Book Antiqua" w:cs="宋体"/>
          <w:i/>
          <w:iCs/>
          <w:color w:val="000000"/>
          <w:sz w:val="24"/>
          <w:szCs w:val="24"/>
          <w:lang w:eastAsia="zh-CN"/>
        </w:rPr>
        <w:t>J Plast Reconstr Aesthet Surg</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63</w:t>
      </w:r>
      <w:r w:rsidRPr="00C04490">
        <w:rPr>
          <w:rFonts w:ascii="Book Antiqua" w:eastAsia="宋体" w:hAnsi="Book Antiqua" w:cs="宋体"/>
          <w:color w:val="000000"/>
          <w:sz w:val="24"/>
          <w:szCs w:val="24"/>
          <w:lang w:eastAsia="zh-CN"/>
        </w:rPr>
        <w:t>: 1886-1892 [PMID: 19969517 DOI: 10.1016/j.bjps.2009.10.028]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31 </w:t>
      </w:r>
      <w:r w:rsidRPr="00C04490">
        <w:rPr>
          <w:rFonts w:ascii="Book Antiqua" w:eastAsia="宋体" w:hAnsi="Book Antiqua" w:cs="宋体"/>
          <w:b/>
          <w:bCs/>
          <w:color w:val="000000"/>
          <w:sz w:val="24"/>
          <w:szCs w:val="24"/>
          <w:lang w:eastAsia="zh-CN"/>
        </w:rPr>
        <w:t>Rodriguez AM</w:t>
      </w:r>
      <w:r w:rsidRPr="00C04490">
        <w:rPr>
          <w:rFonts w:ascii="Book Antiqua" w:eastAsia="宋体" w:hAnsi="Book Antiqua" w:cs="宋体"/>
          <w:color w:val="000000"/>
          <w:sz w:val="24"/>
          <w:szCs w:val="24"/>
          <w:lang w:eastAsia="zh-CN"/>
        </w:rPr>
        <w:t>, Elabd C, Amri EZ, Ailhaud G, Dani C. The human adipose tissue is a source of multipotent stem cells. </w:t>
      </w:r>
      <w:r w:rsidRPr="00C04490">
        <w:rPr>
          <w:rFonts w:ascii="Book Antiqua" w:eastAsia="宋体" w:hAnsi="Book Antiqua" w:cs="宋体"/>
          <w:i/>
          <w:iCs/>
          <w:color w:val="000000"/>
          <w:sz w:val="24"/>
          <w:szCs w:val="24"/>
          <w:lang w:eastAsia="zh-CN"/>
        </w:rPr>
        <w:t>Biochimie</w:t>
      </w:r>
      <w:r w:rsidRPr="00C04490">
        <w:rPr>
          <w:rFonts w:ascii="Book Antiqua" w:eastAsia="宋体" w:hAnsi="Book Antiqua" w:cs="宋体"/>
          <w:color w:val="000000"/>
          <w:sz w:val="24"/>
          <w:szCs w:val="24"/>
          <w:lang w:eastAsia="zh-CN"/>
        </w:rPr>
        <w:t> 2005; </w:t>
      </w:r>
      <w:r w:rsidRPr="00C04490">
        <w:rPr>
          <w:rFonts w:ascii="Book Antiqua" w:eastAsia="宋体" w:hAnsi="Book Antiqua" w:cs="宋体"/>
          <w:b/>
          <w:bCs/>
          <w:color w:val="000000"/>
          <w:sz w:val="24"/>
          <w:szCs w:val="24"/>
          <w:lang w:eastAsia="zh-CN"/>
        </w:rPr>
        <w:t>87</w:t>
      </w:r>
      <w:r w:rsidRPr="00C04490">
        <w:rPr>
          <w:rFonts w:ascii="Book Antiqua" w:eastAsia="宋体" w:hAnsi="Book Antiqua" w:cs="宋体"/>
          <w:color w:val="000000"/>
          <w:sz w:val="24"/>
          <w:szCs w:val="24"/>
          <w:lang w:eastAsia="zh-CN"/>
        </w:rPr>
        <w:t>: 125-128 [PMID: 15733747 DOI: 10.1016/j.biochi.2004.11.007]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32 </w:t>
      </w:r>
      <w:r w:rsidRPr="00C04490">
        <w:rPr>
          <w:rFonts w:ascii="Book Antiqua" w:eastAsia="宋体" w:hAnsi="Book Antiqua" w:cs="宋体"/>
          <w:b/>
          <w:bCs/>
          <w:color w:val="000000"/>
          <w:sz w:val="24"/>
          <w:szCs w:val="24"/>
          <w:lang w:eastAsia="zh-CN"/>
        </w:rPr>
        <w:t>Chai C</w:t>
      </w:r>
      <w:r w:rsidRPr="00C04490">
        <w:rPr>
          <w:rFonts w:ascii="Book Antiqua" w:eastAsia="宋体" w:hAnsi="Book Antiqua" w:cs="宋体"/>
          <w:color w:val="000000"/>
          <w:sz w:val="24"/>
          <w:szCs w:val="24"/>
          <w:lang w:eastAsia="zh-CN"/>
        </w:rPr>
        <w:t>, Leong KW. Biomaterials approach to expand and direct differentiation of stem cells. </w:t>
      </w:r>
      <w:r w:rsidRPr="00C04490">
        <w:rPr>
          <w:rFonts w:ascii="Book Antiqua" w:eastAsia="宋体" w:hAnsi="Book Antiqua" w:cs="宋体"/>
          <w:i/>
          <w:iCs/>
          <w:color w:val="000000"/>
          <w:sz w:val="24"/>
          <w:szCs w:val="24"/>
          <w:lang w:eastAsia="zh-CN"/>
        </w:rPr>
        <w:t>Mol Ther</w:t>
      </w:r>
      <w:r w:rsidRPr="00C04490">
        <w:rPr>
          <w:rFonts w:ascii="Book Antiqua" w:eastAsia="宋体" w:hAnsi="Book Antiqua" w:cs="宋体"/>
          <w:color w:val="000000"/>
          <w:sz w:val="24"/>
          <w:szCs w:val="24"/>
          <w:lang w:eastAsia="zh-CN"/>
        </w:rPr>
        <w:t> 2007; </w:t>
      </w:r>
      <w:r w:rsidRPr="00C04490">
        <w:rPr>
          <w:rFonts w:ascii="Book Antiqua" w:eastAsia="宋体" w:hAnsi="Book Antiqua" w:cs="宋体"/>
          <w:b/>
          <w:bCs/>
          <w:color w:val="000000"/>
          <w:sz w:val="24"/>
          <w:szCs w:val="24"/>
          <w:lang w:eastAsia="zh-CN"/>
        </w:rPr>
        <w:t>15</w:t>
      </w:r>
      <w:r w:rsidRPr="00C04490">
        <w:rPr>
          <w:rFonts w:ascii="Book Antiqua" w:eastAsia="宋体" w:hAnsi="Book Antiqua" w:cs="宋体"/>
          <w:color w:val="000000"/>
          <w:sz w:val="24"/>
          <w:szCs w:val="24"/>
          <w:lang w:eastAsia="zh-CN"/>
        </w:rPr>
        <w:t>: 467-480 [PMID: 17264853 DOI: 10.1038/sj.mt.6300084]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33 </w:t>
      </w:r>
      <w:r w:rsidRPr="00C04490">
        <w:rPr>
          <w:rFonts w:ascii="Book Antiqua" w:eastAsia="宋体" w:hAnsi="Book Antiqua" w:cs="宋体"/>
          <w:b/>
          <w:bCs/>
          <w:color w:val="000000"/>
          <w:sz w:val="24"/>
          <w:szCs w:val="24"/>
          <w:lang w:eastAsia="zh-CN"/>
        </w:rPr>
        <w:t>Santiago LY</w:t>
      </w:r>
      <w:r w:rsidRPr="00C04490">
        <w:rPr>
          <w:rFonts w:ascii="Book Antiqua" w:eastAsia="宋体" w:hAnsi="Book Antiqua" w:cs="宋体"/>
          <w:color w:val="000000"/>
          <w:sz w:val="24"/>
          <w:szCs w:val="24"/>
          <w:lang w:eastAsia="zh-CN"/>
        </w:rPr>
        <w:t>, Nowak RW, Peter Rubin J, Marra KG.</w:t>
      </w:r>
      <w:proofErr w:type="gramEnd"/>
      <w:r w:rsidRPr="00C04490">
        <w:rPr>
          <w:rFonts w:ascii="Book Antiqua" w:eastAsia="宋体" w:hAnsi="Book Antiqua" w:cs="宋体"/>
          <w:color w:val="000000"/>
          <w:sz w:val="24"/>
          <w:szCs w:val="24"/>
          <w:lang w:eastAsia="zh-CN"/>
        </w:rPr>
        <w:t xml:space="preserve"> Peptide-surface modification of </w:t>
      </w:r>
      <w:proofErr w:type="gramStart"/>
      <w:r w:rsidRPr="00C04490">
        <w:rPr>
          <w:rFonts w:ascii="Book Antiqua" w:eastAsia="宋体" w:hAnsi="Book Antiqua" w:cs="宋体"/>
          <w:color w:val="000000"/>
          <w:sz w:val="24"/>
          <w:szCs w:val="24"/>
          <w:lang w:eastAsia="zh-CN"/>
        </w:rPr>
        <w:t>poly(</w:t>
      </w:r>
      <w:proofErr w:type="gramEnd"/>
      <w:r w:rsidRPr="00C04490">
        <w:rPr>
          <w:rFonts w:ascii="Book Antiqua" w:eastAsia="宋体" w:hAnsi="Book Antiqua" w:cs="宋体"/>
          <w:color w:val="000000"/>
          <w:sz w:val="24"/>
          <w:szCs w:val="24"/>
          <w:lang w:eastAsia="zh-CN"/>
        </w:rPr>
        <w:t>caprolactone) with laminin-derived sequences for adipose-derived stem cell applications.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2006; </w:t>
      </w:r>
      <w:r w:rsidRPr="00C04490">
        <w:rPr>
          <w:rFonts w:ascii="Book Antiqua" w:eastAsia="宋体" w:hAnsi="Book Antiqua" w:cs="宋体"/>
          <w:b/>
          <w:bCs/>
          <w:color w:val="000000"/>
          <w:sz w:val="24"/>
          <w:szCs w:val="24"/>
          <w:lang w:eastAsia="zh-CN"/>
        </w:rPr>
        <w:t>27</w:t>
      </w:r>
      <w:r w:rsidRPr="00C04490">
        <w:rPr>
          <w:rFonts w:ascii="Book Antiqua" w:eastAsia="宋体" w:hAnsi="Book Antiqua" w:cs="宋体"/>
          <w:color w:val="000000"/>
          <w:sz w:val="24"/>
          <w:szCs w:val="24"/>
          <w:lang w:eastAsia="zh-CN"/>
        </w:rPr>
        <w:t>: 2962-2969 [PMID: 16445976 DOI: 10.1016/j.biomaterials.2006.01.011]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34 </w:t>
      </w:r>
      <w:r w:rsidRPr="00C04490">
        <w:rPr>
          <w:rFonts w:ascii="Book Antiqua" w:eastAsia="宋体" w:hAnsi="Book Antiqua" w:cs="宋体"/>
          <w:b/>
          <w:bCs/>
          <w:color w:val="000000"/>
          <w:sz w:val="24"/>
          <w:szCs w:val="24"/>
          <w:lang w:eastAsia="zh-CN"/>
        </w:rPr>
        <w:t>Awad HA</w:t>
      </w:r>
      <w:r w:rsidRPr="00C04490">
        <w:rPr>
          <w:rFonts w:ascii="Book Antiqua" w:eastAsia="宋体" w:hAnsi="Book Antiqua" w:cs="宋体"/>
          <w:color w:val="000000"/>
          <w:sz w:val="24"/>
          <w:szCs w:val="24"/>
          <w:lang w:eastAsia="zh-CN"/>
        </w:rPr>
        <w:t>, Wickham MQ, Leddy HA, Gimble JM, Guilak F. Chondrogenic differentiation of adipose-derived adult stem cells in agarose, alginate, and gelatin scaffolds.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2004; </w:t>
      </w:r>
      <w:r w:rsidRPr="00C04490">
        <w:rPr>
          <w:rFonts w:ascii="Book Antiqua" w:eastAsia="宋体" w:hAnsi="Book Antiqua" w:cs="宋体"/>
          <w:b/>
          <w:bCs/>
          <w:color w:val="000000"/>
          <w:sz w:val="24"/>
          <w:szCs w:val="24"/>
          <w:lang w:eastAsia="zh-CN"/>
        </w:rPr>
        <w:t>25</w:t>
      </w:r>
      <w:r w:rsidRPr="00C04490">
        <w:rPr>
          <w:rFonts w:ascii="Book Antiqua" w:eastAsia="宋体" w:hAnsi="Book Antiqua" w:cs="宋体"/>
          <w:color w:val="000000"/>
          <w:sz w:val="24"/>
          <w:szCs w:val="24"/>
          <w:lang w:eastAsia="zh-CN"/>
        </w:rPr>
        <w:t>: 3211-3222 [PMID: 14980416 DOI: 10.1016/j.biomaterials.2003.10.045]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35 </w:t>
      </w:r>
      <w:r w:rsidRPr="00C04490">
        <w:rPr>
          <w:rFonts w:ascii="Book Antiqua" w:eastAsia="宋体" w:hAnsi="Book Antiqua" w:cs="宋体"/>
          <w:b/>
          <w:bCs/>
          <w:color w:val="000000"/>
          <w:sz w:val="24"/>
          <w:szCs w:val="24"/>
          <w:lang w:eastAsia="zh-CN"/>
        </w:rPr>
        <w:t>Atkins HL</w:t>
      </w:r>
      <w:r w:rsidRPr="00C04490">
        <w:rPr>
          <w:rFonts w:ascii="Book Antiqua" w:eastAsia="宋体" w:hAnsi="Book Antiqua" w:cs="宋体"/>
          <w:color w:val="000000"/>
          <w:sz w:val="24"/>
          <w:szCs w:val="24"/>
          <w:lang w:eastAsia="zh-CN"/>
        </w:rPr>
        <w:t>, Freedman MS. Hematopoietic stem cell therapy for multiple sclerosis: top 10 lessons learned. </w:t>
      </w:r>
      <w:r w:rsidRPr="00C04490">
        <w:rPr>
          <w:rFonts w:ascii="Book Antiqua" w:eastAsia="宋体" w:hAnsi="Book Antiqua" w:cs="宋体"/>
          <w:i/>
          <w:iCs/>
          <w:color w:val="000000"/>
          <w:sz w:val="24"/>
          <w:szCs w:val="24"/>
          <w:lang w:eastAsia="zh-CN"/>
        </w:rPr>
        <w:t>Neurotherapeutics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10</w:t>
      </w:r>
      <w:r w:rsidRPr="00C04490">
        <w:rPr>
          <w:rFonts w:ascii="Book Antiqua" w:eastAsia="宋体" w:hAnsi="Book Antiqua" w:cs="宋体"/>
          <w:color w:val="000000"/>
          <w:sz w:val="24"/>
          <w:szCs w:val="24"/>
          <w:lang w:eastAsia="zh-CN"/>
        </w:rPr>
        <w:t>: 68-76 [PMID: 23192675 DOI: 10.1007/s13311-012-0162-5]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36 </w:t>
      </w:r>
      <w:r w:rsidRPr="00C04490">
        <w:rPr>
          <w:rFonts w:ascii="Book Antiqua" w:eastAsia="宋体" w:hAnsi="Book Antiqua" w:cs="宋体"/>
          <w:b/>
          <w:bCs/>
          <w:color w:val="000000"/>
          <w:sz w:val="24"/>
          <w:szCs w:val="24"/>
          <w:lang w:eastAsia="zh-CN"/>
        </w:rPr>
        <w:t>Richards LJ</w:t>
      </w:r>
      <w:r w:rsidRPr="00C04490">
        <w:rPr>
          <w:rFonts w:ascii="Book Antiqua" w:eastAsia="宋体" w:hAnsi="Book Antiqua" w:cs="宋体"/>
          <w:color w:val="000000"/>
          <w:sz w:val="24"/>
          <w:szCs w:val="24"/>
          <w:lang w:eastAsia="zh-CN"/>
        </w:rPr>
        <w:t>, Kilpatrick TJ, Bartlett PF. De novo generation of neuronal cells from the adult mouse brain.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Proc Natl Aca</w:t>
      </w:r>
      <w:r w:rsidR="00DE0378" w:rsidRPr="00C04490">
        <w:rPr>
          <w:rFonts w:ascii="Book Antiqua" w:eastAsia="宋体" w:hAnsi="Book Antiqua" w:cs="宋体"/>
          <w:i/>
          <w:iCs/>
          <w:color w:val="000000"/>
          <w:sz w:val="24"/>
          <w:szCs w:val="24"/>
          <w:lang w:eastAsia="zh-CN"/>
        </w:rPr>
        <w:t>d Sci US</w:t>
      </w:r>
      <w:r w:rsidRPr="00C04490">
        <w:rPr>
          <w:rFonts w:ascii="Book Antiqua" w:eastAsia="宋体" w:hAnsi="Book Antiqua" w:cs="宋体"/>
          <w:i/>
          <w:iCs/>
          <w:color w:val="000000"/>
          <w:sz w:val="24"/>
          <w:szCs w:val="24"/>
          <w:lang w:eastAsia="zh-CN"/>
        </w:rPr>
        <w:t>A</w:t>
      </w:r>
      <w:r w:rsidRPr="00C04490">
        <w:rPr>
          <w:rFonts w:ascii="Book Antiqua" w:eastAsia="宋体" w:hAnsi="Book Antiqua" w:cs="宋体"/>
          <w:color w:val="000000"/>
          <w:sz w:val="24"/>
          <w:szCs w:val="24"/>
          <w:lang w:eastAsia="zh-CN"/>
        </w:rPr>
        <w:t> 1992; </w:t>
      </w:r>
      <w:r w:rsidRPr="00C04490">
        <w:rPr>
          <w:rFonts w:ascii="Book Antiqua" w:eastAsia="宋体" w:hAnsi="Book Antiqua" w:cs="宋体"/>
          <w:b/>
          <w:bCs/>
          <w:color w:val="000000"/>
          <w:sz w:val="24"/>
          <w:szCs w:val="24"/>
          <w:lang w:eastAsia="zh-CN"/>
        </w:rPr>
        <w:t>89</w:t>
      </w:r>
      <w:r w:rsidRPr="00C04490">
        <w:rPr>
          <w:rFonts w:ascii="Book Antiqua" w:eastAsia="宋体" w:hAnsi="Book Antiqua" w:cs="宋体"/>
          <w:color w:val="000000"/>
          <w:sz w:val="24"/>
          <w:szCs w:val="24"/>
          <w:lang w:eastAsia="zh-CN"/>
        </w:rPr>
        <w:t>: 8591-8595 [PMID: 1528866 DOI: 10.1073/pnas.89.18.8591]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37 </w:t>
      </w:r>
      <w:r w:rsidRPr="00C04490">
        <w:rPr>
          <w:rFonts w:ascii="Book Antiqua" w:eastAsia="宋体" w:hAnsi="Book Antiqua" w:cs="宋体"/>
          <w:b/>
          <w:bCs/>
          <w:color w:val="000000"/>
          <w:sz w:val="24"/>
          <w:szCs w:val="24"/>
          <w:lang w:eastAsia="zh-CN"/>
        </w:rPr>
        <w:t>Reynolds BA</w:t>
      </w:r>
      <w:r w:rsidRPr="00C04490">
        <w:rPr>
          <w:rFonts w:ascii="Book Antiqua" w:eastAsia="宋体" w:hAnsi="Book Antiqua" w:cs="宋体"/>
          <w:color w:val="000000"/>
          <w:sz w:val="24"/>
          <w:szCs w:val="24"/>
          <w:lang w:eastAsia="zh-CN"/>
        </w:rPr>
        <w:t>, Weiss S. Generation of neurons and astrocytes from isolated cells of the adult mammalian central nervous system. </w:t>
      </w:r>
      <w:r w:rsidRPr="00C04490">
        <w:rPr>
          <w:rFonts w:ascii="Book Antiqua" w:eastAsia="宋体" w:hAnsi="Book Antiqua" w:cs="宋体"/>
          <w:i/>
          <w:iCs/>
          <w:color w:val="000000"/>
          <w:sz w:val="24"/>
          <w:szCs w:val="24"/>
          <w:lang w:eastAsia="zh-CN"/>
        </w:rPr>
        <w:t>Science</w:t>
      </w:r>
      <w:r w:rsidRPr="00C04490">
        <w:rPr>
          <w:rFonts w:ascii="Book Antiqua" w:eastAsia="宋体" w:hAnsi="Book Antiqua" w:cs="宋体"/>
          <w:color w:val="000000"/>
          <w:sz w:val="24"/>
          <w:szCs w:val="24"/>
          <w:lang w:eastAsia="zh-CN"/>
        </w:rPr>
        <w:t> 1992; </w:t>
      </w:r>
      <w:r w:rsidRPr="00C04490">
        <w:rPr>
          <w:rFonts w:ascii="Book Antiqua" w:eastAsia="宋体" w:hAnsi="Book Antiqua" w:cs="宋体"/>
          <w:b/>
          <w:bCs/>
          <w:color w:val="000000"/>
          <w:sz w:val="24"/>
          <w:szCs w:val="24"/>
          <w:lang w:eastAsia="zh-CN"/>
        </w:rPr>
        <w:t>255</w:t>
      </w:r>
      <w:r w:rsidRPr="00C04490">
        <w:rPr>
          <w:rFonts w:ascii="Book Antiqua" w:eastAsia="宋体" w:hAnsi="Book Antiqua" w:cs="宋体"/>
          <w:color w:val="000000"/>
          <w:sz w:val="24"/>
          <w:szCs w:val="24"/>
          <w:lang w:eastAsia="zh-CN"/>
        </w:rPr>
        <w:t>: 1707-1710 [PMID: 1553558 DOI: 10.1126/science.1553558]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38 </w:t>
      </w:r>
      <w:r w:rsidRPr="00C04490">
        <w:rPr>
          <w:rFonts w:ascii="Book Antiqua" w:eastAsia="宋体" w:hAnsi="Book Antiqua" w:cs="宋体"/>
          <w:b/>
          <w:bCs/>
          <w:color w:val="000000"/>
          <w:sz w:val="24"/>
          <w:szCs w:val="24"/>
          <w:lang w:eastAsia="zh-CN"/>
        </w:rPr>
        <w:t>Robertson MJ</w:t>
      </w:r>
      <w:r w:rsidRPr="00C04490">
        <w:rPr>
          <w:rFonts w:ascii="Book Antiqua" w:eastAsia="宋体" w:hAnsi="Book Antiqua" w:cs="宋体"/>
          <w:color w:val="000000"/>
          <w:sz w:val="24"/>
          <w:szCs w:val="24"/>
          <w:lang w:eastAsia="zh-CN"/>
        </w:rPr>
        <w:t>, Gip P, Schaffer DV. Neural stem cell engineering: directed differentiation of adult and embryonic stem cells into neurons. </w:t>
      </w:r>
      <w:r w:rsidRPr="00C04490">
        <w:rPr>
          <w:rFonts w:ascii="Book Antiqua" w:eastAsia="宋体" w:hAnsi="Book Antiqua" w:cs="宋体"/>
          <w:i/>
          <w:iCs/>
          <w:color w:val="000000"/>
          <w:sz w:val="24"/>
          <w:szCs w:val="24"/>
          <w:lang w:eastAsia="zh-CN"/>
        </w:rPr>
        <w:t>Front Biosci</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13</w:t>
      </w:r>
      <w:r w:rsidRPr="00C04490">
        <w:rPr>
          <w:rFonts w:ascii="Book Antiqua" w:eastAsia="宋体" w:hAnsi="Book Antiqua" w:cs="宋体"/>
          <w:color w:val="000000"/>
          <w:sz w:val="24"/>
          <w:szCs w:val="24"/>
          <w:lang w:eastAsia="zh-CN"/>
        </w:rPr>
        <w:t>: 21-50 [PMID: 17981526]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39 </w:t>
      </w:r>
      <w:r w:rsidRPr="00C04490">
        <w:rPr>
          <w:rFonts w:ascii="Book Antiqua" w:eastAsia="宋体" w:hAnsi="Book Antiqua" w:cs="宋体"/>
          <w:b/>
          <w:bCs/>
          <w:color w:val="000000"/>
          <w:sz w:val="24"/>
          <w:szCs w:val="24"/>
          <w:lang w:eastAsia="zh-CN"/>
        </w:rPr>
        <w:t>Jäger M</w:t>
      </w:r>
      <w:r w:rsidRPr="00C04490">
        <w:rPr>
          <w:rFonts w:ascii="Book Antiqua" w:eastAsia="宋体" w:hAnsi="Book Antiqua" w:cs="宋体"/>
          <w:color w:val="000000"/>
          <w:sz w:val="24"/>
          <w:szCs w:val="24"/>
          <w:lang w:eastAsia="zh-CN"/>
        </w:rPr>
        <w:t>, Feser T, Denck H, Krauspe R. Proliferation and osteogenic differentiation of mesenchymal stem cells cultured onto three different polymers in vitro. </w:t>
      </w:r>
      <w:r w:rsidRPr="00C04490">
        <w:rPr>
          <w:rFonts w:ascii="Book Antiqua" w:eastAsia="宋体" w:hAnsi="Book Antiqua" w:cs="宋体"/>
          <w:i/>
          <w:iCs/>
          <w:color w:val="000000"/>
          <w:sz w:val="24"/>
          <w:szCs w:val="24"/>
          <w:lang w:eastAsia="zh-CN"/>
        </w:rPr>
        <w:t>Ann Biomed Eng</w:t>
      </w:r>
      <w:r w:rsidRPr="00C04490">
        <w:rPr>
          <w:rFonts w:ascii="Book Antiqua" w:eastAsia="宋体" w:hAnsi="Book Antiqua" w:cs="宋体"/>
          <w:color w:val="000000"/>
          <w:sz w:val="24"/>
          <w:szCs w:val="24"/>
          <w:lang w:eastAsia="zh-CN"/>
        </w:rPr>
        <w:t> 2005; </w:t>
      </w:r>
      <w:r w:rsidRPr="00C04490">
        <w:rPr>
          <w:rFonts w:ascii="Book Antiqua" w:eastAsia="宋体" w:hAnsi="Book Antiqua" w:cs="宋体"/>
          <w:b/>
          <w:bCs/>
          <w:color w:val="000000"/>
          <w:sz w:val="24"/>
          <w:szCs w:val="24"/>
          <w:lang w:eastAsia="zh-CN"/>
        </w:rPr>
        <w:t>33</w:t>
      </w:r>
      <w:r w:rsidRPr="00C04490">
        <w:rPr>
          <w:rFonts w:ascii="Book Antiqua" w:eastAsia="宋体" w:hAnsi="Book Antiqua" w:cs="宋体"/>
          <w:color w:val="000000"/>
          <w:sz w:val="24"/>
          <w:szCs w:val="24"/>
          <w:lang w:eastAsia="zh-CN"/>
        </w:rPr>
        <w:t>: 1319-1332 [PMID: 16240081 DOI: 10.1007/s10439-005-5889-2]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40 </w:t>
      </w:r>
      <w:r w:rsidRPr="00C04490">
        <w:rPr>
          <w:rFonts w:ascii="Book Antiqua" w:eastAsia="宋体" w:hAnsi="Book Antiqua" w:cs="宋体"/>
          <w:b/>
          <w:bCs/>
          <w:color w:val="000000"/>
          <w:sz w:val="24"/>
          <w:szCs w:val="24"/>
          <w:lang w:eastAsia="zh-CN"/>
        </w:rPr>
        <w:t>Saha K</w:t>
      </w:r>
      <w:r w:rsidRPr="00C04490">
        <w:rPr>
          <w:rFonts w:ascii="Book Antiqua" w:eastAsia="宋体" w:hAnsi="Book Antiqua" w:cs="宋体"/>
          <w:color w:val="000000"/>
          <w:sz w:val="24"/>
          <w:szCs w:val="24"/>
          <w:lang w:eastAsia="zh-CN"/>
        </w:rPr>
        <w:t>, Pollock JF, Schaffer DV, Healy KE. Designing synthetic materials to control stem cell phenotype. </w:t>
      </w:r>
      <w:r w:rsidRPr="00C04490">
        <w:rPr>
          <w:rFonts w:ascii="Book Antiqua" w:eastAsia="宋体" w:hAnsi="Book Antiqua" w:cs="宋体"/>
          <w:i/>
          <w:iCs/>
          <w:color w:val="000000"/>
          <w:sz w:val="24"/>
          <w:szCs w:val="24"/>
          <w:lang w:eastAsia="zh-CN"/>
        </w:rPr>
        <w:t>Curr Opin Chem Biol</w:t>
      </w:r>
      <w:r w:rsidRPr="00C04490">
        <w:rPr>
          <w:rFonts w:ascii="Book Antiqua" w:eastAsia="宋体" w:hAnsi="Book Antiqua" w:cs="宋体"/>
          <w:color w:val="000000"/>
          <w:sz w:val="24"/>
          <w:szCs w:val="24"/>
          <w:lang w:eastAsia="zh-CN"/>
        </w:rPr>
        <w:t> 2007; </w:t>
      </w:r>
      <w:r w:rsidRPr="00C04490">
        <w:rPr>
          <w:rFonts w:ascii="Book Antiqua" w:eastAsia="宋体" w:hAnsi="Book Antiqua" w:cs="宋体"/>
          <w:b/>
          <w:bCs/>
          <w:color w:val="000000"/>
          <w:sz w:val="24"/>
          <w:szCs w:val="24"/>
          <w:lang w:eastAsia="zh-CN"/>
        </w:rPr>
        <w:t>11</w:t>
      </w:r>
      <w:r w:rsidRPr="00C04490">
        <w:rPr>
          <w:rFonts w:ascii="Book Antiqua" w:eastAsia="宋体" w:hAnsi="Book Antiqua" w:cs="宋体"/>
          <w:color w:val="000000"/>
          <w:sz w:val="24"/>
          <w:szCs w:val="24"/>
          <w:lang w:eastAsia="zh-CN"/>
        </w:rPr>
        <w:t>: 381-387 [PMID: 17669680 DOI: 10.1016/j.cbpa.2007.05.030]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41 </w:t>
      </w:r>
      <w:r w:rsidRPr="00C04490">
        <w:rPr>
          <w:rFonts w:ascii="Book Antiqua" w:eastAsia="宋体" w:hAnsi="Book Antiqua" w:cs="宋体"/>
          <w:b/>
          <w:bCs/>
          <w:color w:val="000000"/>
          <w:sz w:val="24"/>
          <w:szCs w:val="24"/>
          <w:lang w:eastAsia="zh-CN"/>
        </w:rPr>
        <w:t>Hwang NS</w:t>
      </w:r>
      <w:r w:rsidRPr="00C04490">
        <w:rPr>
          <w:rFonts w:ascii="Book Antiqua" w:eastAsia="宋体" w:hAnsi="Book Antiqua" w:cs="宋体"/>
          <w:color w:val="000000"/>
          <w:sz w:val="24"/>
          <w:szCs w:val="24"/>
          <w:lang w:eastAsia="zh-CN"/>
        </w:rPr>
        <w:t>, Varghese S, Li H, Elisseeff J. Regulation of osteogenic and chondrogenic differentiation of mesenchymal stem cells in PEG-ECM hydrogels. </w:t>
      </w:r>
      <w:r w:rsidRPr="00C04490">
        <w:rPr>
          <w:rFonts w:ascii="Book Antiqua" w:eastAsia="宋体" w:hAnsi="Book Antiqua" w:cs="宋体"/>
          <w:i/>
          <w:iCs/>
          <w:color w:val="000000"/>
          <w:sz w:val="24"/>
          <w:szCs w:val="24"/>
          <w:lang w:eastAsia="zh-CN"/>
        </w:rPr>
        <w:t>Cell Tissue Res</w:t>
      </w:r>
      <w:r w:rsidRPr="00C04490">
        <w:rPr>
          <w:rFonts w:ascii="Book Antiqua" w:eastAsia="宋体" w:hAnsi="Book Antiqua" w:cs="宋体"/>
          <w:color w:val="000000"/>
          <w:sz w:val="24"/>
          <w:szCs w:val="24"/>
          <w:lang w:eastAsia="zh-CN"/>
        </w:rPr>
        <w:t> 2011; </w:t>
      </w:r>
      <w:r w:rsidRPr="00C04490">
        <w:rPr>
          <w:rFonts w:ascii="Book Antiqua" w:eastAsia="宋体" w:hAnsi="Book Antiqua" w:cs="宋体"/>
          <w:b/>
          <w:bCs/>
          <w:color w:val="000000"/>
          <w:sz w:val="24"/>
          <w:szCs w:val="24"/>
          <w:lang w:eastAsia="zh-CN"/>
        </w:rPr>
        <w:t>344</w:t>
      </w:r>
      <w:r w:rsidRPr="00C04490">
        <w:rPr>
          <w:rFonts w:ascii="Book Antiqua" w:eastAsia="宋体" w:hAnsi="Book Antiqua" w:cs="宋体"/>
          <w:color w:val="000000"/>
          <w:sz w:val="24"/>
          <w:szCs w:val="24"/>
          <w:lang w:eastAsia="zh-CN"/>
        </w:rPr>
        <w:t>: 499-509 [PMID: 21503601 DOI: 10.1007/s00441-011-1153-2]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42 </w:t>
      </w:r>
      <w:r w:rsidRPr="00C04490">
        <w:rPr>
          <w:rFonts w:ascii="Book Antiqua" w:eastAsia="宋体" w:hAnsi="Book Antiqua" w:cs="宋体"/>
          <w:b/>
          <w:bCs/>
          <w:color w:val="000000"/>
          <w:sz w:val="24"/>
          <w:szCs w:val="24"/>
          <w:lang w:eastAsia="zh-CN"/>
        </w:rPr>
        <w:t>Elisseeff J</w:t>
      </w:r>
      <w:r w:rsidRPr="00C04490">
        <w:rPr>
          <w:rFonts w:ascii="Book Antiqua" w:eastAsia="宋体" w:hAnsi="Book Antiqua" w:cs="宋体"/>
          <w:color w:val="000000"/>
          <w:sz w:val="24"/>
          <w:szCs w:val="24"/>
          <w:lang w:eastAsia="zh-CN"/>
        </w:rPr>
        <w:t>, Ferran A, Hwang S, Varghese S, Zhang Z. The role of biomaterials in stem cell differentiation: applications in the musculoskeletal system. </w:t>
      </w:r>
      <w:r w:rsidRPr="00C04490">
        <w:rPr>
          <w:rFonts w:ascii="Book Antiqua" w:eastAsia="宋体" w:hAnsi="Book Antiqua" w:cs="宋体"/>
          <w:i/>
          <w:iCs/>
          <w:color w:val="000000"/>
          <w:sz w:val="24"/>
          <w:szCs w:val="24"/>
          <w:lang w:eastAsia="zh-CN"/>
        </w:rPr>
        <w:t>Stem Cells Dev</w:t>
      </w:r>
      <w:r w:rsidRPr="00C04490">
        <w:rPr>
          <w:rFonts w:ascii="Book Antiqua" w:eastAsia="宋体" w:hAnsi="Book Antiqua" w:cs="宋体"/>
          <w:color w:val="000000"/>
          <w:sz w:val="24"/>
          <w:szCs w:val="24"/>
          <w:lang w:eastAsia="zh-CN"/>
        </w:rPr>
        <w:t> 2006; </w:t>
      </w:r>
      <w:r w:rsidRPr="00C04490">
        <w:rPr>
          <w:rFonts w:ascii="Book Antiqua" w:eastAsia="宋体" w:hAnsi="Book Antiqua" w:cs="宋体"/>
          <w:b/>
          <w:bCs/>
          <w:color w:val="000000"/>
          <w:sz w:val="24"/>
          <w:szCs w:val="24"/>
          <w:lang w:eastAsia="zh-CN"/>
        </w:rPr>
        <w:t>15</w:t>
      </w:r>
      <w:r w:rsidRPr="00C04490">
        <w:rPr>
          <w:rFonts w:ascii="Book Antiqua" w:eastAsia="宋体" w:hAnsi="Book Antiqua" w:cs="宋体"/>
          <w:color w:val="000000"/>
          <w:sz w:val="24"/>
          <w:szCs w:val="24"/>
          <w:lang w:eastAsia="zh-CN"/>
        </w:rPr>
        <w:t>: 295-303 [PMID: 16846368 DOI: 10.1089/scd.2006.15.295]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43 </w:t>
      </w:r>
      <w:r w:rsidRPr="00C04490">
        <w:rPr>
          <w:rFonts w:ascii="Book Antiqua" w:eastAsia="宋体" w:hAnsi="Book Antiqua" w:cs="宋体"/>
          <w:b/>
          <w:color w:val="000000"/>
          <w:sz w:val="24"/>
          <w:szCs w:val="24"/>
          <w:lang w:eastAsia="zh-CN"/>
        </w:rPr>
        <w:t>Hwang NS,</w:t>
      </w:r>
      <w:r w:rsidRPr="00C04490">
        <w:rPr>
          <w:rFonts w:ascii="Book Antiqua" w:eastAsia="宋体" w:hAnsi="Book Antiqua" w:cs="宋体"/>
          <w:color w:val="000000"/>
          <w:sz w:val="24"/>
          <w:szCs w:val="24"/>
          <w:lang w:eastAsia="zh-CN"/>
        </w:rPr>
        <w:t xml:space="preserve"> Varghese S, Elisseeff J. Controlled differentiation of stem cells. Advanced drug delivery reviews 2008; </w:t>
      </w:r>
      <w:r w:rsidRPr="00C04490">
        <w:rPr>
          <w:rFonts w:ascii="Book Antiqua" w:eastAsia="宋体" w:hAnsi="Book Antiqua" w:cs="宋体"/>
          <w:b/>
          <w:color w:val="000000"/>
          <w:sz w:val="24"/>
          <w:szCs w:val="24"/>
          <w:lang w:eastAsia="zh-CN"/>
        </w:rPr>
        <w:t>60</w:t>
      </w:r>
      <w:r w:rsidRPr="00C04490">
        <w:rPr>
          <w:rFonts w:ascii="Book Antiqua" w:eastAsia="宋体" w:hAnsi="Book Antiqua" w:cs="宋体"/>
          <w:color w:val="000000"/>
          <w:sz w:val="24"/>
          <w:szCs w:val="24"/>
          <w:lang w:eastAsia="zh-CN"/>
        </w:rPr>
        <w:t>: 199-214 [DOI: 10.1016/j.addr.2007.08.036]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44 </w:t>
      </w:r>
      <w:r w:rsidRPr="00C04490">
        <w:rPr>
          <w:rFonts w:ascii="Book Antiqua" w:eastAsia="宋体" w:hAnsi="Book Antiqua" w:cs="宋体"/>
          <w:b/>
          <w:bCs/>
          <w:color w:val="000000"/>
          <w:sz w:val="24"/>
          <w:szCs w:val="24"/>
          <w:lang w:eastAsia="zh-CN"/>
        </w:rPr>
        <w:t>Low WC</w:t>
      </w:r>
      <w:r w:rsidRPr="00C04490">
        <w:rPr>
          <w:rFonts w:ascii="Book Antiqua" w:eastAsia="宋体" w:hAnsi="Book Antiqua" w:cs="宋体"/>
          <w:color w:val="000000"/>
          <w:sz w:val="24"/>
          <w:szCs w:val="24"/>
          <w:lang w:eastAsia="zh-CN"/>
        </w:rPr>
        <w:t>, Rujitanaroj PO, Lee DK, Messersmith PB, Stanton LW, Goh E, Chew SY.</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Nanofibrous scaffold-mediated REST knockdown to enhance neuronal differentiation of stem cells.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3581-3590 [PMID: 23415645 DOI: 10.1016/j.biomaterials.2013.01.093]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45 </w:t>
      </w:r>
      <w:r w:rsidRPr="00C04490">
        <w:rPr>
          <w:rFonts w:ascii="Book Antiqua" w:eastAsia="宋体" w:hAnsi="Book Antiqua" w:cs="宋体"/>
          <w:b/>
          <w:bCs/>
          <w:color w:val="000000"/>
          <w:sz w:val="24"/>
          <w:szCs w:val="24"/>
          <w:lang w:eastAsia="zh-CN"/>
        </w:rPr>
        <w:t>Ayala R</w:t>
      </w:r>
      <w:r w:rsidRPr="00C04490">
        <w:rPr>
          <w:rFonts w:ascii="Book Antiqua" w:eastAsia="宋体" w:hAnsi="Book Antiqua" w:cs="宋体"/>
          <w:color w:val="000000"/>
          <w:sz w:val="24"/>
          <w:szCs w:val="24"/>
          <w:lang w:eastAsia="zh-CN"/>
        </w:rPr>
        <w:t>, Zhang C, Yang D, Hwang Y, Aung A, Shroff SS, Arce FT, Lal R, Arya G, Varghese S. Engineering the cell-material interface for controlling stem cell adhesion, migration, and differentiation.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2011; </w:t>
      </w:r>
      <w:r w:rsidRPr="00C04490">
        <w:rPr>
          <w:rFonts w:ascii="Book Antiqua" w:eastAsia="宋体" w:hAnsi="Book Antiqua" w:cs="宋体"/>
          <w:b/>
          <w:bCs/>
          <w:color w:val="000000"/>
          <w:sz w:val="24"/>
          <w:szCs w:val="24"/>
          <w:lang w:eastAsia="zh-CN"/>
        </w:rPr>
        <w:t>32</w:t>
      </w:r>
      <w:r w:rsidRPr="00C04490">
        <w:rPr>
          <w:rFonts w:ascii="Book Antiqua" w:eastAsia="宋体" w:hAnsi="Book Antiqua" w:cs="宋体"/>
          <w:color w:val="000000"/>
          <w:sz w:val="24"/>
          <w:szCs w:val="24"/>
          <w:lang w:eastAsia="zh-CN"/>
        </w:rPr>
        <w:t>: 3700-3711 [PMID: 21396708 DOI: 10.1016/j.biomaterials.2011.02.004]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46 </w:t>
      </w:r>
      <w:r w:rsidRPr="00C04490">
        <w:rPr>
          <w:rFonts w:ascii="Book Antiqua" w:eastAsia="宋体" w:hAnsi="Book Antiqua" w:cs="宋体"/>
          <w:b/>
          <w:bCs/>
          <w:color w:val="000000"/>
          <w:sz w:val="24"/>
          <w:szCs w:val="24"/>
          <w:lang w:eastAsia="zh-CN"/>
        </w:rPr>
        <w:t>Shah S</w:t>
      </w:r>
      <w:r w:rsidRPr="00C04490">
        <w:rPr>
          <w:rFonts w:ascii="Book Antiqua" w:eastAsia="宋体" w:hAnsi="Book Antiqua" w:cs="宋体"/>
          <w:color w:val="000000"/>
          <w:sz w:val="24"/>
          <w:szCs w:val="24"/>
          <w:lang w:eastAsia="zh-CN"/>
        </w:rPr>
        <w:t xml:space="preserve">, Yin PT, Uehara TM, Chueng ST, Yang L, Lee KB. </w:t>
      </w:r>
      <w:proofErr w:type="gramStart"/>
      <w:r w:rsidRPr="00C04490">
        <w:rPr>
          <w:rFonts w:ascii="Book Antiqua" w:eastAsia="宋体" w:hAnsi="Book Antiqua" w:cs="宋体"/>
          <w:color w:val="000000"/>
          <w:sz w:val="24"/>
          <w:szCs w:val="24"/>
          <w:lang w:eastAsia="zh-CN"/>
        </w:rPr>
        <w:t>Guiding stem cell differentiation into oligodendrocytes using graphene-nanofiber hybrid scaffolds.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Adv Mater</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26</w:t>
      </w:r>
      <w:r w:rsidRPr="00C04490">
        <w:rPr>
          <w:rFonts w:ascii="Book Antiqua" w:eastAsia="宋体" w:hAnsi="Book Antiqua" w:cs="宋体"/>
          <w:color w:val="000000"/>
          <w:sz w:val="24"/>
          <w:szCs w:val="24"/>
          <w:lang w:eastAsia="zh-CN"/>
        </w:rPr>
        <w:t>: 3673-3680 [PMID: 24668911 DOI: 10.1002/adma.201400523]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47 </w:t>
      </w:r>
      <w:r w:rsidRPr="00C04490">
        <w:rPr>
          <w:rFonts w:ascii="Book Antiqua" w:eastAsia="宋体" w:hAnsi="Book Antiqua" w:cs="宋体"/>
          <w:b/>
          <w:color w:val="000000"/>
          <w:sz w:val="24"/>
          <w:szCs w:val="24"/>
          <w:lang w:eastAsia="zh-CN"/>
        </w:rPr>
        <w:t>Dawson E,</w:t>
      </w:r>
      <w:r w:rsidRPr="00C04490">
        <w:rPr>
          <w:rFonts w:ascii="Book Antiqua" w:eastAsia="宋体" w:hAnsi="Book Antiqua" w:cs="宋体"/>
          <w:color w:val="000000"/>
          <w:sz w:val="24"/>
          <w:szCs w:val="24"/>
          <w:lang w:eastAsia="zh-CN"/>
        </w:rPr>
        <w:t xml:space="preserve"> Mapili G, Erickson K, Taqvi S, Roy K. Biomaterials for stem cell differentiation. Advanced drug delivery reviews 2008; </w:t>
      </w:r>
      <w:r w:rsidRPr="00C04490">
        <w:rPr>
          <w:rFonts w:ascii="Book Antiqua" w:eastAsia="宋体" w:hAnsi="Book Antiqua" w:cs="宋体"/>
          <w:b/>
          <w:color w:val="000000"/>
          <w:sz w:val="24"/>
          <w:szCs w:val="24"/>
          <w:lang w:eastAsia="zh-CN"/>
        </w:rPr>
        <w:t>60</w:t>
      </w:r>
      <w:r w:rsidRPr="00C04490">
        <w:rPr>
          <w:rFonts w:ascii="Book Antiqua" w:eastAsia="宋体" w:hAnsi="Book Antiqua" w:cs="宋体"/>
          <w:color w:val="000000"/>
          <w:sz w:val="24"/>
          <w:szCs w:val="24"/>
          <w:lang w:eastAsia="zh-CN"/>
        </w:rPr>
        <w:t>: 215-228 [DOI: 10.1016/j.addr.2007.08.037]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48 </w:t>
      </w:r>
      <w:r w:rsidRPr="00C04490">
        <w:rPr>
          <w:rFonts w:ascii="Book Antiqua" w:eastAsia="宋体" w:hAnsi="Book Antiqua" w:cs="宋体"/>
          <w:b/>
          <w:bCs/>
          <w:color w:val="000000"/>
          <w:sz w:val="24"/>
          <w:szCs w:val="24"/>
          <w:lang w:eastAsia="zh-CN"/>
        </w:rPr>
        <w:t>Boehler RM</w:t>
      </w:r>
      <w:r w:rsidRPr="00C04490">
        <w:rPr>
          <w:rFonts w:ascii="Book Antiqua" w:eastAsia="宋体" w:hAnsi="Book Antiqua" w:cs="宋体"/>
          <w:color w:val="000000"/>
          <w:sz w:val="24"/>
          <w:szCs w:val="24"/>
          <w:lang w:eastAsia="zh-CN"/>
        </w:rPr>
        <w:t>, Graham JG, Shea LD. Tissue engineering tools for modulation of the immune response.</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Biotechniques</w:t>
      </w:r>
      <w:r w:rsidRPr="00C04490">
        <w:rPr>
          <w:rFonts w:ascii="Book Antiqua" w:eastAsia="宋体" w:hAnsi="Book Antiqua" w:cs="宋体"/>
          <w:color w:val="000000"/>
          <w:sz w:val="24"/>
          <w:szCs w:val="24"/>
          <w:lang w:eastAsia="zh-CN"/>
        </w:rPr>
        <w:t> 2011; </w:t>
      </w:r>
      <w:r w:rsidRPr="00C04490">
        <w:rPr>
          <w:rFonts w:ascii="Book Antiqua" w:eastAsia="宋体" w:hAnsi="Book Antiqua" w:cs="宋体"/>
          <w:b/>
          <w:bCs/>
          <w:color w:val="000000"/>
          <w:sz w:val="24"/>
          <w:szCs w:val="24"/>
          <w:lang w:eastAsia="zh-CN"/>
        </w:rPr>
        <w:t>51</w:t>
      </w:r>
      <w:r w:rsidRPr="00C04490">
        <w:rPr>
          <w:rFonts w:ascii="Book Antiqua" w:eastAsia="宋体" w:hAnsi="Book Antiqua" w:cs="宋体"/>
          <w:color w:val="000000"/>
          <w:sz w:val="24"/>
          <w:szCs w:val="24"/>
          <w:lang w:eastAsia="zh-CN"/>
        </w:rPr>
        <w:t>: 239-</w:t>
      </w:r>
      <w:r w:rsidR="000338D2">
        <w:rPr>
          <w:rFonts w:ascii="Book Antiqua" w:eastAsia="宋体" w:hAnsi="Book Antiqua" w:cs="宋体"/>
          <w:color w:val="000000"/>
          <w:sz w:val="24"/>
          <w:szCs w:val="24"/>
          <w:lang w:eastAsia="zh-CN"/>
        </w:rPr>
        <w:t>2</w:t>
      </w:r>
      <w:bookmarkStart w:id="5" w:name="_GoBack"/>
      <w:bookmarkEnd w:id="5"/>
      <w:r w:rsidRPr="00C04490">
        <w:rPr>
          <w:rFonts w:ascii="Book Antiqua" w:eastAsia="宋体" w:hAnsi="Book Antiqua" w:cs="宋体"/>
          <w:color w:val="000000"/>
          <w:sz w:val="24"/>
          <w:szCs w:val="24"/>
          <w:lang w:eastAsia="zh-CN"/>
        </w:rPr>
        <w:t>40, 242, 244 passim [PMID: 21988690 DOI: 10.2144/000113754]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 xml:space="preserve">49 </w:t>
      </w:r>
      <w:r w:rsidRPr="00C04490">
        <w:rPr>
          <w:rFonts w:ascii="Book Antiqua" w:eastAsia="宋体" w:hAnsi="Book Antiqua" w:cs="宋体"/>
          <w:b/>
          <w:color w:val="000000"/>
          <w:sz w:val="24"/>
          <w:szCs w:val="24"/>
          <w:lang w:eastAsia="zh-CN"/>
        </w:rPr>
        <w:t>Parenteau-Bareil R,</w:t>
      </w:r>
      <w:r w:rsidRPr="00C04490">
        <w:rPr>
          <w:rFonts w:ascii="Book Antiqua" w:eastAsia="宋体" w:hAnsi="Book Antiqua" w:cs="宋体"/>
          <w:color w:val="000000"/>
          <w:sz w:val="24"/>
          <w:szCs w:val="24"/>
          <w:lang w:eastAsia="zh-CN"/>
        </w:rPr>
        <w:t xml:space="preserve"> Gauvin R, Berthod F. Collagen-based biomaterials for tissue engineering applications.</w:t>
      </w:r>
      <w:proofErr w:type="gramEnd"/>
      <w:r w:rsidRPr="00C04490">
        <w:rPr>
          <w:rFonts w:ascii="Book Antiqua" w:eastAsia="宋体" w:hAnsi="Book Antiqua" w:cs="宋体"/>
          <w:color w:val="000000"/>
          <w:sz w:val="24"/>
          <w:szCs w:val="24"/>
          <w:lang w:eastAsia="zh-CN"/>
        </w:rPr>
        <w:t xml:space="preserve"> </w:t>
      </w:r>
      <w:r w:rsidRPr="00C04490">
        <w:rPr>
          <w:rFonts w:ascii="Book Antiqua" w:eastAsia="宋体" w:hAnsi="Book Antiqua" w:cs="宋体"/>
          <w:i/>
          <w:color w:val="000000"/>
          <w:sz w:val="24"/>
          <w:szCs w:val="24"/>
          <w:lang w:eastAsia="zh-CN"/>
        </w:rPr>
        <w:t xml:space="preserve">Materials </w:t>
      </w:r>
      <w:r w:rsidRPr="00C04490">
        <w:rPr>
          <w:rFonts w:ascii="Book Antiqua" w:eastAsia="宋体" w:hAnsi="Book Antiqua" w:cs="宋体"/>
          <w:color w:val="000000"/>
          <w:sz w:val="24"/>
          <w:szCs w:val="24"/>
          <w:lang w:eastAsia="zh-CN"/>
        </w:rPr>
        <w:t xml:space="preserve">2010; </w:t>
      </w:r>
      <w:r w:rsidRPr="00C04490">
        <w:rPr>
          <w:rFonts w:ascii="Book Antiqua" w:eastAsia="宋体" w:hAnsi="Book Antiqua" w:cs="宋体"/>
          <w:b/>
          <w:color w:val="000000"/>
          <w:sz w:val="24"/>
          <w:szCs w:val="24"/>
          <w:lang w:eastAsia="zh-CN"/>
        </w:rPr>
        <w:t>3:</w:t>
      </w:r>
      <w:r w:rsidRPr="00C04490">
        <w:rPr>
          <w:rFonts w:ascii="Book Antiqua" w:eastAsia="宋体" w:hAnsi="Book Antiqua" w:cs="宋体"/>
          <w:color w:val="000000"/>
          <w:sz w:val="24"/>
          <w:szCs w:val="24"/>
          <w:lang w:eastAsia="zh-CN"/>
        </w:rPr>
        <w:t xml:space="preserve"> 1863-1887 [DOI: 10.3390/ma3031863]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 xml:space="preserve">50 </w:t>
      </w:r>
      <w:r w:rsidRPr="00C04490">
        <w:rPr>
          <w:rFonts w:ascii="Book Antiqua" w:eastAsia="宋体" w:hAnsi="Book Antiqua" w:cs="宋体"/>
          <w:b/>
          <w:color w:val="000000"/>
          <w:sz w:val="24"/>
          <w:szCs w:val="24"/>
          <w:lang w:eastAsia="zh-CN"/>
        </w:rPr>
        <w:t xml:space="preserve">Gorgieva S, </w:t>
      </w:r>
      <w:r w:rsidRPr="00C04490">
        <w:rPr>
          <w:rFonts w:ascii="Book Antiqua" w:eastAsia="宋体" w:hAnsi="Book Antiqua" w:cs="宋体"/>
          <w:color w:val="000000"/>
          <w:sz w:val="24"/>
          <w:szCs w:val="24"/>
          <w:lang w:eastAsia="zh-CN"/>
        </w:rPr>
        <w:t>Kokol V. Collagen-vs.</w:t>
      </w:r>
      <w:proofErr w:type="gramEnd"/>
      <w:r w:rsidRPr="00C04490">
        <w:rPr>
          <w:rFonts w:ascii="Book Antiqua" w:eastAsia="宋体" w:hAnsi="Book Antiqua" w:cs="宋体"/>
          <w:color w:val="000000"/>
          <w:sz w:val="24"/>
          <w:szCs w:val="24"/>
          <w:lang w:eastAsia="zh-CN"/>
        </w:rPr>
        <w:t xml:space="preserve"> Gelatine-based biomaterials and their biocompatibility: Review and perspectives. </w:t>
      </w:r>
      <w:r w:rsidRPr="00C04490">
        <w:rPr>
          <w:rFonts w:ascii="Book Antiqua" w:eastAsia="宋体" w:hAnsi="Book Antiqua" w:cs="宋体"/>
          <w:i/>
          <w:color w:val="000000"/>
          <w:sz w:val="24"/>
          <w:szCs w:val="24"/>
          <w:lang w:eastAsia="zh-CN"/>
        </w:rPr>
        <w:t>Biomaterials Applications for Nanomedicine</w:t>
      </w:r>
      <w:r w:rsidRPr="00C04490">
        <w:rPr>
          <w:rFonts w:ascii="Book Antiqua" w:eastAsia="宋体" w:hAnsi="Book Antiqua" w:cs="宋体"/>
          <w:color w:val="000000"/>
          <w:sz w:val="24"/>
          <w:szCs w:val="24"/>
          <w:lang w:eastAsia="zh-CN"/>
        </w:rPr>
        <w:t xml:space="preserve"> 2011: 17-58 [DOI: 10.5772/24118]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51 </w:t>
      </w:r>
      <w:r w:rsidRPr="00C04490">
        <w:rPr>
          <w:rFonts w:ascii="Book Antiqua" w:eastAsia="宋体" w:hAnsi="Book Antiqua" w:cs="宋体"/>
          <w:b/>
          <w:bCs/>
          <w:color w:val="000000"/>
          <w:sz w:val="24"/>
          <w:szCs w:val="24"/>
          <w:lang w:eastAsia="zh-CN"/>
        </w:rPr>
        <w:t>Lynn AK</w:t>
      </w:r>
      <w:r w:rsidRPr="00C04490">
        <w:rPr>
          <w:rFonts w:ascii="Book Antiqua" w:eastAsia="宋体" w:hAnsi="Book Antiqua" w:cs="宋体"/>
          <w:color w:val="000000"/>
          <w:sz w:val="24"/>
          <w:szCs w:val="24"/>
          <w:lang w:eastAsia="zh-CN"/>
        </w:rPr>
        <w:t>, Yannas IV, Bonfield W. Antigenicity and immunogenicity of collagen.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J Biomed Mater Res B Appl Biomater</w:t>
      </w:r>
      <w:r w:rsidRPr="00C04490">
        <w:rPr>
          <w:rFonts w:ascii="Book Antiqua" w:eastAsia="宋体" w:hAnsi="Book Antiqua" w:cs="宋体"/>
          <w:color w:val="000000"/>
          <w:sz w:val="24"/>
          <w:szCs w:val="24"/>
          <w:lang w:eastAsia="zh-CN"/>
        </w:rPr>
        <w:t> 2004; </w:t>
      </w:r>
      <w:r w:rsidRPr="00C04490">
        <w:rPr>
          <w:rFonts w:ascii="Book Antiqua" w:eastAsia="宋体" w:hAnsi="Book Antiqua" w:cs="宋体"/>
          <w:b/>
          <w:bCs/>
          <w:color w:val="000000"/>
          <w:sz w:val="24"/>
          <w:szCs w:val="24"/>
          <w:lang w:eastAsia="zh-CN"/>
        </w:rPr>
        <w:t>71</w:t>
      </w:r>
      <w:r w:rsidRPr="00C04490">
        <w:rPr>
          <w:rFonts w:ascii="Book Antiqua" w:eastAsia="宋体" w:hAnsi="Book Antiqua" w:cs="宋体"/>
          <w:color w:val="000000"/>
          <w:sz w:val="24"/>
          <w:szCs w:val="24"/>
          <w:lang w:eastAsia="zh-CN"/>
        </w:rPr>
        <w:t>: 343-354 [PMID: 15386396 DOI: 10.1002/jbm.b.30096]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52 </w:t>
      </w:r>
      <w:r w:rsidRPr="00C04490">
        <w:rPr>
          <w:rFonts w:ascii="Book Antiqua" w:eastAsia="宋体" w:hAnsi="Book Antiqua" w:cs="宋体"/>
          <w:b/>
          <w:bCs/>
          <w:color w:val="000000"/>
          <w:sz w:val="24"/>
          <w:szCs w:val="24"/>
          <w:lang w:eastAsia="zh-CN"/>
        </w:rPr>
        <w:t>Meinel L</w:t>
      </w:r>
      <w:r w:rsidRPr="00C04490">
        <w:rPr>
          <w:rFonts w:ascii="Book Antiqua" w:eastAsia="宋体" w:hAnsi="Book Antiqua" w:cs="宋体"/>
          <w:color w:val="000000"/>
          <w:sz w:val="24"/>
          <w:szCs w:val="24"/>
          <w:lang w:eastAsia="zh-CN"/>
        </w:rPr>
        <w:t>, Karageorgiou V, Fajardo R, Snyder B, Shinde-Patil V, Zichner L, Kaplan D, Langer R, Vunjak-Novakovic G. Bone tissue engineering using human mesenchymal stem cells: effects of scaffold material and medium flow. </w:t>
      </w:r>
      <w:r w:rsidRPr="00C04490">
        <w:rPr>
          <w:rFonts w:ascii="Book Antiqua" w:eastAsia="宋体" w:hAnsi="Book Antiqua" w:cs="宋体"/>
          <w:i/>
          <w:iCs/>
          <w:color w:val="000000"/>
          <w:sz w:val="24"/>
          <w:szCs w:val="24"/>
          <w:lang w:eastAsia="zh-CN"/>
        </w:rPr>
        <w:t>Ann Biomed Eng</w:t>
      </w:r>
      <w:r w:rsidRPr="00C04490">
        <w:rPr>
          <w:rFonts w:ascii="Book Antiqua" w:eastAsia="宋体" w:hAnsi="Book Antiqua" w:cs="宋体"/>
          <w:color w:val="000000"/>
          <w:sz w:val="24"/>
          <w:szCs w:val="24"/>
          <w:lang w:eastAsia="zh-CN"/>
        </w:rPr>
        <w:t> 2004; </w:t>
      </w:r>
      <w:r w:rsidRPr="00C04490">
        <w:rPr>
          <w:rFonts w:ascii="Book Antiqua" w:eastAsia="宋体" w:hAnsi="Book Antiqua" w:cs="宋体"/>
          <w:b/>
          <w:bCs/>
          <w:color w:val="000000"/>
          <w:sz w:val="24"/>
          <w:szCs w:val="24"/>
          <w:lang w:eastAsia="zh-CN"/>
        </w:rPr>
        <w:t>32</w:t>
      </w:r>
      <w:r w:rsidRPr="00C04490">
        <w:rPr>
          <w:rFonts w:ascii="Book Antiqua" w:eastAsia="宋体" w:hAnsi="Book Antiqua" w:cs="宋体"/>
          <w:color w:val="000000"/>
          <w:sz w:val="24"/>
          <w:szCs w:val="24"/>
          <w:lang w:eastAsia="zh-CN"/>
        </w:rPr>
        <w:t>: 112-122 [PMID: 14964727]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 xml:space="preserve">53 </w:t>
      </w:r>
      <w:r w:rsidRPr="00C04490">
        <w:rPr>
          <w:rFonts w:ascii="Book Antiqua" w:eastAsia="宋体" w:hAnsi="Book Antiqua" w:cs="宋体"/>
          <w:b/>
          <w:color w:val="000000"/>
          <w:sz w:val="24"/>
          <w:szCs w:val="24"/>
          <w:lang w:eastAsia="zh-CN"/>
        </w:rPr>
        <w:t>Koch TG</w:t>
      </w:r>
      <w:r w:rsidRPr="00C04490">
        <w:rPr>
          <w:rFonts w:ascii="Book Antiqua" w:eastAsia="宋体" w:hAnsi="Book Antiqua" w:cs="宋体"/>
          <w:color w:val="000000"/>
          <w:sz w:val="24"/>
          <w:szCs w:val="24"/>
          <w:lang w:eastAsia="zh-CN"/>
        </w:rPr>
        <w:t>, Moroni L, Leysi-Derilou Y, Berg LC.</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Joint cartilage tissue engineering and pre-clinical safety and</w:t>
      </w:r>
      <w:r w:rsidR="00C04490">
        <w:rPr>
          <w:rFonts w:ascii="Book Antiqua" w:eastAsia="宋体" w:hAnsi="Book Antiqua" w:cs="宋体"/>
          <w:color w:val="000000"/>
          <w:sz w:val="24"/>
          <w:szCs w:val="24"/>
          <w:lang w:eastAsia="zh-CN"/>
        </w:rPr>
        <w:t xml:space="preserve"> efficacy testing.</w:t>
      </w:r>
      <w:proofErr w:type="gramEnd"/>
      <w:r w:rsidR="00C04490">
        <w:rPr>
          <w:rFonts w:ascii="Book Antiqua" w:eastAsia="宋体" w:hAnsi="Book Antiqua" w:cs="宋体"/>
          <w:color w:val="000000"/>
          <w:sz w:val="24"/>
          <w:szCs w:val="24"/>
          <w:lang w:eastAsia="zh-CN"/>
        </w:rPr>
        <w:t xml:space="preserve"> InTech, 2011</w:t>
      </w:r>
      <w:r w:rsidRPr="00C04490">
        <w:rPr>
          <w:rFonts w:ascii="Book Antiqua" w:eastAsia="宋体" w:hAnsi="Book Antiqua" w:cs="宋体"/>
          <w:color w:val="000000"/>
          <w:sz w:val="24"/>
          <w:szCs w:val="24"/>
          <w:lang w:eastAsia="zh-CN"/>
        </w:rPr>
        <w:t xml:space="preserve"> [DOI: 10.5772/24096]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54 </w:t>
      </w:r>
      <w:r w:rsidRPr="00C04490">
        <w:rPr>
          <w:rFonts w:ascii="Book Antiqua" w:eastAsia="宋体" w:hAnsi="Book Antiqua" w:cs="宋体"/>
          <w:b/>
          <w:bCs/>
          <w:color w:val="000000"/>
          <w:sz w:val="24"/>
          <w:szCs w:val="24"/>
          <w:lang w:eastAsia="zh-CN"/>
        </w:rPr>
        <w:t>Ravichandran R</w:t>
      </w:r>
      <w:r w:rsidRPr="00C04490">
        <w:rPr>
          <w:rFonts w:ascii="Book Antiqua" w:eastAsia="宋体" w:hAnsi="Book Antiqua" w:cs="宋体"/>
          <w:color w:val="000000"/>
          <w:sz w:val="24"/>
          <w:szCs w:val="24"/>
          <w:lang w:eastAsia="zh-CN"/>
        </w:rPr>
        <w:t>, Venugopal JR, Sundarrajan S, Mukherjee S, Ramakrishna S. Precipitation of nanohydroxyapatite on PLLA/PBLG/Collagen nanofibrous structures for the differentiation of adipose derived stem cells to osteogenic lineage.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33</w:t>
      </w:r>
      <w:r w:rsidRPr="00C04490">
        <w:rPr>
          <w:rFonts w:ascii="Book Antiqua" w:eastAsia="宋体" w:hAnsi="Book Antiqua" w:cs="宋体"/>
          <w:color w:val="000000"/>
          <w:sz w:val="24"/>
          <w:szCs w:val="24"/>
          <w:lang w:eastAsia="zh-CN"/>
        </w:rPr>
        <w:t>: 846-855 [PMID: 22048006 DOI: 10.1016/j.biomaterials.2011.10.030]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55 </w:t>
      </w:r>
      <w:r w:rsidRPr="00C04490">
        <w:rPr>
          <w:rFonts w:ascii="Book Antiqua" w:eastAsia="宋体" w:hAnsi="Book Antiqua" w:cs="宋体"/>
          <w:b/>
          <w:bCs/>
          <w:color w:val="000000"/>
          <w:sz w:val="24"/>
          <w:szCs w:val="24"/>
          <w:lang w:eastAsia="zh-CN"/>
        </w:rPr>
        <w:t>Nelea V</w:t>
      </w:r>
      <w:r w:rsidRPr="00C04490">
        <w:rPr>
          <w:rFonts w:ascii="Book Antiqua" w:eastAsia="宋体" w:hAnsi="Book Antiqua" w:cs="宋体"/>
          <w:color w:val="000000"/>
          <w:sz w:val="24"/>
          <w:szCs w:val="24"/>
          <w:lang w:eastAsia="zh-CN"/>
        </w:rPr>
        <w:t xml:space="preserve">, Luo L, Demers CN, Antoniou J, Petit A, Lerouge S, R Wertheimer M, Mwale F. Selective inhibition of type X collagen expression in human mesenchymal </w:t>
      </w:r>
      <w:r w:rsidRPr="00C04490">
        <w:rPr>
          <w:rFonts w:ascii="Book Antiqua" w:eastAsia="宋体" w:hAnsi="Book Antiqua" w:cs="宋体"/>
          <w:color w:val="000000"/>
          <w:sz w:val="24"/>
          <w:szCs w:val="24"/>
          <w:lang w:eastAsia="zh-CN"/>
        </w:rPr>
        <w:lastRenderedPageBreak/>
        <w:t>stem cell differentiation on polymer substrates surface-modified by glow discharge plasma. </w:t>
      </w:r>
      <w:r w:rsidRPr="00C04490">
        <w:rPr>
          <w:rFonts w:ascii="Book Antiqua" w:eastAsia="宋体" w:hAnsi="Book Antiqua" w:cs="宋体"/>
          <w:i/>
          <w:iCs/>
          <w:color w:val="000000"/>
          <w:sz w:val="24"/>
          <w:szCs w:val="24"/>
          <w:lang w:eastAsia="zh-CN"/>
        </w:rPr>
        <w:t>J Biomed Mater Res A</w:t>
      </w:r>
      <w:r w:rsidRPr="00C04490">
        <w:rPr>
          <w:rFonts w:ascii="Book Antiqua" w:eastAsia="宋体" w:hAnsi="Book Antiqua" w:cs="宋体"/>
          <w:color w:val="000000"/>
          <w:sz w:val="24"/>
          <w:szCs w:val="24"/>
          <w:lang w:eastAsia="zh-CN"/>
        </w:rPr>
        <w:t> 2005; </w:t>
      </w:r>
      <w:r w:rsidRPr="00C04490">
        <w:rPr>
          <w:rFonts w:ascii="Book Antiqua" w:eastAsia="宋体" w:hAnsi="Book Antiqua" w:cs="宋体"/>
          <w:b/>
          <w:bCs/>
          <w:color w:val="000000"/>
          <w:sz w:val="24"/>
          <w:szCs w:val="24"/>
          <w:lang w:eastAsia="zh-CN"/>
        </w:rPr>
        <w:t>75</w:t>
      </w:r>
      <w:r w:rsidRPr="00C04490">
        <w:rPr>
          <w:rFonts w:ascii="Book Antiqua" w:eastAsia="宋体" w:hAnsi="Book Antiqua" w:cs="宋体"/>
          <w:color w:val="000000"/>
          <w:sz w:val="24"/>
          <w:szCs w:val="24"/>
          <w:lang w:eastAsia="zh-CN"/>
        </w:rPr>
        <w:t>: 216-223 [PMID: 16044417 DOI: 10.1002/jbm.a.30402]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56 </w:t>
      </w:r>
      <w:r w:rsidRPr="00C04490">
        <w:rPr>
          <w:rFonts w:ascii="Book Antiqua" w:eastAsia="宋体" w:hAnsi="Book Antiqua" w:cs="宋体"/>
          <w:b/>
          <w:bCs/>
          <w:color w:val="000000"/>
          <w:sz w:val="24"/>
          <w:szCs w:val="24"/>
          <w:lang w:eastAsia="zh-CN"/>
        </w:rPr>
        <w:t>Hosseinkhani H</w:t>
      </w:r>
      <w:r w:rsidRPr="00C04490">
        <w:rPr>
          <w:rFonts w:ascii="Book Antiqua" w:eastAsia="宋体" w:hAnsi="Book Antiqua" w:cs="宋体"/>
          <w:color w:val="000000"/>
          <w:sz w:val="24"/>
          <w:szCs w:val="24"/>
          <w:lang w:eastAsia="zh-CN"/>
        </w:rPr>
        <w:t>, Hosseinkhani M, Gabrielson NP, Pack DW, Khademhosseini A, Kobayashi H. DNA nanoparticles encapsulated in 3D tissue-engineered scaffolds enhance osteogenic differentiation of mesenchymal stem cells. </w:t>
      </w:r>
      <w:r w:rsidRPr="00C04490">
        <w:rPr>
          <w:rFonts w:ascii="Book Antiqua" w:eastAsia="宋体" w:hAnsi="Book Antiqua" w:cs="宋体"/>
          <w:i/>
          <w:iCs/>
          <w:color w:val="000000"/>
          <w:sz w:val="24"/>
          <w:szCs w:val="24"/>
          <w:lang w:eastAsia="zh-CN"/>
        </w:rPr>
        <w:t>J Biomed Mater Res A</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85</w:t>
      </w:r>
      <w:r w:rsidRPr="00C04490">
        <w:rPr>
          <w:rFonts w:ascii="Book Antiqua" w:eastAsia="宋体" w:hAnsi="Book Antiqua" w:cs="宋体"/>
          <w:color w:val="000000"/>
          <w:sz w:val="24"/>
          <w:szCs w:val="24"/>
          <w:lang w:eastAsia="zh-CN"/>
        </w:rPr>
        <w:t>: 47-60 [PMID: 17688252 DOI: 10.1002/jbm.a.31327]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57 </w:t>
      </w:r>
      <w:r w:rsidRPr="00C04490">
        <w:rPr>
          <w:rFonts w:ascii="Book Antiqua" w:eastAsia="宋体" w:hAnsi="Book Antiqua" w:cs="宋体"/>
          <w:b/>
          <w:bCs/>
          <w:color w:val="000000"/>
          <w:sz w:val="24"/>
          <w:szCs w:val="24"/>
          <w:lang w:eastAsia="zh-CN"/>
        </w:rPr>
        <w:t>Battista S</w:t>
      </w:r>
      <w:r w:rsidRPr="00C04490">
        <w:rPr>
          <w:rFonts w:ascii="Book Antiqua" w:eastAsia="宋体" w:hAnsi="Book Antiqua" w:cs="宋体"/>
          <w:color w:val="000000"/>
          <w:sz w:val="24"/>
          <w:szCs w:val="24"/>
          <w:lang w:eastAsia="zh-CN"/>
        </w:rPr>
        <w:t>, Guarnieri D, Borselli C, Zeppetelli S, Borzacchiello A, Mayol L, Gerbasio D, Keene DR, Ambrosio L, Netti PA. The effect of matrix composition of 3D constructs on embryonic stem cell differentiation.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2005; </w:t>
      </w:r>
      <w:r w:rsidRPr="00C04490">
        <w:rPr>
          <w:rFonts w:ascii="Book Antiqua" w:eastAsia="宋体" w:hAnsi="Book Antiqua" w:cs="宋体"/>
          <w:b/>
          <w:bCs/>
          <w:color w:val="000000"/>
          <w:sz w:val="24"/>
          <w:szCs w:val="24"/>
          <w:lang w:eastAsia="zh-CN"/>
        </w:rPr>
        <w:t>26</w:t>
      </w:r>
      <w:r w:rsidRPr="00C04490">
        <w:rPr>
          <w:rFonts w:ascii="Book Antiqua" w:eastAsia="宋体" w:hAnsi="Book Antiqua" w:cs="宋体"/>
          <w:color w:val="000000"/>
          <w:sz w:val="24"/>
          <w:szCs w:val="24"/>
          <w:lang w:eastAsia="zh-CN"/>
        </w:rPr>
        <w:t>: 6194-6207 [PMID: 15921736 DOI: 10.1016/j.biomaterials.2005.04.003]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58 </w:t>
      </w:r>
      <w:r w:rsidRPr="00C04490">
        <w:rPr>
          <w:rFonts w:ascii="Book Antiqua" w:eastAsia="宋体" w:hAnsi="Book Antiqua" w:cs="宋体"/>
          <w:b/>
          <w:bCs/>
          <w:color w:val="000000"/>
          <w:sz w:val="24"/>
          <w:szCs w:val="24"/>
          <w:lang w:eastAsia="zh-CN"/>
        </w:rPr>
        <w:t>Costa-Pinto AR</w:t>
      </w:r>
      <w:r w:rsidRPr="00C04490">
        <w:rPr>
          <w:rFonts w:ascii="Book Antiqua" w:eastAsia="宋体" w:hAnsi="Book Antiqua" w:cs="宋体"/>
          <w:color w:val="000000"/>
          <w:sz w:val="24"/>
          <w:szCs w:val="24"/>
          <w:lang w:eastAsia="zh-CN"/>
        </w:rPr>
        <w:t>, Vargel I, Tuzlakoglu K, Correlo VM, Sol PC, Faria S, Piskin E, Reis RL, Neves NM. Influence of scaffold composition over in vitro osteogenic differentiation of hBMSCs and in vivo inflammatory response. </w:t>
      </w:r>
      <w:r w:rsidRPr="00C04490">
        <w:rPr>
          <w:rFonts w:ascii="Book Antiqua" w:eastAsia="宋体" w:hAnsi="Book Antiqua" w:cs="宋体"/>
          <w:i/>
          <w:iCs/>
          <w:color w:val="000000"/>
          <w:sz w:val="24"/>
          <w:szCs w:val="24"/>
          <w:lang w:eastAsia="zh-CN"/>
        </w:rPr>
        <w:t>J Biomater Appl</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28</w:t>
      </w:r>
      <w:r w:rsidRPr="00C04490">
        <w:rPr>
          <w:rFonts w:ascii="Book Antiqua" w:eastAsia="宋体" w:hAnsi="Book Antiqua" w:cs="宋体"/>
          <w:color w:val="000000"/>
          <w:sz w:val="24"/>
          <w:szCs w:val="24"/>
          <w:lang w:eastAsia="zh-CN"/>
        </w:rPr>
        <w:t>: 1430-1442 [PMID: 24255003 DOI: 10.1177/0885328213512385]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59 </w:t>
      </w:r>
      <w:r w:rsidRPr="00C04490">
        <w:rPr>
          <w:rFonts w:ascii="Book Antiqua" w:eastAsia="宋体" w:hAnsi="Book Antiqua" w:cs="宋体"/>
          <w:b/>
          <w:bCs/>
          <w:color w:val="000000"/>
          <w:sz w:val="24"/>
          <w:szCs w:val="24"/>
          <w:lang w:eastAsia="zh-CN"/>
        </w:rPr>
        <w:t>Liu X</w:t>
      </w:r>
      <w:r w:rsidRPr="00C04490">
        <w:rPr>
          <w:rFonts w:ascii="Book Antiqua" w:eastAsia="宋体" w:hAnsi="Book Antiqua" w:cs="宋体"/>
          <w:color w:val="000000"/>
          <w:sz w:val="24"/>
          <w:szCs w:val="24"/>
          <w:lang w:eastAsia="zh-CN"/>
        </w:rPr>
        <w:t>, Feng Q, Bachhuka A, Vasilev K. Surface modification by allylamine plasma polymerization promotes osteogenic differentiation of human adipose-derived stem cells. </w:t>
      </w:r>
      <w:r w:rsidRPr="00C04490">
        <w:rPr>
          <w:rFonts w:ascii="Book Antiqua" w:eastAsia="宋体" w:hAnsi="Book Antiqua" w:cs="宋体"/>
          <w:i/>
          <w:iCs/>
          <w:color w:val="000000"/>
          <w:sz w:val="24"/>
          <w:szCs w:val="24"/>
          <w:lang w:eastAsia="zh-CN"/>
        </w:rPr>
        <w:t>ACS Appl Mater Interfaces</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6</w:t>
      </w:r>
      <w:r w:rsidRPr="00C04490">
        <w:rPr>
          <w:rFonts w:ascii="Book Antiqua" w:eastAsia="宋体" w:hAnsi="Book Antiqua" w:cs="宋体"/>
          <w:color w:val="000000"/>
          <w:sz w:val="24"/>
          <w:szCs w:val="24"/>
          <w:lang w:eastAsia="zh-CN"/>
        </w:rPr>
        <w:t>: 9733-9741 [PMID: 24893152 DOI: 10.1021/am502170s]</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60 </w:t>
      </w:r>
      <w:r w:rsidRPr="00C04490">
        <w:rPr>
          <w:rFonts w:ascii="Book Antiqua" w:eastAsia="宋体" w:hAnsi="Book Antiqua" w:cs="宋体"/>
          <w:b/>
          <w:bCs/>
          <w:color w:val="000000"/>
          <w:sz w:val="24"/>
          <w:szCs w:val="24"/>
          <w:lang w:eastAsia="zh-CN"/>
        </w:rPr>
        <w:t>Wang M</w:t>
      </w:r>
      <w:r w:rsidRPr="00C04490">
        <w:rPr>
          <w:rFonts w:ascii="Book Antiqua" w:eastAsia="宋体" w:hAnsi="Book Antiqua" w:cs="宋体"/>
          <w:color w:val="000000"/>
          <w:sz w:val="24"/>
          <w:szCs w:val="24"/>
          <w:lang w:eastAsia="zh-CN"/>
        </w:rPr>
        <w:t>, Cheng X, Zhu W, Holmes B, Keidar M, Zhang LG. Design of biomimetic and bioactive cold plasma-modified nanostructured scaffolds for enhanced osteogenic differentiation of bone marrow-derived mesenchymal stem cells. </w:t>
      </w:r>
      <w:r w:rsidRPr="00C04490">
        <w:rPr>
          <w:rFonts w:ascii="Book Antiqua" w:eastAsia="宋体" w:hAnsi="Book Antiqua" w:cs="宋体"/>
          <w:i/>
          <w:iCs/>
          <w:color w:val="000000"/>
          <w:sz w:val="24"/>
          <w:szCs w:val="24"/>
          <w:lang w:eastAsia="zh-CN"/>
        </w:rPr>
        <w:t>Tissue Eng Part A</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20</w:t>
      </w:r>
      <w:r w:rsidRPr="00C04490">
        <w:rPr>
          <w:rFonts w:ascii="Book Antiqua" w:eastAsia="宋体" w:hAnsi="Book Antiqua" w:cs="宋体"/>
          <w:color w:val="000000"/>
          <w:sz w:val="24"/>
          <w:szCs w:val="24"/>
          <w:lang w:eastAsia="zh-CN"/>
        </w:rPr>
        <w:t>: 1060-1071 [PMID: 24219622 DOI: 10.1089/ten.TEA.2013.0235]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61 </w:t>
      </w:r>
      <w:r w:rsidRPr="00C04490">
        <w:rPr>
          <w:rFonts w:ascii="Book Antiqua" w:eastAsia="宋体" w:hAnsi="Book Antiqua" w:cs="宋体"/>
          <w:b/>
          <w:bCs/>
          <w:color w:val="000000"/>
          <w:sz w:val="24"/>
          <w:szCs w:val="24"/>
          <w:lang w:eastAsia="zh-CN"/>
        </w:rPr>
        <w:t>You M</w:t>
      </w:r>
      <w:r w:rsidRPr="00C04490">
        <w:rPr>
          <w:rFonts w:ascii="Book Antiqua" w:eastAsia="宋体" w:hAnsi="Book Antiqua" w:cs="宋体"/>
          <w:color w:val="000000"/>
          <w:sz w:val="24"/>
          <w:szCs w:val="24"/>
          <w:lang w:eastAsia="zh-CN"/>
        </w:rPr>
        <w:t>, Peng G, Li J, Ma P, Wang Z, Shu W, Peng S, Chen GQ. Chondrogenic differentiation of human bone marrow mesenchymal stem cells on polyhydroxyalkanoate (PHA) scaffolds coated with PHA granule binding protein PhaP fused with RGD peptide.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2011; </w:t>
      </w:r>
      <w:r w:rsidRPr="00C04490">
        <w:rPr>
          <w:rFonts w:ascii="Book Antiqua" w:eastAsia="宋体" w:hAnsi="Book Antiqua" w:cs="宋体"/>
          <w:b/>
          <w:bCs/>
          <w:color w:val="000000"/>
          <w:sz w:val="24"/>
          <w:szCs w:val="24"/>
          <w:lang w:eastAsia="zh-CN"/>
        </w:rPr>
        <w:t>32</w:t>
      </w:r>
      <w:r w:rsidRPr="00C04490">
        <w:rPr>
          <w:rFonts w:ascii="Book Antiqua" w:eastAsia="宋体" w:hAnsi="Book Antiqua" w:cs="宋体"/>
          <w:color w:val="000000"/>
          <w:sz w:val="24"/>
          <w:szCs w:val="24"/>
          <w:lang w:eastAsia="zh-CN"/>
        </w:rPr>
        <w:t>: 2305-2313 [PMID: 21190731 DOI: 10.1016/j.biomaterials.2010.12.009]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62 </w:t>
      </w:r>
      <w:r w:rsidRPr="00C04490">
        <w:rPr>
          <w:rFonts w:ascii="Book Antiqua" w:eastAsia="宋体" w:hAnsi="Book Antiqua" w:cs="宋体"/>
          <w:b/>
          <w:bCs/>
          <w:color w:val="000000"/>
          <w:sz w:val="24"/>
          <w:szCs w:val="24"/>
          <w:lang w:eastAsia="zh-CN"/>
        </w:rPr>
        <w:t>Chua KN</w:t>
      </w:r>
      <w:r w:rsidRPr="00C04490">
        <w:rPr>
          <w:rFonts w:ascii="Book Antiqua" w:eastAsia="宋体" w:hAnsi="Book Antiqua" w:cs="宋体"/>
          <w:color w:val="000000"/>
          <w:sz w:val="24"/>
          <w:szCs w:val="24"/>
          <w:lang w:eastAsia="zh-CN"/>
        </w:rPr>
        <w:t xml:space="preserve">, Chai C, Lee PC, Tang YN, Ramakrishna S, Leong KW, Mao HQ. Surface-aminated electrospun nanofibers enhance adhesion and expansion of human umbilical </w:t>
      </w:r>
      <w:r w:rsidRPr="00C04490">
        <w:rPr>
          <w:rFonts w:ascii="Book Antiqua" w:eastAsia="宋体" w:hAnsi="Book Antiqua" w:cs="宋体"/>
          <w:color w:val="000000"/>
          <w:sz w:val="24"/>
          <w:szCs w:val="24"/>
          <w:lang w:eastAsia="zh-CN"/>
        </w:rPr>
        <w:lastRenderedPageBreak/>
        <w:t>cord blood hematopoietic stem/progenitor cells.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2006; </w:t>
      </w:r>
      <w:r w:rsidRPr="00C04490">
        <w:rPr>
          <w:rFonts w:ascii="Book Antiqua" w:eastAsia="宋体" w:hAnsi="Book Antiqua" w:cs="宋体"/>
          <w:b/>
          <w:bCs/>
          <w:color w:val="000000"/>
          <w:sz w:val="24"/>
          <w:szCs w:val="24"/>
          <w:lang w:eastAsia="zh-CN"/>
        </w:rPr>
        <w:t>27</w:t>
      </w:r>
      <w:r w:rsidRPr="00C04490">
        <w:rPr>
          <w:rFonts w:ascii="Book Antiqua" w:eastAsia="宋体" w:hAnsi="Book Antiqua" w:cs="宋体"/>
          <w:color w:val="000000"/>
          <w:sz w:val="24"/>
          <w:szCs w:val="24"/>
          <w:lang w:eastAsia="zh-CN"/>
        </w:rPr>
        <w:t>: 6043-6051 [PMID: 16854459 DOI: 10.1016/j.biomaterials.2006.06.017]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63 </w:t>
      </w:r>
      <w:r w:rsidRPr="00C04490">
        <w:rPr>
          <w:rFonts w:ascii="Book Antiqua" w:eastAsia="宋体" w:hAnsi="Book Antiqua" w:cs="宋体"/>
          <w:b/>
          <w:bCs/>
          <w:color w:val="000000"/>
          <w:sz w:val="24"/>
          <w:szCs w:val="24"/>
          <w:lang w:eastAsia="zh-CN"/>
        </w:rPr>
        <w:t>Rentsch C</w:t>
      </w:r>
      <w:r w:rsidRPr="00C04490">
        <w:rPr>
          <w:rFonts w:ascii="Book Antiqua" w:eastAsia="宋体" w:hAnsi="Book Antiqua" w:cs="宋体"/>
          <w:color w:val="000000"/>
          <w:sz w:val="24"/>
          <w:szCs w:val="24"/>
          <w:lang w:eastAsia="zh-CN"/>
        </w:rPr>
        <w:t>, Hess R, Rentsch B, Hofmann A, Manthey S, Scharnweber D, Biewener A, Zwipp H. Ovine bone marrow mesenchymal stem cells: isolation and characterization of the cells and their osteogenic differentiation potential on embroidered and surface-modified polycaprolactone-co-lactide scaffolds. </w:t>
      </w:r>
      <w:r w:rsidRPr="00C04490">
        <w:rPr>
          <w:rFonts w:ascii="Book Antiqua" w:eastAsia="宋体" w:hAnsi="Book Antiqua" w:cs="宋体"/>
          <w:i/>
          <w:iCs/>
          <w:color w:val="000000"/>
          <w:sz w:val="24"/>
          <w:szCs w:val="24"/>
          <w:lang w:eastAsia="zh-CN"/>
        </w:rPr>
        <w:t>In Vitro Cell Dev Biol Anim</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46</w:t>
      </w:r>
      <w:r w:rsidRPr="00C04490">
        <w:rPr>
          <w:rFonts w:ascii="Book Antiqua" w:eastAsia="宋体" w:hAnsi="Book Antiqua" w:cs="宋体"/>
          <w:color w:val="000000"/>
          <w:sz w:val="24"/>
          <w:szCs w:val="24"/>
          <w:lang w:eastAsia="zh-CN"/>
        </w:rPr>
        <w:t>: 624-634 [PMID: 20490706 DOI: 10.1007/s11626-010-9316-0]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64 </w:t>
      </w:r>
      <w:r w:rsidRPr="00C04490">
        <w:rPr>
          <w:rFonts w:ascii="Book Antiqua" w:eastAsia="宋体" w:hAnsi="Book Antiqua" w:cs="宋体"/>
          <w:b/>
          <w:bCs/>
          <w:color w:val="000000"/>
          <w:sz w:val="24"/>
          <w:szCs w:val="24"/>
          <w:lang w:eastAsia="zh-CN"/>
        </w:rPr>
        <w:t>Rim NG</w:t>
      </w:r>
      <w:r w:rsidRPr="00C04490">
        <w:rPr>
          <w:rFonts w:ascii="Book Antiqua" w:eastAsia="宋体" w:hAnsi="Book Antiqua" w:cs="宋体"/>
          <w:color w:val="000000"/>
          <w:sz w:val="24"/>
          <w:szCs w:val="24"/>
          <w:lang w:eastAsia="zh-CN"/>
        </w:rPr>
        <w:t>, Kim SJ, Shin YM, Jun I, Lim DW, Park JH, Shin H. Mussel-inspired surface modification of poly(L-lactide) electrospun fibers for modulation of osteogenic differentiation of human mesenchymal stem cells. </w:t>
      </w:r>
      <w:r w:rsidRPr="00C04490">
        <w:rPr>
          <w:rFonts w:ascii="Book Antiqua" w:eastAsia="宋体" w:hAnsi="Book Antiqua" w:cs="宋体"/>
          <w:i/>
          <w:iCs/>
          <w:color w:val="000000"/>
          <w:sz w:val="24"/>
          <w:szCs w:val="24"/>
          <w:lang w:eastAsia="zh-CN"/>
        </w:rPr>
        <w:t>Colloids Surf B Biointerfaces</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91</w:t>
      </w:r>
      <w:r w:rsidRPr="00C04490">
        <w:rPr>
          <w:rFonts w:ascii="Book Antiqua" w:eastAsia="宋体" w:hAnsi="Book Antiqua" w:cs="宋体"/>
          <w:color w:val="000000"/>
          <w:sz w:val="24"/>
          <w:szCs w:val="24"/>
          <w:lang w:eastAsia="zh-CN"/>
        </w:rPr>
        <w:t>: 189-197 [PMID: 22118890 DOI: 10.1016/j.colsurfb.2011.10.057]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65 </w:t>
      </w:r>
      <w:r w:rsidRPr="00C04490">
        <w:rPr>
          <w:rFonts w:ascii="Book Antiqua" w:eastAsia="宋体" w:hAnsi="Book Antiqua" w:cs="宋体"/>
          <w:b/>
          <w:bCs/>
          <w:color w:val="000000"/>
          <w:sz w:val="24"/>
          <w:szCs w:val="24"/>
          <w:lang w:eastAsia="zh-CN"/>
        </w:rPr>
        <w:t>Uebersax L</w:t>
      </w:r>
      <w:r w:rsidRPr="00C04490">
        <w:rPr>
          <w:rFonts w:ascii="Book Antiqua" w:eastAsia="宋体" w:hAnsi="Book Antiqua" w:cs="宋体"/>
          <w:color w:val="000000"/>
          <w:sz w:val="24"/>
          <w:szCs w:val="24"/>
          <w:lang w:eastAsia="zh-CN"/>
        </w:rPr>
        <w:t>, Merkle HP, Meinel L. Insulin-like growth factor I releasing silk fibroin scaffolds induce chondrogenic differentiation of human mesenchymal stem cells. </w:t>
      </w:r>
      <w:r w:rsidRPr="00C04490">
        <w:rPr>
          <w:rFonts w:ascii="Book Antiqua" w:eastAsia="宋体" w:hAnsi="Book Antiqua" w:cs="宋体"/>
          <w:i/>
          <w:iCs/>
          <w:color w:val="000000"/>
          <w:sz w:val="24"/>
          <w:szCs w:val="24"/>
          <w:lang w:eastAsia="zh-CN"/>
        </w:rPr>
        <w:t>J Control Release</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127</w:t>
      </w:r>
      <w:r w:rsidRPr="00C04490">
        <w:rPr>
          <w:rFonts w:ascii="Book Antiqua" w:eastAsia="宋体" w:hAnsi="Book Antiqua" w:cs="宋体"/>
          <w:color w:val="000000"/>
          <w:sz w:val="24"/>
          <w:szCs w:val="24"/>
          <w:lang w:eastAsia="zh-CN"/>
        </w:rPr>
        <w:t>: 12-21 [PMID: 18280603 DOI: 10.1016/j.jconrel.2007.11.006]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66 </w:t>
      </w:r>
      <w:r w:rsidRPr="00C04490">
        <w:rPr>
          <w:rFonts w:ascii="Book Antiqua" w:eastAsia="宋体" w:hAnsi="Book Antiqua" w:cs="宋体"/>
          <w:b/>
          <w:bCs/>
          <w:color w:val="000000"/>
          <w:sz w:val="24"/>
          <w:szCs w:val="24"/>
          <w:lang w:eastAsia="zh-CN"/>
        </w:rPr>
        <w:t>Benoit DS</w:t>
      </w:r>
      <w:r w:rsidRPr="00C04490">
        <w:rPr>
          <w:rFonts w:ascii="Book Antiqua" w:eastAsia="宋体" w:hAnsi="Book Antiqua" w:cs="宋体"/>
          <w:color w:val="000000"/>
          <w:sz w:val="24"/>
          <w:szCs w:val="24"/>
          <w:lang w:eastAsia="zh-CN"/>
        </w:rPr>
        <w:t>, Durney AR, Anseth KS.</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The effect of heparin-functionalized PEG hydrogels on three-dimensional human mesenchymal stem cell osteogenic differentiation.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2007; </w:t>
      </w:r>
      <w:r w:rsidRPr="00C04490">
        <w:rPr>
          <w:rFonts w:ascii="Book Antiqua" w:eastAsia="宋体" w:hAnsi="Book Antiqua" w:cs="宋体"/>
          <w:b/>
          <w:bCs/>
          <w:color w:val="000000"/>
          <w:sz w:val="24"/>
          <w:szCs w:val="24"/>
          <w:lang w:eastAsia="zh-CN"/>
        </w:rPr>
        <w:t>28</w:t>
      </w:r>
      <w:r w:rsidRPr="00C04490">
        <w:rPr>
          <w:rFonts w:ascii="Book Antiqua" w:eastAsia="宋体" w:hAnsi="Book Antiqua" w:cs="宋体"/>
          <w:color w:val="000000"/>
          <w:sz w:val="24"/>
          <w:szCs w:val="24"/>
          <w:lang w:eastAsia="zh-CN"/>
        </w:rPr>
        <w:t>: 66-77 [PMID: 16963119 DOI: 10.1016/j.biomaterials.2006.08.033]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67 </w:t>
      </w:r>
      <w:r w:rsidRPr="00C04490">
        <w:rPr>
          <w:rFonts w:ascii="Book Antiqua" w:eastAsia="宋体" w:hAnsi="Book Antiqua" w:cs="宋体"/>
          <w:b/>
          <w:bCs/>
          <w:color w:val="000000"/>
          <w:sz w:val="24"/>
          <w:szCs w:val="24"/>
          <w:lang w:eastAsia="zh-CN"/>
        </w:rPr>
        <w:t>Yang XB</w:t>
      </w:r>
      <w:r w:rsidRPr="00C04490">
        <w:rPr>
          <w:rFonts w:ascii="Book Antiqua" w:eastAsia="宋体" w:hAnsi="Book Antiqua" w:cs="宋体"/>
          <w:color w:val="000000"/>
          <w:sz w:val="24"/>
          <w:szCs w:val="24"/>
          <w:lang w:eastAsia="zh-CN"/>
        </w:rPr>
        <w:t>, Roach HI, Clarke NM, Howdle SM, Quirk R, Shakesheff KM, Oreffo RO. Human osteoprogenitor growth and differentiation on synthetic biodegradable structures after surface modification. </w:t>
      </w:r>
      <w:r w:rsidRPr="00C04490">
        <w:rPr>
          <w:rFonts w:ascii="Book Antiqua" w:eastAsia="宋体" w:hAnsi="Book Antiqua" w:cs="宋体"/>
          <w:i/>
          <w:iCs/>
          <w:color w:val="000000"/>
          <w:sz w:val="24"/>
          <w:szCs w:val="24"/>
          <w:lang w:eastAsia="zh-CN"/>
        </w:rPr>
        <w:t>Bone</w:t>
      </w:r>
      <w:r w:rsidRPr="00C04490">
        <w:rPr>
          <w:rFonts w:ascii="Book Antiqua" w:eastAsia="宋体" w:hAnsi="Book Antiqua" w:cs="宋体"/>
          <w:color w:val="000000"/>
          <w:sz w:val="24"/>
          <w:szCs w:val="24"/>
          <w:lang w:eastAsia="zh-CN"/>
        </w:rPr>
        <w:t> 2001; </w:t>
      </w:r>
      <w:r w:rsidRPr="00C04490">
        <w:rPr>
          <w:rFonts w:ascii="Book Antiqua" w:eastAsia="宋体" w:hAnsi="Book Antiqua" w:cs="宋体"/>
          <w:b/>
          <w:bCs/>
          <w:color w:val="000000"/>
          <w:sz w:val="24"/>
          <w:szCs w:val="24"/>
          <w:lang w:eastAsia="zh-CN"/>
        </w:rPr>
        <w:t>29</w:t>
      </w:r>
      <w:r w:rsidRPr="00C04490">
        <w:rPr>
          <w:rFonts w:ascii="Book Antiqua" w:eastAsia="宋体" w:hAnsi="Book Antiqua" w:cs="宋体"/>
          <w:color w:val="000000"/>
          <w:sz w:val="24"/>
          <w:szCs w:val="24"/>
          <w:lang w:eastAsia="zh-CN"/>
        </w:rPr>
        <w:t>: 523-531 [PMID: 11728922 DOI: 10.1016/S8756-3282(01)00617-2]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68 </w:t>
      </w:r>
      <w:r w:rsidRPr="00C04490">
        <w:rPr>
          <w:rFonts w:ascii="Book Antiqua" w:eastAsia="宋体" w:hAnsi="Book Antiqua" w:cs="宋体"/>
          <w:b/>
          <w:bCs/>
          <w:color w:val="000000"/>
          <w:sz w:val="24"/>
          <w:szCs w:val="24"/>
          <w:lang w:eastAsia="zh-CN"/>
        </w:rPr>
        <w:t>Re'em T</w:t>
      </w:r>
      <w:r w:rsidRPr="00C04490">
        <w:rPr>
          <w:rFonts w:ascii="Book Antiqua" w:eastAsia="宋体" w:hAnsi="Book Antiqua" w:cs="宋体"/>
          <w:color w:val="000000"/>
          <w:sz w:val="24"/>
          <w:szCs w:val="24"/>
          <w:lang w:eastAsia="zh-CN"/>
        </w:rPr>
        <w:t>, Tsur-Gang O, Cohen S. The effect of immobilized RGD peptide in macroporous alginate scaffolds on TGFbeta1-induced chondrogenesis of human mesenchymal stem cells.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31</w:t>
      </w:r>
      <w:r w:rsidRPr="00C04490">
        <w:rPr>
          <w:rFonts w:ascii="Book Antiqua" w:eastAsia="宋体" w:hAnsi="Book Antiqua" w:cs="宋体"/>
          <w:color w:val="000000"/>
          <w:sz w:val="24"/>
          <w:szCs w:val="24"/>
          <w:lang w:eastAsia="zh-CN"/>
        </w:rPr>
        <w:t>: 6746-6755 [PMID: 20542332 DOI: 10.1016/j.biomaterials.2010.05.025]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69 </w:t>
      </w:r>
      <w:r w:rsidRPr="00C04490">
        <w:rPr>
          <w:rFonts w:ascii="Book Antiqua" w:eastAsia="宋体" w:hAnsi="Book Antiqua" w:cs="宋体"/>
          <w:b/>
          <w:bCs/>
          <w:color w:val="000000"/>
          <w:sz w:val="24"/>
          <w:szCs w:val="24"/>
          <w:lang w:eastAsia="zh-CN"/>
        </w:rPr>
        <w:t>Paletta JR</w:t>
      </w:r>
      <w:r w:rsidRPr="00C04490">
        <w:rPr>
          <w:rFonts w:ascii="Book Antiqua" w:eastAsia="宋体" w:hAnsi="Book Antiqua" w:cs="宋体"/>
          <w:color w:val="000000"/>
          <w:sz w:val="24"/>
          <w:szCs w:val="24"/>
          <w:lang w:eastAsia="zh-CN"/>
        </w:rPr>
        <w:t>, Bockelmann S, Walz A, Theisen C, Wendorff JH, Greiner A, Fuchs-Winkelmann S, Schofer MD. RGD-functionalisation of PLLA nanofibers by surface coupling using plasma treatment: influence on stem cell differentiation. </w:t>
      </w:r>
      <w:r w:rsidRPr="00C04490">
        <w:rPr>
          <w:rFonts w:ascii="Book Antiqua" w:eastAsia="宋体" w:hAnsi="Book Antiqua" w:cs="宋体"/>
          <w:i/>
          <w:iCs/>
          <w:color w:val="000000"/>
          <w:sz w:val="24"/>
          <w:szCs w:val="24"/>
          <w:lang w:eastAsia="zh-CN"/>
        </w:rPr>
        <w:t>J Mater Sci Mater Med</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21</w:t>
      </w:r>
      <w:r w:rsidRPr="00C04490">
        <w:rPr>
          <w:rFonts w:ascii="Book Antiqua" w:eastAsia="宋体" w:hAnsi="Book Antiqua" w:cs="宋体"/>
          <w:color w:val="000000"/>
          <w:sz w:val="24"/>
          <w:szCs w:val="24"/>
          <w:lang w:eastAsia="zh-CN"/>
        </w:rPr>
        <w:t>: 1363-1369 [PMID: 19943087 DOI: 10.1007/s10856-009-3947-2]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70 </w:t>
      </w:r>
      <w:r w:rsidRPr="00C04490">
        <w:rPr>
          <w:rFonts w:ascii="Book Antiqua" w:eastAsia="宋体" w:hAnsi="Book Antiqua" w:cs="宋体"/>
          <w:b/>
          <w:bCs/>
          <w:color w:val="000000"/>
          <w:sz w:val="24"/>
          <w:szCs w:val="24"/>
          <w:lang w:eastAsia="zh-CN"/>
        </w:rPr>
        <w:t>Kuo YC</w:t>
      </w:r>
      <w:r w:rsidRPr="00C04490">
        <w:rPr>
          <w:rFonts w:ascii="Book Antiqua" w:eastAsia="宋体" w:hAnsi="Book Antiqua" w:cs="宋体"/>
          <w:color w:val="000000"/>
          <w:sz w:val="24"/>
          <w:szCs w:val="24"/>
          <w:lang w:eastAsia="zh-CN"/>
        </w:rPr>
        <w:t xml:space="preserve">, Yeh CF. Effect of surface-modified collagen on the adhesion, biocompatibility and differentiation of bone marrow stromal cells in </w:t>
      </w:r>
      <w:proofErr w:type="gramStart"/>
      <w:r w:rsidRPr="00C04490">
        <w:rPr>
          <w:rFonts w:ascii="Book Antiqua" w:eastAsia="宋体" w:hAnsi="Book Antiqua" w:cs="宋体"/>
          <w:color w:val="000000"/>
          <w:sz w:val="24"/>
          <w:szCs w:val="24"/>
          <w:lang w:eastAsia="zh-CN"/>
        </w:rPr>
        <w:t>poly(</w:t>
      </w:r>
      <w:proofErr w:type="gramEnd"/>
      <w:r w:rsidRPr="00C04490">
        <w:rPr>
          <w:rFonts w:ascii="Book Antiqua" w:eastAsia="宋体" w:hAnsi="Book Antiqua" w:cs="宋体"/>
          <w:color w:val="000000"/>
          <w:sz w:val="24"/>
          <w:szCs w:val="24"/>
          <w:lang w:eastAsia="zh-CN"/>
        </w:rPr>
        <w:t>lactide-co-glycolide)/chitosan scaffolds. </w:t>
      </w:r>
      <w:r w:rsidRPr="00C04490">
        <w:rPr>
          <w:rFonts w:ascii="Book Antiqua" w:eastAsia="宋体" w:hAnsi="Book Antiqua" w:cs="宋体"/>
          <w:i/>
          <w:iCs/>
          <w:color w:val="000000"/>
          <w:sz w:val="24"/>
          <w:szCs w:val="24"/>
          <w:lang w:eastAsia="zh-CN"/>
        </w:rPr>
        <w:t>Colloids Surf B Biointerfaces</w:t>
      </w:r>
      <w:r w:rsidRPr="00C04490">
        <w:rPr>
          <w:rFonts w:ascii="Book Antiqua" w:eastAsia="宋体" w:hAnsi="Book Antiqua" w:cs="宋体"/>
          <w:color w:val="000000"/>
          <w:sz w:val="24"/>
          <w:szCs w:val="24"/>
          <w:lang w:eastAsia="zh-CN"/>
        </w:rPr>
        <w:t> 2011; </w:t>
      </w:r>
      <w:r w:rsidRPr="00C04490">
        <w:rPr>
          <w:rFonts w:ascii="Book Antiqua" w:eastAsia="宋体" w:hAnsi="Book Antiqua" w:cs="宋体"/>
          <w:b/>
          <w:bCs/>
          <w:color w:val="000000"/>
          <w:sz w:val="24"/>
          <w:szCs w:val="24"/>
          <w:lang w:eastAsia="zh-CN"/>
        </w:rPr>
        <w:t>82</w:t>
      </w:r>
      <w:r w:rsidRPr="00C04490">
        <w:rPr>
          <w:rFonts w:ascii="Book Antiqua" w:eastAsia="宋体" w:hAnsi="Book Antiqua" w:cs="宋体"/>
          <w:color w:val="000000"/>
          <w:sz w:val="24"/>
          <w:szCs w:val="24"/>
          <w:lang w:eastAsia="zh-CN"/>
        </w:rPr>
        <w:t>: 624-631 [PMID: 21074381 DOI: 10.1016/j.colsurfb.2010.10.032]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71 </w:t>
      </w:r>
      <w:r w:rsidRPr="00C04490">
        <w:rPr>
          <w:rFonts w:ascii="Book Antiqua" w:eastAsia="宋体" w:hAnsi="Book Antiqua" w:cs="宋体"/>
          <w:b/>
          <w:bCs/>
          <w:color w:val="000000"/>
          <w:sz w:val="24"/>
          <w:szCs w:val="24"/>
          <w:lang w:eastAsia="zh-CN"/>
        </w:rPr>
        <w:t>Yang Z</w:t>
      </w:r>
      <w:r w:rsidRPr="00C04490">
        <w:rPr>
          <w:rFonts w:ascii="Book Antiqua" w:eastAsia="宋体" w:hAnsi="Book Antiqua" w:cs="宋体"/>
          <w:color w:val="000000"/>
          <w:sz w:val="24"/>
          <w:szCs w:val="24"/>
          <w:lang w:eastAsia="zh-CN"/>
        </w:rPr>
        <w:t xml:space="preserve">, Wu Y, Li C, Zhang T, Zou Y, Hui JH, Ge Z, Lee EH. Improved mesenchymal stem cells attachment and in vitro cartilage tissue formation on chitosan-modified </w:t>
      </w:r>
      <w:proofErr w:type="gramStart"/>
      <w:r w:rsidRPr="00C04490">
        <w:rPr>
          <w:rFonts w:ascii="Book Antiqua" w:eastAsia="宋体" w:hAnsi="Book Antiqua" w:cs="宋体"/>
          <w:color w:val="000000"/>
          <w:sz w:val="24"/>
          <w:szCs w:val="24"/>
          <w:lang w:eastAsia="zh-CN"/>
        </w:rPr>
        <w:t>poly(</w:t>
      </w:r>
      <w:proofErr w:type="gramEnd"/>
      <w:r w:rsidRPr="00C04490">
        <w:rPr>
          <w:rFonts w:ascii="Book Antiqua" w:eastAsia="宋体" w:hAnsi="Book Antiqua" w:cs="宋体"/>
          <w:color w:val="000000"/>
          <w:sz w:val="24"/>
          <w:szCs w:val="24"/>
          <w:lang w:eastAsia="zh-CN"/>
        </w:rPr>
        <w:t>L-lactide-co-epsilon-caprolactone) scaffold. </w:t>
      </w:r>
      <w:r w:rsidRPr="00C04490">
        <w:rPr>
          <w:rFonts w:ascii="Book Antiqua" w:eastAsia="宋体" w:hAnsi="Book Antiqua" w:cs="宋体"/>
          <w:i/>
          <w:iCs/>
          <w:color w:val="000000"/>
          <w:sz w:val="24"/>
          <w:szCs w:val="24"/>
          <w:lang w:eastAsia="zh-CN"/>
        </w:rPr>
        <w:t>Tissue Eng Part A</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18</w:t>
      </w:r>
      <w:r w:rsidRPr="00C04490">
        <w:rPr>
          <w:rFonts w:ascii="Book Antiqua" w:eastAsia="宋体" w:hAnsi="Book Antiqua" w:cs="宋体"/>
          <w:color w:val="000000"/>
          <w:sz w:val="24"/>
          <w:szCs w:val="24"/>
          <w:lang w:eastAsia="zh-CN"/>
        </w:rPr>
        <w:t>: 242-251 [PMID: 21902611 DOI: 10.1089/ten.TEA.2011.0315]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72 </w:t>
      </w:r>
      <w:r w:rsidRPr="00C04490">
        <w:rPr>
          <w:rFonts w:ascii="Book Antiqua" w:eastAsia="宋体" w:hAnsi="Book Antiqua" w:cs="宋体"/>
          <w:b/>
          <w:bCs/>
          <w:color w:val="000000"/>
          <w:sz w:val="24"/>
          <w:szCs w:val="24"/>
          <w:lang w:eastAsia="zh-CN"/>
        </w:rPr>
        <w:t>Budiraharjo R</w:t>
      </w:r>
      <w:r w:rsidRPr="00C04490">
        <w:rPr>
          <w:rFonts w:ascii="Book Antiqua" w:eastAsia="宋体" w:hAnsi="Book Antiqua" w:cs="宋体"/>
          <w:color w:val="000000"/>
          <w:sz w:val="24"/>
          <w:szCs w:val="24"/>
          <w:lang w:eastAsia="zh-CN"/>
        </w:rPr>
        <w:t>, Neoh KG, Kang ET. Hydroxyapatite-coated carboxymethyl chitosan scaffolds for promoting osteoblast and stem cell differentiation. </w:t>
      </w:r>
      <w:r w:rsidRPr="00C04490">
        <w:rPr>
          <w:rFonts w:ascii="Book Antiqua" w:eastAsia="宋体" w:hAnsi="Book Antiqua" w:cs="宋体"/>
          <w:i/>
          <w:iCs/>
          <w:color w:val="000000"/>
          <w:sz w:val="24"/>
          <w:szCs w:val="24"/>
          <w:lang w:eastAsia="zh-CN"/>
        </w:rPr>
        <w:t>J Colloid Interface Sci</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366</w:t>
      </w:r>
      <w:r w:rsidRPr="00C04490">
        <w:rPr>
          <w:rFonts w:ascii="Book Antiqua" w:eastAsia="宋体" w:hAnsi="Book Antiqua" w:cs="宋体"/>
          <w:color w:val="000000"/>
          <w:sz w:val="24"/>
          <w:szCs w:val="24"/>
          <w:lang w:eastAsia="zh-CN"/>
        </w:rPr>
        <w:t>: 224-232 [PMID: 22024371 DOI: 10.1016/j.jcis.2011.09.072]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73 </w:t>
      </w:r>
      <w:r w:rsidRPr="00C04490">
        <w:rPr>
          <w:rFonts w:ascii="Book Antiqua" w:eastAsia="宋体" w:hAnsi="Book Antiqua" w:cs="宋体"/>
          <w:b/>
          <w:bCs/>
          <w:color w:val="000000"/>
          <w:sz w:val="24"/>
          <w:szCs w:val="24"/>
          <w:lang w:eastAsia="zh-CN"/>
        </w:rPr>
        <w:t>Zandén C</w:t>
      </w:r>
      <w:r w:rsidRPr="00C04490">
        <w:rPr>
          <w:rFonts w:ascii="Book Antiqua" w:eastAsia="宋体" w:hAnsi="Book Antiqua" w:cs="宋体"/>
          <w:color w:val="000000"/>
          <w:sz w:val="24"/>
          <w:szCs w:val="24"/>
          <w:lang w:eastAsia="zh-CN"/>
        </w:rPr>
        <w:t>, Hellström Erkenstam N, Padel T, Wittgenstein J, Liu J, Kuhn HG. Stem cell responses to plasma surface modified electrospun polyurethane scaffolds. </w:t>
      </w:r>
      <w:r w:rsidRPr="00C04490">
        <w:rPr>
          <w:rFonts w:ascii="Book Antiqua" w:eastAsia="宋体" w:hAnsi="Book Antiqua" w:cs="宋体"/>
          <w:i/>
          <w:iCs/>
          <w:color w:val="000000"/>
          <w:sz w:val="24"/>
          <w:szCs w:val="24"/>
          <w:lang w:eastAsia="zh-CN"/>
        </w:rPr>
        <w:t>Nanomedicine</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10</w:t>
      </w:r>
      <w:r w:rsidRPr="00C04490">
        <w:rPr>
          <w:rFonts w:ascii="Book Antiqua" w:eastAsia="宋体" w:hAnsi="Book Antiqua" w:cs="宋体"/>
          <w:color w:val="000000"/>
          <w:sz w:val="24"/>
          <w:szCs w:val="24"/>
          <w:lang w:eastAsia="zh-CN"/>
        </w:rPr>
        <w:t>: 949-958 [PMID: 24524929 DOI: 10.1016/j.nano.2014.01.010]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74 </w:t>
      </w:r>
      <w:r w:rsidRPr="00C04490">
        <w:rPr>
          <w:rFonts w:ascii="Book Antiqua" w:eastAsia="宋体" w:hAnsi="Book Antiqua" w:cs="宋体"/>
          <w:b/>
          <w:bCs/>
          <w:color w:val="000000"/>
          <w:sz w:val="24"/>
          <w:szCs w:val="24"/>
          <w:lang w:eastAsia="zh-CN"/>
        </w:rPr>
        <w:t>Lin J</w:t>
      </w:r>
      <w:r w:rsidRPr="00C04490">
        <w:rPr>
          <w:rFonts w:ascii="Book Antiqua" w:eastAsia="宋体" w:hAnsi="Book Antiqua" w:cs="宋体"/>
          <w:color w:val="000000"/>
          <w:sz w:val="24"/>
          <w:szCs w:val="24"/>
          <w:lang w:eastAsia="zh-CN"/>
        </w:rPr>
        <w:t>, Lindsey ML, Zhu B, Agrawal CM, Bailey SR. Effects of surface-modified scaffolds on the growth and differentiation of mouse adipose-derived stromal cells. </w:t>
      </w:r>
      <w:r w:rsidRPr="00C04490">
        <w:rPr>
          <w:rFonts w:ascii="Book Antiqua" w:eastAsia="宋体" w:hAnsi="Book Antiqua" w:cs="宋体"/>
          <w:i/>
          <w:iCs/>
          <w:color w:val="000000"/>
          <w:sz w:val="24"/>
          <w:szCs w:val="24"/>
          <w:lang w:eastAsia="zh-CN"/>
        </w:rPr>
        <w:t>J Tissue Eng Regen Med</w:t>
      </w:r>
      <w:r w:rsidRPr="00C04490">
        <w:rPr>
          <w:rFonts w:ascii="Book Antiqua" w:eastAsia="宋体" w:hAnsi="Book Antiqua" w:cs="宋体"/>
          <w:color w:val="000000"/>
          <w:sz w:val="24"/>
          <w:szCs w:val="24"/>
          <w:lang w:eastAsia="zh-CN"/>
        </w:rPr>
        <w:t> </w:t>
      </w:r>
      <w:r w:rsidR="00DE0378" w:rsidRPr="00C04490">
        <w:rPr>
          <w:rFonts w:ascii="Book Antiqua" w:eastAsia="宋体" w:hAnsi="Book Antiqua" w:cs="宋体" w:hint="eastAsia"/>
          <w:color w:val="000000"/>
          <w:sz w:val="24"/>
          <w:szCs w:val="24"/>
          <w:lang w:eastAsia="zh-CN"/>
        </w:rPr>
        <w:t>2007</w:t>
      </w:r>
      <w:r w:rsidRPr="00C04490">
        <w:rPr>
          <w:rFonts w:ascii="Book Antiqua" w:eastAsia="宋体" w:hAnsi="Book Antiqua" w:cs="宋体"/>
          <w:color w:val="000000"/>
          <w:sz w:val="24"/>
          <w:szCs w:val="24"/>
          <w:lang w:eastAsia="zh-CN"/>
        </w:rPr>
        <w:t>; </w:t>
      </w:r>
      <w:r w:rsidRPr="00C04490">
        <w:rPr>
          <w:rFonts w:ascii="Book Antiqua" w:eastAsia="宋体" w:hAnsi="Book Antiqua" w:cs="宋体"/>
          <w:b/>
          <w:bCs/>
          <w:color w:val="000000"/>
          <w:sz w:val="24"/>
          <w:szCs w:val="24"/>
          <w:lang w:eastAsia="zh-CN"/>
        </w:rPr>
        <w:t>1</w:t>
      </w:r>
      <w:r w:rsidRPr="00C04490">
        <w:rPr>
          <w:rFonts w:ascii="Book Antiqua" w:eastAsia="宋体" w:hAnsi="Book Antiqua" w:cs="宋体"/>
          <w:color w:val="000000"/>
          <w:sz w:val="24"/>
          <w:szCs w:val="24"/>
          <w:lang w:eastAsia="zh-CN"/>
        </w:rPr>
        <w:t>: 211-217 [PMID: 18038413]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75 </w:t>
      </w:r>
      <w:r w:rsidRPr="00C04490">
        <w:rPr>
          <w:rFonts w:ascii="Book Antiqua" w:eastAsia="宋体" w:hAnsi="Book Antiqua" w:cs="宋体"/>
          <w:b/>
          <w:bCs/>
          <w:color w:val="000000"/>
          <w:sz w:val="24"/>
          <w:szCs w:val="24"/>
          <w:lang w:eastAsia="zh-CN"/>
        </w:rPr>
        <w:t>Hu Y</w:t>
      </w:r>
      <w:r w:rsidRPr="00C04490">
        <w:rPr>
          <w:rFonts w:ascii="Book Antiqua" w:eastAsia="宋体" w:hAnsi="Book Antiqua" w:cs="宋体"/>
          <w:color w:val="000000"/>
          <w:sz w:val="24"/>
          <w:szCs w:val="24"/>
          <w:lang w:eastAsia="zh-CN"/>
        </w:rPr>
        <w:t>, Cai K, Luo Z, Zhang Y, Li L, Lai M, Hou Y, Huang Y, Li J, Ding X, Zhang B, Sung KL. Regulation of the differentiation of mesenchymal stem cells in vitro and osteogenesis in vivo by microenvironmental modification of titanium alloy surfaces.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33</w:t>
      </w:r>
      <w:r w:rsidRPr="00C04490">
        <w:rPr>
          <w:rFonts w:ascii="Book Antiqua" w:eastAsia="宋体" w:hAnsi="Book Antiqua" w:cs="宋体"/>
          <w:color w:val="000000"/>
          <w:sz w:val="24"/>
          <w:szCs w:val="24"/>
          <w:lang w:eastAsia="zh-CN"/>
        </w:rPr>
        <w:t>: 3515-3528 [PMID: 22333987 DOI: 10.1016/j.biomaterials.2012.01.040]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76 </w:t>
      </w:r>
      <w:r w:rsidRPr="00C04490">
        <w:rPr>
          <w:rFonts w:ascii="Book Antiqua" w:eastAsia="宋体" w:hAnsi="Book Antiqua" w:cs="宋体"/>
          <w:b/>
          <w:bCs/>
          <w:color w:val="000000"/>
          <w:sz w:val="24"/>
          <w:szCs w:val="24"/>
          <w:lang w:eastAsia="zh-CN"/>
        </w:rPr>
        <w:t>Yin Z</w:t>
      </w:r>
      <w:r w:rsidRPr="00C04490">
        <w:rPr>
          <w:rFonts w:ascii="Book Antiqua" w:eastAsia="宋体" w:hAnsi="Book Antiqua" w:cs="宋体"/>
          <w:color w:val="000000"/>
          <w:sz w:val="24"/>
          <w:szCs w:val="24"/>
          <w:lang w:eastAsia="zh-CN"/>
        </w:rPr>
        <w:t xml:space="preserve">, Chen X, Chen JL, Shen WL, Hieu Nguyen TM, Gao L, Ouyang HW. </w:t>
      </w:r>
      <w:proofErr w:type="gramStart"/>
      <w:r w:rsidRPr="00C04490">
        <w:rPr>
          <w:rFonts w:ascii="Book Antiqua" w:eastAsia="宋体" w:hAnsi="Book Antiqua" w:cs="宋体"/>
          <w:color w:val="000000"/>
          <w:sz w:val="24"/>
          <w:szCs w:val="24"/>
          <w:lang w:eastAsia="zh-CN"/>
        </w:rPr>
        <w:t>The regulation of tendon stem cell differentiation by the alignment of nanofibers.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31</w:t>
      </w:r>
      <w:r w:rsidRPr="00C04490">
        <w:rPr>
          <w:rFonts w:ascii="Book Antiqua" w:eastAsia="宋体" w:hAnsi="Book Antiqua" w:cs="宋体"/>
          <w:color w:val="000000"/>
          <w:sz w:val="24"/>
          <w:szCs w:val="24"/>
          <w:lang w:eastAsia="zh-CN"/>
        </w:rPr>
        <w:t>: 2163-2175 [PMID: 19995669 DOI: 10.1016/j.biomaterials.2009.11.083]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77 </w:t>
      </w:r>
      <w:r w:rsidRPr="00C04490">
        <w:rPr>
          <w:rFonts w:ascii="Book Antiqua" w:eastAsia="宋体" w:hAnsi="Book Antiqua" w:cs="宋体"/>
          <w:b/>
          <w:bCs/>
          <w:color w:val="000000"/>
          <w:sz w:val="24"/>
          <w:szCs w:val="24"/>
          <w:lang w:eastAsia="zh-CN"/>
        </w:rPr>
        <w:t>Yim EK</w:t>
      </w:r>
      <w:r w:rsidRPr="00C04490">
        <w:rPr>
          <w:rFonts w:ascii="Book Antiqua" w:eastAsia="宋体" w:hAnsi="Book Antiqua" w:cs="宋体"/>
          <w:color w:val="000000"/>
          <w:sz w:val="24"/>
          <w:szCs w:val="24"/>
          <w:lang w:eastAsia="zh-CN"/>
        </w:rPr>
        <w:t xml:space="preserve">, Pang SW, Leong KW. </w:t>
      </w:r>
      <w:proofErr w:type="gramStart"/>
      <w:r w:rsidRPr="00C04490">
        <w:rPr>
          <w:rFonts w:ascii="Book Antiqua" w:eastAsia="宋体" w:hAnsi="Book Antiqua" w:cs="宋体"/>
          <w:color w:val="000000"/>
          <w:sz w:val="24"/>
          <w:szCs w:val="24"/>
          <w:lang w:eastAsia="zh-CN"/>
        </w:rPr>
        <w:t>Synthetic nanostructures inducing differentiation of human mesenchymal stem cells into neuronal lineage.</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Exp Cell Res</w:t>
      </w:r>
      <w:r w:rsidRPr="00C04490">
        <w:rPr>
          <w:rFonts w:ascii="Book Antiqua" w:eastAsia="宋体" w:hAnsi="Book Antiqua" w:cs="宋体"/>
          <w:color w:val="000000"/>
          <w:sz w:val="24"/>
          <w:szCs w:val="24"/>
          <w:lang w:eastAsia="zh-CN"/>
        </w:rPr>
        <w:t> 2007; </w:t>
      </w:r>
      <w:r w:rsidRPr="00C04490">
        <w:rPr>
          <w:rFonts w:ascii="Book Antiqua" w:eastAsia="宋体" w:hAnsi="Book Antiqua" w:cs="宋体"/>
          <w:b/>
          <w:bCs/>
          <w:color w:val="000000"/>
          <w:sz w:val="24"/>
          <w:szCs w:val="24"/>
          <w:lang w:eastAsia="zh-CN"/>
        </w:rPr>
        <w:t>313</w:t>
      </w:r>
      <w:r w:rsidRPr="00C04490">
        <w:rPr>
          <w:rFonts w:ascii="Book Antiqua" w:eastAsia="宋体" w:hAnsi="Book Antiqua" w:cs="宋体"/>
          <w:color w:val="000000"/>
          <w:sz w:val="24"/>
          <w:szCs w:val="24"/>
          <w:lang w:eastAsia="zh-CN"/>
        </w:rPr>
        <w:t>: 1820-1829 [PMID: 17428465 DOI: 10.1016/j.yexcr.2007.02.031]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78 </w:t>
      </w:r>
      <w:r w:rsidRPr="00C04490">
        <w:rPr>
          <w:rFonts w:ascii="Book Antiqua" w:eastAsia="宋体" w:hAnsi="Book Antiqua" w:cs="宋体"/>
          <w:b/>
          <w:bCs/>
          <w:color w:val="000000"/>
          <w:sz w:val="24"/>
          <w:szCs w:val="24"/>
          <w:lang w:eastAsia="zh-CN"/>
        </w:rPr>
        <w:t>Pan F</w:t>
      </w:r>
      <w:r w:rsidRPr="00C04490">
        <w:rPr>
          <w:rFonts w:ascii="Book Antiqua" w:eastAsia="宋体" w:hAnsi="Book Antiqua" w:cs="宋体"/>
          <w:color w:val="000000"/>
          <w:sz w:val="24"/>
          <w:szCs w:val="24"/>
          <w:lang w:eastAsia="zh-CN"/>
        </w:rPr>
        <w:t>, Zhang M, Wu G, Lai Y, Greber B, Schöler HR, Chi L. Topographic effect on human induced pluripotent stem cells differentiation towards neuronal lineage.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8131-8139 [PMID: 23891397 DOI: 10.1016/j.biomaterials.2013.07.025]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79 </w:t>
      </w:r>
      <w:r w:rsidRPr="00C04490">
        <w:rPr>
          <w:rFonts w:ascii="Book Antiqua" w:eastAsia="宋体" w:hAnsi="Book Antiqua" w:cs="宋体"/>
          <w:b/>
          <w:bCs/>
          <w:color w:val="000000"/>
          <w:sz w:val="24"/>
          <w:szCs w:val="24"/>
          <w:lang w:eastAsia="zh-CN"/>
        </w:rPr>
        <w:t>Smith LA</w:t>
      </w:r>
      <w:r w:rsidRPr="00C04490">
        <w:rPr>
          <w:rFonts w:ascii="Book Antiqua" w:eastAsia="宋体" w:hAnsi="Book Antiqua" w:cs="宋体"/>
          <w:color w:val="000000"/>
          <w:sz w:val="24"/>
          <w:szCs w:val="24"/>
          <w:lang w:eastAsia="zh-CN"/>
        </w:rPr>
        <w:t>, Liu X, Hu J, Ma PX.</w:t>
      </w:r>
      <w:proofErr w:type="gramEnd"/>
      <w:r w:rsidRPr="00C04490">
        <w:rPr>
          <w:rFonts w:ascii="Book Antiqua" w:eastAsia="宋体" w:hAnsi="Book Antiqua" w:cs="宋体"/>
          <w:color w:val="000000"/>
          <w:sz w:val="24"/>
          <w:szCs w:val="24"/>
          <w:lang w:eastAsia="zh-CN"/>
        </w:rPr>
        <w:t xml:space="preserve"> The influence of three-dimensional nanofibrous scaffolds on the osteogenic differentiation of embryonic stem cells.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2009; </w:t>
      </w:r>
      <w:r w:rsidRPr="00C04490">
        <w:rPr>
          <w:rFonts w:ascii="Book Antiqua" w:eastAsia="宋体" w:hAnsi="Book Antiqua" w:cs="宋体"/>
          <w:b/>
          <w:bCs/>
          <w:color w:val="000000"/>
          <w:sz w:val="24"/>
          <w:szCs w:val="24"/>
          <w:lang w:eastAsia="zh-CN"/>
        </w:rPr>
        <w:t>30</w:t>
      </w:r>
      <w:r w:rsidRPr="00C04490">
        <w:rPr>
          <w:rFonts w:ascii="Book Antiqua" w:eastAsia="宋体" w:hAnsi="Book Antiqua" w:cs="宋体"/>
          <w:color w:val="000000"/>
          <w:sz w:val="24"/>
          <w:szCs w:val="24"/>
          <w:lang w:eastAsia="zh-CN"/>
        </w:rPr>
        <w:t>: 2516-2522 [PMID: 19176243 DOI: 10.1016/j.biomaterials.2009.01.009]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80 </w:t>
      </w:r>
      <w:r w:rsidRPr="00C04490">
        <w:rPr>
          <w:rFonts w:ascii="Book Antiqua" w:eastAsia="宋体" w:hAnsi="Book Antiqua" w:cs="宋体"/>
          <w:b/>
          <w:bCs/>
          <w:color w:val="000000"/>
          <w:sz w:val="24"/>
          <w:szCs w:val="24"/>
          <w:lang w:eastAsia="zh-CN"/>
        </w:rPr>
        <w:t>Ragetly GR</w:t>
      </w:r>
      <w:r w:rsidRPr="00C04490">
        <w:rPr>
          <w:rFonts w:ascii="Book Antiqua" w:eastAsia="宋体" w:hAnsi="Book Antiqua" w:cs="宋体"/>
          <w:color w:val="000000"/>
          <w:sz w:val="24"/>
          <w:szCs w:val="24"/>
          <w:lang w:eastAsia="zh-CN"/>
        </w:rPr>
        <w:t>, Griffon DJ, Lee HB, Fredericks LP, Gordon-Evans W, Chung YS.</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Effect of chitosan scaffold microstructure on mesenchymal stem cell chondrogenesis.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6</w:t>
      </w:r>
      <w:r w:rsidRPr="00C04490">
        <w:rPr>
          <w:rFonts w:ascii="Book Antiqua" w:eastAsia="宋体" w:hAnsi="Book Antiqua" w:cs="宋体"/>
          <w:color w:val="000000"/>
          <w:sz w:val="24"/>
          <w:szCs w:val="24"/>
          <w:lang w:eastAsia="zh-CN"/>
        </w:rPr>
        <w:t>: 1430-1436 [PMID: 19861178 DOI: 10.1016/j.actbio.2009.10.040]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81 </w:t>
      </w:r>
      <w:r w:rsidRPr="00C04490">
        <w:rPr>
          <w:rFonts w:ascii="Book Antiqua" w:eastAsia="宋体" w:hAnsi="Book Antiqua" w:cs="宋体"/>
          <w:b/>
          <w:bCs/>
          <w:color w:val="000000"/>
          <w:sz w:val="24"/>
          <w:szCs w:val="24"/>
          <w:lang w:eastAsia="zh-CN"/>
        </w:rPr>
        <w:t>Christopherson GT</w:t>
      </w:r>
      <w:r w:rsidRPr="00C04490">
        <w:rPr>
          <w:rFonts w:ascii="Book Antiqua" w:eastAsia="宋体" w:hAnsi="Book Antiqua" w:cs="宋体"/>
          <w:color w:val="000000"/>
          <w:sz w:val="24"/>
          <w:szCs w:val="24"/>
          <w:lang w:eastAsia="zh-CN"/>
        </w:rPr>
        <w:t xml:space="preserve">, Song H, Mao HQ. </w:t>
      </w:r>
      <w:proofErr w:type="gramStart"/>
      <w:r w:rsidRPr="00C04490">
        <w:rPr>
          <w:rFonts w:ascii="Book Antiqua" w:eastAsia="宋体" w:hAnsi="Book Antiqua" w:cs="宋体"/>
          <w:color w:val="000000"/>
          <w:sz w:val="24"/>
          <w:szCs w:val="24"/>
          <w:lang w:eastAsia="zh-CN"/>
        </w:rPr>
        <w:t>The influence of fiber diameter of electrospun substrates on neural stem cell differentiation and proliferation.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2009; </w:t>
      </w:r>
      <w:r w:rsidRPr="00C04490">
        <w:rPr>
          <w:rFonts w:ascii="Book Antiqua" w:eastAsia="宋体" w:hAnsi="Book Antiqua" w:cs="宋体"/>
          <w:b/>
          <w:bCs/>
          <w:color w:val="000000"/>
          <w:sz w:val="24"/>
          <w:szCs w:val="24"/>
          <w:lang w:eastAsia="zh-CN"/>
        </w:rPr>
        <w:t>30</w:t>
      </w:r>
      <w:r w:rsidRPr="00C04490">
        <w:rPr>
          <w:rFonts w:ascii="Book Antiqua" w:eastAsia="宋体" w:hAnsi="Book Antiqua" w:cs="宋体"/>
          <w:color w:val="000000"/>
          <w:sz w:val="24"/>
          <w:szCs w:val="24"/>
          <w:lang w:eastAsia="zh-CN"/>
        </w:rPr>
        <w:t>: 556-564 [PMID: 18977025 DOI: 10.1016/j.biomaterials.2008.10.004]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82 </w:t>
      </w:r>
      <w:r w:rsidRPr="00C04490">
        <w:rPr>
          <w:rFonts w:ascii="Book Antiqua" w:eastAsia="宋体" w:hAnsi="Book Antiqua" w:cs="宋体"/>
          <w:b/>
          <w:bCs/>
          <w:color w:val="000000"/>
          <w:sz w:val="24"/>
          <w:szCs w:val="24"/>
          <w:lang w:eastAsia="zh-CN"/>
        </w:rPr>
        <w:t>He L</w:t>
      </w:r>
      <w:r w:rsidRPr="00C04490">
        <w:rPr>
          <w:rFonts w:ascii="Book Antiqua" w:eastAsia="宋体" w:hAnsi="Book Antiqua" w:cs="宋体"/>
          <w:color w:val="000000"/>
          <w:sz w:val="24"/>
          <w:szCs w:val="24"/>
          <w:lang w:eastAsia="zh-CN"/>
        </w:rPr>
        <w:t>, Liao S, Quan D, Ma K, Chan C, Ramakrishna S, Lu J. Synergistic effects of electrospun PLLA fiber dimension and pattern on neonatal mouse cerebellum C17.2 stem cells.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6</w:t>
      </w:r>
      <w:r w:rsidRPr="00C04490">
        <w:rPr>
          <w:rFonts w:ascii="Book Antiqua" w:eastAsia="宋体" w:hAnsi="Book Antiqua" w:cs="宋体"/>
          <w:color w:val="000000"/>
          <w:sz w:val="24"/>
          <w:szCs w:val="24"/>
          <w:lang w:eastAsia="zh-CN"/>
        </w:rPr>
        <w:t>: 2960-2969 [PMID: 20193781 DOI: 10.1016/j.actbio.2010.02.039]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83 </w:t>
      </w:r>
      <w:r w:rsidRPr="00C04490">
        <w:rPr>
          <w:rFonts w:ascii="Book Antiqua" w:eastAsia="宋体" w:hAnsi="Book Antiqua" w:cs="宋体"/>
          <w:b/>
          <w:bCs/>
          <w:color w:val="000000"/>
          <w:sz w:val="24"/>
          <w:szCs w:val="24"/>
          <w:lang w:eastAsia="zh-CN"/>
        </w:rPr>
        <w:t>Subramony SD</w:t>
      </w:r>
      <w:r w:rsidRPr="00C04490">
        <w:rPr>
          <w:rFonts w:ascii="Book Antiqua" w:eastAsia="宋体" w:hAnsi="Book Antiqua" w:cs="宋体"/>
          <w:color w:val="000000"/>
          <w:sz w:val="24"/>
          <w:szCs w:val="24"/>
          <w:lang w:eastAsia="zh-CN"/>
        </w:rPr>
        <w:t xml:space="preserve">, Dargis BR, Castillo M, Azeloglu EU, Tracey MS, Su A, Lu HH. </w:t>
      </w:r>
      <w:proofErr w:type="gramStart"/>
      <w:r w:rsidRPr="00C04490">
        <w:rPr>
          <w:rFonts w:ascii="Book Antiqua" w:eastAsia="宋体" w:hAnsi="Book Antiqua" w:cs="宋体"/>
          <w:color w:val="000000"/>
          <w:sz w:val="24"/>
          <w:szCs w:val="24"/>
          <w:lang w:eastAsia="zh-CN"/>
        </w:rPr>
        <w:t>The guidance of stem cell differentiation by substrate alignment and mechanical stimulation.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1942-1953 [PMID: 23245926 DOI: 10.1016/j.biomaterials.2012.11.012]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84 </w:t>
      </w:r>
      <w:r w:rsidRPr="00C04490">
        <w:rPr>
          <w:rFonts w:ascii="Book Antiqua" w:eastAsia="宋体" w:hAnsi="Book Antiqua" w:cs="宋体"/>
          <w:b/>
          <w:color w:val="000000"/>
          <w:sz w:val="24"/>
          <w:szCs w:val="24"/>
          <w:lang w:eastAsia="zh-CN"/>
        </w:rPr>
        <w:t>Bakeine GJ</w:t>
      </w:r>
      <w:r w:rsidRPr="00C04490">
        <w:rPr>
          <w:rFonts w:ascii="Book Antiqua" w:eastAsia="宋体" w:hAnsi="Book Antiqua" w:cs="宋体"/>
          <w:color w:val="000000"/>
          <w:sz w:val="24"/>
          <w:szCs w:val="24"/>
          <w:lang w:eastAsia="zh-CN"/>
        </w:rPr>
        <w:t xml:space="preserve">, Ban J, Grenci G, Pozzato A, Zilio SD, Prasciolu M, Businaro L, Tormen M, Ruaro ME. Design, fabrication and evaluation of nanoscale surface topography as a tool in directing differentiation and organisation of embryonic stem-cell-derived neural precursors. </w:t>
      </w:r>
      <w:r w:rsidRPr="00C04490">
        <w:rPr>
          <w:rFonts w:ascii="Book Antiqua" w:eastAsia="宋体" w:hAnsi="Book Antiqua" w:cs="宋体"/>
          <w:i/>
          <w:color w:val="000000"/>
          <w:sz w:val="24"/>
          <w:szCs w:val="24"/>
          <w:lang w:eastAsia="zh-CN"/>
        </w:rPr>
        <w:t>Microelectronic Engineering</w:t>
      </w:r>
      <w:r w:rsidRPr="00C04490">
        <w:rPr>
          <w:rFonts w:ascii="Book Antiqua" w:eastAsia="宋体" w:hAnsi="Book Antiqua" w:cs="宋体"/>
          <w:color w:val="000000"/>
          <w:sz w:val="24"/>
          <w:szCs w:val="24"/>
          <w:lang w:eastAsia="zh-CN"/>
        </w:rPr>
        <w:t xml:space="preserve"> 2009; </w:t>
      </w:r>
      <w:r w:rsidRPr="00C04490">
        <w:rPr>
          <w:rFonts w:ascii="Book Antiqua" w:eastAsia="宋体" w:hAnsi="Book Antiqua" w:cs="宋体"/>
          <w:b/>
          <w:color w:val="000000"/>
          <w:sz w:val="24"/>
          <w:szCs w:val="24"/>
          <w:lang w:eastAsia="zh-CN"/>
        </w:rPr>
        <w:t>86</w:t>
      </w:r>
      <w:r w:rsidRPr="00C04490">
        <w:rPr>
          <w:rFonts w:ascii="Book Antiqua" w:eastAsia="宋体" w:hAnsi="Book Antiqua" w:cs="宋体"/>
          <w:color w:val="000000"/>
          <w:sz w:val="24"/>
          <w:szCs w:val="24"/>
          <w:lang w:eastAsia="zh-CN"/>
        </w:rPr>
        <w:t>: 1435-1438 [DOI: 10.1016/j.mee.2009.01.032]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85 </w:t>
      </w:r>
      <w:r w:rsidRPr="00C04490">
        <w:rPr>
          <w:rFonts w:ascii="Book Antiqua" w:eastAsia="宋体" w:hAnsi="Book Antiqua" w:cs="宋体"/>
          <w:b/>
          <w:bCs/>
          <w:color w:val="000000"/>
          <w:sz w:val="24"/>
          <w:szCs w:val="24"/>
          <w:lang w:eastAsia="zh-CN"/>
        </w:rPr>
        <w:t>Chaubey A</w:t>
      </w:r>
      <w:r w:rsidRPr="00C04490">
        <w:rPr>
          <w:rFonts w:ascii="Book Antiqua" w:eastAsia="宋体" w:hAnsi="Book Antiqua" w:cs="宋体"/>
          <w:color w:val="000000"/>
          <w:sz w:val="24"/>
          <w:szCs w:val="24"/>
          <w:lang w:eastAsia="zh-CN"/>
        </w:rPr>
        <w:t>, Ross KJ, Leadbetter RM, Burg KJ. Surface patterning: tool to modulate stem cell differentiation in an adipose system. </w:t>
      </w:r>
      <w:r w:rsidRPr="00C04490">
        <w:rPr>
          <w:rFonts w:ascii="Book Antiqua" w:eastAsia="宋体" w:hAnsi="Book Antiqua" w:cs="宋体"/>
          <w:i/>
          <w:iCs/>
          <w:color w:val="000000"/>
          <w:sz w:val="24"/>
          <w:szCs w:val="24"/>
          <w:lang w:eastAsia="zh-CN"/>
        </w:rPr>
        <w:t>J Biomed Mater Res B Appl Biomater</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84</w:t>
      </w:r>
      <w:r w:rsidRPr="00C04490">
        <w:rPr>
          <w:rFonts w:ascii="Book Antiqua" w:eastAsia="宋体" w:hAnsi="Book Antiqua" w:cs="宋体"/>
          <w:color w:val="000000"/>
          <w:sz w:val="24"/>
          <w:szCs w:val="24"/>
          <w:lang w:eastAsia="zh-CN"/>
        </w:rPr>
        <w:t>: 70-78 [PMID: 17455278 DOI: 10.1002/jbm.b.30846]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86 </w:t>
      </w:r>
      <w:r w:rsidRPr="00C04490">
        <w:rPr>
          <w:rFonts w:ascii="Book Antiqua" w:eastAsia="宋体" w:hAnsi="Book Antiqua" w:cs="宋体"/>
          <w:b/>
          <w:bCs/>
          <w:color w:val="000000"/>
          <w:sz w:val="24"/>
          <w:szCs w:val="24"/>
          <w:lang w:eastAsia="zh-CN"/>
        </w:rPr>
        <w:t>Tay CY</w:t>
      </w:r>
      <w:r w:rsidRPr="00C04490">
        <w:rPr>
          <w:rFonts w:ascii="Book Antiqua" w:eastAsia="宋体" w:hAnsi="Book Antiqua" w:cs="宋体"/>
          <w:color w:val="000000"/>
          <w:sz w:val="24"/>
          <w:szCs w:val="24"/>
          <w:lang w:eastAsia="zh-CN"/>
        </w:rPr>
        <w:t>, Yu H, Pal M, Leong WS, Tan NS, Ng KW, Leong DT, Tan LP. Micropatterned matrix directs differentiation of human mesenchymal stem cells towards myocardial lineage. </w:t>
      </w:r>
      <w:r w:rsidRPr="00C04490">
        <w:rPr>
          <w:rFonts w:ascii="Book Antiqua" w:eastAsia="宋体" w:hAnsi="Book Antiqua" w:cs="宋体"/>
          <w:i/>
          <w:iCs/>
          <w:color w:val="000000"/>
          <w:sz w:val="24"/>
          <w:szCs w:val="24"/>
          <w:lang w:eastAsia="zh-CN"/>
        </w:rPr>
        <w:t>Exp Cell Res</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316</w:t>
      </w:r>
      <w:r w:rsidRPr="00C04490">
        <w:rPr>
          <w:rFonts w:ascii="Book Antiqua" w:eastAsia="宋体" w:hAnsi="Book Antiqua" w:cs="宋体"/>
          <w:color w:val="000000"/>
          <w:sz w:val="24"/>
          <w:szCs w:val="24"/>
          <w:lang w:eastAsia="zh-CN"/>
        </w:rPr>
        <w:t>: 1159-1168 [PMID: 20156435 DOI: 10.1016/j.yexcr.2010.02.010]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87 </w:t>
      </w:r>
      <w:r w:rsidRPr="00C04490">
        <w:rPr>
          <w:rFonts w:ascii="Book Antiqua" w:eastAsia="宋体" w:hAnsi="Book Antiqua" w:cs="宋体"/>
          <w:b/>
          <w:bCs/>
          <w:color w:val="000000"/>
          <w:sz w:val="24"/>
          <w:szCs w:val="24"/>
          <w:lang w:eastAsia="zh-CN"/>
        </w:rPr>
        <w:t>Shi Z</w:t>
      </w:r>
      <w:r w:rsidRPr="00C04490">
        <w:rPr>
          <w:rFonts w:ascii="Book Antiqua" w:eastAsia="宋体" w:hAnsi="Book Antiqua" w:cs="宋体"/>
          <w:color w:val="000000"/>
          <w:sz w:val="24"/>
          <w:szCs w:val="24"/>
          <w:lang w:eastAsia="zh-CN"/>
        </w:rPr>
        <w:t>, Neoh KG, Kang ET, Poh CK, Wang W. Enhanced endothelial differentiation of adipose-derived stem cells by substrate nanotopography. </w:t>
      </w:r>
      <w:r w:rsidRPr="00C04490">
        <w:rPr>
          <w:rFonts w:ascii="Book Antiqua" w:eastAsia="宋体" w:hAnsi="Book Antiqua" w:cs="宋体"/>
          <w:i/>
          <w:iCs/>
          <w:color w:val="000000"/>
          <w:sz w:val="24"/>
          <w:szCs w:val="24"/>
          <w:lang w:eastAsia="zh-CN"/>
        </w:rPr>
        <w:t>J Tissue Eng Regen Med</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8</w:t>
      </w:r>
      <w:r w:rsidRPr="00C04490">
        <w:rPr>
          <w:rFonts w:ascii="Book Antiqua" w:eastAsia="宋体" w:hAnsi="Book Antiqua" w:cs="宋体"/>
          <w:color w:val="000000"/>
          <w:sz w:val="24"/>
          <w:szCs w:val="24"/>
          <w:lang w:eastAsia="zh-CN"/>
        </w:rPr>
        <w:t>: 50-58 [PMID: 22628362 DOI: 10.1002/term.1496]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88 </w:t>
      </w:r>
      <w:r w:rsidRPr="00C04490">
        <w:rPr>
          <w:rFonts w:ascii="Book Antiqua" w:eastAsia="宋体" w:hAnsi="Book Antiqua" w:cs="宋体"/>
          <w:b/>
          <w:bCs/>
          <w:color w:val="000000"/>
          <w:sz w:val="24"/>
          <w:szCs w:val="24"/>
          <w:lang w:eastAsia="zh-CN"/>
        </w:rPr>
        <w:t>Oh SH</w:t>
      </w:r>
      <w:r w:rsidRPr="00C04490">
        <w:rPr>
          <w:rFonts w:ascii="Book Antiqua" w:eastAsia="宋体" w:hAnsi="Book Antiqua" w:cs="宋体"/>
          <w:color w:val="000000"/>
          <w:sz w:val="24"/>
          <w:szCs w:val="24"/>
          <w:lang w:eastAsia="zh-CN"/>
        </w:rPr>
        <w:t xml:space="preserve">, Kim TH, Im GI, Lee JH. </w:t>
      </w:r>
      <w:proofErr w:type="gramStart"/>
      <w:r w:rsidRPr="00C04490">
        <w:rPr>
          <w:rFonts w:ascii="Book Antiqua" w:eastAsia="宋体" w:hAnsi="Book Antiqua" w:cs="宋体"/>
          <w:color w:val="000000"/>
          <w:sz w:val="24"/>
          <w:szCs w:val="24"/>
          <w:lang w:eastAsia="zh-CN"/>
        </w:rPr>
        <w:t>Investigation of pore size effect on chondrogenic differentiation of adipose stem cells using a pore size gradient scaffold.</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Biomacromolecules</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11</w:t>
      </w:r>
      <w:r w:rsidRPr="00C04490">
        <w:rPr>
          <w:rFonts w:ascii="Book Antiqua" w:eastAsia="宋体" w:hAnsi="Book Antiqua" w:cs="宋体"/>
          <w:color w:val="000000"/>
          <w:sz w:val="24"/>
          <w:szCs w:val="24"/>
          <w:lang w:eastAsia="zh-CN"/>
        </w:rPr>
        <w:t>: 1948-1955 [PMID: 20690707 DOI: 10.1021/bm100199m]</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89 </w:t>
      </w:r>
      <w:r w:rsidRPr="00C04490">
        <w:rPr>
          <w:rFonts w:ascii="Book Antiqua" w:eastAsia="宋体" w:hAnsi="Book Antiqua" w:cs="宋体"/>
          <w:b/>
          <w:bCs/>
          <w:color w:val="000000"/>
          <w:sz w:val="24"/>
          <w:szCs w:val="24"/>
          <w:lang w:eastAsia="zh-CN"/>
        </w:rPr>
        <w:t>Teo BK</w:t>
      </w:r>
      <w:r w:rsidRPr="00C04490">
        <w:rPr>
          <w:rFonts w:ascii="Book Antiqua" w:eastAsia="宋体" w:hAnsi="Book Antiqua" w:cs="宋体"/>
          <w:color w:val="000000"/>
          <w:sz w:val="24"/>
          <w:szCs w:val="24"/>
          <w:lang w:eastAsia="zh-CN"/>
        </w:rPr>
        <w:t>, Tan GD, Yim EK. The synergistic effect of nanotopography and sustained dual release of hydrophobic and hydrophilic neurotrophic factors on human mesenchymal stem cell neuronal lineage commitment. </w:t>
      </w:r>
      <w:r w:rsidRPr="00C04490">
        <w:rPr>
          <w:rFonts w:ascii="Book Antiqua" w:eastAsia="宋体" w:hAnsi="Book Antiqua" w:cs="宋体"/>
          <w:i/>
          <w:iCs/>
          <w:color w:val="000000"/>
          <w:sz w:val="24"/>
          <w:szCs w:val="24"/>
          <w:lang w:eastAsia="zh-CN"/>
        </w:rPr>
        <w:t>Tissue Eng Part A</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20</w:t>
      </w:r>
      <w:r w:rsidRPr="00C04490">
        <w:rPr>
          <w:rFonts w:ascii="Book Antiqua" w:eastAsia="宋体" w:hAnsi="Book Antiqua" w:cs="宋体"/>
          <w:color w:val="000000"/>
          <w:sz w:val="24"/>
          <w:szCs w:val="24"/>
          <w:lang w:eastAsia="zh-CN"/>
        </w:rPr>
        <w:t>: 2151-2161 [PMID: 24932660 DOI: 10.1089/ten.tea.2013.0382]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90 </w:t>
      </w:r>
      <w:r w:rsidRPr="00C04490">
        <w:rPr>
          <w:rFonts w:ascii="Book Antiqua" w:eastAsia="宋体" w:hAnsi="Book Antiqua" w:cs="宋体"/>
          <w:b/>
          <w:bCs/>
          <w:color w:val="000000"/>
          <w:sz w:val="24"/>
          <w:szCs w:val="24"/>
          <w:lang w:eastAsia="zh-CN"/>
        </w:rPr>
        <w:t>Gomes ME</w:t>
      </w:r>
      <w:r w:rsidRPr="00C04490">
        <w:rPr>
          <w:rFonts w:ascii="Book Antiqua" w:eastAsia="宋体" w:hAnsi="Book Antiqua" w:cs="宋体"/>
          <w:color w:val="000000"/>
          <w:sz w:val="24"/>
          <w:szCs w:val="24"/>
          <w:lang w:eastAsia="zh-CN"/>
        </w:rPr>
        <w:t xml:space="preserve">, Sikavitsas VI, Behravesh E, Reis RL, Mikos AG. </w:t>
      </w:r>
      <w:proofErr w:type="gramStart"/>
      <w:r w:rsidRPr="00C04490">
        <w:rPr>
          <w:rFonts w:ascii="Book Antiqua" w:eastAsia="宋体" w:hAnsi="Book Antiqua" w:cs="宋体"/>
          <w:color w:val="000000"/>
          <w:sz w:val="24"/>
          <w:szCs w:val="24"/>
          <w:lang w:eastAsia="zh-CN"/>
        </w:rPr>
        <w:t>Effect of flow perfusion on the osteogenic differentiation of bone marrow stromal cells cultured on starch-based three-dimensional scaffolds.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J Biomed Mater Res A</w:t>
      </w:r>
      <w:r w:rsidRPr="00C04490">
        <w:rPr>
          <w:rFonts w:ascii="Book Antiqua" w:eastAsia="宋体" w:hAnsi="Book Antiqua" w:cs="宋体"/>
          <w:color w:val="000000"/>
          <w:sz w:val="24"/>
          <w:szCs w:val="24"/>
          <w:lang w:eastAsia="zh-CN"/>
        </w:rPr>
        <w:t> 2003; </w:t>
      </w:r>
      <w:r w:rsidRPr="00C04490">
        <w:rPr>
          <w:rFonts w:ascii="Book Antiqua" w:eastAsia="宋体" w:hAnsi="Book Antiqua" w:cs="宋体"/>
          <w:b/>
          <w:bCs/>
          <w:color w:val="000000"/>
          <w:sz w:val="24"/>
          <w:szCs w:val="24"/>
          <w:lang w:eastAsia="zh-CN"/>
        </w:rPr>
        <w:t>67</w:t>
      </w:r>
      <w:r w:rsidRPr="00C04490">
        <w:rPr>
          <w:rFonts w:ascii="Book Antiqua" w:eastAsia="宋体" w:hAnsi="Book Antiqua" w:cs="宋体"/>
          <w:color w:val="000000"/>
          <w:sz w:val="24"/>
          <w:szCs w:val="24"/>
          <w:lang w:eastAsia="zh-CN"/>
        </w:rPr>
        <w:t>: 87-95 [PMID: 14517865 DOI: 10.1002/jbm.a.10075]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91 </w:t>
      </w:r>
      <w:r w:rsidRPr="00C04490">
        <w:rPr>
          <w:rFonts w:ascii="Book Antiqua" w:eastAsia="宋体" w:hAnsi="Book Antiqua" w:cs="宋体"/>
          <w:b/>
          <w:bCs/>
          <w:color w:val="000000"/>
          <w:sz w:val="24"/>
          <w:szCs w:val="24"/>
          <w:lang w:eastAsia="zh-CN"/>
        </w:rPr>
        <w:t>Mauney JR</w:t>
      </w:r>
      <w:r w:rsidRPr="00C04490">
        <w:rPr>
          <w:rFonts w:ascii="Book Antiqua" w:eastAsia="宋体" w:hAnsi="Book Antiqua" w:cs="宋体"/>
          <w:color w:val="000000"/>
          <w:sz w:val="24"/>
          <w:szCs w:val="24"/>
          <w:lang w:eastAsia="zh-CN"/>
        </w:rPr>
        <w:t>, Sjostorm S, Blumberg J, Horan R, O'Leary JP, Vunjak-Novakovic G, Volloch V, Kaplan DL. Mechanical stimulation promotes osteogenic differentiation of human bone marrow stromal cells on 3-D partially demineralized bone scaffolds in vitro. </w:t>
      </w:r>
      <w:r w:rsidRPr="00C04490">
        <w:rPr>
          <w:rFonts w:ascii="Book Antiqua" w:eastAsia="宋体" w:hAnsi="Book Antiqua" w:cs="宋体"/>
          <w:i/>
          <w:iCs/>
          <w:color w:val="000000"/>
          <w:sz w:val="24"/>
          <w:szCs w:val="24"/>
          <w:lang w:eastAsia="zh-CN"/>
        </w:rPr>
        <w:t>Calcif Tissue Int</w:t>
      </w:r>
      <w:r w:rsidRPr="00C04490">
        <w:rPr>
          <w:rFonts w:ascii="Book Antiqua" w:eastAsia="宋体" w:hAnsi="Book Antiqua" w:cs="宋体"/>
          <w:color w:val="000000"/>
          <w:sz w:val="24"/>
          <w:szCs w:val="24"/>
          <w:lang w:eastAsia="zh-CN"/>
        </w:rPr>
        <w:t> 2004; </w:t>
      </w:r>
      <w:r w:rsidRPr="00C04490">
        <w:rPr>
          <w:rFonts w:ascii="Book Antiqua" w:eastAsia="宋体" w:hAnsi="Book Antiqua" w:cs="宋体"/>
          <w:b/>
          <w:bCs/>
          <w:color w:val="000000"/>
          <w:sz w:val="24"/>
          <w:szCs w:val="24"/>
          <w:lang w:eastAsia="zh-CN"/>
        </w:rPr>
        <w:t>74</w:t>
      </w:r>
      <w:r w:rsidRPr="00C04490">
        <w:rPr>
          <w:rFonts w:ascii="Book Antiqua" w:eastAsia="宋体" w:hAnsi="Book Antiqua" w:cs="宋体"/>
          <w:color w:val="000000"/>
          <w:sz w:val="24"/>
          <w:szCs w:val="24"/>
          <w:lang w:eastAsia="zh-CN"/>
        </w:rPr>
        <w:t>: 458-468 [PMID: 14961210 DOI: 10.1007/s00223-003-0104-7]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92 </w:t>
      </w:r>
      <w:r w:rsidRPr="00C04490">
        <w:rPr>
          <w:rFonts w:ascii="Book Antiqua" w:eastAsia="宋体" w:hAnsi="Book Antiqua" w:cs="宋体"/>
          <w:b/>
          <w:color w:val="000000"/>
          <w:sz w:val="24"/>
          <w:szCs w:val="24"/>
          <w:lang w:eastAsia="zh-CN"/>
        </w:rPr>
        <w:t>Vincent L,</w:t>
      </w:r>
      <w:r w:rsidRPr="00C04490">
        <w:rPr>
          <w:rFonts w:ascii="Book Antiqua" w:eastAsia="宋体" w:hAnsi="Book Antiqua" w:cs="宋体"/>
          <w:color w:val="000000"/>
          <w:sz w:val="24"/>
          <w:szCs w:val="24"/>
          <w:lang w:eastAsia="zh-CN"/>
        </w:rPr>
        <w:t xml:space="preserve"> Engler AJ. 5.504 - effect of substrate modulus on cell function and differentiation. In: Ducheyne P Comprehensive biomaterials. Oxford: Elsevier, 2011: 51-63</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93 </w:t>
      </w:r>
      <w:r w:rsidRPr="00C04490">
        <w:rPr>
          <w:rFonts w:ascii="Book Antiqua" w:eastAsia="宋体" w:hAnsi="Book Antiqua" w:cs="宋体"/>
          <w:b/>
          <w:bCs/>
          <w:color w:val="000000"/>
          <w:sz w:val="24"/>
          <w:szCs w:val="24"/>
          <w:lang w:eastAsia="zh-CN"/>
        </w:rPr>
        <w:t>Bhakta G</w:t>
      </w:r>
      <w:r w:rsidRPr="00C04490">
        <w:rPr>
          <w:rFonts w:ascii="Book Antiqua" w:eastAsia="宋体" w:hAnsi="Book Antiqua" w:cs="宋体"/>
          <w:color w:val="000000"/>
          <w:sz w:val="24"/>
          <w:szCs w:val="24"/>
          <w:lang w:eastAsia="zh-CN"/>
        </w:rPr>
        <w:t xml:space="preserve">, Lim ZX, Rai B, Lin T, Hui JH, Prestwich GD, van Wijnen AJ, Nurcombe V, Cool SM. </w:t>
      </w:r>
      <w:proofErr w:type="gramStart"/>
      <w:r w:rsidRPr="00C04490">
        <w:rPr>
          <w:rFonts w:ascii="Book Antiqua" w:eastAsia="宋体" w:hAnsi="Book Antiqua" w:cs="宋体"/>
          <w:color w:val="000000"/>
          <w:sz w:val="24"/>
          <w:szCs w:val="24"/>
          <w:lang w:eastAsia="zh-CN"/>
        </w:rPr>
        <w:t xml:space="preserve">The influence of collagen and hyaluronan matrices on the delivery and </w:t>
      </w:r>
      <w:r w:rsidRPr="00C04490">
        <w:rPr>
          <w:rFonts w:ascii="Book Antiqua" w:eastAsia="宋体" w:hAnsi="Book Antiqua" w:cs="宋体"/>
          <w:color w:val="000000"/>
          <w:sz w:val="24"/>
          <w:szCs w:val="24"/>
          <w:lang w:eastAsia="zh-CN"/>
        </w:rPr>
        <w:lastRenderedPageBreak/>
        <w:t>bioactivity of bone morphogenetic protein-2 and ectopic bone formation.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9</w:t>
      </w:r>
      <w:r w:rsidRPr="00C04490">
        <w:rPr>
          <w:rFonts w:ascii="Book Antiqua" w:eastAsia="宋体" w:hAnsi="Book Antiqua" w:cs="宋体"/>
          <w:color w:val="000000"/>
          <w:sz w:val="24"/>
          <w:szCs w:val="24"/>
          <w:lang w:eastAsia="zh-CN"/>
        </w:rPr>
        <w:t>: 9098-9106 [PMID: 23871940 DOI: 10.1016/j.actbio.2013.07.008]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94 </w:t>
      </w:r>
      <w:r w:rsidRPr="00C04490">
        <w:rPr>
          <w:rFonts w:ascii="Book Antiqua" w:eastAsia="宋体" w:hAnsi="Book Antiqua" w:cs="宋体"/>
          <w:b/>
          <w:bCs/>
          <w:color w:val="000000"/>
          <w:sz w:val="24"/>
          <w:szCs w:val="24"/>
          <w:lang w:eastAsia="zh-CN"/>
        </w:rPr>
        <w:t>Abrahamsson SO</w:t>
      </w:r>
      <w:r w:rsidRPr="00C04490">
        <w:rPr>
          <w:rFonts w:ascii="Book Antiqua" w:eastAsia="宋体" w:hAnsi="Book Antiqua" w:cs="宋体"/>
          <w:color w:val="000000"/>
          <w:sz w:val="24"/>
          <w:szCs w:val="24"/>
          <w:lang w:eastAsia="zh-CN"/>
        </w:rPr>
        <w:t>, Lundborg G, Lohmander LS.</w:t>
      </w:r>
      <w:proofErr w:type="gramEnd"/>
      <w:r w:rsidRPr="00C04490">
        <w:rPr>
          <w:rFonts w:ascii="Book Antiqua" w:eastAsia="宋体" w:hAnsi="Book Antiqua" w:cs="宋体"/>
          <w:color w:val="000000"/>
          <w:sz w:val="24"/>
          <w:szCs w:val="24"/>
          <w:lang w:eastAsia="zh-CN"/>
        </w:rPr>
        <w:t xml:space="preserve"> Recombinant human insulin-like growth factor-I stimulates in vitro matrix synthesis and cell proliferation in rabbit flexor tendon. </w:t>
      </w:r>
      <w:r w:rsidRPr="00C04490">
        <w:rPr>
          <w:rFonts w:ascii="Book Antiqua" w:eastAsia="宋体" w:hAnsi="Book Antiqua" w:cs="宋体"/>
          <w:i/>
          <w:iCs/>
          <w:color w:val="000000"/>
          <w:sz w:val="24"/>
          <w:szCs w:val="24"/>
          <w:lang w:eastAsia="zh-CN"/>
        </w:rPr>
        <w:t>J Orthop Res</w:t>
      </w:r>
      <w:r w:rsidRPr="00C04490">
        <w:rPr>
          <w:rFonts w:ascii="Book Antiqua" w:eastAsia="宋体" w:hAnsi="Book Antiqua" w:cs="宋体"/>
          <w:color w:val="000000"/>
          <w:sz w:val="24"/>
          <w:szCs w:val="24"/>
          <w:lang w:eastAsia="zh-CN"/>
        </w:rPr>
        <w:t> 1991; </w:t>
      </w:r>
      <w:r w:rsidRPr="00C04490">
        <w:rPr>
          <w:rFonts w:ascii="Book Antiqua" w:eastAsia="宋体" w:hAnsi="Book Antiqua" w:cs="宋体"/>
          <w:b/>
          <w:bCs/>
          <w:color w:val="000000"/>
          <w:sz w:val="24"/>
          <w:szCs w:val="24"/>
          <w:lang w:eastAsia="zh-CN"/>
        </w:rPr>
        <w:t>9</w:t>
      </w:r>
      <w:r w:rsidRPr="00C04490">
        <w:rPr>
          <w:rFonts w:ascii="Book Antiqua" w:eastAsia="宋体" w:hAnsi="Book Antiqua" w:cs="宋体"/>
          <w:color w:val="000000"/>
          <w:sz w:val="24"/>
          <w:szCs w:val="24"/>
          <w:lang w:eastAsia="zh-CN"/>
        </w:rPr>
        <w:t>: 495-502 [PMID: 2045976 DOI: 10.1002/jor.1100090405]</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 xml:space="preserve">95 </w:t>
      </w:r>
      <w:r w:rsidR="00DE0378" w:rsidRPr="00C04490">
        <w:rPr>
          <w:rFonts w:ascii="Book Antiqua" w:hAnsi="Book Antiqua"/>
          <w:b/>
          <w:sz w:val="24"/>
          <w:szCs w:val="24"/>
        </w:rPr>
        <w:t>Gandavarapu NR,</w:t>
      </w:r>
      <w:r w:rsidR="00DE0378" w:rsidRPr="00C04490">
        <w:rPr>
          <w:rFonts w:ascii="Book Antiqua" w:hAnsi="Book Antiqua"/>
          <w:sz w:val="24"/>
          <w:szCs w:val="24"/>
        </w:rPr>
        <w:t xml:space="preserve"> Alge DL, Anseth KS</w:t>
      </w:r>
      <w:r w:rsidRPr="00C04490">
        <w:rPr>
          <w:rFonts w:ascii="Book Antiqua" w:eastAsia="宋体" w:hAnsi="Book Antiqua" w:cs="宋体"/>
          <w:color w:val="000000"/>
          <w:sz w:val="24"/>
          <w:szCs w:val="24"/>
          <w:lang w:eastAsia="zh-CN"/>
        </w:rPr>
        <w:t>. Osteogenic differentiation of human mesenchymal stem cells on α5 integrin binding peptide hydrogels is dependent on substrate elasticity. </w:t>
      </w:r>
      <w:r w:rsidRPr="00C04490">
        <w:rPr>
          <w:rFonts w:ascii="Book Antiqua" w:eastAsia="宋体" w:hAnsi="Book Antiqua" w:cs="宋体"/>
          <w:i/>
          <w:iCs/>
          <w:color w:val="000000"/>
          <w:sz w:val="24"/>
          <w:szCs w:val="24"/>
          <w:lang w:eastAsia="zh-CN"/>
        </w:rPr>
        <w:t>Biomater Sci</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w:t>
      </w:r>
      <w:r w:rsidRPr="00C04490">
        <w:rPr>
          <w:rFonts w:ascii="Book Antiqua" w:eastAsia="宋体" w:hAnsi="Book Antiqua" w:cs="宋体"/>
          <w:color w:val="000000"/>
          <w:sz w:val="24"/>
          <w:szCs w:val="24"/>
          <w:lang w:eastAsia="zh-CN"/>
        </w:rPr>
        <w:t>: 352-361 [PMID: 24660057 DOI: 10.1039/C3BM60149H]</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96 </w:t>
      </w:r>
      <w:r w:rsidRPr="00C04490">
        <w:rPr>
          <w:rFonts w:ascii="Book Antiqua" w:eastAsia="宋体" w:hAnsi="Book Antiqua" w:cs="宋体"/>
          <w:b/>
          <w:bCs/>
          <w:color w:val="000000"/>
          <w:sz w:val="24"/>
          <w:szCs w:val="24"/>
          <w:lang w:eastAsia="zh-CN"/>
        </w:rPr>
        <w:t>Zhao W</w:t>
      </w:r>
      <w:r w:rsidRPr="00C04490">
        <w:rPr>
          <w:rFonts w:ascii="Book Antiqua" w:eastAsia="宋体" w:hAnsi="Book Antiqua" w:cs="宋体"/>
          <w:color w:val="000000"/>
          <w:sz w:val="24"/>
          <w:szCs w:val="24"/>
          <w:lang w:eastAsia="zh-CN"/>
        </w:rPr>
        <w:t>, Li X, Liu X, Zhang N, Wen X. Effects of substrate stiffness on adipogenic and osteogenic differentiation of human mesenchymal stem cells. </w:t>
      </w:r>
      <w:r w:rsidRPr="00C04490">
        <w:rPr>
          <w:rFonts w:ascii="Book Antiqua" w:eastAsia="宋体" w:hAnsi="Book Antiqua" w:cs="宋体"/>
          <w:i/>
          <w:iCs/>
          <w:color w:val="000000"/>
          <w:sz w:val="24"/>
          <w:szCs w:val="24"/>
          <w:lang w:eastAsia="zh-CN"/>
        </w:rPr>
        <w:t>Mater Sci Eng C Mater Biol Appl</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40</w:t>
      </w:r>
      <w:r w:rsidRPr="00C04490">
        <w:rPr>
          <w:rFonts w:ascii="Book Antiqua" w:eastAsia="宋体" w:hAnsi="Book Antiqua" w:cs="宋体"/>
          <w:color w:val="000000"/>
          <w:sz w:val="24"/>
          <w:szCs w:val="24"/>
          <w:lang w:eastAsia="zh-CN"/>
        </w:rPr>
        <w:t>: 316-323 [PMID: 24857499 DOI: 10.1016/j.msec.2014.03.048]</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97 </w:t>
      </w:r>
      <w:r w:rsidRPr="00C04490">
        <w:rPr>
          <w:rFonts w:ascii="Book Antiqua" w:eastAsia="宋体" w:hAnsi="Book Antiqua" w:cs="宋体"/>
          <w:b/>
          <w:bCs/>
          <w:color w:val="000000"/>
          <w:sz w:val="24"/>
          <w:szCs w:val="24"/>
          <w:lang w:eastAsia="zh-CN"/>
        </w:rPr>
        <w:t>Sun H</w:t>
      </w:r>
      <w:r w:rsidRPr="00C04490">
        <w:rPr>
          <w:rFonts w:ascii="Book Antiqua" w:eastAsia="宋体" w:hAnsi="Book Antiqua" w:cs="宋体"/>
          <w:color w:val="000000"/>
          <w:sz w:val="24"/>
          <w:szCs w:val="24"/>
          <w:lang w:eastAsia="zh-CN"/>
        </w:rPr>
        <w:t>, Zhu F, Hu Q, Krebsbach PH. Controlling stem cell-mediated bone regeneration through tailored mechanical properties of collagen scaffolds.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35</w:t>
      </w:r>
      <w:r w:rsidRPr="00C04490">
        <w:rPr>
          <w:rFonts w:ascii="Book Antiqua" w:eastAsia="宋体" w:hAnsi="Book Antiqua" w:cs="宋体"/>
          <w:color w:val="000000"/>
          <w:sz w:val="24"/>
          <w:szCs w:val="24"/>
          <w:lang w:eastAsia="zh-CN"/>
        </w:rPr>
        <w:t>: 1176-1184 [PMID: 24211076 DOI: 10.1016/j.biomaterials.2013.10.054]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98 </w:t>
      </w:r>
      <w:r w:rsidRPr="00C04490">
        <w:rPr>
          <w:rFonts w:ascii="Book Antiqua" w:eastAsia="宋体" w:hAnsi="Book Antiqua" w:cs="宋体"/>
          <w:b/>
          <w:bCs/>
          <w:color w:val="000000"/>
          <w:sz w:val="24"/>
          <w:szCs w:val="24"/>
          <w:lang w:eastAsia="zh-CN"/>
        </w:rPr>
        <w:t>Wang LS</w:t>
      </w:r>
      <w:r w:rsidRPr="00C04490">
        <w:rPr>
          <w:rFonts w:ascii="Book Antiqua" w:eastAsia="宋体" w:hAnsi="Book Antiqua" w:cs="宋体"/>
          <w:color w:val="000000"/>
          <w:sz w:val="24"/>
          <w:szCs w:val="24"/>
          <w:lang w:eastAsia="zh-CN"/>
        </w:rPr>
        <w:t>, Du C, Chung JE, Kurisawa M. Enzymatically cross-linked gelatin-phenol hydrogels with a broader stiffness range for osteogenic differentiation of human mesenchymal stem cells.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8</w:t>
      </w:r>
      <w:r w:rsidRPr="00C04490">
        <w:rPr>
          <w:rFonts w:ascii="Book Antiqua" w:eastAsia="宋体" w:hAnsi="Book Antiqua" w:cs="宋体"/>
          <w:color w:val="000000"/>
          <w:sz w:val="24"/>
          <w:szCs w:val="24"/>
          <w:lang w:eastAsia="zh-CN"/>
        </w:rPr>
        <w:t>: 1826-1837 [PMID: 22343003 DOI: 10.1016/j.actbio.2012.02.002]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99 </w:t>
      </w:r>
      <w:r w:rsidRPr="00C04490">
        <w:rPr>
          <w:rFonts w:ascii="Book Antiqua" w:eastAsia="宋体" w:hAnsi="Book Antiqua" w:cs="宋体"/>
          <w:b/>
          <w:bCs/>
          <w:color w:val="000000"/>
          <w:sz w:val="24"/>
          <w:szCs w:val="24"/>
          <w:lang w:eastAsia="zh-CN"/>
        </w:rPr>
        <w:t>Tan S</w:t>
      </w:r>
      <w:r w:rsidRPr="00C04490">
        <w:rPr>
          <w:rFonts w:ascii="Book Antiqua" w:eastAsia="宋体" w:hAnsi="Book Antiqua" w:cs="宋体"/>
          <w:color w:val="000000"/>
          <w:sz w:val="24"/>
          <w:szCs w:val="24"/>
          <w:lang w:eastAsia="zh-CN"/>
        </w:rPr>
        <w:t xml:space="preserve">, Fang JY, Yang Z, Nimni ME, Han B. </w:t>
      </w:r>
      <w:proofErr w:type="gramStart"/>
      <w:r w:rsidRPr="00C04490">
        <w:rPr>
          <w:rFonts w:ascii="Book Antiqua" w:eastAsia="宋体" w:hAnsi="Book Antiqua" w:cs="宋体"/>
          <w:color w:val="000000"/>
          <w:sz w:val="24"/>
          <w:szCs w:val="24"/>
          <w:lang w:eastAsia="zh-CN"/>
        </w:rPr>
        <w:t>The synergetic effect of hydrogel stiffness and growth factor on osteogenic differentiation.</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35</w:t>
      </w:r>
      <w:r w:rsidRPr="00C04490">
        <w:rPr>
          <w:rFonts w:ascii="Book Antiqua" w:eastAsia="宋体" w:hAnsi="Book Antiqua" w:cs="宋体"/>
          <w:color w:val="000000"/>
          <w:sz w:val="24"/>
          <w:szCs w:val="24"/>
          <w:lang w:eastAsia="zh-CN"/>
        </w:rPr>
        <w:t>: 5294-5306 [PMID: 24703716 DOI: 10.1016/j.biomaterials.2014.02.040]</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100 </w:t>
      </w:r>
      <w:r w:rsidRPr="00C04490">
        <w:rPr>
          <w:rFonts w:ascii="Book Antiqua" w:eastAsia="宋体" w:hAnsi="Book Antiqua" w:cs="宋体"/>
          <w:b/>
          <w:bCs/>
          <w:color w:val="000000"/>
          <w:sz w:val="24"/>
          <w:szCs w:val="24"/>
          <w:lang w:eastAsia="zh-CN"/>
        </w:rPr>
        <w:t>Banks JM</w:t>
      </w:r>
      <w:r w:rsidRPr="00C04490">
        <w:rPr>
          <w:rFonts w:ascii="Book Antiqua" w:eastAsia="宋体" w:hAnsi="Book Antiqua" w:cs="宋体"/>
          <w:color w:val="000000"/>
          <w:sz w:val="24"/>
          <w:szCs w:val="24"/>
          <w:lang w:eastAsia="zh-CN"/>
        </w:rPr>
        <w:t>, Mozdzen LC, Harley BA, Bailey RC.</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The combined effects of matrix stiffness and growth factor immobilization on the bioactivity and differentiation capabilities of adipose-derived stem cells.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35</w:t>
      </w:r>
      <w:r w:rsidRPr="00C04490">
        <w:rPr>
          <w:rFonts w:ascii="Book Antiqua" w:eastAsia="宋体" w:hAnsi="Book Antiqua" w:cs="宋体"/>
          <w:color w:val="000000"/>
          <w:sz w:val="24"/>
          <w:szCs w:val="24"/>
          <w:lang w:eastAsia="zh-CN"/>
        </w:rPr>
        <w:t>: 8951-8959 [PMID: 25085859 DOI: 10.1016/j.biomaterials.2014.07.012]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101 </w:t>
      </w:r>
      <w:r w:rsidRPr="00C04490">
        <w:rPr>
          <w:rFonts w:ascii="Book Antiqua" w:eastAsia="宋体" w:hAnsi="Book Antiqua" w:cs="宋体"/>
          <w:b/>
          <w:bCs/>
          <w:color w:val="000000"/>
          <w:sz w:val="24"/>
          <w:szCs w:val="24"/>
          <w:lang w:eastAsia="zh-CN"/>
        </w:rPr>
        <w:t>Zouani OF</w:t>
      </w:r>
      <w:r w:rsidRPr="00C04490">
        <w:rPr>
          <w:rFonts w:ascii="Book Antiqua" w:eastAsia="宋体" w:hAnsi="Book Antiqua" w:cs="宋体"/>
          <w:color w:val="000000"/>
          <w:sz w:val="24"/>
          <w:szCs w:val="24"/>
          <w:lang w:eastAsia="zh-CN"/>
        </w:rPr>
        <w:t>, Kalisky J, Ibarboure E, Durrieu MC. Effect of BMP-2 from matrices of different stiffnesses for the modulation of stem cell fate.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2157-2166 [PMID: 23290467 DOI: 10.1016/j.biomaterials.2012.12.007]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102 </w:t>
      </w:r>
      <w:r w:rsidRPr="00C04490">
        <w:rPr>
          <w:rFonts w:ascii="Book Antiqua" w:eastAsia="宋体" w:hAnsi="Book Antiqua" w:cs="宋体"/>
          <w:b/>
          <w:bCs/>
          <w:color w:val="000000"/>
          <w:sz w:val="24"/>
          <w:szCs w:val="24"/>
          <w:lang w:eastAsia="zh-CN"/>
        </w:rPr>
        <w:t>Murphy CM</w:t>
      </w:r>
      <w:r w:rsidRPr="00C04490">
        <w:rPr>
          <w:rFonts w:ascii="Book Antiqua" w:eastAsia="宋体" w:hAnsi="Book Antiqua" w:cs="宋体"/>
          <w:color w:val="000000"/>
          <w:sz w:val="24"/>
          <w:szCs w:val="24"/>
          <w:lang w:eastAsia="zh-CN"/>
        </w:rPr>
        <w:t>, Matsiko A, Haugh MG, Gleeson JP, O'Brien FJ. Mesenchymal stem cell fate is regulated by the composition and mechanical properties of collagen-glycosaminoglycan scaffolds. </w:t>
      </w:r>
      <w:r w:rsidRPr="00C04490">
        <w:rPr>
          <w:rFonts w:ascii="Book Antiqua" w:eastAsia="宋体" w:hAnsi="Book Antiqua" w:cs="宋体"/>
          <w:i/>
          <w:iCs/>
          <w:color w:val="000000"/>
          <w:sz w:val="24"/>
          <w:szCs w:val="24"/>
          <w:lang w:eastAsia="zh-CN"/>
        </w:rPr>
        <w:t>J Mech Behav Biomed Mater</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11</w:t>
      </w:r>
      <w:r w:rsidRPr="00C04490">
        <w:rPr>
          <w:rFonts w:ascii="Book Antiqua" w:eastAsia="宋体" w:hAnsi="Book Antiqua" w:cs="宋体"/>
          <w:color w:val="000000"/>
          <w:sz w:val="24"/>
          <w:szCs w:val="24"/>
          <w:lang w:eastAsia="zh-CN"/>
        </w:rPr>
        <w:t>: 53-62 [PMID: 22658154 DOI: 10.1016/j.jmbbm.2011.11.009]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103 </w:t>
      </w:r>
      <w:r w:rsidRPr="00C04490">
        <w:rPr>
          <w:rFonts w:ascii="Book Antiqua" w:eastAsia="宋体" w:hAnsi="Book Antiqua" w:cs="宋体"/>
          <w:b/>
          <w:bCs/>
          <w:color w:val="000000"/>
          <w:sz w:val="24"/>
          <w:szCs w:val="24"/>
          <w:lang w:eastAsia="zh-CN"/>
        </w:rPr>
        <w:t>Kilian KA</w:t>
      </w:r>
      <w:r w:rsidRPr="00C04490">
        <w:rPr>
          <w:rFonts w:ascii="Book Antiqua" w:eastAsia="宋体" w:hAnsi="Book Antiqua" w:cs="宋体"/>
          <w:color w:val="000000"/>
          <w:sz w:val="24"/>
          <w:szCs w:val="24"/>
          <w:lang w:eastAsia="zh-CN"/>
        </w:rPr>
        <w:t>, Bugarija B, Lahn BT, Mrksich M. Geometric cues for directing the differentiation of mesenchymal stem cells. </w:t>
      </w:r>
      <w:r w:rsidR="00DE0378" w:rsidRPr="00C04490">
        <w:rPr>
          <w:rFonts w:ascii="Book Antiqua" w:eastAsia="宋体" w:hAnsi="Book Antiqua" w:cs="宋体"/>
          <w:i/>
          <w:iCs/>
          <w:color w:val="000000"/>
          <w:sz w:val="24"/>
          <w:szCs w:val="24"/>
          <w:lang w:eastAsia="zh-CN"/>
        </w:rPr>
        <w:t>Proc Natl Acad Sci US</w:t>
      </w:r>
      <w:r w:rsidRPr="00C04490">
        <w:rPr>
          <w:rFonts w:ascii="Book Antiqua" w:eastAsia="宋体" w:hAnsi="Book Antiqua" w:cs="宋体"/>
          <w:i/>
          <w:iCs/>
          <w:color w:val="000000"/>
          <w:sz w:val="24"/>
          <w:szCs w:val="24"/>
          <w:lang w:eastAsia="zh-CN"/>
        </w:rPr>
        <w:t>A</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107</w:t>
      </w:r>
      <w:r w:rsidRPr="00C04490">
        <w:rPr>
          <w:rFonts w:ascii="Book Antiqua" w:eastAsia="宋体" w:hAnsi="Book Antiqua" w:cs="宋体"/>
          <w:color w:val="000000"/>
          <w:sz w:val="24"/>
          <w:szCs w:val="24"/>
          <w:lang w:eastAsia="zh-CN"/>
        </w:rPr>
        <w:t>: 4872-4877 [PMID: 20194780 DOI: 10.1073/pnas.0903269107]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104 </w:t>
      </w:r>
      <w:r w:rsidRPr="00C04490">
        <w:rPr>
          <w:rFonts w:ascii="Book Antiqua" w:eastAsia="宋体" w:hAnsi="Book Antiqua" w:cs="宋体"/>
          <w:b/>
          <w:bCs/>
          <w:color w:val="000000"/>
          <w:sz w:val="24"/>
          <w:szCs w:val="24"/>
          <w:lang w:eastAsia="zh-CN"/>
        </w:rPr>
        <w:t>Yim EK</w:t>
      </w:r>
      <w:r w:rsidRPr="00C04490">
        <w:rPr>
          <w:rFonts w:ascii="Book Antiqua" w:eastAsia="宋体" w:hAnsi="Book Antiqua" w:cs="宋体"/>
          <w:color w:val="000000"/>
          <w:sz w:val="24"/>
          <w:szCs w:val="24"/>
          <w:lang w:eastAsia="zh-CN"/>
        </w:rPr>
        <w:t>, Darling EM, Kulangara K, Guilak F, Leong KW. Nanotopography-induced changes in focal adhesions, cytoskeletal organization, and mechanical properties of human mesenchymal stem cells.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31</w:t>
      </w:r>
      <w:r w:rsidRPr="00C04490">
        <w:rPr>
          <w:rFonts w:ascii="Book Antiqua" w:eastAsia="宋体" w:hAnsi="Book Antiqua" w:cs="宋体"/>
          <w:color w:val="000000"/>
          <w:sz w:val="24"/>
          <w:szCs w:val="24"/>
          <w:lang w:eastAsia="zh-CN"/>
        </w:rPr>
        <w:t>: 1299-1306 [PMID: 19879643 DOI: 10.1016/j.biomaterials.2009.10.037]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105 </w:t>
      </w:r>
      <w:r w:rsidRPr="00C04490">
        <w:rPr>
          <w:rFonts w:ascii="Book Antiqua" w:eastAsia="宋体" w:hAnsi="Book Antiqua" w:cs="宋体"/>
          <w:b/>
          <w:bCs/>
          <w:color w:val="000000"/>
          <w:sz w:val="24"/>
          <w:szCs w:val="24"/>
          <w:lang w:eastAsia="zh-CN"/>
        </w:rPr>
        <w:t>Lü D</w:t>
      </w:r>
      <w:r w:rsidRPr="00C04490">
        <w:rPr>
          <w:rFonts w:ascii="Book Antiqua" w:eastAsia="宋体" w:hAnsi="Book Antiqua" w:cs="宋体"/>
          <w:color w:val="000000"/>
          <w:sz w:val="24"/>
          <w:szCs w:val="24"/>
          <w:lang w:eastAsia="zh-CN"/>
        </w:rPr>
        <w:t>, Luo C, Zhang C, Li Z, Long M. Differential regulation of morphology and stemness of mouse embryonic stem cells by substrate stiffness and topography.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35</w:t>
      </w:r>
      <w:r w:rsidRPr="00C04490">
        <w:rPr>
          <w:rFonts w:ascii="Book Antiqua" w:eastAsia="宋体" w:hAnsi="Book Antiqua" w:cs="宋体"/>
          <w:color w:val="000000"/>
          <w:sz w:val="24"/>
          <w:szCs w:val="24"/>
          <w:lang w:eastAsia="zh-CN"/>
        </w:rPr>
        <w:t>: 3945-3955 [PMID: 24529627 DOI: 10.1016/j.biomaterials.2014.01.066]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106 </w:t>
      </w:r>
      <w:r w:rsidRPr="00C04490">
        <w:rPr>
          <w:rFonts w:ascii="Book Antiqua" w:eastAsia="宋体" w:hAnsi="Book Antiqua" w:cs="宋体"/>
          <w:b/>
          <w:bCs/>
          <w:color w:val="000000"/>
          <w:sz w:val="24"/>
          <w:szCs w:val="24"/>
          <w:lang w:eastAsia="zh-CN"/>
        </w:rPr>
        <w:t>Lee J</w:t>
      </w:r>
      <w:r w:rsidRPr="00C04490">
        <w:rPr>
          <w:rFonts w:ascii="Book Antiqua" w:eastAsia="宋体" w:hAnsi="Book Antiqua" w:cs="宋体"/>
          <w:color w:val="000000"/>
          <w:sz w:val="24"/>
          <w:szCs w:val="24"/>
          <w:lang w:eastAsia="zh-CN"/>
        </w:rPr>
        <w:t>, Abdeen AA, Huang TH, Kilian KA. Controlling cell geometry on substrates of variable stiffness can tune the degree of osteogenesis in human mesenchymal stem cells. </w:t>
      </w:r>
      <w:r w:rsidRPr="00C04490">
        <w:rPr>
          <w:rFonts w:ascii="Book Antiqua" w:eastAsia="宋体" w:hAnsi="Book Antiqua" w:cs="宋体"/>
          <w:i/>
          <w:iCs/>
          <w:color w:val="000000"/>
          <w:sz w:val="24"/>
          <w:szCs w:val="24"/>
          <w:lang w:eastAsia="zh-CN"/>
        </w:rPr>
        <w:t>J Mech Behav Biomed Mater</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38</w:t>
      </w:r>
      <w:r w:rsidRPr="00C04490">
        <w:rPr>
          <w:rFonts w:ascii="Book Antiqua" w:eastAsia="宋体" w:hAnsi="Book Antiqua" w:cs="宋体"/>
          <w:color w:val="000000"/>
          <w:sz w:val="24"/>
          <w:szCs w:val="24"/>
          <w:lang w:eastAsia="zh-CN"/>
        </w:rPr>
        <w:t>: 209-218 [PMID: 24556045 DOI: 10.1016/j.jmbbm.2014.01.009]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107 </w:t>
      </w:r>
      <w:r w:rsidRPr="00C04490">
        <w:rPr>
          <w:rFonts w:ascii="Book Antiqua" w:eastAsia="宋体" w:hAnsi="Book Antiqua" w:cs="宋体"/>
          <w:b/>
          <w:bCs/>
          <w:color w:val="000000"/>
          <w:sz w:val="24"/>
          <w:szCs w:val="24"/>
          <w:lang w:eastAsia="zh-CN"/>
        </w:rPr>
        <w:t>Xue R</w:t>
      </w:r>
      <w:r w:rsidRPr="00C04490">
        <w:rPr>
          <w:rFonts w:ascii="Book Antiqua" w:eastAsia="宋体" w:hAnsi="Book Antiqua" w:cs="宋体"/>
          <w:color w:val="000000"/>
          <w:sz w:val="24"/>
          <w:szCs w:val="24"/>
          <w:lang w:eastAsia="zh-CN"/>
        </w:rPr>
        <w:t>, Li JY, Yeh Y, Yang L, Chien S. Effects of matrix elasticity and cell density on human mesenchymal stem cells differentiation. </w:t>
      </w:r>
      <w:r w:rsidRPr="00C04490">
        <w:rPr>
          <w:rFonts w:ascii="Book Antiqua" w:eastAsia="宋体" w:hAnsi="Book Antiqua" w:cs="宋体"/>
          <w:i/>
          <w:iCs/>
          <w:color w:val="000000"/>
          <w:sz w:val="24"/>
          <w:szCs w:val="24"/>
          <w:lang w:eastAsia="zh-CN"/>
        </w:rPr>
        <w:t>J Orthop Res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31</w:t>
      </w:r>
      <w:r w:rsidRPr="00C04490">
        <w:rPr>
          <w:rFonts w:ascii="Book Antiqua" w:eastAsia="宋体" w:hAnsi="Book Antiqua" w:cs="宋体"/>
          <w:color w:val="000000"/>
          <w:sz w:val="24"/>
          <w:szCs w:val="24"/>
          <w:lang w:eastAsia="zh-CN"/>
        </w:rPr>
        <w:t>: 1360-1365 [PMID: 23606500 DOI: 10.1002/jor.22374]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108 </w:t>
      </w:r>
      <w:r w:rsidRPr="00C04490">
        <w:rPr>
          <w:rFonts w:ascii="Book Antiqua" w:eastAsia="宋体" w:hAnsi="Book Antiqua" w:cs="宋体"/>
          <w:b/>
          <w:bCs/>
          <w:color w:val="000000"/>
          <w:sz w:val="24"/>
          <w:szCs w:val="24"/>
          <w:lang w:eastAsia="zh-CN"/>
        </w:rPr>
        <w:t>Li Z</w:t>
      </w:r>
      <w:r w:rsidRPr="00C04490">
        <w:rPr>
          <w:rFonts w:ascii="Book Antiqua" w:eastAsia="宋体" w:hAnsi="Book Antiqua" w:cs="宋体"/>
          <w:color w:val="000000"/>
          <w:sz w:val="24"/>
          <w:szCs w:val="24"/>
          <w:lang w:eastAsia="zh-CN"/>
        </w:rPr>
        <w:t>, Gong Y, Sun S, Du Y, Lü D, Liu X, Long M. Differential regulation of stiffness, topography, and dimension of substrates in rat mesenchymal stem cells.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7616-7625 [PMID: 23863454 DOI: 10.1016/j.biomaterials.2013.06.059]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109 </w:t>
      </w:r>
      <w:r w:rsidRPr="00C04490">
        <w:rPr>
          <w:rFonts w:ascii="Book Antiqua" w:eastAsia="宋体" w:hAnsi="Book Antiqua" w:cs="宋体"/>
          <w:b/>
          <w:bCs/>
          <w:color w:val="000000"/>
          <w:sz w:val="24"/>
          <w:szCs w:val="24"/>
          <w:lang w:eastAsia="zh-CN"/>
        </w:rPr>
        <w:t>Sharma RI</w:t>
      </w:r>
      <w:r w:rsidRPr="00C04490">
        <w:rPr>
          <w:rFonts w:ascii="Book Antiqua" w:eastAsia="宋体" w:hAnsi="Book Antiqua" w:cs="宋体"/>
          <w:color w:val="000000"/>
          <w:sz w:val="24"/>
          <w:szCs w:val="24"/>
          <w:lang w:eastAsia="zh-CN"/>
        </w:rPr>
        <w:t>, Snedeker JG. Biochemical and biomechanical gradients for directed bone marrow stromal cell differentiation toward tendon and bone.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2010; </w:t>
      </w:r>
      <w:r w:rsidRPr="00C04490">
        <w:rPr>
          <w:rFonts w:ascii="Book Antiqua" w:eastAsia="宋体" w:hAnsi="Book Antiqua" w:cs="宋体"/>
          <w:b/>
          <w:bCs/>
          <w:color w:val="000000"/>
          <w:sz w:val="24"/>
          <w:szCs w:val="24"/>
          <w:lang w:eastAsia="zh-CN"/>
        </w:rPr>
        <w:t>31</w:t>
      </w:r>
      <w:r w:rsidRPr="00C04490">
        <w:rPr>
          <w:rFonts w:ascii="Book Antiqua" w:eastAsia="宋体" w:hAnsi="Book Antiqua" w:cs="宋体"/>
          <w:color w:val="000000"/>
          <w:sz w:val="24"/>
          <w:szCs w:val="24"/>
          <w:lang w:eastAsia="zh-CN"/>
        </w:rPr>
        <w:t>: 7695-7704 [PMID: 20656345 DOI: 10.1016/j.biomaterials.2010.06.046]</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lastRenderedPageBreak/>
        <w:t>110 </w:t>
      </w:r>
      <w:r w:rsidRPr="00C04490">
        <w:rPr>
          <w:rFonts w:ascii="Book Antiqua" w:eastAsia="宋体" w:hAnsi="Book Antiqua" w:cs="宋体"/>
          <w:b/>
          <w:bCs/>
          <w:color w:val="000000"/>
          <w:sz w:val="24"/>
          <w:szCs w:val="24"/>
          <w:lang w:eastAsia="zh-CN"/>
        </w:rPr>
        <w:t>Zhang J</w:t>
      </w:r>
      <w:r w:rsidRPr="00C04490">
        <w:rPr>
          <w:rFonts w:ascii="Book Antiqua" w:eastAsia="宋体" w:hAnsi="Book Antiqua" w:cs="宋体"/>
          <w:color w:val="000000"/>
          <w:sz w:val="24"/>
          <w:szCs w:val="24"/>
          <w:lang w:eastAsia="zh-CN"/>
        </w:rPr>
        <w:t>, Wu Y, Thote T, Lee EH, Ge Z, Yang Z.</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The influence of scaffold microstructure on chondrogenic differentiation of mesenchymal stem cells.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Biomed Mater</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9</w:t>
      </w:r>
      <w:r w:rsidRPr="00C04490">
        <w:rPr>
          <w:rFonts w:ascii="Book Antiqua" w:eastAsia="宋体" w:hAnsi="Book Antiqua" w:cs="宋体"/>
          <w:color w:val="000000"/>
          <w:sz w:val="24"/>
          <w:szCs w:val="24"/>
          <w:lang w:eastAsia="zh-CN"/>
        </w:rPr>
        <w:t>: 035011 [PMID: 24818859 DOI: 10.1088/1748-6041/9/3/035011]</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111 </w:t>
      </w:r>
      <w:r w:rsidRPr="00C04490">
        <w:rPr>
          <w:rFonts w:ascii="Book Antiqua" w:eastAsia="宋体" w:hAnsi="Book Antiqua" w:cs="宋体"/>
          <w:b/>
          <w:bCs/>
          <w:color w:val="000000"/>
          <w:sz w:val="24"/>
          <w:szCs w:val="24"/>
          <w:lang w:eastAsia="zh-CN"/>
        </w:rPr>
        <w:t>Her GJ</w:t>
      </w:r>
      <w:r w:rsidRPr="00C04490">
        <w:rPr>
          <w:rFonts w:ascii="Book Antiqua" w:eastAsia="宋体" w:hAnsi="Book Antiqua" w:cs="宋体"/>
          <w:color w:val="000000"/>
          <w:sz w:val="24"/>
          <w:szCs w:val="24"/>
          <w:lang w:eastAsia="zh-CN"/>
        </w:rPr>
        <w:t xml:space="preserve">, Wu HC, Chen MH, Chen MY, Chang SC, Wang TW. </w:t>
      </w:r>
      <w:proofErr w:type="gramStart"/>
      <w:r w:rsidRPr="00C04490">
        <w:rPr>
          <w:rFonts w:ascii="Book Antiqua" w:eastAsia="宋体" w:hAnsi="Book Antiqua" w:cs="宋体"/>
          <w:color w:val="000000"/>
          <w:sz w:val="24"/>
          <w:szCs w:val="24"/>
          <w:lang w:eastAsia="zh-CN"/>
        </w:rPr>
        <w:t>Control of three-dimensional substrate stiffness to manipulate mesenchymal stem cell fate toward neuronal or glial lineages.</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9</w:t>
      </w:r>
      <w:r w:rsidRPr="00C04490">
        <w:rPr>
          <w:rFonts w:ascii="Book Antiqua" w:eastAsia="宋体" w:hAnsi="Book Antiqua" w:cs="宋体"/>
          <w:color w:val="000000"/>
          <w:sz w:val="24"/>
          <w:szCs w:val="24"/>
          <w:lang w:eastAsia="zh-CN"/>
        </w:rPr>
        <w:t>: 5170-5180 [PMID: 23079022 DOI: 10.1016/j.actbio.2012.10.012]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112 </w:t>
      </w:r>
      <w:r w:rsidRPr="00C04490">
        <w:rPr>
          <w:rFonts w:ascii="Book Antiqua" w:eastAsia="宋体" w:hAnsi="Book Antiqua" w:cs="宋体"/>
          <w:b/>
          <w:bCs/>
          <w:color w:val="000000"/>
          <w:sz w:val="24"/>
          <w:szCs w:val="24"/>
          <w:lang w:eastAsia="zh-CN"/>
        </w:rPr>
        <w:t>Kothapalli CR</w:t>
      </w:r>
      <w:r w:rsidRPr="00C04490">
        <w:rPr>
          <w:rFonts w:ascii="Book Antiqua" w:eastAsia="宋体" w:hAnsi="Book Antiqua" w:cs="宋体"/>
          <w:color w:val="000000"/>
          <w:sz w:val="24"/>
          <w:szCs w:val="24"/>
          <w:lang w:eastAsia="zh-CN"/>
        </w:rPr>
        <w:t>, Kamm RD. 3D matrix microenvironment for targeted differentiation of embryonic stem cells into neural and glial lineages.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2013; </w:t>
      </w:r>
      <w:r w:rsidRPr="00C04490">
        <w:rPr>
          <w:rFonts w:ascii="Book Antiqua" w:eastAsia="宋体" w:hAnsi="Book Antiqua" w:cs="宋体"/>
          <w:b/>
          <w:bCs/>
          <w:color w:val="000000"/>
          <w:sz w:val="24"/>
          <w:szCs w:val="24"/>
          <w:lang w:eastAsia="zh-CN"/>
        </w:rPr>
        <w:t>34</w:t>
      </w:r>
      <w:r w:rsidRPr="00C04490">
        <w:rPr>
          <w:rFonts w:ascii="Book Antiqua" w:eastAsia="宋体" w:hAnsi="Book Antiqua" w:cs="宋体"/>
          <w:color w:val="000000"/>
          <w:sz w:val="24"/>
          <w:szCs w:val="24"/>
          <w:lang w:eastAsia="zh-CN"/>
        </w:rPr>
        <w:t>: 5995-6007 [PMID: 23694902 DOI: 10.1016/j.biomaterials.2013.04.042]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proofErr w:type="gramStart"/>
      <w:r w:rsidRPr="00C04490">
        <w:rPr>
          <w:rFonts w:ascii="Book Antiqua" w:eastAsia="宋体" w:hAnsi="Book Antiqua" w:cs="宋体"/>
          <w:color w:val="000000"/>
          <w:sz w:val="24"/>
          <w:szCs w:val="24"/>
          <w:lang w:eastAsia="zh-CN"/>
        </w:rPr>
        <w:t>113 </w:t>
      </w:r>
      <w:r w:rsidRPr="00C04490">
        <w:rPr>
          <w:rFonts w:ascii="Book Antiqua" w:eastAsia="宋体" w:hAnsi="Book Antiqua" w:cs="宋体"/>
          <w:b/>
          <w:bCs/>
          <w:color w:val="000000"/>
          <w:sz w:val="24"/>
          <w:szCs w:val="24"/>
          <w:lang w:eastAsia="zh-CN"/>
        </w:rPr>
        <w:t>Leipzig ND</w:t>
      </w:r>
      <w:r w:rsidRPr="00C04490">
        <w:rPr>
          <w:rFonts w:ascii="Book Antiqua" w:eastAsia="宋体" w:hAnsi="Book Antiqua" w:cs="宋体"/>
          <w:color w:val="000000"/>
          <w:sz w:val="24"/>
          <w:szCs w:val="24"/>
          <w:lang w:eastAsia="zh-CN"/>
        </w:rPr>
        <w:t>, Shoichet MS.</w:t>
      </w:r>
      <w:proofErr w:type="gramEnd"/>
      <w:r w:rsidRPr="00C04490">
        <w:rPr>
          <w:rFonts w:ascii="Book Antiqua" w:eastAsia="宋体" w:hAnsi="Book Antiqua" w:cs="宋体"/>
          <w:color w:val="000000"/>
          <w:sz w:val="24"/>
          <w:szCs w:val="24"/>
          <w:lang w:eastAsia="zh-CN"/>
        </w:rPr>
        <w:t xml:space="preserve"> </w:t>
      </w:r>
      <w:proofErr w:type="gramStart"/>
      <w:r w:rsidRPr="00C04490">
        <w:rPr>
          <w:rFonts w:ascii="Book Antiqua" w:eastAsia="宋体" w:hAnsi="Book Antiqua" w:cs="宋体"/>
          <w:color w:val="000000"/>
          <w:sz w:val="24"/>
          <w:szCs w:val="24"/>
          <w:lang w:eastAsia="zh-CN"/>
        </w:rPr>
        <w:t>The effect of substrate stiffness on adult neural stem cell behavior.</w:t>
      </w:r>
      <w:proofErr w:type="gramEnd"/>
      <w:r w:rsidRPr="00C04490">
        <w:rPr>
          <w:rFonts w:ascii="Book Antiqua" w:eastAsia="宋体" w:hAnsi="Book Antiqua" w:cs="宋体"/>
          <w:color w:val="000000"/>
          <w:sz w:val="24"/>
          <w:szCs w:val="24"/>
          <w:lang w:eastAsia="zh-CN"/>
        </w:rPr>
        <w:t> </w:t>
      </w:r>
      <w:r w:rsidRPr="00C04490">
        <w:rPr>
          <w:rFonts w:ascii="Book Antiqua" w:eastAsia="宋体" w:hAnsi="Book Antiqua" w:cs="宋体"/>
          <w:i/>
          <w:iCs/>
          <w:color w:val="000000"/>
          <w:sz w:val="24"/>
          <w:szCs w:val="24"/>
          <w:lang w:eastAsia="zh-CN"/>
        </w:rPr>
        <w:t>Biomaterials</w:t>
      </w:r>
      <w:r w:rsidRPr="00C04490">
        <w:rPr>
          <w:rFonts w:ascii="Book Antiqua" w:eastAsia="宋体" w:hAnsi="Book Antiqua" w:cs="宋体"/>
          <w:color w:val="000000"/>
          <w:sz w:val="24"/>
          <w:szCs w:val="24"/>
          <w:lang w:eastAsia="zh-CN"/>
        </w:rPr>
        <w:t> 2009; </w:t>
      </w:r>
      <w:r w:rsidRPr="00C04490">
        <w:rPr>
          <w:rFonts w:ascii="Book Antiqua" w:eastAsia="宋体" w:hAnsi="Book Antiqua" w:cs="宋体"/>
          <w:b/>
          <w:bCs/>
          <w:color w:val="000000"/>
          <w:sz w:val="24"/>
          <w:szCs w:val="24"/>
          <w:lang w:eastAsia="zh-CN"/>
        </w:rPr>
        <w:t>30</w:t>
      </w:r>
      <w:r w:rsidRPr="00C04490">
        <w:rPr>
          <w:rFonts w:ascii="Book Antiqua" w:eastAsia="宋体" w:hAnsi="Book Antiqua" w:cs="宋体"/>
          <w:color w:val="000000"/>
          <w:sz w:val="24"/>
          <w:szCs w:val="24"/>
          <w:lang w:eastAsia="zh-CN"/>
        </w:rPr>
        <w:t>: 6867-6878 [PMID: 19775749 DOI: 10.1016/j.biomaterials.2009.09.002]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114 </w:t>
      </w:r>
      <w:r w:rsidRPr="00C04490">
        <w:rPr>
          <w:rFonts w:ascii="Book Antiqua" w:eastAsia="宋体" w:hAnsi="Book Antiqua" w:cs="宋体"/>
          <w:b/>
          <w:bCs/>
          <w:color w:val="000000"/>
          <w:sz w:val="24"/>
          <w:szCs w:val="24"/>
          <w:lang w:eastAsia="zh-CN"/>
        </w:rPr>
        <w:t>Saha K</w:t>
      </w:r>
      <w:r w:rsidRPr="00C04490">
        <w:rPr>
          <w:rFonts w:ascii="Book Antiqua" w:eastAsia="宋体" w:hAnsi="Book Antiqua" w:cs="宋体"/>
          <w:color w:val="000000"/>
          <w:sz w:val="24"/>
          <w:szCs w:val="24"/>
          <w:lang w:eastAsia="zh-CN"/>
        </w:rPr>
        <w:t>, Keung AJ, Irwin EF, Li Y, Little L, Schaffer DV, Healy KE. Substrate modulus directs neural stem cell behavior. </w:t>
      </w:r>
      <w:r w:rsidRPr="00C04490">
        <w:rPr>
          <w:rFonts w:ascii="Book Antiqua" w:eastAsia="宋体" w:hAnsi="Book Antiqua" w:cs="宋体"/>
          <w:i/>
          <w:iCs/>
          <w:color w:val="000000"/>
          <w:sz w:val="24"/>
          <w:szCs w:val="24"/>
          <w:lang w:eastAsia="zh-CN"/>
        </w:rPr>
        <w:t>Biophys J</w:t>
      </w:r>
      <w:r w:rsidRPr="00C04490">
        <w:rPr>
          <w:rFonts w:ascii="Book Antiqua" w:eastAsia="宋体" w:hAnsi="Book Antiqua" w:cs="宋体"/>
          <w:color w:val="000000"/>
          <w:sz w:val="24"/>
          <w:szCs w:val="24"/>
          <w:lang w:eastAsia="zh-CN"/>
        </w:rPr>
        <w:t> 2008; </w:t>
      </w:r>
      <w:r w:rsidRPr="00C04490">
        <w:rPr>
          <w:rFonts w:ascii="Book Antiqua" w:eastAsia="宋体" w:hAnsi="Book Antiqua" w:cs="宋体"/>
          <w:b/>
          <w:bCs/>
          <w:color w:val="000000"/>
          <w:sz w:val="24"/>
          <w:szCs w:val="24"/>
          <w:lang w:eastAsia="zh-CN"/>
        </w:rPr>
        <w:t>95</w:t>
      </w:r>
      <w:r w:rsidRPr="00C04490">
        <w:rPr>
          <w:rFonts w:ascii="Book Antiqua" w:eastAsia="宋体" w:hAnsi="Book Antiqua" w:cs="宋体"/>
          <w:color w:val="000000"/>
          <w:sz w:val="24"/>
          <w:szCs w:val="24"/>
          <w:lang w:eastAsia="zh-CN"/>
        </w:rPr>
        <w:t>: 4426-4438 [PMID: 18658232 DOI: 10.1529/biophysj.108.132217]</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115 </w:t>
      </w:r>
      <w:r w:rsidRPr="00C04490">
        <w:rPr>
          <w:rFonts w:ascii="Book Antiqua" w:eastAsia="宋体" w:hAnsi="Book Antiqua" w:cs="宋体"/>
          <w:b/>
          <w:bCs/>
          <w:color w:val="000000"/>
          <w:sz w:val="24"/>
          <w:szCs w:val="24"/>
          <w:lang w:eastAsia="zh-CN"/>
        </w:rPr>
        <w:t>Wingate K</w:t>
      </w:r>
      <w:r w:rsidRPr="00C04490">
        <w:rPr>
          <w:rFonts w:ascii="Book Antiqua" w:eastAsia="宋体" w:hAnsi="Book Antiqua" w:cs="宋体"/>
          <w:color w:val="000000"/>
          <w:sz w:val="24"/>
          <w:szCs w:val="24"/>
          <w:lang w:eastAsia="zh-CN"/>
        </w:rPr>
        <w:t>, Bonani W, Tan Y, Bryant SJ, Tan W. Compressive elasticity of three-dimensional nanofiber matrix directs mesenchymal stem cell differentiation to vascular cells with endothelial or smooth muscle cell markers.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8</w:t>
      </w:r>
      <w:r w:rsidRPr="00C04490">
        <w:rPr>
          <w:rFonts w:ascii="Book Antiqua" w:eastAsia="宋体" w:hAnsi="Book Antiqua" w:cs="宋体"/>
          <w:color w:val="000000"/>
          <w:sz w:val="24"/>
          <w:szCs w:val="24"/>
          <w:lang w:eastAsia="zh-CN"/>
        </w:rPr>
        <w:t>: 1440-1449 [PMID: 22266031 DOI: 10.1016/j.actbio.2011.12.032]</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116 </w:t>
      </w:r>
      <w:r w:rsidRPr="00C04490">
        <w:rPr>
          <w:rFonts w:ascii="Book Antiqua" w:eastAsia="宋体" w:hAnsi="Book Antiqua" w:cs="宋体"/>
          <w:b/>
          <w:bCs/>
          <w:color w:val="000000"/>
          <w:sz w:val="24"/>
          <w:szCs w:val="24"/>
          <w:lang w:eastAsia="zh-CN"/>
        </w:rPr>
        <w:t>Wingate K</w:t>
      </w:r>
      <w:r w:rsidRPr="00C04490">
        <w:rPr>
          <w:rFonts w:ascii="Book Antiqua" w:eastAsia="宋体" w:hAnsi="Book Antiqua" w:cs="宋体"/>
          <w:color w:val="000000"/>
          <w:sz w:val="24"/>
          <w:szCs w:val="24"/>
          <w:lang w:eastAsia="zh-CN"/>
        </w:rPr>
        <w:t>, Floren M, Tan Y, Tseng PO, Tan W. Synergism of matrix stiffness and vascular endothelial growth factor on mesenchymal stem cells for vascular endothelial regeneration. </w:t>
      </w:r>
      <w:r w:rsidRPr="00C04490">
        <w:rPr>
          <w:rFonts w:ascii="Book Antiqua" w:eastAsia="宋体" w:hAnsi="Book Antiqua" w:cs="宋体"/>
          <w:i/>
          <w:iCs/>
          <w:color w:val="000000"/>
          <w:sz w:val="24"/>
          <w:szCs w:val="24"/>
          <w:lang w:eastAsia="zh-CN"/>
        </w:rPr>
        <w:t>Tissue Eng Part A</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20</w:t>
      </w:r>
      <w:r w:rsidRPr="00C04490">
        <w:rPr>
          <w:rFonts w:ascii="Book Antiqua" w:eastAsia="宋体" w:hAnsi="Book Antiqua" w:cs="宋体"/>
          <w:color w:val="000000"/>
          <w:sz w:val="24"/>
          <w:szCs w:val="24"/>
          <w:lang w:eastAsia="zh-CN"/>
        </w:rPr>
        <w:t>: 2503-2512 [PMID: 24702044 DOI: 10.1089/ten.TEA.2013.0249]</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t>117 </w:t>
      </w:r>
      <w:r w:rsidRPr="00C04490">
        <w:rPr>
          <w:rFonts w:ascii="Book Antiqua" w:eastAsia="宋体" w:hAnsi="Book Antiqua" w:cs="宋体"/>
          <w:b/>
          <w:bCs/>
          <w:color w:val="000000"/>
          <w:sz w:val="24"/>
          <w:szCs w:val="24"/>
          <w:lang w:eastAsia="zh-CN"/>
        </w:rPr>
        <w:t>Li Z</w:t>
      </w:r>
      <w:r w:rsidRPr="00C04490">
        <w:rPr>
          <w:rFonts w:ascii="Book Antiqua" w:eastAsia="宋体" w:hAnsi="Book Antiqua" w:cs="宋体"/>
          <w:color w:val="000000"/>
          <w:sz w:val="24"/>
          <w:szCs w:val="24"/>
          <w:lang w:eastAsia="zh-CN"/>
        </w:rPr>
        <w:t>, Guo X, Palmer AF, Das H, Guan J. High-efficiency matrix modulus-induced cardiac differentiation of human mesenchymal stem cells inside a thermosensitive hydrogel.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2012; </w:t>
      </w:r>
      <w:r w:rsidRPr="00C04490">
        <w:rPr>
          <w:rFonts w:ascii="Book Antiqua" w:eastAsia="宋体" w:hAnsi="Book Antiqua" w:cs="宋体"/>
          <w:b/>
          <w:bCs/>
          <w:color w:val="000000"/>
          <w:sz w:val="24"/>
          <w:szCs w:val="24"/>
          <w:lang w:eastAsia="zh-CN"/>
        </w:rPr>
        <w:t>8</w:t>
      </w:r>
      <w:r w:rsidRPr="00C04490">
        <w:rPr>
          <w:rFonts w:ascii="Book Antiqua" w:eastAsia="宋体" w:hAnsi="Book Antiqua" w:cs="宋体"/>
          <w:color w:val="000000"/>
          <w:sz w:val="24"/>
          <w:szCs w:val="24"/>
          <w:lang w:eastAsia="zh-CN"/>
        </w:rPr>
        <w:t>: 3586-3595 [PMID: 22729021 DOI: 10.1016/j.actbio.2012.06.024]</w:t>
      </w:r>
    </w:p>
    <w:p w:rsidR="009B33A9" w:rsidRPr="00C04490" w:rsidRDefault="009B33A9" w:rsidP="00C04490">
      <w:pPr>
        <w:spacing w:after="0" w:line="360" w:lineRule="auto"/>
        <w:jc w:val="both"/>
        <w:rPr>
          <w:rFonts w:ascii="Book Antiqua" w:eastAsia="宋体" w:hAnsi="Book Antiqua" w:cs="宋体"/>
          <w:color w:val="000000"/>
          <w:sz w:val="24"/>
          <w:szCs w:val="24"/>
          <w:lang w:eastAsia="zh-CN"/>
        </w:rPr>
      </w:pPr>
      <w:r w:rsidRPr="00C04490">
        <w:rPr>
          <w:rFonts w:ascii="Book Antiqua" w:eastAsia="宋体" w:hAnsi="Book Antiqua" w:cs="宋体"/>
          <w:color w:val="000000"/>
          <w:sz w:val="24"/>
          <w:szCs w:val="24"/>
          <w:lang w:eastAsia="zh-CN"/>
        </w:rPr>
        <w:lastRenderedPageBreak/>
        <w:t>118 </w:t>
      </w:r>
      <w:r w:rsidRPr="00C04490">
        <w:rPr>
          <w:rFonts w:ascii="Book Antiqua" w:eastAsia="宋体" w:hAnsi="Book Antiqua" w:cs="宋体"/>
          <w:b/>
          <w:bCs/>
          <w:color w:val="000000"/>
          <w:sz w:val="24"/>
          <w:szCs w:val="24"/>
          <w:lang w:eastAsia="zh-CN"/>
        </w:rPr>
        <w:t>Hazeltine LB</w:t>
      </w:r>
      <w:r w:rsidRPr="00C04490">
        <w:rPr>
          <w:rFonts w:ascii="Book Antiqua" w:eastAsia="宋体" w:hAnsi="Book Antiqua" w:cs="宋体"/>
          <w:color w:val="000000"/>
          <w:sz w:val="24"/>
          <w:szCs w:val="24"/>
          <w:lang w:eastAsia="zh-CN"/>
        </w:rPr>
        <w:t>, Badur MG, Lian X, Das A, Han W, Palecek SP. Temporal impact of substrate mechanics on differentiation of human embryonic stem cells to cardiomyocytes. </w:t>
      </w:r>
      <w:r w:rsidRPr="00C04490">
        <w:rPr>
          <w:rFonts w:ascii="Book Antiqua" w:eastAsia="宋体" w:hAnsi="Book Antiqua" w:cs="宋体"/>
          <w:i/>
          <w:iCs/>
          <w:color w:val="000000"/>
          <w:sz w:val="24"/>
          <w:szCs w:val="24"/>
          <w:lang w:eastAsia="zh-CN"/>
        </w:rPr>
        <w:t>Acta Biomater</w:t>
      </w:r>
      <w:r w:rsidRPr="00C04490">
        <w:rPr>
          <w:rFonts w:ascii="Book Antiqua" w:eastAsia="宋体" w:hAnsi="Book Antiqua" w:cs="宋体"/>
          <w:color w:val="000000"/>
          <w:sz w:val="24"/>
          <w:szCs w:val="24"/>
          <w:lang w:eastAsia="zh-CN"/>
        </w:rPr>
        <w:t> 2014; </w:t>
      </w:r>
      <w:r w:rsidRPr="00C04490">
        <w:rPr>
          <w:rFonts w:ascii="Book Antiqua" w:eastAsia="宋体" w:hAnsi="Book Antiqua" w:cs="宋体"/>
          <w:b/>
          <w:bCs/>
          <w:color w:val="000000"/>
          <w:sz w:val="24"/>
          <w:szCs w:val="24"/>
          <w:lang w:eastAsia="zh-CN"/>
        </w:rPr>
        <w:t>10</w:t>
      </w:r>
      <w:r w:rsidRPr="00C04490">
        <w:rPr>
          <w:rFonts w:ascii="Book Antiqua" w:eastAsia="宋体" w:hAnsi="Book Antiqua" w:cs="宋体"/>
          <w:color w:val="000000"/>
          <w:sz w:val="24"/>
          <w:szCs w:val="24"/>
          <w:lang w:eastAsia="zh-CN"/>
        </w:rPr>
        <w:t>: 604-612 [PMID: 24200714 DOI: 10.1016/j.actbio.2013.10.033]</w:t>
      </w:r>
    </w:p>
    <w:p w:rsidR="00DE0378" w:rsidRPr="00C04490" w:rsidRDefault="00DE0378" w:rsidP="000338D2">
      <w:pPr>
        <w:wordWrap w:val="0"/>
        <w:ind w:left="519" w:hangingChars="200" w:hanging="519"/>
        <w:jc w:val="right"/>
        <w:rPr>
          <w:rFonts w:ascii="Book Antiqua" w:hAnsi="Book Antiqua"/>
          <w:b/>
          <w:sz w:val="24"/>
          <w:szCs w:val="24"/>
          <w:lang w:eastAsia="zh-CN"/>
        </w:rPr>
      </w:pPr>
    </w:p>
    <w:p w:rsidR="00DE0378" w:rsidRPr="00C04490" w:rsidRDefault="00DE0378" w:rsidP="000338D2">
      <w:pPr>
        <w:wordWrap w:val="0"/>
        <w:ind w:left="519" w:hangingChars="200" w:hanging="519"/>
        <w:jc w:val="right"/>
        <w:rPr>
          <w:rFonts w:ascii="Book Antiqua" w:hAnsi="Book Antiqua"/>
          <w:sz w:val="24"/>
          <w:szCs w:val="24"/>
        </w:rPr>
      </w:pPr>
      <w:r w:rsidRPr="00C04490">
        <w:rPr>
          <w:rFonts w:ascii="Book Antiqua" w:hAnsi="Book Antiqua"/>
          <w:b/>
          <w:sz w:val="24"/>
          <w:szCs w:val="24"/>
        </w:rPr>
        <w:t>P-Reviewer:</w:t>
      </w:r>
      <w:r w:rsidRPr="00C04490">
        <w:rPr>
          <w:rFonts w:ascii="Book Antiqua" w:hAnsi="Book Antiqua" w:hint="eastAsia"/>
          <w:b/>
          <w:sz w:val="24"/>
          <w:szCs w:val="24"/>
        </w:rPr>
        <w:t xml:space="preserve"> </w:t>
      </w:r>
      <w:r w:rsidRPr="00C04490">
        <w:rPr>
          <w:rFonts w:ascii="Book Antiqua" w:hAnsi="Book Antiqua"/>
          <w:sz w:val="24"/>
          <w:szCs w:val="24"/>
          <w:lang w:eastAsia="zh-CN"/>
        </w:rPr>
        <w:t>Tanabe</w:t>
      </w:r>
      <w:r w:rsidRPr="00C04490">
        <w:rPr>
          <w:rFonts w:ascii="Book Antiqua" w:hAnsi="Book Antiqua" w:hint="eastAsia"/>
          <w:sz w:val="24"/>
          <w:szCs w:val="24"/>
          <w:lang w:eastAsia="zh-CN"/>
        </w:rPr>
        <w:t xml:space="preserve"> </w:t>
      </w:r>
      <w:r w:rsidRPr="00C04490">
        <w:rPr>
          <w:rFonts w:ascii="Book Antiqua" w:hAnsi="Book Antiqua"/>
          <w:sz w:val="24"/>
          <w:szCs w:val="24"/>
          <w:lang w:eastAsia="zh-CN"/>
        </w:rPr>
        <w:t>S</w:t>
      </w:r>
      <w:r w:rsidRPr="00C04490">
        <w:rPr>
          <w:rFonts w:ascii="Book Antiqua" w:hAnsi="Book Antiqua" w:hint="eastAsia"/>
          <w:b/>
          <w:sz w:val="24"/>
          <w:szCs w:val="24"/>
        </w:rPr>
        <w:t xml:space="preserve"> </w:t>
      </w:r>
      <w:r w:rsidRPr="00C04490">
        <w:rPr>
          <w:rFonts w:ascii="Book Antiqua" w:hAnsi="Book Antiqua"/>
          <w:b/>
          <w:sz w:val="24"/>
          <w:szCs w:val="24"/>
        </w:rPr>
        <w:t>S-Editor:</w:t>
      </w:r>
      <w:r w:rsidRPr="00C04490">
        <w:rPr>
          <w:rFonts w:ascii="Book Antiqua" w:hAnsi="Book Antiqua" w:hint="eastAsia"/>
          <w:sz w:val="24"/>
          <w:szCs w:val="24"/>
        </w:rPr>
        <w:t xml:space="preserve">  </w:t>
      </w:r>
      <w:r w:rsidRPr="00C04490">
        <w:rPr>
          <w:rFonts w:ascii="Book Antiqua" w:hAnsi="Book Antiqua" w:hint="eastAsia"/>
          <w:sz w:val="24"/>
          <w:szCs w:val="24"/>
          <w:lang w:eastAsia="zh-CN"/>
        </w:rPr>
        <w:t xml:space="preserve">Song XX </w:t>
      </w:r>
      <w:r w:rsidRPr="00C04490">
        <w:rPr>
          <w:rFonts w:ascii="Book Antiqua" w:hAnsi="Book Antiqua"/>
          <w:b/>
          <w:sz w:val="24"/>
          <w:szCs w:val="24"/>
        </w:rPr>
        <w:t>L</w:t>
      </w:r>
      <w:r w:rsidRPr="00C04490">
        <w:rPr>
          <w:rFonts w:ascii="Book Antiqua" w:hAnsi="Book Antiqua" w:hint="eastAsia"/>
          <w:b/>
          <w:sz w:val="24"/>
          <w:szCs w:val="24"/>
        </w:rPr>
        <w:t>-</w:t>
      </w:r>
      <w:r w:rsidRPr="00C04490">
        <w:rPr>
          <w:rFonts w:ascii="Book Antiqua" w:hAnsi="Book Antiqua"/>
          <w:b/>
          <w:sz w:val="24"/>
          <w:szCs w:val="24"/>
        </w:rPr>
        <w:t>Editor:</w:t>
      </w:r>
      <w:r w:rsidRPr="00C04490">
        <w:rPr>
          <w:rFonts w:ascii="Book Antiqua" w:hAnsi="Book Antiqua" w:hint="eastAsia"/>
          <w:sz w:val="24"/>
          <w:szCs w:val="24"/>
        </w:rPr>
        <w:t xml:space="preserve">  </w:t>
      </w:r>
      <w:r w:rsidRPr="00C04490">
        <w:rPr>
          <w:rFonts w:ascii="Book Antiqua" w:hAnsi="Book Antiqua"/>
          <w:sz w:val="24"/>
          <w:szCs w:val="24"/>
        </w:rPr>
        <w:t xml:space="preserve"> </w:t>
      </w:r>
      <w:r w:rsidRPr="00C04490">
        <w:rPr>
          <w:rFonts w:ascii="Book Antiqua" w:hAnsi="Book Antiqua"/>
          <w:b/>
          <w:sz w:val="24"/>
          <w:szCs w:val="24"/>
        </w:rPr>
        <w:t>E</w:t>
      </w:r>
      <w:r w:rsidRPr="00C04490">
        <w:rPr>
          <w:rFonts w:ascii="Book Antiqua" w:hAnsi="Book Antiqua" w:hint="eastAsia"/>
          <w:b/>
          <w:sz w:val="24"/>
          <w:szCs w:val="24"/>
        </w:rPr>
        <w:t>-</w:t>
      </w:r>
      <w:r w:rsidRPr="00C04490">
        <w:rPr>
          <w:rFonts w:ascii="Book Antiqua" w:hAnsi="Book Antiqua"/>
          <w:b/>
          <w:sz w:val="24"/>
          <w:szCs w:val="24"/>
        </w:rPr>
        <w:t>Editor:</w:t>
      </w:r>
    </w:p>
    <w:p w:rsidR="009B33A9" w:rsidRPr="00C04490" w:rsidRDefault="009B33A9" w:rsidP="00C04490">
      <w:pPr>
        <w:pStyle w:val="EndNoteBibliography"/>
        <w:spacing w:after="0" w:line="360" w:lineRule="auto"/>
        <w:jc w:val="both"/>
        <w:rPr>
          <w:rFonts w:ascii="Book Antiqua" w:hAnsi="Book Antiqua"/>
          <w:sz w:val="24"/>
          <w:szCs w:val="24"/>
          <w:lang w:eastAsia="zh-CN"/>
        </w:rPr>
      </w:pPr>
    </w:p>
    <w:p w:rsidR="00DE0378" w:rsidRPr="00C04490" w:rsidRDefault="00DE0378" w:rsidP="00C04490">
      <w:pPr>
        <w:pStyle w:val="EndNoteBibliography"/>
        <w:spacing w:after="0" w:line="360" w:lineRule="auto"/>
        <w:jc w:val="both"/>
        <w:rPr>
          <w:rFonts w:ascii="Book Antiqua" w:hAnsi="Book Antiqua"/>
          <w:sz w:val="24"/>
          <w:szCs w:val="24"/>
          <w:lang w:eastAsia="zh-CN"/>
        </w:rPr>
      </w:pPr>
      <w:r w:rsidRPr="00C04490">
        <w:rPr>
          <w:rFonts w:ascii="Book Antiqua" w:hAnsi="Book Antiqua"/>
          <w:sz w:val="24"/>
          <w:szCs w:val="24"/>
        </w:rPr>
        <w:drawing>
          <wp:inline distT="0" distB="0" distL="0" distR="0" wp14:anchorId="1A841508" wp14:editId="5827A042">
            <wp:extent cx="3429000" cy="2314815"/>
            <wp:effectExtent l="0" t="0" r="0" b="0"/>
            <wp:docPr id="3" name="图片 3" descr="E:\宋秀霞\新期刊\修回稿\14721\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14721\fig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2314815"/>
                    </a:xfrm>
                    <a:prstGeom prst="rect">
                      <a:avLst/>
                    </a:prstGeom>
                    <a:noFill/>
                    <a:ln>
                      <a:noFill/>
                    </a:ln>
                  </pic:spPr>
                </pic:pic>
              </a:graphicData>
            </a:graphic>
          </wp:inline>
        </w:drawing>
      </w:r>
    </w:p>
    <w:p w:rsidR="00DE0378" w:rsidRPr="00C04490" w:rsidRDefault="00DE0378" w:rsidP="00C04490">
      <w:pPr>
        <w:autoSpaceDE w:val="0"/>
        <w:autoSpaceDN w:val="0"/>
        <w:adjustRightInd w:val="0"/>
        <w:spacing w:after="0" w:line="360" w:lineRule="auto"/>
        <w:jc w:val="both"/>
        <w:rPr>
          <w:rFonts w:ascii="Book Antiqua" w:hAnsi="Book Antiqua" w:cstheme="majorBidi"/>
          <w:sz w:val="24"/>
          <w:szCs w:val="24"/>
          <w:lang w:eastAsia="zh-CN"/>
        </w:rPr>
      </w:pPr>
      <w:r w:rsidRPr="00C04490">
        <w:rPr>
          <w:rFonts w:ascii="Book Antiqua" w:hAnsi="Book Antiqua" w:cstheme="majorBidi"/>
          <w:b/>
          <w:sz w:val="24"/>
          <w:szCs w:val="24"/>
        </w:rPr>
        <w:t>Fig</w:t>
      </w:r>
      <w:r w:rsidRPr="00C04490">
        <w:rPr>
          <w:rFonts w:ascii="Book Antiqua" w:hAnsi="Book Antiqua" w:cstheme="majorBidi" w:hint="eastAsia"/>
          <w:b/>
          <w:sz w:val="24"/>
          <w:szCs w:val="24"/>
          <w:lang w:eastAsia="zh-CN"/>
        </w:rPr>
        <w:t>ure</w:t>
      </w:r>
      <w:r w:rsidRPr="00C04490">
        <w:rPr>
          <w:rFonts w:ascii="Book Antiqua" w:hAnsi="Book Antiqua" w:cstheme="majorBidi"/>
          <w:b/>
          <w:sz w:val="24"/>
          <w:szCs w:val="24"/>
        </w:rPr>
        <w:t xml:space="preserve"> 1</w:t>
      </w:r>
      <w:r w:rsidRPr="00C04490">
        <w:rPr>
          <w:rFonts w:ascii="Book Antiqua" w:hAnsi="Book Antiqua" w:cstheme="majorBidi" w:hint="eastAsia"/>
          <w:b/>
          <w:sz w:val="24"/>
          <w:szCs w:val="24"/>
          <w:lang w:eastAsia="zh-CN"/>
        </w:rPr>
        <w:t xml:space="preserve"> </w:t>
      </w:r>
      <w:r w:rsidRPr="00C04490">
        <w:rPr>
          <w:rFonts w:ascii="Book Antiqua" w:hAnsi="Book Antiqua" w:cstheme="majorBidi"/>
          <w:b/>
          <w:sz w:val="24"/>
          <w:szCs w:val="24"/>
        </w:rPr>
        <w:t xml:space="preserve">Quantitative analysis of initial cell adhesion from hMSCs cultured on the fibers. </w:t>
      </w:r>
      <w:r w:rsidRPr="00C04490">
        <w:rPr>
          <w:rFonts w:ascii="Book Antiqua" w:hAnsi="Book Antiqua" w:cstheme="majorBidi"/>
          <w:sz w:val="24"/>
          <w:szCs w:val="24"/>
        </w:rPr>
        <w:t xml:space="preserve">Relative adherent cell numbers and spreading area of hMSCs cultured on PLLA and PD-PLLA fibers were analyzed after 12 h of culture. </w:t>
      </w:r>
      <w:proofErr w:type="gramStart"/>
      <w:r w:rsidRPr="00C04490">
        <w:rPr>
          <w:rFonts w:ascii="Book Antiqua" w:hAnsi="Book Antiqua" w:cstheme="majorBidi" w:hint="eastAsia"/>
          <w:sz w:val="24"/>
          <w:szCs w:val="24"/>
          <w:vertAlign w:val="superscript"/>
          <w:lang w:eastAsia="zh-CN"/>
        </w:rPr>
        <w:t>a</w:t>
      </w:r>
      <w:r w:rsidRPr="00C04490">
        <w:rPr>
          <w:rFonts w:ascii="Book Antiqua" w:hAnsi="Book Antiqua" w:cstheme="majorBidi"/>
          <w:i/>
          <w:sz w:val="24"/>
          <w:szCs w:val="24"/>
        </w:rPr>
        <w:t>P</w:t>
      </w:r>
      <w:proofErr w:type="gramEnd"/>
      <w:r w:rsidRPr="00C04490">
        <w:rPr>
          <w:rFonts w:ascii="Book Antiqua" w:hAnsi="Book Antiqua" w:cstheme="majorBidi"/>
          <w:i/>
          <w:sz w:val="24"/>
          <w:szCs w:val="24"/>
        </w:rPr>
        <w:t xml:space="preserve"> </w:t>
      </w:r>
      <w:r w:rsidRPr="00C04490">
        <w:rPr>
          <w:rFonts w:ascii="Book Antiqua" w:hAnsi="Book Antiqua" w:cstheme="majorBidi"/>
          <w:sz w:val="24"/>
          <w:szCs w:val="24"/>
        </w:rPr>
        <w:t>&lt; 0.05</w:t>
      </w:r>
      <w:r w:rsidRPr="00C04490">
        <w:rPr>
          <w:rFonts w:ascii="Book Antiqua" w:hAnsi="Book Antiqua" w:cstheme="majorBidi" w:hint="eastAsia"/>
          <w:sz w:val="24"/>
          <w:szCs w:val="24"/>
          <w:lang w:eastAsia="zh-CN"/>
        </w:rPr>
        <w:t xml:space="preserve">, </w:t>
      </w:r>
      <w:r w:rsidRPr="00C04490">
        <w:rPr>
          <w:rFonts w:ascii="Book Antiqua" w:hAnsi="Book Antiqua" w:cstheme="majorBidi"/>
          <w:sz w:val="24"/>
          <w:szCs w:val="24"/>
        </w:rPr>
        <w:t xml:space="preserve">PD-PLLA </w:t>
      </w:r>
      <w:r w:rsidRPr="00C04490">
        <w:rPr>
          <w:rFonts w:ascii="Book Antiqua" w:hAnsi="Book Antiqua" w:cstheme="majorBidi" w:hint="eastAsia"/>
          <w:i/>
          <w:sz w:val="24"/>
          <w:szCs w:val="24"/>
          <w:lang w:eastAsia="zh-CN"/>
        </w:rPr>
        <w:t>vs</w:t>
      </w:r>
      <w:r w:rsidRPr="00C04490">
        <w:rPr>
          <w:rFonts w:ascii="Book Antiqua" w:hAnsi="Book Antiqua" w:cstheme="majorBidi" w:hint="eastAsia"/>
          <w:sz w:val="24"/>
          <w:szCs w:val="24"/>
          <w:lang w:eastAsia="zh-CN"/>
        </w:rPr>
        <w:t xml:space="preserve"> </w:t>
      </w:r>
      <w:r w:rsidRPr="00C04490">
        <w:rPr>
          <w:rFonts w:ascii="Book Antiqua" w:hAnsi="Book Antiqua" w:cstheme="majorBidi"/>
          <w:sz w:val="24"/>
          <w:szCs w:val="24"/>
        </w:rPr>
        <w:t xml:space="preserve">PLLA group. Adherent morphology of hMSCs on PLLA and PD-PLLA fibers was observed by confocal microscopy. Scale bars represent 100 µm. </w:t>
      </w:r>
      <w:r w:rsidRPr="00C04490">
        <w:rPr>
          <w:rFonts w:ascii="Book Antiqua" w:hAnsi="Book Antiqua" w:cs="Times New Roman"/>
          <w:sz w:val="24"/>
          <w:szCs w:val="24"/>
          <w:lang w:val="en-SG"/>
        </w:rPr>
        <w:t xml:space="preserve">Reproduced with permission from </w:t>
      </w:r>
      <w:r w:rsidRPr="00C04490">
        <w:rPr>
          <w:rFonts w:ascii="Book Antiqua" w:hAnsi="Book Antiqua" w:cstheme="majorBidi"/>
          <w:sz w:val="24"/>
          <w:szCs w:val="24"/>
        </w:rPr>
        <w:t>Rim</w:t>
      </w:r>
      <w:r w:rsidRPr="00C04490">
        <w:rPr>
          <w:rFonts w:ascii="Book Antiqua" w:hAnsi="Book Antiqua" w:cs="Times New Roman"/>
          <w:sz w:val="24"/>
          <w:szCs w:val="24"/>
          <w:lang w:val="en-SG"/>
        </w:rPr>
        <w:t xml:space="preserve"> </w:t>
      </w:r>
      <w:r w:rsidRPr="00C04490">
        <w:rPr>
          <w:rFonts w:ascii="Book Antiqua" w:hAnsi="Book Antiqua" w:cs="Times New Roman"/>
          <w:i/>
          <w:sz w:val="24"/>
          <w:szCs w:val="24"/>
          <w:lang w:val="en-SG"/>
        </w:rPr>
        <w:t xml:space="preserve">et </w:t>
      </w:r>
      <w:proofErr w:type="gramStart"/>
      <w:r w:rsidRPr="00C04490">
        <w:rPr>
          <w:rFonts w:ascii="Book Antiqua" w:hAnsi="Book Antiqua" w:cs="Times New Roman"/>
          <w:i/>
          <w:sz w:val="24"/>
          <w:szCs w:val="24"/>
          <w:lang w:val="en-SG"/>
        </w:rPr>
        <w:t>al</w:t>
      </w:r>
      <w:r w:rsidR="00C04490">
        <w:rPr>
          <w:rFonts w:ascii="Book Antiqua" w:hAnsi="Book Antiqua" w:cs="Times New Roman" w:hint="eastAsia"/>
          <w:sz w:val="24"/>
          <w:szCs w:val="24"/>
          <w:vertAlign w:val="superscript"/>
          <w:lang w:val="en-SG" w:eastAsia="zh-CN"/>
        </w:rPr>
        <w:t>[</w:t>
      </w:r>
      <w:proofErr w:type="gramEnd"/>
      <w:r w:rsidR="00C04490">
        <w:rPr>
          <w:rFonts w:ascii="Book Antiqua" w:hAnsi="Book Antiqua" w:cs="Times New Roman" w:hint="eastAsia"/>
          <w:sz w:val="24"/>
          <w:szCs w:val="24"/>
          <w:vertAlign w:val="superscript"/>
          <w:lang w:val="en-SG" w:eastAsia="zh-CN"/>
        </w:rPr>
        <w:t>64]</w:t>
      </w:r>
      <w:r w:rsidRPr="00C04490">
        <w:rPr>
          <w:rFonts w:ascii="Book Antiqua" w:hAnsi="Book Antiqua" w:cs="Times New Roman"/>
          <w:sz w:val="24"/>
          <w:szCs w:val="24"/>
          <w:lang w:val="en-SG"/>
        </w:rPr>
        <w:t xml:space="preserve">, </w:t>
      </w:r>
      <w:r w:rsidRPr="00C04490">
        <w:rPr>
          <w:rFonts w:ascii="Book Antiqua" w:hAnsi="Book Antiqua" w:cstheme="majorBidi"/>
          <w:sz w:val="24"/>
          <w:szCs w:val="24"/>
        </w:rPr>
        <w:t>Colloids and Surfaces B: Biointerfaces</w:t>
      </w:r>
      <w:r w:rsidRPr="00C04490">
        <w:rPr>
          <w:rFonts w:ascii="Book Antiqua" w:hAnsi="Book Antiqua" w:cs="Times New Roman"/>
          <w:sz w:val="24"/>
          <w:szCs w:val="24"/>
          <w:lang w:val="en-SG"/>
        </w:rPr>
        <w:t>, 2012</w:t>
      </w:r>
      <w:r w:rsidR="00C04490">
        <w:rPr>
          <w:rFonts w:ascii="Book Antiqua" w:hAnsi="Book Antiqua" w:cs="Times New Roman" w:hint="eastAsia"/>
          <w:sz w:val="24"/>
          <w:szCs w:val="24"/>
          <w:lang w:val="en-SG" w:eastAsia="zh-CN"/>
        </w:rPr>
        <w:t>;</w:t>
      </w:r>
      <w:r w:rsidRPr="00C04490">
        <w:rPr>
          <w:rFonts w:ascii="Book Antiqua" w:hAnsi="Book Antiqua" w:cs="Times New Roman"/>
          <w:sz w:val="24"/>
          <w:szCs w:val="24"/>
          <w:lang w:val="en-SG"/>
        </w:rPr>
        <w:t xml:space="preserve"> 91</w:t>
      </w:r>
      <w:r w:rsidR="00C04490">
        <w:rPr>
          <w:rFonts w:ascii="Book Antiqua" w:hAnsi="Book Antiqua" w:cs="Times New Roman" w:hint="eastAsia"/>
          <w:sz w:val="24"/>
          <w:szCs w:val="24"/>
          <w:lang w:val="en-SG" w:eastAsia="zh-CN"/>
        </w:rPr>
        <w:t>:</w:t>
      </w:r>
      <w:r w:rsidRPr="00C04490">
        <w:rPr>
          <w:rFonts w:ascii="Book Antiqua" w:hAnsi="Book Antiqua" w:cs="Times New Roman"/>
          <w:sz w:val="24"/>
          <w:szCs w:val="24"/>
          <w:lang w:val="en-SG"/>
        </w:rPr>
        <w:t xml:space="preserve"> 189-197</w:t>
      </w:r>
      <w:r w:rsidR="00C04490">
        <w:rPr>
          <w:rFonts w:ascii="Book Antiqua" w:hAnsi="Book Antiqua" w:cs="Times New Roman" w:hint="eastAsia"/>
          <w:sz w:val="24"/>
          <w:szCs w:val="24"/>
          <w:lang w:val="en-SG" w:eastAsia="zh-CN"/>
        </w:rPr>
        <w:t>.</w:t>
      </w:r>
    </w:p>
    <w:p w:rsidR="00DE0378" w:rsidRPr="00C04490" w:rsidRDefault="00DE0378" w:rsidP="00C04490">
      <w:pPr>
        <w:rPr>
          <w:lang w:eastAsia="zh-CN"/>
        </w:rPr>
      </w:pPr>
    </w:p>
    <w:p w:rsidR="00DE0378" w:rsidRPr="00C04490" w:rsidRDefault="00DE0378" w:rsidP="00C04490">
      <w:pPr>
        <w:rPr>
          <w:lang w:eastAsia="zh-CN"/>
        </w:rPr>
      </w:pPr>
      <w:r w:rsidRPr="00C04490">
        <w:rPr>
          <w:noProof/>
        </w:rPr>
        <w:lastRenderedPageBreak/>
        <w:drawing>
          <wp:inline distT="0" distB="0" distL="0" distR="0" wp14:anchorId="033BE157" wp14:editId="2B408685">
            <wp:extent cx="4533900" cy="3060700"/>
            <wp:effectExtent l="0" t="0" r="0" b="0"/>
            <wp:docPr id="4" name="图片 4" descr="E:\宋秀霞\新期刊\修回稿\14721\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14721\fi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3060700"/>
                    </a:xfrm>
                    <a:prstGeom prst="rect">
                      <a:avLst/>
                    </a:prstGeom>
                    <a:noFill/>
                    <a:ln>
                      <a:noFill/>
                    </a:ln>
                  </pic:spPr>
                </pic:pic>
              </a:graphicData>
            </a:graphic>
          </wp:inline>
        </w:drawing>
      </w:r>
    </w:p>
    <w:p w:rsidR="00DE0378" w:rsidRPr="00C04490" w:rsidRDefault="00DE0378" w:rsidP="00C04490">
      <w:pPr>
        <w:autoSpaceDE w:val="0"/>
        <w:autoSpaceDN w:val="0"/>
        <w:adjustRightInd w:val="0"/>
        <w:spacing w:after="0" w:line="360" w:lineRule="auto"/>
        <w:jc w:val="both"/>
        <w:rPr>
          <w:rFonts w:ascii="Book Antiqua" w:hAnsi="Book Antiqua" w:cstheme="majorBidi"/>
          <w:sz w:val="24"/>
          <w:szCs w:val="24"/>
        </w:rPr>
      </w:pPr>
      <w:r w:rsidRPr="00C04490">
        <w:rPr>
          <w:rFonts w:ascii="Book Antiqua" w:hAnsi="Book Antiqua" w:cstheme="majorBidi"/>
          <w:b/>
          <w:sz w:val="24"/>
          <w:szCs w:val="24"/>
        </w:rPr>
        <w:t>Fig</w:t>
      </w:r>
      <w:r w:rsidRPr="00C04490">
        <w:rPr>
          <w:rFonts w:ascii="Book Antiqua" w:hAnsi="Book Antiqua" w:cstheme="majorBidi" w:hint="eastAsia"/>
          <w:b/>
          <w:sz w:val="24"/>
          <w:szCs w:val="24"/>
          <w:lang w:eastAsia="zh-CN"/>
        </w:rPr>
        <w:t>ure</w:t>
      </w:r>
      <w:r w:rsidR="00C04490">
        <w:rPr>
          <w:rFonts w:ascii="Book Antiqua" w:hAnsi="Book Antiqua" w:cstheme="majorBidi"/>
          <w:b/>
          <w:sz w:val="24"/>
          <w:szCs w:val="24"/>
        </w:rPr>
        <w:t xml:space="preserve"> 2</w:t>
      </w:r>
      <w:r w:rsidRPr="00C04490">
        <w:rPr>
          <w:rFonts w:ascii="Book Antiqua" w:hAnsi="Book Antiqua" w:cstheme="majorBidi"/>
          <w:b/>
          <w:sz w:val="24"/>
          <w:szCs w:val="24"/>
        </w:rPr>
        <w:t xml:space="preserve"> Confocal microscopic imaging of hBMSCs grown in uncoated, PhaP and PhaP-RGD coated PHBHHx scaffolds after 4 or 72 h of incubation, respectively. </w:t>
      </w:r>
      <w:r w:rsidRPr="00C04490">
        <w:rPr>
          <w:rFonts w:ascii="Book Antiqua" w:hAnsi="Book Antiqua" w:cstheme="majorBidi"/>
          <w:sz w:val="24"/>
          <w:szCs w:val="24"/>
        </w:rPr>
        <w:t xml:space="preserve">Phalloidin-FITC was used to F-actin of cells grown in the scaffolds (Green). </w:t>
      </w:r>
      <w:r w:rsidRPr="00C04490">
        <w:rPr>
          <w:rFonts w:ascii="Book Antiqua" w:hAnsi="Book Antiqua" w:cs="Times New Roman"/>
          <w:sz w:val="24"/>
          <w:szCs w:val="24"/>
          <w:lang w:val="en-SG"/>
        </w:rPr>
        <w:t xml:space="preserve">Reproduced with permission from </w:t>
      </w:r>
      <w:r w:rsidRPr="00C04490">
        <w:rPr>
          <w:rFonts w:ascii="Book Antiqua" w:hAnsi="Book Antiqua" w:cstheme="majorBidi"/>
          <w:sz w:val="24"/>
          <w:szCs w:val="24"/>
        </w:rPr>
        <w:t>You</w:t>
      </w:r>
      <w:r w:rsidRPr="00C04490">
        <w:rPr>
          <w:rFonts w:ascii="Book Antiqua" w:hAnsi="Book Antiqua" w:cs="Times New Roman"/>
          <w:sz w:val="24"/>
          <w:szCs w:val="24"/>
          <w:lang w:val="en-SG"/>
        </w:rPr>
        <w:t xml:space="preserve"> </w:t>
      </w:r>
      <w:r w:rsidRPr="00C04490">
        <w:rPr>
          <w:rFonts w:ascii="Book Antiqua" w:hAnsi="Book Antiqua" w:cs="Times New Roman"/>
          <w:i/>
          <w:sz w:val="24"/>
          <w:szCs w:val="24"/>
          <w:lang w:val="en-SG"/>
        </w:rPr>
        <w:t>et al</w:t>
      </w:r>
      <w:r w:rsidR="00C04490">
        <w:rPr>
          <w:rFonts w:ascii="Book Antiqua" w:hAnsi="Book Antiqua" w:cs="Times New Roman" w:hint="eastAsia"/>
          <w:sz w:val="24"/>
          <w:szCs w:val="24"/>
          <w:vertAlign w:val="superscript"/>
          <w:lang w:val="en-SG" w:eastAsia="zh-CN"/>
        </w:rPr>
        <w:t>[61]</w:t>
      </w:r>
      <w:r w:rsidRPr="00C04490">
        <w:rPr>
          <w:rFonts w:ascii="Book Antiqua" w:hAnsi="Book Antiqua" w:cs="Times New Roman"/>
          <w:sz w:val="24"/>
          <w:szCs w:val="24"/>
          <w:lang w:val="en-SG"/>
        </w:rPr>
        <w:t xml:space="preserve">, </w:t>
      </w:r>
      <w:r w:rsidRPr="00C04490">
        <w:rPr>
          <w:rFonts w:ascii="Book Antiqua" w:hAnsi="Book Antiqua" w:cstheme="majorBidi"/>
          <w:sz w:val="24"/>
          <w:szCs w:val="24"/>
        </w:rPr>
        <w:t>Biomaterials</w:t>
      </w:r>
      <w:r w:rsidRPr="00C04490">
        <w:rPr>
          <w:rFonts w:ascii="Book Antiqua" w:hAnsi="Book Antiqua" w:cs="Times New Roman"/>
          <w:sz w:val="24"/>
          <w:szCs w:val="24"/>
          <w:lang w:val="en-SG"/>
        </w:rPr>
        <w:t>, 2011</w:t>
      </w:r>
      <w:r w:rsidR="00C04490">
        <w:rPr>
          <w:rFonts w:ascii="Book Antiqua" w:hAnsi="Book Antiqua" w:cs="Times New Roman" w:hint="eastAsia"/>
          <w:sz w:val="24"/>
          <w:szCs w:val="24"/>
          <w:lang w:val="en-SG" w:eastAsia="zh-CN"/>
        </w:rPr>
        <w:t>;</w:t>
      </w:r>
      <w:r w:rsidRPr="00C04490">
        <w:rPr>
          <w:rFonts w:ascii="Book Antiqua" w:hAnsi="Book Antiqua" w:cs="Times New Roman"/>
          <w:sz w:val="24"/>
          <w:szCs w:val="24"/>
          <w:lang w:val="en-SG"/>
        </w:rPr>
        <w:t xml:space="preserve"> 32</w:t>
      </w:r>
      <w:r w:rsidR="00C04490">
        <w:rPr>
          <w:rFonts w:ascii="Book Antiqua" w:hAnsi="Book Antiqua" w:cs="Times New Roman" w:hint="eastAsia"/>
          <w:sz w:val="24"/>
          <w:szCs w:val="24"/>
          <w:lang w:val="en-SG" w:eastAsia="zh-CN"/>
        </w:rPr>
        <w:t>:</w:t>
      </w:r>
      <w:r w:rsidRPr="00C04490">
        <w:rPr>
          <w:rFonts w:ascii="Book Antiqua" w:hAnsi="Book Antiqua" w:cs="Times New Roman"/>
          <w:sz w:val="24"/>
          <w:szCs w:val="24"/>
          <w:lang w:val="en-SG"/>
        </w:rPr>
        <w:t xml:space="preserve"> 2305-2313.</w:t>
      </w:r>
    </w:p>
    <w:p w:rsidR="00DE0378" w:rsidRPr="00C04490" w:rsidRDefault="00DE0378" w:rsidP="00C04490">
      <w:pPr>
        <w:rPr>
          <w:lang w:eastAsia="zh-CN"/>
        </w:rPr>
      </w:pPr>
    </w:p>
    <w:p w:rsidR="00DE0378" w:rsidRPr="00C04490" w:rsidRDefault="00DE0378" w:rsidP="00C04490">
      <w:pPr>
        <w:rPr>
          <w:lang w:eastAsia="zh-CN"/>
        </w:rPr>
      </w:pPr>
      <w:r w:rsidRPr="00C04490">
        <w:rPr>
          <w:noProof/>
        </w:rPr>
        <w:drawing>
          <wp:inline distT="0" distB="0" distL="0" distR="0" wp14:anchorId="657573D5" wp14:editId="65E9A937">
            <wp:extent cx="4533900" cy="3060700"/>
            <wp:effectExtent l="0" t="0" r="0" b="0"/>
            <wp:docPr id="5" name="图片 5" descr="E:\宋秀霞\新期刊\修回稿\14721\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14721\fig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0" cy="3060700"/>
                    </a:xfrm>
                    <a:prstGeom prst="rect">
                      <a:avLst/>
                    </a:prstGeom>
                    <a:noFill/>
                    <a:ln>
                      <a:noFill/>
                    </a:ln>
                  </pic:spPr>
                </pic:pic>
              </a:graphicData>
            </a:graphic>
          </wp:inline>
        </w:drawing>
      </w:r>
    </w:p>
    <w:p w:rsidR="00DE0378" w:rsidRPr="00C04490" w:rsidRDefault="00DE0378" w:rsidP="00C04490">
      <w:pPr>
        <w:autoSpaceDE w:val="0"/>
        <w:autoSpaceDN w:val="0"/>
        <w:adjustRightInd w:val="0"/>
        <w:spacing w:after="0" w:line="360" w:lineRule="auto"/>
        <w:jc w:val="both"/>
        <w:rPr>
          <w:rFonts w:ascii="Book Antiqua" w:hAnsi="Book Antiqua" w:cstheme="majorBidi"/>
          <w:sz w:val="24"/>
          <w:szCs w:val="24"/>
        </w:rPr>
      </w:pPr>
      <w:r w:rsidRPr="00C04490">
        <w:rPr>
          <w:rFonts w:ascii="Book Antiqua" w:hAnsi="Book Antiqua" w:cstheme="majorBidi"/>
          <w:b/>
          <w:sz w:val="24"/>
          <w:szCs w:val="24"/>
        </w:rPr>
        <w:t>Fig</w:t>
      </w:r>
      <w:r w:rsidRPr="00C04490">
        <w:rPr>
          <w:rFonts w:ascii="Book Antiqua" w:hAnsi="Book Antiqua" w:cstheme="majorBidi" w:hint="eastAsia"/>
          <w:b/>
          <w:sz w:val="24"/>
          <w:szCs w:val="24"/>
          <w:lang w:eastAsia="zh-CN"/>
        </w:rPr>
        <w:t>ure</w:t>
      </w:r>
      <w:r w:rsidRPr="00C04490">
        <w:rPr>
          <w:rFonts w:ascii="Book Antiqua" w:hAnsi="Book Antiqua" w:cstheme="majorBidi"/>
          <w:b/>
          <w:sz w:val="24"/>
          <w:szCs w:val="24"/>
        </w:rPr>
        <w:t xml:space="preserve"> 3 TRITC-Phalloidin labeled F-actin (red), AlexaFluor 488 labeled vinculin (green), DAPI nuclear staining (blue) and overlaid fluorescent image of immuno-</w:t>
      </w:r>
      <w:r w:rsidRPr="00C04490">
        <w:rPr>
          <w:rFonts w:ascii="Book Antiqua" w:hAnsi="Book Antiqua" w:cstheme="majorBidi"/>
          <w:b/>
          <w:sz w:val="24"/>
          <w:szCs w:val="24"/>
        </w:rPr>
        <w:lastRenderedPageBreak/>
        <w:t>stained cellular components (merged) for the unpatterned (A) and patterned hMSCs (B and C).</w:t>
      </w:r>
      <w:r w:rsidRPr="00C04490">
        <w:rPr>
          <w:rFonts w:ascii="Book Antiqua" w:hAnsi="Book Antiqua" w:cstheme="majorBidi"/>
          <w:sz w:val="24"/>
          <w:szCs w:val="24"/>
        </w:rPr>
        <w:t xml:space="preserve"> Samples were cultured in DMEM supplemented with 10% FBS and 1% antibiotic/antimycotic solution for 4 d before they were fixed and stained. All images were taken with a 20</w:t>
      </w:r>
      <w:r w:rsidRPr="00C04490">
        <w:rPr>
          <w:rFonts w:ascii="Book Antiqua" w:hAnsi="Book Antiqua" w:cstheme="majorBidi" w:hint="eastAsia"/>
          <w:sz w:val="24"/>
          <w:szCs w:val="24"/>
          <w:lang w:eastAsia="zh-CN"/>
        </w:rPr>
        <w:t xml:space="preserve"> </w:t>
      </w:r>
      <w:r w:rsidRPr="00C04490">
        <w:rPr>
          <w:rFonts w:ascii="Book Antiqua" w:hAnsi="Book Antiqua" w:cstheme="majorBidi"/>
          <w:sz w:val="24"/>
          <w:szCs w:val="24"/>
        </w:rPr>
        <w:t>× objective lens. (Scale bar</w:t>
      </w:r>
      <w:r w:rsidRPr="00C04490">
        <w:rPr>
          <w:rFonts w:ascii="Book Antiqua" w:hAnsi="Book Antiqua" w:cstheme="majorBidi" w:hint="eastAsia"/>
          <w:sz w:val="24"/>
          <w:szCs w:val="24"/>
          <w:lang w:eastAsia="zh-CN"/>
        </w:rPr>
        <w:t xml:space="preserve"> </w:t>
      </w:r>
      <w:r w:rsidRPr="00C04490">
        <w:rPr>
          <w:rFonts w:ascii="Book Antiqua" w:hAnsi="Book Antiqua" w:cstheme="majorBidi"/>
          <w:sz w:val="24"/>
          <w:szCs w:val="24"/>
        </w:rPr>
        <w:t>=</w:t>
      </w:r>
      <w:r w:rsidR="00C04490">
        <w:rPr>
          <w:rFonts w:ascii="Book Antiqua" w:hAnsi="Book Antiqua" w:cstheme="majorBidi" w:hint="eastAsia"/>
          <w:sz w:val="24"/>
          <w:szCs w:val="24"/>
          <w:lang w:eastAsia="zh-CN"/>
        </w:rPr>
        <w:t xml:space="preserve"> </w:t>
      </w:r>
      <w:r w:rsidRPr="00C04490">
        <w:rPr>
          <w:rFonts w:ascii="Book Antiqua" w:hAnsi="Book Antiqua" w:cstheme="majorBidi"/>
          <w:sz w:val="24"/>
          <w:szCs w:val="24"/>
        </w:rPr>
        <w:t xml:space="preserve">100 μm) (For interpretation of the references to colour in this figure legend, the reader is referred to the web version of this article.). </w:t>
      </w:r>
      <w:r w:rsidRPr="00C04490">
        <w:rPr>
          <w:rFonts w:ascii="Book Antiqua" w:hAnsi="Book Antiqua" w:cstheme="majorBidi"/>
          <w:sz w:val="24"/>
          <w:szCs w:val="24"/>
          <w:lang w:val="en-SG"/>
        </w:rPr>
        <w:t xml:space="preserve">Reproduced with permission from </w:t>
      </w:r>
      <w:r w:rsidRPr="00C04490">
        <w:rPr>
          <w:rFonts w:ascii="Book Antiqua" w:hAnsi="Book Antiqua" w:cstheme="majorBidi"/>
          <w:sz w:val="24"/>
          <w:szCs w:val="24"/>
        </w:rPr>
        <w:t>Tay</w:t>
      </w:r>
      <w:r w:rsidR="00C04490">
        <w:rPr>
          <w:rFonts w:ascii="Book Antiqua" w:hAnsi="Book Antiqua" w:cstheme="majorBidi" w:hint="eastAsia"/>
          <w:sz w:val="24"/>
          <w:szCs w:val="24"/>
          <w:lang w:eastAsia="zh-CN"/>
        </w:rPr>
        <w:t xml:space="preserve"> </w:t>
      </w:r>
      <w:r w:rsidRPr="00C04490">
        <w:rPr>
          <w:rFonts w:ascii="Book Antiqua" w:hAnsi="Book Antiqua" w:cstheme="majorBidi"/>
          <w:i/>
          <w:sz w:val="24"/>
          <w:szCs w:val="24"/>
          <w:lang w:val="en-SG"/>
        </w:rPr>
        <w:t>et al</w:t>
      </w:r>
      <w:r w:rsidR="00C04490">
        <w:rPr>
          <w:rFonts w:ascii="Book Antiqua" w:hAnsi="Book Antiqua" w:cstheme="majorBidi" w:hint="eastAsia"/>
          <w:sz w:val="24"/>
          <w:szCs w:val="24"/>
          <w:vertAlign w:val="superscript"/>
          <w:lang w:val="en-SG" w:eastAsia="zh-CN"/>
        </w:rPr>
        <w:t>[86]</w:t>
      </w:r>
      <w:r w:rsidRPr="00C04490">
        <w:rPr>
          <w:rFonts w:ascii="Book Antiqua" w:hAnsi="Book Antiqua" w:cstheme="majorBidi"/>
          <w:sz w:val="24"/>
          <w:szCs w:val="24"/>
          <w:lang w:val="en-SG"/>
        </w:rPr>
        <w:t xml:space="preserve">, </w:t>
      </w:r>
      <w:r w:rsidRPr="00C04490">
        <w:rPr>
          <w:rFonts w:ascii="Book Antiqua" w:hAnsi="Book Antiqua" w:cstheme="majorBidi"/>
          <w:sz w:val="24"/>
          <w:szCs w:val="24"/>
        </w:rPr>
        <w:t>Experimental cell research 2010</w:t>
      </w:r>
      <w:r w:rsidR="00C04490">
        <w:rPr>
          <w:rFonts w:ascii="Book Antiqua" w:hAnsi="Book Antiqua" w:cstheme="majorBidi" w:hint="eastAsia"/>
          <w:sz w:val="24"/>
          <w:szCs w:val="24"/>
          <w:lang w:eastAsia="zh-CN"/>
        </w:rPr>
        <w:t>;</w:t>
      </w:r>
      <w:r w:rsidRPr="00C04490">
        <w:rPr>
          <w:rFonts w:ascii="Book Antiqua" w:hAnsi="Book Antiqua" w:cstheme="majorBidi"/>
          <w:sz w:val="24"/>
          <w:szCs w:val="24"/>
        </w:rPr>
        <w:t xml:space="preserve"> 316</w:t>
      </w:r>
      <w:r w:rsidR="00C04490">
        <w:rPr>
          <w:rFonts w:ascii="Book Antiqua" w:hAnsi="Book Antiqua" w:cstheme="majorBidi" w:hint="eastAsia"/>
          <w:sz w:val="24"/>
          <w:szCs w:val="24"/>
          <w:lang w:eastAsia="zh-CN"/>
        </w:rPr>
        <w:t>:</w:t>
      </w:r>
      <w:r w:rsidRPr="00C04490">
        <w:rPr>
          <w:rFonts w:ascii="Book Antiqua" w:hAnsi="Book Antiqua" w:cstheme="majorBidi"/>
          <w:sz w:val="24"/>
          <w:szCs w:val="24"/>
        </w:rPr>
        <w:t xml:space="preserve"> 1159-1168.</w:t>
      </w:r>
    </w:p>
    <w:p w:rsidR="00DE0378" w:rsidRPr="00C04490" w:rsidRDefault="00DE0378" w:rsidP="00C04490">
      <w:pPr>
        <w:spacing w:after="0" w:line="360" w:lineRule="auto"/>
        <w:jc w:val="both"/>
        <w:rPr>
          <w:rFonts w:ascii="Book Antiqua" w:hAnsi="Book Antiqua"/>
          <w:sz w:val="24"/>
          <w:szCs w:val="24"/>
        </w:rPr>
      </w:pPr>
      <w:r w:rsidRPr="00C04490">
        <w:rPr>
          <w:noProof/>
        </w:rPr>
        <w:drawing>
          <wp:inline distT="0" distB="0" distL="0" distR="0" wp14:anchorId="500D7FF7" wp14:editId="30F31088">
            <wp:extent cx="4533900" cy="3060700"/>
            <wp:effectExtent l="0" t="0" r="0" b="0"/>
            <wp:docPr id="6" name="图片 6" descr="E:\宋秀霞\新期刊\修回稿\14721\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14721\fig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3060700"/>
                    </a:xfrm>
                    <a:prstGeom prst="rect">
                      <a:avLst/>
                    </a:prstGeom>
                    <a:noFill/>
                    <a:ln>
                      <a:noFill/>
                    </a:ln>
                  </pic:spPr>
                </pic:pic>
              </a:graphicData>
            </a:graphic>
          </wp:inline>
        </w:drawing>
      </w:r>
    </w:p>
    <w:p w:rsidR="00DE0378" w:rsidRPr="00C04490" w:rsidRDefault="00DE0378" w:rsidP="00C04490">
      <w:pPr>
        <w:spacing w:after="0" w:line="360" w:lineRule="auto"/>
        <w:jc w:val="both"/>
        <w:rPr>
          <w:rFonts w:ascii="Book Antiqua" w:hAnsi="Book Antiqua" w:cstheme="majorBidi"/>
          <w:b/>
          <w:sz w:val="24"/>
          <w:szCs w:val="24"/>
          <w:lang w:eastAsia="zh-CN"/>
        </w:rPr>
      </w:pPr>
      <w:r w:rsidRPr="00C04490">
        <w:rPr>
          <w:rFonts w:ascii="Book Antiqua" w:hAnsi="Book Antiqua" w:cstheme="majorBidi"/>
          <w:b/>
          <w:sz w:val="24"/>
          <w:szCs w:val="24"/>
        </w:rPr>
        <w:t>Fig</w:t>
      </w:r>
      <w:r w:rsidRPr="00C04490">
        <w:rPr>
          <w:rFonts w:ascii="Book Antiqua" w:hAnsi="Book Antiqua" w:cstheme="majorBidi" w:hint="eastAsia"/>
          <w:b/>
          <w:sz w:val="24"/>
          <w:szCs w:val="24"/>
          <w:lang w:eastAsia="zh-CN"/>
        </w:rPr>
        <w:t>ure</w:t>
      </w:r>
      <w:r w:rsidRPr="00C04490">
        <w:rPr>
          <w:rFonts w:ascii="Book Antiqua" w:hAnsi="Book Antiqua" w:cstheme="majorBidi"/>
          <w:b/>
          <w:sz w:val="24"/>
          <w:szCs w:val="24"/>
        </w:rPr>
        <w:t xml:space="preserve"> 4 Schematic depicting the normal variation in elasticity of the indicated tissue</w:t>
      </w:r>
      <w:r w:rsidRPr="00C04490">
        <w:rPr>
          <w:rFonts w:ascii="Book Antiqua" w:hAnsi="Book Antiqua" w:cstheme="majorBidi"/>
          <w:b/>
          <w:sz w:val="24"/>
          <w:szCs w:val="24"/>
        </w:rPr>
        <w:fldChar w:fldCharType="begin"/>
      </w:r>
      <w:r w:rsidRPr="00C04490">
        <w:rPr>
          <w:rFonts w:ascii="Book Antiqua" w:hAnsi="Book Antiqua" w:cstheme="majorBidi"/>
          <w:b/>
          <w:sz w:val="24"/>
          <w:szCs w:val="24"/>
        </w:rPr>
        <w:instrText xml:space="preserve"> ADDIN EN.CITE &lt;EndNote&gt;&lt;Cite&gt;&lt;Author&gt;Vincent&lt;/Author&gt;&lt;Year&gt;2011&lt;/Year&gt;&lt;RecNum&gt;125&lt;/RecNum&gt;&lt;DisplayText&gt;&lt;style face="superscript"&gt;[92]&lt;/style&gt;&lt;/DisplayText&gt;&lt;record&gt;&lt;rec-number&gt;125&lt;/rec-number&gt;&lt;foreign-keys&gt;&lt;key app="EN" db-id="95xf529rttw2a9ea5555x2rpds0fdrd259sf"&gt;125&lt;/key&gt;&lt;/foreign-keys&gt;&lt;ref-type name="Book Section"&gt;5&lt;/ref-type&gt;&lt;contributors&gt;&lt;authors&gt;&lt;author&gt;Vincent, L.&lt;/author&gt;&lt;author&gt;Engler, A. J.&lt;/author&gt;&lt;/authors&gt;&lt;secondary-authors&gt;&lt;author&gt;Ducheyne, Paul&lt;/author&gt;&lt;/secondary-authors&gt;&lt;/contributors&gt;&lt;titles&gt;&lt;title&gt;5.504 - Effect of Substrate Modulus on Cell Function and Differentiation&lt;/title&gt;&lt;secondary-title&gt;Comprehensive Biomaterials&lt;/secondary-title&gt;&lt;/titles&gt;&lt;pages&gt;51-63&lt;/pages&gt;&lt;keywords&gt;&lt;keyword&gt;Atomic force microscopy&lt;/keyword&gt;&lt;keyword&gt;Cell mechanics&lt;/keyword&gt;&lt;keyword&gt;Cell motility&lt;/keyword&gt;&lt;keyword&gt;Cell spreading&lt;/keyword&gt;&lt;keyword&gt;Differentiation&lt;/keyword&gt;&lt;keyword&gt;Elasticity&lt;/keyword&gt;&lt;keyword&gt;Extracellular matrix&lt;/keyword&gt;&lt;keyword&gt;Hydrogels&lt;/keyword&gt;&lt;keyword&gt;Microindentation&lt;/keyword&gt;&lt;keyword&gt;Polymers&lt;/keyword&gt;&lt;keyword&gt;Stem cells&lt;/keyword&gt;&lt;keyword&gt;Stiffness&lt;/keyword&gt;&lt;keyword&gt;Young&amp;apos;s modulus&lt;/keyword&gt;&lt;/keywords&gt;&lt;dates&gt;&lt;year&gt;2011&lt;/year&gt;&lt;/dates&gt;&lt;pub-location&gt;Oxford&lt;/pub-location&gt;&lt;publisher&gt;Elsevier&lt;/publisher&gt;&lt;isbn&gt;978-0-08-055294-1&lt;/isbn&gt;&lt;urls&gt;&lt;related-urls&gt;&lt;url&gt;http://www.sciencedirect.com/science/article/pii/B9780080552941001586&lt;/url&gt;&lt;/related-urls&gt;&lt;/urls&gt;&lt;electronic-resource-num&gt;http://dx.doi.org/10.1016/B978-0-08-055294-1.00158-6&lt;/electronic-resource-num&gt;&lt;/record&gt;&lt;/Cite&gt;&lt;/EndNote&gt;</w:instrText>
      </w:r>
      <w:r w:rsidRPr="00C04490">
        <w:rPr>
          <w:rFonts w:ascii="Book Antiqua" w:hAnsi="Book Antiqua" w:cstheme="majorBidi"/>
          <w:b/>
          <w:sz w:val="24"/>
          <w:szCs w:val="24"/>
        </w:rPr>
        <w:fldChar w:fldCharType="separate"/>
      </w:r>
      <w:r w:rsidRPr="00C04490">
        <w:rPr>
          <w:rFonts w:ascii="Book Antiqua" w:hAnsi="Book Antiqua" w:cstheme="majorBidi"/>
          <w:b/>
          <w:noProof/>
          <w:sz w:val="24"/>
          <w:szCs w:val="24"/>
          <w:vertAlign w:val="superscript"/>
        </w:rPr>
        <w:t>[</w:t>
      </w:r>
      <w:hyperlink w:anchor="_ENREF_92" w:tooltip="Vincent, 2011 #125" w:history="1">
        <w:r w:rsidRPr="00C04490">
          <w:rPr>
            <w:rFonts w:ascii="Book Antiqua" w:hAnsi="Book Antiqua" w:cstheme="majorBidi"/>
            <w:b/>
            <w:noProof/>
            <w:sz w:val="24"/>
            <w:szCs w:val="24"/>
            <w:vertAlign w:val="superscript"/>
          </w:rPr>
          <w:t>92</w:t>
        </w:r>
      </w:hyperlink>
      <w:r w:rsidRPr="00C04490">
        <w:rPr>
          <w:rFonts w:ascii="Book Antiqua" w:hAnsi="Book Antiqua" w:cstheme="majorBidi"/>
          <w:b/>
          <w:noProof/>
          <w:sz w:val="24"/>
          <w:szCs w:val="24"/>
          <w:vertAlign w:val="superscript"/>
        </w:rPr>
        <w:t>]</w:t>
      </w:r>
      <w:r w:rsidRPr="00C04490">
        <w:rPr>
          <w:rFonts w:ascii="Book Antiqua" w:hAnsi="Book Antiqua" w:cstheme="majorBidi"/>
          <w:b/>
          <w:sz w:val="24"/>
          <w:szCs w:val="24"/>
        </w:rPr>
        <w:fldChar w:fldCharType="end"/>
      </w:r>
      <w:r w:rsidRPr="00C04490">
        <w:rPr>
          <w:rFonts w:ascii="Book Antiqua" w:hAnsi="Book Antiqua" w:cstheme="majorBidi" w:hint="eastAsia"/>
          <w:b/>
          <w:sz w:val="24"/>
          <w:szCs w:val="24"/>
          <w:lang w:eastAsia="zh-CN"/>
        </w:rPr>
        <w:t>.</w:t>
      </w:r>
    </w:p>
    <w:p w:rsidR="00DE0378" w:rsidRPr="00C04490" w:rsidRDefault="00DE0378" w:rsidP="00C04490">
      <w:pPr>
        <w:rPr>
          <w:lang w:eastAsia="zh-CN"/>
        </w:rPr>
      </w:pPr>
    </w:p>
    <w:p w:rsidR="00DE0378" w:rsidRPr="00C04490" w:rsidRDefault="00DE0378" w:rsidP="00C04490">
      <w:pPr>
        <w:spacing w:after="0" w:line="360" w:lineRule="auto"/>
        <w:jc w:val="both"/>
        <w:rPr>
          <w:rFonts w:ascii="Book Antiqua" w:hAnsi="Book Antiqua" w:cs="AdvOT863180fb"/>
          <w:sz w:val="24"/>
          <w:szCs w:val="24"/>
        </w:rPr>
      </w:pPr>
      <w:r w:rsidRPr="00C04490">
        <w:rPr>
          <w:noProof/>
        </w:rPr>
        <w:lastRenderedPageBreak/>
        <w:drawing>
          <wp:inline distT="0" distB="0" distL="0" distR="0" wp14:anchorId="77CDF729" wp14:editId="338FE438">
            <wp:extent cx="4533900" cy="3060700"/>
            <wp:effectExtent l="0" t="0" r="0" b="0"/>
            <wp:docPr id="7" name="图片 7" descr="E:\宋秀霞\新期刊\修回稿\14721\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14721\fig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900" cy="3060700"/>
                    </a:xfrm>
                    <a:prstGeom prst="rect">
                      <a:avLst/>
                    </a:prstGeom>
                    <a:noFill/>
                    <a:ln>
                      <a:noFill/>
                    </a:ln>
                  </pic:spPr>
                </pic:pic>
              </a:graphicData>
            </a:graphic>
          </wp:inline>
        </w:drawing>
      </w:r>
    </w:p>
    <w:p w:rsidR="00DE0378" w:rsidRPr="00C04490" w:rsidRDefault="00DE0378" w:rsidP="00C04490">
      <w:pPr>
        <w:autoSpaceDE w:val="0"/>
        <w:autoSpaceDN w:val="0"/>
        <w:adjustRightInd w:val="0"/>
        <w:spacing w:after="0" w:line="360" w:lineRule="auto"/>
        <w:jc w:val="both"/>
        <w:rPr>
          <w:rFonts w:ascii="Book Antiqua" w:hAnsi="Book Antiqua" w:cs="Times New Roman"/>
          <w:sz w:val="24"/>
          <w:szCs w:val="24"/>
          <w:lang w:val="en-SG" w:eastAsia="zh-CN"/>
        </w:rPr>
      </w:pPr>
      <w:r w:rsidRPr="00C04490">
        <w:rPr>
          <w:rFonts w:ascii="Book Antiqua" w:hAnsi="Book Antiqua" w:cs="Times New Roman"/>
          <w:b/>
          <w:sz w:val="24"/>
          <w:szCs w:val="24"/>
        </w:rPr>
        <w:t>Fig</w:t>
      </w:r>
      <w:r w:rsidRPr="00C04490">
        <w:rPr>
          <w:rFonts w:ascii="Book Antiqua" w:hAnsi="Book Antiqua" w:cs="Times New Roman" w:hint="eastAsia"/>
          <w:b/>
          <w:sz w:val="24"/>
          <w:szCs w:val="24"/>
          <w:lang w:eastAsia="zh-CN"/>
        </w:rPr>
        <w:t>ure</w:t>
      </w:r>
      <w:r w:rsidRPr="00C04490">
        <w:rPr>
          <w:rFonts w:ascii="Book Antiqua" w:hAnsi="Book Antiqua" w:cs="Times New Roman"/>
          <w:b/>
          <w:sz w:val="24"/>
          <w:szCs w:val="24"/>
        </w:rPr>
        <w:t xml:space="preserve"> 5</w:t>
      </w:r>
      <w:r w:rsidRPr="00C04490">
        <w:rPr>
          <w:rFonts w:ascii="Book Antiqua" w:hAnsi="Book Antiqua" w:cs="Times New Roman" w:hint="eastAsia"/>
          <w:b/>
          <w:sz w:val="24"/>
          <w:szCs w:val="24"/>
          <w:lang w:eastAsia="zh-CN"/>
        </w:rPr>
        <w:t xml:space="preserve"> </w:t>
      </w:r>
      <w:r w:rsidRPr="00C04490">
        <w:rPr>
          <w:rFonts w:ascii="Book Antiqua" w:hAnsi="Book Antiqua" w:cs="Times New Roman"/>
          <w:b/>
          <w:sz w:val="24"/>
          <w:szCs w:val="24"/>
          <w:lang w:val="en-SG"/>
        </w:rPr>
        <w:t>Collagen elicited a greater degree of cell attachment, and increased bulk density of the ligand further enhanced this (B) Morphology on functionalized substrates at 8000 cells/cm</w:t>
      </w:r>
      <w:r w:rsidRPr="00C04490">
        <w:rPr>
          <w:rFonts w:ascii="Book Antiqua" w:hAnsi="Book Antiqua" w:cs="Times New Roman"/>
          <w:b/>
          <w:sz w:val="24"/>
          <w:szCs w:val="24"/>
          <w:vertAlign w:val="superscript"/>
          <w:lang w:val="en-SG"/>
        </w:rPr>
        <w:t>2</w:t>
      </w:r>
      <w:r w:rsidRPr="00C04490">
        <w:rPr>
          <w:rFonts w:ascii="Book Antiqua" w:hAnsi="Book Antiqua" w:cs="Times New Roman"/>
          <w:b/>
          <w:sz w:val="24"/>
          <w:szCs w:val="24"/>
          <w:lang w:val="en-SG"/>
        </w:rPr>
        <w:t xml:space="preserve"> for 24 h. </w:t>
      </w:r>
      <w:r w:rsidRPr="00C04490">
        <w:rPr>
          <w:rFonts w:ascii="Book Antiqua" w:hAnsi="Book Antiqua" w:cs="Times New Roman"/>
          <w:sz w:val="24"/>
          <w:szCs w:val="24"/>
          <w:lang w:val="en-SG"/>
        </w:rPr>
        <w:t xml:space="preserve">Cells were stained with FITC-phalloidin. (Scale bar represents 50 mm). Reproduced with permission from Sharma </w:t>
      </w:r>
      <w:r w:rsidRPr="004843F2">
        <w:rPr>
          <w:rFonts w:ascii="Book Antiqua" w:hAnsi="Book Antiqua" w:cs="Times New Roman"/>
          <w:i/>
          <w:sz w:val="24"/>
          <w:szCs w:val="24"/>
          <w:lang w:val="en-SG"/>
        </w:rPr>
        <w:t>et al</w:t>
      </w:r>
      <w:r w:rsidR="004843F2" w:rsidRPr="004843F2">
        <w:rPr>
          <w:rFonts w:ascii="Book Antiqua" w:hAnsi="Book Antiqua" w:cs="Times New Roman"/>
          <w:sz w:val="24"/>
          <w:szCs w:val="24"/>
          <w:vertAlign w:val="superscript"/>
          <w:lang w:val="en-SG"/>
        </w:rPr>
        <w:t>[104]</w:t>
      </w:r>
      <w:r w:rsidRPr="00C04490">
        <w:rPr>
          <w:rFonts w:ascii="Book Antiqua" w:hAnsi="Book Antiqua" w:cs="Times New Roman"/>
          <w:sz w:val="24"/>
          <w:szCs w:val="24"/>
          <w:lang w:val="en-SG"/>
        </w:rPr>
        <w:t>, Biomaterials, 2010</w:t>
      </w:r>
      <w:r w:rsidR="004843F2">
        <w:rPr>
          <w:rFonts w:ascii="Book Antiqua" w:hAnsi="Book Antiqua" w:cs="Times New Roman" w:hint="eastAsia"/>
          <w:sz w:val="24"/>
          <w:szCs w:val="24"/>
          <w:lang w:val="en-SG" w:eastAsia="zh-CN"/>
        </w:rPr>
        <w:t>;</w:t>
      </w:r>
      <w:r w:rsidRPr="00C04490">
        <w:rPr>
          <w:rFonts w:ascii="Book Antiqua" w:hAnsi="Book Antiqua" w:cs="Times New Roman"/>
          <w:sz w:val="24"/>
          <w:szCs w:val="24"/>
          <w:lang w:val="en-SG"/>
        </w:rPr>
        <w:t xml:space="preserve"> 31</w:t>
      </w:r>
      <w:r w:rsidR="004843F2">
        <w:rPr>
          <w:rFonts w:ascii="Book Antiqua" w:hAnsi="Book Antiqua" w:cs="Times New Roman" w:hint="eastAsia"/>
          <w:sz w:val="24"/>
          <w:szCs w:val="24"/>
          <w:lang w:val="en-SG" w:eastAsia="zh-CN"/>
        </w:rPr>
        <w:t xml:space="preserve">: </w:t>
      </w:r>
      <w:r w:rsidRPr="00C04490">
        <w:rPr>
          <w:rFonts w:ascii="Book Antiqua" w:hAnsi="Book Antiqua" w:cs="Times New Roman"/>
          <w:sz w:val="24"/>
          <w:szCs w:val="24"/>
          <w:lang w:val="en-SG"/>
        </w:rPr>
        <w:t>7695-7704.</w:t>
      </w:r>
    </w:p>
    <w:sectPr w:rsidR="00DE0378" w:rsidRPr="00C04490" w:rsidSect="008567B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D1BEC7" w15:done="0"/>
  <w15:commentEx w15:paraId="5E90BB7F" w15:done="0"/>
  <w15:commentEx w15:paraId="7175E3DB" w15:done="0"/>
  <w15:commentEx w15:paraId="52B337E7" w15:done="0"/>
  <w15:commentEx w15:paraId="40746FC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1DC" w:rsidRDefault="00ED31DC" w:rsidP="00AF260F">
      <w:pPr>
        <w:spacing w:after="0" w:line="240" w:lineRule="auto"/>
      </w:pPr>
      <w:r>
        <w:separator/>
      </w:r>
    </w:p>
  </w:endnote>
  <w:endnote w:type="continuationSeparator" w:id="0">
    <w:p w:rsidR="00ED31DC" w:rsidRDefault="00ED31DC" w:rsidP="00AF2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02FF" w:usb1="4000E47F" w:usb2="00000029" w:usb3="00000000" w:csb0="000001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 w:name="BookAntiqua">
    <w:panose1 w:val="00000000000000000000"/>
    <w:charset w:val="B2"/>
    <w:family w:val="auto"/>
    <w:notTrueType/>
    <w:pitch w:val="default"/>
    <w:sig w:usb0="00002001" w:usb1="00000000" w:usb2="00000000" w:usb3="00000000" w:csb0="00000040" w:csb1="00000000"/>
  </w:font>
  <w:font w:name="MTSY">
    <w:altName w:val="MS Mincho"/>
    <w:panose1 w:val="00000000000000000000"/>
    <w:charset w:val="80"/>
    <w:family w:val="auto"/>
    <w:notTrueType/>
    <w:pitch w:val="default"/>
    <w:sig w:usb0="00000001" w:usb1="08070000" w:usb2="00000010" w:usb3="00000000" w:csb0="00020000" w:csb1="00000000"/>
  </w:font>
  <w:font w:name="Palatino-Roman">
    <w:panose1 w:val="00000000000000000000"/>
    <w:charset w:val="B2"/>
    <w:family w:val="auto"/>
    <w:notTrueType/>
    <w:pitch w:val="default"/>
    <w:sig w:usb0="00002001" w:usb1="00000000" w:usb2="00000000" w:usb3="00000000" w:csb0="00000040" w:csb1="00000000"/>
  </w:font>
  <w:font w:name="AdvOT863180fb">
    <w:panose1 w:val="00000000000000000000"/>
    <w:charset w:val="00"/>
    <w:family w:val="roman"/>
    <w:notTrueType/>
    <w:pitch w:val="default"/>
    <w:sig w:usb0="00000003" w:usb1="00000000" w:usb2="00000000" w:usb3="00000000" w:csb0="00000001" w:csb1="00000000"/>
  </w:font>
  <w:font w:name="Microsoft JhengHei">
    <w:charset w:val="88"/>
    <w:family w:val="swiss"/>
    <w:pitch w:val="variable"/>
    <w:sig w:usb0="00000087" w:usb1="288F4000" w:usb2="00000016" w:usb3="00000000" w:csb0="00100009"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1DC" w:rsidRDefault="00ED31DC" w:rsidP="00AF260F">
      <w:pPr>
        <w:spacing w:after="0" w:line="240" w:lineRule="auto"/>
      </w:pPr>
      <w:r>
        <w:separator/>
      </w:r>
    </w:p>
  </w:footnote>
  <w:footnote w:type="continuationSeparator" w:id="0">
    <w:p w:rsidR="00ED31DC" w:rsidRDefault="00ED31DC" w:rsidP="00AF26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651F7"/>
    <w:multiLevelType w:val="hybridMultilevel"/>
    <w:tmpl w:val="21D690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D91468"/>
    <w:multiLevelType w:val="hybridMultilevel"/>
    <w:tmpl w:val="883E2BA6"/>
    <w:lvl w:ilvl="0" w:tplc="D0F0049C">
      <w:start w:val="1"/>
      <w:numFmt w:val="decimal"/>
      <w:lvlText w:val="%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Stem Cel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5xf529rttw2a9ea5555x2rpds0fdrd259sf&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6&lt;/item&gt;&lt;item&gt;97&lt;/item&gt;&lt;item&gt;98&lt;/item&gt;&lt;item&gt;99&lt;/item&gt;&lt;item&gt;100&lt;/item&gt;&lt;item&gt;101&lt;/item&gt;&lt;item&gt;103&lt;/item&gt;&lt;item&gt;104&lt;/item&gt;&lt;item&gt;105&lt;/item&gt;&lt;item&gt;106&lt;/item&gt;&lt;item&gt;107&lt;/item&gt;&lt;item&gt;108&lt;/item&gt;&lt;item&gt;109&lt;/item&gt;&lt;item&gt;110&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record-ids&gt;&lt;/item&gt;&lt;/Libraries&gt;"/>
  </w:docVars>
  <w:rsids>
    <w:rsidRoot w:val="00E32F78"/>
    <w:rsid w:val="00012E9D"/>
    <w:rsid w:val="0003120B"/>
    <w:rsid w:val="00032165"/>
    <w:rsid w:val="000338D2"/>
    <w:rsid w:val="000342D0"/>
    <w:rsid w:val="00036A45"/>
    <w:rsid w:val="00045EDE"/>
    <w:rsid w:val="00047258"/>
    <w:rsid w:val="00097EEB"/>
    <w:rsid w:val="000A37AA"/>
    <w:rsid w:val="000B1C20"/>
    <w:rsid w:val="000B329E"/>
    <w:rsid w:val="000B37D7"/>
    <w:rsid w:val="000D055E"/>
    <w:rsid w:val="000D4FAD"/>
    <w:rsid w:val="000F2AA2"/>
    <w:rsid w:val="000F6754"/>
    <w:rsid w:val="00100E0C"/>
    <w:rsid w:val="00106F5C"/>
    <w:rsid w:val="0011564C"/>
    <w:rsid w:val="001225DB"/>
    <w:rsid w:val="00122B3C"/>
    <w:rsid w:val="00134951"/>
    <w:rsid w:val="001368EA"/>
    <w:rsid w:val="001428B4"/>
    <w:rsid w:val="001449DE"/>
    <w:rsid w:val="001517B4"/>
    <w:rsid w:val="00161CF4"/>
    <w:rsid w:val="001623AD"/>
    <w:rsid w:val="001648A4"/>
    <w:rsid w:val="00165BCB"/>
    <w:rsid w:val="0017478A"/>
    <w:rsid w:val="00193372"/>
    <w:rsid w:val="001A114A"/>
    <w:rsid w:val="001A43FA"/>
    <w:rsid w:val="001A6B7D"/>
    <w:rsid w:val="001C7616"/>
    <w:rsid w:val="001D4678"/>
    <w:rsid w:val="001E24EB"/>
    <w:rsid w:val="001E7B93"/>
    <w:rsid w:val="001F058C"/>
    <w:rsid w:val="001F1B0C"/>
    <w:rsid w:val="001F492F"/>
    <w:rsid w:val="001F66DA"/>
    <w:rsid w:val="00211FC5"/>
    <w:rsid w:val="00212F38"/>
    <w:rsid w:val="00223018"/>
    <w:rsid w:val="002231D8"/>
    <w:rsid w:val="00226E66"/>
    <w:rsid w:val="0023141F"/>
    <w:rsid w:val="00254BC7"/>
    <w:rsid w:val="002715BE"/>
    <w:rsid w:val="002A4890"/>
    <w:rsid w:val="002B68E1"/>
    <w:rsid w:val="002C2648"/>
    <w:rsid w:val="002D2DA0"/>
    <w:rsid w:val="002D5FD6"/>
    <w:rsid w:val="002E5BB2"/>
    <w:rsid w:val="002E7303"/>
    <w:rsid w:val="00307F39"/>
    <w:rsid w:val="00310393"/>
    <w:rsid w:val="0031504D"/>
    <w:rsid w:val="003164FC"/>
    <w:rsid w:val="0035679E"/>
    <w:rsid w:val="00370C86"/>
    <w:rsid w:val="00382EC2"/>
    <w:rsid w:val="00392812"/>
    <w:rsid w:val="00396638"/>
    <w:rsid w:val="003A22A9"/>
    <w:rsid w:val="003A741A"/>
    <w:rsid w:val="003C1B69"/>
    <w:rsid w:val="003C2358"/>
    <w:rsid w:val="003D3CC7"/>
    <w:rsid w:val="003E4713"/>
    <w:rsid w:val="003F1EBD"/>
    <w:rsid w:val="003F2FF5"/>
    <w:rsid w:val="003F523C"/>
    <w:rsid w:val="003F631C"/>
    <w:rsid w:val="004036B4"/>
    <w:rsid w:val="004151AA"/>
    <w:rsid w:val="004177C4"/>
    <w:rsid w:val="00422507"/>
    <w:rsid w:val="004249CE"/>
    <w:rsid w:val="00431D20"/>
    <w:rsid w:val="00443D13"/>
    <w:rsid w:val="00444A37"/>
    <w:rsid w:val="00446F6F"/>
    <w:rsid w:val="00454C50"/>
    <w:rsid w:val="004779BC"/>
    <w:rsid w:val="004843F2"/>
    <w:rsid w:val="00491B49"/>
    <w:rsid w:val="004A3991"/>
    <w:rsid w:val="004B2BB3"/>
    <w:rsid w:val="004C044A"/>
    <w:rsid w:val="004C1C74"/>
    <w:rsid w:val="004D3905"/>
    <w:rsid w:val="004E5E8F"/>
    <w:rsid w:val="004F17FE"/>
    <w:rsid w:val="005140F1"/>
    <w:rsid w:val="00530D2C"/>
    <w:rsid w:val="00533F79"/>
    <w:rsid w:val="00536DE3"/>
    <w:rsid w:val="00541755"/>
    <w:rsid w:val="005455A4"/>
    <w:rsid w:val="00553E4F"/>
    <w:rsid w:val="005608AA"/>
    <w:rsid w:val="00563CE7"/>
    <w:rsid w:val="00581C7C"/>
    <w:rsid w:val="00590829"/>
    <w:rsid w:val="00592C35"/>
    <w:rsid w:val="0059335F"/>
    <w:rsid w:val="005C1CA1"/>
    <w:rsid w:val="005D0132"/>
    <w:rsid w:val="005D39C4"/>
    <w:rsid w:val="005E018A"/>
    <w:rsid w:val="005E2A01"/>
    <w:rsid w:val="005E2D7F"/>
    <w:rsid w:val="005E6011"/>
    <w:rsid w:val="005F3AA8"/>
    <w:rsid w:val="00637571"/>
    <w:rsid w:val="00647227"/>
    <w:rsid w:val="00662AD3"/>
    <w:rsid w:val="006863A4"/>
    <w:rsid w:val="006A1BAD"/>
    <w:rsid w:val="006B02D8"/>
    <w:rsid w:val="006B308C"/>
    <w:rsid w:val="006B5A5D"/>
    <w:rsid w:val="006B76A5"/>
    <w:rsid w:val="006D05B8"/>
    <w:rsid w:val="006D1CC9"/>
    <w:rsid w:val="006D26A8"/>
    <w:rsid w:val="006E1366"/>
    <w:rsid w:val="00720485"/>
    <w:rsid w:val="00720C8A"/>
    <w:rsid w:val="007441C7"/>
    <w:rsid w:val="007543F3"/>
    <w:rsid w:val="00762348"/>
    <w:rsid w:val="007639E1"/>
    <w:rsid w:val="00763DEC"/>
    <w:rsid w:val="00781FE3"/>
    <w:rsid w:val="00786BAE"/>
    <w:rsid w:val="007A6961"/>
    <w:rsid w:val="007B02DC"/>
    <w:rsid w:val="007B6D69"/>
    <w:rsid w:val="007C24B1"/>
    <w:rsid w:val="007E1E9B"/>
    <w:rsid w:val="007E7F4B"/>
    <w:rsid w:val="007F114B"/>
    <w:rsid w:val="007F11CC"/>
    <w:rsid w:val="00806C57"/>
    <w:rsid w:val="00807C8D"/>
    <w:rsid w:val="008141F3"/>
    <w:rsid w:val="00832696"/>
    <w:rsid w:val="0083715D"/>
    <w:rsid w:val="008408AD"/>
    <w:rsid w:val="00846127"/>
    <w:rsid w:val="00856654"/>
    <w:rsid w:val="008567B7"/>
    <w:rsid w:val="008616EE"/>
    <w:rsid w:val="0087134C"/>
    <w:rsid w:val="0087796D"/>
    <w:rsid w:val="00880A43"/>
    <w:rsid w:val="008A2323"/>
    <w:rsid w:val="008A70A7"/>
    <w:rsid w:val="008C0CAA"/>
    <w:rsid w:val="008C757A"/>
    <w:rsid w:val="008E5A70"/>
    <w:rsid w:val="008F509C"/>
    <w:rsid w:val="008F5319"/>
    <w:rsid w:val="008F6839"/>
    <w:rsid w:val="0090299E"/>
    <w:rsid w:val="0090448F"/>
    <w:rsid w:val="009114BA"/>
    <w:rsid w:val="00942E27"/>
    <w:rsid w:val="00982F00"/>
    <w:rsid w:val="00983490"/>
    <w:rsid w:val="00984808"/>
    <w:rsid w:val="00987904"/>
    <w:rsid w:val="00995895"/>
    <w:rsid w:val="009A2927"/>
    <w:rsid w:val="009A6DBE"/>
    <w:rsid w:val="009B33A9"/>
    <w:rsid w:val="009C5038"/>
    <w:rsid w:val="009D2F52"/>
    <w:rsid w:val="009D649C"/>
    <w:rsid w:val="009E3581"/>
    <w:rsid w:val="009F2D4F"/>
    <w:rsid w:val="00A04F8B"/>
    <w:rsid w:val="00A05137"/>
    <w:rsid w:val="00A108F2"/>
    <w:rsid w:val="00A230CA"/>
    <w:rsid w:val="00A4422F"/>
    <w:rsid w:val="00A46963"/>
    <w:rsid w:val="00A54450"/>
    <w:rsid w:val="00A5613E"/>
    <w:rsid w:val="00A639CE"/>
    <w:rsid w:val="00A74437"/>
    <w:rsid w:val="00A813C5"/>
    <w:rsid w:val="00A83CC4"/>
    <w:rsid w:val="00AA1826"/>
    <w:rsid w:val="00AB055E"/>
    <w:rsid w:val="00AC0CF3"/>
    <w:rsid w:val="00AC3E8F"/>
    <w:rsid w:val="00AC66EA"/>
    <w:rsid w:val="00AD2018"/>
    <w:rsid w:val="00AD416B"/>
    <w:rsid w:val="00AF260F"/>
    <w:rsid w:val="00AF5D33"/>
    <w:rsid w:val="00AF72BE"/>
    <w:rsid w:val="00B0224D"/>
    <w:rsid w:val="00B10414"/>
    <w:rsid w:val="00B15150"/>
    <w:rsid w:val="00B157F8"/>
    <w:rsid w:val="00B52D83"/>
    <w:rsid w:val="00B63811"/>
    <w:rsid w:val="00B76B0D"/>
    <w:rsid w:val="00B76C25"/>
    <w:rsid w:val="00B80409"/>
    <w:rsid w:val="00B90394"/>
    <w:rsid w:val="00BA6441"/>
    <w:rsid w:val="00BA70D4"/>
    <w:rsid w:val="00BC3293"/>
    <w:rsid w:val="00BC7837"/>
    <w:rsid w:val="00BD67F2"/>
    <w:rsid w:val="00BF74C3"/>
    <w:rsid w:val="00C04490"/>
    <w:rsid w:val="00C1411C"/>
    <w:rsid w:val="00C34338"/>
    <w:rsid w:val="00C37F55"/>
    <w:rsid w:val="00C64335"/>
    <w:rsid w:val="00C67C48"/>
    <w:rsid w:val="00C74167"/>
    <w:rsid w:val="00C82CBB"/>
    <w:rsid w:val="00C85098"/>
    <w:rsid w:val="00C959A2"/>
    <w:rsid w:val="00CA3606"/>
    <w:rsid w:val="00CC4F77"/>
    <w:rsid w:val="00CD0EED"/>
    <w:rsid w:val="00CD1B95"/>
    <w:rsid w:val="00CD7792"/>
    <w:rsid w:val="00CE67E6"/>
    <w:rsid w:val="00D01B9B"/>
    <w:rsid w:val="00D02429"/>
    <w:rsid w:val="00D02840"/>
    <w:rsid w:val="00D16EAF"/>
    <w:rsid w:val="00D232F6"/>
    <w:rsid w:val="00D23997"/>
    <w:rsid w:val="00D32F5D"/>
    <w:rsid w:val="00D55C15"/>
    <w:rsid w:val="00D654E8"/>
    <w:rsid w:val="00D82D79"/>
    <w:rsid w:val="00D93694"/>
    <w:rsid w:val="00D94762"/>
    <w:rsid w:val="00D962AD"/>
    <w:rsid w:val="00DA22CE"/>
    <w:rsid w:val="00DC0CBA"/>
    <w:rsid w:val="00DC6F50"/>
    <w:rsid w:val="00DE0378"/>
    <w:rsid w:val="00DF4064"/>
    <w:rsid w:val="00DF61BE"/>
    <w:rsid w:val="00E04A88"/>
    <w:rsid w:val="00E20BBE"/>
    <w:rsid w:val="00E26307"/>
    <w:rsid w:val="00E32F78"/>
    <w:rsid w:val="00E43761"/>
    <w:rsid w:val="00E7463B"/>
    <w:rsid w:val="00E74EDE"/>
    <w:rsid w:val="00EA369E"/>
    <w:rsid w:val="00EB5E96"/>
    <w:rsid w:val="00EC2C67"/>
    <w:rsid w:val="00EC5150"/>
    <w:rsid w:val="00EC70AB"/>
    <w:rsid w:val="00ED31DC"/>
    <w:rsid w:val="00ED6347"/>
    <w:rsid w:val="00EE40DC"/>
    <w:rsid w:val="00EF01D2"/>
    <w:rsid w:val="00F005FF"/>
    <w:rsid w:val="00F078E8"/>
    <w:rsid w:val="00F151BA"/>
    <w:rsid w:val="00F21EEB"/>
    <w:rsid w:val="00F25B5E"/>
    <w:rsid w:val="00F33491"/>
    <w:rsid w:val="00F36AA4"/>
    <w:rsid w:val="00F3739D"/>
    <w:rsid w:val="00F70BDB"/>
    <w:rsid w:val="00F86EE2"/>
    <w:rsid w:val="00FA0868"/>
    <w:rsid w:val="00FC5930"/>
    <w:rsid w:val="00FE23B7"/>
    <w:rsid w:val="00FE347D"/>
    <w:rsid w:val="00FF26FC"/>
  </w:rsids>
  <m:mathPr>
    <m:mathFont m:val="Cambria Math"/>
    <m:brkBin m:val="before"/>
    <m:brkBinSub m:val="--"/>
    <m:smallFrac/>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78"/>
  </w:style>
  <w:style w:type="paragraph" w:styleId="Heading1">
    <w:name w:val="heading 1"/>
    <w:basedOn w:val="Normal"/>
    <w:next w:val="Normal"/>
    <w:link w:val="Heading1Char"/>
    <w:uiPriority w:val="9"/>
    <w:qFormat/>
    <w:rsid w:val="00B63811"/>
    <w:pPr>
      <w:keepNext/>
      <w:keepLines/>
      <w:spacing w:before="480" w:after="0" w:line="276" w:lineRule="auto"/>
      <w:outlineLvl w:val="0"/>
    </w:pPr>
    <w:rPr>
      <w:rFonts w:ascii="Cambria" w:eastAsia="宋体" w:hAnsi="Cambria" w:cs="Times New Roman"/>
      <w:b/>
      <w:bCs/>
      <w:color w:val="365F91"/>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32F7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32F78"/>
    <w:rPr>
      <w:rFonts w:ascii="Calibri" w:hAnsi="Calibri"/>
      <w:noProof/>
    </w:rPr>
  </w:style>
  <w:style w:type="paragraph" w:customStyle="1" w:styleId="EndNoteBibliography">
    <w:name w:val="EndNote Bibliography"/>
    <w:basedOn w:val="Normal"/>
    <w:link w:val="EndNoteBibliographyChar"/>
    <w:rsid w:val="00E32F7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32F78"/>
    <w:rPr>
      <w:rFonts w:ascii="Calibri" w:hAnsi="Calibri"/>
      <w:noProof/>
    </w:rPr>
  </w:style>
  <w:style w:type="character" w:styleId="Hyperlink">
    <w:name w:val="Hyperlink"/>
    <w:basedOn w:val="DefaultParagraphFont"/>
    <w:uiPriority w:val="99"/>
    <w:unhideWhenUsed/>
    <w:rsid w:val="00E32F78"/>
    <w:rPr>
      <w:color w:val="0563C1" w:themeColor="hyperlink"/>
      <w:u w:val="single"/>
    </w:rPr>
  </w:style>
  <w:style w:type="paragraph" w:styleId="ListParagraph">
    <w:name w:val="List Paragraph"/>
    <w:basedOn w:val="Normal"/>
    <w:uiPriority w:val="34"/>
    <w:qFormat/>
    <w:rsid w:val="00E32F78"/>
    <w:pPr>
      <w:ind w:left="720"/>
      <w:contextualSpacing/>
    </w:pPr>
  </w:style>
  <w:style w:type="character" w:customStyle="1" w:styleId="st1">
    <w:name w:val="st1"/>
    <w:basedOn w:val="DefaultParagraphFont"/>
    <w:rsid w:val="00E32F78"/>
  </w:style>
  <w:style w:type="paragraph" w:styleId="Header">
    <w:name w:val="header"/>
    <w:basedOn w:val="Normal"/>
    <w:link w:val="HeaderChar"/>
    <w:rsid w:val="00E32F78"/>
    <w:pPr>
      <w:tabs>
        <w:tab w:val="center" w:pos="4819"/>
        <w:tab w:val="right" w:pos="9071"/>
      </w:tabs>
      <w:spacing w:after="0" w:line="240" w:lineRule="atLeast"/>
      <w:jc w:val="both"/>
    </w:pPr>
    <w:rPr>
      <w:rFonts w:ascii="Times New Roman" w:eastAsia="Times New Roman" w:hAnsi="Times New Roman" w:cs="Times New Roman"/>
      <w:color w:val="000000"/>
      <w:sz w:val="24"/>
      <w:szCs w:val="20"/>
      <w:lang w:val="en-GB"/>
    </w:rPr>
  </w:style>
  <w:style w:type="character" w:customStyle="1" w:styleId="HeaderChar">
    <w:name w:val="Header Char"/>
    <w:basedOn w:val="DefaultParagraphFont"/>
    <w:link w:val="Header"/>
    <w:rsid w:val="00E32F78"/>
    <w:rPr>
      <w:rFonts w:ascii="Times New Roman" w:eastAsia="Times New Roman" w:hAnsi="Times New Roman" w:cs="Times New Roman"/>
      <w:color w:val="000000"/>
      <w:sz w:val="24"/>
      <w:szCs w:val="20"/>
      <w:lang w:val="en-GB"/>
    </w:rPr>
  </w:style>
  <w:style w:type="character" w:customStyle="1" w:styleId="doilink">
    <w:name w:val="doilink"/>
    <w:basedOn w:val="DefaultParagraphFont"/>
    <w:rsid w:val="00E32F78"/>
  </w:style>
  <w:style w:type="character" w:customStyle="1" w:styleId="scdddoi">
    <w:name w:val="s_c_dddoi"/>
    <w:basedOn w:val="DefaultParagraphFont"/>
    <w:rsid w:val="00E32F78"/>
  </w:style>
  <w:style w:type="paragraph" w:styleId="BalloonText">
    <w:name w:val="Balloon Text"/>
    <w:basedOn w:val="Normal"/>
    <w:link w:val="BalloonTextChar"/>
    <w:uiPriority w:val="99"/>
    <w:semiHidden/>
    <w:unhideWhenUsed/>
    <w:rsid w:val="00223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018"/>
    <w:rPr>
      <w:rFonts w:ascii="Segoe UI" w:hAnsi="Segoe UI" w:cs="Segoe UI"/>
      <w:sz w:val="18"/>
      <w:szCs w:val="18"/>
    </w:rPr>
  </w:style>
  <w:style w:type="paragraph" w:styleId="Footer">
    <w:name w:val="footer"/>
    <w:basedOn w:val="Normal"/>
    <w:link w:val="FooterChar"/>
    <w:uiPriority w:val="99"/>
    <w:unhideWhenUsed/>
    <w:rsid w:val="00AF260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F260F"/>
    <w:rPr>
      <w:sz w:val="18"/>
      <w:szCs w:val="18"/>
    </w:rPr>
  </w:style>
  <w:style w:type="character" w:styleId="CommentReference">
    <w:name w:val="annotation reference"/>
    <w:basedOn w:val="DefaultParagraphFont"/>
    <w:uiPriority w:val="99"/>
    <w:semiHidden/>
    <w:unhideWhenUsed/>
    <w:rsid w:val="00AF260F"/>
    <w:rPr>
      <w:sz w:val="21"/>
      <w:szCs w:val="21"/>
    </w:rPr>
  </w:style>
  <w:style w:type="paragraph" w:styleId="CommentText">
    <w:name w:val="annotation text"/>
    <w:basedOn w:val="Normal"/>
    <w:link w:val="CommentTextChar"/>
    <w:unhideWhenUsed/>
    <w:rsid w:val="00AF260F"/>
  </w:style>
  <w:style w:type="character" w:customStyle="1" w:styleId="CommentTextChar">
    <w:name w:val="Comment Text Char"/>
    <w:basedOn w:val="DefaultParagraphFont"/>
    <w:link w:val="CommentText"/>
    <w:rsid w:val="00AF260F"/>
  </w:style>
  <w:style w:type="paragraph" w:styleId="CommentSubject">
    <w:name w:val="annotation subject"/>
    <w:basedOn w:val="CommentText"/>
    <w:next w:val="CommentText"/>
    <w:link w:val="CommentSubjectChar"/>
    <w:uiPriority w:val="99"/>
    <w:semiHidden/>
    <w:unhideWhenUsed/>
    <w:rsid w:val="00AF260F"/>
    <w:rPr>
      <w:b/>
      <w:bCs/>
    </w:rPr>
  </w:style>
  <w:style w:type="character" w:customStyle="1" w:styleId="CommentSubjectChar">
    <w:name w:val="Comment Subject Char"/>
    <w:basedOn w:val="CommentTextChar"/>
    <w:link w:val="CommentSubject"/>
    <w:uiPriority w:val="99"/>
    <w:semiHidden/>
    <w:rsid w:val="00AF260F"/>
    <w:rPr>
      <w:b/>
      <w:bCs/>
    </w:rPr>
  </w:style>
  <w:style w:type="character" w:customStyle="1" w:styleId="hui12181">
    <w:name w:val="hui12181"/>
    <w:basedOn w:val="DefaultParagraphFont"/>
    <w:rsid w:val="001225DB"/>
    <w:rPr>
      <w:rFonts w:ascii="Arial" w:hAnsi="Arial" w:cs="Arial" w:hint="default"/>
      <w:strike w:val="0"/>
      <w:dstrike w:val="0"/>
      <w:color w:val="333333"/>
      <w:sz w:val="18"/>
      <w:szCs w:val="18"/>
      <w:u w:val="none"/>
      <w:effect w:val="none"/>
    </w:rPr>
  </w:style>
  <w:style w:type="character" w:customStyle="1" w:styleId="apple-converted-space">
    <w:name w:val="apple-converted-space"/>
    <w:basedOn w:val="DefaultParagraphFont"/>
    <w:rsid w:val="00B63811"/>
  </w:style>
  <w:style w:type="character" w:customStyle="1" w:styleId="Heading1Char">
    <w:name w:val="Heading 1 Char"/>
    <w:basedOn w:val="DefaultParagraphFont"/>
    <w:link w:val="Heading1"/>
    <w:uiPriority w:val="9"/>
    <w:rsid w:val="00B63811"/>
    <w:rPr>
      <w:rFonts w:ascii="Cambria" w:eastAsia="宋体" w:hAnsi="Cambria" w:cs="Times New Roman"/>
      <w:b/>
      <w:bCs/>
      <w:color w:val="365F91"/>
      <w:sz w:val="28"/>
      <w:szCs w:val="28"/>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78"/>
  </w:style>
  <w:style w:type="paragraph" w:styleId="Heading1">
    <w:name w:val="heading 1"/>
    <w:basedOn w:val="Normal"/>
    <w:next w:val="Normal"/>
    <w:link w:val="Heading1Char"/>
    <w:uiPriority w:val="9"/>
    <w:qFormat/>
    <w:rsid w:val="00B63811"/>
    <w:pPr>
      <w:keepNext/>
      <w:keepLines/>
      <w:spacing w:before="480" w:after="0" w:line="276" w:lineRule="auto"/>
      <w:outlineLvl w:val="0"/>
    </w:pPr>
    <w:rPr>
      <w:rFonts w:ascii="Cambria" w:eastAsia="宋体" w:hAnsi="Cambria" w:cs="Times New Roman"/>
      <w:b/>
      <w:bCs/>
      <w:color w:val="365F91"/>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32F7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32F78"/>
    <w:rPr>
      <w:rFonts w:ascii="Calibri" w:hAnsi="Calibri"/>
      <w:noProof/>
    </w:rPr>
  </w:style>
  <w:style w:type="paragraph" w:customStyle="1" w:styleId="EndNoteBibliography">
    <w:name w:val="EndNote Bibliography"/>
    <w:basedOn w:val="Normal"/>
    <w:link w:val="EndNoteBibliographyChar"/>
    <w:rsid w:val="00E32F7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32F78"/>
    <w:rPr>
      <w:rFonts w:ascii="Calibri" w:hAnsi="Calibri"/>
      <w:noProof/>
    </w:rPr>
  </w:style>
  <w:style w:type="character" w:styleId="Hyperlink">
    <w:name w:val="Hyperlink"/>
    <w:basedOn w:val="DefaultParagraphFont"/>
    <w:uiPriority w:val="99"/>
    <w:unhideWhenUsed/>
    <w:rsid w:val="00E32F78"/>
    <w:rPr>
      <w:color w:val="0563C1" w:themeColor="hyperlink"/>
      <w:u w:val="single"/>
    </w:rPr>
  </w:style>
  <w:style w:type="paragraph" w:styleId="ListParagraph">
    <w:name w:val="List Paragraph"/>
    <w:basedOn w:val="Normal"/>
    <w:uiPriority w:val="34"/>
    <w:qFormat/>
    <w:rsid w:val="00E32F78"/>
    <w:pPr>
      <w:ind w:left="720"/>
      <w:contextualSpacing/>
    </w:pPr>
  </w:style>
  <w:style w:type="character" w:customStyle="1" w:styleId="st1">
    <w:name w:val="st1"/>
    <w:basedOn w:val="DefaultParagraphFont"/>
    <w:rsid w:val="00E32F78"/>
  </w:style>
  <w:style w:type="paragraph" w:styleId="Header">
    <w:name w:val="header"/>
    <w:basedOn w:val="Normal"/>
    <w:link w:val="HeaderChar"/>
    <w:rsid w:val="00E32F78"/>
    <w:pPr>
      <w:tabs>
        <w:tab w:val="center" w:pos="4819"/>
        <w:tab w:val="right" w:pos="9071"/>
      </w:tabs>
      <w:spacing w:after="0" w:line="240" w:lineRule="atLeast"/>
      <w:jc w:val="both"/>
    </w:pPr>
    <w:rPr>
      <w:rFonts w:ascii="Times New Roman" w:eastAsia="Times New Roman" w:hAnsi="Times New Roman" w:cs="Times New Roman"/>
      <w:color w:val="000000"/>
      <w:sz w:val="24"/>
      <w:szCs w:val="20"/>
      <w:lang w:val="en-GB"/>
    </w:rPr>
  </w:style>
  <w:style w:type="character" w:customStyle="1" w:styleId="HeaderChar">
    <w:name w:val="Header Char"/>
    <w:basedOn w:val="DefaultParagraphFont"/>
    <w:link w:val="Header"/>
    <w:rsid w:val="00E32F78"/>
    <w:rPr>
      <w:rFonts w:ascii="Times New Roman" w:eastAsia="Times New Roman" w:hAnsi="Times New Roman" w:cs="Times New Roman"/>
      <w:color w:val="000000"/>
      <w:sz w:val="24"/>
      <w:szCs w:val="20"/>
      <w:lang w:val="en-GB"/>
    </w:rPr>
  </w:style>
  <w:style w:type="character" w:customStyle="1" w:styleId="doilink">
    <w:name w:val="doilink"/>
    <w:basedOn w:val="DefaultParagraphFont"/>
    <w:rsid w:val="00E32F78"/>
  </w:style>
  <w:style w:type="character" w:customStyle="1" w:styleId="scdddoi">
    <w:name w:val="s_c_dddoi"/>
    <w:basedOn w:val="DefaultParagraphFont"/>
    <w:rsid w:val="00E32F78"/>
  </w:style>
  <w:style w:type="paragraph" w:styleId="BalloonText">
    <w:name w:val="Balloon Text"/>
    <w:basedOn w:val="Normal"/>
    <w:link w:val="BalloonTextChar"/>
    <w:uiPriority w:val="99"/>
    <w:semiHidden/>
    <w:unhideWhenUsed/>
    <w:rsid w:val="00223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018"/>
    <w:rPr>
      <w:rFonts w:ascii="Segoe UI" w:hAnsi="Segoe UI" w:cs="Segoe UI"/>
      <w:sz w:val="18"/>
      <w:szCs w:val="18"/>
    </w:rPr>
  </w:style>
  <w:style w:type="paragraph" w:styleId="Footer">
    <w:name w:val="footer"/>
    <w:basedOn w:val="Normal"/>
    <w:link w:val="FooterChar"/>
    <w:uiPriority w:val="99"/>
    <w:unhideWhenUsed/>
    <w:rsid w:val="00AF260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F260F"/>
    <w:rPr>
      <w:sz w:val="18"/>
      <w:szCs w:val="18"/>
    </w:rPr>
  </w:style>
  <w:style w:type="character" w:styleId="CommentReference">
    <w:name w:val="annotation reference"/>
    <w:basedOn w:val="DefaultParagraphFont"/>
    <w:uiPriority w:val="99"/>
    <w:semiHidden/>
    <w:unhideWhenUsed/>
    <w:rsid w:val="00AF260F"/>
    <w:rPr>
      <w:sz w:val="21"/>
      <w:szCs w:val="21"/>
    </w:rPr>
  </w:style>
  <w:style w:type="paragraph" w:styleId="CommentText">
    <w:name w:val="annotation text"/>
    <w:basedOn w:val="Normal"/>
    <w:link w:val="CommentTextChar"/>
    <w:unhideWhenUsed/>
    <w:rsid w:val="00AF260F"/>
  </w:style>
  <w:style w:type="character" w:customStyle="1" w:styleId="CommentTextChar">
    <w:name w:val="Comment Text Char"/>
    <w:basedOn w:val="DefaultParagraphFont"/>
    <w:link w:val="CommentText"/>
    <w:rsid w:val="00AF260F"/>
  </w:style>
  <w:style w:type="paragraph" w:styleId="CommentSubject">
    <w:name w:val="annotation subject"/>
    <w:basedOn w:val="CommentText"/>
    <w:next w:val="CommentText"/>
    <w:link w:val="CommentSubjectChar"/>
    <w:uiPriority w:val="99"/>
    <w:semiHidden/>
    <w:unhideWhenUsed/>
    <w:rsid w:val="00AF260F"/>
    <w:rPr>
      <w:b/>
      <w:bCs/>
    </w:rPr>
  </w:style>
  <w:style w:type="character" w:customStyle="1" w:styleId="CommentSubjectChar">
    <w:name w:val="Comment Subject Char"/>
    <w:basedOn w:val="CommentTextChar"/>
    <w:link w:val="CommentSubject"/>
    <w:uiPriority w:val="99"/>
    <w:semiHidden/>
    <w:rsid w:val="00AF260F"/>
    <w:rPr>
      <w:b/>
      <w:bCs/>
    </w:rPr>
  </w:style>
  <w:style w:type="character" w:customStyle="1" w:styleId="hui12181">
    <w:name w:val="hui12181"/>
    <w:basedOn w:val="DefaultParagraphFont"/>
    <w:rsid w:val="001225DB"/>
    <w:rPr>
      <w:rFonts w:ascii="Arial" w:hAnsi="Arial" w:cs="Arial" w:hint="default"/>
      <w:strike w:val="0"/>
      <w:dstrike w:val="0"/>
      <w:color w:val="333333"/>
      <w:sz w:val="18"/>
      <w:szCs w:val="18"/>
      <w:u w:val="none"/>
      <w:effect w:val="none"/>
    </w:rPr>
  </w:style>
  <w:style w:type="character" w:customStyle="1" w:styleId="apple-converted-space">
    <w:name w:val="apple-converted-space"/>
    <w:basedOn w:val="DefaultParagraphFont"/>
    <w:rsid w:val="00B63811"/>
  </w:style>
  <w:style w:type="character" w:customStyle="1" w:styleId="Heading1Char">
    <w:name w:val="Heading 1 Char"/>
    <w:basedOn w:val="DefaultParagraphFont"/>
    <w:link w:val="Heading1"/>
    <w:uiPriority w:val="9"/>
    <w:rsid w:val="00B63811"/>
    <w:rPr>
      <w:rFonts w:ascii="Cambria" w:eastAsia="宋体" w:hAnsi="Cambria" w:cs="Times New Roman"/>
      <w:b/>
      <w:bCs/>
      <w:color w:val="365F91"/>
      <w:sz w:val="28"/>
      <w:szCs w:val="2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7869">
      <w:bodyDiv w:val="1"/>
      <w:marLeft w:val="0"/>
      <w:marRight w:val="0"/>
      <w:marTop w:val="0"/>
      <w:marBottom w:val="0"/>
      <w:divBdr>
        <w:top w:val="none" w:sz="0" w:space="0" w:color="auto"/>
        <w:left w:val="none" w:sz="0" w:space="0" w:color="auto"/>
        <w:bottom w:val="none" w:sz="0" w:space="0" w:color="auto"/>
        <w:right w:val="none" w:sz="0" w:space="0" w:color="auto"/>
      </w:divBdr>
      <w:divsChild>
        <w:div w:id="1542548898">
          <w:marLeft w:val="0"/>
          <w:marRight w:val="0"/>
          <w:marTop w:val="0"/>
          <w:marBottom w:val="0"/>
          <w:divBdr>
            <w:top w:val="none" w:sz="0" w:space="0" w:color="auto"/>
            <w:left w:val="none" w:sz="0" w:space="0" w:color="auto"/>
            <w:bottom w:val="none" w:sz="0" w:space="0" w:color="auto"/>
            <w:right w:val="none" w:sz="0" w:space="0" w:color="auto"/>
          </w:divBdr>
        </w:div>
        <w:div w:id="149566926">
          <w:marLeft w:val="0"/>
          <w:marRight w:val="0"/>
          <w:marTop w:val="0"/>
          <w:marBottom w:val="0"/>
          <w:divBdr>
            <w:top w:val="none" w:sz="0" w:space="0" w:color="auto"/>
            <w:left w:val="none" w:sz="0" w:space="0" w:color="auto"/>
            <w:bottom w:val="none" w:sz="0" w:space="0" w:color="auto"/>
            <w:right w:val="none" w:sz="0" w:space="0" w:color="auto"/>
          </w:divBdr>
        </w:div>
        <w:div w:id="633829574">
          <w:marLeft w:val="0"/>
          <w:marRight w:val="0"/>
          <w:marTop w:val="0"/>
          <w:marBottom w:val="0"/>
          <w:divBdr>
            <w:top w:val="none" w:sz="0" w:space="0" w:color="auto"/>
            <w:left w:val="none" w:sz="0" w:space="0" w:color="auto"/>
            <w:bottom w:val="none" w:sz="0" w:space="0" w:color="auto"/>
            <w:right w:val="none" w:sz="0" w:space="0" w:color="auto"/>
          </w:divBdr>
        </w:div>
        <w:div w:id="1804157838">
          <w:marLeft w:val="0"/>
          <w:marRight w:val="0"/>
          <w:marTop w:val="0"/>
          <w:marBottom w:val="0"/>
          <w:divBdr>
            <w:top w:val="none" w:sz="0" w:space="0" w:color="auto"/>
            <w:left w:val="none" w:sz="0" w:space="0" w:color="auto"/>
            <w:bottom w:val="none" w:sz="0" w:space="0" w:color="auto"/>
            <w:right w:val="none" w:sz="0" w:space="0" w:color="auto"/>
          </w:divBdr>
        </w:div>
        <w:div w:id="761992311">
          <w:marLeft w:val="0"/>
          <w:marRight w:val="0"/>
          <w:marTop w:val="0"/>
          <w:marBottom w:val="0"/>
          <w:divBdr>
            <w:top w:val="none" w:sz="0" w:space="0" w:color="auto"/>
            <w:left w:val="none" w:sz="0" w:space="0" w:color="auto"/>
            <w:bottom w:val="none" w:sz="0" w:space="0" w:color="auto"/>
            <w:right w:val="none" w:sz="0" w:space="0" w:color="auto"/>
          </w:divBdr>
        </w:div>
        <w:div w:id="534119986">
          <w:marLeft w:val="0"/>
          <w:marRight w:val="0"/>
          <w:marTop w:val="0"/>
          <w:marBottom w:val="0"/>
          <w:divBdr>
            <w:top w:val="none" w:sz="0" w:space="0" w:color="auto"/>
            <w:left w:val="none" w:sz="0" w:space="0" w:color="auto"/>
            <w:bottom w:val="none" w:sz="0" w:space="0" w:color="auto"/>
            <w:right w:val="none" w:sz="0" w:space="0" w:color="auto"/>
          </w:divBdr>
        </w:div>
        <w:div w:id="689259225">
          <w:marLeft w:val="0"/>
          <w:marRight w:val="0"/>
          <w:marTop w:val="0"/>
          <w:marBottom w:val="0"/>
          <w:divBdr>
            <w:top w:val="none" w:sz="0" w:space="0" w:color="auto"/>
            <w:left w:val="none" w:sz="0" w:space="0" w:color="auto"/>
            <w:bottom w:val="none" w:sz="0" w:space="0" w:color="auto"/>
            <w:right w:val="none" w:sz="0" w:space="0" w:color="auto"/>
          </w:divBdr>
        </w:div>
        <w:div w:id="516889033">
          <w:marLeft w:val="0"/>
          <w:marRight w:val="0"/>
          <w:marTop w:val="0"/>
          <w:marBottom w:val="0"/>
          <w:divBdr>
            <w:top w:val="none" w:sz="0" w:space="0" w:color="auto"/>
            <w:left w:val="none" w:sz="0" w:space="0" w:color="auto"/>
            <w:bottom w:val="none" w:sz="0" w:space="0" w:color="auto"/>
            <w:right w:val="none" w:sz="0" w:space="0" w:color="auto"/>
          </w:divBdr>
        </w:div>
        <w:div w:id="1007320906">
          <w:marLeft w:val="0"/>
          <w:marRight w:val="0"/>
          <w:marTop w:val="0"/>
          <w:marBottom w:val="0"/>
          <w:divBdr>
            <w:top w:val="none" w:sz="0" w:space="0" w:color="auto"/>
            <w:left w:val="none" w:sz="0" w:space="0" w:color="auto"/>
            <w:bottom w:val="none" w:sz="0" w:space="0" w:color="auto"/>
            <w:right w:val="none" w:sz="0" w:space="0" w:color="auto"/>
          </w:divBdr>
        </w:div>
        <w:div w:id="1782067403">
          <w:marLeft w:val="0"/>
          <w:marRight w:val="0"/>
          <w:marTop w:val="0"/>
          <w:marBottom w:val="0"/>
          <w:divBdr>
            <w:top w:val="none" w:sz="0" w:space="0" w:color="auto"/>
            <w:left w:val="none" w:sz="0" w:space="0" w:color="auto"/>
            <w:bottom w:val="none" w:sz="0" w:space="0" w:color="auto"/>
            <w:right w:val="none" w:sz="0" w:space="0" w:color="auto"/>
          </w:divBdr>
        </w:div>
        <w:div w:id="27218308">
          <w:marLeft w:val="0"/>
          <w:marRight w:val="0"/>
          <w:marTop w:val="0"/>
          <w:marBottom w:val="0"/>
          <w:divBdr>
            <w:top w:val="none" w:sz="0" w:space="0" w:color="auto"/>
            <w:left w:val="none" w:sz="0" w:space="0" w:color="auto"/>
            <w:bottom w:val="none" w:sz="0" w:space="0" w:color="auto"/>
            <w:right w:val="none" w:sz="0" w:space="0" w:color="auto"/>
          </w:divBdr>
        </w:div>
        <w:div w:id="1662847302">
          <w:marLeft w:val="0"/>
          <w:marRight w:val="0"/>
          <w:marTop w:val="0"/>
          <w:marBottom w:val="0"/>
          <w:divBdr>
            <w:top w:val="none" w:sz="0" w:space="0" w:color="auto"/>
            <w:left w:val="none" w:sz="0" w:space="0" w:color="auto"/>
            <w:bottom w:val="none" w:sz="0" w:space="0" w:color="auto"/>
            <w:right w:val="none" w:sz="0" w:space="0" w:color="auto"/>
          </w:divBdr>
        </w:div>
        <w:div w:id="1139032598">
          <w:marLeft w:val="0"/>
          <w:marRight w:val="0"/>
          <w:marTop w:val="0"/>
          <w:marBottom w:val="0"/>
          <w:divBdr>
            <w:top w:val="none" w:sz="0" w:space="0" w:color="auto"/>
            <w:left w:val="none" w:sz="0" w:space="0" w:color="auto"/>
            <w:bottom w:val="none" w:sz="0" w:space="0" w:color="auto"/>
            <w:right w:val="none" w:sz="0" w:space="0" w:color="auto"/>
          </w:divBdr>
        </w:div>
        <w:div w:id="1424841192">
          <w:marLeft w:val="0"/>
          <w:marRight w:val="0"/>
          <w:marTop w:val="0"/>
          <w:marBottom w:val="0"/>
          <w:divBdr>
            <w:top w:val="none" w:sz="0" w:space="0" w:color="auto"/>
            <w:left w:val="none" w:sz="0" w:space="0" w:color="auto"/>
            <w:bottom w:val="none" w:sz="0" w:space="0" w:color="auto"/>
            <w:right w:val="none" w:sz="0" w:space="0" w:color="auto"/>
          </w:divBdr>
        </w:div>
        <w:div w:id="1319849126">
          <w:marLeft w:val="0"/>
          <w:marRight w:val="0"/>
          <w:marTop w:val="0"/>
          <w:marBottom w:val="0"/>
          <w:divBdr>
            <w:top w:val="none" w:sz="0" w:space="0" w:color="auto"/>
            <w:left w:val="none" w:sz="0" w:space="0" w:color="auto"/>
            <w:bottom w:val="none" w:sz="0" w:space="0" w:color="auto"/>
            <w:right w:val="none" w:sz="0" w:space="0" w:color="auto"/>
          </w:divBdr>
        </w:div>
        <w:div w:id="730689872">
          <w:marLeft w:val="0"/>
          <w:marRight w:val="0"/>
          <w:marTop w:val="0"/>
          <w:marBottom w:val="0"/>
          <w:divBdr>
            <w:top w:val="none" w:sz="0" w:space="0" w:color="auto"/>
            <w:left w:val="none" w:sz="0" w:space="0" w:color="auto"/>
            <w:bottom w:val="none" w:sz="0" w:space="0" w:color="auto"/>
            <w:right w:val="none" w:sz="0" w:space="0" w:color="auto"/>
          </w:divBdr>
        </w:div>
        <w:div w:id="767773423">
          <w:marLeft w:val="0"/>
          <w:marRight w:val="0"/>
          <w:marTop w:val="0"/>
          <w:marBottom w:val="0"/>
          <w:divBdr>
            <w:top w:val="none" w:sz="0" w:space="0" w:color="auto"/>
            <w:left w:val="none" w:sz="0" w:space="0" w:color="auto"/>
            <w:bottom w:val="none" w:sz="0" w:space="0" w:color="auto"/>
            <w:right w:val="none" w:sz="0" w:space="0" w:color="auto"/>
          </w:divBdr>
        </w:div>
        <w:div w:id="1086341218">
          <w:marLeft w:val="0"/>
          <w:marRight w:val="0"/>
          <w:marTop w:val="0"/>
          <w:marBottom w:val="0"/>
          <w:divBdr>
            <w:top w:val="none" w:sz="0" w:space="0" w:color="auto"/>
            <w:left w:val="none" w:sz="0" w:space="0" w:color="auto"/>
            <w:bottom w:val="none" w:sz="0" w:space="0" w:color="auto"/>
            <w:right w:val="none" w:sz="0" w:space="0" w:color="auto"/>
          </w:divBdr>
        </w:div>
        <w:div w:id="443378563">
          <w:marLeft w:val="0"/>
          <w:marRight w:val="0"/>
          <w:marTop w:val="0"/>
          <w:marBottom w:val="0"/>
          <w:divBdr>
            <w:top w:val="none" w:sz="0" w:space="0" w:color="auto"/>
            <w:left w:val="none" w:sz="0" w:space="0" w:color="auto"/>
            <w:bottom w:val="none" w:sz="0" w:space="0" w:color="auto"/>
            <w:right w:val="none" w:sz="0" w:space="0" w:color="auto"/>
          </w:divBdr>
        </w:div>
        <w:div w:id="637491769">
          <w:marLeft w:val="0"/>
          <w:marRight w:val="0"/>
          <w:marTop w:val="0"/>
          <w:marBottom w:val="0"/>
          <w:divBdr>
            <w:top w:val="none" w:sz="0" w:space="0" w:color="auto"/>
            <w:left w:val="none" w:sz="0" w:space="0" w:color="auto"/>
            <w:bottom w:val="none" w:sz="0" w:space="0" w:color="auto"/>
            <w:right w:val="none" w:sz="0" w:space="0" w:color="auto"/>
          </w:divBdr>
        </w:div>
        <w:div w:id="1675261119">
          <w:marLeft w:val="0"/>
          <w:marRight w:val="0"/>
          <w:marTop w:val="0"/>
          <w:marBottom w:val="0"/>
          <w:divBdr>
            <w:top w:val="none" w:sz="0" w:space="0" w:color="auto"/>
            <w:left w:val="none" w:sz="0" w:space="0" w:color="auto"/>
            <w:bottom w:val="none" w:sz="0" w:space="0" w:color="auto"/>
            <w:right w:val="none" w:sz="0" w:space="0" w:color="auto"/>
          </w:divBdr>
        </w:div>
        <w:div w:id="1944334735">
          <w:marLeft w:val="0"/>
          <w:marRight w:val="0"/>
          <w:marTop w:val="0"/>
          <w:marBottom w:val="0"/>
          <w:divBdr>
            <w:top w:val="none" w:sz="0" w:space="0" w:color="auto"/>
            <w:left w:val="none" w:sz="0" w:space="0" w:color="auto"/>
            <w:bottom w:val="none" w:sz="0" w:space="0" w:color="auto"/>
            <w:right w:val="none" w:sz="0" w:space="0" w:color="auto"/>
          </w:divBdr>
        </w:div>
        <w:div w:id="1231308282">
          <w:marLeft w:val="0"/>
          <w:marRight w:val="0"/>
          <w:marTop w:val="0"/>
          <w:marBottom w:val="0"/>
          <w:divBdr>
            <w:top w:val="none" w:sz="0" w:space="0" w:color="auto"/>
            <w:left w:val="none" w:sz="0" w:space="0" w:color="auto"/>
            <w:bottom w:val="none" w:sz="0" w:space="0" w:color="auto"/>
            <w:right w:val="none" w:sz="0" w:space="0" w:color="auto"/>
          </w:divBdr>
        </w:div>
        <w:div w:id="426854123">
          <w:marLeft w:val="0"/>
          <w:marRight w:val="0"/>
          <w:marTop w:val="0"/>
          <w:marBottom w:val="0"/>
          <w:divBdr>
            <w:top w:val="none" w:sz="0" w:space="0" w:color="auto"/>
            <w:left w:val="none" w:sz="0" w:space="0" w:color="auto"/>
            <w:bottom w:val="none" w:sz="0" w:space="0" w:color="auto"/>
            <w:right w:val="none" w:sz="0" w:space="0" w:color="auto"/>
          </w:divBdr>
        </w:div>
        <w:div w:id="838931537">
          <w:marLeft w:val="0"/>
          <w:marRight w:val="0"/>
          <w:marTop w:val="0"/>
          <w:marBottom w:val="0"/>
          <w:divBdr>
            <w:top w:val="none" w:sz="0" w:space="0" w:color="auto"/>
            <w:left w:val="none" w:sz="0" w:space="0" w:color="auto"/>
            <w:bottom w:val="none" w:sz="0" w:space="0" w:color="auto"/>
            <w:right w:val="none" w:sz="0" w:space="0" w:color="auto"/>
          </w:divBdr>
        </w:div>
        <w:div w:id="1816604219">
          <w:marLeft w:val="0"/>
          <w:marRight w:val="0"/>
          <w:marTop w:val="0"/>
          <w:marBottom w:val="0"/>
          <w:divBdr>
            <w:top w:val="none" w:sz="0" w:space="0" w:color="auto"/>
            <w:left w:val="none" w:sz="0" w:space="0" w:color="auto"/>
            <w:bottom w:val="none" w:sz="0" w:space="0" w:color="auto"/>
            <w:right w:val="none" w:sz="0" w:space="0" w:color="auto"/>
          </w:divBdr>
        </w:div>
        <w:div w:id="603461597">
          <w:marLeft w:val="0"/>
          <w:marRight w:val="0"/>
          <w:marTop w:val="0"/>
          <w:marBottom w:val="0"/>
          <w:divBdr>
            <w:top w:val="none" w:sz="0" w:space="0" w:color="auto"/>
            <w:left w:val="none" w:sz="0" w:space="0" w:color="auto"/>
            <w:bottom w:val="none" w:sz="0" w:space="0" w:color="auto"/>
            <w:right w:val="none" w:sz="0" w:space="0" w:color="auto"/>
          </w:divBdr>
        </w:div>
        <w:div w:id="416024244">
          <w:marLeft w:val="0"/>
          <w:marRight w:val="0"/>
          <w:marTop w:val="0"/>
          <w:marBottom w:val="0"/>
          <w:divBdr>
            <w:top w:val="none" w:sz="0" w:space="0" w:color="auto"/>
            <w:left w:val="none" w:sz="0" w:space="0" w:color="auto"/>
            <w:bottom w:val="none" w:sz="0" w:space="0" w:color="auto"/>
            <w:right w:val="none" w:sz="0" w:space="0" w:color="auto"/>
          </w:divBdr>
        </w:div>
        <w:div w:id="643045317">
          <w:marLeft w:val="0"/>
          <w:marRight w:val="0"/>
          <w:marTop w:val="0"/>
          <w:marBottom w:val="0"/>
          <w:divBdr>
            <w:top w:val="none" w:sz="0" w:space="0" w:color="auto"/>
            <w:left w:val="none" w:sz="0" w:space="0" w:color="auto"/>
            <w:bottom w:val="none" w:sz="0" w:space="0" w:color="auto"/>
            <w:right w:val="none" w:sz="0" w:space="0" w:color="auto"/>
          </w:divBdr>
        </w:div>
        <w:div w:id="1759987329">
          <w:marLeft w:val="0"/>
          <w:marRight w:val="0"/>
          <w:marTop w:val="0"/>
          <w:marBottom w:val="0"/>
          <w:divBdr>
            <w:top w:val="none" w:sz="0" w:space="0" w:color="auto"/>
            <w:left w:val="none" w:sz="0" w:space="0" w:color="auto"/>
            <w:bottom w:val="none" w:sz="0" w:space="0" w:color="auto"/>
            <w:right w:val="none" w:sz="0" w:space="0" w:color="auto"/>
          </w:divBdr>
        </w:div>
        <w:div w:id="1883133843">
          <w:marLeft w:val="0"/>
          <w:marRight w:val="0"/>
          <w:marTop w:val="0"/>
          <w:marBottom w:val="0"/>
          <w:divBdr>
            <w:top w:val="none" w:sz="0" w:space="0" w:color="auto"/>
            <w:left w:val="none" w:sz="0" w:space="0" w:color="auto"/>
            <w:bottom w:val="none" w:sz="0" w:space="0" w:color="auto"/>
            <w:right w:val="none" w:sz="0" w:space="0" w:color="auto"/>
          </w:divBdr>
        </w:div>
        <w:div w:id="885216052">
          <w:marLeft w:val="0"/>
          <w:marRight w:val="0"/>
          <w:marTop w:val="0"/>
          <w:marBottom w:val="0"/>
          <w:divBdr>
            <w:top w:val="none" w:sz="0" w:space="0" w:color="auto"/>
            <w:left w:val="none" w:sz="0" w:space="0" w:color="auto"/>
            <w:bottom w:val="none" w:sz="0" w:space="0" w:color="auto"/>
            <w:right w:val="none" w:sz="0" w:space="0" w:color="auto"/>
          </w:divBdr>
        </w:div>
        <w:div w:id="200168157">
          <w:marLeft w:val="0"/>
          <w:marRight w:val="0"/>
          <w:marTop w:val="0"/>
          <w:marBottom w:val="0"/>
          <w:divBdr>
            <w:top w:val="none" w:sz="0" w:space="0" w:color="auto"/>
            <w:left w:val="none" w:sz="0" w:space="0" w:color="auto"/>
            <w:bottom w:val="none" w:sz="0" w:space="0" w:color="auto"/>
            <w:right w:val="none" w:sz="0" w:space="0" w:color="auto"/>
          </w:divBdr>
        </w:div>
        <w:div w:id="55906983">
          <w:marLeft w:val="0"/>
          <w:marRight w:val="0"/>
          <w:marTop w:val="0"/>
          <w:marBottom w:val="0"/>
          <w:divBdr>
            <w:top w:val="none" w:sz="0" w:space="0" w:color="auto"/>
            <w:left w:val="none" w:sz="0" w:space="0" w:color="auto"/>
            <w:bottom w:val="none" w:sz="0" w:space="0" w:color="auto"/>
            <w:right w:val="none" w:sz="0" w:space="0" w:color="auto"/>
          </w:divBdr>
        </w:div>
        <w:div w:id="399909102">
          <w:marLeft w:val="0"/>
          <w:marRight w:val="0"/>
          <w:marTop w:val="0"/>
          <w:marBottom w:val="0"/>
          <w:divBdr>
            <w:top w:val="none" w:sz="0" w:space="0" w:color="auto"/>
            <w:left w:val="none" w:sz="0" w:space="0" w:color="auto"/>
            <w:bottom w:val="none" w:sz="0" w:space="0" w:color="auto"/>
            <w:right w:val="none" w:sz="0" w:space="0" w:color="auto"/>
          </w:divBdr>
        </w:div>
        <w:div w:id="1251353702">
          <w:marLeft w:val="0"/>
          <w:marRight w:val="0"/>
          <w:marTop w:val="0"/>
          <w:marBottom w:val="0"/>
          <w:divBdr>
            <w:top w:val="none" w:sz="0" w:space="0" w:color="auto"/>
            <w:left w:val="none" w:sz="0" w:space="0" w:color="auto"/>
            <w:bottom w:val="none" w:sz="0" w:space="0" w:color="auto"/>
            <w:right w:val="none" w:sz="0" w:space="0" w:color="auto"/>
          </w:divBdr>
        </w:div>
        <w:div w:id="2098941819">
          <w:marLeft w:val="0"/>
          <w:marRight w:val="0"/>
          <w:marTop w:val="0"/>
          <w:marBottom w:val="0"/>
          <w:divBdr>
            <w:top w:val="none" w:sz="0" w:space="0" w:color="auto"/>
            <w:left w:val="none" w:sz="0" w:space="0" w:color="auto"/>
            <w:bottom w:val="none" w:sz="0" w:space="0" w:color="auto"/>
            <w:right w:val="none" w:sz="0" w:space="0" w:color="auto"/>
          </w:divBdr>
        </w:div>
        <w:div w:id="1325549087">
          <w:marLeft w:val="0"/>
          <w:marRight w:val="0"/>
          <w:marTop w:val="0"/>
          <w:marBottom w:val="0"/>
          <w:divBdr>
            <w:top w:val="none" w:sz="0" w:space="0" w:color="auto"/>
            <w:left w:val="none" w:sz="0" w:space="0" w:color="auto"/>
            <w:bottom w:val="none" w:sz="0" w:space="0" w:color="auto"/>
            <w:right w:val="none" w:sz="0" w:space="0" w:color="auto"/>
          </w:divBdr>
        </w:div>
        <w:div w:id="909968149">
          <w:marLeft w:val="0"/>
          <w:marRight w:val="0"/>
          <w:marTop w:val="0"/>
          <w:marBottom w:val="0"/>
          <w:divBdr>
            <w:top w:val="none" w:sz="0" w:space="0" w:color="auto"/>
            <w:left w:val="none" w:sz="0" w:space="0" w:color="auto"/>
            <w:bottom w:val="none" w:sz="0" w:space="0" w:color="auto"/>
            <w:right w:val="none" w:sz="0" w:space="0" w:color="auto"/>
          </w:divBdr>
        </w:div>
        <w:div w:id="1062025799">
          <w:marLeft w:val="0"/>
          <w:marRight w:val="0"/>
          <w:marTop w:val="0"/>
          <w:marBottom w:val="0"/>
          <w:divBdr>
            <w:top w:val="none" w:sz="0" w:space="0" w:color="auto"/>
            <w:left w:val="none" w:sz="0" w:space="0" w:color="auto"/>
            <w:bottom w:val="none" w:sz="0" w:space="0" w:color="auto"/>
            <w:right w:val="none" w:sz="0" w:space="0" w:color="auto"/>
          </w:divBdr>
        </w:div>
        <w:div w:id="1059406052">
          <w:marLeft w:val="0"/>
          <w:marRight w:val="0"/>
          <w:marTop w:val="0"/>
          <w:marBottom w:val="0"/>
          <w:divBdr>
            <w:top w:val="none" w:sz="0" w:space="0" w:color="auto"/>
            <w:left w:val="none" w:sz="0" w:space="0" w:color="auto"/>
            <w:bottom w:val="none" w:sz="0" w:space="0" w:color="auto"/>
            <w:right w:val="none" w:sz="0" w:space="0" w:color="auto"/>
          </w:divBdr>
        </w:div>
        <w:div w:id="246772564">
          <w:marLeft w:val="0"/>
          <w:marRight w:val="0"/>
          <w:marTop w:val="0"/>
          <w:marBottom w:val="0"/>
          <w:divBdr>
            <w:top w:val="none" w:sz="0" w:space="0" w:color="auto"/>
            <w:left w:val="none" w:sz="0" w:space="0" w:color="auto"/>
            <w:bottom w:val="none" w:sz="0" w:space="0" w:color="auto"/>
            <w:right w:val="none" w:sz="0" w:space="0" w:color="auto"/>
          </w:divBdr>
        </w:div>
        <w:div w:id="316227655">
          <w:marLeft w:val="0"/>
          <w:marRight w:val="0"/>
          <w:marTop w:val="0"/>
          <w:marBottom w:val="0"/>
          <w:divBdr>
            <w:top w:val="none" w:sz="0" w:space="0" w:color="auto"/>
            <w:left w:val="none" w:sz="0" w:space="0" w:color="auto"/>
            <w:bottom w:val="none" w:sz="0" w:space="0" w:color="auto"/>
            <w:right w:val="none" w:sz="0" w:space="0" w:color="auto"/>
          </w:divBdr>
        </w:div>
        <w:div w:id="131096116">
          <w:marLeft w:val="0"/>
          <w:marRight w:val="0"/>
          <w:marTop w:val="0"/>
          <w:marBottom w:val="0"/>
          <w:divBdr>
            <w:top w:val="none" w:sz="0" w:space="0" w:color="auto"/>
            <w:left w:val="none" w:sz="0" w:space="0" w:color="auto"/>
            <w:bottom w:val="none" w:sz="0" w:space="0" w:color="auto"/>
            <w:right w:val="none" w:sz="0" w:space="0" w:color="auto"/>
          </w:divBdr>
        </w:div>
        <w:div w:id="223609901">
          <w:marLeft w:val="0"/>
          <w:marRight w:val="0"/>
          <w:marTop w:val="0"/>
          <w:marBottom w:val="0"/>
          <w:divBdr>
            <w:top w:val="none" w:sz="0" w:space="0" w:color="auto"/>
            <w:left w:val="none" w:sz="0" w:space="0" w:color="auto"/>
            <w:bottom w:val="none" w:sz="0" w:space="0" w:color="auto"/>
            <w:right w:val="none" w:sz="0" w:space="0" w:color="auto"/>
          </w:divBdr>
        </w:div>
        <w:div w:id="884948714">
          <w:marLeft w:val="0"/>
          <w:marRight w:val="0"/>
          <w:marTop w:val="0"/>
          <w:marBottom w:val="0"/>
          <w:divBdr>
            <w:top w:val="none" w:sz="0" w:space="0" w:color="auto"/>
            <w:left w:val="none" w:sz="0" w:space="0" w:color="auto"/>
            <w:bottom w:val="none" w:sz="0" w:space="0" w:color="auto"/>
            <w:right w:val="none" w:sz="0" w:space="0" w:color="auto"/>
          </w:divBdr>
        </w:div>
        <w:div w:id="1022048574">
          <w:marLeft w:val="0"/>
          <w:marRight w:val="0"/>
          <w:marTop w:val="0"/>
          <w:marBottom w:val="0"/>
          <w:divBdr>
            <w:top w:val="none" w:sz="0" w:space="0" w:color="auto"/>
            <w:left w:val="none" w:sz="0" w:space="0" w:color="auto"/>
            <w:bottom w:val="none" w:sz="0" w:space="0" w:color="auto"/>
            <w:right w:val="none" w:sz="0" w:space="0" w:color="auto"/>
          </w:divBdr>
        </w:div>
        <w:div w:id="615869067">
          <w:marLeft w:val="0"/>
          <w:marRight w:val="0"/>
          <w:marTop w:val="0"/>
          <w:marBottom w:val="0"/>
          <w:divBdr>
            <w:top w:val="none" w:sz="0" w:space="0" w:color="auto"/>
            <w:left w:val="none" w:sz="0" w:space="0" w:color="auto"/>
            <w:bottom w:val="none" w:sz="0" w:space="0" w:color="auto"/>
            <w:right w:val="none" w:sz="0" w:space="0" w:color="auto"/>
          </w:divBdr>
        </w:div>
        <w:div w:id="1910113628">
          <w:marLeft w:val="0"/>
          <w:marRight w:val="0"/>
          <w:marTop w:val="0"/>
          <w:marBottom w:val="0"/>
          <w:divBdr>
            <w:top w:val="none" w:sz="0" w:space="0" w:color="auto"/>
            <w:left w:val="none" w:sz="0" w:space="0" w:color="auto"/>
            <w:bottom w:val="none" w:sz="0" w:space="0" w:color="auto"/>
            <w:right w:val="none" w:sz="0" w:space="0" w:color="auto"/>
          </w:divBdr>
        </w:div>
        <w:div w:id="482430285">
          <w:marLeft w:val="0"/>
          <w:marRight w:val="0"/>
          <w:marTop w:val="0"/>
          <w:marBottom w:val="0"/>
          <w:divBdr>
            <w:top w:val="none" w:sz="0" w:space="0" w:color="auto"/>
            <w:left w:val="none" w:sz="0" w:space="0" w:color="auto"/>
            <w:bottom w:val="none" w:sz="0" w:space="0" w:color="auto"/>
            <w:right w:val="none" w:sz="0" w:space="0" w:color="auto"/>
          </w:divBdr>
        </w:div>
        <w:div w:id="365562372">
          <w:marLeft w:val="0"/>
          <w:marRight w:val="0"/>
          <w:marTop w:val="0"/>
          <w:marBottom w:val="0"/>
          <w:divBdr>
            <w:top w:val="none" w:sz="0" w:space="0" w:color="auto"/>
            <w:left w:val="none" w:sz="0" w:space="0" w:color="auto"/>
            <w:bottom w:val="none" w:sz="0" w:space="0" w:color="auto"/>
            <w:right w:val="none" w:sz="0" w:space="0" w:color="auto"/>
          </w:divBdr>
        </w:div>
        <w:div w:id="1209875736">
          <w:marLeft w:val="0"/>
          <w:marRight w:val="0"/>
          <w:marTop w:val="0"/>
          <w:marBottom w:val="0"/>
          <w:divBdr>
            <w:top w:val="none" w:sz="0" w:space="0" w:color="auto"/>
            <w:left w:val="none" w:sz="0" w:space="0" w:color="auto"/>
            <w:bottom w:val="none" w:sz="0" w:space="0" w:color="auto"/>
            <w:right w:val="none" w:sz="0" w:space="0" w:color="auto"/>
          </w:divBdr>
        </w:div>
        <w:div w:id="1827940307">
          <w:marLeft w:val="0"/>
          <w:marRight w:val="0"/>
          <w:marTop w:val="0"/>
          <w:marBottom w:val="0"/>
          <w:divBdr>
            <w:top w:val="none" w:sz="0" w:space="0" w:color="auto"/>
            <w:left w:val="none" w:sz="0" w:space="0" w:color="auto"/>
            <w:bottom w:val="none" w:sz="0" w:space="0" w:color="auto"/>
            <w:right w:val="none" w:sz="0" w:space="0" w:color="auto"/>
          </w:divBdr>
        </w:div>
        <w:div w:id="1321930729">
          <w:marLeft w:val="0"/>
          <w:marRight w:val="0"/>
          <w:marTop w:val="0"/>
          <w:marBottom w:val="0"/>
          <w:divBdr>
            <w:top w:val="none" w:sz="0" w:space="0" w:color="auto"/>
            <w:left w:val="none" w:sz="0" w:space="0" w:color="auto"/>
            <w:bottom w:val="none" w:sz="0" w:space="0" w:color="auto"/>
            <w:right w:val="none" w:sz="0" w:space="0" w:color="auto"/>
          </w:divBdr>
        </w:div>
        <w:div w:id="1813135249">
          <w:marLeft w:val="0"/>
          <w:marRight w:val="0"/>
          <w:marTop w:val="0"/>
          <w:marBottom w:val="0"/>
          <w:divBdr>
            <w:top w:val="none" w:sz="0" w:space="0" w:color="auto"/>
            <w:left w:val="none" w:sz="0" w:space="0" w:color="auto"/>
            <w:bottom w:val="none" w:sz="0" w:space="0" w:color="auto"/>
            <w:right w:val="none" w:sz="0" w:space="0" w:color="auto"/>
          </w:divBdr>
        </w:div>
        <w:div w:id="695084821">
          <w:marLeft w:val="0"/>
          <w:marRight w:val="0"/>
          <w:marTop w:val="0"/>
          <w:marBottom w:val="0"/>
          <w:divBdr>
            <w:top w:val="none" w:sz="0" w:space="0" w:color="auto"/>
            <w:left w:val="none" w:sz="0" w:space="0" w:color="auto"/>
            <w:bottom w:val="none" w:sz="0" w:space="0" w:color="auto"/>
            <w:right w:val="none" w:sz="0" w:space="0" w:color="auto"/>
          </w:divBdr>
        </w:div>
        <w:div w:id="1435054159">
          <w:marLeft w:val="0"/>
          <w:marRight w:val="0"/>
          <w:marTop w:val="0"/>
          <w:marBottom w:val="0"/>
          <w:divBdr>
            <w:top w:val="none" w:sz="0" w:space="0" w:color="auto"/>
            <w:left w:val="none" w:sz="0" w:space="0" w:color="auto"/>
            <w:bottom w:val="none" w:sz="0" w:space="0" w:color="auto"/>
            <w:right w:val="none" w:sz="0" w:space="0" w:color="auto"/>
          </w:divBdr>
        </w:div>
        <w:div w:id="1497569154">
          <w:marLeft w:val="0"/>
          <w:marRight w:val="0"/>
          <w:marTop w:val="0"/>
          <w:marBottom w:val="0"/>
          <w:divBdr>
            <w:top w:val="none" w:sz="0" w:space="0" w:color="auto"/>
            <w:left w:val="none" w:sz="0" w:space="0" w:color="auto"/>
            <w:bottom w:val="none" w:sz="0" w:space="0" w:color="auto"/>
            <w:right w:val="none" w:sz="0" w:space="0" w:color="auto"/>
          </w:divBdr>
        </w:div>
        <w:div w:id="1990941048">
          <w:marLeft w:val="0"/>
          <w:marRight w:val="0"/>
          <w:marTop w:val="0"/>
          <w:marBottom w:val="0"/>
          <w:divBdr>
            <w:top w:val="none" w:sz="0" w:space="0" w:color="auto"/>
            <w:left w:val="none" w:sz="0" w:space="0" w:color="auto"/>
            <w:bottom w:val="none" w:sz="0" w:space="0" w:color="auto"/>
            <w:right w:val="none" w:sz="0" w:space="0" w:color="auto"/>
          </w:divBdr>
        </w:div>
        <w:div w:id="1707177549">
          <w:marLeft w:val="0"/>
          <w:marRight w:val="0"/>
          <w:marTop w:val="0"/>
          <w:marBottom w:val="0"/>
          <w:divBdr>
            <w:top w:val="none" w:sz="0" w:space="0" w:color="auto"/>
            <w:left w:val="none" w:sz="0" w:space="0" w:color="auto"/>
            <w:bottom w:val="none" w:sz="0" w:space="0" w:color="auto"/>
            <w:right w:val="none" w:sz="0" w:space="0" w:color="auto"/>
          </w:divBdr>
        </w:div>
        <w:div w:id="287668158">
          <w:marLeft w:val="0"/>
          <w:marRight w:val="0"/>
          <w:marTop w:val="0"/>
          <w:marBottom w:val="0"/>
          <w:divBdr>
            <w:top w:val="none" w:sz="0" w:space="0" w:color="auto"/>
            <w:left w:val="none" w:sz="0" w:space="0" w:color="auto"/>
            <w:bottom w:val="none" w:sz="0" w:space="0" w:color="auto"/>
            <w:right w:val="none" w:sz="0" w:space="0" w:color="auto"/>
          </w:divBdr>
        </w:div>
        <w:div w:id="1332490618">
          <w:marLeft w:val="0"/>
          <w:marRight w:val="0"/>
          <w:marTop w:val="0"/>
          <w:marBottom w:val="0"/>
          <w:divBdr>
            <w:top w:val="none" w:sz="0" w:space="0" w:color="auto"/>
            <w:left w:val="none" w:sz="0" w:space="0" w:color="auto"/>
            <w:bottom w:val="none" w:sz="0" w:space="0" w:color="auto"/>
            <w:right w:val="none" w:sz="0" w:space="0" w:color="auto"/>
          </w:divBdr>
        </w:div>
        <w:div w:id="989211525">
          <w:marLeft w:val="0"/>
          <w:marRight w:val="0"/>
          <w:marTop w:val="0"/>
          <w:marBottom w:val="0"/>
          <w:divBdr>
            <w:top w:val="none" w:sz="0" w:space="0" w:color="auto"/>
            <w:left w:val="none" w:sz="0" w:space="0" w:color="auto"/>
            <w:bottom w:val="none" w:sz="0" w:space="0" w:color="auto"/>
            <w:right w:val="none" w:sz="0" w:space="0" w:color="auto"/>
          </w:divBdr>
        </w:div>
        <w:div w:id="886599537">
          <w:marLeft w:val="0"/>
          <w:marRight w:val="0"/>
          <w:marTop w:val="0"/>
          <w:marBottom w:val="0"/>
          <w:divBdr>
            <w:top w:val="none" w:sz="0" w:space="0" w:color="auto"/>
            <w:left w:val="none" w:sz="0" w:space="0" w:color="auto"/>
            <w:bottom w:val="none" w:sz="0" w:space="0" w:color="auto"/>
            <w:right w:val="none" w:sz="0" w:space="0" w:color="auto"/>
          </w:divBdr>
        </w:div>
        <w:div w:id="1627925093">
          <w:marLeft w:val="0"/>
          <w:marRight w:val="0"/>
          <w:marTop w:val="0"/>
          <w:marBottom w:val="0"/>
          <w:divBdr>
            <w:top w:val="none" w:sz="0" w:space="0" w:color="auto"/>
            <w:left w:val="none" w:sz="0" w:space="0" w:color="auto"/>
            <w:bottom w:val="none" w:sz="0" w:space="0" w:color="auto"/>
            <w:right w:val="none" w:sz="0" w:space="0" w:color="auto"/>
          </w:divBdr>
        </w:div>
        <w:div w:id="1964339932">
          <w:marLeft w:val="0"/>
          <w:marRight w:val="0"/>
          <w:marTop w:val="0"/>
          <w:marBottom w:val="0"/>
          <w:divBdr>
            <w:top w:val="none" w:sz="0" w:space="0" w:color="auto"/>
            <w:left w:val="none" w:sz="0" w:space="0" w:color="auto"/>
            <w:bottom w:val="none" w:sz="0" w:space="0" w:color="auto"/>
            <w:right w:val="none" w:sz="0" w:space="0" w:color="auto"/>
          </w:divBdr>
        </w:div>
        <w:div w:id="120657338">
          <w:marLeft w:val="0"/>
          <w:marRight w:val="0"/>
          <w:marTop w:val="0"/>
          <w:marBottom w:val="0"/>
          <w:divBdr>
            <w:top w:val="none" w:sz="0" w:space="0" w:color="auto"/>
            <w:left w:val="none" w:sz="0" w:space="0" w:color="auto"/>
            <w:bottom w:val="none" w:sz="0" w:space="0" w:color="auto"/>
            <w:right w:val="none" w:sz="0" w:space="0" w:color="auto"/>
          </w:divBdr>
        </w:div>
        <w:div w:id="196509356">
          <w:marLeft w:val="0"/>
          <w:marRight w:val="0"/>
          <w:marTop w:val="0"/>
          <w:marBottom w:val="0"/>
          <w:divBdr>
            <w:top w:val="none" w:sz="0" w:space="0" w:color="auto"/>
            <w:left w:val="none" w:sz="0" w:space="0" w:color="auto"/>
            <w:bottom w:val="none" w:sz="0" w:space="0" w:color="auto"/>
            <w:right w:val="none" w:sz="0" w:space="0" w:color="auto"/>
          </w:divBdr>
        </w:div>
        <w:div w:id="1045789753">
          <w:marLeft w:val="0"/>
          <w:marRight w:val="0"/>
          <w:marTop w:val="0"/>
          <w:marBottom w:val="0"/>
          <w:divBdr>
            <w:top w:val="none" w:sz="0" w:space="0" w:color="auto"/>
            <w:left w:val="none" w:sz="0" w:space="0" w:color="auto"/>
            <w:bottom w:val="none" w:sz="0" w:space="0" w:color="auto"/>
            <w:right w:val="none" w:sz="0" w:space="0" w:color="auto"/>
          </w:divBdr>
        </w:div>
        <w:div w:id="1134832289">
          <w:marLeft w:val="0"/>
          <w:marRight w:val="0"/>
          <w:marTop w:val="0"/>
          <w:marBottom w:val="0"/>
          <w:divBdr>
            <w:top w:val="none" w:sz="0" w:space="0" w:color="auto"/>
            <w:left w:val="none" w:sz="0" w:space="0" w:color="auto"/>
            <w:bottom w:val="none" w:sz="0" w:space="0" w:color="auto"/>
            <w:right w:val="none" w:sz="0" w:space="0" w:color="auto"/>
          </w:divBdr>
        </w:div>
        <w:div w:id="98109526">
          <w:marLeft w:val="0"/>
          <w:marRight w:val="0"/>
          <w:marTop w:val="0"/>
          <w:marBottom w:val="0"/>
          <w:divBdr>
            <w:top w:val="none" w:sz="0" w:space="0" w:color="auto"/>
            <w:left w:val="none" w:sz="0" w:space="0" w:color="auto"/>
            <w:bottom w:val="none" w:sz="0" w:space="0" w:color="auto"/>
            <w:right w:val="none" w:sz="0" w:space="0" w:color="auto"/>
          </w:divBdr>
        </w:div>
        <w:div w:id="1710108717">
          <w:marLeft w:val="0"/>
          <w:marRight w:val="0"/>
          <w:marTop w:val="0"/>
          <w:marBottom w:val="0"/>
          <w:divBdr>
            <w:top w:val="none" w:sz="0" w:space="0" w:color="auto"/>
            <w:left w:val="none" w:sz="0" w:space="0" w:color="auto"/>
            <w:bottom w:val="none" w:sz="0" w:space="0" w:color="auto"/>
            <w:right w:val="none" w:sz="0" w:space="0" w:color="auto"/>
          </w:divBdr>
        </w:div>
        <w:div w:id="1174149811">
          <w:marLeft w:val="0"/>
          <w:marRight w:val="0"/>
          <w:marTop w:val="0"/>
          <w:marBottom w:val="0"/>
          <w:divBdr>
            <w:top w:val="none" w:sz="0" w:space="0" w:color="auto"/>
            <w:left w:val="none" w:sz="0" w:space="0" w:color="auto"/>
            <w:bottom w:val="none" w:sz="0" w:space="0" w:color="auto"/>
            <w:right w:val="none" w:sz="0" w:space="0" w:color="auto"/>
          </w:divBdr>
        </w:div>
        <w:div w:id="1173379377">
          <w:marLeft w:val="0"/>
          <w:marRight w:val="0"/>
          <w:marTop w:val="0"/>
          <w:marBottom w:val="0"/>
          <w:divBdr>
            <w:top w:val="none" w:sz="0" w:space="0" w:color="auto"/>
            <w:left w:val="none" w:sz="0" w:space="0" w:color="auto"/>
            <w:bottom w:val="none" w:sz="0" w:space="0" w:color="auto"/>
            <w:right w:val="none" w:sz="0" w:space="0" w:color="auto"/>
          </w:divBdr>
        </w:div>
        <w:div w:id="1476414015">
          <w:marLeft w:val="0"/>
          <w:marRight w:val="0"/>
          <w:marTop w:val="0"/>
          <w:marBottom w:val="0"/>
          <w:divBdr>
            <w:top w:val="none" w:sz="0" w:space="0" w:color="auto"/>
            <w:left w:val="none" w:sz="0" w:space="0" w:color="auto"/>
            <w:bottom w:val="none" w:sz="0" w:space="0" w:color="auto"/>
            <w:right w:val="none" w:sz="0" w:space="0" w:color="auto"/>
          </w:divBdr>
        </w:div>
        <w:div w:id="12265675">
          <w:marLeft w:val="0"/>
          <w:marRight w:val="0"/>
          <w:marTop w:val="0"/>
          <w:marBottom w:val="0"/>
          <w:divBdr>
            <w:top w:val="none" w:sz="0" w:space="0" w:color="auto"/>
            <w:left w:val="none" w:sz="0" w:space="0" w:color="auto"/>
            <w:bottom w:val="none" w:sz="0" w:space="0" w:color="auto"/>
            <w:right w:val="none" w:sz="0" w:space="0" w:color="auto"/>
          </w:divBdr>
        </w:div>
        <w:div w:id="166530328">
          <w:marLeft w:val="0"/>
          <w:marRight w:val="0"/>
          <w:marTop w:val="0"/>
          <w:marBottom w:val="0"/>
          <w:divBdr>
            <w:top w:val="none" w:sz="0" w:space="0" w:color="auto"/>
            <w:left w:val="none" w:sz="0" w:space="0" w:color="auto"/>
            <w:bottom w:val="none" w:sz="0" w:space="0" w:color="auto"/>
            <w:right w:val="none" w:sz="0" w:space="0" w:color="auto"/>
          </w:divBdr>
        </w:div>
        <w:div w:id="1346521971">
          <w:marLeft w:val="0"/>
          <w:marRight w:val="0"/>
          <w:marTop w:val="0"/>
          <w:marBottom w:val="0"/>
          <w:divBdr>
            <w:top w:val="none" w:sz="0" w:space="0" w:color="auto"/>
            <w:left w:val="none" w:sz="0" w:space="0" w:color="auto"/>
            <w:bottom w:val="none" w:sz="0" w:space="0" w:color="auto"/>
            <w:right w:val="none" w:sz="0" w:space="0" w:color="auto"/>
          </w:divBdr>
        </w:div>
        <w:div w:id="283661267">
          <w:marLeft w:val="0"/>
          <w:marRight w:val="0"/>
          <w:marTop w:val="0"/>
          <w:marBottom w:val="0"/>
          <w:divBdr>
            <w:top w:val="none" w:sz="0" w:space="0" w:color="auto"/>
            <w:left w:val="none" w:sz="0" w:space="0" w:color="auto"/>
            <w:bottom w:val="none" w:sz="0" w:space="0" w:color="auto"/>
            <w:right w:val="none" w:sz="0" w:space="0" w:color="auto"/>
          </w:divBdr>
        </w:div>
        <w:div w:id="1847672059">
          <w:marLeft w:val="0"/>
          <w:marRight w:val="0"/>
          <w:marTop w:val="0"/>
          <w:marBottom w:val="0"/>
          <w:divBdr>
            <w:top w:val="none" w:sz="0" w:space="0" w:color="auto"/>
            <w:left w:val="none" w:sz="0" w:space="0" w:color="auto"/>
            <w:bottom w:val="none" w:sz="0" w:space="0" w:color="auto"/>
            <w:right w:val="none" w:sz="0" w:space="0" w:color="auto"/>
          </w:divBdr>
        </w:div>
        <w:div w:id="158036036">
          <w:marLeft w:val="0"/>
          <w:marRight w:val="0"/>
          <w:marTop w:val="0"/>
          <w:marBottom w:val="0"/>
          <w:divBdr>
            <w:top w:val="none" w:sz="0" w:space="0" w:color="auto"/>
            <w:left w:val="none" w:sz="0" w:space="0" w:color="auto"/>
            <w:bottom w:val="none" w:sz="0" w:space="0" w:color="auto"/>
            <w:right w:val="none" w:sz="0" w:space="0" w:color="auto"/>
          </w:divBdr>
        </w:div>
        <w:div w:id="2003239271">
          <w:marLeft w:val="0"/>
          <w:marRight w:val="0"/>
          <w:marTop w:val="0"/>
          <w:marBottom w:val="0"/>
          <w:divBdr>
            <w:top w:val="none" w:sz="0" w:space="0" w:color="auto"/>
            <w:left w:val="none" w:sz="0" w:space="0" w:color="auto"/>
            <w:bottom w:val="none" w:sz="0" w:space="0" w:color="auto"/>
            <w:right w:val="none" w:sz="0" w:space="0" w:color="auto"/>
          </w:divBdr>
        </w:div>
        <w:div w:id="1366173405">
          <w:marLeft w:val="0"/>
          <w:marRight w:val="0"/>
          <w:marTop w:val="0"/>
          <w:marBottom w:val="0"/>
          <w:divBdr>
            <w:top w:val="none" w:sz="0" w:space="0" w:color="auto"/>
            <w:left w:val="none" w:sz="0" w:space="0" w:color="auto"/>
            <w:bottom w:val="none" w:sz="0" w:space="0" w:color="auto"/>
            <w:right w:val="none" w:sz="0" w:space="0" w:color="auto"/>
          </w:divBdr>
        </w:div>
        <w:div w:id="33241452">
          <w:marLeft w:val="0"/>
          <w:marRight w:val="0"/>
          <w:marTop w:val="0"/>
          <w:marBottom w:val="0"/>
          <w:divBdr>
            <w:top w:val="none" w:sz="0" w:space="0" w:color="auto"/>
            <w:left w:val="none" w:sz="0" w:space="0" w:color="auto"/>
            <w:bottom w:val="none" w:sz="0" w:space="0" w:color="auto"/>
            <w:right w:val="none" w:sz="0" w:space="0" w:color="auto"/>
          </w:divBdr>
        </w:div>
        <w:div w:id="1941982871">
          <w:marLeft w:val="0"/>
          <w:marRight w:val="0"/>
          <w:marTop w:val="0"/>
          <w:marBottom w:val="0"/>
          <w:divBdr>
            <w:top w:val="none" w:sz="0" w:space="0" w:color="auto"/>
            <w:left w:val="none" w:sz="0" w:space="0" w:color="auto"/>
            <w:bottom w:val="none" w:sz="0" w:space="0" w:color="auto"/>
            <w:right w:val="none" w:sz="0" w:space="0" w:color="auto"/>
          </w:divBdr>
        </w:div>
        <w:div w:id="266157429">
          <w:marLeft w:val="0"/>
          <w:marRight w:val="0"/>
          <w:marTop w:val="0"/>
          <w:marBottom w:val="0"/>
          <w:divBdr>
            <w:top w:val="none" w:sz="0" w:space="0" w:color="auto"/>
            <w:left w:val="none" w:sz="0" w:space="0" w:color="auto"/>
            <w:bottom w:val="none" w:sz="0" w:space="0" w:color="auto"/>
            <w:right w:val="none" w:sz="0" w:space="0" w:color="auto"/>
          </w:divBdr>
        </w:div>
        <w:div w:id="987129102">
          <w:marLeft w:val="0"/>
          <w:marRight w:val="0"/>
          <w:marTop w:val="0"/>
          <w:marBottom w:val="0"/>
          <w:divBdr>
            <w:top w:val="none" w:sz="0" w:space="0" w:color="auto"/>
            <w:left w:val="none" w:sz="0" w:space="0" w:color="auto"/>
            <w:bottom w:val="none" w:sz="0" w:space="0" w:color="auto"/>
            <w:right w:val="none" w:sz="0" w:space="0" w:color="auto"/>
          </w:divBdr>
        </w:div>
        <w:div w:id="35934097">
          <w:marLeft w:val="0"/>
          <w:marRight w:val="0"/>
          <w:marTop w:val="0"/>
          <w:marBottom w:val="0"/>
          <w:divBdr>
            <w:top w:val="none" w:sz="0" w:space="0" w:color="auto"/>
            <w:left w:val="none" w:sz="0" w:space="0" w:color="auto"/>
            <w:bottom w:val="none" w:sz="0" w:space="0" w:color="auto"/>
            <w:right w:val="none" w:sz="0" w:space="0" w:color="auto"/>
          </w:divBdr>
        </w:div>
        <w:div w:id="2057772608">
          <w:marLeft w:val="0"/>
          <w:marRight w:val="0"/>
          <w:marTop w:val="0"/>
          <w:marBottom w:val="0"/>
          <w:divBdr>
            <w:top w:val="none" w:sz="0" w:space="0" w:color="auto"/>
            <w:left w:val="none" w:sz="0" w:space="0" w:color="auto"/>
            <w:bottom w:val="none" w:sz="0" w:space="0" w:color="auto"/>
            <w:right w:val="none" w:sz="0" w:space="0" w:color="auto"/>
          </w:divBdr>
        </w:div>
        <w:div w:id="279191069">
          <w:marLeft w:val="0"/>
          <w:marRight w:val="0"/>
          <w:marTop w:val="0"/>
          <w:marBottom w:val="0"/>
          <w:divBdr>
            <w:top w:val="none" w:sz="0" w:space="0" w:color="auto"/>
            <w:left w:val="none" w:sz="0" w:space="0" w:color="auto"/>
            <w:bottom w:val="none" w:sz="0" w:space="0" w:color="auto"/>
            <w:right w:val="none" w:sz="0" w:space="0" w:color="auto"/>
          </w:divBdr>
        </w:div>
        <w:div w:id="1421366718">
          <w:marLeft w:val="0"/>
          <w:marRight w:val="0"/>
          <w:marTop w:val="0"/>
          <w:marBottom w:val="0"/>
          <w:divBdr>
            <w:top w:val="none" w:sz="0" w:space="0" w:color="auto"/>
            <w:left w:val="none" w:sz="0" w:space="0" w:color="auto"/>
            <w:bottom w:val="none" w:sz="0" w:space="0" w:color="auto"/>
            <w:right w:val="none" w:sz="0" w:space="0" w:color="auto"/>
          </w:divBdr>
        </w:div>
        <w:div w:id="35593841">
          <w:marLeft w:val="0"/>
          <w:marRight w:val="0"/>
          <w:marTop w:val="0"/>
          <w:marBottom w:val="0"/>
          <w:divBdr>
            <w:top w:val="none" w:sz="0" w:space="0" w:color="auto"/>
            <w:left w:val="none" w:sz="0" w:space="0" w:color="auto"/>
            <w:bottom w:val="none" w:sz="0" w:space="0" w:color="auto"/>
            <w:right w:val="none" w:sz="0" w:space="0" w:color="auto"/>
          </w:divBdr>
        </w:div>
        <w:div w:id="1663854331">
          <w:marLeft w:val="0"/>
          <w:marRight w:val="0"/>
          <w:marTop w:val="0"/>
          <w:marBottom w:val="0"/>
          <w:divBdr>
            <w:top w:val="none" w:sz="0" w:space="0" w:color="auto"/>
            <w:left w:val="none" w:sz="0" w:space="0" w:color="auto"/>
            <w:bottom w:val="none" w:sz="0" w:space="0" w:color="auto"/>
            <w:right w:val="none" w:sz="0" w:space="0" w:color="auto"/>
          </w:divBdr>
        </w:div>
        <w:div w:id="1342581717">
          <w:marLeft w:val="0"/>
          <w:marRight w:val="0"/>
          <w:marTop w:val="0"/>
          <w:marBottom w:val="0"/>
          <w:divBdr>
            <w:top w:val="none" w:sz="0" w:space="0" w:color="auto"/>
            <w:left w:val="none" w:sz="0" w:space="0" w:color="auto"/>
            <w:bottom w:val="none" w:sz="0" w:space="0" w:color="auto"/>
            <w:right w:val="none" w:sz="0" w:space="0" w:color="auto"/>
          </w:divBdr>
        </w:div>
        <w:div w:id="754589918">
          <w:marLeft w:val="0"/>
          <w:marRight w:val="0"/>
          <w:marTop w:val="0"/>
          <w:marBottom w:val="0"/>
          <w:divBdr>
            <w:top w:val="none" w:sz="0" w:space="0" w:color="auto"/>
            <w:left w:val="none" w:sz="0" w:space="0" w:color="auto"/>
            <w:bottom w:val="none" w:sz="0" w:space="0" w:color="auto"/>
            <w:right w:val="none" w:sz="0" w:space="0" w:color="auto"/>
          </w:divBdr>
        </w:div>
        <w:div w:id="1586902">
          <w:marLeft w:val="0"/>
          <w:marRight w:val="0"/>
          <w:marTop w:val="0"/>
          <w:marBottom w:val="0"/>
          <w:divBdr>
            <w:top w:val="none" w:sz="0" w:space="0" w:color="auto"/>
            <w:left w:val="none" w:sz="0" w:space="0" w:color="auto"/>
            <w:bottom w:val="none" w:sz="0" w:space="0" w:color="auto"/>
            <w:right w:val="none" w:sz="0" w:space="0" w:color="auto"/>
          </w:divBdr>
        </w:div>
        <w:div w:id="1109619767">
          <w:marLeft w:val="0"/>
          <w:marRight w:val="0"/>
          <w:marTop w:val="0"/>
          <w:marBottom w:val="0"/>
          <w:divBdr>
            <w:top w:val="none" w:sz="0" w:space="0" w:color="auto"/>
            <w:left w:val="none" w:sz="0" w:space="0" w:color="auto"/>
            <w:bottom w:val="none" w:sz="0" w:space="0" w:color="auto"/>
            <w:right w:val="none" w:sz="0" w:space="0" w:color="auto"/>
          </w:divBdr>
        </w:div>
        <w:div w:id="199130980">
          <w:marLeft w:val="0"/>
          <w:marRight w:val="0"/>
          <w:marTop w:val="0"/>
          <w:marBottom w:val="0"/>
          <w:divBdr>
            <w:top w:val="none" w:sz="0" w:space="0" w:color="auto"/>
            <w:left w:val="none" w:sz="0" w:space="0" w:color="auto"/>
            <w:bottom w:val="none" w:sz="0" w:space="0" w:color="auto"/>
            <w:right w:val="none" w:sz="0" w:space="0" w:color="auto"/>
          </w:divBdr>
        </w:div>
        <w:div w:id="1099640945">
          <w:marLeft w:val="0"/>
          <w:marRight w:val="0"/>
          <w:marTop w:val="0"/>
          <w:marBottom w:val="0"/>
          <w:divBdr>
            <w:top w:val="none" w:sz="0" w:space="0" w:color="auto"/>
            <w:left w:val="none" w:sz="0" w:space="0" w:color="auto"/>
            <w:bottom w:val="none" w:sz="0" w:space="0" w:color="auto"/>
            <w:right w:val="none" w:sz="0" w:space="0" w:color="auto"/>
          </w:divBdr>
        </w:div>
        <w:div w:id="1821652658">
          <w:marLeft w:val="0"/>
          <w:marRight w:val="0"/>
          <w:marTop w:val="0"/>
          <w:marBottom w:val="0"/>
          <w:divBdr>
            <w:top w:val="none" w:sz="0" w:space="0" w:color="auto"/>
            <w:left w:val="none" w:sz="0" w:space="0" w:color="auto"/>
            <w:bottom w:val="none" w:sz="0" w:space="0" w:color="auto"/>
            <w:right w:val="none" w:sz="0" w:space="0" w:color="auto"/>
          </w:divBdr>
        </w:div>
        <w:div w:id="1474519274">
          <w:marLeft w:val="0"/>
          <w:marRight w:val="0"/>
          <w:marTop w:val="0"/>
          <w:marBottom w:val="0"/>
          <w:divBdr>
            <w:top w:val="none" w:sz="0" w:space="0" w:color="auto"/>
            <w:left w:val="none" w:sz="0" w:space="0" w:color="auto"/>
            <w:bottom w:val="none" w:sz="0" w:space="0" w:color="auto"/>
            <w:right w:val="none" w:sz="0" w:space="0" w:color="auto"/>
          </w:divBdr>
        </w:div>
        <w:div w:id="465316218">
          <w:marLeft w:val="0"/>
          <w:marRight w:val="0"/>
          <w:marTop w:val="0"/>
          <w:marBottom w:val="0"/>
          <w:divBdr>
            <w:top w:val="none" w:sz="0" w:space="0" w:color="auto"/>
            <w:left w:val="none" w:sz="0" w:space="0" w:color="auto"/>
            <w:bottom w:val="none" w:sz="0" w:space="0" w:color="auto"/>
            <w:right w:val="none" w:sz="0" w:space="0" w:color="auto"/>
          </w:divBdr>
        </w:div>
        <w:div w:id="945847451">
          <w:marLeft w:val="0"/>
          <w:marRight w:val="0"/>
          <w:marTop w:val="0"/>
          <w:marBottom w:val="0"/>
          <w:divBdr>
            <w:top w:val="none" w:sz="0" w:space="0" w:color="auto"/>
            <w:left w:val="none" w:sz="0" w:space="0" w:color="auto"/>
            <w:bottom w:val="none" w:sz="0" w:space="0" w:color="auto"/>
            <w:right w:val="none" w:sz="0" w:space="0" w:color="auto"/>
          </w:divBdr>
        </w:div>
        <w:div w:id="15884133">
          <w:marLeft w:val="0"/>
          <w:marRight w:val="0"/>
          <w:marTop w:val="0"/>
          <w:marBottom w:val="0"/>
          <w:divBdr>
            <w:top w:val="none" w:sz="0" w:space="0" w:color="auto"/>
            <w:left w:val="none" w:sz="0" w:space="0" w:color="auto"/>
            <w:bottom w:val="none" w:sz="0" w:space="0" w:color="auto"/>
            <w:right w:val="none" w:sz="0" w:space="0" w:color="auto"/>
          </w:divBdr>
        </w:div>
        <w:div w:id="1051228203">
          <w:marLeft w:val="0"/>
          <w:marRight w:val="0"/>
          <w:marTop w:val="0"/>
          <w:marBottom w:val="0"/>
          <w:divBdr>
            <w:top w:val="none" w:sz="0" w:space="0" w:color="auto"/>
            <w:left w:val="none" w:sz="0" w:space="0" w:color="auto"/>
            <w:bottom w:val="none" w:sz="0" w:space="0" w:color="auto"/>
            <w:right w:val="none" w:sz="0" w:space="0" w:color="auto"/>
          </w:divBdr>
        </w:div>
        <w:div w:id="821583320">
          <w:marLeft w:val="0"/>
          <w:marRight w:val="0"/>
          <w:marTop w:val="0"/>
          <w:marBottom w:val="0"/>
          <w:divBdr>
            <w:top w:val="none" w:sz="0" w:space="0" w:color="auto"/>
            <w:left w:val="none" w:sz="0" w:space="0" w:color="auto"/>
            <w:bottom w:val="none" w:sz="0" w:space="0" w:color="auto"/>
            <w:right w:val="none" w:sz="0" w:space="0" w:color="auto"/>
          </w:divBdr>
        </w:div>
        <w:div w:id="1340429218">
          <w:marLeft w:val="0"/>
          <w:marRight w:val="0"/>
          <w:marTop w:val="0"/>
          <w:marBottom w:val="0"/>
          <w:divBdr>
            <w:top w:val="none" w:sz="0" w:space="0" w:color="auto"/>
            <w:left w:val="none" w:sz="0" w:space="0" w:color="auto"/>
            <w:bottom w:val="none" w:sz="0" w:space="0" w:color="auto"/>
            <w:right w:val="none" w:sz="0" w:space="0" w:color="auto"/>
          </w:divBdr>
        </w:div>
        <w:div w:id="517934008">
          <w:marLeft w:val="0"/>
          <w:marRight w:val="0"/>
          <w:marTop w:val="0"/>
          <w:marBottom w:val="0"/>
          <w:divBdr>
            <w:top w:val="none" w:sz="0" w:space="0" w:color="auto"/>
            <w:left w:val="none" w:sz="0" w:space="0" w:color="auto"/>
            <w:bottom w:val="none" w:sz="0" w:space="0" w:color="auto"/>
            <w:right w:val="none" w:sz="0" w:space="0" w:color="auto"/>
          </w:divBdr>
        </w:div>
        <w:div w:id="795608298">
          <w:marLeft w:val="0"/>
          <w:marRight w:val="0"/>
          <w:marTop w:val="0"/>
          <w:marBottom w:val="0"/>
          <w:divBdr>
            <w:top w:val="none" w:sz="0" w:space="0" w:color="auto"/>
            <w:left w:val="none" w:sz="0" w:space="0" w:color="auto"/>
            <w:bottom w:val="none" w:sz="0" w:space="0" w:color="auto"/>
            <w:right w:val="none" w:sz="0" w:space="0" w:color="auto"/>
          </w:divBdr>
        </w:div>
        <w:div w:id="367951200">
          <w:marLeft w:val="0"/>
          <w:marRight w:val="0"/>
          <w:marTop w:val="0"/>
          <w:marBottom w:val="0"/>
          <w:divBdr>
            <w:top w:val="none" w:sz="0" w:space="0" w:color="auto"/>
            <w:left w:val="none" w:sz="0" w:space="0" w:color="auto"/>
            <w:bottom w:val="none" w:sz="0" w:space="0" w:color="auto"/>
            <w:right w:val="none" w:sz="0" w:space="0" w:color="auto"/>
          </w:divBdr>
        </w:div>
        <w:div w:id="2026050699">
          <w:marLeft w:val="0"/>
          <w:marRight w:val="0"/>
          <w:marTop w:val="0"/>
          <w:marBottom w:val="0"/>
          <w:divBdr>
            <w:top w:val="none" w:sz="0" w:space="0" w:color="auto"/>
            <w:left w:val="none" w:sz="0" w:space="0" w:color="auto"/>
            <w:bottom w:val="none" w:sz="0" w:space="0" w:color="auto"/>
            <w:right w:val="none" w:sz="0" w:space="0" w:color="auto"/>
          </w:divBdr>
        </w:div>
        <w:div w:id="873932625">
          <w:marLeft w:val="0"/>
          <w:marRight w:val="0"/>
          <w:marTop w:val="0"/>
          <w:marBottom w:val="0"/>
          <w:divBdr>
            <w:top w:val="none" w:sz="0" w:space="0" w:color="auto"/>
            <w:left w:val="none" w:sz="0" w:space="0" w:color="auto"/>
            <w:bottom w:val="none" w:sz="0" w:space="0" w:color="auto"/>
            <w:right w:val="none" w:sz="0" w:space="0" w:color="auto"/>
          </w:divBdr>
        </w:div>
        <w:div w:id="1785034933">
          <w:marLeft w:val="0"/>
          <w:marRight w:val="0"/>
          <w:marTop w:val="0"/>
          <w:marBottom w:val="0"/>
          <w:divBdr>
            <w:top w:val="none" w:sz="0" w:space="0" w:color="auto"/>
            <w:left w:val="none" w:sz="0" w:space="0" w:color="auto"/>
            <w:bottom w:val="none" w:sz="0" w:space="0" w:color="auto"/>
            <w:right w:val="none" w:sz="0" w:space="0" w:color="auto"/>
          </w:divBdr>
        </w:div>
        <w:div w:id="1994724367">
          <w:marLeft w:val="0"/>
          <w:marRight w:val="0"/>
          <w:marTop w:val="0"/>
          <w:marBottom w:val="0"/>
          <w:divBdr>
            <w:top w:val="none" w:sz="0" w:space="0" w:color="auto"/>
            <w:left w:val="none" w:sz="0" w:space="0" w:color="auto"/>
            <w:bottom w:val="none" w:sz="0" w:space="0" w:color="auto"/>
            <w:right w:val="none" w:sz="0" w:space="0" w:color="auto"/>
          </w:divBdr>
        </w:div>
        <w:div w:id="557596748">
          <w:marLeft w:val="0"/>
          <w:marRight w:val="0"/>
          <w:marTop w:val="0"/>
          <w:marBottom w:val="0"/>
          <w:divBdr>
            <w:top w:val="none" w:sz="0" w:space="0" w:color="auto"/>
            <w:left w:val="none" w:sz="0" w:space="0" w:color="auto"/>
            <w:bottom w:val="none" w:sz="0" w:space="0" w:color="auto"/>
            <w:right w:val="none" w:sz="0" w:space="0" w:color="auto"/>
          </w:divBdr>
        </w:div>
        <w:div w:id="894463221">
          <w:marLeft w:val="0"/>
          <w:marRight w:val="0"/>
          <w:marTop w:val="0"/>
          <w:marBottom w:val="0"/>
          <w:divBdr>
            <w:top w:val="none" w:sz="0" w:space="0" w:color="auto"/>
            <w:left w:val="none" w:sz="0" w:space="0" w:color="auto"/>
            <w:bottom w:val="none" w:sz="0" w:space="0" w:color="auto"/>
            <w:right w:val="none" w:sz="0" w:space="0" w:color="auto"/>
          </w:divBdr>
        </w:div>
        <w:div w:id="253124411">
          <w:marLeft w:val="0"/>
          <w:marRight w:val="0"/>
          <w:marTop w:val="0"/>
          <w:marBottom w:val="0"/>
          <w:divBdr>
            <w:top w:val="none" w:sz="0" w:space="0" w:color="auto"/>
            <w:left w:val="none" w:sz="0" w:space="0" w:color="auto"/>
            <w:bottom w:val="none" w:sz="0" w:space="0" w:color="auto"/>
            <w:right w:val="none" w:sz="0" w:space="0" w:color="auto"/>
          </w:divBdr>
        </w:div>
        <w:div w:id="124087454">
          <w:marLeft w:val="0"/>
          <w:marRight w:val="0"/>
          <w:marTop w:val="0"/>
          <w:marBottom w:val="0"/>
          <w:divBdr>
            <w:top w:val="none" w:sz="0" w:space="0" w:color="auto"/>
            <w:left w:val="none" w:sz="0" w:space="0" w:color="auto"/>
            <w:bottom w:val="none" w:sz="0" w:space="0" w:color="auto"/>
            <w:right w:val="none" w:sz="0" w:space="0" w:color="auto"/>
          </w:divBdr>
        </w:div>
      </w:divsChild>
    </w:div>
    <w:div w:id="173816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35651</Words>
  <Characters>203212</Characters>
  <Application>Microsoft Macintosh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DEAR USER</dc:creator>
  <cp:lastModifiedBy>NA MA</cp:lastModifiedBy>
  <cp:revision>2</cp:revision>
  <cp:lastPrinted>2014-12-12T03:37:00Z</cp:lastPrinted>
  <dcterms:created xsi:type="dcterms:W3CDTF">2015-03-04T17:49:00Z</dcterms:created>
  <dcterms:modified xsi:type="dcterms:W3CDTF">2015-03-04T17:49:00Z</dcterms:modified>
</cp:coreProperties>
</file>