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8B" w:rsidRPr="00970682" w:rsidRDefault="00712839" w:rsidP="00713A8B">
      <w:pPr>
        <w:spacing w:line="360" w:lineRule="auto"/>
        <w:rPr>
          <w:rFonts w:ascii="Book Antiqua" w:hAnsi="Book Antiqua" w:cs="Tahoma"/>
          <w:b/>
        </w:rPr>
      </w:pPr>
      <w:r w:rsidRPr="00970682">
        <w:rPr>
          <w:rFonts w:ascii="Book Antiqua" w:hAnsi="Book Antiqua"/>
          <w:lang w:val="en-GB"/>
        </w:rPr>
        <w:t xml:space="preserve"> </w:t>
      </w:r>
      <w:r w:rsidR="00713A8B" w:rsidRPr="00970682">
        <w:rPr>
          <w:rFonts w:ascii="Book Antiqua" w:hAnsi="Book Antiqua" w:cs="Tahoma"/>
          <w:b/>
        </w:rPr>
        <w:t>Name of journal: World Journal of Gastroenterology</w:t>
      </w:r>
    </w:p>
    <w:p w:rsidR="00713A8B" w:rsidRPr="00970682" w:rsidRDefault="00713A8B" w:rsidP="00713A8B">
      <w:pPr>
        <w:spacing w:line="360" w:lineRule="auto"/>
        <w:rPr>
          <w:rFonts w:ascii="Book Antiqua" w:eastAsiaTheme="minorEastAsia" w:hAnsi="Book Antiqua" w:cs="Tahoma"/>
          <w:b/>
          <w:lang w:eastAsia="zh-CN"/>
        </w:rPr>
      </w:pPr>
      <w:r w:rsidRPr="00970682">
        <w:rPr>
          <w:rFonts w:ascii="Book Antiqua" w:hAnsi="Book Antiqua" w:cs="Tahoma"/>
          <w:b/>
        </w:rPr>
        <w:t>ESPS Manuscript NO:</w:t>
      </w:r>
      <w:r w:rsidRPr="00970682">
        <w:rPr>
          <w:rFonts w:ascii="Book Antiqua" w:hAnsi="Book Antiqua" w:cs="Tahoma" w:hint="eastAsia"/>
          <w:b/>
        </w:rPr>
        <w:t xml:space="preserve"> </w:t>
      </w:r>
      <w:r w:rsidRPr="00970682">
        <w:rPr>
          <w:rFonts w:ascii="Book Antiqua" w:eastAsiaTheme="minorEastAsia" w:hAnsi="Book Antiqua" w:cs="Tahoma" w:hint="eastAsia"/>
          <w:b/>
          <w:lang w:eastAsia="zh-CN"/>
        </w:rPr>
        <w:t>14741</w:t>
      </w:r>
    </w:p>
    <w:p w:rsidR="00713A8B" w:rsidRPr="005C6F1B" w:rsidRDefault="00713A8B" w:rsidP="00713A8B">
      <w:pPr>
        <w:spacing w:line="360" w:lineRule="auto"/>
        <w:rPr>
          <w:rFonts w:ascii="Book Antiqua" w:eastAsiaTheme="minorEastAsia" w:hAnsi="Book Antiqua"/>
          <w:b/>
          <w:lang w:eastAsia="zh-CN"/>
        </w:rPr>
      </w:pPr>
      <w:r w:rsidRPr="00970682">
        <w:rPr>
          <w:rFonts w:ascii="Book Antiqua" w:hAnsi="Book Antiqua" w:cs="Tahoma"/>
          <w:b/>
        </w:rPr>
        <w:t>Columns:</w:t>
      </w:r>
      <w:r w:rsidRPr="00970682">
        <w:rPr>
          <w:rFonts w:ascii="Book Antiqua" w:hAnsi="Book Antiqua"/>
          <w:b/>
        </w:rPr>
        <w:t xml:space="preserve"> </w:t>
      </w:r>
      <w:r w:rsidR="005C6F1B">
        <w:rPr>
          <w:rFonts w:ascii="Book Antiqua" w:hAnsi="Book Antiqua"/>
          <w:b/>
        </w:rPr>
        <w:t>ORIGINAL ARTICLE</w:t>
      </w:r>
    </w:p>
    <w:p w:rsidR="00713A8B" w:rsidRPr="00970682" w:rsidRDefault="00713A8B" w:rsidP="00713A8B">
      <w:pPr>
        <w:spacing w:line="360" w:lineRule="auto"/>
        <w:rPr>
          <w:rFonts w:ascii="Book Antiqua" w:eastAsiaTheme="minorEastAsia" w:hAnsi="Book Antiqua"/>
          <w:b/>
          <w:lang w:eastAsia="zh-CN"/>
        </w:rPr>
      </w:pPr>
    </w:p>
    <w:p w:rsidR="00713A8B" w:rsidRPr="00970682" w:rsidRDefault="00713A8B" w:rsidP="00713A8B">
      <w:pPr>
        <w:spacing w:line="360" w:lineRule="auto"/>
        <w:rPr>
          <w:rFonts w:ascii="Book Antiqua" w:eastAsiaTheme="minorEastAsia" w:hAnsi="Book Antiqua"/>
          <w:b/>
          <w:i/>
          <w:lang w:eastAsia="zh-CN"/>
        </w:rPr>
      </w:pPr>
      <w:r w:rsidRPr="00970682">
        <w:rPr>
          <w:rFonts w:ascii="Book Antiqua" w:eastAsiaTheme="minorEastAsia" w:hAnsi="Book Antiqua"/>
          <w:b/>
          <w:i/>
          <w:lang w:eastAsia="zh-CN"/>
        </w:rPr>
        <w:t>Retrospective Study</w:t>
      </w:r>
    </w:p>
    <w:p w:rsidR="00AC1120" w:rsidRPr="00970682" w:rsidRDefault="00712839" w:rsidP="00713A8B">
      <w:pPr>
        <w:spacing w:line="360" w:lineRule="auto"/>
        <w:rPr>
          <w:rFonts w:ascii="Book Antiqua" w:eastAsiaTheme="minorEastAsia" w:hAnsi="Book Antiqua"/>
          <w:b/>
          <w:lang w:eastAsia="zh-CN"/>
        </w:rPr>
      </w:pPr>
      <w:bookmarkStart w:id="0" w:name="OLE_LINK75"/>
      <w:bookmarkStart w:id="1" w:name="OLE_LINK76"/>
      <w:r w:rsidRPr="00970682">
        <w:rPr>
          <w:rFonts w:ascii="Book Antiqua" w:hAnsi="Book Antiqua"/>
          <w:b/>
          <w:lang w:val="en-GB"/>
        </w:rPr>
        <w:t>P</w:t>
      </w:r>
      <w:r w:rsidR="00AC1120" w:rsidRPr="00970682">
        <w:rPr>
          <w:rFonts w:ascii="Book Antiqua" w:hAnsi="Book Antiqua"/>
          <w:b/>
          <w:lang w:val="en-GB"/>
        </w:rPr>
        <w:t>rognostic value and clinical correlations of 18-fluorodeoxyglucose</w:t>
      </w:r>
      <w:r w:rsidR="00022619" w:rsidRPr="00970682">
        <w:rPr>
          <w:rFonts w:ascii="Book Antiqua" w:hAnsi="Book Antiqua"/>
          <w:b/>
          <w:lang w:val="en-GB"/>
        </w:rPr>
        <w:t xml:space="preserve"> </w:t>
      </w:r>
      <w:r w:rsidR="00AC1120" w:rsidRPr="00970682">
        <w:rPr>
          <w:rFonts w:ascii="Book Antiqua" w:hAnsi="Book Antiqua"/>
          <w:b/>
          <w:lang w:val="en-GB"/>
        </w:rPr>
        <w:t>metabolism quantifiers in gastric cancer</w:t>
      </w:r>
    </w:p>
    <w:bookmarkEnd w:id="0"/>
    <w:bookmarkEnd w:id="1"/>
    <w:p w:rsidR="00783A8A" w:rsidRPr="00970682" w:rsidRDefault="00783A8A" w:rsidP="00713A8B">
      <w:pPr>
        <w:pStyle w:val="af4"/>
        <w:spacing w:line="360" w:lineRule="auto"/>
        <w:jc w:val="both"/>
        <w:rPr>
          <w:rFonts w:ascii="Book Antiqua" w:hAnsi="Book Antiqua"/>
          <w:lang w:val="en-GB"/>
        </w:rPr>
      </w:pPr>
    </w:p>
    <w:p w:rsidR="007F0AD6" w:rsidRPr="00970682" w:rsidRDefault="00713A8B" w:rsidP="00713A8B">
      <w:pPr>
        <w:spacing w:line="360" w:lineRule="auto"/>
        <w:jc w:val="both"/>
        <w:rPr>
          <w:rFonts w:ascii="Book Antiqua" w:hAnsi="Book Antiqua"/>
          <w:lang w:val="en-GB"/>
        </w:rPr>
      </w:pPr>
      <w:proofErr w:type="spellStart"/>
      <w:r w:rsidRPr="00970682">
        <w:rPr>
          <w:rFonts w:ascii="Book Antiqua" w:hAnsi="Book Antiqua"/>
          <w:lang w:val="en-GB"/>
        </w:rPr>
        <w:t>Grabinska</w:t>
      </w:r>
      <w:proofErr w:type="spellEnd"/>
      <w:r w:rsidR="007D5C88" w:rsidRPr="00970682">
        <w:rPr>
          <w:rFonts w:ascii="Book Antiqua" w:hAnsi="Book Antiqua"/>
          <w:lang w:val="en-GB"/>
        </w:rPr>
        <w:t xml:space="preserve"> </w:t>
      </w:r>
      <w:r w:rsidRPr="00970682">
        <w:rPr>
          <w:rFonts w:ascii="Book Antiqua" w:eastAsiaTheme="minorEastAsia" w:hAnsi="Book Antiqua" w:hint="eastAsia"/>
          <w:lang w:val="en-GB" w:eastAsia="zh-CN"/>
        </w:rPr>
        <w:t xml:space="preserve">K </w:t>
      </w:r>
      <w:r w:rsidRPr="00970682">
        <w:rPr>
          <w:rFonts w:ascii="Book Antiqua" w:eastAsiaTheme="minorEastAsia" w:hAnsi="Book Antiqua" w:hint="eastAsia"/>
          <w:i/>
          <w:lang w:val="en-GB" w:eastAsia="zh-CN"/>
        </w:rPr>
        <w:t xml:space="preserve">et al. </w:t>
      </w:r>
      <w:r w:rsidR="007F0AD6" w:rsidRPr="00970682">
        <w:rPr>
          <w:rFonts w:ascii="Book Antiqua" w:hAnsi="Book Antiqua"/>
          <w:lang w:val="en-GB"/>
        </w:rPr>
        <w:t>18-FDG PET quantifiers in gastric cancer</w:t>
      </w:r>
    </w:p>
    <w:p w:rsidR="00713A8B" w:rsidRPr="00970682" w:rsidRDefault="00713A8B" w:rsidP="00713A8B">
      <w:pPr>
        <w:spacing w:line="360" w:lineRule="auto"/>
        <w:jc w:val="both"/>
        <w:rPr>
          <w:rFonts w:ascii="Book Antiqua" w:eastAsiaTheme="minorEastAsia" w:hAnsi="Book Antiqua"/>
          <w:b/>
          <w:lang w:val="en-GB" w:eastAsia="zh-CN"/>
        </w:rPr>
      </w:pPr>
    </w:p>
    <w:p w:rsidR="007F0AD6" w:rsidRPr="00970682" w:rsidRDefault="00AC1120" w:rsidP="00713A8B">
      <w:pPr>
        <w:spacing w:line="360" w:lineRule="auto"/>
        <w:jc w:val="both"/>
        <w:rPr>
          <w:rFonts w:ascii="Book Antiqua" w:eastAsiaTheme="minorEastAsia" w:hAnsi="Book Antiqua"/>
          <w:lang w:val="en-GB" w:eastAsia="zh-CN"/>
        </w:rPr>
      </w:pPr>
      <w:proofErr w:type="spellStart"/>
      <w:r w:rsidRPr="00970682">
        <w:rPr>
          <w:rFonts w:ascii="Book Antiqua" w:hAnsi="Book Antiqua"/>
          <w:lang w:val="en-GB"/>
        </w:rPr>
        <w:t>Kinga</w:t>
      </w:r>
      <w:proofErr w:type="spellEnd"/>
      <w:r w:rsidRPr="00970682">
        <w:rPr>
          <w:rFonts w:ascii="Book Antiqua" w:hAnsi="Book Antiqua"/>
          <w:lang w:val="en-GB"/>
        </w:rPr>
        <w:t xml:space="preserve"> </w:t>
      </w:r>
      <w:proofErr w:type="spellStart"/>
      <w:r w:rsidRPr="00970682">
        <w:rPr>
          <w:rFonts w:ascii="Book Antiqua" w:hAnsi="Book Antiqua"/>
          <w:lang w:val="en-GB"/>
        </w:rPr>
        <w:t>Grabi</w:t>
      </w:r>
      <w:r w:rsidR="009E6DE9" w:rsidRPr="00970682">
        <w:rPr>
          <w:rFonts w:ascii="Book Antiqua" w:hAnsi="Book Antiqua"/>
          <w:lang w:val="en-GB"/>
        </w:rPr>
        <w:t>n</w:t>
      </w:r>
      <w:r w:rsidRPr="00970682">
        <w:rPr>
          <w:rFonts w:ascii="Book Antiqua" w:hAnsi="Book Antiqua"/>
          <w:lang w:val="en-GB"/>
        </w:rPr>
        <w:t>ska</w:t>
      </w:r>
      <w:proofErr w:type="spellEnd"/>
      <w:r w:rsidRPr="00970682">
        <w:rPr>
          <w:rFonts w:ascii="Book Antiqua" w:hAnsi="Book Antiqua"/>
          <w:lang w:val="en-GB"/>
        </w:rPr>
        <w:t xml:space="preserve">, </w:t>
      </w:r>
      <w:proofErr w:type="spellStart"/>
      <w:r w:rsidRPr="00970682">
        <w:rPr>
          <w:rFonts w:ascii="Book Antiqua" w:hAnsi="Book Antiqua"/>
          <w:lang w:val="en-GB"/>
        </w:rPr>
        <w:t>Maciej</w:t>
      </w:r>
      <w:proofErr w:type="spellEnd"/>
      <w:r w:rsidRPr="00970682">
        <w:rPr>
          <w:rFonts w:ascii="Book Antiqua" w:hAnsi="Book Antiqua"/>
          <w:lang w:val="en-GB"/>
        </w:rPr>
        <w:t xml:space="preserve"> </w:t>
      </w:r>
      <w:proofErr w:type="spellStart"/>
      <w:r w:rsidRPr="00970682">
        <w:rPr>
          <w:rFonts w:ascii="Book Antiqua" w:hAnsi="Book Antiqua"/>
          <w:lang w:val="en-GB"/>
        </w:rPr>
        <w:t>Pelak</w:t>
      </w:r>
      <w:proofErr w:type="spellEnd"/>
      <w:r w:rsidRPr="00970682">
        <w:rPr>
          <w:rFonts w:ascii="Book Antiqua" w:hAnsi="Book Antiqua"/>
          <w:lang w:val="en-GB"/>
        </w:rPr>
        <w:t xml:space="preserve">, Jerzy </w:t>
      </w:r>
      <w:proofErr w:type="spellStart"/>
      <w:r w:rsidRPr="00970682">
        <w:rPr>
          <w:rFonts w:ascii="Book Antiqua" w:hAnsi="Book Antiqua"/>
          <w:lang w:val="en-GB"/>
        </w:rPr>
        <w:t>Wydma</w:t>
      </w:r>
      <w:r w:rsidR="009E6DE9" w:rsidRPr="00970682">
        <w:rPr>
          <w:rFonts w:ascii="Book Antiqua" w:hAnsi="Book Antiqua"/>
          <w:lang w:val="en-GB"/>
        </w:rPr>
        <w:t>n</w:t>
      </w:r>
      <w:r w:rsidRPr="00970682">
        <w:rPr>
          <w:rFonts w:ascii="Book Antiqua" w:hAnsi="Book Antiqua"/>
          <w:lang w:val="en-GB"/>
        </w:rPr>
        <w:t>ski</w:t>
      </w:r>
      <w:proofErr w:type="spellEnd"/>
      <w:r w:rsidRPr="00970682">
        <w:rPr>
          <w:rFonts w:ascii="Book Antiqua" w:hAnsi="Book Antiqua"/>
          <w:lang w:val="en-GB"/>
        </w:rPr>
        <w:t xml:space="preserve">, </w:t>
      </w:r>
      <w:proofErr w:type="spellStart"/>
      <w:r w:rsidRPr="00970682">
        <w:rPr>
          <w:rFonts w:ascii="Book Antiqua" w:hAnsi="Book Antiqua"/>
          <w:lang w:val="en-GB"/>
        </w:rPr>
        <w:t>Andrzej</w:t>
      </w:r>
      <w:proofErr w:type="spellEnd"/>
      <w:r w:rsidRPr="00970682">
        <w:rPr>
          <w:rFonts w:ascii="Book Antiqua" w:hAnsi="Book Antiqua"/>
          <w:lang w:val="en-GB"/>
        </w:rPr>
        <w:t xml:space="preserve"> </w:t>
      </w:r>
      <w:proofErr w:type="spellStart"/>
      <w:r w:rsidRPr="00970682">
        <w:rPr>
          <w:rFonts w:ascii="Book Antiqua" w:hAnsi="Book Antiqua"/>
          <w:lang w:val="en-GB"/>
        </w:rPr>
        <w:t>Tukiendorf</w:t>
      </w:r>
      <w:proofErr w:type="spellEnd"/>
      <w:r w:rsidRPr="00970682">
        <w:rPr>
          <w:rFonts w:ascii="Book Antiqua" w:hAnsi="Book Antiqua"/>
          <w:lang w:val="en-GB"/>
        </w:rPr>
        <w:t xml:space="preserve">, Andrea </w:t>
      </w:r>
      <w:proofErr w:type="spellStart"/>
      <w:r w:rsidRPr="00970682">
        <w:rPr>
          <w:rFonts w:ascii="Book Antiqua" w:hAnsi="Book Antiqua"/>
          <w:lang w:val="en-GB"/>
        </w:rPr>
        <w:t>d’Amico</w:t>
      </w:r>
      <w:proofErr w:type="spellEnd"/>
    </w:p>
    <w:p w:rsidR="00967F2F" w:rsidRPr="00970682" w:rsidRDefault="0085423E" w:rsidP="00713A8B">
      <w:pPr>
        <w:spacing w:line="360" w:lineRule="auto"/>
        <w:jc w:val="both"/>
        <w:rPr>
          <w:rFonts w:ascii="Book Antiqua" w:hAnsi="Book Antiqua"/>
          <w:vertAlign w:val="superscript"/>
          <w:lang w:val="en-GB"/>
        </w:rPr>
      </w:pPr>
      <w:r>
        <w:rPr>
          <w:rFonts w:ascii="Book Antiqua" w:eastAsiaTheme="minorEastAsia" w:hAnsi="Book Antiqua"/>
          <w:b/>
          <w:noProof/>
          <w:lang w:val="en-US" w:eastAsia="zh-CN"/>
        </w:rPr>
        <w:pict>
          <v:line id="_x0000_s1029" style="position:absolute;left:0;text-align:left;z-index:251659264" from="1.55pt,6.55pt" to="455.6pt,6.55pt" strokecolor="gray" strokeweight="3pt"/>
        </w:pict>
      </w:r>
    </w:p>
    <w:p w:rsidR="00C37468" w:rsidRPr="00970682" w:rsidRDefault="0052511D" w:rsidP="00713A8B">
      <w:pPr>
        <w:spacing w:line="360" w:lineRule="auto"/>
        <w:jc w:val="both"/>
        <w:rPr>
          <w:rFonts w:ascii="Book Antiqua" w:eastAsiaTheme="minorEastAsia" w:hAnsi="Book Antiqua"/>
          <w:lang w:val="en-US" w:eastAsia="zh-CN"/>
        </w:rPr>
      </w:pPr>
      <w:proofErr w:type="spellStart"/>
      <w:r w:rsidRPr="00970682">
        <w:rPr>
          <w:rFonts w:ascii="Book Antiqua" w:hAnsi="Book Antiqua"/>
          <w:b/>
          <w:lang w:val="en-GB"/>
        </w:rPr>
        <w:t>Kinga</w:t>
      </w:r>
      <w:proofErr w:type="spellEnd"/>
      <w:r w:rsidRPr="00970682">
        <w:rPr>
          <w:rFonts w:ascii="Book Antiqua" w:hAnsi="Book Antiqua"/>
          <w:b/>
          <w:lang w:val="en-GB"/>
        </w:rPr>
        <w:t xml:space="preserve"> </w:t>
      </w:r>
      <w:proofErr w:type="spellStart"/>
      <w:r w:rsidRPr="00970682">
        <w:rPr>
          <w:rFonts w:ascii="Book Antiqua" w:hAnsi="Book Antiqua"/>
          <w:b/>
          <w:lang w:val="en-GB"/>
        </w:rPr>
        <w:t>Grabinska</w:t>
      </w:r>
      <w:proofErr w:type="spellEnd"/>
      <w:r w:rsidRPr="00970682">
        <w:rPr>
          <w:rFonts w:ascii="Book Antiqua" w:hAnsi="Book Antiqua"/>
          <w:b/>
          <w:lang w:val="en-GB"/>
        </w:rPr>
        <w:t>,</w:t>
      </w:r>
      <w:r w:rsidR="00C37468" w:rsidRPr="00970682">
        <w:rPr>
          <w:rFonts w:ascii="Book Antiqua" w:hAnsi="Book Antiqua"/>
          <w:b/>
          <w:lang w:val="en-GB"/>
        </w:rPr>
        <w:t xml:space="preserve"> </w:t>
      </w:r>
      <w:r w:rsidR="00C37468" w:rsidRPr="00970682">
        <w:rPr>
          <w:rFonts w:ascii="Book Antiqua" w:hAnsi="Book Antiqua"/>
          <w:lang w:val="en-GB"/>
        </w:rPr>
        <w:t>Radiotherapy and Chemotherapy I Clinic,</w:t>
      </w:r>
      <w:r w:rsidRPr="00970682">
        <w:rPr>
          <w:rFonts w:ascii="Book Antiqua" w:hAnsi="Book Antiqua"/>
          <w:lang w:val="en-GB"/>
        </w:rPr>
        <w:t xml:space="preserve"> </w:t>
      </w:r>
      <w:r w:rsidR="00C37468" w:rsidRPr="00970682">
        <w:rPr>
          <w:rFonts w:ascii="Book Antiqua" w:hAnsi="Book Antiqua"/>
          <w:lang w:val="en-US"/>
        </w:rPr>
        <w:t xml:space="preserve">Maria </w:t>
      </w:r>
      <w:proofErr w:type="spellStart"/>
      <w:r w:rsidR="00C37468" w:rsidRPr="00970682">
        <w:rPr>
          <w:rFonts w:ascii="Book Antiqua" w:hAnsi="Book Antiqua"/>
          <w:lang w:val="en-US"/>
        </w:rPr>
        <w:t>Skłodowska</w:t>
      </w:r>
      <w:proofErr w:type="spellEnd"/>
      <w:r w:rsidR="00C37468" w:rsidRPr="00970682">
        <w:rPr>
          <w:rFonts w:ascii="Book Antiqua" w:hAnsi="Book Antiqua"/>
          <w:lang w:val="en-US"/>
        </w:rPr>
        <w:t xml:space="preserve">-Curie Memorial Institute of Oncology, Gliwice Branch, </w:t>
      </w:r>
      <w:r w:rsidR="00713A8B" w:rsidRPr="00970682">
        <w:rPr>
          <w:rFonts w:ascii="Book Antiqua" w:hAnsi="Book Antiqua"/>
          <w:lang w:val="en-US"/>
        </w:rPr>
        <w:t xml:space="preserve">44-100 Gliwice, </w:t>
      </w:r>
      <w:proofErr w:type="spellStart"/>
      <w:r w:rsidR="00713A8B" w:rsidRPr="00970682">
        <w:rPr>
          <w:rFonts w:ascii="Book Antiqua" w:hAnsi="Book Antiqua"/>
          <w:lang w:val="en-US"/>
        </w:rPr>
        <w:t>Slaskie</w:t>
      </w:r>
      <w:proofErr w:type="spellEnd"/>
      <w:r w:rsidR="00713A8B" w:rsidRPr="00970682">
        <w:rPr>
          <w:rFonts w:ascii="Book Antiqua" w:hAnsi="Book Antiqua"/>
          <w:lang w:val="en-US"/>
        </w:rPr>
        <w:t>, Poland</w:t>
      </w:r>
    </w:p>
    <w:p w:rsidR="00C37468" w:rsidRPr="00970682" w:rsidRDefault="00C37468" w:rsidP="00713A8B">
      <w:pPr>
        <w:spacing w:line="360" w:lineRule="auto"/>
        <w:jc w:val="both"/>
        <w:rPr>
          <w:rFonts w:ascii="Book Antiqua" w:hAnsi="Book Antiqua"/>
          <w:lang w:val="en-US"/>
        </w:rPr>
      </w:pPr>
    </w:p>
    <w:p w:rsidR="0052511D" w:rsidRPr="00970682" w:rsidRDefault="00713A8B" w:rsidP="00713A8B">
      <w:pPr>
        <w:spacing w:line="360" w:lineRule="auto"/>
        <w:jc w:val="both"/>
        <w:rPr>
          <w:rFonts w:ascii="Book Antiqua" w:eastAsiaTheme="minorEastAsia" w:hAnsi="Book Antiqua"/>
          <w:lang w:val="en-GB" w:eastAsia="zh-CN"/>
        </w:rPr>
      </w:pPr>
      <w:proofErr w:type="spellStart"/>
      <w:r w:rsidRPr="00970682">
        <w:rPr>
          <w:rFonts w:ascii="Book Antiqua" w:hAnsi="Book Antiqua"/>
          <w:b/>
          <w:lang w:val="en-GB"/>
        </w:rPr>
        <w:t>Maciej</w:t>
      </w:r>
      <w:proofErr w:type="spellEnd"/>
      <w:r w:rsidRPr="00970682">
        <w:rPr>
          <w:rFonts w:ascii="Book Antiqua" w:hAnsi="Book Antiqua"/>
          <w:b/>
          <w:lang w:val="en-GB"/>
        </w:rPr>
        <w:t xml:space="preserve"> </w:t>
      </w:r>
      <w:proofErr w:type="spellStart"/>
      <w:r w:rsidRPr="00970682">
        <w:rPr>
          <w:rFonts w:ascii="Book Antiqua" w:hAnsi="Book Antiqua"/>
          <w:b/>
          <w:lang w:val="en-GB"/>
        </w:rPr>
        <w:t>Pelak</w:t>
      </w:r>
      <w:proofErr w:type="spellEnd"/>
      <w:r w:rsidRPr="00970682">
        <w:rPr>
          <w:rFonts w:ascii="Book Antiqua" w:hAnsi="Book Antiqua"/>
          <w:b/>
          <w:lang w:val="en-GB"/>
        </w:rPr>
        <w:t xml:space="preserve">, Jerzy </w:t>
      </w:r>
      <w:proofErr w:type="spellStart"/>
      <w:r w:rsidRPr="00970682">
        <w:rPr>
          <w:rFonts w:ascii="Book Antiqua" w:hAnsi="Book Antiqua"/>
          <w:b/>
          <w:lang w:val="en-GB"/>
        </w:rPr>
        <w:t>Wydmanski</w:t>
      </w:r>
      <w:proofErr w:type="spellEnd"/>
      <w:r w:rsidR="0052511D" w:rsidRPr="00970682">
        <w:rPr>
          <w:rFonts w:ascii="Book Antiqua" w:hAnsi="Book Antiqua"/>
          <w:b/>
          <w:lang w:val="en-GB"/>
        </w:rPr>
        <w:t>,</w:t>
      </w:r>
      <w:r w:rsidRPr="00970682">
        <w:rPr>
          <w:rFonts w:ascii="Book Antiqua" w:eastAsiaTheme="minorEastAsia" w:hAnsi="Book Antiqua" w:hint="eastAsia"/>
          <w:lang w:val="en-GB" w:eastAsia="zh-CN"/>
        </w:rPr>
        <w:t xml:space="preserve"> </w:t>
      </w:r>
      <w:r w:rsidR="00AC1120" w:rsidRPr="00970682">
        <w:rPr>
          <w:rFonts w:ascii="Book Antiqua" w:hAnsi="Book Antiqua"/>
          <w:lang w:val="en-GB"/>
        </w:rPr>
        <w:t xml:space="preserve">Department of Radiotherapy, Maria </w:t>
      </w:r>
      <w:proofErr w:type="spellStart"/>
      <w:r w:rsidR="00AC1120" w:rsidRPr="00970682">
        <w:rPr>
          <w:rFonts w:ascii="Book Antiqua" w:hAnsi="Book Antiqua"/>
          <w:lang w:val="en-GB"/>
        </w:rPr>
        <w:t>Skłodowska</w:t>
      </w:r>
      <w:proofErr w:type="spellEnd"/>
      <w:r w:rsidR="00AC1120" w:rsidRPr="00970682">
        <w:rPr>
          <w:rFonts w:ascii="Book Antiqua" w:hAnsi="Book Antiqua"/>
          <w:lang w:val="en-GB"/>
        </w:rPr>
        <w:t>-Curie Memorial Institute of Oncology, Gliwice Branch, 44-</w:t>
      </w:r>
      <w:r w:rsidR="00360EFD" w:rsidRPr="00970682">
        <w:rPr>
          <w:rFonts w:ascii="Book Antiqua" w:hAnsi="Book Antiqua"/>
          <w:lang w:val="en-GB"/>
        </w:rPr>
        <w:t>100 Gliwice</w:t>
      </w:r>
      <w:r w:rsidR="007F0AD6" w:rsidRPr="00970682">
        <w:rPr>
          <w:rFonts w:ascii="Book Antiqua" w:hAnsi="Book Antiqua"/>
          <w:lang w:val="en-GB"/>
        </w:rPr>
        <w:t xml:space="preserve">, </w:t>
      </w:r>
      <w:proofErr w:type="spellStart"/>
      <w:r w:rsidR="007F0AD6" w:rsidRPr="00970682">
        <w:rPr>
          <w:rFonts w:ascii="Book Antiqua" w:hAnsi="Book Antiqua"/>
          <w:lang w:val="en-GB"/>
        </w:rPr>
        <w:t>Sla</w:t>
      </w:r>
      <w:r w:rsidR="00AC1120" w:rsidRPr="00970682">
        <w:rPr>
          <w:rFonts w:ascii="Book Antiqua" w:hAnsi="Book Antiqua"/>
          <w:lang w:val="en-GB"/>
        </w:rPr>
        <w:t>skie</w:t>
      </w:r>
      <w:proofErr w:type="spellEnd"/>
      <w:r w:rsidR="00AC1120" w:rsidRPr="00970682">
        <w:rPr>
          <w:rFonts w:ascii="Book Antiqua" w:hAnsi="Book Antiqua"/>
          <w:lang w:val="en-GB"/>
        </w:rPr>
        <w:t>, Poland</w:t>
      </w:r>
    </w:p>
    <w:p w:rsidR="007F0AD6" w:rsidRPr="00970682" w:rsidRDefault="007F0AD6" w:rsidP="00713A8B">
      <w:pPr>
        <w:spacing w:line="360" w:lineRule="auto"/>
        <w:jc w:val="both"/>
        <w:rPr>
          <w:rFonts w:ascii="Book Antiqua" w:hAnsi="Book Antiqua"/>
          <w:lang w:val="en-GB"/>
        </w:rPr>
      </w:pPr>
    </w:p>
    <w:p w:rsidR="0052511D" w:rsidRPr="00970682" w:rsidRDefault="0052511D" w:rsidP="00713A8B">
      <w:pPr>
        <w:spacing w:line="360" w:lineRule="auto"/>
        <w:jc w:val="both"/>
        <w:rPr>
          <w:rFonts w:ascii="Book Antiqua" w:eastAsiaTheme="minorEastAsia" w:hAnsi="Book Antiqua"/>
          <w:lang w:val="en-GB" w:eastAsia="zh-CN"/>
        </w:rPr>
      </w:pPr>
      <w:proofErr w:type="spellStart"/>
      <w:r w:rsidRPr="00970682">
        <w:rPr>
          <w:rFonts w:ascii="Book Antiqua" w:hAnsi="Book Antiqua"/>
          <w:b/>
          <w:lang w:val="en-GB"/>
        </w:rPr>
        <w:t>Andrzej</w:t>
      </w:r>
      <w:proofErr w:type="spellEnd"/>
      <w:r w:rsidRPr="00970682">
        <w:rPr>
          <w:rFonts w:ascii="Book Antiqua" w:hAnsi="Book Antiqua"/>
          <w:b/>
          <w:lang w:val="en-GB"/>
        </w:rPr>
        <w:t xml:space="preserve"> </w:t>
      </w:r>
      <w:proofErr w:type="spellStart"/>
      <w:r w:rsidRPr="00970682">
        <w:rPr>
          <w:rFonts w:ascii="Book Antiqua" w:hAnsi="Book Antiqua"/>
          <w:b/>
          <w:lang w:val="en-GB"/>
        </w:rPr>
        <w:t>Tukiendorf</w:t>
      </w:r>
      <w:proofErr w:type="spellEnd"/>
      <w:r w:rsidRPr="00970682">
        <w:rPr>
          <w:rFonts w:ascii="Book Antiqua" w:hAnsi="Book Antiqua"/>
          <w:b/>
          <w:lang w:val="en-GB"/>
        </w:rPr>
        <w:t>,</w:t>
      </w:r>
      <w:r w:rsidRPr="00970682">
        <w:rPr>
          <w:rFonts w:ascii="Book Antiqua" w:hAnsi="Book Antiqua"/>
          <w:lang w:val="en-GB"/>
        </w:rPr>
        <w:t xml:space="preserve"> </w:t>
      </w:r>
      <w:r w:rsidR="00AC1120" w:rsidRPr="00970682">
        <w:rPr>
          <w:rFonts w:ascii="Book Antiqua" w:hAnsi="Book Antiqua"/>
          <w:lang w:val="en-GB"/>
        </w:rPr>
        <w:t xml:space="preserve">Department of Epidemiology and Silesia Cancer Registry, Maria </w:t>
      </w:r>
      <w:proofErr w:type="spellStart"/>
      <w:r w:rsidR="00AC1120" w:rsidRPr="00970682">
        <w:rPr>
          <w:rFonts w:ascii="Book Antiqua" w:hAnsi="Book Antiqua"/>
          <w:lang w:val="en-GB"/>
        </w:rPr>
        <w:t>Skłodowska</w:t>
      </w:r>
      <w:proofErr w:type="spellEnd"/>
      <w:r w:rsidR="00AC1120" w:rsidRPr="00970682">
        <w:rPr>
          <w:rFonts w:ascii="Book Antiqua" w:hAnsi="Book Antiqua"/>
          <w:lang w:val="en-GB"/>
        </w:rPr>
        <w:t>-Curie Memorial Institute of Oncology, Gliwice Branch</w:t>
      </w:r>
      <w:r w:rsidRPr="00970682">
        <w:rPr>
          <w:rFonts w:ascii="Book Antiqua" w:hAnsi="Book Antiqua"/>
          <w:lang w:val="en-GB"/>
        </w:rPr>
        <w:t xml:space="preserve">, </w:t>
      </w:r>
      <w:r w:rsidR="007F0AD6" w:rsidRPr="00970682">
        <w:rPr>
          <w:rFonts w:ascii="Book Antiqua" w:hAnsi="Book Antiqua"/>
          <w:lang w:val="en-GB"/>
        </w:rPr>
        <w:t xml:space="preserve">44-100 Gliwice, </w:t>
      </w:r>
      <w:proofErr w:type="spellStart"/>
      <w:r w:rsidR="007F0AD6" w:rsidRPr="00970682">
        <w:rPr>
          <w:rFonts w:ascii="Book Antiqua" w:hAnsi="Book Antiqua"/>
          <w:lang w:val="en-GB"/>
        </w:rPr>
        <w:t>Sla</w:t>
      </w:r>
      <w:r w:rsidR="00713A8B" w:rsidRPr="00970682">
        <w:rPr>
          <w:rFonts w:ascii="Book Antiqua" w:hAnsi="Book Antiqua"/>
          <w:lang w:val="en-GB"/>
        </w:rPr>
        <w:t>skie</w:t>
      </w:r>
      <w:proofErr w:type="spellEnd"/>
      <w:r w:rsidR="00713A8B" w:rsidRPr="00970682">
        <w:rPr>
          <w:rFonts w:ascii="Book Antiqua" w:hAnsi="Book Antiqua"/>
          <w:lang w:val="en-GB"/>
        </w:rPr>
        <w:t>, Poland</w:t>
      </w:r>
    </w:p>
    <w:p w:rsidR="007F0AD6" w:rsidRPr="00970682" w:rsidRDefault="007F0AD6" w:rsidP="00713A8B">
      <w:pPr>
        <w:spacing w:line="360" w:lineRule="auto"/>
        <w:jc w:val="both"/>
        <w:rPr>
          <w:rFonts w:ascii="Book Antiqua" w:hAnsi="Book Antiqua"/>
          <w:lang w:val="en-GB"/>
        </w:rPr>
      </w:pPr>
    </w:p>
    <w:p w:rsidR="00AC1120" w:rsidRPr="00970682" w:rsidRDefault="0052511D" w:rsidP="00713A8B">
      <w:pPr>
        <w:spacing w:line="360" w:lineRule="auto"/>
        <w:jc w:val="both"/>
        <w:rPr>
          <w:rFonts w:ascii="Book Antiqua" w:eastAsiaTheme="minorEastAsia" w:hAnsi="Book Antiqua"/>
          <w:lang w:val="en-GB" w:eastAsia="zh-CN"/>
        </w:rPr>
      </w:pPr>
      <w:r w:rsidRPr="00970682">
        <w:rPr>
          <w:rFonts w:ascii="Book Antiqua" w:hAnsi="Book Antiqua"/>
          <w:b/>
          <w:lang w:val="en-GB"/>
        </w:rPr>
        <w:t xml:space="preserve">Andrea </w:t>
      </w:r>
      <w:proofErr w:type="spellStart"/>
      <w:r w:rsidRPr="00970682">
        <w:rPr>
          <w:rFonts w:ascii="Book Antiqua" w:hAnsi="Book Antiqua"/>
          <w:b/>
          <w:lang w:val="en-GB"/>
        </w:rPr>
        <w:t>d’Amico</w:t>
      </w:r>
      <w:proofErr w:type="spellEnd"/>
      <w:r w:rsidRPr="00970682">
        <w:rPr>
          <w:rFonts w:ascii="Book Antiqua" w:hAnsi="Book Antiqua"/>
          <w:b/>
          <w:lang w:val="en-GB"/>
        </w:rPr>
        <w:t xml:space="preserve">, </w:t>
      </w:r>
      <w:r w:rsidR="00AC1120" w:rsidRPr="00970682">
        <w:rPr>
          <w:rFonts w:ascii="Book Antiqua" w:hAnsi="Book Antiqua"/>
          <w:lang w:val="en-GB"/>
        </w:rPr>
        <w:t xml:space="preserve">Department of PET Diagnostics, Maria </w:t>
      </w:r>
      <w:proofErr w:type="spellStart"/>
      <w:r w:rsidR="00AC1120" w:rsidRPr="00970682">
        <w:rPr>
          <w:rFonts w:ascii="Book Antiqua" w:hAnsi="Book Antiqua"/>
          <w:lang w:val="en-GB"/>
        </w:rPr>
        <w:t>Skłodowska</w:t>
      </w:r>
      <w:proofErr w:type="spellEnd"/>
      <w:r w:rsidR="00AC1120" w:rsidRPr="00970682">
        <w:rPr>
          <w:rFonts w:ascii="Book Antiqua" w:hAnsi="Book Antiqua"/>
          <w:lang w:val="en-GB"/>
        </w:rPr>
        <w:t>-Curie Memorial Institute of Oncology, Gliwice Branch</w:t>
      </w:r>
      <w:r w:rsidRPr="00970682">
        <w:rPr>
          <w:rFonts w:ascii="Book Antiqua" w:hAnsi="Book Antiqua"/>
          <w:lang w:val="en-GB"/>
        </w:rPr>
        <w:t>,</w:t>
      </w:r>
      <w:r w:rsidR="007F0AD6" w:rsidRPr="00970682">
        <w:rPr>
          <w:rFonts w:ascii="Book Antiqua" w:hAnsi="Book Antiqua"/>
          <w:lang w:val="en-GB"/>
        </w:rPr>
        <w:t xml:space="preserve"> 44-100 Gliwice, </w:t>
      </w:r>
      <w:proofErr w:type="spellStart"/>
      <w:r w:rsidR="007F0AD6" w:rsidRPr="00970682">
        <w:rPr>
          <w:rFonts w:ascii="Book Antiqua" w:hAnsi="Book Antiqua"/>
          <w:lang w:val="en-GB"/>
        </w:rPr>
        <w:t>Sla</w:t>
      </w:r>
      <w:r w:rsidR="00713A8B" w:rsidRPr="00970682">
        <w:rPr>
          <w:rFonts w:ascii="Book Antiqua" w:hAnsi="Book Antiqua"/>
          <w:lang w:val="en-GB"/>
        </w:rPr>
        <w:t>skie</w:t>
      </w:r>
      <w:proofErr w:type="spellEnd"/>
      <w:r w:rsidR="00713A8B" w:rsidRPr="00970682">
        <w:rPr>
          <w:rFonts w:ascii="Book Antiqua" w:hAnsi="Book Antiqua"/>
          <w:lang w:val="en-GB"/>
        </w:rPr>
        <w:t>, Poland</w:t>
      </w:r>
    </w:p>
    <w:p w:rsidR="002840F8" w:rsidRPr="00970682" w:rsidRDefault="002840F8" w:rsidP="00713A8B">
      <w:pPr>
        <w:spacing w:line="360" w:lineRule="auto"/>
        <w:jc w:val="both"/>
        <w:rPr>
          <w:rFonts w:ascii="Book Antiqua" w:hAnsi="Book Antiqua"/>
          <w:lang w:val="en-GB"/>
        </w:rPr>
      </w:pPr>
    </w:p>
    <w:p w:rsidR="0052511D" w:rsidRPr="00970682" w:rsidRDefault="002840F8" w:rsidP="00713A8B">
      <w:pPr>
        <w:spacing w:line="360" w:lineRule="auto"/>
        <w:jc w:val="both"/>
        <w:rPr>
          <w:rFonts w:ascii="Book Antiqua" w:hAnsi="Book Antiqua"/>
          <w:lang w:val="en-GB"/>
        </w:rPr>
      </w:pPr>
      <w:r w:rsidRPr="00970682">
        <w:rPr>
          <w:rFonts w:ascii="Book Antiqua" w:hAnsi="Book Antiqua"/>
          <w:b/>
          <w:lang w:val="en-GB"/>
        </w:rPr>
        <w:t>Author contribut</w:t>
      </w:r>
      <w:r w:rsidR="0052511D" w:rsidRPr="00970682">
        <w:rPr>
          <w:rFonts w:ascii="Book Antiqua" w:hAnsi="Book Antiqua"/>
          <w:b/>
          <w:lang w:val="en-GB"/>
        </w:rPr>
        <w:t>ions:</w:t>
      </w:r>
      <w:r w:rsidR="00A47AF0" w:rsidRPr="00970682">
        <w:rPr>
          <w:rFonts w:ascii="Book Antiqua" w:hAnsi="Book Antiqua"/>
          <w:lang w:val="en-GB"/>
        </w:rPr>
        <w:t xml:space="preserve"> </w:t>
      </w:r>
      <w:proofErr w:type="spellStart"/>
      <w:r w:rsidR="00A47AF0" w:rsidRPr="00970682">
        <w:rPr>
          <w:rFonts w:ascii="Book Antiqua" w:hAnsi="Book Antiqua"/>
          <w:lang w:val="en-GB"/>
        </w:rPr>
        <w:t>Grabinska</w:t>
      </w:r>
      <w:proofErr w:type="spellEnd"/>
      <w:r w:rsidR="00A47AF0" w:rsidRPr="00970682">
        <w:rPr>
          <w:rFonts w:ascii="Book Antiqua" w:hAnsi="Book Antiqua"/>
          <w:lang w:val="en-GB"/>
        </w:rPr>
        <w:t xml:space="preserve"> </w:t>
      </w:r>
      <w:r w:rsidR="00713A8B" w:rsidRPr="00970682">
        <w:rPr>
          <w:rFonts w:ascii="Book Antiqua" w:eastAsiaTheme="minorEastAsia" w:hAnsi="Book Antiqua" w:hint="eastAsia"/>
          <w:lang w:val="en-GB" w:eastAsia="zh-CN"/>
        </w:rPr>
        <w:t xml:space="preserve">K </w:t>
      </w:r>
      <w:r w:rsidR="00A47AF0" w:rsidRPr="00970682">
        <w:rPr>
          <w:rFonts w:ascii="Book Antiqua" w:hAnsi="Book Antiqua"/>
          <w:lang w:val="en-GB"/>
        </w:rPr>
        <w:t xml:space="preserve">and </w:t>
      </w:r>
      <w:proofErr w:type="spellStart"/>
      <w:r w:rsidR="00A47AF0" w:rsidRPr="00970682">
        <w:rPr>
          <w:rFonts w:ascii="Book Antiqua" w:hAnsi="Book Antiqua"/>
          <w:lang w:val="en-GB"/>
        </w:rPr>
        <w:t>Pelak</w:t>
      </w:r>
      <w:proofErr w:type="spellEnd"/>
      <w:r w:rsidR="00A47AF0" w:rsidRPr="00970682">
        <w:rPr>
          <w:rFonts w:ascii="Book Antiqua" w:hAnsi="Book Antiqua"/>
          <w:lang w:val="en-GB"/>
        </w:rPr>
        <w:t xml:space="preserve"> </w:t>
      </w:r>
      <w:r w:rsidR="00713A8B" w:rsidRPr="00970682">
        <w:rPr>
          <w:rFonts w:ascii="Book Antiqua" w:eastAsiaTheme="minorEastAsia" w:hAnsi="Book Antiqua" w:hint="eastAsia"/>
          <w:lang w:val="en-GB" w:eastAsia="zh-CN"/>
        </w:rPr>
        <w:t xml:space="preserve">M </w:t>
      </w:r>
      <w:r w:rsidR="00A47AF0" w:rsidRPr="00970682">
        <w:rPr>
          <w:rFonts w:ascii="Book Antiqua" w:hAnsi="Book Antiqua"/>
          <w:lang w:val="en-GB"/>
        </w:rPr>
        <w:t xml:space="preserve">wrote the paper, </w:t>
      </w:r>
      <w:proofErr w:type="spellStart"/>
      <w:r w:rsidR="00A47AF0" w:rsidRPr="00970682">
        <w:rPr>
          <w:rFonts w:ascii="Book Antiqua" w:hAnsi="Book Antiqua"/>
          <w:lang w:val="en-GB"/>
        </w:rPr>
        <w:t>analyzed</w:t>
      </w:r>
      <w:proofErr w:type="spellEnd"/>
      <w:r w:rsidR="00A47AF0" w:rsidRPr="00970682">
        <w:rPr>
          <w:rFonts w:ascii="Book Antiqua" w:hAnsi="Book Antiqua"/>
          <w:lang w:val="en-GB"/>
        </w:rPr>
        <w:t xml:space="preserve"> the data and organized the figures and tables</w:t>
      </w:r>
      <w:r w:rsidR="00371334" w:rsidRPr="00970682">
        <w:rPr>
          <w:rFonts w:ascii="Book Antiqua" w:eastAsiaTheme="minorEastAsia" w:hAnsi="Book Antiqua" w:hint="eastAsia"/>
          <w:lang w:val="en-GB" w:eastAsia="zh-CN"/>
        </w:rPr>
        <w:t xml:space="preserve">; </w:t>
      </w:r>
      <w:proofErr w:type="spellStart"/>
      <w:r w:rsidR="00A47AF0" w:rsidRPr="00970682">
        <w:rPr>
          <w:rFonts w:ascii="Book Antiqua" w:hAnsi="Book Antiqua"/>
          <w:lang w:val="en-GB"/>
        </w:rPr>
        <w:t>Grabinska</w:t>
      </w:r>
      <w:proofErr w:type="spellEnd"/>
      <w:r w:rsidR="00A47AF0" w:rsidRPr="00970682">
        <w:rPr>
          <w:rFonts w:ascii="Book Antiqua" w:hAnsi="Book Antiqua"/>
          <w:lang w:val="en-GB"/>
        </w:rPr>
        <w:t xml:space="preserve"> </w:t>
      </w:r>
      <w:r w:rsidR="00371334" w:rsidRPr="00970682">
        <w:rPr>
          <w:rFonts w:ascii="Book Antiqua" w:eastAsiaTheme="minorEastAsia" w:hAnsi="Book Antiqua" w:hint="eastAsia"/>
          <w:lang w:val="en-GB" w:eastAsia="zh-CN"/>
        </w:rPr>
        <w:t xml:space="preserve">K </w:t>
      </w:r>
      <w:proofErr w:type="spellStart"/>
      <w:r w:rsidR="00A47AF0" w:rsidRPr="00970682">
        <w:rPr>
          <w:rFonts w:ascii="Book Antiqua" w:hAnsi="Book Antiqua"/>
          <w:lang w:val="en-GB"/>
        </w:rPr>
        <w:t>colected</w:t>
      </w:r>
      <w:proofErr w:type="spellEnd"/>
      <w:r w:rsidR="00A47AF0" w:rsidRPr="00970682">
        <w:rPr>
          <w:rFonts w:ascii="Book Antiqua" w:hAnsi="Book Antiqua"/>
          <w:lang w:val="en-GB"/>
        </w:rPr>
        <w:t xml:space="preserve"> data</w:t>
      </w:r>
      <w:r w:rsidR="00713A8B" w:rsidRPr="00970682">
        <w:rPr>
          <w:rFonts w:ascii="Book Antiqua" w:eastAsiaTheme="minorEastAsia" w:hAnsi="Book Antiqua" w:hint="eastAsia"/>
          <w:lang w:val="en-GB" w:eastAsia="zh-CN"/>
        </w:rPr>
        <w:t>;</w:t>
      </w:r>
      <w:r w:rsidR="00A47AF0" w:rsidRPr="00970682">
        <w:rPr>
          <w:rFonts w:ascii="Book Antiqua" w:hAnsi="Book Antiqua"/>
          <w:lang w:val="en-GB"/>
        </w:rPr>
        <w:t xml:space="preserve"> </w:t>
      </w:r>
      <w:proofErr w:type="spellStart"/>
      <w:r w:rsidR="00A47AF0" w:rsidRPr="00970682">
        <w:rPr>
          <w:rFonts w:ascii="Book Antiqua" w:hAnsi="Book Antiqua"/>
          <w:lang w:val="en-GB"/>
        </w:rPr>
        <w:t>Grabinska</w:t>
      </w:r>
      <w:proofErr w:type="spellEnd"/>
      <w:r w:rsidR="00713A8B" w:rsidRPr="00970682">
        <w:rPr>
          <w:rFonts w:ascii="Book Antiqua" w:eastAsiaTheme="minorEastAsia" w:hAnsi="Book Antiqua" w:hint="eastAsia"/>
          <w:lang w:val="en-GB" w:eastAsia="zh-CN"/>
        </w:rPr>
        <w:t xml:space="preserve"> K</w:t>
      </w:r>
      <w:r w:rsidR="00A47AF0" w:rsidRPr="00970682">
        <w:rPr>
          <w:rFonts w:ascii="Book Antiqua" w:hAnsi="Book Antiqua"/>
          <w:lang w:val="en-GB"/>
        </w:rPr>
        <w:t xml:space="preserve">, </w:t>
      </w:r>
      <w:proofErr w:type="spellStart"/>
      <w:r w:rsidR="00A47AF0" w:rsidRPr="00970682">
        <w:rPr>
          <w:rFonts w:ascii="Book Antiqua" w:hAnsi="Book Antiqua"/>
          <w:lang w:val="en-GB"/>
        </w:rPr>
        <w:t>Pelak</w:t>
      </w:r>
      <w:proofErr w:type="spellEnd"/>
      <w:r w:rsidR="00713A8B" w:rsidRPr="00970682">
        <w:rPr>
          <w:rFonts w:ascii="Book Antiqua" w:eastAsiaTheme="minorEastAsia" w:hAnsi="Book Antiqua" w:hint="eastAsia"/>
          <w:lang w:val="en-GB" w:eastAsia="zh-CN"/>
        </w:rPr>
        <w:t xml:space="preserve"> M</w:t>
      </w:r>
      <w:r w:rsidR="00A47AF0" w:rsidRPr="00970682">
        <w:rPr>
          <w:rFonts w:ascii="Book Antiqua" w:hAnsi="Book Antiqua"/>
          <w:lang w:val="en-GB"/>
        </w:rPr>
        <w:t xml:space="preserve"> and </w:t>
      </w:r>
      <w:proofErr w:type="spellStart"/>
      <w:r w:rsidR="00A47AF0" w:rsidRPr="00970682">
        <w:rPr>
          <w:rFonts w:ascii="Book Antiqua" w:hAnsi="Book Antiqua"/>
          <w:lang w:val="en-GB"/>
        </w:rPr>
        <w:t>Wydmanski</w:t>
      </w:r>
      <w:proofErr w:type="spellEnd"/>
      <w:r w:rsidR="00A47AF0" w:rsidRPr="00970682">
        <w:rPr>
          <w:rFonts w:ascii="Book Antiqua" w:hAnsi="Book Antiqua"/>
          <w:lang w:val="en-GB"/>
        </w:rPr>
        <w:t xml:space="preserve"> </w:t>
      </w:r>
      <w:r w:rsidR="00713A8B" w:rsidRPr="00970682">
        <w:rPr>
          <w:rFonts w:ascii="Book Antiqua" w:eastAsiaTheme="minorEastAsia" w:hAnsi="Book Antiqua" w:hint="eastAsia"/>
          <w:lang w:val="en-GB" w:eastAsia="zh-CN"/>
        </w:rPr>
        <w:t xml:space="preserve">J </w:t>
      </w:r>
      <w:r w:rsidR="00A47AF0" w:rsidRPr="00970682">
        <w:rPr>
          <w:rFonts w:ascii="Book Antiqua" w:hAnsi="Book Antiqua"/>
          <w:lang w:val="en-GB"/>
        </w:rPr>
        <w:t>designed the research</w:t>
      </w:r>
      <w:r w:rsidR="00713A8B" w:rsidRPr="00970682">
        <w:rPr>
          <w:rFonts w:ascii="Book Antiqua" w:eastAsiaTheme="minorEastAsia" w:hAnsi="Book Antiqua" w:hint="eastAsia"/>
          <w:lang w:val="en-GB" w:eastAsia="zh-CN"/>
        </w:rPr>
        <w:t>;</w:t>
      </w:r>
      <w:r w:rsidR="00A47AF0" w:rsidRPr="00970682">
        <w:rPr>
          <w:rFonts w:ascii="Book Antiqua" w:hAnsi="Book Antiqua"/>
          <w:lang w:val="en-GB"/>
        </w:rPr>
        <w:t xml:space="preserve"> </w:t>
      </w:r>
      <w:proofErr w:type="spellStart"/>
      <w:r w:rsidR="00A47AF0" w:rsidRPr="00970682">
        <w:rPr>
          <w:rFonts w:ascii="Book Antiqua" w:hAnsi="Book Antiqua"/>
          <w:lang w:val="en-GB"/>
        </w:rPr>
        <w:t>Tukiendorf</w:t>
      </w:r>
      <w:proofErr w:type="spellEnd"/>
      <w:r w:rsidR="00A47AF0" w:rsidRPr="00970682">
        <w:rPr>
          <w:rFonts w:ascii="Book Antiqua" w:hAnsi="Book Antiqua"/>
          <w:lang w:val="en-GB"/>
        </w:rPr>
        <w:t xml:space="preserve"> </w:t>
      </w:r>
      <w:r w:rsidR="00713A8B" w:rsidRPr="00970682">
        <w:rPr>
          <w:rFonts w:ascii="Book Antiqua" w:eastAsiaTheme="minorEastAsia" w:hAnsi="Book Antiqua" w:hint="eastAsia"/>
          <w:lang w:val="en-GB" w:eastAsia="zh-CN"/>
        </w:rPr>
        <w:t xml:space="preserve">A </w:t>
      </w:r>
      <w:proofErr w:type="spellStart"/>
      <w:r w:rsidR="00A47AF0" w:rsidRPr="00970682">
        <w:rPr>
          <w:rFonts w:ascii="Book Antiqua" w:hAnsi="Book Antiqua"/>
          <w:lang w:val="en-GB"/>
        </w:rPr>
        <w:t>analyzed</w:t>
      </w:r>
      <w:proofErr w:type="spellEnd"/>
      <w:r w:rsidR="00A47AF0" w:rsidRPr="00970682">
        <w:rPr>
          <w:rFonts w:ascii="Book Antiqua" w:hAnsi="Book Antiqua"/>
          <w:lang w:val="en-GB"/>
        </w:rPr>
        <w:t xml:space="preserve"> the data</w:t>
      </w:r>
      <w:r w:rsidR="00713A8B" w:rsidRPr="00970682">
        <w:rPr>
          <w:rFonts w:ascii="Book Antiqua" w:eastAsiaTheme="minorEastAsia" w:hAnsi="Book Antiqua" w:hint="eastAsia"/>
          <w:lang w:val="en-GB" w:eastAsia="zh-CN"/>
        </w:rPr>
        <w:t xml:space="preserve">; </w:t>
      </w:r>
      <w:proofErr w:type="spellStart"/>
      <w:r w:rsidR="00A47AF0" w:rsidRPr="00970682">
        <w:rPr>
          <w:rFonts w:ascii="Book Antiqua" w:hAnsi="Book Antiqua"/>
          <w:lang w:val="en-GB"/>
        </w:rPr>
        <w:lastRenderedPageBreak/>
        <w:t>Wydmanski</w:t>
      </w:r>
      <w:proofErr w:type="spellEnd"/>
      <w:r w:rsidR="00713A8B" w:rsidRPr="00970682">
        <w:rPr>
          <w:rFonts w:ascii="Book Antiqua" w:eastAsiaTheme="minorEastAsia" w:hAnsi="Book Antiqua" w:hint="eastAsia"/>
          <w:lang w:val="en-GB" w:eastAsia="zh-CN"/>
        </w:rPr>
        <w:t xml:space="preserve"> J</w:t>
      </w:r>
      <w:r w:rsidR="00A47AF0" w:rsidRPr="00970682">
        <w:rPr>
          <w:rFonts w:ascii="Book Antiqua" w:hAnsi="Book Antiqua"/>
          <w:lang w:val="en-GB"/>
        </w:rPr>
        <w:t xml:space="preserve"> and </w:t>
      </w:r>
      <w:proofErr w:type="spellStart"/>
      <w:r w:rsidR="00A47AF0" w:rsidRPr="00970682">
        <w:rPr>
          <w:rFonts w:ascii="Book Antiqua" w:hAnsi="Book Antiqua"/>
          <w:lang w:val="en-GB"/>
        </w:rPr>
        <w:t>d’Amico</w:t>
      </w:r>
      <w:proofErr w:type="spellEnd"/>
      <w:r w:rsidR="00A47AF0" w:rsidRPr="00970682">
        <w:rPr>
          <w:rFonts w:ascii="Book Antiqua" w:hAnsi="Book Antiqua"/>
          <w:lang w:val="en-GB"/>
        </w:rPr>
        <w:t xml:space="preserve"> </w:t>
      </w:r>
      <w:r w:rsidR="00713A8B" w:rsidRPr="00970682">
        <w:rPr>
          <w:rFonts w:ascii="Book Antiqua" w:eastAsiaTheme="minorEastAsia" w:hAnsi="Book Antiqua" w:hint="eastAsia"/>
          <w:lang w:val="en-GB" w:eastAsia="zh-CN"/>
        </w:rPr>
        <w:t xml:space="preserve">A </w:t>
      </w:r>
      <w:r w:rsidR="00A47AF0" w:rsidRPr="00970682">
        <w:rPr>
          <w:rFonts w:ascii="Book Antiqua" w:hAnsi="Book Antiqua"/>
          <w:lang w:val="en-GB"/>
        </w:rPr>
        <w:t xml:space="preserve">supervised and </w:t>
      </w:r>
      <w:r w:rsidR="00762B32" w:rsidRPr="00970682">
        <w:rPr>
          <w:rFonts w:ascii="Book Antiqua" w:hAnsi="Book Antiqua"/>
          <w:lang w:val="en-GB"/>
        </w:rPr>
        <w:t>organi</w:t>
      </w:r>
      <w:r w:rsidR="00A63C19" w:rsidRPr="00970682">
        <w:rPr>
          <w:rFonts w:ascii="Book Antiqua" w:hAnsi="Book Antiqua"/>
          <w:lang w:val="en-GB"/>
        </w:rPr>
        <w:t>zed</w:t>
      </w:r>
      <w:r w:rsidR="00762B32" w:rsidRPr="00970682">
        <w:rPr>
          <w:rFonts w:ascii="Book Antiqua" w:hAnsi="Book Antiqua"/>
          <w:lang w:val="en-GB"/>
        </w:rPr>
        <w:t xml:space="preserve"> process</w:t>
      </w:r>
      <w:r w:rsidR="00713A8B" w:rsidRPr="00970682">
        <w:rPr>
          <w:rFonts w:ascii="Book Antiqua" w:eastAsiaTheme="minorEastAsia" w:hAnsi="Book Antiqua" w:hint="eastAsia"/>
          <w:lang w:val="en-GB" w:eastAsia="zh-CN"/>
        </w:rPr>
        <w:t xml:space="preserve">; </w:t>
      </w:r>
      <w:r w:rsidR="00713A8B" w:rsidRPr="00970682">
        <w:rPr>
          <w:rFonts w:ascii="Book Antiqua" w:hAnsi="Book Antiqua"/>
          <w:lang w:val="en-GB"/>
        </w:rPr>
        <w:t>a</w:t>
      </w:r>
      <w:r w:rsidR="00634B93" w:rsidRPr="00970682">
        <w:rPr>
          <w:rFonts w:ascii="Book Antiqua" w:hAnsi="Book Antiqua"/>
          <w:lang w:val="en-GB"/>
        </w:rPr>
        <w:t>ll authors critically reviewed the manuscript and approved it.</w:t>
      </w:r>
    </w:p>
    <w:p w:rsidR="00713A8B" w:rsidRPr="00970682" w:rsidRDefault="00713A8B" w:rsidP="00713A8B">
      <w:pPr>
        <w:spacing w:line="360" w:lineRule="auto"/>
        <w:jc w:val="both"/>
        <w:rPr>
          <w:rFonts w:ascii="Book Antiqua" w:eastAsiaTheme="minorEastAsia" w:hAnsi="Book Antiqua"/>
          <w:b/>
          <w:lang w:val="en-GB" w:eastAsia="zh-CN"/>
        </w:rPr>
      </w:pPr>
    </w:p>
    <w:p w:rsidR="00762B32" w:rsidRPr="0093040E" w:rsidRDefault="00713A8B" w:rsidP="00713A8B">
      <w:pPr>
        <w:spacing w:line="360" w:lineRule="auto"/>
        <w:jc w:val="both"/>
        <w:rPr>
          <w:rFonts w:ascii="Book Antiqua" w:eastAsiaTheme="minorEastAsia" w:hAnsi="Book Antiqua"/>
          <w:lang w:val="en-GB" w:eastAsia="zh-CN"/>
        </w:rPr>
      </w:pPr>
      <w:bookmarkStart w:id="2" w:name="OLE_LINK93"/>
      <w:bookmarkStart w:id="3" w:name="OLE_LINK94"/>
      <w:proofErr w:type="gramStart"/>
      <w:r w:rsidRPr="00970682">
        <w:rPr>
          <w:rFonts w:ascii="Book Antiqua" w:hAnsi="Book Antiqua"/>
          <w:b/>
          <w:lang w:val="en-GB"/>
        </w:rPr>
        <w:t xml:space="preserve">Supported </w:t>
      </w:r>
      <w:r w:rsidR="00762B32" w:rsidRPr="00970682">
        <w:rPr>
          <w:rFonts w:ascii="Book Antiqua" w:hAnsi="Book Antiqua"/>
          <w:b/>
          <w:lang w:val="en-GB"/>
        </w:rPr>
        <w:t>by</w:t>
      </w:r>
      <w:r w:rsidR="00762B32" w:rsidRPr="00970682">
        <w:rPr>
          <w:rFonts w:ascii="Book Antiqua" w:hAnsi="Book Antiqua"/>
          <w:lang w:val="en-GB"/>
        </w:rPr>
        <w:t xml:space="preserve"> </w:t>
      </w:r>
      <w:r w:rsidRPr="00970682">
        <w:rPr>
          <w:rFonts w:ascii="Book Antiqua" w:hAnsi="Book Antiqua"/>
          <w:lang w:val="en-GB"/>
        </w:rPr>
        <w:t>National Polish Science Centre</w:t>
      </w:r>
      <w:r w:rsidRPr="00970682">
        <w:rPr>
          <w:rFonts w:ascii="Book Antiqua" w:eastAsiaTheme="minorEastAsia" w:hAnsi="Book Antiqua" w:hint="eastAsia"/>
          <w:lang w:val="en-GB" w:eastAsia="zh-CN"/>
        </w:rPr>
        <w:t xml:space="preserve"> No.</w:t>
      </w:r>
      <w:r w:rsidR="00E47788" w:rsidRPr="00970682">
        <w:rPr>
          <w:rFonts w:ascii="Book Antiqua" w:hAnsi="Book Antiqua"/>
          <w:lang w:val="en-GB"/>
        </w:rPr>
        <w:t xml:space="preserve"> </w:t>
      </w:r>
      <w:r w:rsidRPr="00970682">
        <w:rPr>
          <w:rFonts w:ascii="Book Antiqua" w:hAnsi="Book Antiqua"/>
          <w:lang w:val="en-GB"/>
        </w:rPr>
        <w:t>403238140</w:t>
      </w:r>
      <w:r w:rsidR="0093040E">
        <w:rPr>
          <w:rFonts w:ascii="Book Antiqua" w:eastAsiaTheme="minorEastAsia" w:hAnsi="Book Antiqua" w:hint="eastAsia"/>
          <w:lang w:val="en-GB" w:eastAsia="zh-CN"/>
        </w:rPr>
        <w:t>.</w:t>
      </w:r>
      <w:proofErr w:type="gramEnd"/>
    </w:p>
    <w:bookmarkEnd w:id="2"/>
    <w:bookmarkEnd w:id="3"/>
    <w:p w:rsidR="00E345F9" w:rsidRPr="00970682" w:rsidRDefault="00E345F9" w:rsidP="00713A8B">
      <w:pPr>
        <w:spacing w:line="360" w:lineRule="auto"/>
        <w:jc w:val="both"/>
        <w:rPr>
          <w:rFonts w:ascii="Book Antiqua" w:eastAsiaTheme="minorEastAsia" w:hAnsi="Book Antiqua"/>
          <w:lang w:val="en-GB" w:eastAsia="zh-CN"/>
        </w:rPr>
      </w:pPr>
    </w:p>
    <w:p w:rsidR="00E345F9" w:rsidRPr="00970682" w:rsidRDefault="00E345F9" w:rsidP="00E345F9">
      <w:pPr>
        <w:autoSpaceDE w:val="0"/>
        <w:autoSpaceDN w:val="0"/>
        <w:adjustRightInd w:val="0"/>
        <w:spacing w:line="360" w:lineRule="auto"/>
        <w:jc w:val="both"/>
        <w:rPr>
          <w:rFonts w:ascii="Book Antiqua" w:hAnsi="Book Antiqua"/>
          <w:lang w:val="en-GB"/>
        </w:rPr>
      </w:pPr>
      <w:r w:rsidRPr="00970682">
        <w:rPr>
          <w:rStyle w:val="im"/>
          <w:rFonts w:ascii="Book Antiqua" w:hAnsi="Book Antiqua"/>
          <w:b/>
          <w:lang w:val="en-US"/>
        </w:rPr>
        <w:t>Ethics approval</w:t>
      </w:r>
      <w:r w:rsidRPr="00970682">
        <w:rPr>
          <w:rStyle w:val="im"/>
          <w:rFonts w:ascii="Book Antiqua" w:hAnsi="Book Antiqua"/>
          <w:lang w:val="en-US"/>
        </w:rPr>
        <w:t xml:space="preserve">: The study was reviewed and approved by The </w:t>
      </w:r>
      <w:r w:rsidRPr="00970682">
        <w:rPr>
          <w:rFonts w:ascii="Book Antiqua" w:eastAsiaTheme="minorHAnsi" w:hAnsi="Book Antiqua" w:cs="ArialMT"/>
          <w:lang w:val="en-US" w:eastAsia="en-US"/>
        </w:rPr>
        <w:t xml:space="preserve">Bioethics Committee of Centre of Oncology – Institute, Gliwice branch </w:t>
      </w:r>
      <w:r w:rsidRPr="00970682">
        <w:rPr>
          <w:rFonts w:ascii="Book Antiqua" w:hAnsi="Book Antiqua"/>
          <w:lang w:val="en-GB"/>
        </w:rPr>
        <w:t>(committee number</w:t>
      </w:r>
      <w:r w:rsidR="0019675E" w:rsidRPr="00970682">
        <w:rPr>
          <w:rFonts w:ascii="Book Antiqua" w:eastAsiaTheme="minorEastAsia" w:hAnsi="Book Antiqua" w:hint="eastAsia"/>
          <w:lang w:val="en-GB" w:eastAsia="zh-CN"/>
        </w:rPr>
        <w:t>-</w:t>
      </w:r>
      <w:r w:rsidRPr="00970682">
        <w:rPr>
          <w:rFonts w:ascii="Book Antiqua" w:hAnsi="Book Antiqua"/>
          <w:lang w:val="en-GB"/>
        </w:rPr>
        <w:t>KB/493-59/09) in accordance with the Helsinki Declaration of 1975, as revised in 2000.</w:t>
      </w:r>
    </w:p>
    <w:p w:rsidR="00E345F9" w:rsidRPr="00970682" w:rsidRDefault="00E345F9" w:rsidP="00E345F9">
      <w:pPr>
        <w:autoSpaceDE w:val="0"/>
        <w:autoSpaceDN w:val="0"/>
        <w:adjustRightInd w:val="0"/>
        <w:spacing w:line="360" w:lineRule="auto"/>
        <w:jc w:val="both"/>
        <w:rPr>
          <w:rFonts w:ascii="Book Antiqua" w:eastAsiaTheme="minorEastAsia" w:hAnsi="Book Antiqua"/>
          <w:lang w:val="en-GB" w:eastAsia="zh-CN"/>
        </w:rPr>
      </w:pPr>
    </w:p>
    <w:p w:rsidR="00E345F9" w:rsidRPr="00970682" w:rsidRDefault="00E345F9" w:rsidP="00E345F9">
      <w:pPr>
        <w:pStyle w:val="ac"/>
        <w:spacing w:before="0" w:beforeAutospacing="0" w:after="0" w:afterAutospacing="0" w:line="360" w:lineRule="auto"/>
        <w:jc w:val="both"/>
        <w:rPr>
          <w:rFonts w:ascii="Book Antiqua" w:hAnsi="Book Antiqua"/>
          <w:lang w:val="en-GB"/>
        </w:rPr>
      </w:pPr>
      <w:r w:rsidRPr="00970682">
        <w:rPr>
          <w:rFonts w:ascii="Book Antiqua" w:hAnsi="Book Antiqua"/>
          <w:b/>
          <w:lang w:val="en-GB"/>
        </w:rPr>
        <w:t xml:space="preserve">Informed consent: </w:t>
      </w:r>
      <w:r w:rsidRPr="00970682">
        <w:rPr>
          <w:rFonts w:ascii="Book Antiqua" w:hAnsi="Book Antiqua"/>
          <w:lang w:val="en-GB"/>
        </w:rPr>
        <w:t xml:space="preserve">All study participants, or their legal guardian, provided informed written consent prior to study </w:t>
      </w:r>
      <w:proofErr w:type="spellStart"/>
      <w:r w:rsidRPr="00970682">
        <w:rPr>
          <w:rFonts w:ascii="Book Antiqua" w:hAnsi="Book Antiqua"/>
          <w:lang w:val="en-GB"/>
        </w:rPr>
        <w:t>enrollment</w:t>
      </w:r>
      <w:proofErr w:type="spellEnd"/>
      <w:r w:rsidRPr="00970682">
        <w:rPr>
          <w:rFonts w:ascii="Book Antiqua" w:hAnsi="Book Antiqua"/>
          <w:lang w:val="en-GB"/>
        </w:rPr>
        <w:t>.</w:t>
      </w:r>
    </w:p>
    <w:p w:rsidR="00E345F9" w:rsidRPr="00970682" w:rsidRDefault="00E345F9" w:rsidP="00E345F9">
      <w:pPr>
        <w:pStyle w:val="ac"/>
        <w:spacing w:before="0" w:beforeAutospacing="0" w:after="0" w:afterAutospacing="0" w:line="360" w:lineRule="auto"/>
        <w:jc w:val="both"/>
        <w:rPr>
          <w:rFonts w:ascii="Book Antiqua" w:hAnsi="Book Antiqua"/>
          <w:lang w:val="en-GB"/>
        </w:rPr>
      </w:pPr>
    </w:p>
    <w:p w:rsidR="00E345F9" w:rsidRPr="005C6F1B" w:rsidRDefault="00E345F9" w:rsidP="00E345F9">
      <w:pPr>
        <w:pStyle w:val="ac"/>
        <w:spacing w:before="0" w:beforeAutospacing="0" w:after="0" w:afterAutospacing="0" w:line="360" w:lineRule="auto"/>
        <w:jc w:val="both"/>
        <w:rPr>
          <w:rFonts w:ascii="Book Antiqua" w:eastAsiaTheme="minorEastAsia" w:hAnsi="Book Antiqua"/>
          <w:lang w:val="en-GB" w:eastAsia="zh-CN"/>
        </w:rPr>
      </w:pPr>
      <w:r w:rsidRPr="00970682">
        <w:rPr>
          <w:rFonts w:ascii="Book Antiqua" w:hAnsi="Book Antiqua"/>
          <w:b/>
          <w:lang w:val="en-GB"/>
        </w:rPr>
        <w:t>Conflict-of-interest:</w:t>
      </w:r>
      <w:r w:rsidRPr="00970682">
        <w:rPr>
          <w:rFonts w:ascii="Book Antiqua" w:hAnsi="Book Antiqua"/>
          <w:lang w:val="en-GB"/>
        </w:rPr>
        <w:t xml:space="preserve"> This manuscript has not been published and is not under consideration for publication elsewhere.</w:t>
      </w:r>
      <w:r w:rsidR="007D5C88" w:rsidRPr="00970682">
        <w:rPr>
          <w:rFonts w:ascii="Book Antiqua" w:hAnsi="Book Antiqua"/>
          <w:lang w:val="en-GB"/>
        </w:rPr>
        <w:t xml:space="preserve"> </w:t>
      </w:r>
      <w:r w:rsidRPr="00970682">
        <w:rPr>
          <w:rFonts w:ascii="Book Antiqua" w:hAnsi="Book Antiqua"/>
          <w:lang w:val="en-GB"/>
        </w:rPr>
        <w:t>None of the authors have any study-related con</w:t>
      </w:r>
      <w:r w:rsidR="0019675E" w:rsidRPr="00970682">
        <w:rPr>
          <w:rFonts w:ascii="Book Antiqua" w:hAnsi="Book Antiqua"/>
          <w:lang w:val="en-GB"/>
        </w:rPr>
        <w:t>flicts of interest to disclose</w:t>
      </w:r>
      <w:r w:rsidR="005C6F1B">
        <w:rPr>
          <w:rFonts w:ascii="Book Antiqua" w:eastAsiaTheme="minorEastAsia" w:hAnsi="Book Antiqua" w:hint="eastAsia"/>
          <w:lang w:val="en-GB" w:eastAsia="zh-CN"/>
        </w:rPr>
        <w:t>.</w:t>
      </w:r>
    </w:p>
    <w:p w:rsidR="0019675E" w:rsidRPr="00970682" w:rsidRDefault="0019675E" w:rsidP="00E345F9">
      <w:pPr>
        <w:pStyle w:val="ac"/>
        <w:spacing w:before="0" w:beforeAutospacing="0" w:after="0" w:afterAutospacing="0" w:line="360" w:lineRule="auto"/>
        <w:jc w:val="both"/>
        <w:rPr>
          <w:rFonts w:ascii="Book Antiqua" w:eastAsiaTheme="minorEastAsia" w:hAnsi="Book Antiqua"/>
          <w:lang w:val="en-GB" w:eastAsia="zh-CN"/>
        </w:rPr>
      </w:pPr>
    </w:p>
    <w:p w:rsidR="00E345F9" w:rsidRPr="00970682" w:rsidRDefault="00E345F9" w:rsidP="00E345F9">
      <w:pPr>
        <w:pStyle w:val="ac"/>
        <w:spacing w:before="0" w:beforeAutospacing="0" w:after="0" w:afterAutospacing="0" w:line="360" w:lineRule="auto"/>
        <w:jc w:val="both"/>
        <w:rPr>
          <w:rFonts w:ascii="Book Antiqua" w:eastAsiaTheme="minorEastAsia" w:hAnsi="Book Antiqua"/>
          <w:lang w:val="en-GB" w:eastAsia="zh-CN"/>
        </w:rPr>
      </w:pPr>
      <w:r w:rsidRPr="00970682">
        <w:rPr>
          <w:rFonts w:ascii="Book Antiqua" w:hAnsi="Book Antiqua"/>
          <w:b/>
          <w:lang w:val="en-GB"/>
        </w:rPr>
        <w:t>Data sharing statement:</w:t>
      </w:r>
      <w:r w:rsidRPr="00970682">
        <w:rPr>
          <w:rFonts w:ascii="Book Antiqua" w:hAnsi="Book Antiqua"/>
          <w:lang w:val="en-GB"/>
        </w:rPr>
        <w:t xml:space="preserve"> Technical appendix, statistical code, and dataset available from the corresponding author at </w:t>
      </w:r>
      <w:hyperlink r:id="rId9" w:history="1">
        <w:r w:rsidRPr="00970682">
          <w:rPr>
            <w:rStyle w:val="ae"/>
            <w:rFonts w:ascii="Book Antiqua" w:hAnsi="Book Antiqua"/>
            <w:color w:val="auto"/>
            <w:u w:val="none"/>
            <w:lang w:val="en-GB"/>
          </w:rPr>
          <w:t>grabinska.kinga@gmail.com</w:t>
        </w:r>
      </w:hyperlink>
      <w:r w:rsidRPr="00970682">
        <w:rPr>
          <w:rFonts w:ascii="Book Antiqua" w:eastAsiaTheme="minorEastAsia" w:hAnsi="Book Antiqua" w:hint="eastAsia"/>
          <w:lang w:val="en-GB" w:eastAsia="zh-CN"/>
        </w:rPr>
        <w:t>.</w:t>
      </w:r>
    </w:p>
    <w:p w:rsidR="0071737F" w:rsidRPr="00970682" w:rsidRDefault="0071737F" w:rsidP="00E345F9">
      <w:pPr>
        <w:pStyle w:val="ac"/>
        <w:spacing w:before="0" w:beforeAutospacing="0" w:after="0" w:afterAutospacing="0" w:line="360" w:lineRule="auto"/>
        <w:jc w:val="both"/>
        <w:rPr>
          <w:rFonts w:ascii="Book Antiqua" w:eastAsiaTheme="minorEastAsia" w:hAnsi="Book Antiqua"/>
          <w:lang w:val="en-GB" w:eastAsia="zh-CN"/>
        </w:rPr>
      </w:pPr>
    </w:p>
    <w:p w:rsidR="0071737F" w:rsidRPr="00970682" w:rsidRDefault="0071737F" w:rsidP="0019675E">
      <w:pPr>
        <w:spacing w:line="360" w:lineRule="auto"/>
        <w:jc w:val="both"/>
        <w:rPr>
          <w:rFonts w:ascii="Book Antiqua" w:hAnsi="Book Antiqua"/>
          <w:b/>
        </w:rPr>
      </w:pPr>
      <w:r w:rsidRPr="00970682">
        <w:rPr>
          <w:rFonts w:ascii="Book Antiqua" w:hAnsi="Book Antiqua"/>
          <w:b/>
        </w:rPr>
        <w:t xml:space="preserve">Open-Access: </w:t>
      </w:r>
      <w:r w:rsidRPr="00970682">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13A8B" w:rsidRPr="00970682" w:rsidRDefault="00713A8B" w:rsidP="00713A8B">
      <w:pPr>
        <w:spacing w:line="360" w:lineRule="auto"/>
        <w:jc w:val="both"/>
        <w:rPr>
          <w:rStyle w:val="hps"/>
          <w:rFonts w:ascii="Book Antiqua" w:eastAsiaTheme="minorEastAsia" w:hAnsi="Book Antiqua"/>
          <w:lang w:val="en-GB" w:eastAsia="zh-CN"/>
        </w:rPr>
      </w:pPr>
    </w:p>
    <w:p w:rsidR="00713A8B" w:rsidRPr="00970682" w:rsidRDefault="00762B32" w:rsidP="00713A8B">
      <w:pPr>
        <w:spacing w:line="360" w:lineRule="auto"/>
        <w:jc w:val="both"/>
        <w:rPr>
          <w:rFonts w:ascii="Book Antiqua" w:eastAsiaTheme="minorEastAsia" w:hAnsi="Book Antiqua"/>
          <w:lang w:val="en-GB" w:eastAsia="zh-CN"/>
        </w:rPr>
      </w:pPr>
      <w:r w:rsidRPr="00970682">
        <w:rPr>
          <w:rFonts w:ascii="Book Antiqua" w:hAnsi="Book Antiqua"/>
          <w:b/>
          <w:lang w:val="en-GB"/>
        </w:rPr>
        <w:t>Correspondence to</w:t>
      </w:r>
      <w:r w:rsidR="00AC1120" w:rsidRPr="00970682">
        <w:rPr>
          <w:rFonts w:ascii="Book Antiqua" w:hAnsi="Book Antiqua"/>
          <w:i/>
          <w:lang w:val="en-GB"/>
        </w:rPr>
        <w:t>:</w:t>
      </w:r>
      <w:r w:rsidR="00AC1120" w:rsidRPr="00970682">
        <w:rPr>
          <w:rFonts w:ascii="Book Antiqua" w:hAnsi="Book Antiqua"/>
          <w:lang w:val="en-GB"/>
        </w:rPr>
        <w:t xml:space="preserve"> </w:t>
      </w:r>
      <w:bookmarkStart w:id="4" w:name="OLE_LINK95"/>
      <w:bookmarkStart w:id="5" w:name="OLE_LINK96"/>
      <w:proofErr w:type="spellStart"/>
      <w:r w:rsidR="00713A8B" w:rsidRPr="00970682">
        <w:rPr>
          <w:rFonts w:ascii="Book Antiqua" w:hAnsi="Book Antiqua"/>
          <w:b/>
          <w:lang w:val="en-GB"/>
        </w:rPr>
        <w:t>Kinga</w:t>
      </w:r>
      <w:proofErr w:type="spellEnd"/>
      <w:r w:rsidR="00713A8B" w:rsidRPr="00970682">
        <w:rPr>
          <w:rFonts w:ascii="Book Antiqua" w:hAnsi="Book Antiqua"/>
          <w:b/>
          <w:lang w:val="en-GB"/>
        </w:rPr>
        <w:t xml:space="preserve"> </w:t>
      </w:r>
      <w:proofErr w:type="spellStart"/>
      <w:r w:rsidR="00713A8B" w:rsidRPr="00970682">
        <w:rPr>
          <w:rFonts w:ascii="Book Antiqua" w:hAnsi="Book Antiqua"/>
          <w:b/>
          <w:lang w:val="en-GB"/>
        </w:rPr>
        <w:t>Grabinska</w:t>
      </w:r>
      <w:proofErr w:type="spellEnd"/>
      <w:r w:rsidR="00713A8B" w:rsidRPr="00970682">
        <w:rPr>
          <w:rFonts w:ascii="Book Antiqua" w:hAnsi="Book Antiqua"/>
          <w:b/>
          <w:lang w:val="en-GB"/>
        </w:rPr>
        <w:t>,</w:t>
      </w:r>
      <w:r w:rsidR="00713A8B" w:rsidRPr="00970682">
        <w:rPr>
          <w:rFonts w:ascii="Book Antiqua" w:eastAsiaTheme="minorEastAsia" w:hAnsi="Book Antiqua" w:hint="eastAsia"/>
          <w:b/>
          <w:lang w:val="en-GB" w:eastAsia="zh-CN"/>
        </w:rPr>
        <w:t xml:space="preserve"> </w:t>
      </w:r>
      <w:r w:rsidR="00371334" w:rsidRPr="00970682">
        <w:rPr>
          <w:rFonts w:ascii="Book Antiqua" w:eastAsiaTheme="minorEastAsia" w:hAnsi="Book Antiqua"/>
          <w:b/>
          <w:lang w:val="en-GB" w:eastAsia="zh-CN"/>
        </w:rPr>
        <w:t>MD</w:t>
      </w:r>
      <w:r w:rsidR="00371334" w:rsidRPr="00970682">
        <w:rPr>
          <w:rFonts w:ascii="Book Antiqua" w:eastAsiaTheme="minorEastAsia" w:hAnsi="Book Antiqua" w:hint="eastAsia"/>
          <w:b/>
          <w:lang w:val="en-GB" w:eastAsia="zh-CN"/>
        </w:rPr>
        <w:t xml:space="preserve">, </w:t>
      </w:r>
      <w:r w:rsidR="00371334" w:rsidRPr="00970682">
        <w:rPr>
          <w:rFonts w:ascii="Book Antiqua" w:hAnsi="Book Antiqua"/>
          <w:lang w:val="en-GB"/>
        </w:rPr>
        <w:t xml:space="preserve">Radiotherapy and Chemotherapy I Clinic, </w:t>
      </w:r>
      <w:r w:rsidR="00371334" w:rsidRPr="00970682">
        <w:rPr>
          <w:rFonts w:ascii="Book Antiqua" w:hAnsi="Book Antiqua"/>
          <w:lang w:val="en-US"/>
        </w:rPr>
        <w:t xml:space="preserve">Maria </w:t>
      </w:r>
      <w:proofErr w:type="spellStart"/>
      <w:r w:rsidR="00371334" w:rsidRPr="00970682">
        <w:rPr>
          <w:rFonts w:ascii="Book Antiqua" w:hAnsi="Book Antiqua"/>
          <w:lang w:val="en-US"/>
        </w:rPr>
        <w:t>Skłodowska</w:t>
      </w:r>
      <w:proofErr w:type="spellEnd"/>
      <w:r w:rsidR="00371334" w:rsidRPr="00970682">
        <w:rPr>
          <w:rFonts w:ascii="Book Antiqua" w:hAnsi="Book Antiqua"/>
          <w:lang w:val="en-US"/>
        </w:rPr>
        <w:t>-Curie Memorial Institute of Oncology, Gliwice Branch</w:t>
      </w:r>
      <w:r w:rsidR="00AC1120" w:rsidRPr="00970682">
        <w:rPr>
          <w:rFonts w:ascii="Book Antiqua" w:hAnsi="Book Antiqua"/>
          <w:lang w:val="en-GB"/>
        </w:rPr>
        <w:t xml:space="preserve">, </w:t>
      </w:r>
      <w:proofErr w:type="spellStart"/>
      <w:r w:rsidR="00AC1120" w:rsidRPr="00970682">
        <w:rPr>
          <w:rFonts w:ascii="Book Antiqua" w:hAnsi="Book Antiqua"/>
          <w:lang w:val="en-GB"/>
        </w:rPr>
        <w:t>Wybrzeza</w:t>
      </w:r>
      <w:proofErr w:type="spellEnd"/>
      <w:r w:rsidR="00AC1120" w:rsidRPr="00970682">
        <w:rPr>
          <w:rFonts w:ascii="Book Antiqua" w:hAnsi="Book Antiqua"/>
          <w:lang w:val="en-GB"/>
        </w:rPr>
        <w:t xml:space="preserve"> </w:t>
      </w:r>
      <w:proofErr w:type="spellStart"/>
      <w:r w:rsidR="00AC1120" w:rsidRPr="00970682">
        <w:rPr>
          <w:rFonts w:ascii="Book Antiqua" w:hAnsi="Book Antiqua"/>
          <w:lang w:val="en-GB"/>
        </w:rPr>
        <w:t>Armii</w:t>
      </w:r>
      <w:proofErr w:type="spellEnd"/>
      <w:r w:rsidR="00AC1120" w:rsidRPr="00970682">
        <w:rPr>
          <w:rFonts w:ascii="Book Antiqua" w:hAnsi="Book Antiqua"/>
          <w:lang w:val="en-GB"/>
        </w:rPr>
        <w:t xml:space="preserve"> </w:t>
      </w:r>
      <w:proofErr w:type="spellStart"/>
      <w:r w:rsidR="00AC1120" w:rsidRPr="00970682">
        <w:rPr>
          <w:rFonts w:ascii="Book Antiqua" w:hAnsi="Book Antiqua"/>
          <w:lang w:val="en-GB"/>
        </w:rPr>
        <w:t>Krajowej</w:t>
      </w:r>
      <w:proofErr w:type="spellEnd"/>
      <w:r w:rsidR="00AC1120" w:rsidRPr="00970682">
        <w:rPr>
          <w:rFonts w:ascii="Book Antiqua" w:hAnsi="Book Antiqua"/>
          <w:lang w:val="en-GB"/>
        </w:rPr>
        <w:t xml:space="preserve"> 15, 44-101 Gliwice, </w:t>
      </w:r>
      <w:proofErr w:type="spellStart"/>
      <w:r w:rsidR="00AC1120" w:rsidRPr="00970682">
        <w:rPr>
          <w:rFonts w:ascii="Book Antiqua" w:hAnsi="Book Antiqua"/>
          <w:lang w:val="en-GB"/>
        </w:rPr>
        <w:t>Śląskie</w:t>
      </w:r>
      <w:proofErr w:type="spellEnd"/>
      <w:r w:rsidR="00AC1120" w:rsidRPr="00970682">
        <w:rPr>
          <w:rFonts w:ascii="Book Antiqua" w:hAnsi="Book Antiqua"/>
          <w:lang w:val="en-GB"/>
        </w:rPr>
        <w:t>, Poland</w:t>
      </w:r>
      <w:r w:rsidR="00713A8B" w:rsidRPr="00970682">
        <w:rPr>
          <w:rFonts w:ascii="Book Antiqua" w:eastAsiaTheme="minorEastAsia" w:hAnsi="Book Antiqua" w:hint="eastAsia"/>
          <w:lang w:val="en-GB" w:eastAsia="zh-CN"/>
        </w:rPr>
        <w:t xml:space="preserve">. </w:t>
      </w:r>
      <w:hyperlink r:id="rId10" w:history="1">
        <w:r w:rsidR="00AC1120" w:rsidRPr="00970682">
          <w:rPr>
            <w:rStyle w:val="ae"/>
            <w:rFonts w:ascii="Book Antiqua" w:hAnsi="Book Antiqua"/>
            <w:color w:val="auto"/>
            <w:u w:val="none"/>
            <w:lang w:val="en-GB"/>
          </w:rPr>
          <w:t>grabinska.kinga@gmail.com</w:t>
        </w:r>
      </w:hyperlink>
      <w:bookmarkEnd w:id="4"/>
      <w:bookmarkEnd w:id="5"/>
      <w:r w:rsidR="00AC1120" w:rsidRPr="00970682">
        <w:rPr>
          <w:rStyle w:val="ae"/>
          <w:color w:val="auto"/>
          <w:u w:val="none"/>
        </w:rPr>
        <w:t xml:space="preserve"> </w:t>
      </w:r>
    </w:p>
    <w:p w:rsidR="00AC1120" w:rsidRPr="00970682" w:rsidRDefault="00AC1120" w:rsidP="00713A8B">
      <w:pPr>
        <w:spacing w:line="360" w:lineRule="auto"/>
        <w:jc w:val="both"/>
        <w:rPr>
          <w:rFonts w:ascii="Book Antiqua" w:hAnsi="Book Antiqua"/>
          <w:lang w:val="en-GB"/>
        </w:rPr>
      </w:pPr>
      <w:r w:rsidRPr="00970682">
        <w:rPr>
          <w:rFonts w:ascii="Book Antiqua" w:hAnsi="Book Antiqua"/>
          <w:b/>
          <w:lang w:val="en-GB"/>
        </w:rPr>
        <w:lastRenderedPageBreak/>
        <w:t>Tel</w:t>
      </w:r>
      <w:r w:rsidR="00713A8B" w:rsidRPr="00970682">
        <w:rPr>
          <w:rFonts w:ascii="Book Antiqua" w:eastAsiaTheme="minorEastAsia" w:hAnsi="Book Antiqua" w:hint="eastAsia"/>
          <w:b/>
          <w:lang w:val="en-GB" w:eastAsia="zh-CN"/>
        </w:rPr>
        <w:t>ephone</w:t>
      </w:r>
      <w:r w:rsidR="00713A8B" w:rsidRPr="00970682">
        <w:rPr>
          <w:rFonts w:ascii="Book Antiqua" w:eastAsiaTheme="minorEastAsia" w:hAnsi="Book Antiqua" w:hint="eastAsia"/>
          <w:lang w:val="en-GB" w:eastAsia="zh-CN"/>
        </w:rPr>
        <w:t xml:space="preserve">: </w:t>
      </w:r>
      <w:r w:rsidRPr="00970682">
        <w:rPr>
          <w:rFonts w:ascii="Book Antiqua" w:hAnsi="Book Antiqua"/>
          <w:lang w:val="en-GB"/>
        </w:rPr>
        <w:t>+48</w:t>
      </w:r>
      <w:r w:rsidR="00713A8B" w:rsidRPr="00970682">
        <w:rPr>
          <w:rFonts w:ascii="Book Antiqua" w:eastAsiaTheme="minorEastAsia" w:hAnsi="Book Antiqua" w:hint="eastAsia"/>
          <w:lang w:val="en-GB" w:eastAsia="zh-CN"/>
        </w:rPr>
        <w:t>-</w:t>
      </w:r>
      <w:r w:rsidRPr="00970682">
        <w:rPr>
          <w:rFonts w:ascii="Book Antiqua" w:hAnsi="Book Antiqua"/>
          <w:lang w:val="en-GB"/>
        </w:rPr>
        <w:t>322</w:t>
      </w:r>
      <w:r w:rsidR="00713A8B" w:rsidRPr="00970682">
        <w:rPr>
          <w:rFonts w:ascii="Book Antiqua" w:eastAsiaTheme="minorEastAsia" w:hAnsi="Book Antiqua" w:hint="eastAsia"/>
          <w:lang w:val="en-GB" w:eastAsia="zh-CN"/>
        </w:rPr>
        <w:t>-</w:t>
      </w:r>
      <w:r w:rsidRPr="00970682">
        <w:rPr>
          <w:rFonts w:ascii="Book Antiqua" w:hAnsi="Book Antiqua"/>
          <w:lang w:val="en-GB"/>
        </w:rPr>
        <w:t>788</w:t>
      </w:r>
      <w:r w:rsidR="00334C44" w:rsidRPr="00970682">
        <w:rPr>
          <w:rFonts w:ascii="Book Antiqua" w:hAnsi="Book Antiqua"/>
          <w:lang w:val="en-GB"/>
        </w:rPr>
        <w:t>345</w:t>
      </w:r>
    </w:p>
    <w:p w:rsidR="007F0AD6" w:rsidRPr="00970682" w:rsidRDefault="00713A8B" w:rsidP="00713A8B">
      <w:pPr>
        <w:spacing w:line="360" w:lineRule="auto"/>
        <w:jc w:val="both"/>
        <w:rPr>
          <w:rFonts w:ascii="Book Antiqua" w:hAnsi="Book Antiqua"/>
          <w:lang w:val="en-GB"/>
        </w:rPr>
      </w:pPr>
      <w:r w:rsidRPr="00970682">
        <w:rPr>
          <w:rFonts w:ascii="Book Antiqua" w:hAnsi="Book Antiqua"/>
          <w:b/>
          <w:lang w:val="en-GB"/>
        </w:rPr>
        <w:t>Fax</w:t>
      </w:r>
      <w:r w:rsidRPr="00970682">
        <w:rPr>
          <w:rFonts w:ascii="Book Antiqua" w:hAnsi="Book Antiqua"/>
          <w:lang w:val="en-GB"/>
        </w:rPr>
        <w:t>: +48</w:t>
      </w:r>
      <w:r w:rsidRPr="00970682">
        <w:rPr>
          <w:rFonts w:ascii="Book Antiqua" w:eastAsiaTheme="minorEastAsia" w:hAnsi="Book Antiqua" w:hint="eastAsia"/>
          <w:lang w:val="en-GB" w:eastAsia="zh-CN"/>
        </w:rPr>
        <w:t>-</w:t>
      </w:r>
      <w:r w:rsidRPr="00970682">
        <w:rPr>
          <w:rFonts w:ascii="Book Antiqua" w:hAnsi="Book Antiqua"/>
          <w:lang w:val="en-GB"/>
        </w:rPr>
        <w:t>322</w:t>
      </w:r>
      <w:r w:rsidRPr="00970682">
        <w:rPr>
          <w:rFonts w:ascii="Book Antiqua" w:eastAsiaTheme="minorEastAsia" w:hAnsi="Book Antiqua" w:hint="eastAsia"/>
          <w:lang w:val="en-GB" w:eastAsia="zh-CN"/>
        </w:rPr>
        <w:t>-</w:t>
      </w:r>
      <w:r w:rsidRPr="00970682">
        <w:rPr>
          <w:rFonts w:ascii="Book Antiqua" w:hAnsi="Book Antiqua"/>
          <w:lang w:val="en-GB"/>
        </w:rPr>
        <w:t>788345</w:t>
      </w:r>
    </w:p>
    <w:p w:rsidR="00713A8B" w:rsidRPr="00970682" w:rsidRDefault="00713A8B" w:rsidP="00713A8B">
      <w:pPr>
        <w:spacing w:line="360" w:lineRule="auto"/>
        <w:rPr>
          <w:rFonts w:ascii="Book Antiqua" w:eastAsiaTheme="minorEastAsia" w:hAnsi="Book Antiqua"/>
          <w:lang w:eastAsia="zh-CN"/>
        </w:rPr>
      </w:pPr>
      <w:bookmarkStart w:id="6" w:name="OLE_LINK476"/>
      <w:bookmarkStart w:id="7" w:name="OLE_LINK477"/>
      <w:r w:rsidRPr="00970682">
        <w:rPr>
          <w:rFonts w:ascii="Book Antiqua" w:hAnsi="Book Antiqua"/>
          <w:b/>
        </w:rPr>
        <w:t>Received:</w:t>
      </w:r>
      <w:r w:rsidR="007D5C88" w:rsidRPr="00970682">
        <w:rPr>
          <w:rFonts w:ascii="Book Antiqua" w:hAnsi="Book Antiqua"/>
          <w:b/>
        </w:rPr>
        <w:t xml:space="preserve"> </w:t>
      </w:r>
      <w:r w:rsidRPr="00970682">
        <w:rPr>
          <w:rFonts w:ascii="Book Antiqua" w:hAnsi="Book Antiqua"/>
          <w:b/>
        </w:rPr>
        <w:t xml:space="preserve"> </w:t>
      </w:r>
      <w:r w:rsidRPr="00970682">
        <w:rPr>
          <w:rFonts w:ascii="Book Antiqua" w:eastAsiaTheme="minorEastAsia" w:hAnsi="Book Antiqua" w:hint="eastAsia"/>
          <w:lang w:eastAsia="zh-CN"/>
        </w:rPr>
        <w:t>October 22, 2014</w:t>
      </w:r>
    </w:p>
    <w:p w:rsidR="00713A8B" w:rsidRPr="00970682" w:rsidRDefault="00713A8B" w:rsidP="00713A8B">
      <w:pPr>
        <w:spacing w:line="360" w:lineRule="auto"/>
        <w:rPr>
          <w:rFonts w:ascii="Book Antiqua" w:eastAsiaTheme="minorEastAsia" w:hAnsi="Book Antiqua"/>
          <w:lang w:eastAsia="zh-CN"/>
        </w:rPr>
      </w:pPr>
      <w:r w:rsidRPr="00970682">
        <w:rPr>
          <w:rFonts w:ascii="Book Antiqua" w:hAnsi="Book Antiqua" w:hint="eastAsia"/>
          <w:b/>
        </w:rPr>
        <w:t>Peer-review started</w:t>
      </w:r>
      <w:r w:rsidRPr="00970682">
        <w:rPr>
          <w:rFonts w:ascii="Book Antiqua" w:hAnsi="Book Antiqua"/>
          <w:b/>
        </w:rPr>
        <w:t>:</w:t>
      </w:r>
      <w:r w:rsidRPr="00970682">
        <w:rPr>
          <w:rFonts w:ascii="Book Antiqua" w:eastAsiaTheme="minorEastAsia" w:hAnsi="Book Antiqua" w:hint="eastAsia"/>
          <w:b/>
          <w:lang w:eastAsia="zh-CN"/>
        </w:rPr>
        <w:t xml:space="preserve"> </w:t>
      </w:r>
      <w:r w:rsidRPr="00970682">
        <w:rPr>
          <w:rFonts w:ascii="Book Antiqua" w:eastAsiaTheme="minorEastAsia" w:hAnsi="Book Antiqua" w:hint="eastAsia"/>
          <w:lang w:eastAsia="zh-CN"/>
        </w:rPr>
        <w:t>October 27, 2014</w:t>
      </w:r>
    </w:p>
    <w:p w:rsidR="00713A8B" w:rsidRPr="00970682" w:rsidRDefault="00713A8B" w:rsidP="00713A8B">
      <w:pPr>
        <w:spacing w:line="360" w:lineRule="auto"/>
        <w:rPr>
          <w:rFonts w:ascii="Book Antiqua" w:eastAsiaTheme="minorEastAsia" w:hAnsi="Book Antiqua"/>
          <w:lang w:eastAsia="zh-CN"/>
        </w:rPr>
      </w:pPr>
      <w:r w:rsidRPr="00970682">
        <w:rPr>
          <w:rFonts w:ascii="Book Antiqua" w:hAnsi="Book Antiqua"/>
          <w:b/>
        </w:rPr>
        <w:t>First decision:</w:t>
      </w:r>
      <w:r w:rsidRPr="00970682">
        <w:rPr>
          <w:rFonts w:ascii="Book Antiqua" w:eastAsiaTheme="minorEastAsia" w:hAnsi="Book Antiqua" w:hint="eastAsia"/>
          <w:b/>
          <w:lang w:eastAsia="zh-CN"/>
        </w:rPr>
        <w:t xml:space="preserve"> </w:t>
      </w:r>
      <w:r w:rsidRPr="00970682">
        <w:rPr>
          <w:rFonts w:ascii="Book Antiqua" w:eastAsiaTheme="minorEastAsia" w:hAnsi="Book Antiqua" w:hint="eastAsia"/>
          <w:lang w:eastAsia="zh-CN"/>
        </w:rPr>
        <w:t>December 11, 2014</w:t>
      </w:r>
    </w:p>
    <w:p w:rsidR="00713A8B" w:rsidRPr="00970682" w:rsidRDefault="00713A8B" w:rsidP="00713A8B">
      <w:pPr>
        <w:spacing w:line="360" w:lineRule="auto"/>
        <w:rPr>
          <w:rFonts w:ascii="Book Antiqua" w:eastAsiaTheme="minorEastAsia" w:hAnsi="Book Antiqua"/>
          <w:lang w:eastAsia="zh-CN"/>
        </w:rPr>
      </w:pPr>
      <w:r w:rsidRPr="00970682">
        <w:rPr>
          <w:rFonts w:ascii="Book Antiqua" w:hAnsi="Book Antiqua"/>
          <w:b/>
        </w:rPr>
        <w:t>Revised:</w:t>
      </w:r>
      <w:r w:rsidR="007D5C88" w:rsidRPr="00970682">
        <w:rPr>
          <w:rFonts w:ascii="Book Antiqua" w:hAnsi="Book Antiqua"/>
          <w:b/>
        </w:rPr>
        <w:t xml:space="preserve"> </w:t>
      </w:r>
      <w:r w:rsidRPr="00970682">
        <w:rPr>
          <w:rFonts w:ascii="Book Antiqua" w:eastAsiaTheme="minorEastAsia" w:hAnsi="Book Antiqua" w:hint="eastAsia"/>
          <w:lang w:eastAsia="zh-CN"/>
        </w:rPr>
        <w:t>December 29, 2014</w:t>
      </w:r>
    </w:p>
    <w:p w:rsidR="00F0743F" w:rsidRPr="003F0F43" w:rsidRDefault="00713A8B" w:rsidP="00F0743F">
      <w:pPr>
        <w:rPr>
          <w:rFonts w:ascii="Book Antiqua" w:hAnsi="Book Antiqua"/>
          <w:color w:val="000000"/>
        </w:rPr>
      </w:pPr>
      <w:r w:rsidRPr="00970682">
        <w:rPr>
          <w:rFonts w:ascii="Book Antiqua" w:hAnsi="Book Antiqua"/>
          <w:b/>
        </w:rPr>
        <w:t>Accepted:</w:t>
      </w:r>
      <w:r w:rsidR="007D5C88" w:rsidRPr="00970682">
        <w:rPr>
          <w:rFonts w:ascii="Book Antiqua" w:hAnsi="Book Antiqua"/>
          <w:b/>
        </w:rPr>
        <w:t xml:space="preserve"> </w:t>
      </w:r>
      <w:bookmarkStart w:id="8" w:name="OLE_LINK37"/>
      <w:bookmarkStart w:id="9" w:name="OLE_LINK36"/>
      <w:bookmarkStart w:id="10" w:name="OLE_LINK32"/>
      <w:bookmarkStart w:id="11" w:name="OLE_LINK31"/>
      <w:bookmarkStart w:id="12" w:name="OLE_LINK30"/>
      <w:bookmarkStart w:id="13" w:name="OLE_LINK29"/>
      <w:bookmarkStart w:id="14" w:name="OLE_LINK28"/>
      <w:bookmarkStart w:id="15" w:name="OLE_LINK25"/>
      <w:bookmarkStart w:id="16" w:name="OLE_LINK24"/>
      <w:bookmarkStart w:id="17" w:name="OLE_LINK22"/>
      <w:bookmarkStart w:id="18" w:name="OLE_LINK19"/>
      <w:bookmarkStart w:id="19" w:name="OLE_LINK18"/>
      <w:bookmarkStart w:id="20" w:name="OLE_LINK7"/>
      <w:bookmarkStart w:id="21" w:name="OLE_LINK13"/>
      <w:bookmarkStart w:id="22" w:name="OLE_LINK6"/>
      <w:bookmarkStart w:id="23" w:name="OLE_LINK10"/>
      <w:bookmarkStart w:id="24" w:name="OLE_LINK9"/>
      <w:bookmarkStart w:id="25" w:name="OLE_LINK8"/>
      <w:bookmarkStart w:id="26" w:name="OLE_LINK5"/>
      <w:bookmarkStart w:id="27" w:name="OLE_LINK4"/>
      <w:bookmarkStart w:id="28" w:name="OLE_LINK3"/>
      <w:bookmarkStart w:id="29" w:name="OLE_LINK2"/>
      <w:bookmarkStart w:id="30" w:name="OLE_LINK43"/>
      <w:bookmarkStart w:id="31" w:name="OLE_LINK45"/>
      <w:bookmarkStart w:id="32" w:name="OLE_LINK46"/>
      <w:r w:rsidR="00F0743F">
        <w:rPr>
          <w:rFonts w:ascii="Book Antiqua" w:hAnsi="Book Antiqua"/>
          <w:color w:val="000000"/>
        </w:rPr>
        <w:t>January 21</w:t>
      </w:r>
      <w:r w:rsidR="00F0743F" w:rsidRPr="003F0F43">
        <w:rPr>
          <w:rFonts w:ascii="Book Antiqua" w:hAnsi="Book Antiqua"/>
          <w:color w:val="000000"/>
        </w:rPr>
        <w:t>, 201</w:t>
      </w:r>
      <w:bookmarkEnd w:id="8"/>
      <w:bookmarkEnd w:id="9"/>
      <w:r w:rsidR="00F0743F" w:rsidRPr="003F0F43">
        <w:rPr>
          <w:rFonts w:ascii="Book Antiqua" w:hAnsi="Book Antiqua"/>
          <w:color w:val="000000"/>
        </w:rPr>
        <w:t>5</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bookmarkEnd w:id="30"/>
    <w:bookmarkEnd w:id="31"/>
    <w:bookmarkEnd w:id="32"/>
    <w:p w:rsidR="00713A8B" w:rsidRPr="00970682" w:rsidRDefault="00713A8B" w:rsidP="00713A8B">
      <w:pPr>
        <w:spacing w:line="360" w:lineRule="auto"/>
        <w:rPr>
          <w:rFonts w:ascii="Book Antiqua" w:hAnsi="Book Antiqua"/>
          <w:b/>
        </w:rPr>
      </w:pPr>
    </w:p>
    <w:p w:rsidR="00713A8B" w:rsidRPr="00970682" w:rsidRDefault="00713A8B" w:rsidP="00713A8B">
      <w:pPr>
        <w:spacing w:line="360" w:lineRule="auto"/>
        <w:rPr>
          <w:rFonts w:ascii="Book Antiqua" w:hAnsi="Book Antiqua"/>
          <w:b/>
        </w:rPr>
      </w:pPr>
      <w:r w:rsidRPr="00970682">
        <w:rPr>
          <w:rFonts w:ascii="Book Antiqua" w:hAnsi="Book Antiqua"/>
          <w:b/>
        </w:rPr>
        <w:t>Article in press:</w:t>
      </w:r>
    </w:p>
    <w:p w:rsidR="00713A8B" w:rsidRPr="00970682" w:rsidRDefault="00713A8B" w:rsidP="00713A8B">
      <w:pPr>
        <w:spacing w:line="360" w:lineRule="auto"/>
        <w:rPr>
          <w:rFonts w:ascii="Book Antiqua" w:hAnsi="Book Antiqua"/>
          <w:b/>
        </w:rPr>
      </w:pPr>
      <w:r w:rsidRPr="00970682">
        <w:rPr>
          <w:rFonts w:ascii="Book Antiqua" w:hAnsi="Book Antiqua"/>
          <w:b/>
        </w:rPr>
        <w:t xml:space="preserve">Published online: </w:t>
      </w:r>
    </w:p>
    <w:bookmarkEnd w:id="6"/>
    <w:bookmarkEnd w:id="7"/>
    <w:p w:rsidR="007F0AD6" w:rsidRPr="00970682" w:rsidRDefault="007F0AD6" w:rsidP="00713A8B">
      <w:pPr>
        <w:spacing w:line="360" w:lineRule="auto"/>
        <w:jc w:val="both"/>
        <w:rPr>
          <w:rFonts w:ascii="Book Antiqua" w:hAnsi="Book Antiqua"/>
          <w:lang w:val="en-GB"/>
        </w:rPr>
      </w:pPr>
    </w:p>
    <w:p w:rsidR="007F0AD6" w:rsidRPr="00970682" w:rsidRDefault="007F0AD6" w:rsidP="00713A8B">
      <w:pPr>
        <w:spacing w:line="360" w:lineRule="auto"/>
        <w:jc w:val="both"/>
        <w:rPr>
          <w:rFonts w:ascii="Book Antiqua" w:hAnsi="Book Antiqua"/>
          <w:lang w:val="en-GB"/>
        </w:rPr>
      </w:pPr>
    </w:p>
    <w:p w:rsidR="007F0AD6" w:rsidRPr="00970682" w:rsidRDefault="007F0AD6" w:rsidP="00713A8B">
      <w:pPr>
        <w:spacing w:line="360" w:lineRule="auto"/>
        <w:jc w:val="both"/>
        <w:rPr>
          <w:rFonts w:ascii="Book Antiqua" w:hAnsi="Book Antiqua"/>
          <w:lang w:val="en-GB"/>
        </w:rPr>
      </w:pPr>
    </w:p>
    <w:p w:rsidR="007F0AD6" w:rsidRPr="00970682" w:rsidRDefault="007F0AD6" w:rsidP="00713A8B">
      <w:pPr>
        <w:spacing w:line="360" w:lineRule="auto"/>
        <w:jc w:val="both"/>
        <w:rPr>
          <w:rFonts w:ascii="Book Antiqua" w:hAnsi="Book Antiqua"/>
          <w:lang w:val="en-GB"/>
        </w:rPr>
      </w:pPr>
    </w:p>
    <w:p w:rsidR="007F0AD6" w:rsidRPr="00970682" w:rsidRDefault="007F0AD6" w:rsidP="00713A8B">
      <w:pPr>
        <w:spacing w:line="360" w:lineRule="auto"/>
        <w:jc w:val="both"/>
        <w:rPr>
          <w:rFonts w:ascii="Book Antiqua" w:hAnsi="Book Antiqua"/>
          <w:lang w:val="en-GB"/>
        </w:rPr>
      </w:pPr>
    </w:p>
    <w:p w:rsidR="007F0AD6" w:rsidRPr="00970682" w:rsidRDefault="007F0AD6" w:rsidP="00713A8B">
      <w:pPr>
        <w:spacing w:line="360" w:lineRule="auto"/>
        <w:jc w:val="both"/>
        <w:rPr>
          <w:rFonts w:ascii="Book Antiqua" w:hAnsi="Book Antiqua"/>
          <w:lang w:val="en-GB"/>
        </w:rPr>
      </w:pPr>
    </w:p>
    <w:p w:rsidR="00F46864" w:rsidRPr="00970682" w:rsidRDefault="00F46864" w:rsidP="00713A8B">
      <w:pPr>
        <w:spacing w:line="360" w:lineRule="auto"/>
        <w:jc w:val="both"/>
        <w:rPr>
          <w:rFonts w:ascii="Book Antiqua" w:hAnsi="Book Antiqua"/>
          <w:lang w:val="en-GB"/>
        </w:rPr>
      </w:pPr>
    </w:p>
    <w:p w:rsidR="00713A8B" w:rsidRPr="00970682" w:rsidRDefault="00713A8B">
      <w:pPr>
        <w:spacing w:after="200" w:line="276" w:lineRule="auto"/>
        <w:rPr>
          <w:rFonts w:ascii="Book Antiqua" w:hAnsi="Book Antiqua"/>
          <w:b/>
          <w:i/>
          <w:lang w:val="en-GB"/>
        </w:rPr>
      </w:pPr>
      <w:r w:rsidRPr="00970682">
        <w:rPr>
          <w:rFonts w:ascii="Book Antiqua" w:hAnsi="Book Antiqua"/>
          <w:b/>
          <w:i/>
          <w:lang w:val="en-GB"/>
        </w:rPr>
        <w:br w:type="page"/>
      </w:r>
    </w:p>
    <w:p w:rsidR="00184188" w:rsidRPr="00970682" w:rsidRDefault="00184188" w:rsidP="00713A8B">
      <w:pPr>
        <w:spacing w:line="360" w:lineRule="auto"/>
        <w:jc w:val="both"/>
        <w:rPr>
          <w:rFonts w:ascii="Book Antiqua" w:hAnsi="Book Antiqua"/>
          <w:b/>
          <w:lang w:val="en-GB"/>
        </w:rPr>
      </w:pPr>
      <w:r w:rsidRPr="00970682">
        <w:rPr>
          <w:rFonts w:ascii="Book Antiqua" w:hAnsi="Book Antiqua"/>
          <w:b/>
          <w:lang w:val="en-GB"/>
        </w:rPr>
        <w:lastRenderedPageBreak/>
        <w:t>Abstract</w:t>
      </w:r>
    </w:p>
    <w:p w:rsidR="00184188" w:rsidRPr="00970682" w:rsidRDefault="00371334" w:rsidP="00713A8B">
      <w:pPr>
        <w:spacing w:line="360" w:lineRule="auto"/>
        <w:jc w:val="both"/>
        <w:rPr>
          <w:rFonts w:ascii="Book Antiqua" w:eastAsiaTheme="minorEastAsia" w:hAnsi="Book Antiqua"/>
          <w:lang w:val="en-GB" w:eastAsia="zh-CN"/>
        </w:rPr>
      </w:pPr>
      <w:r w:rsidRPr="00970682">
        <w:rPr>
          <w:rFonts w:ascii="Book Antiqua" w:hAnsi="Book Antiqua"/>
          <w:b/>
          <w:lang w:val="en-GB"/>
        </w:rPr>
        <w:t>AIM</w:t>
      </w:r>
      <w:r w:rsidRPr="00970682">
        <w:rPr>
          <w:rFonts w:ascii="Book Antiqua" w:eastAsiaTheme="minorEastAsia" w:hAnsi="Book Antiqua" w:hint="eastAsia"/>
          <w:i/>
          <w:lang w:val="en-GB" w:eastAsia="zh-CN"/>
        </w:rPr>
        <w:t>:</w:t>
      </w:r>
      <w:r w:rsidR="00184188" w:rsidRPr="00970682">
        <w:rPr>
          <w:rFonts w:ascii="Book Antiqua" w:hAnsi="Book Antiqua"/>
          <w:lang w:val="en-GB"/>
        </w:rPr>
        <w:t xml:space="preserve"> To investigate the correlations of pre-treatment </w:t>
      </w:r>
      <w:r w:rsidR="0019675E" w:rsidRPr="00970682">
        <w:rPr>
          <w:rFonts w:ascii="Book Antiqua" w:hAnsi="Book Antiqua" w:cs="Arial"/>
          <w:bCs/>
          <w:lang w:val="en-US"/>
        </w:rPr>
        <w:t>positron emission tomography</w:t>
      </w:r>
      <w:r w:rsidR="0019675E" w:rsidRPr="00970682">
        <w:rPr>
          <w:rFonts w:ascii="Book Antiqua" w:eastAsiaTheme="minorEastAsia" w:hAnsi="Book Antiqua" w:cs="Arial" w:hint="eastAsia"/>
          <w:lang w:val="en-US" w:eastAsia="zh-CN"/>
        </w:rPr>
        <w:t>-</w:t>
      </w:r>
      <w:r w:rsidR="0019675E" w:rsidRPr="00970682">
        <w:rPr>
          <w:rStyle w:val="apple-converted-space"/>
          <w:rFonts w:ascii="Book Antiqua" w:hAnsi="Book Antiqua" w:cs="Arial"/>
          <w:lang w:val="en-US"/>
        </w:rPr>
        <w:t xml:space="preserve"> computer tomography </w:t>
      </w:r>
      <w:r w:rsidR="0019675E" w:rsidRPr="00970682">
        <w:rPr>
          <w:rStyle w:val="apple-converted-space"/>
          <w:rFonts w:ascii="Book Antiqua" w:eastAsiaTheme="minorEastAsia" w:hAnsi="Book Antiqua" w:cs="Arial" w:hint="eastAsia"/>
          <w:lang w:val="en-US" w:eastAsia="zh-CN"/>
        </w:rPr>
        <w:t>(</w:t>
      </w:r>
      <w:r w:rsidR="00184188" w:rsidRPr="00970682">
        <w:rPr>
          <w:rFonts w:ascii="Book Antiqua" w:hAnsi="Book Antiqua"/>
          <w:lang w:val="en-GB"/>
        </w:rPr>
        <w:t>PET-CT</w:t>
      </w:r>
      <w:r w:rsidR="0019675E" w:rsidRPr="00970682">
        <w:rPr>
          <w:rFonts w:ascii="Book Antiqua" w:eastAsiaTheme="minorEastAsia" w:hAnsi="Book Antiqua" w:hint="eastAsia"/>
          <w:lang w:val="en-GB" w:eastAsia="zh-CN"/>
        </w:rPr>
        <w:t>)</w:t>
      </w:r>
      <w:r w:rsidR="00184188" w:rsidRPr="00970682">
        <w:rPr>
          <w:rFonts w:ascii="Book Antiqua" w:hAnsi="Book Antiqua"/>
          <w:lang w:val="en-GB"/>
        </w:rPr>
        <w:t xml:space="preserve"> metabolic quantifiers with clinical data of </w:t>
      </w:r>
      <w:proofErr w:type="spellStart"/>
      <w:r w:rsidR="00184188" w:rsidRPr="00970682">
        <w:rPr>
          <w:rFonts w:ascii="Book Antiqua" w:hAnsi="Book Antiqua"/>
          <w:lang w:val="en-GB"/>
        </w:rPr>
        <w:t>unstratified</w:t>
      </w:r>
      <w:proofErr w:type="spellEnd"/>
      <w:r w:rsidR="00184188" w:rsidRPr="00970682">
        <w:rPr>
          <w:rFonts w:ascii="Book Antiqua" w:hAnsi="Book Antiqua"/>
          <w:lang w:val="en-GB"/>
        </w:rPr>
        <w:t xml:space="preserve"> gastric cancer </w:t>
      </w:r>
      <w:r w:rsidR="0055002B" w:rsidRPr="00970682">
        <w:rPr>
          <w:rFonts w:ascii="Book Antiqua" w:hAnsi="Book Antiqua"/>
          <w:lang w:val="en-GB"/>
        </w:rPr>
        <w:t xml:space="preserve">(GC) </w:t>
      </w:r>
      <w:r w:rsidR="00184188" w:rsidRPr="00970682">
        <w:rPr>
          <w:rFonts w:ascii="Book Antiqua" w:hAnsi="Book Antiqua"/>
          <w:lang w:val="en-GB"/>
        </w:rPr>
        <w:t>patients.</w:t>
      </w:r>
    </w:p>
    <w:p w:rsidR="00371334" w:rsidRPr="00970682" w:rsidRDefault="00371334" w:rsidP="00713A8B">
      <w:pPr>
        <w:spacing w:line="360" w:lineRule="auto"/>
        <w:jc w:val="both"/>
        <w:rPr>
          <w:rFonts w:ascii="Book Antiqua" w:eastAsiaTheme="minorEastAsia" w:hAnsi="Book Antiqua"/>
          <w:lang w:val="en-GB" w:eastAsia="zh-CN"/>
        </w:rPr>
      </w:pPr>
    </w:p>
    <w:p w:rsidR="00184188" w:rsidRPr="00970682" w:rsidRDefault="00184188" w:rsidP="00713A8B">
      <w:pPr>
        <w:spacing w:line="360" w:lineRule="auto"/>
        <w:jc w:val="both"/>
        <w:rPr>
          <w:rFonts w:ascii="Book Antiqua" w:eastAsiaTheme="minorEastAsia" w:hAnsi="Book Antiqua"/>
          <w:lang w:val="en-GB" w:eastAsia="zh-CN"/>
        </w:rPr>
      </w:pPr>
      <w:r w:rsidRPr="00970682">
        <w:rPr>
          <w:rFonts w:ascii="Book Antiqua" w:hAnsi="Book Antiqua"/>
          <w:b/>
          <w:lang w:val="en-GB"/>
        </w:rPr>
        <w:t>METHODS</w:t>
      </w:r>
      <w:r w:rsidR="00371334" w:rsidRPr="00970682">
        <w:rPr>
          <w:rFonts w:ascii="Book Antiqua" w:eastAsiaTheme="minorEastAsia" w:hAnsi="Book Antiqua" w:hint="eastAsia"/>
          <w:b/>
          <w:lang w:val="en-GB" w:eastAsia="zh-CN"/>
        </w:rPr>
        <w:t xml:space="preserve">: </w:t>
      </w:r>
      <w:r w:rsidR="00371334" w:rsidRPr="00970682">
        <w:rPr>
          <w:rFonts w:ascii="Book Antiqua" w:eastAsiaTheme="minorEastAsia" w:hAnsi="Book Antiqua" w:hint="eastAsia"/>
          <w:lang w:val="en-GB" w:eastAsia="zh-CN"/>
        </w:rPr>
        <w:t>F</w:t>
      </w:r>
      <w:r w:rsidR="00371334" w:rsidRPr="00970682">
        <w:rPr>
          <w:rFonts w:ascii="Book Antiqua" w:eastAsiaTheme="minorEastAsia" w:hAnsi="Book Antiqua"/>
          <w:lang w:val="en-GB" w:eastAsia="zh-CN"/>
        </w:rPr>
        <w:t>orty</w:t>
      </w:r>
      <w:r w:rsidR="00371334" w:rsidRPr="00970682">
        <w:rPr>
          <w:rFonts w:ascii="Book Antiqua" w:hAnsi="Book Antiqua"/>
          <w:lang w:val="en-GB"/>
        </w:rPr>
        <w:t xml:space="preserve"> </w:t>
      </w:r>
      <w:r w:rsidRPr="00970682">
        <w:rPr>
          <w:rFonts w:ascii="Book Antiqua" w:hAnsi="Book Antiqua"/>
          <w:lang w:val="en-GB"/>
        </w:rPr>
        <w:t>PET-CT scans utilising 18-fluorodeoxyglucose in patients who received no prior treatment were analysed.</w:t>
      </w:r>
      <w:r w:rsidR="007D5C88" w:rsidRPr="00970682">
        <w:rPr>
          <w:rFonts w:ascii="Book Antiqua" w:hAnsi="Book Antiqua"/>
          <w:lang w:val="en-GB"/>
        </w:rPr>
        <w:t xml:space="preserve"> </w:t>
      </w:r>
      <w:r w:rsidR="00712839" w:rsidRPr="00970682">
        <w:rPr>
          <w:rFonts w:ascii="Book Antiqua" w:hAnsi="Book Antiqua"/>
          <w:lang w:val="en-GB"/>
        </w:rPr>
        <w:t>A</w:t>
      </w:r>
      <w:r w:rsidRPr="00970682">
        <w:rPr>
          <w:rFonts w:ascii="Book Antiqua" w:hAnsi="Book Antiqua"/>
          <w:lang w:val="en-GB"/>
        </w:rPr>
        <w:t>na</w:t>
      </w:r>
      <w:r w:rsidR="00371334" w:rsidRPr="00970682">
        <w:rPr>
          <w:rFonts w:ascii="Book Antiqua" w:hAnsi="Book Antiqua"/>
          <w:lang w:val="en-GB"/>
        </w:rPr>
        <w:t xml:space="preserve">lysis involved measurements of </w:t>
      </w:r>
      <w:r w:rsidRPr="00970682">
        <w:rPr>
          <w:rFonts w:ascii="Book Antiqua" w:hAnsi="Book Antiqua"/>
          <w:lang w:val="en-GB"/>
        </w:rPr>
        <w:t>maximum and mean standardised uptake volume</w:t>
      </w:r>
      <w:r w:rsidR="00712839" w:rsidRPr="00970682">
        <w:rPr>
          <w:rFonts w:ascii="Book Antiqua" w:hAnsi="Book Antiqua"/>
          <w:lang w:val="en-GB"/>
        </w:rPr>
        <w:t>s</w:t>
      </w:r>
      <w:r w:rsidRPr="00970682">
        <w:rPr>
          <w:rFonts w:ascii="Book Antiqua" w:hAnsi="Book Antiqua"/>
          <w:lang w:val="en-GB"/>
        </w:rPr>
        <w:t xml:space="preserve"> (SUV), coefficient of variation (COV), metabolic tumour volumes and total lesion glycolysis</w:t>
      </w:r>
      <w:r w:rsidR="00371334" w:rsidRPr="00970682">
        <w:rPr>
          <w:rFonts w:ascii="Book Antiqua" w:eastAsiaTheme="minorEastAsia" w:hAnsi="Book Antiqua" w:hint="eastAsia"/>
          <w:lang w:val="en-GB" w:eastAsia="zh-CN"/>
        </w:rPr>
        <w:t xml:space="preserve"> </w:t>
      </w:r>
      <w:r w:rsidRPr="00970682">
        <w:rPr>
          <w:rFonts w:ascii="Book Antiqua" w:hAnsi="Book Antiqua"/>
          <w:lang w:val="en-GB"/>
        </w:rPr>
        <w:t xml:space="preserve">of different thresholds above which the </w:t>
      </w:r>
      <w:proofErr w:type="spellStart"/>
      <w:r w:rsidRPr="00970682">
        <w:rPr>
          <w:rFonts w:ascii="Book Antiqua" w:hAnsi="Book Antiqua"/>
          <w:lang w:val="en-GB"/>
        </w:rPr>
        <w:t>tumor</w:t>
      </w:r>
      <w:proofErr w:type="spellEnd"/>
      <w:r w:rsidRPr="00970682">
        <w:rPr>
          <w:rFonts w:ascii="Book Antiqua" w:hAnsi="Book Antiqua"/>
          <w:lang w:val="en-GB"/>
        </w:rPr>
        <w:t xml:space="preserve"> volumes were identified. The threshold values were: SUV absolute value of 2.5, 30% of </w:t>
      </w:r>
      <w:proofErr w:type="spellStart"/>
      <w:r w:rsidRPr="00970682">
        <w:rPr>
          <w:rFonts w:ascii="Book Antiqua" w:hAnsi="Book Antiqua"/>
          <w:lang w:val="en-GB"/>
        </w:rPr>
        <w:t>SUVmax</w:t>
      </w:r>
      <w:proofErr w:type="spellEnd"/>
      <w:r w:rsidRPr="00970682">
        <w:rPr>
          <w:rFonts w:ascii="Book Antiqua" w:hAnsi="Book Antiqua"/>
          <w:lang w:val="en-GB"/>
        </w:rPr>
        <w:t xml:space="preserve">, 40% of </w:t>
      </w:r>
      <w:proofErr w:type="spellStart"/>
      <w:r w:rsidRPr="00970682">
        <w:rPr>
          <w:rFonts w:ascii="Book Antiqua" w:hAnsi="Book Antiqua"/>
          <w:lang w:val="en-GB"/>
        </w:rPr>
        <w:t>SUVmax</w:t>
      </w:r>
      <w:proofErr w:type="spellEnd"/>
      <w:r w:rsidR="001361F5" w:rsidRPr="00970682">
        <w:rPr>
          <w:rFonts w:ascii="Book Antiqua" w:hAnsi="Book Antiqua"/>
          <w:lang w:val="en-GB"/>
        </w:rPr>
        <w:t>,</w:t>
      </w:r>
      <w:r w:rsidRPr="00970682">
        <w:rPr>
          <w:rFonts w:ascii="Book Antiqua" w:hAnsi="Book Antiqua"/>
          <w:lang w:val="en-GB"/>
        </w:rPr>
        <w:t xml:space="preserve"> and liver uptake-based (marked </w:t>
      </w:r>
      <w:r w:rsidRPr="00970682">
        <w:rPr>
          <w:rFonts w:ascii="Book Antiqua" w:hAnsi="Book Antiqua"/>
          <w:vertAlign w:val="subscript"/>
          <w:lang w:val="en-GB"/>
        </w:rPr>
        <w:t>2.5</w:t>
      </w:r>
      <w:r w:rsidRPr="00970682">
        <w:rPr>
          <w:rFonts w:ascii="Book Antiqua" w:hAnsi="Book Antiqua"/>
          <w:lang w:val="en-GB"/>
        </w:rPr>
        <w:t xml:space="preserve">, </w:t>
      </w:r>
      <w:r w:rsidRPr="00970682">
        <w:rPr>
          <w:rFonts w:ascii="Book Antiqua" w:hAnsi="Book Antiqua"/>
          <w:vertAlign w:val="subscript"/>
          <w:lang w:val="en-GB"/>
        </w:rPr>
        <w:t>30</w:t>
      </w:r>
      <w:r w:rsidRPr="00970682">
        <w:rPr>
          <w:rFonts w:ascii="Book Antiqua" w:hAnsi="Book Antiqua"/>
          <w:lang w:val="en-GB"/>
        </w:rPr>
        <w:t xml:space="preserve">, </w:t>
      </w:r>
      <w:r w:rsidRPr="00970682">
        <w:rPr>
          <w:rFonts w:ascii="Book Antiqua" w:hAnsi="Book Antiqua"/>
          <w:vertAlign w:val="subscript"/>
          <w:lang w:val="en-GB"/>
        </w:rPr>
        <w:t>40</w:t>
      </w:r>
      <w:r w:rsidRPr="00970682">
        <w:rPr>
          <w:rFonts w:ascii="Book Antiqua" w:hAnsi="Book Antiqua"/>
          <w:lang w:val="en-GB"/>
        </w:rPr>
        <w:t xml:space="preserve"> and </w:t>
      </w:r>
      <w:r w:rsidRPr="00970682">
        <w:rPr>
          <w:rFonts w:ascii="Book Antiqua" w:hAnsi="Book Antiqua"/>
          <w:vertAlign w:val="subscript"/>
          <w:lang w:val="en-GB"/>
        </w:rPr>
        <w:t>liv</w:t>
      </w:r>
      <w:r w:rsidRPr="00970682">
        <w:rPr>
          <w:rFonts w:ascii="Book Antiqua" w:hAnsi="Book Antiqua"/>
          <w:lang w:val="en-GB"/>
        </w:rPr>
        <w:t xml:space="preserve">, respectively). Clinical variables such as age, sex, clinical stage, performance index, weight loss, </w:t>
      </w:r>
      <w:proofErr w:type="spellStart"/>
      <w:r w:rsidRPr="00970682">
        <w:rPr>
          <w:rFonts w:ascii="Book Antiqua" w:hAnsi="Book Antiqua"/>
          <w:lang w:val="en-GB"/>
        </w:rPr>
        <w:t>tumor</w:t>
      </w:r>
      <w:proofErr w:type="spellEnd"/>
      <w:r w:rsidRPr="00970682">
        <w:rPr>
          <w:rFonts w:ascii="Book Antiqua" w:hAnsi="Book Antiqua"/>
          <w:lang w:val="en-GB"/>
        </w:rPr>
        <w:t xml:space="preserve"> histological type and grade, </w:t>
      </w:r>
      <w:r w:rsidR="00712839" w:rsidRPr="00970682">
        <w:rPr>
          <w:rFonts w:ascii="Book Antiqua" w:hAnsi="Book Antiqua"/>
          <w:lang w:val="en-GB"/>
        </w:rPr>
        <w:t xml:space="preserve">and </w:t>
      </w:r>
      <w:r w:rsidRPr="00970682">
        <w:rPr>
          <w:rFonts w:ascii="Book Antiqua" w:hAnsi="Book Antiqua"/>
          <w:lang w:val="en-GB"/>
        </w:rPr>
        <w:t xml:space="preserve">CEA and Ca19.9 levels were included </w:t>
      </w:r>
      <w:r w:rsidR="001361F5" w:rsidRPr="00970682">
        <w:rPr>
          <w:rFonts w:ascii="Book Antiqua" w:hAnsi="Book Antiqua"/>
          <w:lang w:val="en-GB"/>
        </w:rPr>
        <w:t>in survival</w:t>
      </w:r>
      <w:r w:rsidRPr="00970682">
        <w:rPr>
          <w:rFonts w:ascii="Book Antiqua" w:hAnsi="Book Antiqua"/>
          <w:lang w:val="en-GB"/>
        </w:rPr>
        <w:t xml:space="preserve"> analysis.</w:t>
      </w:r>
      <w:r w:rsidR="007D5C88" w:rsidRPr="00970682">
        <w:rPr>
          <w:rFonts w:ascii="Book Antiqua" w:hAnsi="Book Antiqua"/>
          <w:lang w:val="en-GB"/>
        </w:rPr>
        <w:t xml:space="preserve"> </w:t>
      </w:r>
      <w:r w:rsidR="00712839" w:rsidRPr="00970682">
        <w:rPr>
          <w:rFonts w:ascii="Book Antiqua" w:hAnsi="Book Antiqua"/>
          <w:lang w:val="en-GB"/>
        </w:rPr>
        <w:t>P</w:t>
      </w:r>
      <w:r w:rsidRPr="00970682">
        <w:rPr>
          <w:rFonts w:ascii="Book Antiqua" w:hAnsi="Book Antiqua"/>
          <w:lang w:val="en-GB"/>
        </w:rPr>
        <w:t xml:space="preserve">atients received various treatment modalities </w:t>
      </w:r>
      <w:r w:rsidR="00712839" w:rsidRPr="00970682">
        <w:rPr>
          <w:rFonts w:ascii="Book Antiqua" w:hAnsi="Book Antiqua"/>
          <w:lang w:val="en-GB"/>
        </w:rPr>
        <w:t>appropriate</w:t>
      </w:r>
      <w:r w:rsidR="007D5C88" w:rsidRPr="00970682">
        <w:rPr>
          <w:rFonts w:ascii="Book Antiqua" w:hAnsi="Book Antiqua"/>
          <w:lang w:val="en-GB"/>
        </w:rPr>
        <w:t xml:space="preserve"> </w:t>
      </w:r>
      <w:r w:rsidRPr="00970682">
        <w:rPr>
          <w:rFonts w:ascii="Book Antiqua" w:hAnsi="Book Antiqua"/>
          <w:lang w:val="en-GB"/>
        </w:rPr>
        <w:t>to their disease stage and the outcome was defined by time to metastasis (TTM) and overall survival (OS).</w:t>
      </w:r>
      <w:r w:rsidR="007D5C88" w:rsidRPr="00970682">
        <w:rPr>
          <w:rFonts w:ascii="Book Antiqua" w:hAnsi="Book Antiqua"/>
          <w:lang w:val="en-GB"/>
        </w:rPr>
        <w:t xml:space="preserve"> </w:t>
      </w:r>
      <w:r w:rsidR="00712839" w:rsidRPr="00970682">
        <w:rPr>
          <w:rFonts w:ascii="Book Antiqua" w:hAnsi="Book Antiqua"/>
          <w:lang w:val="en-GB"/>
        </w:rPr>
        <w:t>C</w:t>
      </w:r>
      <w:r w:rsidRPr="00970682">
        <w:rPr>
          <w:rFonts w:ascii="Book Antiqua" w:hAnsi="Book Antiqua"/>
          <w:lang w:val="en-GB"/>
        </w:rPr>
        <w:t xml:space="preserve">linical and metabolic parameters were evaluated by analysis of variance, receiver operating characteristics, </w:t>
      </w:r>
      <w:proofErr w:type="spellStart"/>
      <w:r w:rsidRPr="00970682">
        <w:rPr>
          <w:rFonts w:ascii="Book Antiqua" w:hAnsi="Book Antiqua"/>
          <w:lang w:val="en-GB"/>
        </w:rPr>
        <w:t>univariate</w:t>
      </w:r>
      <w:proofErr w:type="spellEnd"/>
      <w:r w:rsidRPr="00970682">
        <w:rPr>
          <w:rFonts w:ascii="Book Antiqua" w:hAnsi="Book Antiqua"/>
          <w:lang w:val="en-GB"/>
        </w:rPr>
        <w:t xml:space="preserve"> Kaplan-Meier</w:t>
      </w:r>
      <w:r w:rsidR="00712839" w:rsidRPr="00970682">
        <w:rPr>
          <w:rFonts w:ascii="Book Antiqua" w:hAnsi="Book Antiqua"/>
          <w:lang w:val="en-GB"/>
        </w:rPr>
        <w:t>,</w:t>
      </w:r>
      <w:r w:rsidRPr="00970682">
        <w:rPr>
          <w:rFonts w:ascii="Book Antiqua" w:hAnsi="Book Antiqua"/>
          <w:lang w:val="en-GB"/>
        </w:rPr>
        <w:t xml:space="preserve"> and multivariate Cox models. </w:t>
      </w:r>
      <w:r w:rsidRPr="00970682">
        <w:rPr>
          <w:rFonts w:ascii="Book Antiqua" w:hAnsi="Book Antiqua"/>
          <w:i/>
          <w:lang w:val="en-GB"/>
        </w:rPr>
        <w:t>P</w:t>
      </w:r>
      <w:r w:rsidR="00371334" w:rsidRPr="00970682">
        <w:rPr>
          <w:rFonts w:ascii="Book Antiqua" w:eastAsiaTheme="minorEastAsia" w:hAnsi="Book Antiqua" w:hint="eastAsia"/>
          <w:lang w:val="en-GB" w:eastAsia="zh-CN"/>
        </w:rPr>
        <w:t xml:space="preserve"> </w:t>
      </w:r>
      <w:r w:rsidRPr="00970682">
        <w:rPr>
          <w:rFonts w:ascii="Book Antiqua" w:hAnsi="Book Antiqua"/>
          <w:lang w:val="en-GB"/>
        </w:rPr>
        <w:t>&lt;</w:t>
      </w:r>
      <w:r w:rsidR="00371334" w:rsidRPr="00970682">
        <w:rPr>
          <w:rFonts w:ascii="Book Antiqua" w:eastAsiaTheme="minorEastAsia" w:hAnsi="Book Antiqua" w:hint="eastAsia"/>
          <w:lang w:val="en-GB" w:eastAsia="zh-CN"/>
        </w:rPr>
        <w:t xml:space="preserve"> </w:t>
      </w:r>
      <w:r w:rsidRPr="00970682">
        <w:rPr>
          <w:rFonts w:ascii="Book Antiqua" w:hAnsi="Book Antiqua"/>
          <w:lang w:val="en-GB"/>
        </w:rPr>
        <w:t>0.05 was considered statistically significant.</w:t>
      </w:r>
    </w:p>
    <w:p w:rsidR="00371334" w:rsidRPr="00970682" w:rsidRDefault="00371334" w:rsidP="00713A8B">
      <w:pPr>
        <w:spacing w:line="360" w:lineRule="auto"/>
        <w:jc w:val="both"/>
        <w:rPr>
          <w:rFonts w:ascii="Book Antiqua" w:eastAsiaTheme="minorEastAsia" w:hAnsi="Book Antiqua"/>
          <w:lang w:val="en-GB" w:eastAsia="zh-CN"/>
        </w:rPr>
      </w:pPr>
    </w:p>
    <w:p w:rsidR="00184188" w:rsidRDefault="00184188" w:rsidP="00713A8B">
      <w:pPr>
        <w:spacing w:line="360" w:lineRule="auto"/>
        <w:jc w:val="both"/>
        <w:rPr>
          <w:rFonts w:ascii="Book Antiqua" w:eastAsiaTheme="minorEastAsia" w:hAnsi="Book Antiqua"/>
          <w:lang w:val="en-GB" w:eastAsia="zh-CN"/>
        </w:rPr>
      </w:pPr>
      <w:r w:rsidRPr="00970682">
        <w:rPr>
          <w:rFonts w:ascii="Book Antiqua" w:hAnsi="Book Antiqua"/>
          <w:b/>
          <w:lang w:val="en-GB"/>
        </w:rPr>
        <w:t>RESULTS</w:t>
      </w:r>
      <w:r w:rsidR="00371334" w:rsidRPr="00970682">
        <w:rPr>
          <w:rFonts w:ascii="Book Antiqua" w:hAnsi="Book Antiqua" w:hint="eastAsia"/>
          <w:b/>
          <w:lang w:val="en-GB"/>
        </w:rPr>
        <w:t>:</w:t>
      </w:r>
      <w:r w:rsidRPr="00970682">
        <w:rPr>
          <w:rFonts w:ascii="Book Antiqua" w:hAnsi="Book Antiqua"/>
          <w:b/>
          <w:lang w:val="en-GB"/>
        </w:rPr>
        <w:t xml:space="preserve"> </w:t>
      </w:r>
      <w:r w:rsidRPr="00970682">
        <w:rPr>
          <w:rFonts w:ascii="Book Antiqua" w:hAnsi="Book Antiqua"/>
          <w:lang w:val="en-GB"/>
        </w:rPr>
        <w:t>Significant differences were observed between initially disseminated and non-disseminated patients in mean SUV (</w:t>
      </w:r>
      <w:r w:rsidR="00E31E39" w:rsidRPr="00970682">
        <w:rPr>
          <w:rFonts w:ascii="Book Antiqua" w:hAnsi="Book Antiqua"/>
          <w:lang w:val="en-GB"/>
        </w:rPr>
        <w:t xml:space="preserve">4.13 </w:t>
      </w:r>
      <w:proofErr w:type="spellStart"/>
      <w:r w:rsidR="00371334" w:rsidRPr="00970682">
        <w:rPr>
          <w:rFonts w:ascii="Book Antiqua" w:hAnsi="Book Antiqua"/>
          <w:i/>
          <w:lang w:val="en-GB"/>
        </w:rPr>
        <w:t>vs</w:t>
      </w:r>
      <w:proofErr w:type="spellEnd"/>
      <w:r w:rsidR="00371334" w:rsidRPr="00970682">
        <w:rPr>
          <w:rFonts w:ascii="Book Antiqua" w:hAnsi="Book Antiqua"/>
          <w:lang w:val="en-GB"/>
        </w:rPr>
        <w:t xml:space="preserve"> </w:t>
      </w:r>
      <w:r w:rsidR="00E31E39" w:rsidRPr="00970682">
        <w:rPr>
          <w:rFonts w:ascii="Book Antiqua" w:hAnsi="Book Antiqua"/>
          <w:lang w:val="en-GB"/>
        </w:rPr>
        <w:t xml:space="preserve">6.05, </w:t>
      </w:r>
      <w:r w:rsidR="00371334" w:rsidRPr="00970682">
        <w:rPr>
          <w:rFonts w:ascii="Book Antiqua" w:hAnsi="Book Antiqua"/>
          <w:i/>
          <w:lang w:val="en-GB"/>
        </w:rPr>
        <w:t>P</w:t>
      </w:r>
      <w:r w:rsidR="00371334" w:rsidRPr="00970682">
        <w:rPr>
          <w:rFonts w:ascii="Book Antiqua" w:hAnsi="Book Antiqua"/>
          <w:lang w:val="en-GB"/>
        </w:rPr>
        <w:t xml:space="preserve"> </w:t>
      </w:r>
      <w:r w:rsidRPr="00970682">
        <w:rPr>
          <w:rFonts w:ascii="Book Antiqua" w:hAnsi="Book Antiqua"/>
          <w:lang w:val="en-GB"/>
        </w:rPr>
        <w:t>=</w:t>
      </w:r>
      <w:r w:rsidR="00371334" w:rsidRPr="00970682">
        <w:rPr>
          <w:rFonts w:ascii="Book Antiqua" w:eastAsiaTheme="minorEastAsia" w:hAnsi="Book Antiqua" w:hint="eastAsia"/>
          <w:lang w:val="en-GB" w:eastAsia="zh-CN"/>
        </w:rPr>
        <w:t xml:space="preserve"> </w:t>
      </w:r>
      <w:r w:rsidRPr="00970682">
        <w:rPr>
          <w:rFonts w:ascii="Book Antiqua" w:hAnsi="Book Antiqua"/>
          <w:lang w:val="en-GB"/>
        </w:rPr>
        <w:t>0.008), TLG</w:t>
      </w:r>
      <w:r w:rsidRPr="00970682">
        <w:rPr>
          <w:rFonts w:ascii="Book Antiqua" w:hAnsi="Book Antiqua"/>
          <w:vertAlign w:val="subscript"/>
          <w:lang w:val="en-GB"/>
        </w:rPr>
        <w:t>2.5</w:t>
      </w:r>
      <w:r w:rsidRPr="00970682">
        <w:rPr>
          <w:rFonts w:ascii="Book Antiqua" w:hAnsi="Book Antiqua"/>
          <w:lang w:val="en-GB"/>
        </w:rPr>
        <w:t xml:space="preserve"> (802 cm</w:t>
      </w:r>
      <w:r w:rsidRPr="00970682">
        <w:rPr>
          <w:rFonts w:ascii="Book Antiqua" w:hAnsi="Book Antiqua"/>
          <w:vertAlign w:val="superscript"/>
          <w:lang w:val="en-GB"/>
        </w:rPr>
        <w:t>3</w:t>
      </w:r>
      <w:r w:rsidRPr="00970682">
        <w:rPr>
          <w:rFonts w:ascii="Book Antiqua" w:hAnsi="Book Antiqua"/>
          <w:lang w:val="en-GB"/>
        </w:rPr>
        <w:t xml:space="preserve"> </w:t>
      </w:r>
      <w:proofErr w:type="spellStart"/>
      <w:r w:rsidR="00371334" w:rsidRPr="00970682">
        <w:rPr>
          <w:rFonts w:ascii="Book Antiqua" w:hAnsi="Book Antiqua"/>
          <w:i/>
          <w:lang w:val="en-GB"/>
        </w:rPr>
        <w:t>vs</w:t>
      </w:r>
      <w:proofErr w:type="spellEnd"/>
      <w:r w:rsidR="00371334" w:rsidRPr="00970682">
        <w:rPr>
          <w:rFonts w:ascii="Book Antiqua" w:hAnsi="Book Antiqua"/>
          <w:lang w:val="en-GB"/>
        </w:rPr>
        <w:t xml:space="preserve"> </w:t>
      </w:r>
      <w:r w:rsidRPr="00970682">
        <w:rPr>
          <w:rFonts w:ascii="Book Antiqua" w:hAnsi="Book Antiqua"/>
          <w:lang w:val="en-GB"/>
        </w:rPr>
        <w:t>226 cm</w:t>
      </w:r>
      <w:r w:rsidRPr="00970682">
        <w:rPr>
          <w:rFonts w:ascii="Book Antiqua" w:hAnsi="Book Antiqua"/>
          <w:vertAlign w:val="superscript"/>
          <w:lang w:val="en-GB"/>
        </w:rPr>
        <w:t>3</w:t>
      </w:r>
      <w:r w:rsidRPr="00970682">
        <w:rPr>
          <w:rFonts w:ascii="Book Antiqua" w:hAnsi="Book Antiqua"/>
          <w:lang w:val="en-GB"/>
        </w:rPr>
        <w:t xml:space="preserve">; </w:t>
      </w:r>
      <w:r w:rsidR="00371334" w:rsidRPr="00970682">
        <w:rPr>
          <w:rFonts w:ascii="Book Antiqua" w:hAnsi="Book Antiqua"/>
          <w:i/>
          <w:lang w:val="en-GB"/>
        </w:rPr>
        <w:t>P</w:t>
      </w:r>
      <w:r w:rsidR="00371334" w:rsidRPr="00970682">
        <w:rPr>
          <w:rFonts w:ascii="Book Antiqua" w:hAnsi="Book Antiqua"/>
          <w:lang w:val="en-GB"/>
        </w:rPr>
        <w:t xml:space="preserve"> </w:t>
      </w:r>
      <w:r w:rsidRPr="00970682">
        <w:rPr>
          <w:rFonts w:ascii="Book Antiqua" w:hAnsi="Book Antiqua"/>
          <w:lang w:val="en-GB"/>
        </w:rPr>
        <w:t>=</w:t>
      </w:r>
      <w:r w:rsidR="00371334" w:rsidRPr="00970682">
        <w:rPr>
          <w:rFonts w:ascii="Book Antiqua" w:eastAsiaTheme="minorEastAsia" w:hAnsi="Book Antiqua" w:hint="eastAsia"/>
          <w:lang w:val="en-GB" w:eastAsia="zh-CN"/>
        </w:rPr>
        <w:t xml:space="preserve"> </w:t>
      </w:r>
      <w:r w:rsidRPr="00970682">
        <w:rPr>
          <w:rFonts w:ascii="Book Antiqua" w:hAnsi="Book Antiqua"/>
          <w:lang w:val="en-GB"/>
        </w:rPr>
        <w:t>0.031)</w:t>
      </w:r>
      <w:r w:rsidR="00712839" w:rsidRPr="00970682">
        <w:rPr>
          <w:rFonts w:ascii="Book Antiqua" w:hAnsi="Book Antiqua"/>
          <w:lang w:val="en-GB"/>
        </w:rPr>
        <w:t>,</w:t>
      </w:r>
      <w:r w:rsidRPr="00970682">
        <w:rPr>
          <w:rFonts w:ascii="Book Antiqua" w:hAnsi="Book Antiqua"/>
          <w:lang w:val="en-GB"/>
        </w:rPr>
        <w:t xml:space="preserve"> and TLG</w:t>
      </w:r>
      <w:r w:rsidRPr="00970682">
        <w:rPr>
          <w:rFonts w:ascii="Book Antiqua" w:hAnsi="Book Antiqua"/>
          <w:vertAlign w:val="subscript"/>
          <w:lang w:val="en-GB"/>
        </w:rPr>
        <w:t>30</w:t>
      </w:r>
      <w:r w:rsidRPr="00970682">
        <w:rPr>
          <w:rFonts w:ascii="Book Antiqua" w:hAnsi="Book Antiqua"/>
          <w:lang w:val="en-GB"/>
        </w:rPr>
        <w:t xml:space="preserve"> (436 cm</w:t>
      </w:r>
      <w:r w:rsidRPr="00970682">
        <w:rPr>
          <w:rFonts w:ascii="Book Antiqua" w:hAnsi="Book Antiqua"/>
          <w:vertAlign w:val="superscript"/>
          <w:lang w:val="en-GB"/>
        </w:rPr>
        <w:t>3</w:t>
      </w:r>
      <w:r w:rsidRPr="00970682">
        <w:rPr>
          <w:rFonts w:ascii="Book Antiqua" w:hAnsi="Book Antiqua"/>
          <w:lang w:val="en-GB"/>
        </w:rPr>
        <w:t xml:space="preserve"> </w:t>
      </w:r>
      <w:proofErr w:type="spellStart"/>
      <w:r w:rsidR="00371334" w:rsidRPr="00970682">
        <w:rPr>
          <w:rFonts w:ascii="Book Antiqua" w:hAnsi="Book Antiqua"/>
          <w:i/>
          <w:lang w:val="en-GB"/>
        </w:rPr>
        <w:t>vs</w:t>
      </w:r>
      <w:proofErr w:type="spellEnd"/>
      <w:r w:rsidR="00371334" w:rsidRPr="00970682">
        <w:rPr>
          <w:rFonts w:ascii="Book Antiqua" w:hAnsi="Book Antiqua"/>
          <w:lang w:val="en-GB"/>
        </w:rPr>
        <w:t xml:space="preserve"> </w:t>
      </w:r>
      <w:r w:rsidRPr="00970682">
        <w:rPr>
          <w:rFonts w:ascii="Book Antiqua" w:hAnsi="Book Antiqua"/>
          <w:lang w:val="en-GB"/>
        </w:rPr>
        <w:t>247 cm</w:t>
      </w:r>
      <w:r w:rsidRPr="00970682">
        <w:rPr>
          <w:rFonts w:ascii="Book Antiqua" w:hAnsi="Book Antiqua"/>
          <w:vertAlign w:val="superscript"/>
          <w:lang w:val="en-GB"/>
        </w:rPr>
        <w:t>3</w:t>
      </w:r>
      <w:r w:rsidR="00DF416C">
        <w:rPr>
          <w:rFonts w:ascii="Book Antiqua" w:eastAsiaTheme="minorEastAsia" w:hAnsi="Book Antiqua" w:hint="eastAsia"/>
          <w:lang w:val="en-GB" w:eastAsia="zh-CN"/>
        </w:rPr>
        <w:t>,</w:t>
      </w:r>
      <w:r w:rsidRPr="00970682">
        <w:rPr>
          <w:rFonts w:ascii="Book Antiqua" w:hAnsi="Book Antiqua"/>
          <w:lang w:val="en-GB"/>
        </w:rPr>
        <w:t xml:space="preserve"> </w:t>
      </w:r>
      <w:r w:rsidR="00371334" w:rsidRPr="00970682">
        <w:rPr>
          <w:rFonts w:ascii="Book Antiqua" w:hAnsi="Book Antiqua"/>
          <w:i/>
          <w:lang w:val="en-GB"/>
        </w:rPr>
        <w:t>P</w:t>
      </w:r>
      <w:r w:rsidR="00371334" w:rsidRPr="00970682">
        <w:rPr>
          <w:rFonts w:ascii="Book Antiqua" w:hAnsi="Book Antiqua"/>
          <w:lang w:val="en-GB"/>
        </w:rPr>
        <w:t xml:space="preserve"> </w:t>
      </w:r>
      <w:r w:rsidRPr="00970682">
        <w:rPr>
          <w:rFonts w:ascii="Book Antiqua" w:hAnsi="Book Antiqua"/>
          <w:lang w:val="en-GB"/>
        </w:rPr>
        <w:t>=</w:t>
      </w:r>
      <w:r w:rsidR="00371334" w:rsidRPr="00970682">
        <w:rPr>
          <w:rFonts w:ascii="Book Antiqua" w:eastAsiaTheme="minorEastAsia" w:hAnsi="Book Antiqua" w:hint="eastAsia"/>
          <w:lang w:val="en-GB" w:eastAsia="zh-CN"/>
        </w:rPr>
        <w:t xml:space="preserve"> </w:t>
      </w:r>
      <w:r w:rsidRPr="00970682">
        <w:rPr>
          <w:rFonts w:ascii="Book Antiqua" w:hAnsi="Book Antiqua"/>
          <w:lang w:val="en-GB"/>
        </w:rPr>
        <w:t xml:space="preserve">0.018). Higher COV was associated with poor tumour differentiation (0.47 for G3 </w:t>
      </w:r>
      <w:proofErr w:type="spellStart"/>
      <w:r w:rsidR="00371334" w:rsidRPr="00970682">
        <w:rPr>
          <w:rFonts w:ascii="Book Antiqua" w:hAnsi="Book Antiqua"/>
          <w:i/>
          <w:lang w:val="en-GB"/>
        </w:rPr>
        <w:t>vs</w:t>
      </w:r>
      <w:proofErr w:type="spellEnd"/>
      <w:r w:rsidR="00371334" w:rsidRPr="00970682">
        <w:rPr>
          <w:rFonts w:ascii="Book Antiqua" w:hAnsi="Book Antiqua"/>
          <w:lang w:val="en-GB"/>
        </w:rPr>
        <w:t xml:space="preserve"> </w:t>
      </w:r>
      <w:r w:rsidRPr="00970682">
        <w:rPr>
          <w:rFonts w:ascii="Book Antiqua" w:hAnsi="Book Antiqua"/>
          <w:lang w:val="en-GB"/>
        </w:rPr>
        <w:t>0.28 for G1</w:t>
      </w:r>
      <w:r w:rsidR="00371334" w:rsidRPr="00970682">
        <w:rPr>
          <w:rFonts w:ascii="Book Antiqua" w:eastAsiaTheme="minorEastAsia" w:hAnsi="Book Antiqua"/>
          <w:lang w:val="en-GB" w:eastAsia="zh-CN"/>
        </w:rPr>
        <w:t xml:space="preserve"> and</w:t>
      </w:r>
      <w:r w:rsidR="00371334" w:rsidRPr="00970682">
        <w:rPr>
          <w:rFonts w:ascii="Book Antiqua" w:eastAsiaTheme="minorEastAsia" w:hAnsi="Book Antiqua" w:hint="eastAsia"/>
          <w:lang w:val="en-GB" w:eastAsia="zh-CN"/>
        </w:rPr>
        <w:t xml:space="preserve"> </w:t>
      </w:r>
      <w:r w:rsidRPr="00970682">
        <w:rPr>
          <w:rFonts w:ascii="Book Antiqua" w:hAnsi="Book Antiqua"/>
          <w:lang w:val="en-GB"/>
        </w:rPr>
        <w:t xml:space="preserve">G2; </w:t>
      </w:r>
      <w:r w:rsidR="00371334" w:rsidRPr="00970682">
        <w:rPr>
          <w:rFonts w:ascii="Book Antiqua" w:hAnsi="Book Antiqua"/>
          <w:i/>
          <w:lang w:val="en-GB"/>
        </w:rPr>
        <w:t>P</w:t>
      </w:r>
      <w:r w:rsidR="00371334" w:rsidRPr="00970682">
        <w:rPr>
          <w:rFonts w:ascii="Book Antiqua" w:hAnsi="Book Antiqua"/>
          <w:lang w:val="en-GB"/>
        </w:rPr>
        <w:t xml:space="preserve"> </w:t>
      </w:r>
      <w:r w:rsidRPr="00970682">
        <w:rPr>
          <w:rFonts w:ascii="Book Antiqua" w:hAnsi="Book Antiqua"/>
          <w:lang w:val="en-GB"/>
        </w:rPr>
        <w:t>=</w:t>
      </w:r>
      <w:r w:rsidR="00371334" w:rsidRPr="00970682">
        <w:rPr>
          <w:rFonts w:ascii="Book Antiqua" w:eastAsiaTheme="minorEastAsia" w:hAnsi="Book Antiqua" w:hint="eastAsia"/>
          <w:lang w:val="en-GB" w:eastAsia="zh-CN"/>
        </w:rPr>
        <w:t xml:space="preserve"> </w:t>
      </w:r>
      <w:r w:rsidRPr="00970682">
        <w:rPr>
          <w:rFonts w:ascii="Book Antiqua" w:hAnsi="Book Antiqua"/>
          <w:lang w:val="en-GB"/>
        </w:rPr>
        <w:t>0.03). MTV</w:t>
      </w:r>
      <w:r w:rsidRPr="00970682">
        <w:rPr>
          <w:rFonts w:ascii="Book Antiqua" w:hAnsi="Book Antiqua"/>
          <w:vertAlign w:val="subscript"/>
          <w:lang w:val="en-GB"/>
        </w:rPr>
        <w:t>2.5</w:t>
      </w:r>
      <w:r w:rsidRPr="00970682">
        <w:rPr>
          <w:rFonts w:ascii="Book Antiqua" w:hAnsi="Book Antiqua"/>
          <w:lang w:val="en-GB"/>
        </w:rPr>
        <w:t xml:space="preserve"> was positively correlated to patient weight loss (</w:t>
      </w:r>
      <w:r w:rsidR="00F534EA" w:rsidRPr="00970682">
        <w:rPr>
          <w:rFonts w:ascii="Book Antiqua" w:hAnsi="Book Antiqua"/>
          <w:lang w:val="en-GB"/>
        </w:rPr>
        <w:t xml:space="preserve">&lt; </w:t>
      </w:r>
      <w:r w:rsidRPr="00970682">
        <w:rPr>
          <w:rFonts w:ascii="Book Antiqua" w:hAnsi="Book Antiqua"/>
          <w:lang w:val="en-GB"/>
        </w:rPr>
        <w:t>5%</w:t>
      </w:r>
      <w:r w:rsidR="00371334" w:rsidRPr="00970682">
        <w:rPr>
          <w:rFonts w:ascii="Book Antiqua" w:hAnsi="Book Antiqua"/>
          <w:lang w:val="en-GB"/>
        </w:rPr>
        <w:t xml:space="preserve">, </w:t>
      </w:r>
      <w:r w:rsidR="00F534EA" w:rsidRPr="00970682">
        <w:rPr>
          <w:rFonts w:ascii="Book Antiqua" w:hAnsi="Book Antiqua"/>
          <w:lang w:val="en-GB"/>
        </w:rPr>
        <w:t>5</w:t>
      </w:r>
      <w:r w:rsidR="00371334" w:rsidRPr="00970682">
        <w:rPr>
          <w:rFonts w:ascii="Book Antiqua" w:eastAsiaTheme="minorEastAsia" w:hAnsi="Book Antiqua" w:hint="eastAsia"/>
          <w:lang w:val="en-GB" w:eastAsia="zh-CN"/>
        </w:rPr>
        <w:t>%</w:t>
      </w:r>
      <w:r w:rsidR="00F534EA" w:rsidRPr="00970682">
        <w:rPr>
          <w:rFonts w:ascii="Book Antiqua" w:hAnsi="Book Antiqua"/>
          <w:lang w:val="en-GB"/>
        </w:rPr>
        <w:t>-</w:t>
      </w:r>
      <w:r w:rsidRPr="00970682">
        <w:rPr>
          <w:rFonts w:ascii="Book Antiqua" w:hAnsi="Book Antiqua"/>
          <w:lang w:val="en-GB"/>
        </w:rPr>
        <w:t xml:space="preserve">10% </w:t>
      </w:r>
      <w:r w:rsidR="00F534EA" w:rsidRPr="00970682">
        <w:rPr>
          <w:rFonts w:ascii="Book Antiqua" w:hAnsi="Book Antiqua"/>
          <w:lang w:val="en-GB"/>
        </w:rPr>
        <w:t>and &gt;</w:t>
      </w:r>
      <w:r w:rsidR="00371334" w:rsidRPr="00970682">
        <w:rPr>
          <w:rFonts w:ascii="Book Antiqua" w:eastAsiaTheme="minorEastAsia" w:hAnsi="Book Antiqua" w:hint="eastAsia"/>
          <w:lang w:val="en-GB" w:eastAsia="zh-CN"/>
        </w:rPr>
        <w:t xml:space="preserve"> </w:t>
      </w:r>
      <w:r w:rsidR="00F534EA" w:rsidRPr="00970682">
        <w:rPr>
          <w:rFonts w:ascii="Book Antiqua" w:hAnsi="Book Antiqua"/>
          <w:lang w:val="en-GB"/>
        </w:rPr>
        <w:t>10%</w:t>
      </w:r>
      <w:r w:rsidRPr="00970682">
        <w:rPr>
          <w:rFonts w:ascii="Book Antiqua" w:hAnsi="Book Antiqua"/>
          <w:lang w:val="en-GB"/>
        </w:rPr>
        <w:t>: 40.4 cm</w:t>
      </w:r>
      <w:r w:rsidRPr="00970682">
        <w:rPr>
          <w:rFonts w:ascii="Book Antiqua" w:hAnsi="Book Antiqua"/>
          <w:vertAlign w:val="superscript"/>
          <w:lang w:val="en-GB"/>
        </w:rPr>
        <w:t>3</w:t>
      </w:r>
      <w:r w:rsidRPr="00970682">
        <w:rPr>
          <w:rFonts w:ascii="Book Antiqua" w:hAnsi="Book Antiqua"/>
          <w:lang w:val="en-GB"/>
        </w:rPr>
        <w:t xml:space="preserve"> </w:t>
      </w:r>
      <w:proofErr w:type="spellStart"/>
      <w:r w:rsidR="00371334" w:rsidRPr="00970682">
        <w:rPr>
          <w:rFonts w:ascii="Book Antiqua" w:hAnsi="Book Antiqua"/>
          <w:i/>
          <w:lang w:val="en-GB"/>
        </w:rPr>
        <w:t>vs</w:t>
      </w:r>
      <w:proofErr w:type="spellEnd"/>
      <w:r w:rsidR="00371334" w:rsidRPr="00970682">
        <w:rPr>
          <w:rFonts w:ascii="Book Antiqua" w:hAnsi="Book Antiqua"/>
          <w:lang w:val="en-GB"/>
        </w:rPr>
        <w:t xml:space="preserve"> </w:t>
      </w:r>
      <w:r w:rsidRPr="00970682">
        <w:rPr>
          <w:rFonts w:ascii="Book Antiqua" w:hAnsi="Book Antiqua"/>
          <w:lang w:val="en-GB"/>
        </w:rPr>
        <w:t>123.6 cm</w:t>
      </w:r>
      <w:r w:rsidRPr="00970682">
        <w:rPr>
          <w:rFonts w:ascii="Book Antiqua" w:hAnsi="Book Antiqua"/>
          <w:vertAlign w:val="superscript"/>
          <w:lang w:val="en-GB"/>
        </w:rPr>
        <w:t>3</w:t>
      </w:r>
      <w:r w:rsidRPr="00970682">
        <w:rPr>
          <w:rFonts w:ascii="Book Antiqua" w:hAnsi="Book Antiqua"/>
          <w:lang w:val="en-GB"/>
        </w:rPr>
        <w:t xml:space="preserve"> </w:t>
      </w:r>
      <w:proofErr w:type="spellStart"/>
      <w:r w:rsidRPr="00970682">
        <w:rPr>
          <w:rFonts w:ascii="Book Antiqua" w:hAnsi="Book Antiqua"/>
          <w:i/>
          <w:lang w:val="en-GB"/>
        </w:rPr>
        <w:t>vs</w:t>
      </w:r>
      <w:proofErr w:type="spellEnd"/>
      <w:r w:rsidRPr="00970682">
        <w:rPr>
          <w:rFonts w:ascii="Book Antiqua" w:hAnsi="Book Antiqua"/>
          <w:lang w:val="en-GB"/>
        </w:rPr>
        <w:t xml:space="preserve"> 181.8 cm</w:t>
      </w:r>
      <w:r w:rsidRPr="00970682">
        <w:rPr>
          <w:rFonts w:ascii="Book Antiqua" w:hAnsi="Book Antiqua"/>
          <w:vertAlign w:val="superscript"/>
          <w:lang w:val="en-GB"/>
        </w:rPr>
        <w:t>3</w:t>
      </w:r>
      <w:r w:rsidRPr="00970682">
        <w:rPr>
          <w:rFonts w:ascii="Book Antiqua" w:hAnsi="Book Antiqua"/>
          <w:lang w:val="en-GB"/>
        </w:rPr>
        <w:t>, respectively</w:t>
      </w:r>
      <w:r w:rsidR="00DF416C">
        <w:rPr>
          <w:rFonts w:ascii="Book Antiqua" w:eastAsiaTheme="minorEastAsia" w:hAnsi="Book Antiqua" w:hint="eastAsia"/>
          <w:lang w:val="en-GB" w:eastAsia="zh-CN"/>
        </w:rPr>
        <w:t>,</w:t>
      </w:r>
      <w:r w:rsidRPr="00970682">
        <w:rPr>
          <w:rFonts w:ascii="Book Antiqua" w:hAnsi="Book Antiqua"/>
          <w:lang w:val="en-GB"/>
        </w:rPr>
        <w:t xml:space="preserve"> </w:t>
      </w:r>
      <w:r w:rsidR="00371334" w:rsidRPr="00970682">
        <w:rPr>
          <w:rFonts w:ascii="Book Antiqua" w:hAnsi="Book Antiqua"/>
          <w:i/>
          <w:lang w:val="en-GB"/>
        </w:rPr>
        <w:t>P</w:t>
      </w:r>
      <w:r w:rsidR="00371334" w:rsidRPr="00970682">
        <w:rPr>
          <w:rFonts w:ascii="Book Antiqua" w:eastAsiaTheme="minorEastAsia" w:hAnsi="Book Antiqua" w:hint="eastAsia"/>
          <w:lang w:val="en-GB" w:eastAsia="zh-CN"/>
        </w:rPr>
        <w:t xml:space="preserve"> </w:t>
      </w:r>
      <w:r w:rsidRPr="00970682">
        <w:rPr>
          <w:rFonts w:ascii="Book Antiqua" w:hAnsi="Book Antiqua"/>
          <w:lang w:val="en-GB"/>
        </w:rPr>
        <w:t>=</w:t>
      </w:r>
      <w:r w:rsidR="00371334" w:rsidRPr="00970682">
        <w:rPr>
          <w:rFonts w:ascii="Book Antiqua" w:eastAsiaTheme="minorEastAsia" w:hAnsi="Book Antiqua" w:hint="eastAsia"/>
          <w:lang w:val="en-GB" w:eastAsia="zh-CN"/>
        </w:rPr>
        <w:t xml:space="preserve"> </w:t>
      </w:r>
      <w:r w:rsidRPr="00970682">
        <w:rPr>
          <w:rFonts w:ascii="Book Antiqua" w:hAnsi="Book Antiqua"/>
          <w:lang w:val="en-GB"/>
        </w:rPr>
        <w:t>0.003).</w:t>
      </w:r>
      <w:r w:rsidR="00913FEA" w:rsidRPr="00970682">
        <w:rPr>
          <w:rFonts w:ascii="Book Antiqua" w:hAnsi="Book Antiqua"/>
          <w:lang w:val="en-GB"/>
        </w:rPr>
        <w:t xml:space="preserve"> In multivariate Cox analysis,</w:t>
      </w:r>
      <w:r w:rsidRPr="00970682">
        <w:rPr>
          <w:rFonts w:ascii="Book Antiqua" w:hAnsi="Book Antiqua"/>
          <w:lang w:val="en-GB"/>
        </w:rPr>
        <w:t xml:space="preserve"> TLG</w:t>
      </w:r>
      <w:r w:rsidRPr="00970682">
        <w:rPr>
          <w:rFonts w:ascii="Book Antiqua" w:hAnsi="Book Antiqua"/>
          <w:vertAlign w:val="subscript"/>
          <w:lang w:val="en-GB"/>
        </w:rPr>
        <w:t>30</w:t>
      </w:r>
      <w:r w:rsidRPr="00970682">
        <w:rPr>
          <w:rFonts w:ascii="Book Antiqua" w:hAnsi="Book Antiqua"/>
          <w:lang w:val="en-GB"/>
        </w:rPr>
        <w:t xml:space="preserve"> was prognostic for OS (HR</w:t>
      </w:r>
      <w:r w:rsidR="00371334" w:rsidRPr="00970682">
        <w:rPr>
          <w:rFonts w:ascii="Book Antiqua" w:eastAsiaTheme="minorEastAsia" w:hAnsi="Book Antiqua" w:hint="eastAsia"/>
          <w:lang w:val="en-GB" w:eastAsia="zh-CN"/>
        </w:rPr>
        <w:t xml:space="preserve"> </w:t>
      </w:r>
      <w:r w:rsidRPr="00970682">
        <w:rPr>
          <w:rFonts w:ascii="Book Antiqua" w:hAnsi="Book Antiqua"/>
          <w:lang w:val="en-GB"/>
        </w:rPr>
        <w:t>=</w:t>
      </w:r>
      <w:r w:rsidR="00371334" w:rsidRPr="00970682">
        <w:rPr>
          <w:rFonts w:ascii="Book Antiqua" w:eastAsiaTheme="minorEastAsia" w:hAnsi="Book Antiqua" w:hint="eastAsia"/>
          <w:lang w:val="en-GB" w:eastAsia="zh-CN"/>
        </w:rPr>
        <w:t xml:space="preserve"> </w:t>
      </w:r>
      <w:r w:rsidRPr="00970682">
        <w:rPr>
          <w:rFonts w:ascii="Book Antiqua" w:hAnsi="Book Antiqua"/>
          <w:lang w:val="en-GB"/>
        </w:rPr>
        <w:t xml:space="preserve">1.001, 95%CI: 1.0009-1.0017; </w:t>
      </w:r>
      <w:r w:rsidR="00371334" w:rsidRPr="00970682">
        <w:rPr>
          <w:rFonts w:ascii="Book Antiqua" w:hAnsi="Book Antiqua"/>
          <w:i/>
          <w:lang w:val="en-GB"/>
        </w:rPr>
        <w:t>P</w:t>
      </w:r>
      <w:r w:rsidR="00371334" w:rsidRPr="00970682">
        <w:rPr>
          <w:rFonts w:ascii="Book Antiqua" w:eastAsiaTheme="minorEastAsia" w:hAnsi="Book Antiqua" w:hint="eastAsia"/>
          <w:lang w:val="en-GB" w:eastAsia="zh-CN"/>
        </w:rPr>
        <w:t xml:space="preserve"> </w:t>
      </w:r>
      <w:r w:rsidRPr="00970682">
        <w:rPr>
          <w:rFonts w:ascii="Book Antiqua" w:hAnsi="Book Antiqua"/>
          <w:lang w:val="en-GB"/>
        </w:rPr>
        <w:t>=</w:t>
      </w:r>
      <w:r w:rsidR="00371334" w:rsidRPr="00970682">
        <w:rPr>
          <w:rFonts w:ascii="Book Antiqua" w:eastAsiaTheme="minorEastAsia" w:hAnsi="Book Antiqua" w:hint="eastAsia"/>
          <w:lang w:val="en-GB" w:eastAsia="zh-CN"/>
        </w:rPr>
        <w:t xml:space="preserve"> </w:t>
      </w:r>
      <w:r w:rsidRPr="00970682">
        <w:rPr>
          <w:rFonts w:ascii="Book Antiqua" w:hAnsi="Book Antiqua"/>
          <w:lang w:val="en-GB"/>
        </w:rPr>
        <w:t>0.047)</w:t>
      </w:r>
      <w:r w:rsidR="00913FEA" w:rsidRPr="00970682">
        <w:rPr>
          <w:rFonts w:ascii="Book Antiqua" w:hAnsi="Book Antiqua"/>
          <w:lang w:val="en-GB"/>
        </w:rPr>
        <w:t xml:space="preserve"> for the whole group of patients</w:t>
      </w:r>
      <w:r w:rsidRPr="00970682">
        <w:rPr>
          <w:rFonts w:ascii="Book Antiqua" w:hAnsi="Book Antiqua"/>
          <w:lang w:val="en-GB"/>
        </w:rPr>
        <w:t>.</w:t>
      </w:r>
      <w:r w:rsidR="00913FEA" w:rsidRPr="00970682">
        <w:rPr>
          <w:rFonts w:ascii="Book Antiqua" w:hAnsi="Book Antiqua"/>
          <w:lang w:val="en-GB"/>
        </w:rPr>
        <w:t xml:space="preserve"> In the same model yet only including patients without initial disease dissemination TLG</w:t>
      </w:r>
      <w:r w:rsidR="00913FEA" w:rsidRPr="00970682">
        <w:rPr>
          <w:rFonts w:ascii="Book Antiqua" w:hAnsi="Book Antiqua"/>
          <w:vertAlign w:val="subscript"/>
          <w:lang w:val="en-GB"/>
        </w:rPr>
        <w:t>30</w:t>
      </w:r>
      <w:r w:rsidR="00913FEA" w:rsidRPr="00970682">
        <w:rPr>
          <w:rFonts w:ascii="Book Antiqua" w:hAnsi="Book Antiqua"/>
          <w:lang w:val="en-GB"/>
        </w:rPr>
        <w:t xml:space="preserve"> </w:t>
      </w:r>
      <w:r w:rsidR="00F534EA" w:rsidRPr="00970682">
        <w:rPr>
          <w:rFonts w:ascii="Book Antiqua" w:hAnsi="Book Antiqua"/>
          <w:lang w:val="en-GB"/>
        </w:rPr>
        <w:t>(HR</w:t>
      </w:r>
      <w:r w:rsidR="00371334" w:rsidRPr="00970682">
        <w:rPr>
          <w:rFonts w:ascii="Book Antiqua" w:eastAsiaTheme="minorEastAsia" w:hAnsi="Book Antiqua" w:hint="eastAsia"/>
          <w:lang w:val="en-GB" w:eastAsia="zh-CN"/>
        </w:rPr>
        <w:t xml:space="preserve"> </w:t>
      </w:r>
      <w:r w:rsidR="00F534EA" w:rsidRPr="00970682">
        <w:rPr>
          <w:rFonts w:ascii="Book Antiqua" w:hAnsi="Book Antiqua"/>
          <w:lang w:val="en-GB"/>
        </w:rPr>
        <w:t>=</w:t>
      </w:r>
      <w:r w:rsidR="00371334" w:rsidRPr="00970682">
        <w:rPr>
          <w:rFonts w:ascii="Book Antiqua" w:eastAsiaTheme="minorEastAsia" w:hAnsi="Book Antiqua" w:hint="eastAsia"/>
          <w:lang w:val="en-GB" w:eastAsia="zh-CN"/>
        </w:rPr>
        <w:t xml:space="preserve"> </w:t>
      </w:r>
      <w:r w:rsidR="00F534EA" w:rsidRPr="00970682">
        <w:rPr>
          <w:rFonts w:ascii="Book Antiqua" w:hAnsi="Book Antiqua"/>
          <w:lang w:val="en-GB"/>
        </w:rPr>
        <w:t xml:space="preserve">1.009, 95%CI: 1.003-1.014; </w:t>
      </w:r>
      <w:r w:rsidR="00371334" w:rsidRPr="00970682">
        <w:rPr>
          <w:rFonts w:ascii="Book Antiqua" w:hAnsi="Book Antiqua"/>
          <w:i/>
          <w:lang w:val="en-GB"/>
        </w:rPr>
        <w:t>P</w:t>
      </w:r>
      <w:r w:rsidR="00371334" w:rsidRPr="00970682">
        <w:rPr>
          <w:rFonts w:ascii="Book Antiqua" w:hAnsi="Book Antiqua"/>
          <w:lang w:val="en-GB"/>
        </w:rPr>
        <w:t xml:space="preserve"> </w:t>
      </w:r>
      <w:r w:rsidR="00F534EA" w:rsidRPr="00970682">
        <w:rPr>
          <w:rFonts w:ascii="Book Antiqua" w:hAnsi="Book Antiqua"/>
          <w:lang w:val="en-GB"/>
        </w:rPr>
        <w:t>=</w:t>
      </w:r>
      <w:r w:rsidR="00371334" w:rsidRPr="00970682">
        <w:rPr>
          <w:rFonts w:ascii="Book Antiqua" w:eastAsiaTheme="minorEastAsia" w:hAnsi="Book Antiqua" w:hint="eastAsia"/>
          <w:lang w:val="en-GB" w:eastAsia="zh-CN"/>
        </w:rPr>
        <w:t xml:space="preserve"> </w:t>
      </w:r>
      <w:r w:rsidR="00F534EA" w:rsidRPr="00970682">
        <w:rPr>
          <w:rFonts w:ascii="Book Antiqua" w:hAnsi="Book Antiqua"/>
          <w:lang w:val="en-GB"/>
        </w:rPr>
        <w:t xml:space="preserve">0.004) </w:t>
      </w:r>
      <w:r w:rsidR="00913FEA" w:rsidRPr="00970682">
        <w:rPr>
          <w:rFonts w:ascii="Book Antiqua" w:hAnsi="Book Antiqua"/>
          <w:lang w:val="en-GB"/>
        </w:rPr>
        <w:t>and MTV</w:t>
      </w:r>
      <w:r w:rsidR="00913FEA" w:rsidRPr="00970682">
        <w:rPr>
          <w:rFonts w:ascii="Book Antiqua" w:hAnsi="Book Antiqua"/>
          <w:vertAlign w:val="subscript"/>
          <w:lang w:val="en-GB"/>
        </w:rPr>
        <w:t>2.5</w:t>
      </w:r>
      <w:r w:rsidR="00F534EA" w:rsidRPr="00970682">
        <w:rPr>
          <w:rFonts w:ascii="Book Antiqua" w:hAnsi="Book Antiqua"/>
          <w:lang w:val="en-GB"/>
        </w:rPr>
        <w:t xml:space="preserve"> (HR</w:t>
      </w:r>
      <w:r w:rsidR="00371334" w:rsidRPr="00970682">
        <w:rPr>
          <w:rFonts w:ascii="Book Antiqua" w:eastAsiaTheme="minorEastAsia" w:hAnsi="Book Antiqua" w:hint="eastAsia"/>
          <w:lang w:val="en-GB" w:eastAsia="zh-CN"/>
        </w:rPr>
        <w:t xml:space="preserve"> </w:t>
      </w:r>
      <w:r w:rsidR="00F534EA" w:rsidRPr="00970682">
        <w:rPr>
          <w:rFonts w:ascii="Book Antiqua" w:hAnsi="Book Antiqua"/>
          <w:lang w:val="en-GB"/>
        </w:rPr>
        <w:t>=</w:t>
      </w:r>
      <w:r w:rsidR="00371334" w:rsidRPr="00970682">
        <w:rPr>
          <w:rFonts w:ascii="Book Antiqua" w:eastAsiaTheme="minorEastAsia" w:hAnsi="Book Antiqua" w:hint="eastAsia"/>
          <w:lang w:val="en-GB" w:eastAsia="zh-CN"/>
        </w:rPr>
        <w:t xml:space="preserve"> </w:t>
      </w:r>
      <w:r w:rsidR="00F534EA" w:rsidRPr="00970682">
        <w:rPr>
          <w:rFonts w:ascii="Book Antiqua" w:hAnsi="Book Antiqua"/>
          <w:lang w:val="en-GB"/>
        </w:rPr>
        <w:t xml:space="preserve">1.02, 95%CI: 1.002-1.036; </w:t>
      </w:r>
      <w:r w:rsidR="00371334" w:rsidRPr="00970682">
        <w:rPr>
          <w:rFonts w:ascii="Book Antiqua" w:hAnsi="Book Antiqua"/>
          <w:i/>
          <w:lang w:val="en-GB"/>
        </w:rPr>
        <w:t>P</w:t>
      </w:r>
      <w:r w:rsidR="00371334" w:rsidRPr="00970682">
        <w:rPr>
          <w:rFonts w:ascii="Book Antiqua" w:hAnsi="Book Antiqua"/>
          <w:lang w:val="en-GB"/>
        </w:rPr>
        <w:t xml:space="preserve"> </w:t>
      </w:r>
      <w:r w:rsidR="00F534EA" w:rsidRPr="00970682">
        <w:rPr>
          <w:rFonts w:ascii="Book Antiqua" w:hAnsi="Book Antiqua"/>
          <w:lang w:val="en-GB"/>
        </w:rPr>
        <w:t>=</w:t>
      </w:r>
      <w:r w:rsidR="00371334" w:rsidRPr="00970682">
        <w:rPr>
          <w:rFonts w:ascii="Book Antiqua" w:eastAsiaTheme="minorEastAsia" w:hAnsi="Book Antiqua" w:hint="eastAsia"/>
          <w:lang w:val="en-GB" w:eastAsia="zh-CN"/>
        </w:rPr>
        <w:t xml:space="preserve"> </w:t>
      </w:r>
      <w:r w:rsidR="00F534EA" w:rsidRPr="00970682">
        <w:rPr>
          <w:rFonts w:ascii="Book Antiqua" w:hAnsi="Book Antiqua"/>
          <w:lang w:val="en-GB"/>
        </w:rPr>
        <w:t>0.025)</w:t>
      </w:r>
      <w:r w:rsidR="00913FEA" w:rsidRPr="00970682">
        <w:rPr>
          <w:rFonts w:ascii="Book Antiqua" w:hAnsi="Book Antiqua"/>
          <w:lang w:val="en-GB"/>
        </w:rPr>
        <w:t xml:space="preserve"> were</w:t>
      </w:r>
      <w:r w:rsidR="00F534EA" w:rsidRPr="00970682">
        <w:rPr>
          <w:rFonts w:ascii="Book Antiqua" w:hAnsi="Book Antiqua"/>
          <w:lang w:val="en-GB"/>
        </w:rPr>
        <w:t xml:space="preserve"> prognostic for OS;</w:t>
      </w:r>
      <w:r w:rsidRPr="00970682">
        <w:rPr>
          <w:rFonts w:ascii="Book Antiqua" w:hAnsi="Book Antiqua"/>
          <w:lang w:val="en-GB"/>
        </w:rPr>
        <w:t xml:space="preserve"> </w:t>
      </w:r>
      <w:r w:rsidRPr="00970682">
        <w:rPr>
          <w:rFonts w:ascii="Book Antiqua" w:hAnsi="Book Antiqua"/>
          <w:lang w:val="en-GB"/>
        </w:rPr>
        <w:lastRenderedPageBreak/>
        <w:t>for TTM TLG</w:t>
      </w:r>
      <w:r w:rsidRPr="00970682">
        <w:rPr>
          <w:rFonts w:ascii="Book Antiqua" w:hAnsi="Book Antiqua"/>
          <w:vertAlign w:val="subscript"/>
          <w:lang w:val="en-GB"/>
        </w:rPr>
        <w:t>30</w:t>
      </w:r>
      <w:r w:rsidRPr="00970682">
        <w:rPr>
          <w:rFonts w:ascii="Book Antiqua" w:hAnsi="Book Antiqua"/>
          <w:lang w:val="en-GB"/>
        </w:rPr>
        <w:t xml:space="preserve"> was the only significant prognostic variable (HR</w:t>
      </w:r>
      <w:r w:rsidR="00371334" w:rsidRPr="00970682">
        <w:rPr>
          <w:rFonts w:ascii="Book Antiqua" w:eastAsiaTheme="minorEastAsia" w:hAnsi="Book Antiqua" w:hint="eastAsia"/>
          <w:lang w:val="en-GB" w:eastAsia="zh-CN"/>
        </w:rPr>
        <w:t xml:space="preserve"> </w:t>
      </w:r>
      <w:r w:rsidRPr="00970682">
        <w:rPr>
          <w:rFonts w:ascii="Book Antiqua" w:hAnsi="Book Antiqua"/>
          <w:lang w:val="en-GB"/>
        </w:rPr>
        <w:t>=</w:t>
      </w:r>
      <w:r w:rsidR="00371334" w:rsidRPr="00970682">
        <w:rPr>
          <w:rFonts w:ascii="Book Antiqua" w:eastAsiaTheme="minorEastAsia" w:hAnsi="Book Antiqua" w:hint="eastAsia"/>
          <w:lang w:val="en-GB" w:eastAsia="zh-CN"/>
        </w:rPr>
        <w:t xml:space="preserve"> </w:t>
      </w:r>
      <w:r w:rsidRPr="00970682">
        <w:rPr>
          <w:rFonts w:ascii="Book Antiqua" w:hAnsi="Book Antiqua"/>
          <w:lang w:val="en-GB"/>
        </w:rPr>
        <w:t xml:space="preserve">1.006, 95%CI: 1.001-1.012; </w:t>
      </w:r>
      <w:r w:rsidR="00371334" w:rsidRPr="00970682">
        <w:rPr>
          <w:rFonts w:ascii="Book Antiqua" w:hAnsi="Book Antiqua"/>
          <w:i/>
          <w:lang w:val="en-GB"/>
        </w:rPr>
        <w:t>P</w:t>
      </w:r>
      <w:r w:rsidR="00371334" w:rsidRPr="00970682">
        <w:rPr>
          <w:rFonts w:ascii="Book Antiqua" w:hAnsi="Book Antiqua"/>
          <w:lang w:val="en-GB"/>
        </w:rPr>
        <w:t xml:space="preserve"> </w:t>
      </w:r>
      <w:r w:rsidRPr="00970682">
        <w:rPr>
          <w:rFonts w:ascii="Book Antiqua" w:hAnsi="Book Antiqua"/>
          <w:lang w:val="en-GB"/>
        </w:rPr>
        <w:t>=</w:t>
      </w:r>
      <w:r w:rsidR="00371334" w:rsidRPr="00970682">
        <w:rPr>
          <w:rFonts w:ascii="Book Antiqua" w:eastAsiaTheme="minorEastAsia" w:hAnsi="Book Antiqua" w:hint="eastAsia"/>
          <w:lang w:val="en-GB" w:eastAsia="zh-CN"/>
        </w:rPr>
        <w:t xml:space="preserve"> </w:t>
      </w:r>
      <w:r w:rsidRPr="00970682">
        <w:rPr>
          <w:rFonts w:ascii="Book Antiqua" w:hAnsi="Book Antiqua"/>
          <w:lang w:val="en-GB"/>
        </w:rPr>
        <w:t>0.02).</w:t>
      </w:r>
    </w:p>
    <w:p w:rsidR="003F778F" w:rsidRPr="003F778F" w:rsidRDefault="003F778F" w:rsidP="00713A8B">
      <w:pPr>
        <w:spacing w:line="360" w:lineRule="auto"/>
        <w:jc w:val="both"/>
        <w:rPr>
          <w:rFonts w:ascii="Book Antiqua" w:eastAsiaTheme="minorEastAsia" w:hAnsi="Book Antiqua"/>
          <w:lang w:val="en-GB" w:eastAsia="zh-CN"/>
        </w:rPr>
      </w:pPr>
    </w:p>
    <w:p w:rsidR="00184188" w:rsidRPr="00970682" w:rsidRDefault="00184188" w:rsidP="00713A8B">
      <w:pPr>
        <w:spacing w:line="360" w:lineRule="auto"/>
        <w:jc w:val="both"/>
        <w:rPr>
          <w:rFonts w:ascii="Book Antiqua" w:hAnsi="Book Antiqua"/>
          <w:lang w:val="en-GB"/>
        </w:rPr>
      </w:pPr>
      <w:r w:rsidRPr="00970682">
        <w:rPr>
          <w:rFonts w:ascii="Book Antiqua" w:hAnsi="Book Antiqua"/>
          <w:b/>
          <w:lang w:val="en-GB"/>
        </w:rPr>
        <w:t>CONCLUSION</w:t>
      </w:r>
      <w:r w:rsidR="00371334" w:rsidRPr="00970682">
        <w:rPr>
          <w:rFonts w:ascii="Book Antiqua" w:hAnsi="Book Antiqua" w:hint="eastAsia"/>
          <w:b/>
          <w:lang w:val="en-GB"/>
        </w:rPr>
        <w:t>:</w:t>
      </w:r>
      <w:r w:rsidRPr="00970682">
        <w:rPr>
          <w:rFonts w:ascii="Book Antiqua" w:hAnsi="Book Antiqua"/>
          <w:b/>
          <w:lang w:val="en-GB"/>
        </w:rPr>
        <w:t xml:space="preserve"> </w:t>
      </w:r>
      <w:r w:rsidRPr="00970682">
        <w:rPr>
          <w:rFonts w:ascii="Book Antiqua" w:hAnsi="Book Antiqua"/>
          <w:lang w:val="en-GB"/>
        </w:rPr>
        <w:t>PET-CT in GC may represent a valuable diagnostic and prognostic tool that requires further evaluation in highly standardised environments such as randomised clinical trials.</w:t>
      </w:r>
    </w:p>
    <w:p w:rsidR="007F0AD6" w:rsidRPr="00970682" w:rsidRDefault="007F0AD6" w:rsidP="00713A8B">
      <w:pPr>
        <w:spacing w:line="360" w:lineRule="auto"/>
        <w:jc w:val="both"/>
        <w:rPr>
          <w:rFonts w:ascii="Book Antiqua" w:eastAsiaTheme="minorEastAsia" w:hAnsi="Book Antiqua"/>
          <w:lang w:val="en-GB" w:eastAsia="zh-CN"/>
        </w:rPr>
      </w:pPr>
    </w:p>
    <w:p w:rsidR="00AC1120" w:rsidRPr="00970682" w:rsidRDefault="00AC1120" w:rsidP="00713A8B">
      <w:pPr>
        <w:spacing w:line="360" w:lineRule="auto"/>
        <w:jc w:val="both"/>
        <w:rPr>
          <w:rFonts w:ascii="Book Antiqua" w:hAnsi="Book Antiqua"/>
          <w:b/>
          <w:lang w:val="en-GB"/>
        </w:rPr>
      </w:pPr>
      <w:r w:rsidRPr="00970682">
        <w:rPr>
          <w:rFonts w:ascii="Book Antiqua" w:hAnsi="Book Antiqua"/>
          <w:b/>
          <w:lang w:val="en-GB"/>
        </w:rPr>
        <w:t>Key words</w:t>
      </w:r>
      <w:r w:rsidR="00371334" w:rsidRPr="00970682">
        <w:rPr>
          <w:rFonts w:ascii="Book Antiqua" w:eastAsiaTheme="minorEastAsia" w:hAnsi="Book Antiqua" w:hint="eastAsia"/>
          <w:b/>
          <w:lang w:val="en-GB" w:eastAsia="zh-CN"/>
        </w:rPr>
        <w:t xml:space="preserve">: </w:t>
      </w:r>
      <w:bookmarkStart w:id="33" w:name="OLE_LINK97"/>
      <w:bookmarkStart w:id="34" w:name="OLE_LINK98"/>
      <w:r w:rsidR="00C62E12" w:rsidRPr="00970682">
        <w:rPr>
          <w:rFonts w:ascii="Book Antiqua" w:hAnsi="Book Antiqua"/>
          <w:lang w:val="en-GB"/>
        </w:rPr>
        <w:t xml:space="preserve">Stomach </w:t>
      </w:r>
      <w:proofErr w:type="spellStart"/>
      <w:r w:rsidR="00CE4A66" w:rsidRPr="00970682">
        <w:rPr>
          <w:rFonts w:ascii="Book Antiqua" w:hAnsi="Book Antiqua"/>
          <w:lang w:val="en-GB"/>
        </w:rPr>
        <w:t>neoplasmas</w:t>
      </w:r>
      <w:proofErr w:type="spellEnd"/>
      <w:r w:rsidRPr="00970682">
        <w:rPr>
          <w:rFonts w:ascii="Book Antiqua" w:hAnsi="Book Antiqua"/>
          <w:lang w:val="en-GB"/>
        </w:rPr>
        <w:t>; Positron-</w:t>
      </w:r>
      <w:r w:rsidR="00CE4A66" w:rsidRPr="00970682">
        <w:rPr>
          <w:rFonts w:ascii="Book Antiqua" w:hAnsi="Book Antiqua"/>
          <w:lang w:val="en-GB"/>
        </w:rPr>
        <w:t>emission tomography</w:t>
      </w:r>
      <w:r w:rsidRPr="00970682">
        <w:rPr>
          <w:rFonts w:ascii="Book Antiqua" w:hAnsi="Book Antiqua"/>
          <w:lang w:val="en-GB"/>
        </w:rPr>
        <w:t xml:space="preserve">; </w:t>
      </w:r>
      <w:r w:rsidR="00A169F6" w:rsidRPr="00970682">
        <w:rPr>
          <w:rFonts w:ascii="Book Antiqua" w:hAnsi="Book Antiqua" w:cs="Arial"/>
          <w:vertAlign w:val="superscript"/>
          <w:lang w:val="en-US"/>
        </w:rPr>
        <w:t>18</w:t>
      </w:r>
      <w:r w:rsidR="00A169F6" w:rsidRPr="00970682">
        <w:rPr>
          <w:rFonts w:ascii="Book Antiqua" w:hAnsi="Book Antiqua" w:cs="Arial"/>
          <w:lang w:val="en-US"/>
        </w:rPr>
        <w:t>Fluorodeoxyglucose</w:t>
      </w:r>
      <w:r w:rsidRPr="00970682">
        <w:rPr>
          <w:rFonts w:ascii="Book Antiqua" w:hAnsi="Book Antiqua"/>
          <w:lang w:val="en-GB"/>
        </w:rPr>
        <w:t xml:space="preserve">; Neoplasm </w:t>
      </w:r>
      <w:r w:rsidR="00CE4A66" w:rsidRPr="00970682">
        <w:rPr>
          <w:rFonts w:ascii="Book Antiqua" w:hAnsi="Book Antiqua"/>
          <w:lang w:val="en-GB"/>
        </w:rPr>
        <w:t>staging</w:t>
      </w:r>
      <w:r w:rsidRPr="00970682">
        <w:rPr>
          <w:rFonts w:ascii="Book Antiqua" w:hAnsi="Book Antiqua"/>
          <w:lang w:val="en-GB"/>
        </w:rPr>
        <w:t xml:space="preserve">; </w:t>
      </w:r>
      <w:proofErr w:type="gramStart"/>
      <w:r w:rsidRPr="00970682">
        <w:rPr>
          <w:rFonts w:ascii="Book Antiqua" w:hAnsi="Book Antiqua"/>
          <w:lang w:val="en-GB"/>
        </w:rPr>
        <w:t>Distant</w:t>
      </w:r>
      <w:proofErr w:type="gramEnd"/>
      <w:r w:rsidRPr="00970682">
        <w:rPr>
          <w:rFonts w:ascii="Book Antiqua" w:hAnsi="Book Antiqua"/>
          <w:lang w:val="en-GB"/>
        </w:rPr>
        <w:t xml:space="preserve"> </w:t>
      </w:r>
      <w:r w:rsidR="00CE4A66" w:rsidRPr="00970682">
        <w:rPr>
          <w:rFonts w:ascii="Book Antiqua" w:hAnsi="Book Antiqua"/>
          <w:lang w:val="en-GB"/>
        </w:rPr>
        <w:t>metastasis</w:t>
      </w:r>
    </w:p>
    <w:bookmarkEnd w:id="33"/>
    <w:bookmarkEnd w:id="34"/>
    <w:p w:rsidR="00AC1120" w:rsidRPr="00CE4A66" w:rsidRDefault="00AC1120" w:rsidP="00713A8B">
      <w:pPr>
        <w:spacing w:line="360" w:lineRule="auto"/>
        <w:jc w:val="both"/>
        <w:rPr>
          <w:rFonts w:ascii="Book Antiqua" w:hAnsi="Book Antiqua"/>
          <w:lang w:val="en-GB"/>
        </w:rPr>
      </w:pPr>
    </w:p>
    <w:p w:rsidR="00AB4A28" w:rsidRPr="00970682" w:rsidRDefault="00E345F9" w:rsidP="00E345F9">
      <w:pPr>
        <w:spacing w:line="360" w:lineRule="auto"/>
        <w:rPr>
          <w:rFonts w:ascii="Book Antiqua" w:eastAsiaTheme="minorEastAsia" w:hAnsi="Book Antiqua" w:cs="Arial"/>
          <w:lang w:eastAsia="zh-CN"/>
        </w:rPr>
      </w:pPr>
      <w:r w:rsidRPr="00817BD5">
        <w:rPr>
          <w:rFonts w:ascii="Book Antiqua" w:hAnsi="Book Antiqua"/>
          <w:b/>
        </w:rPr>
        <w:t>©</w:t>
      </w:r>
      <w:r w:rsidRPr="00817BD5">
        <w:rPr>
          <w:rFonts w:ascii="Book Antiqua" w:hAnsi="Book Antiqua" w:hint="eastAsia"/>
          <w:b/>
        </w:rPr>
        <w:t xml:space="preserve"> </w:t>
      </w:r>
      <w:r w:rsidRPr="00817BD5">
        <w:rPr>
          <w:rFonts w:ascii="Book Antiqua" w:hAnsi="Book Antiqua" w:cs="Arial"/>
          <w:b/>
        </w:rPr>
        <w:t>The Author(s) 2015.</w:t>
      </w:r>
      <w:r w:rsidRPr="00970682">
        <w:rPr>
          <w:rFonts w:ascii="Book Antiqua" w:hAnsi="Book Antiqua" w:cs="Arial"/>
        </w:rPr>
        <w:t xml:space="preserve"> Published by Baishideng Publishing Group Inc. All rights reserved.</w:t>
      </w:r>
    </w:p>
    <w:p w:rsidR="00AB4A28" w:rsidRPr="00970682" w:rsidRDefault="00AB4A28" w:rsidP="00713A8B">
      <w:pPr>
        <w:spacing w:line="360" w:lineRule="auto"/>
        <w:jc w:val="both"/>
        <w:rPr>
          <w:rFonts w:ascii="Book Antiqua" w:hAnsi="Book Antiqua"/>
          <w:b/>
          <w:lang w:val="en-GB"/>
        </w:rPr>
      </w:pPr>
    </w:p>
    <w:p w:rsidR="007B6AE2" w:rsidRPr="00970682" w:rsidRDefault="007B6AE2" w:rsidP="00713A8B">
      <w:pPr>
        <w:spacing w:line="360" w:lineRule="auto"/>
        <w:jc w:val="both"/>
        <w:rPr>
          <w:rStyle w:val="im"/>
          <w:rFonts w:ascii="Book Antiqua" w:hAnsi="Book Antiqua"/>
          <w:b/>
          <w:lang w:val="en-GB"/>
        </w:rPr>
      </w:pPr>
      <w:r w:rsidRPr="00970682">
        <w:rPr>
          <w:rFonts w:ascii="Book Antiqua" w:hAnsi="Book Antiqua"/>
          <w:b/>
          <w:lang w:val="en-GB"/>
        </w:rPr>
        <w:t>Core tip</w:t>
      </w:r>
      <w:r w:rsidR="00E345F9" w:rsidRPr="00970682">
        <w:rPr>
          <w:rFonts w:ascii="Book Antiqua" w:eastAsiaTheme="minorEastAsia" w:hAnsi="Book Antiqua" w:hint="eastAsia"/>
          <w:b/>
          <w:lang w:val="en-GB" w:eastAsia="zh-CN"/>
        </w:rPr>
        <w:t xml:space="preserve">: </w:t>
      </w:r>
      <w:bookmarkStart w:id="35" w:name="OLE_LINK99"/>
      <w:bookmarkStart w:id="36" w:name="OLE_LINK100"/>
      <w:r w:rsidRPr="00970682">
        <w:rPr>
          <w:rFonts w:ascii="Book Antiqua" w:hAnsi="Book Antiqua"/>
          <w:lang w:val="en-US"/>
        </w:rPr>
        <w:t>This study is one of the first to investigate</w:t>
      </w:r>
      <w:r w:rsidR="007F0AD6" w:rsidRPr="00970682">
        <w:rPr>
          <w:rFonts w:ascii="Book Antiqua" w:hAnsi="Book Antiqua"/>
          <w:lang w:val="en-US"/>
        </w:rPr>
        <w:t xml:space="preserve"> the potential use of such a </w:t>
      </w:r>
      <w:r w:rsidRPr="00970682">
        <w:rPr>
          <w:rFonts w:ascii="Book Antiqua" w:hAnsi="Book Antiqua"/>
          <w:lang w:val="en-US"/>
        </w:rPr>
        <w:t>variety</w:t>
      </w:r>
      <w:r w:rsidR="007F0AD6" w:rsidRPr="00970682">
        <w:rPr>
          <w:rFonts w:ascii="Book Antiqua" w:hAnsi="Book Antiqua"/>
          <w:lang w:val="en-US"/>
        </w:rPr>
        <w:t xml:space="preserve"> of </w:t>
      </w:r>
      <w:r w:rsidRPr="00970682">
        <w:rPr>
          <w:rFonts w:ascii="Book Antiqua" w:hAnsi="Book Antiqua"/>
          <w:lang w:val="en-US"/>
        </w:rPr>
        <w:t>radiotracer quantifiers, demonstrating their a</w:t>
      </w:r>
      <w:r w:rsidR="007F0AD6" w:rsidRPr="00970682">
        <w:rPr>
          <w:rFonts w:ascii="Book Antiqua" w:hAnsi="Book Antiqua"/>
          <w:lang w:val="en-US"/>
        </w:rPr>
        <w:t xml:space="preserve">bility to </w:t>
      </w:r>
      <w:r w:rsidRPr="00970682">
        <w:rPr>
          <w:rStyle w:val="im"/>
          <w:rFonts w:ascii="Book Antiqua" w:hAnsi="Book Antiqua"/>
          <w:lang w:val="en-US"/>
        </w:rPr>
        <w:t xml:space="preserve">differentiate locally advanced and disseminated </w:t>
      </w:r>
      <w:proofErr w:type="spellStart"/>
      <w:r w:rsidRPr="00970682">
        <w:rPr>
          <w:rStyle w:val="im"/>
          <w:rFonts w:ascii="Book Antiqua" w:hAnsi="Book Antiqua"/>
          <w:lang w:val="en-US"/>
        </w:rPr>
        <w:t>tumours</w:t>
      </w:r>
      <w:proofErr w:type="spellEnd"/>
      <w:r w:rsidRPr="00970682">
        <w:rPr>
          <w:rStyle w:val="im"/>
          <w:rFonts w:ascii="Book Antiqua" w:hAnsi="Book Antiqua"/>
          <w:lang w:val="en-US"/>
        </w:rPr>
        <w:t>.</w:t>
      </w:r>
      <w:r w:rsidR="00E345F9" w:rsidRPr="00970682">
        <w:rPr>
          <w:rFonts w:ascii="Book Antiqua" w:eastAsiaTheme="minorEastAsia" w:hAnsi="Book Antiqua" w:hint="eastAsia"/>
          <w:lang w:val="en-US" w:eastAsia="zh-CN"/>
        </w:rPr>
        <w:t xml:space="preserve"> </w:t>
      </w:r>
      <w:r w:rsidRPr="00970682">
        <w:rPr>
          <w:rFonts w:ascii="Book Antiqua" w:hAnsi="Book Antiqua"/>
          <w:lang w:val="en-US"/>
        </w:rPr>
        <w:t>This broad analysis can be utilized in cli</w:t>
      </w:r>
      <w:r w:rsidR="007F0AD6" w:rsidRPr="00970682">
        <w:rPr>
          <w:rFonts w:ascii="Book Antiqua" w:hAnsi="Book Antiqua"/>
          <w:lang w:val="en-US"/>
        </w:rPr>
        <w:t xml:space="preserve">nical use to identify groups of </w:t>
      </w:r>
      <w:r w:rsidRPr="00970682">
        <w:rPr>
          <w:rFonts w:ascii="Book Antiqua" w:hAnsi="Book Antiqua"/>
          <w:lang w:val="en-US"/>
        </w:rPr>
        <w:t xml:space="preserve">patients with an </w:t>
      </w:r>
      <w:proofErr w:type="spellStart"/>
      <w:r w:rsidRPr="00970682">
        <w:rPr>
          <w:rFonts w:ascii="Book Antiqua" w:hAnsi="Book Antiqua"/>
          <w:lang w:val="en-US"/>
        </w:rPr>
        <w:t>unfavourable</w:t>
      </w:r>
      <w:proofErr w:type="spellEnd"/>
      <w:r w:rsidRPr="00970682">
        <w:rPr>
          <w:rFonts w:ascii="Book Antiqua" w:hAnsi="Book Antiqua"/>
          <w:lang w:val="en-US"/>
        </w:rPr>
        <w:t xml:space="preserve"> </w:t>
      </w:r>
      <w:proofErr w:type="spellStart"/>
      <w:r w:rsidRPr="00970682">
        <w:rPr>
          <w:rFonts w:ascii="Book Antiqua" w:hAnsi="Book Antiqua"/>
          <w:lang w:val="en-US"/>
        </w:rPr>
        <w:t>tumour</w:t>
      </w:r>
      <w:proofErr w:type="spellEnd"/>
      <w:r w:rsidRPr="00970682">
        <w:rPr>
          <w:rFonts w:ascii="Book Antiqua" w:hAnsi="Book Antiqua"/>
          <w:lang w:val="en-US"/>
        </w:rPr>
        <w:t xml:space="preserve"> progn</w:t>
      </w:r>
      <w:r w:rsidR="007F0AD6" w:rsidRPr="00970682">
        <w:rPr>
          <w:rFonts w:ascii="Book Antiqua" w:hAnsi="Book Antiqua"/>
          <w:lang w:val="en-US"/>
        </w:rPr>
        <w:t xml:space="preserve">osis who could possibly benefit </w:t>
      </w:r>
      <w:r w:rsidRPr="00970682">
        <w:rPr>
          <w:rFonts w:ascii="Book Antiqua" w:hAnsi="Book Antiqua"/>
          <w:lang w:val="en-US"/>
        </w:rPr>
        <w:t>from more agg</w:t>
      </w:r>
      <w:r w:rsidR="00E345F9" w:rsidRPr="00970682">
        <w:rPr>
          <w:rFonts w:ascii="Book Antiqua" w:hAnsi="Book Antiqua"/>
          <w:lang w:val="en-US"/>
        </w:rPr>
        <w:t>ressive treatment. Our database</w:t>
      </w:r>
      <w:r w:rsidRPr="00970682">
        <w:rPr>
          <w:rFonts w:ascii="Book Antiqua" w:hAnsi="Book Antiqua"/>
          <w:lang w:val="en-US"/>
        </w:rPr>
        <w:t xml:space="preserve"> is being continuously updated </w:t>
      </w:r>
      <w:r w:rsidRPr="00970682">
        <w:rPr>
          <w:rStyle w:val="im"/>
          <w:rFonts w:ascii="Book Antiqua" w:hAnsi="Book Antiqua"/>
          <w:lang w:val="en-US"/>
        </w:rPr>
        <w:t>and we plan to validate our</w:t>
      </w:r>
      <w:r w:rsidR="007D5C88" w:rsidRPr="00970682">
        <w:rPr>
          <w:rStyle w:val="im"/>
          <w:rFonts w:ascii="Book Antiqua" w:hAnsi="Book Antiqua"/>
          <w:lang w:val="en-US"/>
        </w:rPr>
        <w:t xml:space="preserve"> </w:t>
      </w:r>
      <w:r w:rsidRPr="00970682">
        <w:rPr>
          <w:rStyle w:val="im"/>
          <w:rFonts w:ascii="Book Antiqua" w:hAnsi="Book Antiqua"/>
          <w:lang w:val="en-US"/>
        </w:rPr>
        <w:t>findings in a larger and more homogeneous</w:t>
      </w:r>
      <w:r w:rsidR="007F0AD6" w:rsidRPr="00970682">
        <w:rPr>
          <w:rStyle w:val="im"/>
          <w:rFonts w:ascii="Book Antiqua" w:hAnsi="Book Antiqua"/>
          <w:lang w:val="en-US"/>
        </w:rPr>
        <w:t xml:space="preserve"> </w:t>
      </w:r>
      <w:r w:rsidRPr="00970682">
        <w:rPr>
          <w:rStyle w:val="im"/>
          <w:rFonts w:ascii="Book Antiqua" w:hAnsi="Book Antiqua"/>
          <w:lang w:val="en-US"/>
        </w:rPr>
        <w:t>cohort.</w:t>
      </w:r>
    </w:p>
    <w:bookmarkEnd w:id="35"/>
    <w:bookmarkEnd w:id="36"/>
    <w:p w:rsidR="00F46864" w:rsidRPr="00970682" w:rsidRDefault="00F46864" w:rsidP="00713A8B">
      <w:pPr>
        <w:spacing w:line="360" w:lineRule="auto"/>
        <w:jc w:val="both"/>
        <w:rPr>
          <w:rStyle w:val="im"/>
          <w:rFonts w:ascii="Book Antiqua" w:hAnsi="Book Antiqua"/>
          <w:lang w:val="en-US"/>
        </w:rPr>
      </w:pPr>
    </w:p>
    <w:p w:rsidR="0071737F" w:rsidRPr="00970682" w:rsidRDefault="007D5C88" w:rsidP="007D5C88">
      <w:pPr>
        <w:spacing w:line="360" w:lineRule="auto"/>
        <w:jc w:val="both"/>
        <w:rPr>
          <w:rFonts w:ascii="Book Antiqua" w:eastAsiaTheme="minorEastAsia" w:hAnsi="Book Antiqua"/>
          <w:lang w:val="en-GB" w:eastAsia="zh-CN"/>
        </w:rPr>
      </w:pPr>
      <w:bookmarkStart w:id="37" w:name="OLE_LINK424"/>
      <w:bookmarkStart w:id="38" w:name="OLE_LINK425"/>
      <w:bookmarkStart w:id="39" w:name="OLE_LINK101"/>
      <w:proofErr w:type="spellStart"/>
      <w:r w:rsidRPr="00970682">
        <w:rPr>
          <w:rFonts w:ascii="Book Antiqua" w:hAnsi="Book Antiqua"/>
          <w:lang w:val="en-GB"/>
        </w:rPr>
        <w:t>Grabinska</w:t>
      </w:r>
      <w:proofErr w:type="spellEnd"/>
      <w:r w:rsidRPr="00970682">
        <w:rPr>
          <w:rFonts w:ascii="Book Antiqua" w:eastAsiaTheme="minorEastAsia" w:hAnsi="Book Antiqua" w:hint="eastAsia"/>
          <w:lang w:val="en-GB" w:eastAsia="zh-CN"/>
        </w:rPr>
        <w:t xml:space="preserve"> K, </w:t>
      </w:r>
      <w:proofErr w:type="spellStart"/>
      <w:r w:rsidRPr="00970682">
        <w:rPr>
          <w:rFonts w:ascii="Book Antiqua" w:hAnsi="Book Antiqua"/>
          <w:lang w:val="en-GB"/>
        </w:rPr>
        <w:t>Pelak</w:t>
      </w:r>
      <w:proofErr w:type="spellEnd"/>
      <w:r w:rsidRPr="00970682">
        <w:rPr>
          <w:rFonts w:ascii="Book Antiqua" w:eastAsiaTheme="minorEastAsia" w:hAnsi="Book Antiqua" w:hint="eastAsia"/>
          <w:lang w:val="en-GB" w:eastAsia="zh-CN"/>
        </w:rPr>
        <w:t xml:space="preserve"> M, </w:t>
      </w:r>
      <w:proofErr w:type="spellStart"/>
      <w:r w:rsidRPr="00970682">
        <w:rPr>
          <w:rFonts w:ascii="Book Antiqua" w:hAnsi="Book Antiqua"/>
          <w:lang w:val="en-GB"/>
        </w:rPr>
        <w:t>Wydmanski</w:t>
      </w:r>
      <w:proofErr w:type="spellEnd"/>
      <w:r w:rsidRPr="00970682">
        <w:rPr>
          <w:rFonts w:ascii="Book Antiqua" w:eastAsiaTheme="minorEastAsia" w:hAnsi="Book Antiqua" w:hint="eastAsia"/>
          <w:lang w:val="en-GB" w:eastAsia="zh-CN"/>
        </w:rPr>
        <w:t xml:space="preserve"> J, </w:t>
      </w:r>
      <w:proofErr w:type="spellStart"/>
      <w:r w:rsidRPr="00970682">
        <w:rPr>
          <w:rFonts w:ascii="Book Antiqua" w:hAnsi="Book Antiqua"/>
          <w:lang w:val="en-GB"/>
        </w:rPr>
        <w:t>Tukiendorf</w:t>
      </w:r>
      <w:proofErr w:type="spellEnd"/>
      <w:r w:rsidRPr="00970682">
        <w:rPr>
          <w:rFonts w:ascii="Book Antiqua" w:eastAsiaTheme="minorEastAsia" w:hAnsi="Book Antiqua" w:hint="eastAsia"/>
          <w:lang w:val="en-GB" w:eastAsia="zh-CN"/>
        </w:rPr>
        <w:t xml:space="preserve"> A, </w:t>
      </w:r>
      <w:proofErr w:type="spellStart"/>
      <w:r w:rsidRPr="00970682">
        <w:rPr>
          <w:rFonts w:ascii="Book Antiqua" w:hAnsi="Book Antiqua"/>
          <w:lang w:val="en-GB"/>
        </w:rPr>
        <w:t>d’Amico</w:t>
      </w:r>
      <w:proofErr w:type="spellEnd"/>
      <w:r w:rsidRPr="00970682">
        <w:rPr>
          <w:rFonts w:ascii="Book Antiqua" w:eastAsiaTheme="minorEastAsia" w:hAnsi="Book Antiqua" w:hint="eastAsia"/>
          <w:lang w:val="en-GB" w:eastAsia="zh-CN"/>
        </w:rPr>
        <w:t xml:space="preserve"> A. </w:t>
      </w:r>
      <w:r w:rsidRPr="00970682">
        <w:rPr>
          <w:rFonts w:ascii="Book Antiqua" w:eastAsiaTheme="minorEastAsia" w:hAnsi="Book Antiqua"/>
          <w:lang w:val="en-GB" w:eastAsia="zh-CN"/>
        </w:rPr>
        <w:t>Prognostic value and clinical correlations of 18-fluorodeoxyglucose metabolism quantifiers in gastric cancer</w:t>
      </w:r>
      <w:r w:rsidRPr="00970682">
        <w:rPr>
          <w:rFonts w:ascii="Book Antiqua" w:eastAsiaTheme="minorEastAsia" w:hAnsi="Book Antiqua" w:hint="eastAsia"/>
          <w:lang w:val="en-GB" w:eastAsia="zh-CN"/>
        </w:rPr>
        <w:t xml:space="preserve">. </w:t>
      </w:r>
      <w:r w:rsidR="0071737F" w:rsidRPr="00970682">
        <w:rPr>
          <w:rFonts w:ascii="Book Antiqua" w:hAnsi="Book Antiqua"/>
          <w:i/>
        </w:rPr>
        <w:t>World J Gastroenterol</w:t>
      </w:r>
      <w:r w:rsidR="0071737F" w:rsidRPr="00970682">
        <w:rPr>
          <w:rFonts w:ascii="Book Antiqua" w:hAnsi="Book Antiqua"/>
        </w:rPr>
        <w:t xml:space="preserve"> 201</w:t>
      </w:r>
      <w:r w:rsidR="0071737F" w:rsidRPr="00970682">
        <w:rPr>
          <w:rFonts w:ascii="Book Antiqua" w:hAnsi="Book Antiqua" w:hint="eastAsia"/>
        </w:rPr>
        <w:t>5</w:t>
      </w:r>
      <w:r w:rsidR="0071737F" w:rsidRPr="00970682">
        <w:rPr>
          <w:rFonts w:ascii="Book Antiqua" w:hAnsi="Book Antiqua"/>
        </w:rPr>
        <w:t xml:space="preserve">; </w:t>
      </w:r>
      <w:bookmarkStart w:id="40" w:name="OLE_LINK1689"/>
      <w:bookmarkStart w:id="41" w:name="OLE_LINK1298"/>
      <w:bookmarkStart w:id="42" w:name="OLE_LINK1297"/>
      <w:r w:rsidR="0071737F" w:rsidRPr="00970682">
        <w:rPr>
          <w:rFonts w:ascii="Book Antiqua" w:hAnsi="Book Antiqua"/>
        </w:rPr>
        <w:t>In press</w:t>
      </w:r>
      <w:bookmarkEnd w:id="40"/>
      <w:bookmarkEnd w:id="41"/>
      <w:bookmarkEnd w:id="42"/>
    </w:p>
    <w:bookmarkEnd w:id="37"/>
    <w:bookmarkEnd w:id="38"/>
    <w:bookmarkEnd w:id="39"/>
    <w:p w:rsidR="00F46864" w:rsidRPr="00970682" w:rsidRDefault="00F46864" w:rsidP="00713A8B">
      <w:pPr>
        <w:spacing w:line="360" w:lineRule="auto"/>
        <w:jc w:val="both"/>
        <w:rPr>
          <w:rStyle w:val="im"/>
          <w:rFonts w:ascii="Book Antiqua" w:hAnsi="Book Antiqua"/>
          <w:lang w:val="en-US"/>
        </w:rPr>
      </w:pPr>
    </w:p>
    <w:p w:rsidR="00F46864" w:rsidRPr="00970682" w:rsidRDefault="00F46864" w:rsidP="00713A8B">
      <w:pPr>
        <w:autoSpaceDE w:val="0"/>
        <w:autoSpaceDN w:val="0"/>
        <w:adjustRightInd w:val="0"/>
        <w:spacing w:line="360" w:lineRule="auto"/>
        <w:jc w:val="both"/>
        <w:rPr>
          <w:rFonts w:ascii="Book Antiqua" w:hAnsi="Book Antiqua"/>
          <w:b/>
          <w:lang w:val="en-GB"/>
        </w:rPr>
      </w:pPr>
    </w:p>
    <w:p w:rsidR="00604153" w:rsidRPr="00970682" w:rsidRDefault="00604153" w:rsidP="00713A8B">
      <w:pPr>
        <w:autoSpaceDE w:val="0"/>
        <w:autoSpaceDN w:val="0"/>
        <w:adjustRightInd w:val="0"/>
        <w:spacing w:line="360" w:lineRule="auto"/>
        <w:jc w:val="both"/>
        <w:rPr>
          <w:rFonts w:ascii="Book Antiqua" w:hAnsi="Book Antiqua"/>
          <w:b/>
          <w:lang w:val="en-GB"/>
        </w:rPr>
      </w:pPr>
    </w:p>
    <w:p w:rsidR="00604153" w:rsidRPr="00970682" w:rsidRDefault="00604153" w:rsidP="00713A8B">
      <w:pPr>
        <w:autoSpaceDE w:val="0"/>
        <w:autoSpaceDN w:val="0"/>
        <w:adjustRightInd w:val="0"/>
        <w:spacing w:line="360" w:lineRule="auto"/>
        <w:jc w:val="both"/>
        <w:rPr>
          <w:rFonts w:ascii="Book Antiqua" w:hAnsi="Book Antiqua"/>
          <w:b/>
          <w:lang w:val="en-GB"/>
        </w:rPr>
        <w:sectPr w:rsidR="00604153" w:rsidRPr="00970682" w:rsidSect="00D148B9">
          <w:footerReference w:type="default" r:id="rId11"/>
          <w:pgSz w:w="11901" w:h="16817"/>
          <w:pgMar w:top="1418" w:right="1418" w:bottom="1418" w:left="1418" w:header="709" w:footer="709" w:gutter="0"/>
          <w:cols w:space="708"/>
          <w:docGrid w:linePitch="360"/>
        </w:sectPr>
      </w:pPr>
    </w:p>
    <w:p w:rsidR="00567948" w:rsidRPr="00970682" w:rsidRDefault="00567948" w:rsidP="00713A8B">
      <w:pPr>
        <w:spacing w:line="360" w:lineRule="auto"/>
        <w:jc w:val="both"/>
        <w:rPr>
          <w:rFonts w:ascii="Book Antiqua" w:eastAsiaTheme="minorEastAsia" w:hAnsi="Book Antiqua"/>
          <w:b/>
          <w:lang w:val="en-GB" w:eastAsia="zh-CN"/>
        </w:rPr>
      </w:pPr>
      <w:r w:rsidRPr="00970682">
        <w:rPr>
          <w:rFonts w:ascii="Book Antiqua" w:hAnsi="Book Antiqua"/>
          <w:b/>
          <w:lang w:val="en-GB"/>
        </w:rPr>
        <w:lastRenderedPageBreak/>
        <w:t>INTRODUTION</w:t>
      </w:r>
    </w:p>
    <w:p w:rsidR="00AC1120" w:rsidRPr="00970682" w:rsidRDefault="00AC1120" w:rsidP="00713A8B">
      <w:pPr>
        <w:spacing w:line="360" w:lineRule="auto"/>
        <w:jc w:val="both"/>
        <w:rPr>
          <w:rFonts w:ascii="Book Antiqua" w:eastAsiaTheme="minorEastAsia" w:hAnsi="Book Antiqua"/>
          <w:vertAlign w:val="superscript"/>
          <w:lang w:val="en-GB" w:eastAsia="zh-CN"/>
        </w:rPr>
      </w:pPr>
      <w:r w:rsidRPr="00970682">
        <w:rPr>
          <w:rFonts w:ascii="Book Antiqua" w:hAnsi="Book Antiqua"/>
          <w:lang w:val="en-GB"/>
        </w:rPr>
        <w:t xml:space="preserve">Gastric </w:t>
      </w:r>
      <w:r w:rsidR="0055002B" w:rsidRPr="00970682">
        <w:rPr>
          <w:rFonts w:ascii="Book Antiqua" w:hAnsi="Book Antiqua"/>
          <w:lang w:val="en-US"/>
        </w:rPr>
        <w:t>adenocarcinoma</w:t>
      </w:r>
      <w:r w:rsidRPr="00970682">
        <w:rPr>
          <w:rFonts w:ascii="Book Antiqua" w:hAnsi="Book Antiqua"/>
          <w:lang w:val="en-GB"/>
        </w:rPr>
        <w:t xml:space="preserve"> is the third leading cause of cancer dea</w:t>
      </w:r>
      <w:r w:rsidR="007D5C88" w:rsidRPr="00970682">
        <w:rPr>
          <w:rFonts w:ascii="Book Antiqua" w:hAnsi="Book Antiqua"/>
          <w:lang w:val="en-GB"/>
        </w:rPr>
        <w:t>th in both sexes worldwide (723</w:t>
      </w:r>
      <w:r w:rsidRPr="00970682">
        <w:rPr>
          <w:rFonts w:ascii="Book Antiqua" w:hAnsi="Book Antiqua"/>
          <w:lang w:val="en-GB"/>
        </w:rPr>
        <w:t xml:space="preserve">000 deaths, 8.8% of the total). The highest estimated mortality rates </w:t>
      </w:r>
      <w:r w:rsidR="007D5C88" w:rsidRPr="00970682">
        <w:rPr>
          <w:rFonts w:ascii="Book Antiqua" w:hAnsi="Book Antiqua"/>
          <w:lang w:val="en-GB"/>
        </w:rPr>
        <w:t>are in Eastern Asia (24 per 100000 in men, 9.8 per 100</w:t>
      </w:r>
      <w:r w:rsidRPr="00970682">
        <w:rPr>
          <w:rFonts w:ascii="Book Antiqua" w:hAnsi="Book Antiqua"/>
          <w:lang w:val="en-GB"/>
        </w:rPr>
        <w:t xml:space="preserve">000 in women), </w:t>
      </w:r>
      <w:r w:rsidR="00BF45B7" w:rsidRPr="00970682">
        <w:rPr>
          <w:rFonts w:ascii="Book Antiqua" w:hAnsi="Book Antiqua"/>
          <w:lang w:val="en-GB"/>
        </w:rPr>
        <w:t xml:space="preserve">and </w:t>
      </w:r>
      <w:r w:rsidRPr="00970682">
        <w:rPr>
          <w:rFonts w:ascii="Book Antiqua" w:hAnsi="Book Antiqua"/>
          <w:lang w:val="en-GB"/>
        </w:rPr>
        <w:t>the lowest</w:t>
      </w:r>
      <w:r w:rsidR="00BF45B7" w:rsidRPr="00970682">
        <w:rPr>
          <w:rFonts w:ascii="Book Antiqua" w:hAnsi="Book Antiqua"/>
          <w:lang w:val="en-GB"/>
        </w:rPr>
        <w:t xml:space="preserve"> </w:t>
      </w:r>
      <w:r w:rsidRPr="00970682">
        <w:rPr>
          <w:rFonts w:ascii="Book Antiqua" w:hAnsi="Book Antiqua"/>
          <w:lang w:val="en-GB"/>
        </w:rPr>
        <w:t xml:space="preserve">in Northern America (2.8 and 1.5, respectively). High mortality rates are also present in both sexes in Central and Eastern Europe and in Central and South America. </w:t>
      </w:r>
      <w:r w:rsidR="00BF45B7" w:rsidRPr="00970682">
        <w:rPr>
          <w:rFonts w:ascii="Book Antiqua" w:hAnsi="Book Antiqua"/>
          <w:lang w:val="en-GB"/>
        </w:rPr>
        <w:t>Gastric cancer exhibits a</w:t>
      </w:r>
      <w:r w:rsidRPr="00970682">
        <w:rPr>
          <w:rFonts w:ascii="Book Antiqua" w:hAnsi="Book Antiqua"/>
          <w:lang w:val="en-GB"/>
        </w:rPr>
        <w:t xml:space="preserve"> high mortality to incidence ratio</w:t>
      </w:r>
      <w:r w:rsidR="00BF45B7" w:rsidRPr="00970682">
        <w:rPr>
          <w:rFonts w:ascii="Book Antiqua" w:hAnsi="Book Antiqua"/>
          <w:lang w:val="en-GB"/>
        </w:rPr>
        <w:t>,</w:t>
      </w:r>
      <w:r w:rsidRPr="00970682">
        <w:rPr>
          <w:rFonts w:ascii="Book Antiqua" w:hAnsi="Book Antiqua"/>
          <w:lang w:val="en-GB"/>
        </w:rPr>
        <w:t xml:space="preserve"> which indirectly </w:t>
      </w:r>
      <w:r w:rsidR="00BF45B7" w:rsidRPr="00970682">
        <w:rPr>
          <w:rFonts w:ascii="Book Antiqua" w:hAnsi="Book Antiqua"/>
          <w:lang w:val="en-GB"/>
        </w:rPr>
        <w:t xml:space="preserve">demonstrates </w:t>
      </w:r>
      <w:r w:rsidRPr="00970682">
        <w:rPr>
          <w:rFonts w:ascii="Book Antiqua" w:hAnsi="Book Antiqua"/>
          <w:lang w:val="en-GB"/>
        </w:rPr>
        <w:t xml:space="preserve">the low curability of gastric cancer, suggesting that there is still </w:t>
      </w:r>
      <w:r w:rsidR="00BF45B7" w:rsidRPr="00970682">
        <w:rPr>
          <w:rFonts w:ascii="Book Antiqua" w:hAnsi="Book Antiqua"/>
          <w:lang w:val="en-GB"/>
        </w:rPr>
        <w:t xml:space="preserve">significant </w:t>
      </w:r>
      <w:r w:rsidRPr="00970682">
        <w:rPr>
          <w:rFonts w:ascii="Book Antiqua" w:hAnsi="Book Antiqua"/>
          <w:lang w:val="en-GB"/>
        </w:rPr>
        <w:t>room for improvement</w:t>
      </w:r>
      <w:r w:rsidR="007D5C88" w:rsidRPr="00970682">
        <w:rPr>
          <w:rFonts w:ascii="Book Antiqua" w:hAnsi="Book Antiqua"/>
          <w:lang w:val="en-GB"/>
        </w:rPr>
        <w:t xml:space="preserve"> in its diagnosis and </w:t>
      </w:r>
      <w:proofErr w:type="gramStart"/>
      <w:r w:rsidR="007D5C88" w:rsidRPr="00970682">
        <w:rPr>
          <w:rFonts w:ascii="Book Antiqua" w:hAnsi="Book Antiqua"/>
          <w:lang w:val="en-GB"/>
        </w:rPr>
        <w:t>therapy</w:t>
      </w:r>
      <w:r w:rsidR="00794B5F" w:rsidRPr="00970682">
        <w:rPr>
          <w:rFonts w:ascii="Book Antiqua" w:hAnsi="Book Antiqua"/>
          <w:vertAlign w:val="superscript"/>
          <w:lang w:val="en-GB"/>
        </w:rPr>
        <w:t>[</w:t>
      </w:r>
      <w:proofErr w:type="gramEnd"/>
      <w:r w:rsidR="00794B5F" w:rsidRPr="00970682">
        <w:rPr>
          <w:rFonts w:ascii="Book Antiqua" w:hAnsi="Book Antiqua"/>
          <w:vertAlign w:val="superscript"/>
          <w:lang w:val="en-GB"/>
        </w:rPr>
        <w:t>1</w:t>
      </w:r>
      <w:r w:rsidRPr="00970682">
        <w:rPr>
          <w:rFonts w:ascii="Book Antiqua" w:hAnsi="Book Antiqua"/>
          <w:vertAlign w:val="superscript"/>
          <w:lang w:val="en-GB"/>
        </w:rPr>
        <w:t>]</w:t>
      </w:r>
      <w:r w:rsidRPr="00970682">
        <w:rPr>
          <w:rFonts w:ascii="Book Antiqua" w:hAnsi="Book Antiqua"/>
          <w:lang w:val="en-GB"/>
        </w:rPr>
        <w:t>.</w:t>
      </w:r>
    </w:p>
    <w:p w:rsidR="00AC1120" w:rsidRPr="00970682" w:rsidRDefault="00AC1120" w:rsidP="007D5C88">
      <w:pPr>
        <w:spacing w:line="360" w:lineRule="auto"/>
        <w:ind w:firstLineChars="150" w:firstLine="360"/>
        <w:jc w:val="both"/>
        <w:rPr>
          <w:rFonts w:ascii="Book Antiqua" w:hAnsi="Book Antiqua"/>
          <w:lang w:val="en-GB"/>
        </w:rPr>
      </w:pPr>
      <w:r w:rsidRPr="00970682">
        <w:rPr>
          <w:rFonts w:ascii="Book Antiqua" w:hAnsi="Book Antiqua"/>
          <w:lang w:val="en-GB"/>
        </w:rPr>
        <w:t xml:space="preserve">Unspecific symptoms construed as indigestion or peptic ulcer disease are often ignored and </w:t>
      </w:r>
      <w:r w:rsidR="00BF45B7" w:rsidRPr="00970682">
        <w:rPr>
          <w:rFonts w:ascii="Book Antiqua" w:hAnsi="Book Antiqua"/>
          <w:lang w:val="en-GB"/>
        </w:rPr>
        <w:t>contribute to</w:t>
      </w:r>
      <w:r w:rsidRPr="00970682">
        <w:rPr>
          <w:rFonts w:ascii="Book Antiqua" w:hAnsi="Book Antiqua"/>
          <w:lang w:val="en-GB"/>
        </w:rPr>
        <w:t xml:space="preserve"> late detection. The diagnosis of gastric cancer largely relies on endoscopy, which has been proven effective both medical</w:t>
      </w:r>
      <w:r w:rsidR="00BF45B7" w:rsidRPr="00970682">
        <w:rPr>
          <w:rFonts w:ascii="Book Antiqua" w:hAnsi="Book Antiqua"/>
          <w:lang w:val="en-GB"/>
        </w:rPr>
        <w:t>ly</w:t>
      </w:r>
      <w:r w:rsidRPr="00970682">
        <w:rPr>
          <w:rFonts w:ascii="Book Antiqua" w:hAnsi="Book Antiqua"/>
          <w:lang w:val="en-GB"/>
        </w:rPr>
        <w:t xml:space="preserve"> and epidemiological</w:t>
      </w:r>
      <w:r w:rsidR="00BF45B7" w:rsidRPr="00970682">
        <w:rPr>
          <w:rFonts w:ascii="Book Antiqua" w:hAnsi="Book Antiqua"/>
          <w:lang w:val="en-GB"/>
        </w:rPr>
        <w:t>ly</w:t>
      </w:r>
      <w:r w:rsidR="002F093F" w:rsidRPr="00970682">
        <w:rPr>
          <w:rFonts w:ascii="Book Antiqua" w:hAnsi="Book Antiqua"/>
          <w:lang w:val="en-GB"/>
        </w:rPr>
        <w:t xml:space="preserve">. </w:t>
      </w:r>
      <w:r w:rsidRPr="00970682">
        <w:rPr>
          <w:rFonts w:ascii="Book Antiqua" w:hAnsi="Book Antiqua"/>
          <w:lang w:val="en-GB"/>
        </w:rPr>
        <w:t>However, due to changing approach to treatment of gastric cancer</w:t>
      </w:r>
      <w:r w:rsidR="00BF45B7" w:rsidRPr="00970682">
        <w:rPr>
          <w:rFonts w:ascii="Book Antiqua" w:hAnsi="Book Antiqua"/>
          <w:lang w:val="en-GB"/>
        </w:rPr>
        <w:t>,</w:t>
      </w:r>
      <w:r w:rsidRPr="00970682">
        <w:rPr>
          <w:rFonts w:ascii="Book Antiqua" w:hAnsi="Book Antiqua"/>
          <w:lang w:val="en-GB"/>
        </w:rPr>
        <w:t xml:space="preserve"> which varies between local, </w:t>
      </w:r>
      <w:proofErr w:type="spellStart"/>
      <w:r w:rsidRPr="00970682">
        <w:rPr>
          <w:rFonts w:ascii="Book Antiqua" w:hAnsi="Book Antiqua"/>
          <w:lang w:val="en-GB"/>
        </w:rPr>
        <w:t>locoregional</w:t>
      </w:r>
      <w:proofErr w:type="spellEnd"/>
      <w:r w:rsidR="0055002B" w:rsidRPr="00970682">
        <w:rPr>
          <w:rFonts w:ascii="Book Antiqua" w:hAnsi="Book Antiqua"/>
          <w:lang w:val="en-GB"/>
        </w:rPr>
        <w:t>,</w:t>
      </w:r>
      <w:r w:rsidRPr="00970682">
        <w:rPr>
          <w:rFonts w:ascii="Book Antiqua" w:hAnsi="Book Antiqua"/>
          <w:lang w:val="en-GB"/>
        </w:rPr>
        <w:t xml:space="preserve"> and metastatic disease</w:t>
      </w:r>
      <w:r w:rsidR="00BF45B7" w:rsidRPr="00970682">
        <w:rPr>
          <w:rFonts w:ascii="Book Antiqua" w:hAnsi="Book Antiqua"/>
          <w:lang w:val="en-GB"/>
        </w:rPr>
        <w:t>, endoscopy should be accompanied by</w:t>
      </w:r>
      <w:r w:rsidRPr="00970682">
        <w:rPr>
          <w:rFonts w:ascii="Book Antiqua" w:hAnsi="Book Antiqua"/>
          <w:lang w:val="en-GB"/>
        </w:rPr>
        <w:t xml:space="preserve"> imaging modalities that help fully identify disease stage. </w:t>
      </w:r>
      <w:r w:rsidR="00BF45B7" w:rsidRPr="00970682">
        <w:rPr>
          <w:rFonts w:ascii="Book Antiqua" w:hAnsi="Book Antiqua"/>
          <w:lang w:val="en-GB"/>
        </w:rPr>
        <w:t xml:space="preserve">This additional imaging </w:t>
      </w:r>
      <w:r w:rsidRPr="00970682">
        <w:rPr>
          <w:rFonts w:ascii="Book Antiqua" w:hAnsi="Book Antiqua"/>
          <w:lang w:val="en-GB"/>
        </w:rPr>
        <w:t xml:space="preserve">has traditionally </w:t>
      </w:r>
      <w:r w:rsidR="00BF45B7" w:rsidRPr="00970682">
        <w:rPr>
          <w:rFonts w:ascii="Book Antiqua" w:hAnsi="Book Antiqua"/>
          <w:lang w:val="en-GB"/>
        </w:rPr>
        <w:t>been achieved through</w:t>
      </w:r>
      <w:r w:rsidRPr="00970682">
        <w:rPr>
          <w:rFonts w:ascii="Book Antiqua" w:hAnsi="Book Antiqua"/>
          <w:lang w:val="en-GB"/>
        </w:rPr>
        <w:t xml:space="preserve"> contrast-enhanced computer tomography of </w:t>
      </w:r>
      <w:r w:rsidR="00BF45B7" w:rsidRPr="00970682">
        <w:rPr>
          <w:rFonts w:ascii="Book Antiqua" w:hAnsi="Book Antiqua"/>
          <w:lang w:val="en-GB"/>
        </w:rPr>
        <w:t xml:space="preserve">the </w:t>
      </w:r>
      <w:proofErr w:type="gramStart"/>
      <w:r w:rsidR="007D5C88" w:rsidRPr="00970682">
        <w:rPr>
          <w:rFonts w:ascii="Book Antiqua" w:hAnsi="Book Antiqua"/>
          <w:lang w:val="en-GB"/>
        </w:rPr>
        <w:t>abdomen</w:t>
      </w:r>
      <w:r w:rsidRPr="00970682">
        <w:rPr>
          <w:rFonts w:ascii="Book Antiqua" w:hAnsi="Book Antiqua"/>
          <w:vertAlign w:val="superscript"/>
          <w:lang w:val="en-GB"/>
        </w:rPr>
        <w:t>[</w:t>
      </w:r>
      <w:proofErr w:type="gramEnd"/>
      <w:r w:rsidR="00794B5F" w:rsidRPr="00970682">
        <w:rPr>
          <w:rFonts w:ascii="Book Antiqua" w:hAnsi="Book Antiqua"/>
          <w:vertAlign w:val="superscript"/>
          <w:lang w:val="en-GB"/>
        </w:rPr>
        <w:t>2,3</w:t>
      </w:r>
      <w:r w:rsidRPr="00970682">
        <w:rPr>
          <w:rFonts w:ascii="Book Antiqua" w:hAnsi="Book Antiqua"/>
          <w:vertAlign w:val="superscript"/>
          <w:lang w:val="en-GB"/>
        </w:rPr>
        <w:t>]</w:t>
      </w:r>
      <w:r w:rsidRPr="00970682">
        <w:rPr>
          <w:rFonts w:ascii="Book Antiqua" w:hAnsi="Book Antiqua"/>
          <w:lang w:val="en-GB"/>
        </w:rPr>
        <w:t>. Recent studies have demonstrated high specifi</w:t>
      </w:r>
      <w:r w:rsidR="00BF45B7" w:rsidRPr="00970682">
        <w:rPr>
          <w:rFonts w:ascii="Book Antiqua" w:hAnsi="Book Antiqua"/>
          <w:lang w:val="en-GB"/>
        </w:rPr>
        <w:t>ci</w:t>
      </w:r>
      <w:r w:rsidRPr="00970682">
        <w:rPr>
          <w:rFonts w:ascii="Book Antiqua" w:hAnsi="Book Antiqua"/>
          <w:lang w:val="en-GB"/>
        </w:rPr>
        <w:t>ty and sensitivity of fusion positron emission tomography with computed tomography and its superiority over</w:t>
      </w:r>
      <w:r w:rsidR="007D5C88" w:rsidRPr="00970682">
        <w:rPr>
          <w:rFonts w:ascii="Book Antiqua" w:hAnsi="Book Antiqua"/>
          <w:lang w:val="en-GB"/>
        </w:rPr>
        <w:t xml:space="preserve"> </w:t>
      </w:r>
      <w:r w:rsidRPr="00970682">
        <w:rPr>
          <w:rFonts w:ascii="Book Antiqua" w:hAnsi="Book Antiqua"/>
          <w:lang w:val="en-GB"/>
        </w:rPr>
        <w:t xml:space="preserve">former methods </w:t>
      </w:r>
      <w:r w:rsidR="00BF45B7" w:rsidRPr="00970682">
        <w:rPr>
          <w:rFonts w:ascii="Book Antiqua" w:hAnsi="Book Antiqua"/>
          <w:lang w:val="en-GB"/>
        </w:rPr>
        <w:t xml:space="preserve">in </w:t>
      </w:r>
      <w:r w:rsidR="003E0523" w:rsidRPr="00970682">
        <w:rPr>
          <w:rFonts w:ascii="Book Antiqua" w:hAnsi="Book Antiqua"/>
          <w:lang w:val="en-GB"/>
        </w:rPr>
        <w:t>gastric cancer</w:t>
      </w:r>
      <w:r w:rsidRPr="00970682">
        <w:rPr>
          <w:rFonts w:ascii="Book Antiqua" w:hAnsi="Book Antiqua"/>
          <w:lang w:val="en-GB"/>
        </w:rPr>
        <w:t xml:space="preserve"> in detection of distant metastatic sites. However, reports </w:t>
      </w:r>
      <w:r w:rsidR="00BF45B7" w:rsidRPr="00970682">
        <w:rPr>
          <w:rFonts w:ascii="Book Antiqua" w:hAnsi="Book Antiqua"/>
          <w:lang w:val="en-GB"/>
        </w:rPr>
        <w:t xml:space="preserve">demonstrate </w:t>
      </w:r>
      <w:r w:rsidRPr="00970682">
        <w:rPr>
          <w:rFonts w:ascii="Book Antiqua" w:hAnsi="Book Antiqua"/>
          <w:lang w:val="en-GB"/>
        </w:rPr>
        <w:t xml:space="preserve">both advantages and </w:t>
      </w:r>
      <w:proofErr w:type="gramStart"/>
      <w:r w:rsidRPr="00970682">
        <w:rPr>
          <w:rFonts w:ascii="Book Antiqua" w:hAnsi="Book Antiqua"/>
          <w:lang w:val="en-GB"/>
        </w:rPr>
        <w:t>limitations</w:t>
      </w:r>
      <w:r w:rsidRPr="00970682">
        <w:rPr>
          <w:rFonts w:ascii="Book Antiqua" w:hAnsi="Book Antiqua"/>
          <w:vertAlign w:val="superscript"/>
          <w:lang w:val="en-GB"/>
        </w:rPr>
        <w:t>[</w:t>
      </w:r>
      <w:proofErr w:type="gramEnd"/>
      <w:r w:rsidR="00794B5F" w:rsidRPr="00970682">
        <w:rPr>
          <w:rFonts w:ascii="Book Antiqua" w:hAnsi="Book Antiqua"/>
          <w:vertAlign w:val="superscript"/>
          <w:lang w:val="en-GB"/>
        </w:rPr>
        <w:t>4</w:t>
      </w:r>
      <w:r w:rsidR="007D5C88" w:rsidRPr="00970682">
        <w:rPr>
          <w:rFonts w:ascii="Book Antiqua" w:eastAsiaTheme="minorEastAsia" w:hAnsi="Book Antiqua" w:hint="eastAsia"/>
          <w:vertAlign w:val="superscript"/>
          <w:lang w:val="en-GB" w:eastAsia="zh-CN"/>
        </w:rPr>
        <w:t>-</w:t>
      </w:r>
      <w:r w:rsidR="00794B5F" w:rsidRPr="00970682">
        <w:rPr>
          <w:rFonts w:ascii="Book Antiqua" w:hAnsi="Book Antiqua"/>
          <w:vertAlign w:val="superscript"/>
          <w:lang w:val="en-GB"/>
        </w:rPr>
        <w:t>7</w:t>
      </w:r>
      <w:r w:rsidRPr="00970682">
        <w:rPr>
          <w:rFonts w:ascii="Book Antiqua" w:hAnsi="Book Antiqua"/>
          <w:vertAlign w:val="superscript"/>
          <w:lang w:val="en-GB"/>
        </w:rPr>
        <w:t>]</w:t>
      </w:r>
      <w:r w:rsidRPr="00970682">
        <w:rPr>
          <w:rFonts w:ascii="Book Antiqua" w:hAnsi="Book Antiqua"/>
          <w:lang w:val="en-GB"/>
        </w:rPr>
        <w:t>.</w:t>
      </w:r>
    </w:p>
    <w:p w:rsidR="00AC1120" w:rsidRPr="00970682" w:rsidRDefault="00AC1120" w:rsidP="007D5C88">
      <w:pPr>
        <w:spacing w:line="360" w:lineRule="auto"/>
        <w:ind w:firstLineChars="150" w:firstLine="360"/>
        <w:jc w:val="both"/>
        <w:rPr>
          <w:rFonts w:ascii="Book Antiqua" w:hAnsi="Book Antiqua"/>
          <w:lang w:val="en-GB"/>
        </w:rPr>
      </w:pPr>
      <w:r w:rsidRPr="00970682">
        <w:rPr>
          <w:rFonts w:ascii="Book Antiqua" w:hAnsi="Book Antiqua"/>
          <w:lang w:val="en-GB"/>
        </w:rPr>
        <w:t>Currently, there are a number of reports indicating high usability of</w:t>
      </w:r>
      <w:r w:rsidR="00970682" w:rsidRPr="00970682">
        <w:rPr>
          <w:rFonts w:ascii="Book Antiqua" w:hAnsi="Book Antiqua" w:cs="Arial"/>
          <w:bCs/>
          <w:lang w:val="en-US"/>
        </w:rPr>
        <w:t xml:space="preserve"> positron emission tomography</w:t>
      </w:r>
      <w:r w:rsidR="00970682" w:rsidRPr="00970682">
        <w:rPr>
          <w:rFonts w:ascii="Book Antiqua" w:eastAsiaTheme="minorEastAsia" w:hAnsi="Book Antiqua" w:cs="Arial" w:hint="eastAsia"/>
          <w:lang w:val="en-US" w:eastAsia="zh-CN"/>
        </w:rPr>
        <w:t>-</w:t>
      </w:r>
      <w:r w:rsidR="00970682" w:rsidRPr="00970682">
        <w:rPr>
          <w:rStyle w:val="apple-converted-space"/>
          <w:rFonts w:ascii="Book Antiqua" w:hAnsi="Book Antiqua" w:cs="Arial"/>
          <w:lang w:val="en-US"/>
        </w:rPr>
        <w:t xml:space="preserve"> computer tomography </w:t>
      </w:r>
      <w:r w:rsidR="00970682" w:rsidRPr="00970682">
        <w:rPr>
          <w:rStyle w:val="apple-converted-space"/>
          <w:rFonts w:ascii="Book Antiqua" w:eastAsiaTheme="minorEastAsia" w:hAnsi="Book Antiqua" w:cs="Arial" w:hint="eastAsia"/>
          <w:lang w:val="en-US" w:eastAsia="zh-CN"/>
        </w:rPr>
        <w:t>(</w:t>
      </w:r>
      <w:r w:rsidR="00970682" w:rsidRPr="00970682">
        <w:rPr>
          <w:rFonts w:ascii="Book Antiqua" w:hAnsi="Book Antiqua"/>
          <w:lang w:val="en-GB"/>
        </w:rPr>
        <w:t>PET-CT</w:t>
      </w:r>
      <w:r w:rsidR="00970682" w:rsidRPr="00970682">
        <w:rPr>
          <w:rFonts w:ascii="Book Antiqua" w:eastAsiaTheme="minorEastAsia" w:hAnsi="Book Antiqua" w:hint="eastAsia"/>
          <w:lang w:val="en-GB" w:eastAsia="zh-CN"/>
        </w:rPr>
        <w:t>)</w:t>
      </w:r>
      <w:r w:rsidRPr="00970682">
        <w:rPr>
          <w:rFonts w:ascii="Book Antiqua" w:hAnsi="Book Antiqua"/>
          <w:lang w:val="en-GB"/>
        </w:rPr>
        <w:t xml:space="preserve"> </w:t>
      </w:r>
      <w:r w:rsidR="00635CD3" w:rsidRPr="00970682">
        <w:rPr>
          <w:rFonts w:ascii="Book Antiqua" w:hAnsi="Book Antiqua"/>
          <w:lang w:val="en-GB"/>
        </w:rPr>
        <w:t>in determining</w:t>
      </w:r>
      <w:r w:rsidR="007D5C88" w:rsidRPr="00970682">
        <w:rPr>
          <w:rFonts w:ascii="Book Antiqua" w:hAnsi="Book Antiqua"/>
          <w:lang w:val="en-GB"/>
        </w:rPr>
        <w:t xml:space="preserve"> disease stage</w:t>
      </w:r>
      <w:r w:rsidRPr="00970682">
        <w:rPr>
          <w:rFonts w:ascii="Book Antiqua" w:hAnsi="Book Antiqua"/>
          <w:vertAlign w:val="superscript"/>
          <w:lang w:val="en-GB"/>
        </w:rPr>
        <w:t>[</w:t>
      </w:r>
      <w:r w:rsidR="00794B5F" w:rsidRPr="00970682">
        <w:rPr>
          <w:rFonts w:ascii="Book Antiqua" w:hAnsi="Book Antiqua"/>
          <w:vertAlign w:val="superscript"/>
          <w:lang w:val="en-GB"/>
        </w:rPr>
        <w:t>8</w:t>
      </w:r>
      <w:r w:rsidR="007D5C88" w:rsidRPr="00970682">
        <w:rPr>
          <w:rFonts w:ascii="Book Antiqua" w:eastAsiaTheme="minorEastAsia" w:hAnsi="Book Antiqua" w:hint="eastAsia"/>
          <w:vertAlign w:val="superscript"/>
          <w:lang w:val="en-GB" w:eastAsia="zh-CN"/>
        </w:rPr>
        <w:t>-</w:t>
      </w:r>
      <w:r w:rsidR="00794B5F" w:rsidRPr="00970682">
        <w:rPr>
          <w:rFonts w:ascii="Book Antiqua" w:hAnsi="Book Antiqua"/>
          <w:vertAlign w:val="superscript"/>
          <w:lang w:val="en-GB"/>
        </w:rPr>
        <w:t>11</w:t>
      </w:r>
      <w:r w:rsidRPr="00970682">
        <w:rPr>
          <w:rFonts w:ascii="Book Antiqua" w:hAnsi="Book Antiqua"/>
          <w:vertAlign w:val="superscript"/>
          <w:lang w:val="en-GB"/>
        </w:rPr>
        <w:t>]</w:t>
      </w:r>
      <w:r w:rsidRPr="00970682">
        <w:rPr>
          <w:rFonts w:ascii="Book Antiqua" w:hAnsi="Book Antiqua"/>
          <w:lang w:val="en-GB"/>
        </w:rPr>
        <w:t>, identification of recurrence following surgery</w:t>
      </w:r>
      <w:r w:rsidR="007D5C88" w:rsidRPr="00970682">
        <w:rPr>
          <w:rFonts w:ascii="Book Antiqua" w:hAnsi="Book Antiqua"/>
          <w:vertAlign w:val="superscript"/>
          <w:lang w:val="en-GB"/>
        </w:rPr>
        <w:t>[</w:t>
      </w:r>
      <w:r w:rsidR="00794B5F" w:rsidRPr="00970682">
        <w:rPr>
          <w:rFonts w:ascii="Book Antiqua" w:hAnsi="Book Antiqua"/>
          <w:vertAlign w:val="superscript"/>
          <w:lang w:val="en-GB"/>
        </w:rPr>
        <w:t>12</w:t>
      </w:r>
      <w:r w:rsidRPr="00970682">
        <w:rPr>
          <w:rFonts w:ascii="Book Antiqua" w:hAnsi="Book Antiqua"/>
          <w:vertAlign w:val="superscript"/>
          <w:lang w:val="en-GB"/>
        </w:rPr>
        <w:t>]</w:t>
      </w:r>
      <w:r w:rsidRPr="00970682">
        <w:rPr>
          <w:rFonts w:ascii="Book Antiqua" w:hAnsi="Book Antiqua"/>
          <w:lang w:val="en-GB"/>
        </w:rPr>
        <w:t>,</w:t>
      </w:r>
      <w:r w:rsidR="007D5C88" w:rsidRPr="00970682">
        <w:rPr>
          <w:rFonts w:ascii="Book Antiqua" w:hAnsi="Book Antiqua"/>
          <w:lang w:val="en-GB"/>
        </w:rPr>
        <w:t xml:space="preserve"> </w:t>
      </w:r>
      <w:r w:rsidRPr="00970682">
        <w:rPr>
          <w:rFonts w:ascii="Book Antiqua" w:hAnsi="Book Antiqua"/>
          <w:lang w:val="en-GB"/>
        </w:rPr>
        <w:t>response to chemotherapy</w:t>
      </w:r>
      <w:r w:rsidRPr="00970682">
        <w:rPr>
          <w:rFonts w:ascii="Book Antiqua" w:hAnsi="Book Antiqua"/>
          <w:vertAlign w:val="superscript"/>
          <w:lang w:val="en-GB"/>
        </w:rPr>
        <w:t>[</w:t>
      </w:r>
      <w:r w:rsidR="00794B5F" w:rsidRPr="00970682">
        <w:rPr>
          <w:rFonts w:ascii="Book Antiqua" w:hAnsi="Book Antiqua"/>
          <w:vertAlign w:val="superscript"/>
          <w:lang w:val="en-GB"/>
        </w:rPr>
        <w:t>8,9</w:t>
      </w:r>
      <w:r w:rsidRPr="00970682">
        <w:rPr>
          <w:rFonts w:ascii="Book Antiqua" w:hAnsi="Book Antiqua"/>
          <w:vertAlign w:val="superscript"/>
          <w:lang w:val="en-GB"/>
        </w:rPr>
        <w:t>]</w:t>
      </w:r>
      <w:r w:rsidRPr="00970682">
        <w:rPr>
          <w:rFonts w:ascii="Book Antiqua" w:hAnsi="Book Antiqua"/>
          <w:lang w:val="en-GB"/>
        </w:rPr>
        <w:t>,</w:t>
      </w:r>
      <w:r w:rsidR="007D5C88" w:rsidRPr="00970682">
        <w:rPr>
          <w:rFonts w:ascii="Book Antiqua" w:hAnsi="Book Antiqua"/>
          <w:lang w:val="en-GB"/>
        </w:rPr>
        <w:t xml:space="preserve"> </w:t>
      </w:r>
      <w:r w:rsidRPr="00970682">
        <w:rPr>
          <w:rFonts w:ascii="Book Antiqua" w:hAnsi="Book Antiqua"/>
          <w:lang w:val="en-GB"/>
        </w:rPr>
        <w:t xml:space="preserve">prognostic value of </w:t>
      </w:r>
      <w:r w:rsidR="004A72B0" w:rsidRPr="00970682">
        <w:rPr>
          <w:rFonts w:ascii="Book Antiqua" w:hAnsi="Book Antiqua" w:cs="Arial"/>
          <w:vertAlign w:val="superscript"/>
          <w:lang w:val="en-US"/>
        </w:rPr>
        <w:t>18</w:t>
      </w:r>
      <w:r w:rsidR="004A72B0" w:rsidRPr="00970682">
        <w:rPr>
          <w:rFonts w:ascii="Book Antiqua" w:hAnsi="Book Antiqua" w:cs="Arial"/>
          <w:lang w:val="en-US"/>
        </w:rPr>
        <w:t>Fluorodeoxyglucose</w:t>
      </w:r>
      <w:r w:rsidR="004A72B0" w:rsidRPr="00970682">
        <w:rPr>
          <w:rStyle w:val="apple-converted-space"/>
          <w:rFonts w:ascii="Book Antiqua" w:hAnsi="Book Antiqua" w:cs="Arial"/>
          <w:lang w:val="en-US"/>
        </w:rPr>
        <w:t> </w:t>
      </w:r>
      <w:r w:rsidR="004A72B0" w:rsidRPr="00970682">
        <w:rPr>
          <w:rFonts w:ascii="Book Antiqua" w:hAnsi="Book Antiqua" w:cs="Arial"/>
          <w:lang w:val="en-US"/>
        </w:rPr>
        <w:t>(</w:t>
      </w:r>
      <w:r w:rsidR="004A72B0" w:rsidRPr="00970682">
        <w:rPr>
          <w:rFonts w:ascii="Book Antiqua" w:hAnsi="Book Antiqua" w:cs="Arial"/>
          <w:vertAlign w:val="superscript"/>
          <w:lang w:val="en-US"/>
        </w:rPr>
        <w:t>18</w:t>
      </w:r>
      <w:r w:rsidR="004A72B0" w:rsidRPr="00970682">
        <w:rPr>
          <w:rFonts w:ascii="Book Antiqua" w:hAnsi="Book Antiqua" w:cs="Arial"/>
          <w:lang w:val="en-US"/>
        </w:rPr>
        <w:t>FDG)</w:t>
      </w:r>
      <w:r w:rsidRPr="00970682">
        <w:rPr>
          <w:rFonts w:ascii="Book Antiqua" w:hAnsi="Book Antiqua"/>
          <w:lang w:val="en-GB"/>
        </w:rPr>
        <w:t xml:space="preserve"> metabolism quantifiers</w:t>
      </w:r>
      <w:r w:rsidR="00BF45B7" w:rsidRPr="00970682">
        <w:rPr>
          <w:rFonts w:ascii="Book Antiqua" w:hAnsi="Book Antiqua"/>
          <w:lang w:val="en-GB"/>
        </w:rPr>
        <w:t>,</w:t>
      </w:r>
      <w:r w:rsidRPr="00970682">
        <w:rPr>
          <w:rFonts w:ascii="Book Antiqua" w:hAnsi="Book Antiqua"/>
          <w:lang w:val="en-GB"/>
        </w:rPr>
        <w:t xml:space="preserve"> risk of nodal and dist</w:t>
      </w:r>
      <w:r w:rsidR="0055002B" w:rsidRPr="00970682">
        <w:rPr>
          <w:rFonts w:ascii="Book Antiqua" w:hAnsi="Book Antiqua"/>
          <w:lang w:val="en-GB"/>
        </w:rPr>
        <w:t xml:space="preserve">ant </w:t>
      </w:r>
      <w:r w:rsidRPr="00970682">
        <w:rPr>
          <w:rFonts w:ascii="Book Antiqua" w:hAnsi="Book Antiqua"/>
          <w:lang w:val="en-GB"/>
        </w:rPr>
        <w:t xml:space="preserve">spread of </w:t>
      </w:r>
      <w:r w:rsidR="00BF45B7" w:rsidRPr="00970682">
        <w:rPr>
          <w:rFonts w:ascii="Book Antiqua" w:hAnsi="Book Antiqua"/>
          <w:lang w:val="en-GB"/>
        </w:rPr>
        <w:t>tumour</w:t>
      </w:r>
      <w:r w:rsidR="007D5C88" w:rsidRPr="00970682">
        <w:rPr>
          <w:rFonts w:ascii="Book Antiqua" w:hAnsi="Book Antiqua"/>
          <w:vertAlign w:val="superscript"/>
          <w:lang w:val="en-GB"/>
        </w:rPr>
        <w:t>[</w:t>
      </w:r>
      <w:r w:rsidR="00794B5F" w:rsidRPr="00970682">
        <w:rPr>
          <w:rFonts w:ascii="Book Antiqua" w:hAnsi="Book Antiqua"/>
          <w:vertAlign w:val="superscript"/>
          <w:lang w:val="en-GB"/>
        </w:rPr>
        <w:t>11</w:t>
      </w:r>
      <w:r w:rsidRPr="00970682">
        <w:rPr>
          <w:rFonts w:ascii="Book Antiqua" w:hAnsi="Book Antiqua"/>
          <w:vertAlign w:val="superscript"/>
          <w:lang w:val="en-GB"/>
        </w:rPr>
        <w:t>]</w:t>
      </w:r>
      <w:r w:rsidRPr="00970682">
        <w:rPr>
          <w:rFonts w:ascii="Book Antiqua" w:hAnsi="Book Antiqua"/>
          <w:lang w:val="en-GB"/>
        </w:rPr>
        <w:t xml:space="preserve"> and co</w:t>
      </w:r>
      <w:r w:rsidR="00BF45B7" w:rsidRPr="00970682">
        <w:rPr>
          <w:rFonts w:ascii="Book Antiqua" w:hAnsi="Book Antiqua"/>
          <w:lang w:val="en-GB"/>
        </w:rPr>
        <w:t>rrelation</w:t>
      </w:r>
      <w:r w:rsidRPr="00970682">
        <w:rPr>
          <w:rFonts w:ascii="Book Antiqua" w:hAnsi="Book Antiqua"/>
          <w:lang w:val="en-GB"/>
        </w:rPr>
        <w:t xml:space="preserve"> between </w:t>
      </w:r>
      <w:r w:rsidRPr="00970682">
        <w:rPr>
          <w:rFonts w:ascii="Book Antiqua" w:hAnsi="Book Antiqua"/>
          <w:vertAlign w:val="superscript"/>
          <w:lang w:val="en-GB"/>
        </w:rPr>
        <w:t>18</w:t>
      </w:r>
      <w:r w:rsidRPr="00970682">
        <w:rPr>
          <w:rFonts w:ascii="Book Antiqua" w:hAnsi="Book Antiqua"/>
          <w:lang w:val="en-GB"/>
        </w:rPr>
        <w:t xml:space="preserve">FDG uptake and </w:t>
      </w:r>
      <w:r w:rsidR="00BF45B7" w:rsidRPr="00970682">
        <w:rPr>
          <w:rFonts w:ascii="Book Antiqua" w:hAnsi="Book Antiqua"/>
          <w:lang w:val="en-GB"/>
        </w:rPr>
        <w:t>tumour</w:t>
      </w:r>
      <w:r w:rsidRPr="00970682">
        <w:rPr>
          <w:rFonts w:ascii="Book Antiqua" w:hAnsi="Book Antiqua"/>
          <w:lang w:val="en-GB"/>
        </w:rPr>
        <w:t xml:space="preserve"> histopathology or grade</w:t>
      </w:r>
      <w:r w:rsidR="007D5C88" w:rsidRPr="00970682">
        <w:rPr>
          <w:rFonts w:ascii="Book Antiqua" w:hAnsi="Book Antiqua"/>
          <w:vertAlign w:val="superscript"/>
          <w:lang w:val="en-GB"/>
        </w:rPr>
        <w:t>[</w:t>
      </w:r>
      <w:r w:rsidR="00794B5F" w:rsidRPr="00970682">
        <w:rPr>
          <w:rFonts w:ascii="Book Antiqua" w:hAnsi="Book Antiqua"/>
          <w:vertAlign w:val="superscript"/>
          <w:lang w:val="en-GB"/>
        </w:rPr>
        <w:t>6</w:t>
      </w:r>
      <w:r w:rsidRPr="00970682">
        <w:rPr>
          <w:rFonts w:ascii="Book Antiqua" w:hAnsi="Book Antiqua"/>
          <w:vertAlign w:val="superscript"/>
          <w:lang w:val="en-GB"/>
        </w:rPr>
        <w:t>]</w:t>
      </w:r>
      <w:r w:rsidRPr="00970682">
        <w:rPr>
          <w:rFonts w:ascii="Book Antiqua" w:hAnsi="Book Antiqua"/>
          <w:lang w:val="en-GB"/>
        </w:rPr>
        <w:t>.</w:t>
      </w:r>
    </w:p>
    <w:p w:rsidR="00030DA4" w:rsidRPr="00970682" w:rsidRDefault="00AC1120" w:rsidP="007D5C88">
      <w:pPr>
        <w:spacing w:line="360" w:lineRule="auto"/>
        <w:ind w:firstLineChars="200" w:firstLine="480"/>
        <w:jc w:val="both"/>
        <w:rPr>
          <w:rFonts w:ascii="Book Antiqua" w:hAnsi="Book Antiqua"/>
          <w:lang w:val="en-GB"/>
        </w:rPr>
      </w:pPr>
      <w:r w:rsidRPr="00970682">
        <w:rPr>
          <w:rFonts w:ascii="Book Antiqua" w:hAnsi="Book Antiqua"/>
          <w:lang w:val="en-GB"/>
        </w:rPr>
        <w:t xml:space="preserve">Some of the limitations of PET-CT in gastric cancer as described by various studies </w:t>
      </w:r>
      <w:r w:rsidR="00BF45B7" w:rsidRPr="00970682">
        <w:rPr>
          <w:rFonts w:ascii="Book Antiqua" w:hAnsi="Book Antiqua"/>
          <w:lang w:val="en-GB"/>
        </w:rPr>
        <w:t xml:space="preserve">include </w:t>
      </w:r>
      <w:r w:rsidRPr="00970682">
        <w:rPr>
          <w:rFonts w:ascii="Book Antiqua" w:hAnsi="Book Antiqua"/>
          <w:lang w:val="en-GB"/>
        </w:rPr>
        <w:t xml:space="preserve">insufficient uptake </w:t>
      </w:r>
      <w:r w:rsidR="00BF45B7" w:rsidRPr="00970682">
        <w:rPr>
          <w:rFonts w:ascii="Book Antiqua" w:hAnsi="Book Antiqua"/>
          <w:lang w:val="en-GB"/>
        </w:rPr>
        <w:t xml:space="preserve">in </w:t>
      </w:r>
      <w:r w:rsidRPr="00970682">
        <w:rPr>
          <w:rFonts w:ascii="Book Antiqua" w:hAnsi="Book Antiqua"/>
          <w:lang w:val="en-GB"/>
        </w:rPr>
        <w:t xml:space="preserve">signet-ring histological subtype as well as in nodal and peritoneal metastasis. </w:t>
      </w:r>
      <w:r w:rsidR="00BF45B7" w:rsidRPr="00970682">
        <w:rPr>
          <w:rFonts w:ascii="Book Antiqua" w:hAnsi="Book Antiqua"/>
          <w:lang w:val="en-GB"/>
        </w:rPr>
        <w:t>Insufficient uptake is also a problem for</w:t>
      </w:r>
      <w:r w:rsidRPr="00970682">
        <w:rPr>
          <w:rFonts w:ascii="Book Antiqua" w:hAnsi="Book Antiqua"/>
          <w:lang w:val="en-GB"/>
        </w:rPr>
        <w:t xml:space="preserve"> </w:t>
      </w:r>
      <w:r w:rsidR="00BF45B7" w:rsidRPr="00970682">
        <w:rPr>
          <w:rFonts w:ascii="Book Antiqua" w:hAnsi="Book Antiqua"/>
          <w:lang w:val="en-GB"/>
        </w:rPr>
        <w:t>tumours</w:t>
      </w:r>
      <w:r w:rsidRPr="00970682">
        <w:rPr>
          <w:rFonts w:ascii="Book Antiqua" w:hAnsi="Book Antiqua"/>
          <w:lang w:val="en-GB"/>
        </w:rPr>
        <w:t xml:space="preserve"> </w:t>
      </w:r>
      <w:r w:rsidR="00BF45B7" w:rsidRPr="00970682">
        <w:rPr>
          <w:rFonts w:ascii="Book Antiqua" w:hAnsi="Book Antiqua"/>
          <w:lang w:val="en-GB"/>
        </w:rPr>
        <w:t>less than</w:t>
      </w:r>
      <w:r w:rsidRPr="00970682">
        <w:rPr>
          <w:rFonts w:ascii="Book Antiqua" w:hAnsi="Book Antiqua"/>
          <w:lang w:val="en-GB"/>
        </w:rPr>
        <w:t xml:space="preserve"> 30 mm in diameter or </w:t>
      </w:r>
      <w:r w:rsidR="00BF45B7" w:rsidRPr="00970682">
        <w:rPr>
          <w:rFonts w:ascii="Book Antiqua" w:hAnsi="Book Antiqua"/>
          <w:lang w:val="en-GB"/>
        </w:rPr>
        <w:t xml:space="preserve">those </w:t>
      </w:r>
      <w:r w:rsidRPr="00970682">
        <w:rPr>
          <w:rFonts w:ascii="Book Antiqua" w:hAnsi="Book Antiqua"/>
          <w:lang w:val="en-GB"/>
        </w:rPr>
        <w:t xml:space="preserve">limited </w:t>
      </w:r>
      <w:proofErr w:type="spellStart"/>
      <w:r w:rsidRPr="00970682">
        <w:rPr>
          <w:rFonts w:ascii="Book Antiqua" w:hAnsi="Book Antiqua"/>
          <w:lang w:val="en-GB"/>
        </w:rPr>
        <w:t>submucosa</w:t>
      </w:r>
      <w:proofErr w:type="spellEnd"/>
      <w:r w:rsidR="008C150B" w:rsidRPr="00970682">
        <w:rPr>
          <w:rFonts w:ascii="Book Antiqua" w:hAnsi="Book Antiqua"/>
          <w:lang w:val="en-GB"/>
        </w:rPr>
        <w:t>.</w:t>
      </w:r>
      <w:r w:rsidRPr="00970682">
        <w:rPr>
          <w:rFonts w:ascii="Book Antiqua" w:hAnsi="Book Antiqua"/>
          <w:lang w:val="en-GB"/>
        </w:rPr>
        <w:t xml:space="preserve"> </w:t>
      </w:r>
      <w:r w:rsidR="00030DA4" w:rsidRPr="00970682">
        <w:rPr>
          <w:rFonts w:ascii="Book Antiqua" w:hAnsi="Book Antiqua"/>
          <w:lang w:val="en-GB"/>
        </w:rPr>
        <w:t xml:space="preserve">The dependence of </w:t>
      </w:r>
      <w:r w:rsidR="00030DA4" w:rsidRPr="00970682">
        <w:rPr>
          <w:rFonts w:ascii="Book Antiqua" w:hAnsi="Book Antiqua"/>
          <w:lang w:val="en-GB"/>
        </w:rPr>
        <w:lastRenderedPageBreak/>
        <w:t>sensitivity on</w:t>
      </w:r>
      <w:r w:rsidR="007D5C88" w:rsidRPr="00970682">
        <w:rPr>
          <w:rFonts w:ascii="Book Antiqua" w:hAnsi="Book Antiqua"/>
          <w:lang w:val="en-GB"/>
        </w:rPr>
        <w:t xml:space="preserve"> </w:t>
      </w:r>
      <w:r w:rsidR="00030DA4" w:rsidRPr="00970682">
        <w:rPr>
          <w:rFonts w:ascii="Book Antiqua" w:hAnsi="Book Antiqua"/>
          <w:lang w:val="en-GB"/>
        </w:rPr>
        <w:t>tumo</w:t>
      </w:r>
      <w:r w:rsidR="00743E19" w:rsidRPr="00970682">
        <w:rPr>
          <w:rFonts w:ascii="Book Antiqua" w:hAnsi="Book Antiqua"/>
          <w:lang w:val="en-GB"/>
        </w:rPr>
        <w:t>u</w:t>
      </w:r>
      <w:r w:rsidR="00030DA4" w:rsidRPr="00970682">
        <w:rPr>
          <w:rFonts w:ascii="Book Antiqua" w:hAnsi="Book Antiqua"/>
          <w:lang w:val="en-GB"/>
        </w:rPr>
        <w:t xml:space="preserve">r infiltration </w:t>
      </w:r>
      <w:r w:rsidR="00743E19" w:rsidRPr="00970682">
        <w:rPr>
          <w:rFonts w:ascii="Book Antiqua" w:hAnsi="Book Antiqua"/>
          <w:lang w:val="en-GB"/>
        </w:rPr>
        <w:t>level</w:t>
      </w:r>
      <w:r w:rsidR="00030DA4" w:rsidRPr="00970682">
        <w:rPr>
          <w:rFonts w:ascii="Book Antiqua" w:hAnsi="Book Antiqua"/>
          <w:lang w:val="en-GB"/>
        </w:rPr>
        <w:t xml:space="preserve"> within the stomach wall has been reported for PET-CT.</w:t>
      </w:r>
      <w:r w:rsidR="008C150B" w:rsidRPr="00970682">
        <w:rPr>
          <w:rFonts w:ascii="Book Antiqua" w:hAnsi="Book Antiqua"/>
          <w:lang w:val="en-GB"/>
        </w:rPr>
        <w:t xml:space="preserve"> </w:t>
      </w:r>
      <w:r w:rsidR="0055002B" w:rsidRPr="00970682">
        <w:rPr>
          <w:rFonts w:ascii="Book Antiqua" w:hAnsi="Book Antiqua"/>
          <w:lang w:val="en-GB"/>
        </w:rPr>
        <w:t>R</w:t>
      </w:r>
      <w:r w:rsidR="00030DA4" w:rsidRPr="00970682">
        <w:rPr>
          <w:rFonts w:ascii="Book Antiqua" w:hAnsi="Book Antiqua"/>
          <w:lang w:val="en-GB"/>
        </w:rPr>
        <w:t>eports have shown sensitivity of 44% in T1 and 92% in T2-T4 tumours.</w:t>
      </w:r>
    </w:p>
    <w:p w:rsidR="00AC1120" w:rsidRPr="00970682" w:rsidRDefault="00BF45B7" w:rsidP="00B255BE">
      <w:pPr>
        <w:spacing w:line="360" w:lineRule="auto"/>
        <w:ind w:firstLineChars="150" w:firstLine="360"/>
        <w:jc w:val="both"/>
        <w:rPr>
          <w:rFonts w:ascii="Book Antiqua" w:hAnsi="Book Antiqua"/>
          <w:lang w:val="en-GB"/>
        </w:rPr>
      </w:pPr>
      <w:r w:rsidRPr="00970682">
        <w:rPr>
          <w:rFonts w:ascii="Book Antiqua" w:hAnsi="Book Antiqua"/>
          <w:lang w:val="en-GB"/>
        </w:rPr>
        <w:t>However</w:t>
      </w:r>
      <w:r w:rsidR="00AC1120" w:rsidRPr="00970682">
        <w:rPr>
          <w:rFonts w:ascii="Book Antiqua" w:hAnsi="Book Antiqua"/>
          <w:lang w:val="en-GB"/>
        </w:rPr>
        <w:t xml:space="preserve">, false positive results with high tracer uptake are often observed in chronic mucosal </w:t>
      </w:r>
      <w:proofErr w:type="gramStart"/>
      <w:r w:rsidR="00AC1120" w:rsidRPr="00970682">
        <w:rPr>
          <w:rFonts w:ascii="Book Antiqua" w:hAnsi="Book Antiqua"/>
          <w:lang w:val="en-GB"/>
        </w:rPr>
        <w:t>inflammation</w:t>
      </w:r>
      <w:r w:rsidR="007D5C88" w:rsidRPr="007530C8">
        <w:rPr>
          <w:rFonts w:ascii="Book Antiqua" w:hAnsi="Book Antiqua"/>
          <w:vertAlign w:val="superscript"/>
          <w:lang w:val="en-GB"/>
        </w:rPr>
        <w:t>[</w:t>
      </w:r>
      <w:proofErr w:type="gramEnd"/>
      <w:r w:rsidR="00AC1120" w:rsidRPr="00970682">
        <w:rPr>
          <w:rFonts w:ascii="Book Antiqua" w:hAnsi="Book Antiqua"/>
          <w:vertAlign w:val="superscript"/>
          <w:lang w:val="en-GB"/>
        </w:rPr>
        <w:t>5</w:t>
      </w:r>
      <w:r w:rsidR="00AC1120" w:rsidRPr="007530C8">
        <w:rPr>
          <w:rFonts w:ascii="Book Antiqua" w:hAnsi="Book Antiqua"/>
          <w:vertAlign w:val="superscript"/>
          <w:lang w:val="en-GB"/>
        </w:rPr>
        <w:t>]</w:t>
      </w:r>
      <w:r w:rsidR="00AC1120" w:rsidRPr="00970682">
        <w:rPr>
          <w:rFonts w:ascii="Book Antiqua" w:hAnsi="Book Antiqua"/>
          <w:lang w:val="en-GB"/>
        </w:rPr>
        <w:t xml:space="preserve">. </w:t>
      </w:r>
      <w:r w:rsidRPr="00970682">
        <w:rPr>
          <w:rFonts w:ascii="Book Antiqua" w:hAnsi="Book Antiqua"/>
          <w:lang w:val="en-GB"/>
        </w:rPr>
        <w:t>O</w:t>
      </w:r>
      <w:r w:rsidR="00AC1120" w:rsidRPr="00970682">
        <w:rPr>
          <w:rFonts w:ascii="Book Antiqua" w:hAnsi="Book Antiqua"/>
          <w:lang w:val="en-GB"/>
        </w:rPr>
        <w:t xml:space="preserve">ptimal study pre-conditioning (adequate filling of the gastric and dilating its wall) can increase </w:t>
      </w:r>
      <w:r w:rsidRPr="00970682">
        <w:rPr>
          <w:rFonts w:ascii="Book Antiqua" w:hAnsi="Book Antiqua"/>
          <w:lang w:val="en-GB"/>
        </w:rPr>
        <w:t xml:space="preserve">imaging </w:t>
      </w:r>
      <w:proofErr w:type="gramStart"/>
      <w:r w:rsidR="00AC1120" w:rsidRPr="00970682">
        <w:rPr>
          <w:rFonts w:ascii="Book Antiqua" w:hAnsi="Book Antiqua"/>
          <w:lang w:val="en-GB"/>
        </w:rPr>
        <w:t>sensitivity</w:t>
      </w:r>
      <w:r w:rsidR="007D5C88" w:rsidRPr="00970682">
        <w:rPr>
          <w:rFonts w:ascii="Book Antiqua" w:hAnsi="Book Antiqua"/>
          <w:vertAlign w:val="superscript"/>
          <w:lang w:val="en-GB"/>
        </w:rPr>
        <w:t>[</w:t>
      </w:r>
      <w:proofErr w:type="gramEnd"/>
      <w:r w:rsidR="00AC1120" w:rsidRPr="00970682">
        <w:rPr>
          <w:rFonts w:ascii="Book Antiqua" w:hAnsi="Book Antiqua"/>
          <w:vertAlign w:val="superscript"/>
          <w:lang w:val="en-GB"/>
        </w:rPr>
        <w:t>13,14]</w:t>
      </w:r>
      <w:r w:rsidR="00AC1120" w:rsidRPr="00970682">
        <w:rPr>
          <w:rFonts w:ascii="Book Antiqua" w:hAnsi="Book Antiqua"/>
          <w:lang w:val="en-GB"/>
        </w:rPr>
        <w:t>.</w:t>
      </w:r>
    </w:p>
    <w:p w:rsidR="00AC1120" w:rsidRPr="00970682" w:rsidRDefault="00AC1120" w:rsidP="00B255BE">
      <w:pPr>
        <w:spacing w:line="360" w:lineRule="auto"/>
        <w:ind w:firstLineChars="150" w:firstLine="360"/>
        <w:jc w:val="both"/>
        <w:rPr>
          <w:rFonts w:ascii="Book Antiqua" w:hAnsi="Book Antiqua"/>
          <w:lang w:val="en-GB"/>
        </w:rPr>
      </w:pPr>
      <w:r w:rsidRPr="00970682">
        <w:rPr>
          <w:rFonts w:ascii="Book Antiqua" w:hAnsi="Book Antiqua"/>
          <w:lang w:val="en-GB"/>
        </w:rPr>
        <w:t xml:space="preserve">Our study </w:t>
      </w:r>
      <w:r w:rsidR="00BF45B7" w:rsidRPr="00970682">
        <w:rPr>
          <w:rFonts w:ascii="Book Antiqua" w:hAnsi="Book Antiqua"/>
          <w:lang w:val="en-GB"/>
        </w:rPr>
        <w:t>analysed</w:t>
      </w:r>
      <w:r w:rsidRPr="00970682">
        <w:rPr>
          <w:rFonts w:ascii="Book Antiqua" w:hAnsi="Book Antiqua"/>
          <w:lang w:val="en-GB"/>
        </w:rPr>
        <w:t xml:space="preserve"> the pattern of commonly measured and potentially clinically significant </w:t>
      </w:r>
      <w:r w:rsidRPr="00970682">
        <w:rPr>
          <w:rFonts w:ascii="Book Antiqua" w:hAnsi="Book Antiqua"/>
          <w:vertAlign w:val="superscript"/>
          <w:lang w:val="en-GB"/>
        </w:rPr>
        <w:t>18</w:t>
      </w:r>
      <w:r w:rsidRPr="00970682">
        <w:rPr>
          <w:rFonts w:ascii="Book Antiqua" w:hAnsi="Book Antiqua"/>
          <w:lang w:val="en-GB"/>
        </w:rPr>
        <w:t xml:space="preserve">FDG metabolism quantifiers in PET-CT fusion studies in a cohort of previously untreated patients with gastric cancer and its </w:t>
      </w:r>
      <w:r w:rsidR="00BF45B7" w:rsidRPr="00970682">
        <w:rPr>
          <w:rFonts w:ascii="Book Antiqua" w:hAnsi="Book Antiqua"/>
          <w:lang w:val="en-GB"/>
        </w:rPr>
        <w:t>correlations</w:t>
      </w:r>
      <w:r w:rsidRPr="00970682">
        <w:rPr>
          <w:rFonts w:ascii="Book Antiqua" w:hAnsi="Book Antiqua"/>
          <w:lang w:val="en-GB"/>
        </w:rPr>
        <w:t xml:space="preserve"> to clinical data. We also investigated the quality of the </w:t>
      </w:r>
      <w:r w:rsidRPr="00970682">
        <w:rPr>
          <w:rFonts w:ascii="Book Antiqua" w:hAnsi="Book Antiqua"/>
          <w:vertAlign w:val="superscript"/>
          <w:lang w:val="en-GB"/>
        </w:rPr>
        <w:t>18</w:t>
      </w:r>
      <w:r w:rsidRPr="00970682">
        <w:rPr>
          <w:rFonts w:ascii="Book Antiqua" w:hAnsi="Book Antiqua"/>
          <w:lang w:val="en-GB"/>
        </w:rPr>
        <w:t xml:space="preserve">FDG variables in an attempt to </w:t>
      </w:r>
      <w:r w:rsidR="00BF45B7" w:rsidRPr="00970682">
        <w:rPr>
          <w:rFonts w:ascii="Book Antiqua" w:hAnsi="Book Antiqua"/>
          <w:lang w:val="en-GB"/>
        </w:rPr>
        <w:t>select the variables</w:t>
      </w:r>
      <w:r w:rsidRPr="00970682">
        <w:rPr>
          <w:rFonts w:ascii="Book Antiqua" w:hAnsi="Book Antiqua"/>
          <w:lang w:val="en-GB"/>
        </w:rPr>
        <w:t xml:space="preserve"> most suitable for measurement in stomach cancer. </w:t>
      </w:r>
      <w:r w:rsidR="00BF45B7" w:rsidRPr="00970682">
        <w:rPr>
          <w:rFonts w:ascii="Book Antiqua" w:hAnsi="Book Antiqua"/>
          <w:lang w:val="en-GB"/>
        </w:rPr>
        <w:t xml:space="preserve">The present study </w:t>
      </w:r>
      <w:r w:rsidRPr="00970682">
        <w:rPr>
          <w:rFonts w:ascii="Book Antiqua" w:hAnsi="Book Antiqua"/>
          <w:lang w:val="en-GB"/>
        </w:rPr>
        <w:t xml:space="preserve">is one of </w:t>
      </w:r>
      <w:r w:rsidR="0055002B" w:rsidRPr="00970682">
        <w:rPr>
          <w:rFonts w:ascii="Book Antiqua" w:hAnsi="Book Antiqua"/>
          <w:lang w:val="en-GB"/>
        </w:rPr>
        <w:t xml:space="preserve">a </w:t>
      </w:r>
      <w:r w:rsidRPr="00970682">
        <w:rPr>
          <w:rFonts w:ascii="Book Antiqua" w:hAnsi="Book Antiqua"/>
          <w:lang w:val="en-GB"/>
        </w:rPr>
        <w:t xml:space="preserve">few studies that have evaluated </w:t>
      </w:r>
      <w:r w:rsidR="00BF45B7" w:rsidRPr="00970682">
        <w:rPr>
          <w:rFonts w:ascii="Book Antiqua" w:hAnsi="Book Antiqua"/>
          <w:lang w:val="en-GB"/>
        </w:rPr>
        <w:t>such a large number of</w:t>
      </w:r>
      <w:r w:rsidRPr="00970682">
        <w:rPr>
          <w:rFonts w:ascii="Book Antiqua" w:hAnsi="Book Antiqua"/>
          <w:lang w:val="en-GB"/>
        </w:rPr>
        <w:t xml:space="preserve"> PET/CT parameters in gastric cancer. </w:t>
      </w:r>
      <w:r w:rsidR="00360EFD" w:rsidRPr="00970682">
        <w:rPr>
          <w:rFonts w:ascii="Book Antiqua" w:hAnsi="Book Antiqua"/>
          <w:lang w:val="en-GB"/>
        </w:rPr>
        <w:t>E</w:t>
      </w:r>
      <w:r w:rsidRPr="00970682">
        <w:rPr>
          <w:rFonts w:ascii="Book Antiqua" w:hAnsi="Book Antiqua"/>
          <w:lang w:val="en-GB"/>
        </w:rPr>
        <w:t>arlier studies concentrated only on the SUV max value. Our analysis focuse</w:t>
      </w:r>
      <w:r w:rsidR="0055002B" w:rsidRPr="00970682">
        <w:rPr>
          <w:rFonts w:ascii="Book Antiqua" w:hAnsi="Book Antiqua"/>
          <w:lang w:val="en-GB"/>
        </w:rPr>
        <w:t>d</w:t>
      </w:r>
      <w:r w:rsidR="007D5C88" w:rsidRPr="00970682">
        <w:rPr>
          <w:rFonts w:ascii="Book Antiqua" w:hAnsi="Book Antiqua"/>
          <w:lang w:val="en-GB"/>
        </w:rPr>
        <w:t xml:space="preserve"> </w:t>
      </w:r>
      <w:r w:rsidRPr="00970682">
        <w:rPr>
          <w:rFonts w:ascii="Book Antiqua" w:hAnsi="Book Antiqua"/>
          <w:lang w:val="en-GB"/>
        </w:rPr>
        <w:t xml:space="preserve">in particular on the differences between patients with local and metastatic disease and the possible impact </w:t>
      </w:r>
      <w:r w:rsidR="00BF45B7" w:rsidRPr="00970682">
        <w:rPr>
          <w:rFonts w:ascii="Book Antiqua" w:hAnsi="Book Antiqua"/>
          <w:lang w:val="en-GB"/>
        </w:rPr>
        <w:t xml:space="preserve">of disease </w:t>
      </w:r>
      <w:r w:rsidRPr="00970682">
        <w:rPr>
          <w:rFonts w:ascii="Book Antiqua" w:hAnsi="Book Antiqua"/>
          <w:lang w:val="en-GB"/>
        </w:rPr>
        <w:t>on their overall survival and time-to-metastasis.</w:t>
      </w:r>
    </w:p>
    <w:p w:rsidR="00567948" w:rsidRPr="00970682" w:rsidRDefault="00567948" w:rsidP="00713A8B">
      <w:pPr>
        <w:spacing w:line="360" w:lineRule="auto"/>
        <w:jc w:val="both"/>
        <w:rPr>
          <w:rFonts w:ascii="Book Antiqua" w:hAnsi="Book Antiqua"/>
          <w:b/>
          <w:lang w:val="en-GB"/>
        </w:rPr>
      </w:pPr>
    </w:p>
    <w:p w:rsidR="00567948" w:rsidRPr="00970682" w:rsidRDefault="00567948" w:rsidP="00713A8B">
      <w:pPr>
        <w:spacing w:line="360" w:lineRule="auto"/>
        <w:jc w:val="both"/>
        <w:rPr>
          <w:rFonts w:ascii="Book Antiqua" w:eastAsiaTheme="minorEastAsia" w:hAnsi="Book Antiqua"/>
          <w:b/>
          <w:lang w:val="en-GB" w:eastAsia="zh-CN"/>
        </w:rPr>
      </w:pPr>
      <w:r w:rsidRPr="00970682">
        <w:rPr>
          <w:rFonts w:ascii="Book Antiqua" w:hAnsi="Book Antiqua"/>
          <w:b/>
          <w:lang w:val="en-GB"/>
        </w:rPr>
        <w:t>MATERIAL AND METHODS</w:t>
      </w:r>
    </w:p>
    <w:p w:rsidR="00B255BE" w:rsidRPr="00970682" w:rsidRDefault="00B255BE" w:rsidP="00713A8B">
      <w:pPr>
        <w:spacing w:line="360" w:lineRule="auto"/>
        <w:jc w:val="both"/>
        <w:rPr>
          <w:rFonts w:ascii="Book Antiqua" w:eastAsiaTheme="minorEastAsia" w:hAnsi="Book Antiqua"/>
          <w:b/>
          <w:i/>
          <w:lang w:val="en-GB" w:eastAsia="zh-CN"/>
        </w:rPr>
      </w:pPr>
      <w:r w:rsidRPr="00970682">
        <w:rPr>
          <w:rFonts w:ascii="Book Antiqua" w:hAnsi="Book Antiqua"/>
          <w:b/>
          <w:i/>
          <w:lang w:val="en-GB"/>
        </w:rPr>
        <w:t>Patients</w:t>
      </w:r>
    </w:p>
    <w:p w:rsidR="00AC1120" w:rsidRPr="00970682" w:rsidRDefault="00AC1120" w:rsidP="00713A8B">
      <w:pPr>
        <w:spacing w:line="360" w:lineRule="auto"/>
        <w:jc w:val="both"/>
        <w:rPr>
          <w:rFonts w:ascii="Book Antiqua" w:hAnsi="Book Antiqua"/>
          <w:lang w:val="en-GB"/>
        </w:rPr>
      </w:pPr>
      <w:r w:rsidRPr="00970682">
        <w:rPr>
          <w:rFonts w:ascii="Book Antiqua" w:hAnsi="Book Antiqua"/>
          <w:lang w:val="en-GB"/>
        </w:rPr>
        <w:t>All patients received no treatment prior</w:t>
      </w:r>
      <w:r w:rsidR="002D2738" w:rsidRPr="00970682">
        <w:rPr>
          <w:rFonts w:ascii="Book Antiqua" w:hAnsi="Book Antiqua"/>
          <w:lang w:val="en-GB"/>
        </w:rPr>
        <w:t xml:space="preserve"> to the examination and had undergone abdominal computed</w:t>
      </w:r>
      <w:r w:rsidR="007D5C88" w:rsidRPr="00970682">
        <w:rPr>
          <w:rFonts w:ascii="Book Antiqua" w:hAnsi="Book Antiqua"/>
          <w:lang w:val="en-GB"/>
        </w:rPr>
        <w:t xml:space="preserve"> </w:t>
      </w:r>
      <w:r w:rsidR="0055002B" w:rsidRPr="00970682">
        <w:rPr>
          <w:rFonts w:ascii="Book Antiqua" w:hAnsi="Book Antiqua"/>
          <w:lang w:val="en-GB"/>
        </w:rPr>
        <w:t>t</w:t>
      </w:r>
      <w:r w:rsidR="002D2738" w:rsidRPr="00970682">
        <w:rPr>
          <w:rFonts w:ascii="Book Antiqua" w:hAnsi="Book Antiqua"/>
          <w:lang w:val="en-GB"/>
        </w:rPr>
        <w:t>omography with contrast-enhance</w:t>
      </w:r>
      <w:r w:rsidR="0055002B" w:rsidRPr="00970682">
        <w:rPr>
          <w:rFonts w:ascii="Book Antiqua" w:hAnsi="Book Antiqua"/>
          <w:lang w:val="en-GB"/>
        </w:rPr>
        <w:t>ment</w:t>
      </w:r>
      <w:r w:rsidR="007D5C88" w:rsidRPr="00970682">
        <w:rPr>
          <w:rFonts w:ascii="Book Antiqua" w:hAnsi="Book Antiqua"/>
          <w:lang w:val="en-GB"/>
        </w:rPr>
        <w:t xml:space="preserve"> </w:t>
      </w:r>
      <w:r w:rsidR="002D2738" w:rsidRPr="00970682">
        <w:rPr>
          <w:rFonts w:ascii="Book Antiqua" w:hAnsi="Book Antiqua"/>
          <w:lang w:val="en-GB"/>
        </w:rPr>
        <w:t>before PET/CT.</w:t>
      </w:r>
      <w:r w:rsidR="007D5C88" w:rsidRPr="00970682">
        <w:rPr>
          <w:rFonts w:ascii="Book Antiqua" w:hAnsi="Book Antiqua"/>
          <w:lang w:val="en-GB"/>
        </w:rPr>
        <w:t xml:space="preserve"> </w:t>
      </w:r>
      <w:r w:rsidR="002D2738" w:rsidRPr="00970682">
        <w:rPr>
          <w:rFonts w:ascii="Book Antiqua" w:hAnsi="Book Antiqua"/>
          <w:lang w:val="en-GB"/>
        </w:rPr>
        <w:t>T</w:t>
      </w:r>
      <w:r w:rsidR="005A6D87" w:rsidRPr="00970682">
        <w:rPr>
          <w:rFonts w:ascii="Book Antiqua" w:hAnsi="Book Antiqua"/>
          <w:lang w:val="en-GB"/>
        </w:rPr>
        <w:t>he</w:t>
      </w:r>
      <w:r w:rsidRPr="00970682">
        <w:rPr>
          <w:rFonts w:ascii="Book Antiqua" w:hAnsi="Book Antiqua"/>
          <w:lang w:val="en-GB"/>
        </w:rPr>
        <w:t xml:space="preserve"> intention </w:t>
      </w:r>
      <w:r w:rsidR="005A6D87" w:rsidRPr="00970682">
        <w:rPr>
          <w:rFonts w:ascii="Book Antiqua" w:hAnsi="Book Antiqua"/>
          <w:lang w:val="en-GB"/>
        </w:rPr>
        <w:t xml:space="preserve">of the examination </w:t>
      </w:r>
      <w:r w:rsidRPr="00970682">
        <w:rPr>
          <w:rFonts w:ascii="Book Antiqua" w:hAnsi="Book Antiqua"/>
          <w:lang w:val="en-GB"/>
        </w:rPr>
        <w:t>was to initially assess stage of disease for optimal selection of different treatment modalities</w:t>
      </w:r>
      <w:r w:rsidR="001C7DBB" w:rsidRPr="00970682">
        <w:rPr>
          <w:rFonts w:ascii="Book Antiqua" w:hAnsi="Book Antiqua"/>
          <w:lang w:val="en-GB"/>
        </w:rPr>
        <w:t>.</w:t>
      </w:r>
      <w:r w:rsidR="002D2738" w:rsidRPr="00970682">
        <w:rPr>
          <w:rFonts w:ascii="Book Antiqua" w:hAnsi="Book Antiqua"/>
          <w:lang w:val="en-GB"/>
        </w:rPr>
        <w:t xml:space="preserve"> </w:t>
      </w:r>
      <w:r w:rsidRPr="00970682">
        <w:rPr>
          <w:rFonts w:ascii="Book Antiqua" w:hAnsi="Book Antiqua"/>
          <w:lang w:val="en-GB"/>
        </w:rPr>
        <w:t>This study was approved by the local ethics committee</w:t>
      </w:r>
      <w:r w:rsidR="00F614FC" w:rsidRPr="00970682">
        <w:rPr>
          <w:rFonts w:ascii="Book Antiqua" w:hAnsi="Book Antiqua"/>
          <w:lang w:val="en-GB"/>
        </w:rPr>
        <w:t xml:space="preserve"> (committee number - KB/493-59/09)</w:t>
      </w:r>
      <w:r w:rsidRPr="00970682">
        <w:rPr>
          <w:rFonts w:ascii="Book Antiqua" w:hAnsi="Book Antiqua"/>
          <w:lang w:val="en-GB"/>
        </w:rPr>
        <w:t xml:space="preserve"> in accordance with </w:t>
      </w:r>
      <w:r w:rsidR="005A6D87" w:rsidRPr="00970682">
        <w:rPr>
          <w:rFonts w:ascii="Book Antiqua" w:hAnsi="Book Antiqua"/>
          <w:lang w:val="en-GB"/>
        </w:rPr>
        <w:t xml:space="preserve">the </w:t>
      </w:r>
      <w:r w:rsidRPr="00970682">
        <w:rPr>
          <w:rFonts w:ascii="Book Antiqua" w:hAnsi="Book Antiqua"/>
          <w:lang w:val="en-GB"/>
        </w:rPr>
        <w:t>Helsinki Declaration of 1975, as revised in 2000. The study protocol</w:t>
      </w:r>
      <w:r w:rsidR="009E0DBD" w:rsidRPr="00970682">
        <w:rPr>
          <w:rFonts w:ascii="Book Antiqua" w:hAnsi="Book Antiqua"/>
          <w:lang w:val="en-GB"/>
        </w:rPr>
        <w:t xml:space="preserve"> (established upon our institution experience) </w:t>
      </w:r>
      <w:r w:rsidRPr="00970682">
        <w:rPr>
          <w:rFonts w:ascii="Book Antiqua" w:hAnsi="Book Antiqua"/>
          <w:lang w:val="en-GB"/>
        </w:rPr>
        <w:t>was uniform for all patients as follow</w:t>
      </w:r>
      <w:r w:rsidR="005A6D87" w:rsidRPr="00970682">
        <w:rPr>
          <w:rFonts w:ascii="Book Antiqua" w:hAnsi="Book Antiqua"/>
          <w:lang w:val="en-GB"/>
        </w:rPr>
        <w:t>s:</w:t>
      </w:r>
      <w:r w:rsidRPr="00970682">
        <w:rPr>
          <w:rFonts w:ascii="Book Antiqua" w:hAnsi="Book Antiqua"/>
          <w:lang w:val="en-GB"/>
        </w:rPr>
        <w:t xml:space="preserve"> after </w:t>
      </w:r>
      <w:proofErr w:type="gramStart"/>
      <w:r w:rsidRPr="00970682">
        <w:rPr>
          <w:rFonts w:ascii="Book Antiqua" w:hAnsi="Book Antiqua"/>
          <w:lang w:val="en-GB"/>
        </w:rPr>
        <w:t xml:space="preserve">a </w:t>
      </w:r>
      <w:r w:rsidR="00C66AFA" w:rsidRPr="00970682">
        <w:rPr>
          <w:rFonts w:ascii="Book Antiqua" w:hAnsi="Book Antiqua"/>
          <w:lang w:val="en-GB"/>
        </w:rPr>
        <w:t>6-h</w:t>
      </w:r>
      <w:r w:rsidRPr="00970682">
        <w:rPr>
          <w:rFonts w:ascii="Book Antiqua" w:hAnsi="Book Antiqua"/>
          <w:lang w:val="en-GB"/>
        </w:rPr>
        <w:t xml:space="preserve"> fast</w:t>
      </w:r>
      <w:r w:rsidR="005A6D87" w:rsidRPr="00970682">
        <w:rPr>
          <w:rFonts w:ascii="Book Antiqua" w:hAnsi="Book Antiqua"/>
          <w:lang w:val="en-GB"/>
        </w:rPr>
        <w:t>,</w:t>
      </w:r>
      <w:r w:rsidRPr="00970682">
        <w:rPr>
          <w:rFonts w:ascii="Book Antiqua" w:hAnsi="Book Antiqua"/>
          <w:lang w:val="en-GB"/>
        </w:rPr>
        <w:t xml:space="preserve"> patients</w:t>
      </w:r>
      <w:proofErr w:type="gramEnd"/>
      <w:r w:rsidRPr="00970682">
        <w:rPr>
          <w:rFonts w:ascii="Book Antiqua" w:hAnsi="Book Antiqua"/>
          <w:lang w:val="en-GB"/>
        </w:rPr>
        <w:t xml:space="preserve"> were intravenously administered 7-15 </w:t>
      </w:r>
      <w:proofErr w:type="spellStart"/>
      <w:r w:rsidRPr="00970682">
        <w:rPr>
          <w:rFonts w:ascii="Book Antiqua" w:hAnsi="Book Antiqua"/>
          <w:lang w:val="en-GB"/>
        </w:rPr>
        <w:t>mCi</w:t>
      </w:r>
      <w:proofErr w:type="spellEnd"/>
      <w:r w:rsidRPr="00970682">
        <w:rPr>
          <w:rFonts w:ascii="Book Antiqua" w:hAnsi="Book Antiqua"/>
          <w:lang w:val="en-GB"/>
        </w:rPr>
        <w:t xml:space="preserve"> activity of </w:t>
      </w:r>
      <w:r w:rsidRPr="00970682">
        <w:rPr>
          <w:rFonts w:ascii="Book Antiqua" w:hAnsi="Book Antiqua"/>
          <w:vertAlign w:val="superscript"/>
          <w:lang w:val="en-GB"/>
        </w:rPr>
        <w:t>18</w:t>
      </w:r>
      <w:r w:rsidRPr="00970682">
        <w:rPr>
          <w:rFonts w:ascii="Book Antiqua" w:hAnsi="Book Antiqua"/>
          <w:lang w:val="en-GB"/>
        </w:rPr>
        <w:t xml:space="preserve">FDG (0.1 </w:t>
      </w:r>
      <w:proofErr w:type="spellStart"/>
      <w:r w:rsidRPr="00970682">
        <w:rPr>
          <w:rFonts w:ascii="Book Antiqua" w:hAnsi="Book Antiqua"/>
          <w:lang w:val="en-GB"/>
        </w:rPr>
        <w:t>mCi</w:t>
      </w:r>
      <w:proofErr w:type="spellEnd"/>
      <w:r w:rsidRPr="00970682">
        <w:rPr>
          <w:rFonts w:ascii="Book Antiqua" w:hAnsi="Book Antiqua"/>
          <w:lang w:val="en-GB"/>
        </w:rPr>
        <w:t xml:space="preserve"> per kg body weight). CT data </w:t>
      </w:r>
      <w:r w:rsidR="005A6D87" w:rsidRPr="00970682">
        <w:rPr>
          <w:rFonts w:ascii="Book Antiqua" w:hAnsi="Book Antiqua"/>
          <w:lang w:val="en-GB"/>
        </w:rPr>
        <w:t xml:space="preserve">were </w:t>
      </w:r>
      <w:r w:rsidRPr="00970682">
        <w:rPr>
          <w:rFonts w:ascii="Book Antiqua" w:hAnsi="Book Antiqua"/>
          <w:lang w:val="en-GB"/>
        </w:rPr>
        <w:t>acquired on exhaust breath phase not exceeding 9.6 s</w:t>
      </w:r>
      <w:r w:rsidR="005A6D87" w:rsidRPr="00970682">
        <w:rPr>
          <w:rFonts w:ascii="Book Antiqua" w:hAnsi="Book Antiqua"/>
          <w:lang w:val="en-GB"/>
        </w:rPr>
        <w:t>;</w:t>
      </w:r>
      <w:r w:rsidRPr="00970682">
        <w:rPr>
          <w:rFonts w:ascii="Book Antiqua" w:hAnsi="Book Antiqua"/>
          <w:lang w:val="en-GB"/>
        </w:rPr>
        <w:t xml:space="preserve"> PET acquisition times ranged from 17 to 20 min. All metabolic quantifiers were </w:t>
      </w:r>
      <w:r w:rsidR="005A6D87" w:rsidRPr="00970682">
        <w:rPr>
          <w:rFonts w:ascii="Book Antiqua" w:hAnsi="Book Antiqua"/>
          <w:lang w:val="en-GB"/>
        </w:rPr>
        <w:t>analysed</w:t>
      </w:r>
      <w:r w:rsidRPr="00970682">
        <w:rPr>
          <w:rFonts w:ascii="Book Antiqua" w:hAnsi="Book Antiqua"/>
          <w:lang w:val="en-GB"/>
        </w:rPr>
        <w:t xml:space="preserve"> on Siemens</w:t>
      </w:r>
      <w:r w:rsidRPr="00B7443A">
        <w:rPr>
          <w:rFonts w:ascii="Book Antiqua" w:hAnsi="Book Antiqua"/>
          <w:vertAlign w:val="superscript"/>
          <w:lang w:val="en-GB"/>
        </w:rPr>
        <w:t>®</w:t>
      </w:r>
      <w:r w:rsidRPr="00970682">
        <w:rPr>
          <w:rFonts w:ascii="Book Antiqua" w:hAnsi="Book Antiqua"/>
          <w:lang w:val="en-GB"/>
        </w:rPr>
        <w:t xml:space="preserve"> </w:t>
      </w:r>
      <w:proofErr w:type="spellStart"/>
      <w:r w:rsidRPr="00970682">
        <w:rPr>
          <w:rFonts w:ascii="Book Antiqua" w:hAnsi="Book Antiqua"/>
          <w:lang w:val="en-GB"/>
        </w:rPr>
        <w:t>Syngo.</w:t>
      </w:r>
      <w:r w:rsidRPr="00970682">
        <w:rPr>
          <w:rFonts w:ascii="Book Antiqua" w:hAnsi="Book Antiqua"/>
          <w:i/>
          <w:lang w:val="en-GB"/>
        </w:rPr>
        <w:t>via</w:t>
      </w:r>
      <w:proofErr w:type="spellEnd"/>
      <w:r w:rsidRPr="00970682">
        <w:rPr>
          <w:rFonts w:ascii="Book Antiqua" w:hAnsi="Book Antiqua"/>
          <w:lang w:val="en-GB"/>
        </w:rPr>
        <w:t>™ PET-CT</w:t>
      </w:r>
      <w:r w:rsidR="0055002B" w:rsidRPr="00970682">
        <w:rPr>
          <w:rFonts w:ascii="Book Antiqua" w:hAnsi="Book Antiqua"/>
          <w:lang w:val="en-GB"/>
        </w:rPr>
        <w:t>-</w:t>
      </w:r>
      <w:r w:rsidRPr="00970682">
        <w:rPr>
          <w:rFonts w:ascii="Book Antiqua" w:hAnsi="Book Antiqua"/>
          <w:lang w:val="en-GB"/>
        </w:rPr>
        <w:t>dedicated workstations. Glucose metabolism-related factors that could possibly affect</w:t>
      </w:r>
      <w:r w:rsidR="007D5C88" w:rsidRPr="00970682">
        <w:rPr>
          <w:rFonts w:ascii="Book Antiqua" w:hAnsi="Book Antiqua"/>
          <w:lang w:val="en-GB"/>
        </w:rPr>
        <w:t xml:space="preserve"> </w:t>
      </w:r>
      <w:r w:rsidRPr="00970682">
        <w:rPr>
          <w:rFonts w:ascii="Book Antiqua" w:hAnsi="Book Antiqua"/>
          <w:lang w:val="en-GB"/>
        </w:rPr>
        <w:t xml:space="preserve">interpretation of results (blood glucose level at time of study and </w:t>
      </w:r>
      <w:r w:rsidR="005A6D87" w:rsidRPr="00970682">
        <w:rPr>
          <w:rFonts w:ascii="Book Antiqua" w:hAnsi="Book Antiqua"/>
          <w:lang w:val="en-GB"/>
        </w:rPr>
        <w:t xml:space="preserve">incidence </w:t>
      </w:r>
      <w:r w:rsidR="0055002B" w:rsidRPr="00970682">
        <w:rPr>
          <w:rFonts w:ascii="Book Antiqua" w:hAnsi="Book Antiqua"/>
          <w:lang w:val="en-GB"/>
        </w:rPr>
        <w:t xml:space="preserve">of </w:t>
      </w:r>
      <w:r w:rsidRPr="00970682">
        <w:rPr>
          <w:rFonts w:ascii="Book Antiqua" w:hAnsi="Book Antiqua"/>
          <w:lang w:val="en-GB"/>
        </w:rPr>
        <w:t xml:space="preserve">diabetes mellitus) were uniformly </w:t>
      </w:r>
      <w:r w:rsidRPr="00970682">
        <w:rPr>
          <w:rFonts w:ascii="Book Antiqua" w:hAnsi="Book Antiqua"/>
          <w:lang w:val="en-GB"/>
        </w:rPr>
        <w:lastRenderedPageBreak/>
        <w:t xml:space="preserve">distributed in all groups. </w:t>
      </w:r>
      <w:r w:rsidR="0055002B" w:rsidRPr="00970682">
        <w:rPr>
          <w:rFonts w:ascii="Book Antiqua" w:hAnsi="Book Antiqua"/>
          <w:lang w:val="en-GB"/>
        </w:rPr>
        <w:t>C</w:t>
      </w:r>
      <w:r w:rsidR="005A6D87" w:rsidRPr="00970682">
        <w:rPr>
          <w:rFonts w:ascii="Book Antiqua" w:hAnsi="Book Antiqua"/>
          <w:lang w:val="en-GB"/>
        </w:rPr>
        <w:t>linical characteristics of the patients are summar</w:t>
      </w:r>
      <w:r w:rsidR="0039417F" w:rsidRPr="00970682">
        <w:rPr>
          <w:rFonts w:ascii="Book Antiqua" w:hAnsi="Book Antiqua"/>
          <w:lang w:val="en-GB"/>
        </w:rPr>
        <w:t>is</w:t>
      </w:r>
      <w:r w:rsidR="005A6D87" w:rsidRPr="00970682">
        <w:rPr>
          <w:rFonts w:ascii="Book Antiqua" w:hAnsi="Book Antiqua"/>
          <w:lang w:val="en-GB"/>
        </w:rPr>
        <w:t>ed</w:t>
      </w:r>
      <w:r w:rsidRPr="00970682">
        <w:rPr>
          <w:rFonts w:ascii="Book Antiqua" w:hAnsi="Book Antiqua"/>
          <w:lang w:val="en-GB"/>
        </w:rPr>
        <w:t xml:space="preserve"> in Table 1.</w:t>
      </w:r>
    </w:p>
    <w:p w:rsidR="00CC020C" w:rsidRPr="00970682" w:rsidRDefault="00CC020C" w:rsidP="00713A8B">
      <w:pPr>
        <w:spacing w:line="360" w:lineRule="auto"/>
        <w:jc w:val="both"/>
        <w:rPr>
          <w:rFonts w:ascii="Book Antiqua" w:eastAsiaTheme="minorEastAsia" w:hAnsi="Book Antiqua"/>
          <w:lang w:val="en-GB" w:eastAsia="zh-CN"/>
        </w:rPr>
      </w:pPr>
    </w:p>
    <w:p w:rsidR="00B255BE" w:rsidRPr="00970682" w:rsidRDefault="00AC1120" w:rsidP="00713A8B">
      <w:pPr>
        <w:spacing w:line="360" w:lineRule="auto"/>
        <w:jc w:val="both"/>
        <w:rPr>
          <w:rFonts w:ascii="Book Antiqua" w:eastAsiaTheme="minorEastAsia" w:hAnsi="Book Antiqua"/>
          <w:b/>
          <w:i/>
          <w:lang w:val="en-GB" w:eastAsia="zh-CN"/>
        </w:rPr>
      </w:pPr>
      <w:r w:rsidRPr="00970682">
        <w:rPr>
          <w:rFonts w:ascii="Book Antiqua" w:hAnsi="Book Antiqua"/>
          <w:b/>
          <w:i/>
          <w:vertAlign w:val="superscript"/>
          <w:lang w:val="en-GB"/>
        </w:rPr>
        <w:t>18</w:t>
      </w:r>
      <w:r w:rsidR="00B255BE" w:rsidRPr="00970682">
        <w:rPr>
          <w:rFonts w:ascii="Book Antiqua" w:hAnsi="Book Antiqua"/>
          <w:b/>
          <w:i/>
          <w:lang w:val="en-GB"/>
        </w:rPr>
        <w:t>FDG metabolism quantification</w:t>
      </w:r>
    </w:p>
    <w:p w:rsidR="002D2738" w:rsidRPr="00970682" w:rsidRDefault="003D1B29" w:rsidP="00713A8B">
      <w:pPr>
        <w:spacing w:line="360" w:lineRule="auto"/>
        <w:jc w:val="both"/>
        <w:rPr>
          <w:rFonts w:ascii="Book Antiqua" w:hAnsi="Book Antiqua"/>
          <w:lang w:val="en-GB"/>
        </w:rPr>
      </w:pPr>
      <w:r w:rsidRPr="00970682">
        <w:rPr>
          <w:rFonts w:ascii="Book Antiqua" w:hAnsi="Book Antiqua"/>
          <w:lang w:val="en-GB"/>
        </w:rPr>
        <w:t xml:space="preserve">We </w:t>
      </w:r>
      <w:r w:rsidR="00EC1FEA" w:rsidRPr="00970682">
        <w:rPr>
          <w:rFonts w:ascii="Book Antiqua" w:hAnsi="Book Antiqua"/>
          <w:lang w:val="en-GB"/>
        </w:rPr>
        <w:t>retrospectively</w:t>
      </w:r>
      <w:r w:rsidR="00890B25" w:rsidRPr="00970682">
        <w:rPr>
          <w:rFonts w:ascii="Book Antiqua" w:hAnsi="Book Antiqua"/>
          <w:lang w:val="en-GB"/>
        </w:rPr>
        <w:t xml:space="preserve"> </w:t>
      </w:r>
      <w:proofErr w:type="spellStart"/>
      <w:r w:rsidR="00890B25" w:rsidRPr="00970682">
        <w:rPr>
          <w:rFonts w:ascii="Book Antiqua" w:hAnsi="Book Antiqua"/>
          <w:lang w:val="en-GB"/>
        </w:rPr>
        <w:t>analyzed</w:t>
      </w:r>
      <w:proofErr w:type="spellEnd"/>
      <w:r w:rsidR="00EC1FEA" w:rsidRPr="00970682">
        <w:rPr>
          <w:rFonts w:ascii="Book Antiqua" w:hAnsi="Book Antiqua"/>
          <w:lang w:val="en-GB"/>
        </w:rPr>
        <w:t xml:space="preserve"> </w:t>
      </w:r>
      <w:r w:rsidRPr="00970682">
        <w:rPr>
          <w:rFonts w:ascii="Book Antiqua" w:hAnsi="Book Antiqua"/>
          <w:lang w:val="en-GB"/>
        </w:rPr>
        <w:t xml:space="preserve">a set of 40 </w:t>
      </w:r>
      <w:r w:rsidRPr="00970682">
        <w:rPr>
          <w:rFonts w:ascii="Book Antiqua" w:hAnsi="Book Antiqua"/>
          <w:vertAlign w:val="superscript"/>
          <w:lang w:val="en-GB"/>
        </w:rPr>
        <w:t>18</w:t>
      </w:r>
      <w:r w:rsidRPr="00970682">
        <w:rPr>
          <w:rFonts w:ascii="Book Antiqua" w:hAnsi="Book Antiqua"/>
          <w:lang w:val="en-GB"/>
        </w:rPr>
        <w:t xml:space="preserve">FDG PET-CT scans performed in Maria </w:t>
      </w:r>
      <w:proofErr w:type="spellStart"/>
      <w:r w:rsidRPr="00970682">
        <w:rPr>
          <w:rFonts w:ascii="Book Antiqua" w:hAnsi="Book Antiqua"/>
          <w:lang w:val="en-GB"/>
        </w:rPr>
        <w:t>Skłodowska</w:t>
      </w:r>
      <w:proofErr w:type="spellEnd"/>
      <w:r w:rsidRPr="00970682">
        <w:rPr>
          <w:rFonts w:ascii="Book Antiqua" w:hAnsi="Book Antiqua"/>
          <w:lang w:val="en-GB"/>
        </w:rPr>
        <w:t>-Curie Memorial Institute of Oncology between 2008 and 2014 by one of two hybrid PET-CT scanners (Philips</w:t>
      </w:r>
      <w:r w:rsidRPr="00E76477">
        <w:rPr>
          <w:rFonts w:ascii="Book Antiqua" w:hAnsi="Book Antiqua"/>
          <w:vertAlign w:val="superscript"/>
          <w:lang w:val="en-GB"/>
        </w:rPr>
        <w:t>®</w:t>
      </w:r>
      <w:r w:rsidRPr="00970682">
        <w:rPr>
          <w:rFonts w:ascii="Book Antiqua" w:hAnsi="Book Antiqua"/>
          <w:lang w:val="en-GB"/>
        </w:rPr>
        <w:t xml:space="preserve"> Gemini XL and Siemens</w:t>
      </w:r>
      <w:r w:rsidRPr="00E76477">
        <w:rPr>
          <w:rFonts w:ascii="Book Antiqua" w:hAnsi="Book Antiqua"/>
          <w:vertAlign w:val="superscript"/>
          <w:lang w:val="en-GB"/>
        </w:rPr>
        <w:t>®</w:t>
      </w:r>
      <w:r w:rsidRPr="00970682">
        <w:rPr>
          <w:rFonts w:ascii="Book Antiqua" w:hAnsi="Book Antiqua"/>
          <w:lang w:val="en-GB"/>
        </w:rPr>
        <w:t xml:space="preserve"> </w:t>
      </w:r>
      <w:proofErr w:type="spellStart"/>
      <w:r w:rsidRPr="00970682">
        <w:rPr>
          <w:rFonts w:ascii="Book Antiqua" w:hAnsi="Book Antiqua"/>
          <w:lang w:val="en-GB"/>
        </w:rPr>
        <w:t>Biograph</w:t>
      </w:r>
      <w:proofErr w:type="spellEnd"/>
      <w:r w:rsidRPr="00970682">
        <w:rPr>
          <w:rFonts w:ascii="Book Antiqua" w:hAnsi="Book Antiqua"/>
          <w:lang w:val="en-GB"/>
        </w:rPr>
        <w:t xml:space="preserve">™ </w:t>
      </w:r>
      <w:proofErr w:type="spellStart"/>
      <w:r w:rsidRPr="00970682">
        <w:rPr>
          <w:rFonts w:ascii="Book Antiqua" w:hAnsi="Book Antiqua"/>
          <w:lang w:val="en-GB"/>
        </w:rPr>
        <w:t>mCT</w:t>
      </w:r>
      <w:proofErr w:type="spellEnd"/>
      <w:r w:rsidRPr="00970682">
        <w:rPr>
          <w:rFonts w:ascii="Book Antiqua" w:hAnsi="Book Antiqua"/>
          <w:lang w:val="en-GB"/>
        </w:rPr>
        <w:t xml:space="preserve">) in patients who had histologically confirmed gastric cancer. </w:t>
      </w:r>
    </w:p>
    <w:p w:rsidR="00AC1120" w:rsidRPr="00970682" w:rsidRDefault="003D1B29" w:rsidP="00B255BE">
      <w:pPr>
        <w:spacing w:line="360" w:lineRule="auto"/>
        <w:ind w:firstLineChars="150" w:firstLine="360"/>
        <w:jc w:val="both"/>
        <w:rPr>
          <w:rFonts w:ascii="Book Antiqua" w:hAnsi="Book Antiqua"/>
          <w:i/>
          <w:lang w:val="en-GB"/>
        </w:rPr>
      </w:pPr>
      <w:r w:rsidRPr="00970682">
        <w:rPr>
          <w:rFonts w:ascii="Book Antiqua" w:hAnsi="Book Antiqua"/>
          <w:lang w:val="en-GB"/>
        </w:rPr>
        <w:t xml:space="preserve">Both scanners </w:t>
      </w:r>
      <w:r w:rsidR="0055002B" w:rsidRPr="00970682">
        <w:rPr>
          <w:rFonts w:ascii="Book Antiqua" w:hAnsi="Book Antiqua"/>
          <w:lang w:val="en-GB"/>
        </w:rPr>
        <w:t xml:space="preserve">were </w:t>
      </w:r>
      <w:r w:rsidRPr="00970682">
        <w:rPr>
          <w:rFonts w:ascii="Book Antiqua" w:hAnsi="Book Antiqua"/>
          <w:lang w:val="en-GB"/>
        </w:rPr>
        <w:t>periodically calibrated against the same electronic phantom probe that guarantees identical baseline SUV readouts of the reference radiotracer activity.</w:t>
      </w:r>
      <w:r w:rsidR="00847569" w:rsidRPr="00970682">
        <w:rPr>
          <w:rFonts w:ascii="Book Antiqua" w:hAnsi="Book Antiqua"/>
          <w:lang w:val="en-GB"/>
        </w:rPr>
        <w:t xml:space="preserve"> </w:t>
      </w:r>
      <w:r w:rsidR="00AC1120" w:rsidRPr="00970682">
        <w:rPr>
          <w:rFonts w:ascii="Book Antiqua" w:hAnsi="Book Antiqua"/>
          <w:lang w:val="en-GB"/>
        </w:rPr>
        <w:t xml:space="preserve">PET-CT studies were performed randomly 1 hour after administration of </w:t>
      </w:r>
      <w:r w:rsidR="00AC1120" w:rsidRPr="00970682">
        <w:rPr>
          <w:rFonts w:ascii="Book Antiqua" w:hAnsi="Book Antiqua"/>
          <w:vertAlign w:val="superscript"/>
          <w:lang w:val="en-GB"/>
        </w:rPr>
        <w:t>18</w:t>
      </w:r>
      <w:r w:rsidR="00AC1120" w:rsidRPr="00970682">
        <w:rPr>
          <w:rFonts w:ascii="Book Antiqua" w:hAnsi="Book Antiqua"/>
          <w:lang w:val="en-GB"/>
        </w:rPr>
        <w:t xml:space="preserve">FDG. Acquired DICOM images were </w:t>
      </w:r>
      <w:r w:rsidR="00C65BC2" w:rsidRPr="00970682">
        <w:rPr>
          <w:rFonts w:ascii="Book Antiqua" w:hAnsi="Book Antiqua"/>
          <w:lang w:val="en-GB"/>
        </w:rPr>
        <w:t>analysed</w:t>
      </w:r>
      <w:r w:rsidR="00AC1120" w:rsidRPr="00970682">
        <w:rPr>
          <w:rFonts w:ascii="Book Antiqua" w:hAnsi="Book Antiqua"/>
          <w:lang w:val="en-GB"/>
        </w:rPr>
        <w:t xml:space="preserve"> on Siemens </w:t>
      </w:r>
      <w:proofErr w:type="spellStart"/>
      <w:r w:rsidR="00AC1120" w:rsidRPr="00970682">
        <w:rPr>
          <w:rFonts w:ascii="Book Antiqua" w:hAnsi="Book Antiqua"/>
          <w:lang w:val="en-GB"/>
        </w:rPr>
        <w:t>Syngo.via</w:t>
      </w:r>
      <w:proofErr w:type="spellEnd"/>
      <w:r w:rsidR="00AC1120" w:rsidRPr="00970682">
        <w:rPr>
          <w:rFonts w:ascii="Book Antiqua" w:hAnsi="Book Antiqua"/>
          <w:lang w:val="en-GB"/>
        </w:rPr>
        <w:t xml:space="preserve"> PET-CT workstations. The following parameters were assessed for each primary gastric </w:t>
      </w:r>
      <w:r w:rsidR="00C65BC2" w:rsidRPr="00970682">
        <w:rPr>
          <w:rFonts w:ascii="Book Antiqua" w:hAnsi="Book Antiqua"/>
          <w:lang w:val="en-GB"/>
        </w:rPr>
        <w:t>tumour</w:t>
      </w:r>
      <w:r w:rsidR="00AC1120" w:rsidRPr="00970682">
        <w:rPr>
          <w:rFonts w:ascii="Book Antiqua" w:hAnsi="Book Antiqua"/>
          <w:lang w:val="en-GB"/>
        </w:rPr>
        <w:t>: maximum standard uptake volume (</w:t>
      </w:r>
      <w:proofErr w:type="spellStart"/>
      <w:r w:rsidR="00AC1120" w:rsidRPr="00970682">
        <w:rPr>
          <w:rFonts w:ascii="Book Antiqua" w:hAnsi="Book Antiqua"/>
          <w:lang w:val="en-GB"/>
        </w:rPr>
        <w:t>SUV</w:t>
      </w:r>
      <w:r w:rsidR="00AC1120" w:rsidRPr="00970682">
        <w:rPr>
          <w:rFonts w:ascii="Book Antiqua" w:hAnsi="Book Antiqua"/>
          <w:vertAlign w:val="subscript"/>
          <w:lang w:val="en-GB"/>
        </w:rPr>
        <w:t>max</w:t>
      </w:r>
      <w:proofErr w:type="spellEnd"/>
      <w:r w:rsidR="00AC1120" w:rsidRPr="00970682">
        <w:rPr>
          <w:rFonts w:ascii="Book Antiqua" w:hAnsi="Book Antiqua"/>
          <w:lang w:val="en-GB"/>
        </w:rPr>
        <w:t>), mean SUV (</w:t>
      </w:r>
      <w:proofErr w:type="spellStart"/>
      <w:r w:rsidR="00AC1120" w:rsidRPr="00970682">
        <w:rPr>
          <w:rFonts w:ascii="Book Antiqua" w:hAnsi="Book Antiqua"/>
          <w:lang w:val="en-GB"/>
        </w:rPr>
        <w:t>SUV</w:t>
      </w:r>
      <w:r w:rsidR="00AC1120" w:rsidRPr="00970682">
        <w:rPr>
          <w:rFonts w:ascii="Book Antiqua" w:hAnsi="Book Antiqua"/>
          <w:vertAlign w:val="subscript"/>
          <w:lang w:val="en-GB"/>
        </w:rPr>
        <w:t>mean</w:t>
      </w:r>
      <w:proofErr w:type="spellEnd"/>
      <w:r w:rsidR="00AC1120" w:rsidRPr="00970682">
        <w:rPr>
          <w:rFonts w:ascii="Book Antiqua" w:hAnsi="Book Antiqua"/>
          <w:lang w:val="en-GB"/>
        </w:rPr>
        <w:t>) and metabolic</w:t>
      </w:r>
      <w:r w:rsidR="007843F9" w:rsidRPr="00970682">
        <w:rPr>
          <w:rFonts w:ascii="Book Antiqua" w:hAnsi="Book Antiqua"/>
          <w:lang w:val="en-GB"/>
        </w:rPr>
        <w:t xml:space="preserve"> tumour</w:t>
      </w:r>
      <w:r w:rsidR="00AC1120" w:rsidRPr="00970682">
        <w:rPr>
          <w:rFonts w:ascii="Book Antiqua" w:hAnsi="Book Antiqua"/>
          <w:lang w:val="en-GB"/>
        </w:rPr>
        <w:t xml:space="preserve"> volume (MTV). The latter was measured with four different thresholds, varying by the SUV above which voxels inside the three-dimensional region of interest (ROI) covering the visible </w:t>
      </w:r>
      <w:r w:rsidR="00C65BC2" w:rsidRPr="00970682">
        <w:rPr>
          <w:rFonts w:ascii="Book Antiqua" w:hAnsi="Book Antiqua"/>
          <w:lang w:val="en-GB"/>
        </w:rPr>
        <w:t>tumour</w:t>
      </w:r>
      <w:r w:rsidR="00AC1120" w:rsidRPr="00970682">
        <w:rPr>
          <w:rFonts w:ascii="Book Antiqua" w:hAnsi="Book Antiqua"/>
          <w:lang w:val="en-GB"/>
        </w:rPr>
        <w:t xml:space="preserve"> were considered the metabolic volume. The following metabolic volumes were listed: MTV</w:t>
      </w:r>
      <w:r w:rsidR="00AC1120" w:rsidRPr="00970682">
        <w:rPr>
          <w:rFonts w:ascii="Book Antiqua" w:hAnsi="Book Antiqua"/>
          <w:vertAlign w:val="subscript"/>
          <w:lang w:val="en-GB"/>
        </w:rPr>
        <w:t>2.5</w:t>
      </w:r>
      <w:r w:rsidR="00AC1120" w:rsidRPr="00970682">
        <w:rPr>
          <w:rFonts w:ascii="Book Antiqua" w:hAnsi="Book Antiqua"/>
          <w:lang w:val="en-GB"/>
        </w:rPr>
        <w:t xml:space="preserve"> (threshold: SUV</w:t>
      </w:r>
      <w:r w:rsidR="00B255BE" w:rsidRPr="00970682">
        <w:rPr>
          <w:rFonts w:ascii="Book Antiqua" w:eastAsiaTheme="minorEastAsia" w:hAnsi="Book Antiqua" w:hint="eastAsia"/>
          <w:lang w:val="en-GB" w:eastAsia="zh-CN"/>
        </w:rPr>
        <w:t xml:space="preserve"> </w:t>
      </w:r>
      <w:r w:rsidR="00AC1120" w:rsidRPr="00970682">
        <w:rPr>
          <w:rFonts w:ascii="Book Antiqua" w:hAnsi="Book Antiqua"/>
          <w:lang w:val="en-GB"/>
        </w:rPr>
        <w:t>=</w:t>
      </w:r>
      <w:r w:rsidR="00B255BE" w:rsidRPr="00970682">
        <w:rPr>
          <w:rFonts w:ascii="Book Antiqua" w:eastAsiaTheme="minorEastAsia" w:hAnsi="Book Antiqua" w:hint="eastAsia"/>
          <w:lang w:val="en-GB" w:eastAsia="zh-CN"/>
        </w:rPr>
        <w:t xml:space="preserve"> </w:t>
      </w:r>
      <w:r w:rsidR="00AC1120" w:rsidRPr="00970682">
        <w:rPr>
          <w:rFonts w:ascii="Book Antiqua" w:hAnsi="Book Antiqua"/>
          <w:lang w:val="en-GB"/>
        </w:rPr>
        <w:t>2.5), MTV</w:t>
      </w:r>
      <w:r w:rsidR="00AC1120" w:rsidRPr="00970682">
        <w:rPr>
          <w:rFonts w:ascii="Book Antiqua" w:hAnsi="Book Antiqua"/>
          <w:vertAlign w:val="subscript"/>
          <w:lang w:val="en-GB"/>
        </w:rPr>
        <w:t>30</w:t>
      </w:r>
      <w:r w:rsidR="00AC1120" w:rsidRPr="00970682">
        <w:rPr>
          <w:rFonts w:ascii="Book Antiqua" w:hAnsi="Book Antiqua"/>
          <w:lang w:val="en-GB"/>
        </w:rPr>
        <w:t xml:space="preserve"> (≥</w:t>
      </w:r>
      <w:r w:rsidR="00B255BE" w:rsidRPr="00970682">
        <w:rPr>
          <w:rFonts w:ascii="Book Antiqua" w:eastAsiaTheme="minorEastAsia" w:hAnsi="Book Antiqua" w:hint="eastAsia"/>
          <w:lang w:val="en-GB" w:eastAsia="zh-CN"/>
        </w:rPr>
        <w:t xml:space="preserve"> </w:t>
      </w:r>
      <w:r w:rsidR="00AC1120" w:rsidRPr="00970682">
        <w:rPr>
          <w:rFonts w:ascii="Book Antiqua" w:hAnsi="Book Antiqua"/>
          <w:lang w:val="en-GB"/>
        </w:rPr>
        <w:t xml:space="preserve">30% of </w:t>
      </w:r>
      <w:proofErr w:type="spellStart"/>
      <w:r w:rsidR="00AC1120" w:rsidRPr="00970682">
        <w:rPr>
          <w:rFonts w:ascii="Book Antiqua" w:hAnsi="Book Antiqua"/>
          <w:lang w:val="en-GB"/>
        </w:rPr>
        <w:t>SUV</w:t>
      </w:r>
      <w:r w:rsidR="00AC1120" w:rsidRPr="00970682">
        <w:rPr>
          <w:rFonts w:ascii="Book Antiqua" w:hAnsi="Book Antiqua"/>
          <w:vertAlign w:val="subscript"/>
          <w:lang w:val="en-GB"/>
        </w:rPr>
        <w:t>max</w:t>
      </w:r>
      <w:proofErr w:type="spellEnd"/>
      <w:r w:rsidR="00AC1120" w:rsidRPr="00970682">
        <w:rPr>
          <w:rFonts w:ascii="Book Antiqua" w:hAnsi="Book Antiqua"/>
          <w:lang w:val="en-GB"/>
        </w:rPr>
        <w:t>), MTV</w:t>
      </w:r>
      <w:r w:rsidR="00AC1120" w:rsidRPr="00970682">
        <w:rPr>
          <w:rFonts w:ascii="Book Antiqua" w:hAnsi="Book Antiqua"/>
          <w:vertAlign w:val="subscript"/>
          <w:lang w:val="en-GB"/>
        </w:rPr>
        <w:t>40</w:t>
      </w:r>
      <w:r w:rsidR="00AC1120" w:rsidRPr="00970682">
        <w:rPr>
          <w:rFonts w:ascii="Book Antiqua" w:hAnsi="Book Antiqua"/>
          <w:lang w:val="en-GB"/>
        </w:rPr>
        <w:t xml:space="preserve"> (≥</w:t>
      </w:r>
      <w:r w:rsidR="00B255BE" w:rsidRPr="00970682">
        <w:rPr>
          <w:rFonts w:ascii="Book Antiqua" w:eastAsiaTheme="minorEastAsia" w:hAnsi="Book Antiqua" w:hint="eastAsia"/>
          <w:lang w:val="en-GB" w:eastAsia="zh-CN"/>
        </w:rPr>
        <w:t xml:space="preserve"> </w:t>
      </w:r>
      <w:r w:rsidR="00AC1120" w:rsidRPr="00970682">
        <w:rPr>
          <w:rFonts w:ascii="Book Antiqua" w:hAnsi="Book Antiqua"/>
          <w:lang w:val="en-GB"/>
        </w:rPr>
        <w:t xml:space="preserve">40% of </w:t>
      </w:r>
      <w:proofErr w:type="spellStart"/>
      <w:r w:rsidR="00AC1120" w:rsidRPr="00970682">
        <w:rPr>
          <w:rFonts w:ascii="Book Antiqua" w:hAnsi="Book Antiqua"/>
          <w:lang w:val="en-GB"/>
        </w:rPr>
        <w:t>SUV</w:t>
      </w:r>
      <w:r w:rsidR="00AC1120" w:rsidRPr="00970682">
        <w:rPr>
          <w:rFonts w:ascii="Book Antiqua" w:hAnsi="Book Antiqua"/>
          <w:vertAlign w:val="subscript"/>
          <w:lang w:val="en-GB"/>
        </w:rPr>
        <w:t>max</w:t>
      </w:r>
      <w:proofErr w:type="spellEnd"/>
      <w:r w:rsidR="00AC1120" w:rsidRPr="00970682">
        <w:rPr>
          <w:rFonts w:ascii="Book Antiqua" w:hAnsi="Book Antiqua"/>
          <w:lang w:val="en-GB"/>
        </w:rPr>
        <w:t xml:space="preserve">), </w:t>
      </w:r>
      <w:proofErr w:type="spellStart"/>
      <w:r w:rsidR="00AC1120" w:rsidRPr="00970682">
        <w:rPr>
          <w:rFonts w:ascii="Book Antiqua" w:hAnsi="Book Antiqua"/>
          <w:lang w:val="en-GB"/>
        </w:rPr>
        <w:t>MTV</w:t>
      </w:r>
      <w:r w:rsidR="00AC1120" w:rsidRPr="00970682">
        <w:rPr>
          <w:rFonts w:ascii="Book Antiqua" w:hAnsi="Book Antiqua"/>
          <w:vertAlign w:val="subscript"/>
          <w:lang w:val="en-GB"/>
        </w:rPr>
        <w:t>liv</w:t>
      </w:r>
      <w:proofErr w:type="spellEnd"/>
      <w:r w:rsidR="00AC1120" w:rsidRPr="00970682">
        <w:rPr>
          <w:rFonts w:ascii="Book Antiqua" w:hAnsi="Book Antiqua"/>
          <w:lang w:val="en-GB"/>
        </w:rPr>
        <w:t xml:space="preserve"> </w:t>
      </w:r>
      <w:r w:rsidR="00B255BE" w:rsidRPr="00970682">
        <w:rPr>
          <w:rFonts w:ascii="Book Antiqua" w:eastAsiaTheme="minorEastAsia" w:hAnsi="Book Antiqua" w:hint="eastAsia"/>
          <w:lang w:val="en-GB" w:eastAsia="zh-CN"/>
        </w:rPr>
        <w:t>[</w:t>
      </w:r>
      <w:r w:rsidR="00AC1120" w:rsidRPr="00970682">
        <w:rPr>
          <w:rFonts w:ascii="Book Antiqua" w:hAnsi="Book Antiqua"/>
          <w:lang w:val="en-GB"/>
        </w:rPr>
        <w:t>≥</w:t>
      </w:r>
      <w:r w:rsidR="00B255BE" w:rsidRPr="00970682">
        <w:rPr>
          <w:rFonts w:ascii="Book Antiqua" w:eastAsiaTheme="minorEastAsia" w:hAnsi="Book Antiqua" w:hint="eastAsia"/>
          <w:lang w:val="en-GB" w:eastAsia="zh-CN"/>
        </w:rPr>
        <w:t xml:space="preserve"> </w:t>
      </w:r>
      <w:r w:rsidR="00AC1120" w:rsidRPr="00970682">
        <w:rPr>
          <w:rFonts w:ascii="Book Antiqua" w:hAnsi="Book Antiqua"/>
          <w:lang w:val="en-GB"/>
        </w:rPr>
        <w:t>mean SUV of the patient’s liver + 2 standard deviations</w:t>
      </w:r>
      <w:r w:rsidR="00B255BE" w:rsidRPr="00970682">
        <w:rPr>
          <w:rFonts w:ascii="Book Antiqua" w:eastAsiaTheme="minorEastAsia" w:hAnsi="Book Antiqua" w:hint="eastAsia"/>
          <w:lang w:val="en-GB" w:eastAsia="zh-CN"/>
        </w:rPr>
        <w:t xml:space="preserve"> (</w:t>
      </w:r>
      <w:r w:rsidR="00B255BE" w:rsidRPr="00970682">
        <w:rPr>
          <w:rFonts w:ascii="Book Antiqua" w:hAnsi="Book Antiqua"/>
          <w:lang w:val="en-GB"/>
        </w:rPr>
        <w:t>SD</w:t>
      </w:r>
      <w:r w:rsidR="00B255BE" w:rsidRPr="00970682">
        <w:rPr>
          <w:rFonts w:ascii="Book Antiqua" w:eastAsiaTheme="minorEastAsia" w:hAnsi="Book Antiqua" w:hint="eastAsia"/>
          <w:lang w:val="en-GB" w:eastAsia="zh-CN"/>
        </w:rPr>
        <w:t>)]</w:t>
      </w:r>
      <w:r w:rsidR="00AC1120" w:rsidRPr="00970682">
        <w:rPr>
          <w:rFonts w:ascii="Book Antiqua" w:hAnsi="Book Antiqua"/>
          <w:lang w:val="en-GB"/>
        </w:rPr>
        <w:t xml:space="preserve">. These values were measured directly on PET-CT workstations. Also </w:t>
      </w:r>
      <w:r w:rsidR="00C65BC2" w:rsidRPr="00970682">
        <w:rPr>
          <w:rFonts w:ascii="Book Antiqua" w:hAnsi="Book Antiqua"/>
          <w:lang w:val="en-GB"/>
        </w:rPr>
        <w:t>analysed</w:t>
      </w:r>
      <w:r w:rsidR="00AC1120" w:rsidRPr="00970682">
        <w:rPr>
          <w:rFonts w:ascii="Book Antiqua" w:hAnsi="Book Antiqua"/>
          <w:lang w:val="en-GB"/>
        </w:rPr>
        <w:t xml:space="preserve"> were the following composite parameters: Total lesion glycolysis (TLG = </w:t>
      </w:r>
      <w:proofErr w:type="spellStart"/>
      <w:r w:rsidR="00AC1120" w:rsidRPr="00970682">
        <w:rPr>
          <w:rFonts w:ascii="Book Antiqua" w:hAnsi="Book Antiqua"/>
          <w:lang w:val="en-GB"/>
        </w:rPr>
        <w:t>SUV</w:t>
      </w:r>
      <w:r w:rsidR="00AC1120" w:rsidRPr="00970682">
        <w:rPr>
          <w:rFonts w:ascii="Book Antiqua" w:hAnsi="Book Antiqua"/>
          <w:vertAlign w:val="subscript"/>
          <w:lang w:val="en-GB"/>
        </w:rPr>
        <w:t>mean</w:t>
      </w:r>
      <w:proofErr w:type="spellEnd"/>
      <w:r w:rsidR="00AC1120" w:rsidRPr="00970682">
        <w:rPr>
          <w:rFonts w:ascii="Book Antiqua" w:hAnsi="Book Antiqua"/>
          <w:lang w:val="en-GB"/>
        </w:rPr>
        <w:t>* MTV) and coefficient of variation (COV = SD</w:t>
      </w:r>
      <w:r w:rsidR="00B255BE" w:rsidRPr="00970682">
        <w:rPr>
          <w:rFonts w:ascii="Book Antiqua" w:eastAsiaTheme="minorEastAsia" w:hAnsi="Book Antiqua" w:hint="eastAsia"/>
          <w:lang w:val="en-GB" w:eastAsia="zh-CN"/>
        </w:rPr>
        <w:t>/</w:t>
      </w:r>
      <w:proofErr w:type="spellStart"/>
      <w:r w:rsidR="00AC1120" w:rsidRPr="00970682">
        <w:rPr>
          <w:rFonts w:ascii="Book Antiqua" w:hAnsi="Book Antiqua"/>
          <w:lang w:val="en-GB"/>
        </w:rPr>
        <w:t>SUV</w:t>
      </w:r>
      <w:r w:rsidR="00AC1120" w:rsidRPr="00970682">
        <w:rPr>
          <w:rFonts w:ascii="Book Antiqua" w:hAnsi="Book Antiqua"/>
          <w:vertAlign w:val="subscript"/>
          <w:lang w:val="en-GB"/>
        </w:rPr>
        <w:t>mean</w:t>
      </w:r>
      <w:proofErr w:type="spellEnd"/>
      <w:r w:rsidR="00AC1120" w:rsidRPr="00970682">
        <w:rPr>
          <w:rFonts w:ascii="Book Antiqua" w:hAnsi="Book Antiqua"/>
          <w:lang w:val="en-GB"/>
        </w:rPr>
        <w:t>).</w:t>
      </w:r>
    </w:p>
    <w:p w:rsidR="00AC1120" w:rsidRPr="00970682" w:rsidRDefault="00AC1120" w:rsidP="00713A8B">
      <w:pPr>
        <w:spacing w:line="360" w:lineRule="auto"/>
        <w:jc w:val="both"/>
        <w:rPr>
          <w:rFonts w:ascii="Book Antiqua" w:hAnsi="Book Antiqua"/>
          <w:lang w:val="en-GB"/>
        </w:rPr>
      </w:pPr>
    </w:p>
    <w:p w:rsidR="00B255BE" w:rsidRPr="00970682" w:rsidRDefault="00B255BE" w:rsidP="00713A8B">
      <w:pPr>
        <w:spacing w:line="360" w:lineRule="auto"/>
        <w:jc w:val="both"/>
        <w:rPr>
          <w:rFonts w:ascii="Book Antiqua" w:eastAsiaTheme="minorEastAsia" w:hAnsi="Book Antiqua"/>
          <w:b/>
          <w:i/>
          <w:lang w:val="en-GB" w:eastAsia="zh-CN"/>
        </w:rPr>
      </w:pPr>
      <w:r w:rsidRPr="00970682">
        <w:rPr>
          <w:rFonts w:ascii="Book Antiqua" w:hAnsi="Book Antiqua"/>
          <w:b/>
          <w:i/>
          <w:lang w:val="en-GB"/>
        </w:rPr>
        <w:t>Statistical analysis</w:t>
      </w:r>
    </w:p>
    <w:p w:rsidR="00AC1120" w:rsidRPr="00970682" w:rsidRDefault="00AC1120" w:rsidP="00713A8B">
      <w:pPr>
        <w:spacing w:line="360" w:lineRule="auto"/>
        <w:jc w:val="both"/>
        <w:rPr>
          <w:rFonts w:ascii="Book Antiqua" w:hAnsi="Book Antiqua"/>
          <w:lang w:val="en-GB"/>
        </w:rPr>
      </w:pPr>
      <w:r w:rsidRPr="00970682">
        <w:rPr>
          <w:rFonts w:ascii="Book Antiqua" w:hAnsi="Book Antiqua"/>
          <w:lang w:val="en-GB"/>
        </w:rPr>
        <w:t xml:space="preserve">Statistical calculations were performed using </w:t>
      </w:r>
      <w:proofErr w:type="spellStart"/>
      <w:r w:rsidRPr="00970682">
        <w:rPr>
          <w:rFonts w:ascii="Book Antiqua" w:hAnsi="Book Antiqua"/>
          <w:lang w:val="en-GB"/>
        </w:rPr>
        <w:t>Statistica</w:t>
      </w:r>
      <w:proofErr w:type="spellEnd"/>
      <w:r w:rsidRPr="00970682">
        <w:rPr>
          <w:rFonts w:ascii="Book Antiqua" w:hAnsi="Book Antiqua"/>
          <w:lang w:val="en-GB"/>
        </w:rPr>
        <w:t xml:space="preserve"> 10 Software (</w:t>
      </w:r>
      <w:proofErr w:type="spellStart"/>
      <w:r w:rsidR="00360EFD" w:rsidRPr="00970682">
        <w:rPr>
          <w:rFonts w:ascii="Book Antiqua" w:hAnsi="Book Antiqua"/>
          <w:lang w:val="en-GB"/>
        </w:rPr>
        <w:t>StatSoft</w:t>
      </w:r>
      <w:proofErr w:type="spellEnd"/>
      <w:r w:rsidR="00C65BC2" w:rsidRPr="00970682">
        <w:rPr>
          <w:rFonts w:ascii="Book Antiqua" w:hAnsi="Book Antiqua"/>
          <w:lang w:val="en-GB"/>
        </w:rPr>
        <w:t>,</w:t>
      </w:r>
      <w:r w:rsidRPr="00970682">
        <w:rPr>
          <w:rFonts w:ascii="Book Antiqua" w:hAnsi="Book Antiqua"/>
          <w:lang w:val="en-GB"/>
        </w:rPr>
        <w:t xml:space="preserve"> </w:t>
      </w:r>
      <w:r w:rsidR="00C65BC2" w:rsidRPr="00970682">
        <w:rPr>
          <w:rFonts w:ascii="Book Antiqua" w:hAnsi="Book Antiqua"/>
          <w:lang w:val="en-GB"/>
        </w:rPr>
        <w:t>I</w:t>
      </w:r>
      <w:r w:rsidRPr="00970682">
        <w:rPr>
          <w:rFonts w:ascii="Book Antiqua" w:hAnsi="Book Antiqua"/>
          <w:lang w:val="en-GB"/>
        </w:rPr>
        <w:t>nc.). The group w</w:t>
      </w:r>
      <w:r w:rsidR="0055002B" w:rsidRPr="00970682">
        <w:rPr>
          <w:rFonts w:ascii="Book Antiqua" w:hAnsi="Book Antiqua"/>
          <w:lang w:val="en-GB"/>
        </w:rPr>
        <w:t xml:space="preserve">as </w:t>
      </w:r>
      <w:r w:rsidRPr="00970682">
        <w:rPr>
          <w:rFonts w:ascii="Book Antiqua" w:hAnsi="Book Antiqua"/>
          <w:lang w:val="en-GB"/>
        </w:rPr>
        <w:t xml:space="preserve">compared with the independent sample </w:t>
      </w:r>
      <w:r w:rsidRPr="00970682">
        <w:rPr>
          <w:rFonts w:ascii="Book Antiqua" w:hAnsi="Book Antiqua"/>
          <w:i/>
          <w:lang w:val="en-GB"/>
        </w:rPr>
        <w:t>t</w:t>
      </w:r>
      <w:r w:rsidRPr="00970682">
        <w:rPr>
          <w:rFonts w:ascii="Book Antiqua" w:hAnsi="Book Antiqua"/>
          <w:lang w:val="en-GB"/>
        </w:rPr>
        <w:t>-test</w:t>
      </w:r>
      <w:r w:rsidR="002B7819" w:rsidRPr="00970682">
        <w:rPr>
          <w:rFonts w:ascii="Book Antiqua" w:hAnsi="Book Antiqua"/>
          <w:lang w:val="en-GB"/>
        </w:rPr>
        <w:t>, analysis of variance</w:t>
      </w:r>
      <w:r w:rsidRPr="00970682">
        <w:rPr>
          <w:rFonts w:ascii="Book Antiqua" w:hAnsi="Book Antiqua"/>
          <w:lang w:val="en-GB"/>
        </w:rPr>
        <w:t xml:space="preserve"> or </w:t>
      </w:r>
      <w:r w:rsidR="002B7819" w:rsidRPr="00970682">
        <w:rPr>
          <w:rFonts w:ascii="Book Antiqua" w:hAnsi="Book Antiqua"/>
          <w:lang w:val="en-GB"/>
        </w:rPr>
        <w:t xml:space="preserve">the Mann-Whitney </w:t>
      </w:r>
      <w:r w:rsidR="002B7819" w:rsidRPr="00970682">
        <w:rPr>
          <w:rFonts w:ascii="Book Antiqua" w:hAnsi="Book Antiqua"/>
          <w:i/>
          <w:lang w:val="en-GB"/>
        </w:rPr>
        <w:t>U</w:t>
      </w:r>
      <w:r w:rsidR="002B7819" w:rsidRPr="00970682">
        <w:rPr>
          <w:rFonts w:ascii="Book Antiqua" w:hAnsi="Book Antiqua"/>
          <w:lang w:val="en-GB"/>
        </w:rPr>
        <w:t>-test</w:t>
      </w:r>
      <w:r w:rsidRPr="00970682">
        <w:rPr>
          <w:rFonts w:ascii="Book Antiqua" w:hAnsi="Book Antiqua"/>
          <w:lang w:val="en-GB"/>
        </w:rPr>
        <w:t xml:space="preserve">. </w:t>
      </w:r>
      <w:proofErr w:type="spellStart"/>
      <w:r w:rsidR="00CA3F67" w:rsidRPr="00970682">
        <w:rPr>
          <w:rFonts w:ascii="Book Antiqua" w:hAnsi="Book Antiqua"/>
          <w:lang w:val="en-GB"/>
        </w:rPr>
        <w:t>Univariate</w:t>
      </w:r>
      <w:proofErr w:type="spellEnd"/>
      <w:r w:rsidR="00CA3F67" w:rsidRPr="00970682">
        <w:rPr>
          <w:rFonts w:ascii="Book Antiqua" w:hAnsi="Book Antiqua"/>
          <w:lang w:val="en-GB"/>
        </w:rPr>
        <w:t xml:space="preserve"> </w:t>
      </w:r>
      <w:r w:rsidRPr="00970682">
        <w:rPr>
          <w:rFonts w:ascii="Book Antiqua" w:hAnsi="Book Antiqua"/>
          <w:lang w:val="en-GB"/>
        </w:rPr>
        <w:t xml:space="preserve">ROC </w:t>
      </w:r>
      <w:r w:rsidR="00CA3F67" w:rsidRPr="00970682">
        <w:rPr>
          <w:rFonts w:ascii="Book Antiqua" w:hAnsi="Book Antiqua"/>
          <w:lang w:val="en-GB"/>
        </w:rPr>
        <w:t xml:space="preserve">curve </w:t>
      </w:r>
      <w:proofErr w:type="gramStart"/>
      <w:r w:rsidR="00CA3F67" w:rsidRPr="00970682">
        <w:rPr>
          <w:rFonts w:ascii="Book Antiqua" w:hAnsi="Book Antiqua"/>
          <w:lang w:val="en-GB"/>
        </w:rPr>
        <w:t>model</w:t>
      </w:r>
      <w:r w:rsidR="007D5C88" w:rsidRPr="00970682">
        <w:rPr>
          <w:rFonts w:ascii="Book Antiqua" w:hAnsi="Book Antiqua"/>
          <w:vertAlign w:val="superscript"/>
          <w:lang w:val="en-GB"/>
        </w:rPr>
        <w:t>[</w:t>
      </w:r>
      <w:proofErr w:type="gramEnd"/>
      <w:r w:rsidR="002B7819" w:rsidRPr="00970682">
        <w:rPr>
          <w:rFonts w:ascii="Book Antiqua" w:hAnsi="Book Antiqua"/>
          <w:vertAlign w:val="superscript"/>
          <w:lang w:val="en-GB"/>
        </w:rPr>
        <w:t>15]</w:t>
      </w:r>
      <w:r w:rsidRPr="00970682">
        <w:rPr>
          <w:rFonts w:ascii="Book Antiqua" w:hAnsi="Book Antiqua"/>
          <w:lang w:val="en-GB"/>
        </w:rPr>
        <w:t xml:space="preserve"> </w:t>
      </w:r>
      <w:r w:rsidR="00CA3F67" w:rsidRPr="00970682">
        <w:rPr>
          <w:rFonts w:ascii="Book Antiqua" w:hAnsi="Book Antiqua"/>
          <w:lang w:val="en-GB"/>
        </w:rPr>
        <w:t>was</w:t>
      </w:r>
      <w:r w:rsidRPr="00970682">
        <w:rPr>
          <w:rFonts w:ascii="Book Antiqua" w:hAnsi="Book Antiqua"/>
          <w:lang w:val="en-GB"/>
        </w:rPr>
        <w:t xml:space="preserve"> used for </w:t>
      </w:r>
      <w:r w:rsidR="00CA3F67" w:rsidRPr="00970682">
        <w:rPr>
          <w:rFonts w:ascii="Book Antiqua" w:hAnsi="Book Antiqua"/>
          <w:lang w:val="en-GB"/>
        </w:rPr>
        <w:t xml:space="preserve">assessment of the confidence of </w:t>
      </w:r>
      <w:r w:rsidR="00CA3F67" w:rsidRPr="00970682">
        <w:rPr>
          <w:rFonts w:ascii="Book Antiqua" w:hAnsi="Book Antiqua"/>
          <w:vertAlign w:val="superscript"/>
          <w:lang w:val="en-GB"/>
        </w:rPr>
        <w:t>18</w:t>
      </w:r>
      <w:r w:rsidR="00CA3F67" w:rsidRPr="00970682">
        <w:rPr>
          <w:rFonts w:ascii="Book Antiqua" w:hAnsi="Book Antiqua"/>
          <w:lang w:val="en-GB"/>
        </w:rPr>
        <w:t>FDG metabolism quantifiers to identify metastatic and local disease</w:t>
      </w:r>
      <w:r w:rsidRPr="00970682">
        <w:rPr>
          <w:rFonts w:ascii="Book Antiqua" w:hAnsi="Book Antiqua"/>
          <w:lang w:val="en-GB"/>
        </w:rPr>
        <w:t xml:space="preserve">. The impact of </w:t>
      </w:r>
      <w:r w:rsidRPr="00970682">
        <w:rPr>
          <w:rFonts w:ascii="Book Antiqua" w:hAnsi="Book Antiqua"/>
          <w:vertAlign w:val="superscript"/>
          <w:lang w:val="en-GB"/>
        </w:rPr>
        <w:t>18</w:t>
      </w:r>
      <w:r w:rsidRPr="00970682">
        <w:rPr>
          <w:rFonts w:ascii="Book Antiqua" w:hAnsi="Book Antiqua"/>
          <w:lang w:val="en-GB"/>
        </w:rPr>
        <w:t xml:space="preserve">FDG metabolism quantifiers on </w:t>
      </w:r>
      <w:r w:rsidR="0055002B" w:rsidRPr="00970682">
        <w:rPr>
          <w:rFonts w:ascii="Book Antiqua" w:hAnsi="Book Antiqua"/>
          <w:lang w:val="en-GB"/>
        </w:rPr>
        <w:t>overall survival (</w:t>
      </w:r>
      <w:r w:rsidRPr="00970682">
        <w:rPr>
          <w:rFonts w:ascii="Book Antiqua" w:hAnsi="Book Antiqua"/>
          <w:lang w:val="en-GB"/>
        </w:rPr>
        <w:t>OS</w:t>
      </w:r>
      <w:r w:rsidR="0055002B" w:rsidRPr="00970682">
        <w:rPr>
          <w:rFonts w:ascii="Book Antiqua" w:hAnsi="Book Antiqua"/>
          <w:lang w:val="en-GB"/>
        </w:rPr>
        <w:t>)</w:t>
      </w:r>
      <w:r w:rsidRPr="00970682">
        <w:rPr>
          <w:rFonts w:ascii="Book Antiqua" w:hAnsi="Book Antiqua"/>
          <w:lang w:val="en-GB"/>
        </w:rPr>
        <w:t xml:space="preserve"> and </w:t>
      </w:r>
      <w:r w:rsidR="0055002B" w:rsidRPr="00970682">
        <w:rPr>
          <w:rFonts w:ascii="Book Antiqua" w:hAnsi="Book Antiqua"/>
          <w:lang w:val="en-GB"/>
        </w:rPr>
        <w:t>time-to-metastasis (</w:t>
      </w:r>
      <w:r w:rsidRPr="00970682">
        <w:rPr>
          <w:rFonts w:ascii="Book Antiqua" w:hAnsi="Book Antiqua"/>
          <w:lang w:val="en-GB"/>
        </w:rPr>
        <w:t>TTM</w:t>
      </w:r>
      <w:r w:rsidR="0055002B" w:rsidRPr="00970682">
        <w:rPr>
          <w:rFonts w:ascii="Book Antiqua" w:hAnsi="Book Antiqua"/>
          <w:lang w:val="en-GB"/>
        </w:rPr>
        <w:t>)</w:t>
      </w:r>
      <w:r w:rsidRPr="00970682">
        <w:rPr>
          <w:rFonts w:ascii="Book Antiqua" w:hAnsi="Book Antiqua"/>
          <w:lang w:val="en-GB"/>
        </w:rPr>
        <w:t xml:space="preserve"> was </w:t>
      </w:r>
      <w:r w:rsidR="00C65BC2" w:rsidRPr="00970682">
        <w:rPr>
          <w:rFonts w:ascii="Book Antiqua" w:hAnsi="Book Antiqua"/>
          <w:lang w:val="en-GB"/>
        </w:rPr>
        <w:t>analysed</w:t>
      </w:r>
      <w:r w:rsidRPr="00970682">
        <w:rPr>
          <w:rFonts w:ascii="Book Antiqua" w:hAnsi="Book Antiqua"/>
          <w:lang w:val="en-GB"/>
        </w:rPr>
        <w:t xml:space="preserve"> by Cox and Kaplan-Meier models.</w:t>
      </w:r>
      <w:r w:rsidR="007D5C88" w:rsidRPr="00970682">
        <w:rPr>
          <w:rFonts w:ascii="Book Antiqua" w:hAnsi="Book Antiqua"/>
          <w:lang w:val="en-GB"/>
        </w:rPr>
        <w:t xml:space="preserve"> </w:t>
      </w:r>
      <w:r w:rsidR="0055002B" w:rsidRPr="00970682">
        <w:rPr>
          <w:rFonts w:ascii="Book Antiqua" w:hAnsi="Book Antiqua"/>
          <w:lang w:val="en-GB"/>
        </w:rPr>
        <w:t>O</w:t>
      </w:r>
      <w:r w:rsidR="00E1072E" w:rsidRPr="00970682">
        <w:rPr>
          <w:rFonts w:ascii="Book Antiqua" w:hAnsi="Book Antiqua"/>
          <w:lang w:val="en-GB"/>
        </w:rPr>
        <w:t xml:space="preserve">verall </w:t>
      </w:r>
      <w:r w:rsidR="00E1072E" w:rsidRPr="00970682">
        <w:rPr>
          <w:rFonts w:ascii="Book Antiqua" w:hAnsi="Book Antiqua"/>
          <w:lang w:val="en-GB"/>
        </w:rPr>
        <w:lastRenderedPageBreak/>
        <w:t>survival was defined as time from date of PET-CT study to patient death and (TTM) was defined as time from PET-CT study to first follow-up visit at which tumour dissemination was confirmed</w:t>
      </w:r>
      <w:r w:rsidR="00C97910" w:rsidRPr="00970682">
        <w:rPr>
          <w:rFonts w:ascii="Book Antiqua" w:hAnsi="Book Antiqua"/>
          <w:lang w:val="en-GB"/>
        </w:rPr>
        <w:t xml:space="preserve"> (by pathologic examination of specimen, most commonly </w:t>
      </w:r>
      <w:proofErr w:type="spellStart"/>
      <w:r w:rsidR="00C97910" w:rsidRPr="00970682">
        <w:rPr>
          <w:rFonts w:ascii="Book Antiqua" w:hAnsi="Book Antiqua"/>
          <w:lang w:val="en-GB"/>
        </w:rPr>
        <w:t>probatory</w:t>
      </w:r>
      <w:proofErr w:type="spellEnd"/>
      <w:r w:rsidR="00C97910" w:rsidRPr="00970682">
        <w:rPr>
          <w:rFonts w:ascii="Book Antiqua" w:hAnsi="Book Antiqua"/>
          <w:lang w:val="en-GB"/>
        </w:rPr>
        <w:t xml:space="preserve"> peritoneal biopsies or by clinically evident lesions in imaging studies)</w:t>
      </w:r>
      <w:r w:rsidR="00706F7C" w:rsidRPr="00970682">
        <w:rPr>
          <w:rFonts w:ascii="Book Antiqua" w:hAnsi="Book Antiqua"/>
          <w:lang w:val="en-GB"/>
        </w:rPr>
        <w:t xml:space="preserve">; TTM was only </w:t>
      </w:r>
      <w:r w:rsidR="00946937" w:rsidRPr="00970682">
        <w:rPr>
          <w:rFonts w:ascii="Book Antiqua" w:hAnsi="Book Antiqua"/>
          <w:lang w:val="en-GB"/>
        </w:rPr>
        <w:t>assessed</w:t>
      </w:r>
      <w:r w:rsidR="00706F7C" w:rsidRPr="00970682">
        <w:rPr>
          <w:rFonts w:ascii="Book Antiqua" w:hAnsi="Book Antiqua"/>
          <w:lang w:val="en-GB"/>
        </w:rPr>
        <w:t xml:space="preserve"> for patients who were not initially disseminated</w:t>
      </w:r>
      <w:r w:rsidR="00E1072E" w:rsidRPr="00970682">
        <w:rPr>
          <w:rFonts w:ascii="Book Antiqua" w:hAnsi="Book Antiqua"/>
          <w:lang w:val="en-GB"/>
        </w:rPr>
        <w:t xml:space="preserve">. </w:t>
      </w:r>
      <w:r w:rsidRPr="00970682">
        <w:rPr>
          <w:rFonts w:ascii="Book Antiqua" w:hAnsi="Book Antiqua"/>
          <w:lang w:val="en-GB"/>
        </w:rPr>
        <w:t>Results within 95%</w:t>
      </w:r>
      <w:r w:rsidR="00B255BE" w:rsidRPr="00970682">
        <w:rPr>
          <w:rFonts w:ascii="Book Antiqua" w:eastAsiaTheme="minorEastAsia" w:hAnsi="Book Antiqua" w:hint="eastAsia"/>
          <w:lang w:val="en-GB" w:eastAsia="zh-CN"/>
        </w:rPr>
        <w:t>CI</w:t>
      </w:r>
      <w:r w:rsidR="00C65BC2" w:rsidRPr="00970682">
        <w:rPr>
          <w:rFonts w:ascii="Book Antiqua" w:hAnsi="Book Antiqua"/>
          <w:lang w:val="en-GB"/>
        </w:rPr>
        <w:t xml:space="preserve"> </w:t>
      </w:r>
      <w:r w:rsidRPr="00970682">
        <w:rPr>
          <w:rFonts w:ascii="Book Antiqua" w:hAnsi="Book Antiqua"/>
          <w:lang w:val="en-GB"/>
        </w:rPr>
        <w:t>(</w:t>
      </w:r>
      <w:r w:rsidR="00B255BE" w:rsidRPr="00970682">
        <w:rPr>
          <w:rFonts w:ascii="Book Antiqua" w:hAnsi="Book Antiqua"/>
          <w:i/>
          <w:lang w:val="en-GB"/>
        </w:rPr>
        <w:t>P</w:t>
      </w:r>
      <w:r w:rsidR="00B255BE" w:rsidRPr="00970682">
        <w:rPr>
          <w:rFonts w:ascii="Book Antiqua" w:eastAsiaTheme="minorEastAsia" w:hAnsi="Book Antiqua" w:hint="eastAsia"/>
          <w:lang w:val="en-GB" w:eastAsia="zh-CN"/>
        </w:rPr>
        <w:t xml:space="preserve"> </w:t>
      </w:r>
      <w:r w:rsidRPr="00970682">
        <w:rPr>
          <w:rFonts w:ascii="Book Antiqua" w:hAnsi="Book Antiqua"/>
          <w:lang w:val="en-GB"/>
        </w:rPr>
        <w:t>&lt;</w:t>
      </w:r>
      <w:r w:rsidR="00B255BE" w:rsidRPr="00970682">
        <w:rPr>
          <w:rFonts w:ascii="Book Antiqua" w:eastAsiaTheme="minorEastAsia" w:hAnsi="Book Antiqua" w:hint="eastAsia"/>
          <w:lang w:val="en-GB" w:eastAsia="zh-CN"/>
        </w:rPr>
        <w:t xml:space="preserve"> </w:t>
      </w:r>
      <w:r w:rsidRPr="00970682">
        <w:rPr>
          <w:rFonts w:ascii="Book Antiqua" w:hAnsi="Book Antiqua"/>
          <w:lang w:val="en-GB"/>
        </w:rPr>
        <w:t>0.05) were considered statistically significant.</w:t>
      </w:r>
    </w:p>
    <w:p w:rsidR="002A7544" w:rsidRPr="00970682" w:rsidRDefault="002A7544" w:rsidP="00713A8B">
      <w:pPr>
        <w:spacing w:line="360" w:lineRule="auto"/>
        <w:jc w:val="both"/>
        <w:rPr>
          <w:rFonts w:ascii="Book Antiqua" w:eastAsiaTheme="minorEastAsia" w:hAnsi="Book Antiqua"/>
          <w:i/>
          <w:lang w:val="en-GB" w:eastAsia="zh-CN"/>
        </w:rPr>
      </w:pPr>
    </w:p>
    <w:p w:rsidR="00AC1120" w:rsidRPr="00970682" w:rsidRDefault="00567948" w:rsidP="00713A8B">
      <w:pPr>
        <w:spacing w:line="360" w:lineRule="auto"/>
        <w:jc w:val="both"/>
        <w:rPr>
          <w:rFonts w:ascii="Book Antiqua" w:hAnsi="Book Antiqua"/>
          <w:b/>
          <w:lang w:val="en-GB"/>
        </w:rPr>
      </w:pPr>
      <w:r w:rsidRPr="00970682">
        <w:rPr>
          <w:rFonts w:ascii="Book Antiqua" w:hAnsi="Book Antiqua"/>
          <w:b/>
          <w:lang w:val="en-GB"/>
        </w:rPr>
        <w:t>RESULTS</w:t>
      </w:r>
    </w:p>
    <w:p w:rsidR="00B255BE" w:rsidRPr="00970682" w:rsidRDefault="00AC1120" w:rsidP="00713A8B">
      <w:pPr>
        <w:spacing w:line="360" w:lineRule="auto"/>
        <w:jc w:val="both"/>
        <w:rPr>
          <w:rFonts w:ascii="Book Antiqua" w:eastAsiaTheme="minorEastAsia" w:hAnsi="Book Antiqua"/>
          <w:b/>
          <w:i/>
          <w:lang w:val="en-GB" w:eastAsia="zh-CN"/>
        </w:rPr>
      </w:pPr>
      <w:r w:rsidRPr="00970682">
        <w:rPr>
          <w:rFonts w:ascii="Book Antiqua" w:hAnsi="Book Antiqua"/>
          <w:b/>
          <w:i/>
          <w:vertAlign w:val="superscript"/>
          <w:lang w:val="en-GB"/>
        </w:rPr>
        <w:t>18</w:t>
      </w:r>
      <w:r w:rsidRPr="00970682">
        <w:rPr>
          <w:rFonts w:ascii="Book Antiqua" w:hAnsi="Book Antiqua"/>
          <w:b/>
          <w:i/>
          <w:lang w:val="en-GB"/>
        </w:rPr>
        <w:t>FDG metabolism qua</w:t>
      </w:r>
      <w:r w:rsidR="00B255BE" w:rsidRPr="00970682">
        <w:rPr>
          <w:rFonts w:ascii="Book Antiqua" w:hAnsi="Book Antiqua"/>
          <w:b/>
          <w:i/>
          <w:lang w:val="en-GB"/>
        </w:rPr>
        <w:t>ntifiers and clinical variables</w:t>
      </w:r>
    </w:p>
    <w:p w:rsidR="00B134FA" w:rsidRPr="00970682" w:rsidRDefault="0055002B" w:rsidP="00713A8B">
      <w:pPr>
        <w:spacing w:line="360" w:lineRule="auto"/>
        <w:jc w:val="both"/>
        <w:rPr>
          <w:rFonts w:ascii="Book Antiqua" w:eastAsiaTheme="minorEastAsia" w:hAnsi="Book Antiqua"/>
          <w:lang w:val="en-US" w:eastAsia="zh-CN"/>
        </w:rPr>
      </w:pPr>
      <w:r w:rsidRPr="00970682">
        <w:rPr>
          <w:rFonts w:ascii="Book Antiqua" w:hAnsi="Book Antiqua"/>
          <w:lang w:val="en-GB"/>
        </w:rPr>
        <w:t>A</w:t>
      </w:r>
      <w:r w:rsidR="00AC1120" w:rsidRPr="00970682">
        <w:rPr>
          <w:rFonts w:ascii="Book Antiqua" w:hAnsi="Book Antiqua"/>
          <w:lang w:val="en-GB"/>
        </w:rPr>
        <w:t xml:space="preserve">nalysis of </w:t>
      </w:r>
      <w:r w:rsidR="00AC1120" w:rsidRPr="00970682">
        <w:rPr>
          <w:rFonts w:ascii="Book Antiqua" w:hAnsi="Book Antiqua"/>
          <w:vertAlign w:val="superscript"/>
          <w:lang w:val="en-GB"/>
        </w:rPr>
        <w:t>18</w:t>
      </w:r>
      <w:r w:rsidR="00AC1120" w:rsidRPr="00970682">
        <w:rPr>
          <w:rFonts w:ascii="Book Antiqua" w:hAnsi="Book Antiqua"/>
          <w:lang w:val="en-GB"/>
        </w:rPr>
        <w:t>FDG metabolism quantifiers revealed significant differences between three particular clinical groups of patients with stomach cancer. MTV</w:t>
      </w:r>
      <w:r w:rsidR="00AC1120" w:rsidRPr="00970682">
        <w:rPr>
          <w:rFonts w:ascii="Book Antiqua" w:hAnsi="Book Antiqua"/>
          <w:vertAlign w:val="subscript"/>
          <w:lang w:val="en-GB"/>
        </w:rPr>
        <w:t>2.5</w:t>
      </w:r>
      <w:r w:rsidR="00AC1120" w:rsidRPr="00970682">
        <w:rPr>
          <w:rFonts w:ascii="Book Antiqua" w:hAnsi="Book Antiqua"/>
          <w:lang w:val="en-GB"/>
        </w:rPr>
        <w:t xml:space="preserve"> was related </w:t>
      </w:r>
      <w:r w:rsidR="00C65BC2" w:rsidRPr="00970682">
        <w:rPr>
          <w:rFonts w:ascii="Book Antiqua" w:hAnsi="Book Antiqua"/>
          <w:lang w:val="en-GB"/>
        </w:rPr>
        <w:t xml:space="preserve">to </w:t>
      </w:r>
      <w:r w:rsidR="00AC1120" w:rsidRPr="00970682">
        <w:rPr>
          <w:rFonts w:ascii="Book Antiqua" w:hAnsi="Book Antiqua"/>
          <w:lang w:val="en-GB"/>
        </w:rPr>
        <w:t>level of weight loss</w:t>
      </w:r>
      <w:r w:rsidR="00C65BC2" w:rsidRPr="00970682">
        <w:rPr>
          <w:rFonts w:ascii="Book Antiqua" w:hAnsi="Book Antiqua"/>
          <w:lang w:val="en-GB"/>
        </w:rPr>
        <w:t xml:space="preserve"> relative to starting weight</w:t>
      </w:r>
      <w:r w:rsidR="00AC1120" w:rsidRPr="00970682">
        <w:rPr>
          <w:rFonts w:ascii="Book Antiqua" w:hAnsi="Book Antiqua"/>
          <w:lang w:val="en-GB"/>
        </w:rPr>
        <w:t xml:space="preserve">: </w:t>
      </w:r>
      <w:r w:rsidR="00C65BC2" w:rsidRPr="00970682">
        <w:rPr>
          <w:rFonts w:ascii="Book Antiqua" w:hAnsi="Book Antiqua"/>
          <w:lang w:val="en-GB"/>
        </w:rPr>
        <w:t xml:space="preserve">the </w:t>
      </w:r>
      <w:r w:rsidR="00AC1120" w:rsidRPr="00970682">
        <w:rPr>
          <w:rFonts w:ascii="Book Antiqua" w:hAnsi="Book Antiqua"/>
          <w:lang w:val="en-GB"/>
        </w:rPr>
        <w:t xml:space="preserve">average volume varied </w:t>
      </w:r>
      <w:r w:rsidR="00C65BC2" w:rsidRPr="00970682">
        <w:rPr>
          <w:rFonts w:ascii="Book Antiqua" w:hAnsi="Book Antiqua"/>
          <w:lang w:val="en-GB"/>
        </w:rPr>
        <w:t xml:space="preserve">significantly among </w:t>
      </w:r>
      <w:r w:rsidR="00AC1120" w:rsidRPr="00970682">
        <w:rPr>
          <w:rFonts w:ascii="Book Antiqua" w:hAnsi="Book Antiqua"/>
          <w:lang w:val="en-GB"/>
        </w:rPr>
        <w:t>groups with</w:t>
      </w:r>
      <w:r w:rsidRPr="00970682">
        <w:rPr>
          <w:rFonts w:ascii="Book Antiqua" w:hAnsi="Book Antiqua"/>
          <w:lang w:val="en-GB"/>
        </w:rPr>
        <w:t xml:space="preserve">: </w:t>
      </w:r>
      <w:r w:rsidR="00B255BE" w:rsidRPr="00970682">
        <w:rPr>
          <w:rFonts w:ascii="Book Antiqua" w:eastAsiaTheme="minorEastAsia" w:hAnsi="Book Antiqua" w:hint="eastAsia"/>
          <w:lang w:val="en-GB" w:eastAsia="zh-CN"/>
        </w:rPr>
        <w:t>(</w:t>
      </w:r>
      <w:r w:rsidRPr="00970682">
        <w:rPr>
          <w:rFonts w:ascii="Book Antiqua" w:hAnsi="Book Antiqua"/>
          <w:lang w:val="en-GB"/>
        </w:rPr>
        <w:t>1)</w:t>
      </w:r>
      <w:r w:rsidR="00AC1120" w:rsidRPr="00970682">
        <w:rPr>
          <w:rFonts w:ascii="Book Antiqua" w:hAnsi="Book Antiqua"/>
          <w:lang w:val="en-GB"/>
        </w:rPr>
        <w:t xml:space="preserve"> less than 5%</w:t>
      </w:r>
      <w:r w:rsidR="00C65BC2" w:rsidRPr="00970682">
        <w:rPr>
          <w:rFonts w:ascii="Book Antiqua" w:hAnsi="Book Antiqua"/>
          <w:lang w:val="en-GB"/>
        </w:rPr>
        <w:t xml:space="preserve"> weight loss</w:t>
      </w:r>
      <w:r w:rsidRPr="00970682">
        <w:rPr>
          <w:rFonts w:ascii="Book Antiqua" w:hAnsi="Book Antiqua"/>
          <w:lang w:val="en-GB"/>
        </w:rPr>
        <w:t xml:space="preserve">; </w:t>
      </w:r>
      <w:r w:rsidR="00B255BE" w:rsidRPr="00970682">
        <w:rPr>
          <w:rFonts w:ascii="Book Antiqua" w:eastAsiaTheme="minorEastAsia" w:hAnsi="Book Antiqua" w:hint="eastAsia"/>
          <w:lang w:val="en-GB" w:eastAsia="zh-CN"/>
        </w:rPr>
        <w:t>and (</w:t>
      </w:r>
      <w:r w:rsidRPr="00970682">
        <w:rPr>
          <w:rFonts w:ascii="Book Antiqua" w:hAnsi="Book Antiqua"/>
          <w:lang w:val="en-GB"/>
        </w:rPr>
        <w:t xml:space="preserve">2) </w:t>
      </w:r>
      <w:r w:rsidR="00AC1120" w:rsidRPr="00970682">
        <w:rPr>
          <w:rFonts w:ascii="Book Antiqua" w:hAnsi="Book Antiqua"/>
          <w:lang w:val="en-GB"/>
        </w:rPr>
        <w:t>5% to 10%</w:t>
      </w:r>
      <w:r w:rsidR="00C65BC2" w:rsidRPr="00970682">
        <w:rPr>
          <w:rFonts w:ascii="Book Antiqua" w:hAnsi="Book Antiqua"/>
          <w:lang w:val="en-GB"/>
        </w:rPr>
        <w:t xml:space="preserve"> weight loss</w:t>
      </w:r>
      <w:r w:rsidRPr="00970682">
        <w:rPr>
          <w:rFonts w:ascii="Book Antiqua" w:hAnsi="Book Antiqua"/>
          <w:lang w:val="en-GB"/>
        </w:rPr>
        <w:t>;</w:t>
      </w:r>
      <w:r w:rsidR="00AC1120" w:rsidRPr="00970682">
        <w:rPr>
          <w:rFonts w:ascii="Book Antiqua" w:hAnsi="Book Antiqua"/>
          <w:lang w:val="en-GB"/>
        </w:rPr>
        <w:t xml:space="preserve"> </w:t>
      </w:r>
      <w:r w:rsidRPr="00970682">
        <w:rPr>
          <w:rFonts w:ascii="Book Antiqua" w:hAnsi="Book Antiqua"/>
          <w:lang w:val="en-GB"/>
        </w:rPr>
        <w:t xml:space="preserve">3) </w:t>
      </w:r>
      <w:r w:rsidR="00AC1120" w:rsidRPr="00970682">
        <w:rPr>
          <w:rFonts w:ascii="Book Antiqua" w:hAnsi="Book Antiqua"/>
          <w:lang w:val="en-GB"/>
        </w:rPr>
        <w:t xml:space="preserve">more than 10% </w:t>
      </w:r>
      <w:r w:rsidR="00C65BC2" w:rsidRPr="00970682">
        <w:rPr>
          <w:rFonts w:ascii="Book Antiqua" w:hAnsi="Book Antiqua"/>
          <w:lang w:val="en-GB"/>
        </w:rPr>
        <w:t xml:space="preserve">weight </w:t>
      </w:r>
      <w:r w:rsidR="00AC1120" w:rsidRPr="00970682">
        <w:rPr>
          <w:rFonts w:ascii="Book Antiqua" w:hAnsi="Book Antiqua"/>
          <w:lang w:val="en-GB"/>
        </w:rPr>
        <w:t>loss</w:t>
      </w:r>
      <w:r w:rsidR="00C65BC2" w:rsidRPr="00970682">
        <w:rPr>
          <w:rFonts w:ascii="Book Antiqua" w:hAnsi="Book Antiqua"/>
          <w:lang w:val="en-GB"/>
        </w:rPr>
        <w:t>:</w:t>
      </w:r>
      <w:r w:rsidR="00AC1120" w:rsidRPr="00970682">
        <w:rPr>
          <w:rFonts w:ascii="Book Antiqua" w:hAnsi="Book Antiqua"/>
          <w:lang w:val="en-GB"/>
        </w:rPr>
        <w:t xml:space="preserve"> 40.4 cm</w:t>
      </w:r>
      <w:r w:rsidR="00AC1120" w:rsidRPr="00970682">
        <w:rPr>
          <w:rFonts w:ascii="Book Antiqua" w:hAnsi="Book Antiqua"/>
          <w:vertAlign w:val="superscript"/>
          <w:lang w:val="en-GB"/>
        </w:rPr>
        <w:t>3</w:t>
      </w:r>
      <w:r w:rsidR="00AC1120" w:rsidRPr="00970682">
        <w:rPr>
          <w:rFonts w:ascii="Book Antiqua" w:hAnsi="Book Antiqua"/>
          <w:lang w:val="en-GB"/>
        </w:rPr>
        <w:t xml:space="preserve"> </w:t>
      </w:r>
      <w:proofErr w:type="spellStart"/>
      <w:r w:rsidR="00AC1120" w:rsidRPr="00970682">
        <w:rPr>
          <w:rFonts w:ascii="Book Antiqua" w:hAnsi="Book Antiqua"/>
          <w:i/>
          <w:lang w:val="en-GB"/>
        </w:rPr>
        <w:t>vs</w:t>
      </w:r>
      <w:proofErr w:type="spellEnd"/>
      <w:r w:rsidR="00AC1120" w:rsidRPr="00970682">
        <w:rPr>
          <w:rFonts w:ascii="Book Antiqua" w:hAnsi="Book Antiqua"/>
          <w:lang w:val="en-GB"/>
        </w:rPr>
        <w:t xml:space="preserve"> 123.6 cm</w:t>
      </w:r>
      <w:r w:rsidR="00AC1120" w:rsidRPr="00970682">
        <w:rPr>
          <w:rFonts w:ascii="Book Antiqua" w:hAnsi="Book Antiqua"/>
          <w:vertAlign w:val="superscript"/>
          <w:lang w:val="en-GB"/>
        </w:rPr>
        <w:t>3</w:t>
      </w:r>
      <w:r w:rsidR="00AC1120" w:rsidRPr="00970682">
        <w:rPr>
          <w:rFonts w:ascii="Book Antiqua" w:hAnsi="Book Antiqua"/>
          <w:lang w:val="en-GB"/>
        </w:rPr>
        <w:t xml:space="preserve"> </w:t>
      </w:r>
      <w:proofErr w:type="spellStart"/>
      <w:r w:rsidR="00AC1120" w:rsidRPr="00970682">
        <w:rPr>
          <w:rFonts w:ascii="Book Antiqua" w:hAnsi="Book Antiqua"/>
          <w:i/>
          <w:lang w:val="en-GB"/>
        </w:rPr>
        <w:t>vs</w:t>
      </w:r>
      <w:proofErr w:type="spellEnd"/>
      <w:r w:rsidR="00AC1120" w:rsidRPr="00970682">
        <w:rPr>
          <w:rFonts w:ascii="Book Antiqua" w:hAnsi="Book Antiqua"/>
          <w:lang w:val="en-GB"/>
        </w:rPr>
        <w:t xml:space="preserve"> 181.8 cm</w:t>
      </w:r>
      <w:r w:rsidR="00AC1120" w:rsidRPr="00970682">
        <w:rPr>
          <w:rFonts w:ascii="Book Antiqua" w:hAnsi="Book Antiqua"/>
          <w:vertAlign w:val="superscript"/>
          <w:lang w:val="en-GB"/>
        </w:rPr>
        <w:t>3</w:t>
      </w:r>
      <w:r w:rsidR="00AC1120" w:rsidRPr="00970682">
        <w:rPr>
          <w:rFonts w:ascii="Book Antiqua" w:hAnsi="Book Antiqua"/>
          <w:lang w:val="en-GB"/>
        </w:rPr>
        <w:t>, respectively (</w:t>
      </w:r>
      <w:r w:rsidR="00B255BE" w:rsidRPr="00970682">
        <w:rPr>
          <w:rFonts w:ascii="Book Antiqua" w:hAnsi="Book Antiqua"/>
          <w:i/>
          <w:lang w:val="en-GB"/>
        </w:rPr>
        <w:t>P</w:t>
      </w:r>
      <w:r w:rsidR="00B255BE" w:rsidRPr="00970682">
        <w:rPr>
          <w:rFonts w:ascii="Book Antiqua" w:eastAsiaTheme="minorEastAsia" w:hAnsi="Book Antiqua" w:hint="eastAsia"/>
          <w:lang w:val="en-GB" w:eastAsia="zh-CN"/>
        </w:rPr>
        <w:t xml:space="preserve"> </w:t>
      </w:r>
      <w:r w:rsidR="00AC1120" w:rsidRPr="00970682">
        <w:rPr>
          <w:rFonts w:ascii="Book Antiqua" w:hAnsi="Book Antiqua"/>
          <w:lang w:val="en-GB"/>
        </w:rPr>
        <w:t>=</w:t>
      </w:r>
      <w:r w:rsidR="00B255BE" w:rsidRPr="00970682">
        <w:rPr>
          <w:rFonts w:ascii="Book Antiqua" w:eastAsiaTheme="minorEastAsia" w:hAnsi="Book Antiqua" w:hint="eastAsia"/>
          <w:lang w:val="en-GB" w:eastAsia="zh-CN"/>
        </w:rPr>
        <w:t xml:space="preserve"> </w:t>
      </w:r>
      <w:r w:rsidR="00AC1120" w:rsidRPr="00970682">
        <w:rPr>
          <w:rFonts w:ascii="Book Antiqua" w:hAnsi="Book Antiqua"/>
          <w:lang w:val="en-GB"/>
        </w:rPr>
        <w:t>0.003, Figure 1)</w:t>
      </w:r>
      <w:r w:rsidR="00B134FA" w:rsidRPr="00970682">
        <w:rPr>
          <w:rFonts w:ascii="Book Antiqua" w:hAnsi="Book Antiqua"/>
          <w:lang w:val="en-GB"/>
        </w:rPr>
        <w:t>.</w:t>
      </w:r>
      <w:r w:rsidR="00AC1120" w:rsidRPr="00970682">
        <w:rPr>
          <w:rFonts w:ascii="Book Antiqua" w:hAnsi="Book Antiqua"/>
          <w:lang w:val="en-US"/>
        </w:rPr>
        <w:t xml:space="preserve"> </w:t>
      </w:r>
    </w:p>
    <w:p w:rsidR="00AC1120" w:rsidRPr="00970682" w:rsidRDefault="00AC1120" w:rsidP="00B255BE">
      <w:pPr>
        <w:spacing w:line="360" w:lineRule="auto"/>
        <w:ind w:firstLineChars="150" w:firstLine="360"/>
        <w:jc w:val="both"/>
        <w:rPr>
          <w:rFonts w:ascii="Book Antiqua" w:hAnsi="Book Antiqua"/>
          <w:lang w:val="en-GB"/>
        </w:rPr>
      </w:pPr>
      <w:r w:rsidRPr="00970682">
        <w:rPr>
          <w:rFonts w:ascii="Book Antiqua" w:hAnsi="Book Antiqua"/>
          <w:lang w:val="en-GB"/>
        </w:rPr>
        <w:t xml:space="preserve">Other </w:t>
      </w:r>
      <w:r w:rsidR="0055002B" w:rsidRPr="00970682">
        <w:rPr>
          <w:rFonts w:ascii="Book Antiqua" w:hAnsi="Book Antiqua"/>
          <w:lang w:val="en-GB"/>
        </w:rPr>
        <w:t xml:space="preserve">significant </w:t>
      </w:r>
      <w:r w:rsidRPr="00970682">
        <w:rPr>
          <w:rFonts w:ascii="Book Antiqua" w:hAnsi="Book Antiqua"/>
          <w:lang w:val="en-GB"/>
        </w:rPr>
        <w:t xml:space="preserve">metabolic variables </w:t>
      </w:r>
      <w:r w:rsidR="00C65BC2" w:rsidRPr="00970682">
        <w:rPr>
          <w:rFonts w:ascii="Book Antiqua" w:hAnsi="Book Antiqua"/>
          <w:lang w:val="en-GB"/>
        </w:rPr>
        <w:t xml:space="preserve">included </w:t>
      </w:r>
      <w:r w:rsidRPr="00970682">
        <w:rPr>
          <w:rFonts w:ascii="Book Antiqua" w:hAnsi="Book Antiqua"/>
          <w:lang w:val="en-GB"/>
        </w:rPr>
        <w:t xml:space="preserve">COV (0.21 </w:t>
      </w:r>
      <w:proofErr w:type="spellStart"/>
      <w:r w:rsidR="00B255BE" w:rsidRPr="00970682">
        <w:rPr>
          <w:rFonts w:ascii="Book Antiqua" w:hAnsi="Book Antiqua"/>
          <w:i/>
          <w:lang w:val="en-GB"/>
        </w:rPr>
        <w:t>vs</w:t>
      </w:r>
      <w:proofErr w:type="spellEnd"/>
      <w:r w:rsidR="00B255BE" w:rsidRPr="00970682">
        <w:rPr>
          <w:rFonts w:ascii="Book Antiqua" w:hAnsi="Book Antiqua"/>
          <w:lang w:val="en-GB"/>
        </w:rPr>
        <w:t xml:space="preserve"> </w:t>
      </w:r>
      <w:r w:rsidRPr="00970682">
        <w:rPr>
          <w:rFonts w:ascii="Book Antiqua" w:hAnsi="Book Antiqua"/>
          <w:lang w:val="en-GB"/>
        </w:rPr>
        <w:t xml:space="preserve">0.44 </w:t>
      </w:r>
      <w:proofErr w:type="spellStart"/>
      <w:r w:rsidR="00B255BE" w:rsidRPr="00970682">
        <w:rPr>
          <w:rFonts w:ascii="Book Antiqua" w:hAnsi="Book Antiqua"/>
          <w:i/>
          <w:lang w:val="en-GB"/>
        </w:rPr>
        <w:t>vs</w:t>
      </w:r>
      <w:proofErr w:type="spellEnd"/>
      <w:r w:rsidR="00B255BE" w:rsidRPr="00970682">
        <w:rPr>
          <w:rFonts w:ascii="Book Antiqua" w:hAnsi="Book Antiqua"/>
          <w:lang w:val="en-GB"/>
        </w:rPr>
        <w:t xml:space="preserve"> </w:t>
      </w:r>
      <w:r w:rsidRPr="00970682">
        <w:rPr>
          <w:rFonts w:ascii="Book Antiqua" w:hAnsi="Book Antiqua"/>
          <w:lang w:val="en-GB"/>
        </w:rPr>
        <w:t xml:space="preserve">0.44; p=0.03) and </w:t>
      </w:r>
      <w:proofErr w:type="spellStart"/>
      <w:r w:rsidRPr="00970682">
        <w:rPr>
          <w:rFonts w:ascii="Book Antiqua" w:hAnsi="Book Antiqua"/>
          <w:lang w:val="en-GB"/>
        </w:rPr>
        <w:t>TLG</w:t>
      </w:r>
      <w:r w:rsidRPr="00970682">
        <w:rPr>
          <w:rFonts w:ascii="Book Antiqua" w:hAnsi="Book Antiqua"/>
          <w:vertAlign w:val="subscript"/>
          <w:lang w:val="en-GB"/>
        </w:rPr>
        <w:t>liv</w:t>
      </w:r>
      <w:proofErr w:type="spellEnd"/>
      <w:r w:rsidRPr="00970682">
        <w:rPr>
          <w:rFonts w:ascii="Book Antiqua" w:hAnsi="Book Antiqua"/>
          <w:lang w:val="en-GB"/>
        </w:rPr>
        <w:t xml:space="preserve"> (4.63 cm</w:t>
      </w:r>
      <w:r w:rsidRPr="00970682">
        <w:rPr>
          <w:rFonts w:ascii="Book Antiqua" w:hAnsi="Book Antiqua"/>
          <w:vertAlign w:val="superscript"/>
          <w:lang w:val="en-GB"/>
        </w:rPr>
        <w:t xml:space="preserve">3 </w:t>
      </w:r>
      <w:proofErr w:type="spellStart"/>
      <w:r w:rsidR="00B255BE" w:rsidRPr="00970682">
        <w:rPr>
          <w:rFonts w:ascii="Book Antiqua" w:hAnsi="Book Antiqua"/>
          <w:i/>
          <w:lang w:val="en-GB"/>
        </w:rPr>
        <w:t>vs</w:t>
      </w:r>
      <w:proofErr w:type="spellEnd"/>
      <w:r w:rsidR="00B255BE" w:rsidRPr="00970682">
        <w:rPr>
          <w:rFonts w:ascii="Book Antiqua" w:hAnsi="Book Antiqua"/>
          <w:lang w:val="en-GB"/>
        </w:rPr>
        <w:t xml:space="preserve"> </w:t>
      </w:r>
      <w:r w:rsidRPr="00970682">
        <w:rPr>
          <w:rFonts w:ascii="Book Antiqua" w:hAnsi="Book Antiqua"/>
          <w:lang w:val="en-GB"/>
        </w:rPr>
        <w:t>17.45 cm</w:t>
      </w:r>
      <w:r w:rsidRPr="00970682">
        <w:rPr>
          <w:rFonts w:ascii="Book Antiqua" w:hAnsi="Book Antiqua"/>
          <w:vertAlign w:val="superscript"/>
          <w:lang w:val="en-GB"/>
        </w:rPr>
        <w:t>3</w:t>
      </w:r>
      <w:r w:rsidRPr="00970682">
        <w:rPr>
          <w:rFonts w:ascii="Book Antiqua" w:hAnsi="Book Antiqua"/>
          <w:lang w:val="en-GB"/>
        </w:rPr>
        <w:t xml:space="preserve"> </w:t>
      </w:r>
      <w:proofErr w:type="spellStart"/>
      <w:r w:rsidR="00B255BE" w:rsidRPr="00970682">
        <w:rPr>
          <w:rFonts w:ascii="Book Antiqua" w:hAnsi="Book Antiqua"/>
          <w:i/>
          <w:lang w:val="en-GB"/>
        </w:rPr>
        <w:t>vs</w:t>
      </w:r>
      <w:proofErr w:type="spellEnd"/>
      <w:r w:rsidR="00B255BE" w:rsidRPr="00970682">
        <w:rPr>
          <w:rFonts w:ascii="Book Antiqua" w:hAnsi="Book Antiqua"/>
          <w:lang w:val="en-GB"/>
        </w:rPr>
        <w:t xml:space="preserve"> </w:t>
      </w:r>
      <w:r w:rsidRPr="00970682">
        <w:rPr>
          <w:rFonts w:ascii="Book Antiqua" w:hAnsi="Book Antiqua"/>
          <w:lang w:val="en-GB"/>
        </w:rPr>
        <w:t>19.52 cm</w:t>
      </w:r>
      <w:r w:rsidRPr="00970682">
        <w:rPr>
          <w:rFonts w:ascii="Book Antiqua" w:hAnsi="Book Antiqua"/>
          <w:vertAlign w:val="superscript"/>
          <w:lang w:val="en-GB"/>
        </w:rPr>
        <w:t>3</w:t>
      </w:r>
      <w:r w:rsidRPr="00970682">
        <w:rPr>
          <w:rFonts w:ascii="Book Antiqua" w:hAnsi="Book Antiqua"/>
          <w:lang w:val="en-GB"/>
        </w:rPr>
        <w:t xml:space="preserve">, </w:t>
      </w:r>
      <w:r w:rsidR="00B255BE" w:rsidRPr="00970682">
        <w:rPr>
          <w:rFonts w:ascii="Book Antiqua" w:hAnsi="Book Antiqua"/>
          <w:i/>
          <w:lang w:val="en-GB"/>
        </w:rPr>
        <w:t>P</w:t>
      </w:r>
      <w:r w:rsidR="00B255BE" w:rsidRPr="00970682">
        <w:rPr>
          <w:rFonts w:ascii="Book Antiqua" w:eastAsiaTheme="minorEastAsia" w:hAnsi="Book Antiqua"/>
          <w:i/>
          <w:lang w:val="en-GB" w:eastAsia="zh-CN"/>
        </w:rPr>
        <w:t xml:space="preserve"> </w:t>
      </w:r>
      <w:r w:rsidRPr="00970682">
        <w:rPr>
          <w:rFonts w:ascii="Book Antiqua" w:hAnsi="Book Antiqua"/>
          <w:lang w:val="en-GB"/>
        </w:rPr>
        <w:t>=</w:t>
      </w:r>
      <w:r w:rsidR="00B255BE" w:rsidRPr="00970682">
        <w:rPr>
          <w:rFonts w:ascii="Book Antiqua" w:eastAsiaTheme="minorEastAsia" w:hAnsi="Book Antiqua" w:hint="eastAsia"/>
          <w:lang w:val="en-GB" w:eastAsia="zh-CN"/>
        </w:rPr>
        <w:t xml:space="preserve"> </w:t>
      </w:r>
      <w:r w:rsidRPr="00970682">
        <w:rPr>
          <w:rFonts w:ascii="Book Antiqua" w:hAnsi="Book Antiqua"/>
          <w:lang w:val="en-GB"/>
        </w:rPr>
        <w:t xml:space="preserve">0.03). Another finding was the difference </w:t>
      </w:r>
      <w:r w:rsidR="00C65BC2" w:rsidRPr="00970682">
        <w:rPr>
          <w:rFonts w:ascii="Book Antiqua" w:hAnsi="Book Antiqua"/>
          <w:lang w:val="en-GB"/>
        </w:rPr>
        <w:t xml:space="preserve">among </w:t>
      </w:r>
      <w:r w:rsidRPr="00970682">
        <w:rPr>
          <w:rFonts w:ascii="Book Antiqua" w:hAnsi="Book Antiqua"/>
          <w:lang w:val="en-GB"/>
        </w:rPr>
        <w:t xml:space="preserve">different </w:t>
      </w:r>
      <w:r w:rsidR="00C65BC2" w:rsidRPr="00970682">
        <w:rPr>
          <w:rFonts w:ascii="Book Antiqua" w:hAnsi="Book Antiqua"/>
          <w:lang w:val="en-GB"/>
        </w:rPr>
        <w:t>tumour</w:t>
      </w:r>
      <w:r w:rsidRPr="00970682">
        <w:rPr>
          <w:rFonts w:ascii="Book Antiqua" w:hAnsi="Book Antiqua"/>
          <w:lang w:val="en-GB"/>
        </w:rPr>
        <w:t xml:space="preserve"> grades </w:t>
      </w:r>
      <w:r w:rsidR="00C65BC2" w:rsidRPr="00970682">
        <w:rPr>
          <w:rFonts w:ascii="Book Antiqua" w:hAnsi="Book Antiqua"/>
          <w:lang w:val="en-GB"/>
        </w:rPr>
        <w:t xml:space="preserve">with respect to </w:t>
      </w:r>
      <w:r w:rsidRPr="00970682">
        <w:rPr>
          <w:rFonts w:ascii="Book Antiqua" w:hAnsi="Book Antiqua"/>
          <w:lang w:val="en-GB"/>
        </w:rPr>
        <w:t>COV, with higher COV observed in</w:t>
      </w:r>
      <w:r w:rsidR="007905E9" w:rsidRPr="00970682">
        <w:rPr>
          <w:rFonts w:ascii="Book Antiqua" w:hAnsi="Book Antiqua"/>
          <w:lang w:val="en-GB"/>
        </w:rPr>
        <w:t xml:space="preserve"> poorly differentiated G3 tumours than in</w:t>
      </w:r>
      <w:r w:rsidRPr="00970682">
        <w:rPr>
          <w:rFonts w:ascii="Book Antiqua" w:hAnsi="Book Antiqua"/>
          <w:lang w:val="en-GB"/>
        </w:rPr>
        <w:t xml:space="preserve"> better differentiated G1 and G2 </w:t>
      </w:r>
      <w:r w:rsidR="00C65BC2" w:rsidRPr="00970682">
        <w:rPr>
          <w:rFonts w:ascii="Book Antiqua" w:hAnsi="Book Antiqua"/>
          <w:lang w:val="en-GB"/>
        </w:rPr>
        <w:t>tumours</w:t>
      </w:r>
      <w:r w:rsidRPr="00970682">
        <w:rPr>
          <w:rFonts w:ascii="Book Antiqua" w:hAnsi="Book Antiqua"/>
          <w:lang w:val="en-GB"/>
        </w:rPr>
        <w:t xml:space="preserve"> (0.46 </w:t>
      </w:r>
      <w:proofErr w:type="spellStart"/>
      <w:r w:rsidR="00B255BE" w:rsidRPr="00970682">
        <w:rPr>
          <w:rFonts w:ascii="Book Antiqua" w:hAnsi="Book Antiqua"/>
          <w:i/>
          <w:lang w:val="en-GB"/>
        </w:rPr>
        <w:t>vs</w:t>
      </w:r>
      <w:proofErr w:type="spellEnd"/>
      <w:r w:rsidR="00B255BE" w:rsidRPr="00970682">
        <w:rPr>
          <w:rFonts w:ascii="Book Antiqua" w:hAnsi="Book Antiqua"/>
          <w:lang w:val="en-GB"/>
        </w:rPr>
        <w:t xml:space="preserve"> </w:t>
      </w:r>
      <w:r w:rsidRPr="00970682">
        <w:rPr>
          <w:rFonts w:ascii="Book Antiqua" w:hAnsi="Book Antiqua"/>
          <w:lang w:val="en-GB"/>
        </w:rPr>
        <w:t xml:space="preserve">0.28, </w:t>
      </w:r>
      <w:r w:rsidR="00B255BE" w:rsidRPr="00970682">
        <w:rPr>
          <w:rFonts w:ascii="Book Antiqua" w:hAnsi="Book Antiqua"/>
          <w:i/>
          <w:lang w:val="en-GB"/>
        </w:rPr>
        <w:t>P</w:t>
      </w:r>
      <w:r w:rsidR="00B255BE" w:rsidRPr="00970682">
        <w:rPr>
          <w:rFonts w:ascii="Book Antiqua" w:hAnsi="Book Antiqua"/>
          <w:lang w:val="en-GB"/>
        </w:rPr>
        <w:t xml:space="preserve"> </w:t>
      </w:r>
      <w:r w:rsidRPr="00970682">
        <w:rPr>
          <w:rFonts w:ascii="Book Antiqua" w:hAnsi="Book Antiqua"/>
          <w:lang w:val="en-GB"/>
        </w:rPr>
        <w:t>=</w:t>
      </w:r>
      <w:r w:rsidR="00B255BE" w:rsidRPr="00970682">
        <w:rPr>
          <w:rFonts w:ascii="Book Antiqua" w:eastAsiaTheme="minorEastAsia" w:hAnsi="Book Antiqua" w:hint="eastAsia"/>
          <w:lang w:val="en-GB" w:eastAsia="zh-CN"/>
        </w:rPr>
        <w:t xml:space="preserve"> </w:t>
      </w:r>
      <w:r w:rsidRPr="00970682">
        <w:rPr>
          <w:rFonts w:ascii="Book Antiqua" w:hAnsi="Book Antiqua"/>
          <w:lang w:val="en-GB"/>
        </w:rPr>
        <w:t xml:space="preserve">0.03). Finally, almost all metabolic quantifiers </w:t>
      </w:r>
      <w:r w:rsidR="00C65BC2" w:rsidRPr="00970682">
        <w:rPr>
          <w:rFonts w:ascii="Book Antiqua" w:hAnsi="Book Antiqua"/>
          <w:lang w:val="en-GB"/>
        </w:rPr>
        <w:t>differed between</w:t>
      </w:r>
      <w:r w:rsidRPr="00970682">
        <w:rPr>
          <w:rFonts w:ascii="Book Antiqua" w:hAnsi="Book Antiqua"/>
          <w:lang w:val="en-GB"/>
        </w:rPr>
        <w:t xml:space="preserve"> T1-T3 and T4 clinical stage</w:t>
      </w:r>
      <w:r w:rsidR="00C65BC2" w:rsidRPr="00970682">
        <w:rPr>
          <w:rFonts w:ascii="Book Antiqua" w:hAnsi="Book Antiqua"/>
          <w:lang w:val="en-GB"/>
        </w:rPr>
        <w:t>s</w:t>
      </w:r>
      <w:r w:rsidRPr="00970682">
        <w:rPr>
          <w:rFonts w:ascii="Book Antiqua" w:hAnsi="Book Antiqua"/>
          <w:lang w:val="en-GB"/>
        </w:rPr>
        <w:t xml:space="preserve">. </w:t>
      </w:r>
      <w:r w:rsidR="00C65BC2" w:rsidRPr="00970682">
        <w:rPr>
          <w:rFonts w:ascii="Book Antiqua" w:hAnsi="Book Antiqua"/>
          <w:lang w:val="en-GB"/>
        </w:rPr>
        <w:t>T</w:t>
      </w:r>
      <w:r w:rsidRPr="00970682">
        <w:rPr>
          <w:rFonts w:ascii="Book Antiqua" w:hAnsi="Book Antiqua"/>
          <w:lang w:val="en-GB"/>
        </w:rPr>
        <w:t>umo</w:t>
      </w:r>
      <w:r w:rsidR="00C65BC2" w:rsidRPr="00970682">
        <w:rPr>
          <w:rFonts w:ascii="Book Antiqua" w:hAnsi="Book Antiqua"/>
          <w:lang w:val="en-GB"/>
        </w:rPr>
        <w:t>u</w:t>
      </w:r>
      <w:r w:rsidRPr="00970682">
        <w:rPr>
          <w:rFonts w:ascii="Book Antiqua" w:hAnsi="Book Antiqua"/>
          <w:lang w:val="en-GB"/>
        </w:rPr>
        <w:t>r metabolic volumes (MTV</w:t>
      </w:r>
      <w:r w:rsidRPr="00970682">
        <w:rPr>
          <w:rFonts w:ascii="Book Antiqua" w:hAnsi="Book Antiqua"/>
          <w:vertAlign w:val="subscript"/>
          <w:lang w:val="en-GB"/>
        </w:rPr>
        <w:t>2.5</w:t>
      </w:r>
      <w:r w:rsidRPr="00970682">
        <w:rPr>
          <w:rFonts w:ascii="Book Antiqua" w:hAnsi="Book Antiqua"/>
          <w:lang w:val="en-GB"/>
        </w:rPr>
        <w:t>: 102.4 cm</w:t>
      </w:r>
      <w:r w:rsidRPr="00970682">
        <w:rPr>
          <w:rFonts w:ascii="Book Antiqua" w:hAnsi="Book Antiqua"/>
          <w:vertAlign w:val="superscript"/>
          <w:lang w:val="en-GB"/>
        </w:rPr>
        <w:t>3</w:t>
      </w:r>
      <w:r w:rsidRPr="00970682">
        <w:rPr>
          <w:rFonts w:ascii="Book Antiqua" w:hAnsi="Book Antiqua"/>
          <w:lang w:val="en-GB"/>
        </w:rPr>
        <w:t xml:space="preserve"> </w:t>
      </w:r>
      <w:proofErr w:type="spellStart"/>
      <w:r w:rsidR="00B255BE" w:rsidRPr="00970682">
        <w:rPr>
          <w:rFonts w:ascii="Book Antiqua" w:hAnsi="Book Antiqua"/>
          <w:i/>
          <w:lang w:val="en-GB"/>
        </w:rPr>
        <w:t>vs</w:t>
      </w:r>
      <w:proofErr w:type="spellEnd"/>
      <w:r w:rsidR="00B255BE" w:rsidRPr="00970682">
        <w:rPr>
          <w:rFonts w:ascii="Book Antiqua" w:hAnsi="Book Antiqua"/>
          <w:lang w:val="en-GB"/>
        </w:rPr>
        <w:t xml:space="preserve"> </w:t>
      </w:r>
      <w:r w:rsidRPr="00970682">
        <w:rPr>
          <w:rFonts w:ascii="Book Antiqua" w:hAnsi="Book Antiqua"/>
          <w:lang w:val="en-GB"/>
        </w:rPr>
        <w:t>217.3 cm</w:t>
      </w:r>
      <w:r w:rsidRPr="00970682">
        <w:rPr>
          <w:rFonts w:ascii="Book Antiqua" w:hAnsi="Book Antiqua"/>
          <w:vertAlign w:val="superscript"/>
          <w:lang w:val="en-GB"/>
        </w:rPr>
        <w:t>3</w:t>
      </w:r>
      <w:r w:rsidRPr="00970682">
        <w:rPr>
          <w:rFonts w:ascii="Book Antiqua" w:hAnsi="Book Antiqua"/>
          <w:lang w:val="en-GB"/>
        </w:rPr>
        <w:t xml:space="preserve">, </w:t>
      </w:r>
      <w:r w:rsidR="00B255BE" w:rsidRPr="00970682">
        <w:rPr>
          <w:rFonts w:ascii="Book Antiqua" w:hAnsi="Book Antiqua"/>
          <w:i/>
          <w:lang w:val="en-GB"/>
        </w:rPr>
        <w:t>P</w:t>
      </w:r>
      <w:r w:rsidR="00B255BE" w:rsidRPr="00970682">
        <w:rPr>
          <w:rFonts w:ascii="Book Antiqua" w:hAnsi="Book Antiqua"/>
          <w:lang w:val="en-GB"/>
        </w:rPr>
        <w:t xml:space="preserve"> </w:t>
      </w:r>
      <w:r w:rsidRPr="00970682">
        <w:rPr>
          <w:rFonts w:ascii="Book Antiqua" w:hAnsi="Book Antiqua"/>
          <w:lang w:val="en-GB"/>
        </w:rPr>
        <w:t>=</w:t>
      </w:r>
      <w:r w:rsidR="00B255BE" w:rsidRPr="00970682">
        <w:rPr>
          <w:rFonts w:ascii="Book Antiqua" w:eastAsiaTheme="minorEastAsia" w:hAnsi="Book Antiqua" w:hint="eastAsia"/>
          <w:lang w:val="en-GB" w:eastAsia="zh-CN"/>
        </w:rPr>
        <w:t xml:space="preserve"> </w:t>
      </w:r>
      <w:r w:rsidRPr="00970682">
        <w:rPr>
          <w:rFonts w:ascii="Book Antiqua" w:hAnsi="Book Antiqua"/>
          <w:lang w:val="en-GB"/>
        </w:rPr>
        <w:t>0.009; MTV</w:t>
      </w:r>
      <w:r w:rsidRPr="00970682">
        <w:rPr>
          <w:rFonts w:ascii="Book Antiqua" w:hAnsi="Book Antiqua"/>
          <w:vertAlign w:val="subscript"/>
          <w:lang w:val="en-GB"/>
        </w:rPr>
        <w:t>40</w:t>
      </w:r>
      <w:r w:rsidRPr="00970682">
        <w:rPr>
          <w:rFonts w:ascii="Book Antiqua" w:hAnsi="Book Antiqua"/>
          <w:lang w:val="en-GB"/>
        </w:rPr>
        <w:t>: 46.7 cm</w:t>
      </w:r>
      <w:r w:rsidRPr="00970682">
        <w:rPr>
          <w:rFonts w:ascii="Book Antiqua" w:hAnsi="Book Antiqua"/>
          <w:vertAlign w:val="superscript"/>
          <w:lang w:val="en-GB"/>
        </w:rPr>
        <w:t>3</w:t>
      </w:r>
      <w:r w:rsidRPr="00970682">
        <w:rPr>
          <w:rFonts w:ascii="Book Antiqua" w:hAnsi="Book Antiqua"/>
          <w:lang w:val="en-GB"/>
        </w:rPr>
        <w:t xml:space="preserve"> </w:t>
      </w:r>
      <w:proofErr w:type="spellStart"/>
      <w:r w:rsidR="00B255BE" w:rsidRPr="00970682">
        <w:rPr>
          <w:rFonts w:ascii="Book Antiqua" w:hAnsi="Book Antiqua"/>
          <w:i/>
          <w:lang w:val="en-GB"/>
        </w:rPr>
        <w:t>vs</w:t>
      </w:r>
      <w:proofErr w:type="spellEnd"/>
      <w:r w:rsidR="00B255BE" w:rsidRPr="00970682">
        <w:rPr>
          <w:rFonts w:ascii="Book Antiqua" w:hAnsi="Book Antiqua"/>
          <w:lang w:val="en-GB"/>
        </w:rPr>
        <w:t xml:space="preserve"> </w:t>
      </w:r>
      <w:r w:rsidRPr="00970682">
        <w:rPr>
          <w:rFonts w:ascii="Book Antiqua" w:hAnsi="Book Antiqua"/>
          <w:lang w:val="en-GB"/>
        </w:rPr>
        <w:t>107.5 cm</w:t>
      </w:r>
      <w:r w:rsidRPr="00970682">
        <w:rPr>
          <w:rFonts w:ascii="Book Antiqua" w:hAnsi="Book Antiqua"/>
          <w:vertAlign w:val="superscript"/>
          <w:lang w:val="en-GB"/>
        </w:rPr>
        <w:t>3</w:t>
      </w:r>
      <w:r w:rsidRPr="00970682">
        <w:rPr>
          <w:rFonts w:ascii="Book Antiqua" w:hAnsi="Book Antiqua"/>
          <w:lang w:val="en-GB"/>
        </w:rPr>
        <w:t xml:space="preserve">, </w:t>
      </w:r>
      <w:r w:rsidR="00B255BE" w:rsidRPr="00970682">
        <w:rPr>
          <w:rFonts w:ascii="Book Antiqua" w:hAnsi="Book Antiqua"/>
          <w:i/>
          <w:lang w:val="en-GB"/>
        </w:rPr>
        <w:t>P</w:t>
      </w:r>
      <w:r w:rsidR="00B255BE" w:rsidRPr="00970682">
        <w:rPr>
          <w:rFonts w:ascii="Book Antiqua" w:hAnsi="Book Antiqua"/>
          <w:lang w:val="en-GB"/>
        </w:rPr>
        <w:t xml:space="preserve"> </w:t>
      </w:r>
      <w:r w:rsidRPr="00970682">
        <w:rPr>
          <w:rFonts w:ascii="Book Antiqua" w:hAnsi="Book Antiqua"/>
          <w:lang w:val="en-GB"/>
        </w:rPr>
        <w:t>=</w:t>
      </w:r>
      <w:r w:rsidR="00B255BE" w:rsidRPr="00970682">
        <w:rPr>
          <w:rFonts w:ascii="Book Antiqua" w:eastAsiaTheme="minorEastAsia" w:hAnsi="Book Antiqua" w:hint="eastAsia"/>
          <w:lang w:val="en-GB" w:eastAsia="zh-CN"/>
        </w:rPr>
        <w:t xml:space="preserve"> </w:t>
      </w:r>
      <w:r w:rsidRPr="00970682">
        <w:rPr>
          <w:rFonts w:ascii="Book Antiqua" w:hAnsi="Book Antiqua"/>
          <w:lang w:val="en-GB"/>
        </w:rPr>
        <w:t xml:space="preserve">0.0007; </w:t>
      </w:r>
      <w:proofErr w:type="spellStart"/>
      <w:r w:rsidRPr="00970682">
        <w:rPr>
          <w:rFonts w:ascii="Book Antiqua" w:hAnsi="Book Antiqua"/>
          <w:lang w:val="en-GB"/>
        </w:rPr>
        <w:t>MTV</w:t>
      </w:r>
      <w:r w:rsidRPr="00970682">
        <w:rPr>
          <w:rFonts w:ascii="Book Antiqua" w:hAnsi="Book Antiqua"/>
          <w:vertAlign w:val="subscript"/>
          <w:lang w:val="en-GB"/>
        </w:rPr>
        <w:t>liv</w:t>
      </w:r>
      <w:proofErr w:type="spellEnd"/>
      <w:r w:rsidRPr="00970682">
        <w:rPr>
          <w:rFonts w:ascii="Book Antiqua" w:hAnsi="Book Antiqua"/>
          <w:lang w:val="en-GB"/>
        </w:rPr>
        <w:t xml:space="preserve"> 57.8 cm</w:t>
      </w:r>
      <w:r w:rsidRPr="00970682">
        <w:rPr>
          <w:rFonts w:ascii="Book Antiqua" w:hAnsi="Book Antiqua"/>
          <w:vertAlign w:val="superscript"/>
          <w:lang w:val="en-GB"/>
        </w:rPr>
        <w:t>3</w:t>
      </w:r>
      <w:r w:rsidRPr="00970682">
        <w:rPr>
          <w:rFonts w:ascii="Book Antiqua" w:hAnsi="Book Antiqua"/>
          <w:lang w:val="en-GB"/>
        </w:rPr>
        <w:t xml:space="preserve"> </w:t>
      </w:r>
      <w:proofErr w:type="spellStart"/>
      <w:r w:rsidR="00B255BE" w:rsidRPr="00970682">
        <w:rPr>
          <w:rFonts w:ascii="Book Antiqua" w:hAnsi="Book Antiqua"/>
          <w:i/>
          <w:lang w:val="en-GB"/>
        </w:rPr>
        <w:t>vs</w:t>
      </w:r>
      <w:proofErr w:type="spellEnd"/>
      <w:r w:rsidR="00B255BE" w:rsidRPr="00970682">
        <w:rPr>
          <w:rFonts w:ascii="Book Antiqua" w:hAnsi="Book Antiqua"/>
          <w:lang w:val="en-GB"/>
        </w:rPr>
        <w:t xml:space="preserve"> </w:t>
      </w:r>
      <w:r w:rsidRPr="00970682">
        <w:rPr>
          <w:rFonts w:ascii="Book Antiqua" w:hAnsi="Book Antiqua"/>
          <w:lang w:val="en-GB"/>
        </w:rPr>
        <w:t>166.3 cm</w:t>
      </w:r>
      <w:r w:rsidRPr="00970682">
        <w:rPr>
          <w:rFonts w:ascii="Book Antiqua" w:hAnsi="Book Antiqua"/>
          <w:vertAlign w:val="superscript"/>
          <w:lang w:val="en-GB"/>
        </w:rPr>
        <w:t>3</w:t>
      </w:r>
      <w:r w:rsidRPr="00970682">
        <w:rPr>
          <w:rFonts w:ascii="Book Antiqua" w:hAnsi="Book Antiqua"/>
          <w:lang w:val="en-GB"/>
        </w:rPr>
        <w:t xml:space="preserve">, </w:t>
      </w:r>
      <w:r w:rsidR="00B255BE" w:rsidRPr="00970682">
        <w:rPr>
          <w:rFonts w:ascii="Book Antiqua" w:hAnsi="Book Antiqua"/>
          <w:i/>
          <w:lang w:val="en-GB"/>
        </w:rPr>
        <w:t>P</w:t>
      </w:r>
      <w:r w:rsidR="00B255BE" w:rsidRPr="00970682">
        <w:rPr>
          <w:rFonts w:ascii="Book Antiqua" w:hAnsi="Book Antiqua"/>
          <w:lang w:val="en-GB"/>
        </w:rPr>
        <w:t xml:space="preserve"> </w:t>
      </w:r>
      <w:r w:rsidRPr="00970682">
        <w:rPr>
          <w:rFonts w:ascii="Book Antiqua" w:hAnsi="Book Antiqua"/>
          <w:lang w:val="en-GB"/>
        </w:rPr>
        <w:t>=</w:t>
      </w:r>
      <w:r w:rsidR="00B255BE" w:rsidRPr="00970682">
        <w:rPr>
          <w:rFonts w:ascii="Book Antiqua" w:eastAsiaTheme="minorEastAsia" w:hAnsi="Book Antiqua" w:hint="eastAsia"/>
          <w:lang w:val="en-GB" w:eastAsia="zh-CN"/>
        </w:rPr>
        <w:t xml:space="preserve"> </w:t>
      </w:r>
      <w:r w:rsidRPr="00970682">
        <w:rPr>
          <w:rFonts w:ascii="Book Antiqua" w:hAnsi="Book Antiqua"/>
          <w:lang w:val="en-GB"/>
        </w:rPr>
        <w:t xml:space="preserve">0.002) </w:t>
      </w:r>
      <w:r w:rsidR="00C65BC2" w:rsidRPr="00970682">
        <w:rPr>
          <w:rFonts w:ascii="Book Antiqua" w:hAnsi="Book Antiqua"/>
          <w:lang w:val="en-GB"/>
        </w:rPr>
        <w:t>and</w:t>
      </w:r>
      <w:r w:rsidRPr="00970682">
        <w:rPr>
          <w:rFonts w:ascii="Book Antiqua" w:hAnsi="Book Antiqua"/>
          <w:lang w:val="en-GB"/>
        </w:rPr>
        <w:t xml:space="preserve"> the total lesion glycolysis volumes (TLG</w:t>
      </w:r>
      <w:r w:rsidRPr="00970682">
        <w:rPr>
          <w:rFonts w:ascii="Book Antiqua" w:hAnsi="Book Antiqua"/>
          <w:vertAlign w:val="subscript"/>
          <w:lang w:val="en-GB"/>
        </w:rPr>
        <w:t>2.5</w:t>
      </w:r>
      <w:r w:rsidRPr="00970682">
        <w:rPr>
          <w:rFonts w:ascii="Book Antiqua" w:hAnsi="Book Antiqua"/>
          <w:lang w:val="en-GB"/>
        </w:rPr>
        <w:t xml:space="preserve"> 543.6 cm</w:t>
      </w:r>
      <w:r w:rsidRPr="00970682">
        <w:rPr>
          <w:rFonts w:ascii="Book Antiqua" w:hAnsi="Book Antiqua"/>
          <w:vertAlign w:val="superscript"/>
          <w:lang w:val="en-GB"/>
        </w:rPr>
        <w:t>3</w:t>
      </w:r>
      <w:r w:rsidRPr="00970682">
        <w:rPr>
          <w:rFonts w:ascii="Book Antiqua" w:hAnsi="Book Antiqua"/>
          <w:lang w:val="en-GB"/>
        </w:rPr>
        <w:t xml:space="preserve"> </w:t>
      </w:r>
      <w:proofErr w:type="spellStart"/>
      <w:r w:rsidRPr="00970682">
        <w:rPr>
          <w:rFonts w:ascii="Book Antiqua" w:hAnsi="Book Antiqua"/>
          <w:i/>
          <w:lang w:val="en-GB"/>
        </w:rPr>
        <w:t>vs</w:t>
      </w:r>
      <w:proofErr w:type="spellEnd"/>
      <w:r w:rsidRPr="00970682">
        <w:rPr>
          <w:rFonts w:ascii="Book Antiqua" w:hAnsi="Book Antiqua"/>
          <w:lang w:val="en-GB"/>
        </w:rPr>
        <w:t xml:space="preserve"> 1827.1 cm</w:t>
      </w:r>
      <w:r w:rsidRPr="00970682">
        <w:rPr>
          <w:rFonts w:ascii="Book Antiqua" w:hAnsi="Book Antiqua"/>
          <w:vertAlign w:val="superscript"/>
          <w:lang w:val="en-GB"/>
        </w:rPr>
        <w:t>3</w:t>
      </w:r>
      <w:r w:rsidRPr="00970682">
        <w:rPr>
          <w:rFonts w:ascii="Book Antiqua" w:hAnsi="Book Antiqua"/>
          <w:lang w:val="en-GB"/>
        </w:rPr>
        <w:t xml:space="preserve">, </w:t>
      </w:r>
      <w:r w:rsidR="00B255BE" w:rsidRPr="00970682">
        <w:rPr>
          <w:rFonts w:ascii="Book Antiqua" w:hAnsi="Book Antiqua"/>
          <w:i/>
          <w:lang w:val="en-GB"/>
        </w:rPr>
        <w:t>P</w:t>
      </w:r>
      <w:r w:rsidR="00B255BE" w:rsidRPr="00970682">
        <w:rPr>
          <w:rFonts w:ascii="Book Antiqua" w:hAnsi="Book Antiqua"/>
          <w:lang w:val="en-GB"/>
        </w:rPr>
        <w:t xml:space="preserve"> </w:t>
      </w:r>
      <w:r w:rsidRPr="00970682">
        <w:rPr>
          <w:rFonts w:ascii="Book Antiqua" w:hAnsi="Book Antiqua"/>
          <w:lang w:val="en-GB"/>
        </w:rPr>
        <w:t>=</w:t>
      </w:r>
      <w:r w:rsidR="00B255BE" w:rsidRPr="00970682">
        <w:rPr>
          <w:rFonts w:ascii="Book Antiqua" w:eastAsiaTheme="minorEastAsia" w:hAnsi="Book Antiqua" w:hint="eastAsia"/>
          <w:lang w:val="en-GB" w:eastAsia="zh-CN"/>
        </w:rPr>
        <w:t xml:space="preserve"> </w:t>
      </w:r>
      <w:r w:rsidRPr="00970682">
        <w:rPr>
          <w:rFonts w:ascii="Book Antiqua" w:hAnsi="Book Antiqua"/>
          <w:lang w:val="en-GB"/>
        </w:rPr>
        <w:t>0.004; TLG</w:t>
      </w:r>
      <w:r w:rsidRPr="00970682">
        <w:rPr>
          <w:rFonts w:ascii="Book Antiqua" w:hAnsi="Book Antiqua"/>
          <w:vertAlign w:val="subscript"/>
          <w:lang w:val="en-GB"/>
        </w:rPr>
        <w:t>30</w:t>
      </w:r>
      <w:r w:rsidRPr="00970682">
        <w:rPr>
          <w:rFonts w:ascii="Book Antiqua" w:hAnsi="Book Antiqua"/>
          <w:lang w:val="en-GB"/>
        </w:rPr>
        <w:t>: 394.3 cm</w:t>
      </w:r>
      <w:r w:rsidRPr="00970682">
        <w:rPr>
          <w:rFonts w:ascii="Book Antiqua" w:hAnsi="Book Antiqua"/>
          <w:vertAlign w:val="superscript"/>
          <w:lang w:val="en-GB"/>
        </w:rPr>
        <w:t>3</w:t>
      </w:r>
      <w:r w:rsidRPr="00970682">
        <w:rPr>
          <w:rFonts w:ascii="Book Antiqua" w:hAnsi="Book Antiqua"/>
          <w:lang w:val="en-GB"/>
        </w:rPr>
        <w:t xml:space="preserve"> </w:t>
      </w:r>
      <w:proofErr w:type="spellStart"/>
      <w:r w:rsidR="00B255BE" w:rsidRPr="00970682">
        <w:rPr>
          <w:rFonts w:ascii="Book Antiqua" w:hAnsi="Book Antiqua"/>
          <w:i/>
          <w:lang w:val="en-GB"/>
        </w:rPr>
        <w:t>vs</w:t>
      </w:r>
      <w:proofErr w:type="spellEnd"/>
      <w:r w:rsidR="00B255BE" w:rsidRPr="00970682">
        <w:rPr>
          <w:rFonts w:ascii="Book Antiqua" w:hAnsi="Book Antiqua"/>
          <w:lang w:val="en-GB"/>
        </w:rPr>
        <w:t xml:space="preserve"> </w:t>
      </w:r>
      <w:r w:rsidRPr="00970682">
        <w:rPr>
          <w:rFonts w:ascii="Book Antiqua" w:hAnsi="Book Antiqua"/>
          <w:lang w:val="en-GB"/>
        </w:rPr>
        <w:t>1086.1 cm</w:t>
      </w:r>
      <w:r w:rsidRPr="00970682">
        <w:rPr>
          <w:rFonts w:ascii="Book Antiqua" w:hAnsi="Book Antiqua"/>
          <w:vertAlign w:val="superscript"/>
          <w:lang w:val="en-GB"/>
        </w:rPr>
        <w:t>3</w:t>
      </w:r>
      <w:r w:rsidRPr="00970682">
        <w:rPr>
          <w:rFonts w:ascii="Book Antiqua" w:hAnsi="Book Antiqua"/>
          <w:lang w:val="en-GB"/>
        </w:rPr>
        <w:t xml:space="preserve">, </w:t>
      </w:r>
      <w:r w:rsidR="00B255BE" w:rsidRPr="00970682">
        <w:rPr>
          <w:rFonts w:ascii="Book Antiqua" w:hAnsi="Book Antiqua"/>
          <w:i/>
          <w:lang w:val="en-GB"/>
        </w:rPr>
        <w:t>P</w:t>
      </w:r>
      <w:r w:rsidR="00B255BE" w:rsidRPr="00970682">
        <w:rPr>
          <w:rFonts w:ascii="Book Antiqua" w:hAnsi="Book Antiqua"/>
          <w:lang w:val="en-GB"/>
        </w:rPr>
        <w:t xml:space="preserve"> </w:t>
      </w:r>
      <w:r w:rsidRPr="00970682">
        <w:rPr>
          <w:rFonts w:ascii="Book Antiqua" w:hAnsi="Book Antiqua"/>
          <w:lang w:val="en-GB"/>
        </w:rPr>
        <w:t>=</w:t>
      </w:r>
      <w:r w:rsidR="00B255BE" w:rsidRPr="00970682">
        <w:rPr>
          <w:rFonts w:ascii="Book Antiqua" w:eastAsiaTheme="minorEastAsia" w:hAnsi="Book Antiqua" w:hint="eastAsia"/>
          <w:lang w:val="en-GB" w:eastAsia="zh-CN"/>
        </w:rPr>
        <w:t xml:space="preserve"> </w:t>
      </w:r>
      <w:r w:rsidRPr="00970682">
        <w:rPr>
          <w:rFonts w:ascii="Book Antiqua" w:hAnsi="Book Antiqua"/>
          <w:lang w:val="en-GB"/>
        </w:rPr>
        <w:t xml:space="preserve">0.005; </w:t>
      </w:r>
      <w:proofErr w:type="spellStart"/>
      <w:r w:rsidRPr="00970682">
        <w:rPr>
          <w:rFonts w:ascii="Book Antiqua" w:hAnsi="Book Antiqua"/>
          <w:lang w:val="en-GB"/>
        </w:rPr>
        <w:t>TLG</w:t>
      </w:r>
      <w:r w:rsidRPr="00970682">
        <w:rPr>
          <w:rFonts w:ascii="Book Antiqua" w:hAnsi="Book Antiqua"/>
          <w:vertAlign w:val="subscript"/>
          <w:lang w:val="en-GB"/>
        </w:rPr>
        <w:t>liv</w:t>
      </w:r>
      <w:proofErr w:type="spellEnd"/>
      <w:r w:rsidRPr="00970682">
        <w:rPr>
          <w:rFonts w:ascii="Book Antiqua" w:hAnsi="Book Antiqua"/>
          <w:lang w:val="en-GB"/>
        </w:rPr>
        <w:t>: 12 cm</w:t>
      </w:r>
      <w:r w:rsidRPr="00970682">
        <w:rPr>
          <w:rFonts w:ascii="Book Antiqua" w:hAnsi="Book Antiqua"/>
          <w:vertAlign w:val="superscript"/>
          <w:lang w:val="en-GB"/>
        </w:rPr>
        <w:t>3</w:t>
      </w:r>
      <w:r w:rsidRPr="00970682">
        <w:rPr>
          <w:rFonts w:ascii="Book Antiqua" w:hAnsi="Book Antiqua"/>
          <w:lang w:val="en-GB"/>
        </w:rPr>
        <w:t xml:space="preserve"> </w:t>
      </w:r>
      <w:proofErr w:type="spellStart"/>
      <w:r w:rsidR="00B255BE" w:rsidRPr="00970682">
        <w:rPr>
          <w:rFonts w:ascii="Book Antiqua" w:hAnsi="Book Antiqua"/>
          <w:i/>
          <w:lang w:val="en-GB"/>
        </w:rPr>
        <w:t>vs</w:t>
      </w:r>
      <w:proofErr w:type="spellEnd"/>
      <w:r w:rsidR="00B255BE" w:rsidRPr="00970682">
        <w:rPr>
          <w:rFonts w:ascii="Book Antiqua" w:hAnsi="Book Antiqua"/>
          <w:lang w:val="en-GB"/>
        </w:rPr>
        <w:t xml:space="preserve"> </w:t>
      </w:r>
      <w:r w:rsidRPr="00970682">
        <w:rPr>
          <w:rFonts w:ascii="Book Antiqua" w:hAnsi="Book Antiqua"/>
          <w:lang w:val="en-GB"/>
        </w:rPr>
        <w:t>26.1 cm</w:t>
      </w:r>
      <w:r w:rsidRPr="00970682">
        <w:rPr>
          <w:rFonts w:ascii="Book Antiqua" w:hAnsi="Book Antiqua"/>
          <w:vertAlign w:val="superscript"/>
          <w:lang w:val="en-GB"/>
        </w:rPr>
        <w:t>3</w:t>
      </w:r>
      <w:r w:rsidRPr="00970682">
        <w:rPr>
          <w:rFonts w:ascii="Book Antiqua" w:hAnsi="Book Antiqua"/>
          <w:lang w:val="en-GB"/>
        </w:rPr>
        <w:t xml:space="preserve">, </w:t>
      </w:r>
      <w:r w:rsidR="00B255BE" w:rsidRPr="00970682">
        <w:rPr>
          <w:rFonts w:ascii="Book Antiqua" w:hAnsi="Book Antiqua"/>
          <w:i/>
          <w:lang w:val="en-GB"/>
        </w:rPr>
        <w:t>P</w:t>
      </w:r>
      <w:r w:rsidR="00B255BE" w:rsidRPr="00970682">
        <w:rPr>
          <w:rFonts w:ascii="Book Antiqua" w:hAnsi="Book Antiqua"/>
          <w:lang w:val="en-GB"/>
        </w:rPr>
        <w:t xml:space="preserve"> </w:t>
      </w:r>
      <w:r w:rsidRPr="00970682">
        <w:rPr>
          <w:rFonts w:ascii="Book Antiqua" w:hAnsi="Book Antiqua"/>
          <w:lang w:val="en-GB"/>
        </w:rPr>
        <w:t>=</w:t>
      </w:r>
      <w:r w:rsidR="00B255BE" w:rsidRPr="00970682">
        <w:rPr>
          <w:rFonts w:ascii="Book Antiqua" w:eastAsiaTheme="minorEastAsia" w:hAnsi="Book Antiqua" w:hint="eastAsia"/>
          <w:lang w:val="en-GB" w:eastAsia="zh-CN"/>
        </w:rPr>
        <w:t xml:space="preserve"> </w:t>
      </w:r>
      <w:r w:rsidRPr="00970682">
        <w:rPr>
          <w:rFonts w:ascii="Book Antiqua" w:hAnsi="Book Antiqua"/>
          <w:lang w:val="en-GB"/>
        </w:rPr>
        <w:t>0.01)</w:t>
      </w:r>
      <w:r w:rsidR="00C65BC2" w:rsidRPr="00970682">
        <w:rPr>
          <w:rFonts w:ascii="Book Antiqua" w:hAnsi="Book Antiqua"/>
          <w:lang w:val="en-GB"/>
        </w:rPr>
        <w:t xml:space="preserve"> increased with clinical stage</w:t>
      </w:r>
      <w:r w:rsidRPr="00970682">
        <w:rPr>
          <w:rFonts w:ascii="Book Antiqua" w:hAnsi="Book Antiqua"/>
          <w:lang w:val="en-GB"/>
        </w:rPr>
        <w:t xml:space="preserve">. A summary of this analysis is </w:t>
      </w:r>
      <w:r w:rsidR="00C65BC2" w:rsidRPr="00970682">
        <w:rPr>
          <w:rFonts w:ascii="Book Antiqua" w:hAnsi="Book Antiqua"/>
          <w:lang w:val="en-GB"/>
        </w:rPr>
        <w:t xml:space="preserve">presented </w:t>
      </w:r>
      <w:r w:rsidRPr="00970682">
        <w:rPr>
          <w:rFonts w:ascii="Book Antiqua" w:hAnsi="Book Antiqua"/>
          <w:lang w:val="en-GB"/>
        </w:rPr>
        <w:t>in Table 2.</w:t>
      </w:r>
    </w:p>
    <w:p w:rsidR="00783BD7" w:rsidRPr="00970682" w:rsidRDefault="00783BD7" w:rsidP="00713A8B">
      <w:pPr>
        <w:spacing w:line="360" w:lineRule="auto"/>
        <w:jc w:val="both"/>
        <w:rPr>
          <w:rFonts w:ascii="Book Antiqua" w:hAnsi="Book Antiqua"/>
          <w:lang w:val="en-GB"/>
        </w:rPr>
      </w:pPr>
    </w:p>
    <w:p w:rsidR="00B255BE" w:rsidRPr="00970682" w:rsidRDefault="00AC1120" w:rsidP="00713A8B">
      <w:pPr>
        <w:spacing w:line="360" w:lineRule="auto"/>
        <w:jc w:val="both"/>
        <w:rPr>
          <w:rFonts w:ascii="Book Antiqua" w:eastAsiaTheme="minorEastAsia" w:hAnsi="Book Antiqua"/>
          <w:b/>
          <w:i/>
          <w:lang w:val="en-GB" w:eastAsia="zh-CN"/>
        </w:rPr>
      </w:pPr>
      <w:r w:rsidRPr="00970682">
        <w:rPr>
          <w:rFonts w:ascii="Book Antiqua" w:hAnsi="Book Antiqua"/>
          <w:b/>
          <w:i/>
          <w:vertAlign w:val="superscript"/>
          <w:lang w:val="en-GB"/>
        </w:rPr>
        <w:t>18</w:t>
      </w:r>
      <w:r w:rsidRPr="00970682">
        <w:rPr>
          <w:rFonts w:ascii="Book Antiqua" w:hAnsi="Book Antiqua"/>
          <w:b/>
          <w:i/>
          <w:lang w:val="en-GB"/>
        </w:rPr>
        <w:t>FDG metabolism quantifiers</w:t>
      </w:r>
      <w:r w:rsidR="00B255BE" w:rsidRPr="00970682">
        <w:rPr>
          <w:rFonts w:ascii="Book Antiqua" w:hAnsi="Book Antiqua"/>
          <w:b/>
          <w:i/>
          <w:lang w:val="en-GB"/>
        </w:rPr>
        <w:t xml:space="preserve"> in local </w:t>
      </w:r>
      <w:proofErr w:type="spellStart"/>
      <w:r w:rsidR="00B255BE" w:rsidRPr="00970682">
        <w:rPr>
          <w:rFonts w:ascii="Book Antiqua" w:hAnsi="Book Antiqua"/>
          <w:b/>
          <w:i/>
          <w:lang w:val="en-GB"/>
        </w:rPr>
        <w:t>vs</w:t>
      </w:r>
      <w:proofErr w:type="spellEnd"/>
      <w:r w:rsidR="00B255BE" w:rsidRPr="00970682">
        <w:rPr>
          <w:rFonts w:ascii="Book Antiqua" w:hAnsi="Book Antiqua"/>
          <w:b/>
          <w:i/>
          <w:lang w:val="en-GB"/>
        </w:rPr>
        <w:t xml:space="preserve"> metastatic disease</w:t>
      </w:r>
    </w:p>
    <w:p w:rsidR="00340CAC" w:rsidRPr="00970682" w:rsidRDefault="00AC1120" w:rsidP="00713A8B">
      <w:pPr>
        <w:spacing w:line="360" w:lineRule="auto"/>
        <w:jc w:val="both"/>
        <w:rPr>
          <w:rFonts w:ascii="Book Antiqua" w:eastAsiaTheme="minorEastAsia" w:hAnsi="Book Antiqua"/>
          <w:lang w:val="en-GB" w:eastAsia="zh-CN"/>
        </w:rPr>
      </w:pPr>
      <w:r w:rsidRPr="00970682">
        <w:rPr>
          <w:rFonts w:ascii="Book Antiqua" w:hAnsi="Book Antiqua"/>
          <w:lang w:val="en-GB"/>
        </w:rPr>
        <w:t xml:space="preserve">A comparative analysis of </w:t>
      </w:r>
      <w:r w:rsidR="00C65BC2" w:rsidRPr="00970682">
        <w:rPr>
          <w:rFonts w:ascii="Book Antiqua" w:hAnsi="Book Antiqua"/>
          <w:lang w:val="en-GB"/>
        </w:rPr>
        <w:t>the</w:t>
      </w:r>
      <w:r w:rsidR="00783BD7" w:rsidRPr="00970682">
        <w:rPr>
          <w:rFonts w:ascii="Book Antiqua" w:hAnsi="Book Antiqua"/>
          <w:lang w:val="en-GB"/>
        </w:rPr>
        <w:t xml:space="preserve"> </w:t>
      </w:r>
      <w:r w:rsidRPr="00970682">
        <w:rPr>
          <w:rFonts w:ascii="Book Antiqua" w:hAnsi="Book Antiqua"/>
          <w:lang w:val="en-GB"/>
        </w:rPr>
        <w:t xml:space="preserve">primary </w:t>
      </w:r>
      <w:r w:rsidR="00C65BC2" w:rsidRPr="00970682">
        <w:rPr>
          <w:rFonts w:ascii="Book Antiqua" w:hAnsi="Book Antiqua"/>
          <w:lang w:val="en-GB"/>
        </w:rPr>
        <w:t>tumour</w:t>
      </w:r>
      <w:r w:rsidRPr="00970682">
        <w:rPr>
          <w:rFonts w:ascii="Book Antiqua" w:hAnsi="Book Antiqua"/>
          <w:lang w:val="en-GB"/>
        </w:rPr>
        <w:t xml:space="preserve"> metabolism of patients with local and disseminated disease</w:t>
      </w:r>
      <w:r w:rsidR="007D5C88" w:rsidRPr="00970682">
        <w:rPr>
          <w:rFonts w:ascii="Book Antiqua" w:hAnsi="Book Antiqua"/>
          <w:lang w:val="en-GB"/>
        </w:rPr>
        <w:t xml:space="preserve"> </w:t>
      </w:r>
      <w:r w:rsidRPr="00970682">
        <w:rPr>
          <w:rFonts w:ascii="Book Antiqua" w:hAnsi="Book Antiqua"/>
          <w:lang w:val="en-GB"/>
        </w:rPr>
        <w:t xml:space="preserve">revealed a statistically significant difference </w:t>
      </w:r>
      <w:r w:rsidR="00C91E38" w:rsidRPr="00970682">
        <w:rPr>
          <w:rFonts w:ascii="Book Antiqua" w:hAnsi="Book Antiqua"/>
          <w:lang w:val="en-GB"/>
        </w:rPr>
        <w:t xml:space="preserve">in </w:t>
      </w:r>
      <w:proofErr w:type="spellStart"/>
      <w:r w:rsidR="00C91E38" w:rsidRPr="00970682">
        <w:rPr>
          <w:rFonts w:ascii="Book Antiqua" w:hAnsi="Book Antiqua"/>
          <w:lang w:val="en-GB"/>
        </w:rPr>
        <w:t>SUV</w:t>
      </w:r>
      <w:r w:rsidR="00C91E38" w:rsidRPr="00970682">
        <w:rPr>
          <w:rFonts w:ascii="Book Antiqua" w:hAnsi="Book Antiqua"/>
          <w:vertAlign w:val="subscript"/>
          <w:lang w:val="en-GB"/>
        </w:rPr>
        <w:t>mean</w:t>
      </w:r>
      <w:proofErr w:type="spellEnd"/>
      <w:r w:rsidR="00C91E38" w:rsidRPr="00970682">
        <w:rPr>
          <w:rFonts w:ascii="Book Antiqua" w:hAnsi="Book Antiqua"/>
          <w:lang w:val="en-GB"/>
        </w:rPr>
        <w:t xml:space="preserve"> between the two groups: 4.13 </w:t>
      </w:r>
      <w:proofErr w:type="spellStart"/>
      <w:r w:rsidR="00340CAC" w:rsidRPr="00970682">
        <w:rPr>
          <w:rFonts w:ascii="Book Antiqua" w:hAnsi="Book Antiqua"/>
          <w:i/>
          <w:lang w:val="en-GB"/>
        </w:rPr>
        <w:t>vs</w:t>
      </w:r>
      <w:proofErr w:type="spellEnd"/>
      <w:r w:rsidR="00340CAC" w:rsidRPr="00970682">
        <w:rPr>
          <w:rFonts w:ascii="Book Antiqua" w:hAnsi="Book Antiqua"/>
          <w:lang w:val="en-GB"/>
        </w:rPr>
        <w:t xml:space="preserve"> </w:t>
      </w:r>
      <w:r w:rsidR="00C91E38" w:rsidRPr="00970682">
        <w:rPr>
          <w:rFonts w:ascii="Book Antiqua" w:hAnsi="Book Antiqua"/>
          <w:lang w:val="en-GB"/>
        </w:rPr>
        <w:t>6.05, respectively, (</w:t>
      </w:r>
      <w:r w:rsidR="00340CAC" w:rsidRPr="00970682">
        <w:rPr>
          <w:rFonts w:ascii="Book Antiqua" w:hAnsi="Book Antiqua"/>
          <w:i/>
          <w:lang w:val="en-GB"/>
        </w:rPr>
        <w:t>P</w:t>
      </w:r>
      <w:r w:rsidR="00340CAC" w:rsidRPr="00970682">
        <w:rPr>
          <w:rFonts w:ascii="Book Antiqua" w:hAnsi="Book Antiqua"/>
          <w:lang w:val="en-GB"/>
        </w:rPr>
        <w:t xml:space="preserve"> </w:t>
      </w:r>
      <w:r w:rsidR="00C91E38" w:rsidRPr="00970682">
        <w:rPr>
          <w:rFonts w:ascii="Book Antiqua" w:hAnsi="Book Antiqua"/>
          <w:lang w:val="en-GB"/>
        </w:rPr>
        <w:t>=</w:t>
      </w:r>
      <w:r w:rsidR="00340CAC" w:rsidRPr="00970682">
        <w:rPr>
          <w:rFonts w:ascii="Book Antiqua" w:eastAsiaTheme="minorEastAsia" w:hAnsi="Book Antiqua" w:hint="eastAsia"/>
          <w:lang w:val="en-GB" w:eastAsia="zh-CN"/>
        </w:rPr>
        <w:t xml:space="preserve"> </w:t>
      </w:r>
      <w:r w:rsidR="00C91E38" w:rsidRPr="00970682">
        <w:rPr>
          <w:rFonts w:ascii="Book Antiqua" w:hAnsi="Book Antiqua"/>
          <w:lang w:val="en-GB"/>
        </w:rPr>
        <w:t>0.008). TLG</w:t>
      </w:r>
      <w:r w:rsidR="00C91E38" w:rsidRPr="00970682">
        <w:rPr>
          <w:rFonts w:ascii="Book Antiqua" w:hAnsi="Book Antiqua"/>
          <w:vertAlign w:val="subscript"/>
          <w:lang w:val="en-GB"/>
        </w:rPr>
        <w:t>2.5</w:t>
      </w:r>
      <w:r w:rsidR="00C91E38" w:rsidRPr="00970682">
        <w:rPr>
          <w:rFonts w:ascii="Book Antiqua" w:hAnsi="Book Antiqua"/>
          <w:lang w:val="en-GB"/>
        </w:rPr>
        <w:t xml:space="preserve"> and TLG</w:t>
      </w:r>
      <w:r w:rsidR="00C91E38" w:rsidRPr="00970682">
        <w:rPr>
          <w:rFonts w:ascii="Book Antiqua" w:hAnsi="Book Antiqua"/>
          <w:vertAlign w:val="subscript"/>
          <w:lang w:val="en-GB"/>
        </w:rPr>
        <w:t>30</w:t>
      </w:r>
      <w:r w:rsidR="00C91E38" w:rsidRPr="00970682">
        <w:rPr>
          <w:rFonts w:ascii="Book Antiqua" w:hAnsi="Book Antiqua"/>
          <w:lang w:val="en-GB"/>
        </w:rPr>
        <w:t xml:space="preserve"> also </w:t>
      </w:r>
      <w:r w:rsidR="00C91E38" w:rsidRPr="00970682">
        <w:rPr>
          <w:rFonts w:ascii="Book Antiqua" w:hAnsi="Book Antiqua"/>
          <w:lang w:val="en-GB"/>
        </w:rPr>
        <w:lastRenderedPageBreak/>
        <w:t>varied between local and disseminated disease:</w:t>
      </w:r>
      <w:r w:rsidR="007D5C88" w:rsidRPr="00970682">
        <w:rPr>
          <w:rFonts w:ascii="Book Antiqua" w:hAnsi="Book Antiqua"/>
          <w:lang w:val="en-GB"/>
        </w:rPr>
        <w:t xml:space="preserve"> </w:t>
      </w:r>
      <w:r w:rsidR="00340CAC" w:rsidRPr="00970682">
        <w:rPr>
          <w:rFonts w:ascii="Book Antiqua" w:hAnsi="Book Antiqua"/>
          <w:lang w:val="en-GB"/>
        </w:rPr>
        <w:t>225</w:t>
      </w:r>
      <w:r w:rsidR="00C91E38" w:rsidRPr="00970682">
        <w:rPr>
          <w:rFonts w:ascii="Book Antiqua" w:hAnsi="Book Antiqua"/>
          <w:lang w:val="en-GB"/>
        </w:rPr>
        <w:t>87 cm</w:t>
      </w:r>
      <w:r w:rsidR="00C91E38" w:rsidRPr="00970682">
        <w:rPr>
          <w:rFonts w:ascii="Book Antiqua" w:hAnsi="Book Antiqua"/>
          <w:vertAlign w:val="superscript"/>
          <w:lang w:val="en-GB"/>
        </w:rPr>
        <w:t>3</w:t>
      </w:r>
      <w:r w:rsidR="00C91E38" w:rsidRPr="00970682">
        <w:rPr>
          <w:rFonts w:ascii="Book Antiqua" w:hAnsi="Book Antiqua"/>
          <w:lang w:val="en-GB"/>
        </w:rPr>
        <w:t xml:space="preserve"> </w:t>
      </w:r>
      <w:proofErr w:type="spellStart"/>
      <w:r w:rsidR="00340CAC" w:rsidRPr="00970682">
        <w:rPr>
          <w:rFonts w:ascii="Book Antiqua" w:hAnsi="Book Antiqua"/>
          <w:i/>
          <w:lang w:val="en-GB"/>
        </w:rPr>
        <w:t>vs</w:t>
      </w:r>
      <w:proofErr w:type="spellEnd"/>
      <w:r w:rsidR="00340CAC" w:rsidRPr="00970682">
        <w:rPr>
          <w:rFonts w:ascii="Book Antiqua" w:hAnsi="Book Antiqua"/>
          <w:lang w:val="en-GB"/>
        </w:rPr>
        <w:t xml:space="preserve"> 802</w:t>
      </w:r>
      <w:r w:rsidR="00C91E38" w:rsidRPr="00970682">
        <w:rPr>
          <w:rFonts w:ascii="Book Antiqua" w:hAnsi="Book Antiqua"/>
          <w:lang w:val="en-GB"/>
        </w:rPr>
        <w:t>17 cm</w:t>
      </w:r>
      <w:r w:rsidR="00C91E38" w:rsidRPr="00970682">
        <w:rPr>
          <w:rFonts w:ascii="Book Antiqua" w:hAnsi="Book Antiqua"/>
          <w:vertAlign w:val="superscript"/>
          <w:lang w:val="en-GB"/>
        </w:rPr>
        <w:t>3</w:t>
      </w:r>
      <w:r w:rsidR="00C91E38" w:rsidRPr="00970682">
        <w:rPr>
          <w:rFonts w:ascii="Book Antiqua" w:hAnsi="Book Antiqua"/>
          <w:lang w:val="en-GB"/>
        </w:rPr>
        <w:t xml:space="preserve"> (</w:t>
      </w:r>
      <w:r w:rsidR="00340CAC" w:rsidRPr="00970682">
        <w:rPr>
          <w:rFonts w:ascii="Book Antiqua" w:hAnsi="Book Antiqua"/>
          <w:i/>
          <w:lang w:val="en-GB"/>
        </w:rPr>
        <w:t>P</w:t>
      </w:r>
      <w:r w:rsidR="00340CAC" w:rsidRPr="00970682">
        <w:rPr>
          <w:rFonts w:ascii="Book Antiqua" w:hAnsi="Book Antiqua"/>
          <w:lang w:val="en-GB"/>
        </w:rPr>
        <w:t xml:space="preserve"> </w:t>
      </w:r>
      <w:r w:rsidR="00C91E38" w:rsidRPr="00970682">
        <w:rPr>
          <w:rFonts w:ascii="Book Antiqua" w:hAnsi="Book Antiqua"/>
          <w:lang w:val="en-GB"/>
        </w:rPr>
        <w:t>=</w:t>
      </w:r>
      <w:r w:rsidR="00340CAC" w:rsidRPr="00970682">
        <w:rPr>
          <w:rFonts w:ascii="Book Antiqua" w:eastAsiaTheme="minorEastAsia" w:hAnsi="Book Antiqua" w:hint="eastAsia"/>
          <w:lang w:val="en-GB" w:eastAsia="zh-CN"/>
        </w:rPr>
        <w:t xml:space="preserve"> </w:t>
      </w:r>
      <w:r w:rsidR="00C91E38" w:rsidRPr="00970682">
        <w:rPr>
          <w:rFonts w:ascii="Book Antiqua" w:hAnsi="Book Antiqua"/>
          <w:lang w:val="en-GB"/>
        </w:rPr>
        <w:t>0.03) for TLG</w:t>
      </w:r>
      <w:r w:rsidR="00C91E38" w:rsidRPr="00970682">
        <w:rPr>
          <w:rFonts w:ascii="Book Antiqua" w:hAnsi="Book Antiqua"/>
          <w:vertAlign w:val="subscript"/>
          <w:lang w:val="en-GB"/>
        </w:rPr>
        <w:t>2.5</w:t>
      </w:r>
      <w:r w:rsidR="00340CAC" w:rsidRPr="00970682">
        <w:rPr>
          <w:rFonts w:ascii="Book Antiqua" w:hAnsi="Book Antiqua"/>
          <w:lang w:val="en-GB"/>
        </w:rPr>
        <w:t xml:space="preserve"> and 247</w:t>
      </w:r>
      <w:r w:rsidR="00C91E38" w:rsidRPr="00970682">
        <w:rPr>
          <w:rFonts w:ascii="Book Antiqua" w:hAnsi="Book Antiqua"/>
          <w:lang w:val="en-GB"/>
        </w:rPr>
        <w:t>33 cm</w:t>
      </w:r>
      <w:r w:rsidR="00C91E38" w:rsidRPr="00970682">
        <w:rPr>
          <w:rFonts w:ascii="Book Antiqua" w:hAnsi="Book Antiqua"/>
          <w:vertAlign w:val="superscript"/>
          <w:lang w:val="en-GB"/>
        </w:rPr>
        <w:t>3</w:t>
      </w:r>
      <w:r w:rsidR="00C91E38" w:rsidRPr="00970682">
        <w:rPr>
          <w:rFonts w:ascii="Book Antiqua" w:hAnsi="Book Antiqua"/>
          <w:lang w:val="en-GB"/>
        </w:rPr>
        <w:t xml:space="preserve"> </w:t>
      </w:r>
      <w:proofErr w:type="spellStart"/>
      <w:r w:rsidR="00C91E38" w:rsidRPr="00970682">
        <w:rPr>
          <w:rFonts w:ascii="Book Antiqua" w:hAnsi="Book Antiqua"/>
          <w:i/>
          <w:lang w:val="en-GB"/>
        </w:rPr>
        <w:t>vs</w:t>
      </w:r>
      <w:proofErr w:type="spellEnd"/>
      <w:r w:rsidR="00340CAC" w:rsidRPr="00970682">
        <w:rPr>
          <w:rFonts w:ascii="Book Antiqua" w:hAnsi="Book Antiqua"/>
          <w:lang w:val="en-GB"/>
        </w:rPr>
        <w:t xml:space="preserve"> 435</w:t>
      </w:r>
      <w:r w:rsidR="00C91E38" w:rsidRPr="00970682">
        <w:rPr>
          <w:rFonts w:ascii="Book Antiqua" w:hAnsi="Book Antiqua"/>
          <w:lang w:val="en-GB"/>
        </w:rPr>
        <w:t>61 cm</w:t>
      </w:r>
      <w:r w:rsidR="00C91E38" w:rsidRPr="00970682">
        <w:rPr>
          <w:rFonts w:ascii="Book Antiqua" w:hAnsi="Book Antiqua"/>
          <w:vertAlign w:val="superscript"/>
          <w:lang w:val="en-GB"/>
        </w:rPr>
        <w:t>3</w:t>
      </w:r>
      <w:r w:rsidR="00C91E38" w:rsidRPr="00970682">
        <w:rPr>
          <w:rFonts w:ascii="Book Antiqua" w:hAnsi="Book Antiqua"/>
          <w:lang w:val="en-GB"/>
        </w:rPr>
        <w:t xml:space="preserve"> (</w:t>
      </w:r>
      <w:r w:rsidR="00340CAC" w:rsidRPr="00970682">
        <w:rPr>
          <w:rFonts w:ascii="Book Antiqua" w:hAnsi="Book Antiqua"/>
          <w:i/>
          <w:lang w:val="en-GB"/>
        </w:rPr>
        <w:t>P</w:t>
      </w:r>
      <w:r w:rsidR="00340CAC" w:rsidRPr="00970682">
        <w:rPr>
          <w:rFonts w:ascii="Book Antiqua" w:hAnsi="Book Antiqua"/>
          <w:lang w:val="en-GB"/>
        </w:rPr>
        <w:t xml:space="preserve"> </w:t>
      </w:r>
      <w:r w:rsidR="00C91E38" w:rsidRPr="00970682">
        <w:rPr>
          <w:rFonts w:ascii="Book Antiqua" w:hAnsi="Book Antiqua"/>
          <w:lang w:val="en-GB"/>
        </w:rPr>
        <w:t>=</w:t>
      </w:r>
      <w:r w:rsidR="00340CAC" w:rsidRPr="00970682">
        <w:rPr>
          <w:rFonts w:ascii="Book Antiqua" w:eastAsiaTheme="minorEastAsia" w:hAnsi="Book Antiqua" w:hint="eastAsia"/>
          <w:lang w:val="en-GB" w:eastAsia="zh-CN"/>
        </w:rPr>
        <w:t xml:space="preserve"> </w:t>
      </w:r>
      <w:r w:rsidR="00C91E38" w:rsidRPr="00970682">
        <w:rPr>
          <w:rFonts w:ascii="Book Antiqua" w:hAnsi="Book Antiqua"/>
          <w:lang w:val="en-GB"/>
        </w:rPr>
        <w:t>0.01) for TLG</w:t>
      </w:r>
      <w:r w:rsidR="00C91E38" w:rsidRPr="00970682">
        <w:rPr>
          <w:rFonts w:ascii="Book Antiqua" w:hAnsi="Book Antiqua"/>
          <w:vertAlign w:val="subscript"/>
          <w:lang w:val="en-GB"/>
        </w:rPr>
        <w:t>30</w:t>
      </w:r>
      <w:r w:rsidR="00C91E38" w:rsidRPr="00970682">
        <w:rPr>
          <w:rFonts w:ascii="Book Antiqua" w:hAnsi="Book Antiqua"/>
          <w:lang w:val="en-GB"/>
        </w:rPr>
        <w:t>. Comparisons for all parameters are presented in Table 3.</w:t>
      </w:r>
    </w:p>
    <w:p w:rsidR="00AC1120" w:rsidRPr="00970682" w:rsidRDefault="0055002B" w:rsidP="00340CAC">
      <w:pPr>
        <w:spacing w:line="360" w:lineRule="auto"/>
        <w:ind w:firstLineChars="150" w:firstLine="360"/>
        <w:jc w:val="both"/>
        <w:rPr>
          <w:rFonts w:ascii="Book Antiqua" w:hAnsi="Book Antiqua"/>
          <w:lang w:val="en-GB"/>
        </w:rPr>
      </w:pPr>
      <w:r w:rsidRPr="00970682">
        <w:rPr>
          <w:rFonts w:ascii="Book Antiqua" w:hAnsi="Book Antiqua"/>
          <w:lang w:val="en-GB"/>
        </w:rPr>
        <w:t>A</w:t>
      </w:r>
      <w:r w:rsidR="00B62471" w:rsidRPr="00970682">
        <w:rPr>
          <w:rFonts w:ascii="Book Antiqua" w:hAnsi="Book Antiqua"/>
          <w:lang w:val="en-GB"/>
        </w:rPr>
        <w:t>nalysis of all metabolic quantifiers using ROC curve model</w:t>
      </w:r>
      <w:r w:rsidR="00C1469F" w:rsidRPr="00970682">
        <w:rPr>
          <w:rFonts w:ascii="Book Antiqua" w:hAnsi="Book Antiqua"/>
          <w:lang w:val="en-GB"/>
        </w:rPr>
        <w:t xml:space="preserve"> named TLG</w:t>
      </w:r>
      <w:r w:rsidR="00C1469F" w:rsidRPr="00970682">
        <w:rPr>
          <w:rFonts w:ascii="Book Antiqua" w:hAnsi="Book Antiqua"/>
          <w:vertAlign w:val="subscript"/>
          <w:lang w:val="en-GB"/>
        </w:rPr>
        <w:t>30</w:t>
      </w:r>
      <w:r w:rsidR="00C1469F" w:rsidRPr="00970682">
        <w:rPr>
          <w:rFonts w:ascii="Book Antiqua" w:hAnsi="Book Antiqua"/>
          <w:lang w:val="en-GB"/>
        </w:rPr>
        <w:t>, TLG</w:t>
      </w:r>
      <w:r w:rsidR="00C1469F" w:rsidRPr="00970682">
        <w:rPr>
          <w:rFonts w:ascii="Book Antiqua" w:hAnsi="Book Antiqua"/>
          <w:vertAlign w:val="subscript"/>
          <w:lang w:val="en-GB"/>
        </w:rPr>
        <w:t>2.5</w:t>
      </w:r>
      <w:r w:rsidR="00E66674" w:rsidRPr="00970682">
        <w:rPr>
          <w:rFonts w:ascii="Book Antiqua" w:hAnsi="Book Antiqua"/>
          <w:lang w:val="en-GB"/>
        </w:rPr>
        <w:t>, MTV</w:t>
      </w:r>
      <w:r w:rsidR="00E66674" w:rsidRPr="00970682">
        <w:rPr>
          <w:rFonts w:ascii="Book Antiqua" w:hAnsi="Book Antiqua"/>
          <w:vertAlign w:val="subscript"/>
          <w:lang w:val="en-GB"/>
        </w:rPr>
        <w:t>40</w:t>
      </w:r>
      <w:r w:rsidR="00C1469F" w:rsidRPr="00970682">
        <w:rPr>
          <w:rFonts w:ascii="Book Antiqua" w:hAnsi="Book Antiqua"/>
          <w:lang w:val="en-GB"/>
        </w:rPr>
        <w:t xml:space="preserve"> and</w:t>
      </w:r>
      <w:r w:rsidR="00B62471" w:rsidRPr="00970682">
        <w:rPr>
          <w:rFonts w:ascii="Book Antiqua" w:hAnsi="Book Antiqua"/>
          <w:lang w:val="en-GB"/>
        </w:rPr>
        <w:t xml:space="preserve"> </w:t>
      </w:r>
      <w:proofErr w:type="spellStart"/>
      <w:r w:rsidR="00B62471" w:rsidRPr="00970682">
        <w:rPr>
          <w:rFonts w:ascii="Book Antiqua" w:hAnsi="Book Antiqua"/>
          <w:lang w:val="en-GB"/>
        </w:rPr>
        <w:t>SUV</w:t>
      </w:r>
      <w:r w:rsidR="00B62471" w:rsidRPr="00970682">
        <w:rPr>
          <w:rFonts w:ascii="Book Antiqua" w:hAnsi="Book Antiqua"/>
          <w:vertAlign w:val="subscript"/>
          <w:lang w:val="en-GB"/>
        </w:rPr>
        <w:t>mean</w:t>
      </w:r>
      <w:proofErr w:type="spellEnd"/>
      <w:r w:rsidR="007D5C88" w:rsidRPr="00970682">
        <w:rPr>
          <w:rFonts w:ascii="Book Antiqua" w:hAnsi="Book Antiqua"/>
          <w:lang w:val="en-GB"/>
        </w:rPr>
        <w:t xml:space="preserve"> </w:t>
      </w:r>
      <w:r w:rsidR="00C1469F" w:rsidRPr="00970682">
        <w:rPr>
          <w:rFonts w:ascii="Book Antiqua" w:hAnsi="Book Antiqua"/>
          <w:lang w:val="en-GB"/>
        </w:rPr>
        <w:t>as</w:t>
      </w:r>
      <w:r w:rsidR="00E66674" w:rsidRPr="00970682">
        <w:rPr>
          <w:rFonts w:ascii="Book Antiqua" w:hAnsi="Book Antiqua"/>
          <w:lang w:val="en-GB"/>
        </w:rPr>
        <w:t xml:space="preserve"> fairly </w:t>
      </w:r>
      <w:r w:rsidR="00C1469F" w:rsidRPr="00970682">
        <w:rPr>
          <w:rFonts w:ascii="Book Antiqua" w:hAnsi="Book Antiqua"/>
          <w:lang w:val="en-GB"/>
        </w:rPr>
        <w:t xml:space="preserve">reliable </w:t>
      </w:r>
      <w:r w:rsidR="00E66674" w:rsidRPr="00970682">
        <w:rPr>
          <w:rFonts w:ascii="Book Antiqua" w:hAnsi="Book Antiqua"/>
          <w:lang w:val="en-GB"/>
        </w:rPr>
        <w:t xml:space="preserve">quantifiers </w:t>
      </w:r>
      <w:r w:rsidR="00C1469F" w:rsidRPr="00970682">
        <w:rPr>
          <w:rFonts w:ascii="Book Antiqua" w:hAnsi="Book Antiqua"/>
          <w:lang w:val="en-GB"/>
        </w:rPr>
        <w:t>t</w:t>
      </w:r>
      <w:r w:rsidR="00F753C1" w:rsidRPr="00970682">
        <w:rPr>
          <w:rFonts w:ascii="Book Antiqua" w:hAnsi="Book Antiqua"/>
          <w:lang w:val="en-GB"/>
        </w:rPr>
        <w:t>o identify tumour dissemination</w:t>
      </w:r>
      <w:r w:rsidR="00C1469F" w:rsidRPr="00970682">
        <w:rPr>
          <w:rFonts w:ascii="Book Antiqua" w:hAnsi="Book Antiqua"/>
          <w:lang w:val="en-GB"/>
        </w:rPr>
        <w:t>.</w:t>
      </w:r>
      <w:r w:rsidR="007D5C88" w:rsidRPr="00970682">
        <w:rPr>
          <w:rFonts w:ascii="Book Antiqua" w:hAnsi="Book Antiqua"/>
          <w:lang w:val="en-GB"/>
        </w:rPr>
        <w:t xml:space="preserve"> </w:t>
      </w:r>
      <w:r w:rsidRPr="00970682">
        <w:rPr>
          <w:rFonts w:ascii="Book Antiqua" w:hAnsi="Book Antiqua"/>
          <w:lang w:val="en-GB"/>
        </w:rPr>
        <w:t>R</w:t>
      </w:r>
      <w:r w:rsidR="00024313" w:rsidRPr="00970682">
        <w:rPr>
          <w:rFonts w:ascii="Book Antiqua" w:hAnsi="Book Antiqua"/>
          <w:lang w:val="en-GB"/>
        </w:rPr>
        <w:t>esults</w:t>
      </w:r>
      <w:r w:rsidR="00B62471" w:rsidRPr="00970682">
        <w:rPr>
          <w:rFonts w:ascii="Book Antiqua" w:hAnsi="Book Antiqua"/>
          <w:lang w:val="en-GB"/>
        </w:rPr>
        <w:t xml:space="preserve">, including </w:t>
      </w:r>
      <w:r w:rsidR="00C1469F" w:rsidRPr="00970682">
        <w:rPr>
          <w:rFonts w:ascii="Book Antiqua" w:hAnsi="Book Antiqua"/>
          <w:lang w:val="en-GB"/>
        </w:rPr>
        <w:t>identification</w:t>
      </w:r>
      <w:r w:rsidR="009825D7" w:rsidRPr="00970682">
        <w:rPr>
          <w:rFonts w:ascii="Book Antiqua" w:hAnsi="Book Antiqua"/>
          <w:lang w:val="en-GB"/>
        </w:rPr>
        <w:t xml:space="preserve"> of</w:t>
      </w:r>
      <w:r w:rsidR="00C1469F" w:rsidRPr="00970682">
        <w:rPr>
          <w:rFonts w:ascii="Book Antiqua" w:hAnsi="Book Antiqua"/>
          <w:lang w:val="en-GB"/>
        </w:rPr>
        <w:t xml:space="preserve"> optimal </w:t>
      </w:r>
      <w:r w:rsidR="009825D7" w:rsidRPr="00970682">
        <w:rPr>
          <w:rFonts w:ascii="Book Antiqua" w:hAnsi="Book Antiqua"/>
          <w:lang w:val="en-GB"/>
        </w:rPr>
        <w:t>cut-off</w:t>
      </w:r>
      <w:r w:rsidR="00C1469F" w:rsidRPr="00970682">
        <w:rPr>
          <w:rFonts w:ascii="Book Antiqua" w:hAnsi="Book Antiqua"/>
          <w:lang w:val="en-GB"/>
        </w:rPr>
        <w:t xml:space="preserve"> values (best weighed between </w:t>
      </w:r>
      <w:proofErr w:type="spellStart"/>
      <w:r w:rsidR="00C1469F" w:rsidRPr="00970682">
        <w:rPr>
          <w:rFonts w:ascii="Book Antiqua" w:hAnsi="Book Antiqua"/>
          <w:lang w:val="en-GB"/>
        </w:rPr>
        <w:t>specifity</w:t>
      </w:r>
      <w:proofErr w:type="spellEnd"/>
      <w:r w:rsidR="00C1469F" w:rsidRPr="00970682">
        <w:rPr>
          <w:rFonts w:ascii="Book Antiqua" w:hAnsi="Book Antiqua"/>
          <w:lang w:val="en-GB"/>
        </w:rPr>
        <w:t xml:space="preserve"> and sensitivity)</w:t>
      </w:r>
      <w:r w:rsidR="009825D7" w:rsidRPr="00970682">
        <w:rPr>
          <w:rFonts w:ascii="Book Antiqua" w:hAnsi="Book Antiqua"/>
          <w:lang w:val="en-GB"/>
        </w:rPr>
        <w:t xml:space="preserve"> for each parameter</w:t>
      </w:r>
      <w:r w:rsidR="00B62471" w:rsidRPr="00970682">
        <w:rPr>
          <w:rFonts w:ascii="Book Antiqua" w:hAnsi="Book Antiqua"/>
          <w:lang w:val="en-GB"/>
        </w:rPr>
        <w:t xml:space="preserve"> </w:t>
      </w:r>
      <w:r w:rsidR="00024313" w:rsidRPr="00970682">
        <w:rPr>
          <w:rFonts w:ascii="Book Antiqua" w:hAnsi="Book Antiqua"/>
          <w:lang w:val="en-GB"/>
        </w:rPr>
        <w:t>are displa</w:t>
      </w:r>
      <w:r w:rsidR="003F4CFC" w:rsidRPr="00970682">
        <w:rPr>
          <w:rFonts w:ascii="Book Antiqua" w:hAnsi="Book Antiqua"/>
          <w:lang w:val="en-GB"/>
        </w:rPr>
        <w:t>yed in T</w:t>
      </w:r>
      <w:r w:rsidR="00024313" w:rsidRPr="00970682">
        <w:rPr>
          <w:rFonts w:ascii="Book Antiqua" w:hAnsi="Book Antiqua"/>
          <w:lang w:val="en-GB"/>
        </w:rPr>
        <w:t xml:space="preserve">able </w:t>
      </w:r>
      <w:r w:rsidR="003F4CFC" w:rsidRPr="00970682">
        <w:rPr>
          <w:rFonts w:ascii="Book Antiqua" w:hAnsi="Book Antiqua"/>
          <w:lang w:val="en-GB"/>
        </w:rPr>
        <w:t>4.</w:t>
      </w:r>
      <w:r w:rsidR="00024313" w:rsidRPr="00970682">
        <w:rPr>
          <w:rFonts w:ascii="Book Antiqua" w:hAnsi="Book Antiqua"/>
          <w:lang w:val="en-GB"/>
        </w:rPr>
        <w:t xml:space="preserve"> </w:t>
      </w:r>
      <w:r w:rsidRPr="00970682">
        <w:rPr>
          <w:rFonts w:ascii="Book Antiqua" w:hAnsi="Book Antiqua"/>
          <w:lang w:val="en-GB"/>
        </w:rPr>
        <w:t xml:space="preserve"> P</w:t>
      </w:r>
      <w:r w:rsidR="003F4CFC" w:rsidRPr="00970682">
        <w:rPr>
          <w:rFonts w:ascii="Book Antiqua" w:hAnsi="Book Antiqua"/>
          <w:lang w:val="en-GB"/>
        </w:rPr>
        <w:t>arameters are displayed in order according to overall grade</w:t>
      </w:r>
      <w:r w:rsidRPr="00970682">
        <w:rPr>
          <w:rFonts w:ascii="Book Antiqua" w:hAnsi="Book Antiqua"/>
          <w:lang w:val="en-GB"/>
        </w:rPr>
        <w:t>,</w:t>
      </w:r>
      <w:r w:rsidR="003F4CFC" w:rsidRPr="00970682">
        <w:rPr>
          <w:rFonts w:ascii="Book Antiqua" w:hAnsi="Book Antiqua"/>
          <w:lang w:val="en-GB"/>
        </w:rPr>
        <w:t xml:space="preserve"> which is based on AUC (area under </w:t>
      </w:r>
      <w:proofErr w:type="gramStart"/>
      <w:r w:rsidR="003F4CFC" w:rsidRPr="00970682">
        <w:rPr>
          <w:rFonts w:ascii="Book Antiqua" w:hAnsi="Book Antiqua"/>
          <w:lang w:val="en-GB"/>
        </w:rPr>
        <w:t>curve</w:t>
      </w:r>
      <w:r w:rsidR="007D5C88" w:rsidRPr="00970682">
        <w:rPr>
          <w:rFonts w:ascii="Book Antiqua" w:hAnsi="Book Antiqua"/>
          <w:vertAlign w:val="superscript"/>
          <w:lang w:val="en-GB"/>
        </w:rPr>
        <w:t>[</w:t>
      </w:r>
      <w:proofErr w:type="gramEnd"/>
      <w:r w:rsidR="003F4CFC" w:rsidRPr="00970682">
        <w:rPr>
          <w:rFonts w:ascii="Book Antiqua" w:hAnsi="Book Antiqua"/>
          <w:vertAlign w:val="superscript"/>
          <w:lang w:val="en-GB"/>
        </w:rPr>
        <w:t>15]</w:t>
      </w:r>
      <w:r w:rsidR="003F4CFC" w:rsidRPr="00970682">
        <w:rPr>
          <w:rFonts w:ascii="Book Antiqua" w:hAnsi="Book Antiqua"/>
          <w:lang w:val="en-GB"/>
        </w:rPr>
        <w:t xml:space="preserve">) – see table descriptions. </w:t>
      </w:r>
    </w:p>
    <w:p w:rsidR="00AC1120" w:rsidRPr="00970682" w:rsidRDefault="00AC1120" w:rsidP="00713A8B">
      <w:pPr>
        <w:spacing w:line="360" w:lineRule="auto"/>
        <w:jc w:val="both"/>
        <w:rPr>
          <w:rFonts w:ascii="Book Antiqua" w:hAnsi="Book Antiqua"/>
          <w:lang w:val="en-US"/>
        </w:rPr>
      </w:pPr>
    </w:p>
    <w:p w:rsidR="00340CAC" w:rsidRPr="00970682" w:rsidRDefault="0085423E" w:rsidP="00713A8B">
      <w:pPr>
        <w:spacing w:line="360" w:lineRule="auto"/>
        <w:jc w:val="both"/>
        <w:rPr>
          <w:rFonts w:ascii="Book Antiqua" w:eastAsiaTheme="minorEastAsia" w:hAnsi="Book Antiqua"/>
          <w:b/>
          <w:i/>
          <w:lang w:val="en-GB" w:eastAsia="zh-CN"/>
        </w:rPr>
      </w:pPr>
      <w:r>
        <w:rPr>
          <w:rFonts w:ascii="Book Antiqua" w:hAnsi="Book Antiqua"/>
          <w:b/>
          <w:noProof/>
          <w:lang w:val="en-US" w:eastAsia="en-US"/>
        </w:rPr>
        <w:pict>
          <v:shape id="Pole tekstowe 2" o:spid="_x0000_s1026" style="position:absolute;left:0;text-align:left;margin-left:231.65pt;margin-top:311.95pt;width:0;height:3.75pt;z-index:251657216;visibility:visible;mso-width-relative:margin;mso-height-relative:margin" coordsize="0,101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b+wAMAAGYOAAAOAAAAZHJzL2Uyb0RvYy54bWzMV9tu2zgQfV+g/0DwsUAiWZHjC6IUvWOB&#10;7G6BpED7SFNUJJQiVZKOnH79DknZoRxYcrJZoH6wRXHmzMwZkj68eLOpObpjSldSZHhyGmPEBJV5&#10;JW4z/PXm08kcI22IyAmXgmX4nmn85vLVHxdts2SJLCXPmUIAIvSybTJcGtMso0jTktVEn8qGCZgs&#10;pKqJgaG6jXJFWkCveZTE8XnUSpU3SlKmNbz94CfxpcMvCkbNP0WhmUE8w5Cbcd/Kfa/sd3R5QZa3&#10;ijRlRbs0yDOyqEklIOgO6gMxBK1V9QiqrqiSWhbmlMo6kkVRUeZqgGom8V411yVpmKsFyNHNjib9&#10;crD077svClU59A4jQWpo0RfJGTLshzayZSixFLWNXoLldQO2ZvNObqy5LVc3V5L+0EjI9yURt+yt&#10;UrItGckhxYn1jAJXj6MtyKr9S+YQi6yNdECbQtUWEBhBgA6tut+1h20Mov4lhbfpbJHMHDZZbt3o&#10;WpvPTDoIcnelje9rDk+uK3lXG5VC6MqwbxCgqDm0+nWEYtSiJJ0n82m3HPatv/etS5QsFrNku3j2&#10;rb8BkztsjzsaIHSJ0ViA5OkBei4u+9EoZ0GUcYpCa0/PaID0SQH61mMU9Tv2W/X3SHbCjo3TH1of&#10;GSDs2HiAvvVT6T+0V/7DzrIpH4QN99ORdIQMDmL3Df83Js6S6dmB86h3wgzmGvJgAWFPDuH2Sxvg&#10;t284DLq/FQ82rW9YokkMnxelwCECB4PI/dqeQMIgar+4AdTQMJlOIVv4azr0z/S8lWABR3CfRcJ4&#10;umFxgws3NJzM565n8PvCq+EI5GcRsYcbgS7cShFSbtUJ3YhOnsATAvVkBY9VK43UVgOFWgVkz3YI&#10;R6bVVWQJXtZ6xBlOgNDZi7JjnaH40NlpwW1k/9tVoEBoW4nNncQ2GIHEVhiBxF75ljXE2MJdefCI&#10;StCHsW2ofVPLO3Yj3Zx5UH9duyHOwzxdryr6jv16bD2LF+ddKIdxkkzSWTo/O0/hBgJFnCzm6SI0&#10;gBUGr30SHaE9cC4eB3lIaTtLudTMu9sSXWN2tVqKAmEq5KeKczAmSy5Qm+HFFDa2HQYzNahThXhV&#10;Z3huz7/uALSa+qPInbMhFffPEIDDInAi2+pqr7DNZrUBQ6u8VzK/B7mtpL/4wEUNHkqpfmHUwqUn&#10;w/rnmiiGEf9TgGRfTNIUeDFukE6txkUqnFmFM0RQgMowtNs/vjcw8mtYyLcg7YvKCnGXns+kG8Bl&#10;xjHVXbzsbSkcO6uH6+HlvwAAAP//AwBQSwMEFAAGAAgAAAAhAOEzPIDdAAAACwEAAA8AAABkcnMv&#10;ZG93bnJldi54bWxMj8FOwzAMhu9IvENkJG4s3ToKlKYTmgSchsTG7lljmorGKUm2dW+P0Q5w9O9P&#10;vz9Xi9H14oAhdp4UTCcZCKTGm45aBR+b55t7EDFpMrr3hApOGGFRX15UujT+SO94WKdWcAnFUiuw&#10;KQ2llLGx6HSc+AGJd58+OJ14DK00QR+53PVylmWFdLojvmD1gEuLzdd67xS8jWF7+2JWPm1ew4mW&#10;2/FOf1ulrq/Gp0cQCcf0B8OvPqtDzU47vycTRa9gXuQ5owqKWf4AgolzsuMkn85B1pX8/0P9AwAA&#10;//8DAFBLAQItABQABgAIAAAAIQC2gziS/gAAAOEBAAATAAAAAAAAAAAAAAAAAAAAAABbQ29udGVu&#10;dF9UeXBlc10ueG1sUEsBAi0AFAAGAAgAAAAhADj9If/WAAAAlAEAAAsAAAAAAAAAAAAAAAAALwEA&#10;AF9yZWxzLy5yZWxzUEsBAi0AFAAGAAgAAAAhAEZPVv7AAwAAZg4AAA4AAAAAAAAAAAAAAAAALgIA&#10;AGRycy9lMm9Eb2MueG1sUEsBAi0AFAAGAAgAAAAhAOEzPIDdAAAACwEAAA8AAAAAAAAAAAAAAAAA&#10;GgYAAGRycy9kb3ducmV2LnhtbFBLBQYAAAAABAAEAPMAAAAkBwAAAAA=&#10;" adj="-11796480,,5400" path="m,188c,7096@0,-9849,,10188l,188xe" filled="f" stroked="f">
            <v:stroke joinstyle="miter"/>
            <v:formulas/>
            <v:path o:connecttype="custom" o:connectlocs="0,884;0,47927;0,884" o:connectangles="0,0,0" textboxrect="0,0,0,10188"/>
            <v:textbox>
              <w:txbxContent>
                <w:p w:rsidR="000C565D" w:rsidRPr="009107EE" w:rsidRDefault="000C565D" w:rsidP="00AC1120">
                  <w:pPr>
                    <w:rPr>
                      <w:b/>
                    </w:rPr>
                  </w:pPr>
                </w:p>
              </w:txbxContent>
            </v:textbox>
          </v:shape>
        </w:pict>
      </w:r>
      <w:r w:rsidR="00F0743F">
        <w:rPr>
          <w:rFonts w:ascii="Book Antiqua" w:hAnsi="Book Antiqua"/>
          <w:b/>
          <w:noProof/>
          <w:lang w:val="en-US" w:eastAsia="zh-CN"/>
        </w:rPr>
        <mc:AlternateContent>
          <mc:Choice Requires="wps">
            <w:drawing>
              <wp:anchor distT="0" distB="0" distL="114300" distR="114300" simplePos="0" relativeHeight="251658240" behindDoc="0" locked="0" layoutInCell="1" allowOverlap="1" wp14:anchorId="42068EDA" wp14:editId="10A31D10">
                <wp:simplePos x="0" y="0"/>
                <wp:positionH relativeFrom="column">
                  <wp:posOffset>787400</wp:posOffset>
                </wp:positionH>
                <wp:positionV relativeFrom="paragraph">
                  <wp:posOffset>4262120</wp:posOffset>
                </wp:positionV>
                <wp:extent cx="0" cy="0"/>
                <wp:effectExtent l="1905" t="254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gd name="T0" fmla="*/ 0 60000 65536"/>
                            <a:gd name="T1" fmla="*/ 0 60000 65536"/>
                            <a:gd name="T2" fmla="*/ 0 60000 65536"/>
                          </a:gdLst>
                          <a:ahLst/>
                          <a:cxnLst>
                            <a:cxn ang="T0">
                              <a:pos x="0" y="0"/>
                            </a:cxn>
                            <a:cxn ang="T1">
                              <a:pos x="0" y="0"/>
                            </a:cxn>
                            <a:cxn ang="T2">
                              <a:pos x="0" y="0"/>
                            </a:cxn>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65D" w:rsidRPr="009107EE" w:rsidRDefault="000C565D" w:rsidP="00AC1120">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 o:spid="_x0000_s1026" style="position:absolute;left:0;text-align:left;margin-left:62pt;margin-top:335.6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arAgMAAP4GAAAOAAAAZHJzL2Uyb0RvYy54bWysVWtvmzAU/T5p/8Hyx0mURwgJqKTqQpgm&#10;dVuldj/AAROsgc1sp6Sb9t93bcirk7ruwQfkx/H1OfdyD5dXu7ZBD1QqJniK/QsPI8oLUTK+SfHn&#10;+9yZY6Q04SVpBKcpfqQKXy1ev7rsu4QGohZNSSWCIFwlfZfiWusucV1V1LQl6kJ0lMNmJWRLNEzl&#10;xi0l6SF627iB50VuL2TZSVFQpWA1GzbxwsavKlroT1WlqEZNioGbtm9p32vzdheXJNlI0tWsGGmQ&#10;v2DREsbh0kOojGiCtpL9EqplhRRKVPqiEK0rqooV1GoANb73RM1dTTpqtUByVHdIk/p/YYuPD7cS&#10;sTLFE4w4aaFE11st7M1oYtLTdyoB1F13K41A1d2I4otCXCxrwjf0WkrR15SUQMo3ePfsgJkoOIrW&#10;/QdRQnQC0W2mdpVsTUDIAdrZgjweCkJ3GhXDYrFfdUmyP1JslX5HhT1OHm6UHqpYwsjWoByV3EPF&#10;q7aBgr5xkYciDx4UTaeTaKz7Aei/FBg8BwSKmz0JUu95FTs+EoMRgpylGIgZop1QT6RDBACZvSPW&#10;/wNs8BvsEH+kI6E7nu2LjuhRhTl3knQuctY0NuuNZXtYAOCwAiUcrzHFtK3wPfbi1Xw1D50wiFZO&#10;6GWZc50vQyfK/dk0m2TLZeb/MAr8MKlZWVJurtm3pR++7LMfDWJoqENjKtGw0oQzyVVys142Ej0Q&#10;sIXcPvbThZ0jzD2nAV82SUCLOX8iyQ9C720QO3k0nzlhHk6deObNHc+P38aRF8Zhlp9LumGc/rsk&#10;1Kc4ngZTW+8T0k+0mS/esy4H5M9gLdNgvA1rUzw/gEhiOnnFS1taTVgzjE9SYegfUzGkxBba9r1p&#10;9cEy9G69s75iTcHYwFqUj2AEUgwmDD8NGNRCfsOoBwNOsfq6JZJi1LznYCaxH4bGse0knM4CmMjT&#10;nfXpDuEFhEqxxtBhZrjUg8tvO8k2Ndw0tBEXxt4qZizDMh5YjRMwWatt/CEYFz+dW9Txt7X4CQAA&#10;//8DAFBLAwQUAAYACAAAACEA+lPCRN0AAAALAQAADwAAAGRycy9kb3ducmV2LnhtbEyPzU7DMBCE&#10;70h9B2uRuFGnEWohxKkqBCfEoeVHcNvES2IRryPbbVOeHrdCguPMjma/KZej7cWOfDCOFcymGQji&#10;xmnDrYKX54fLaxAhImvsHZOCAwVYVpOzEgvt9rym3Sa2IpVwKFBBF+NQSBmajiyGqRuI0+3TeYsx&#10;Sd9K7XGfym0v8yybS4uG04cOB7rrqPnabK2C8DEa80Tvjwd7/+rf+Lu+WbhaqYvzcXULItIY/8Jw&#10;xE/oUCWm2m1ZB9EnnV+lLVHBfDHLQRwTJ6f+dWRVyv8bqh8AAAD//wMAUEsBAi0AFAAGAAgAAAAh&#10;ALaDOJL+AAAA4QEAABMAAAAAAAAAAAAAAAAAAAAAAFtDb250ZW50X1R5cGVzXS54bWxQSwECLQAU&#10;AAYACAAAACEAOP0h/9YAAACUAQAACwAAAAAAAAAAAAAAAAAvAQAAX3JlbHMvLnJlbHNQSwECLQAU&#10;AAYACAAAACEAb6DmqwIDAAD+BgAADgAAAAAAAAAAAAAAAAAuAgAAZHJzL2Uyb0RvYy54bWxQSwEC&#10;LQAUAAYACAAAACEA+lPCRN0AAAALAQAADwAAAAAAAAAAAAAAAABcBQAAZHJzL2Rvd25yZXYueG1s&#10;UEsFBgAAAAAEAAQA8wAAAGYGAAAAAA==&#10;" adj="-11796480,,5400" path="al10800,10800@8@8@4@6,10800,10800,10800,10800@9@7l@30@31@17@18@24@25@15@16@32@33xe" filled="f" stroked="f">
                <v:stroke joinstyle="miter"/>
                <v:formulas/>
                <v:path o:connecttype="custom" o:connectlocs="0,0;0,0;0,0" o:connectangles="0,0,0" textboxrect="@1,@1,@1,@1"/>
                <v:textbox>
                  <w:txbxContent>
                    <w:p w:rsidR="000C565D" w:rsidRPr="009107EE" w:rsidRDefault="000C565D" w:rsidP="00AC1120">
                      <w:pPr>
                        <w:rPr>
                          <w:b/>
                        </w:rPr>
                      </w:pPr>
                    </w:p>
                  </w:txbxContent>
                </v:textbox>
              </v:shape>
            </w:pict>
          </mc:Fallback>
        </mc:AlternateContent>
      </w:r>
      <w:r w:rsidR="00AC1120" w:rsidRPr="00970682">
        <w:rPr>
          <w:rFonts w:ascii="Book Antiqua" w:hAnsi="Book Antiqua"/>
          <w:b/>
          <w:i/>
          <w:vertAlign w:val="superscript"/>
          <w:lang w:val="en-GB"/>
        </w:rPr>
        <w:t>18</w:t>
      </w:r>
      <w:r w:rsidR="00AC1120" w:rsidRPr="00970682">
        <w:rPr>
          <w:rFonts w:ascii="Book Antiqua" w:hAnsi="Book Antiqua"/>
          <w:b/>
          <w:i/>
          <w:lang w:val="en-GB"/>
        </w:rPr>
        <w:t>FDG metabolism quantifiers as survival predictor</w:t>
      </w:r>
      <w:r w:rsidR="0055002B" w:rsidRPr="00970682">
        <w:rPr>
          <w:rFonts w:ascii="Book Antiqua" w:hAnsi="Book Antiqua"/>
          <w:b/>
          <w:i/>
          <w:lang w:val="en-GB"/>
        </w:rPr>
        <w:t>s</w:t>
      </w:r>
    </w:p>
    <w:p w:rsidR="00A22AD0" w:rsidRPr="00970682" w:rsidRDefault="00AC1120" w:rsidP="00713A8B">
      <w:pPr>
        <w:spacing w:line="360" w:lineRule="auto"/>
        <w:jc w:val="both"/>
        <w:rPr>
          <w:rFonts w:ascii="Book Antiqua" w:hAnsi="Book Antiqua"/>
          <w:lang w:val="en-GB"/>
        </w:rPr>
      </w:pPr>
      <w:r w:rsidRPr="00970682">
        <w:rPr>
          <w:rFonts w:ascii="Book Antiqua" w:hAnsi="Book Antiqua"/>
          <w:lang w:val="en-GB"/>
        </w:rPr>
        <w:t xml:space="preserve">Clinical and metabolic variables were </w:t>
      </w:r>
      <w:r w:rsidR="00C65BC2" w:rsidRPr="00970682">
        <w:rPr>
          <w:rFonts w:ascii="Book Antiqua" w:hAnsi="Book Antiqua"/>
          <w:lang w:val="en-GB"/>
        </w:rPr>
        <w:t>analysed</w:t>
      </w:r>
      <w:r w:rsidRPr="00970682">
        <w:rPr>
          <w:rFonts w:ascii="Book Antiqua" w:hAnsi="Book Antiqua"/>
          <w:lang w:val="en-GB"/>
        </w:rPr>
        <w:t xml:space="preserve"> </w:t>
      </w:r>
      <w:r w:rsidR="00C65BC2" w:rsidRPr="00970682">
        <w:rPr>
          <w:rFonts w:ascii="Book Antiqua" w:hAnsi="Book Antiqua"/>
          <w:lang w:val="en-GB"/>
        </w:rPr>
        <w:t xml:space="preserve">using </w:t>
      </w:r>
      <w:r w:rsidRPr="00970682">
        <w:rPr>
          <w:rFonts w:ascii="Book Antiqua" w:hAnsi="Book Antiqua"/>
          <w:lang w:val="en-GB"/>
        </w:rPr>
        <w:t>Cox multivariate model</w:t>
      </w:r>
      <w:r w:rsidR="00C65BC2" w:rsidRPr="00970682">
        <w:rPr>
          <w:rFonts w:ascii="Book Antiqua" w:hAnsi="Book Antiqua"/>
          <w:lang w:val="en-GB"/>
        </w:rPr>
        <w:t>s</w:t>
      </w:r>
      <w:r w:rsidRPr="00970682">
        <w:rPr>
          <w:rFonts w:ascii="Book Antiqua" w:hAnsi="Book Antiqua"/>
          <w:lang w:val="en-GB"/>
        </w:rPr>
        <w:t xml:space="preserve">. Factors </w:t>
      </w:r>
      <w:r w:rsidR="00C65BC2" w:rsidRPr="00970682">
        <w:rPr>
          <w:rFonts w:ascii="Book Antiqua" w:hAnsi="Book Antiqua"/>
          <w:lang w:val="en-GB"/>
        </w:rPr>
        <w:t xml:space="preserve">that </w:t>
      </w:r>
      <w:r w:rsidRPr="00970682">
        <w:rPr>
          <w:rFonts w:ascii="Book Antiqua" w:hAnsi="Book Antiqua"/>
          <w:lang w:val="en-GB"/>
        </w:rPr>
        <w:t>significantly affected OS were</w:t>
      </w:r>
      <w:r w:rsidR="00C65BC2" w:rsidRPr="00970682">
        <w:rPr>
          <w:rFonts w:ascii="Book Antiqua" w:hAnsi="Book Antiqua"/>
          <w:lang w:val="en-GB"/>
        </w:rPr>
        <w:t xml:space="preserve"> as follows</w:t>
      </w:r>
      <w:r w:rsidRPr="00970682">
        <w:rPr>
          <w:rFonts w:ascii="Book Antiqua" w:hAnsi="Book Antiqua"/>
          <w:lang w:val="en-GB"/>
        </w:rPr>
        <w:t>: male sex (HR</w:t>
      </w:r>
      <w:r w:rsidR="00340CAC" w:rsidRPr="00970682">
        <w:rPr>
          <w:rFonts w:ascii="Book Antiqua" w:eastAsiaTheme="minorEastAsia" w:hAnsi="Book Antiqua" w:hint="eastAsia"/>
          <w:lang w:val="en-GB" w:eastAsia="zh-CN"/>
        </w:rPr>
        <w:t xml:space="preserve"> </w:t>
      </w:r>
      <w:r w:rsidRPr="00970682">
        <w:rPr>
          <w:rFonts w:ascii="Book Antiqua" w:hAnsi="Book Antiqua"/>
          <w:lang w:val="en-GB"/>
        </w:rPr>
        <w:t>=</w:t>
      </w:r>
      <w:r w:rsidR="00340CAC" w:rsidRPr="00970682">
        <w:rPr>
          <w:rFonts w:ascii="Book Antiqua" w:eastAsiaTheme="minorEastAsia" w:hAnsi="Book Antiqua" w:hint="eastAsia"/>
          <w:lang w:val="en-GB" w:eastAsia="zh-CN"/>
        </w:rPr>
        <w:t xml:space="preserve"> </w:t>
      </w:r>
      <w:r w:rsidRPr="00970682">
        <w:rPr>
          <w:rFonts w:ascii="Book Antiqua" w:hAnsi="Book Antiqua"/>
          <w:lang w:val="en-GB"/>
        </w:rPr>
        <w:t xml:space="preserve">0.13, 95%CI: 0.007-0.41; </w:t>
      </w:r>
      <w:r w:rsidR="00340CAC" w:rsidRPr="00970682">
        <w:rPr>
          <w:rFonts w:ascii="Book Antiqua" w:hAnsi="Book Antiqua"/>
          <w:i/>
          <w:lang w:val="en-GB"/>
        </w:rPr>
        <w:t>P</w:t>
      </w:r>
      <w:r w:rsidR="00340CAC" w:rsidRPr="00970682">
        <w:rPr>
          <w:rFonts w:ascii="Book Antiqua" w:eastAsiaTheme="minorEastAsia" w:hAnsi="Book Antiqua" w:hint="eastAsia"/>
          <w:lang w:val="en-GB" w:eastAsia="zh-CN"/>
        </w:rPr>
        <w:t xml:space="preserve"> </w:t>
      </w:r>
      <w:r w:rsidRPr="00970682">
        <w:rPr>
          <w:rFonts w:ascii="Book Antiqua" w:hAnsi="Book Antiqua"/>
          <w:lang w:val="en-GB"/>
        </w:rPr>
        <w:t>=</w:t>
      </w:r>
      <w:r w:rsidR="00340CAC" w:rsidRPr="00970682">
        <w:rPr>
          <w:rFonts w:ascii="Book Antiqua" w:eastAsiaTheme="minorEastAsia" w:hAnsi="Book Antiqua" w:hint="eastAsia"/>
          <w:lang w:val="en-GB" w:eastAsia="zh-CN"/>
        </w:rPr>
        <w:t xml:space="preserve"> </w:t>
      </w:r>
      <w:r w:rsidRPr="00970682">
        <w:rPr>
          <w:rFonts w:ascii="Book Antiqua" w:hAnsi="Book Antiqua"/>
          <w:lang w:val="en-GB"/>
        </w:rPr>
        <w:t xml:space="preserve">0.005), initial </w:t>
      </w:r>
      <w:r w:rsidR="00C65BC2" w:rsidRPr="00970682">
        <w:rPr>
          <w:rFonts w:ascii="Book Antiqua" w:hAnsi="Book Antiqua"/>
          <w:lang w:val="en-GB"/>
        </w:rPr>
        <w:t>tumour</w:t>
      </w:r>
      <w:r w:rsidRPr="00970682">
        <w:rPr>
          <w:rFonts w:ascii="Book Antiqua" w:hAnsi="Book Antiqua"/>
          <w:lang w:val="en-GB"/>
        </w:rPr>
        <w:t xml:space="preserve"> site in</w:t>
      </w:r>
      <w:r w:rsidR="007D5C88" w:rsidRPr="00970682">
        <w:rPr>
          <w:rFonts w:ascii="Book Antiqua" w:hAnsi="Book Antiqua"/>
          <w:lang w:val="en-GB"/>
        </w:rPr>
        <w:t xml:space="preserve"> </w:t>
      </w:r>
      <w:proofErr w:type="spellStart"/>
      <w:r w:rsidRPr="00970682">
        <w:rPr>
          <w:rFonts w:ascii="Book Antiqua" w:hAnsi="Book Antiqua"/>
          <w:lang w:val="en-GB"/>
        </w:rPr>
        <w:t>antrum</w:t>
      </w:r>
      <w:proofErr w:type="spellEnd"/>
      <w:r w:rsidRPr="00970682">
        <w:rPr>
          <w:rFonts w:ascii="Book Antiqua" w:hAnsi="Book Antiqua"/>
          <w:lang w:val="en-GB"/>
        </w:rPr>
        <w:t xml:space="preserve"> (HR</w:t>
      </w:r>
      <w:r w:rsidR="00340CAC" w:rsidRPr="00970682">
        <w:rPr>
          <w:rFonts w:ascii="Book Antiqua" w:eastAsiaTheme="minorEastAsia" w:hAnsi="Book Antiqua" w:hint="eastAsia"/>
          <w:lang w:val="en-GB" w:eastAsia="zh-CN"/>
        </w:rPr>
        <w:t xml:space="preserve"> </w:t>
      </w:r>
      <w:r w:rsidRPr="00970682">
        <w:rPr>
          <w:rFonts w:ascii="Book Antiqua" w:hAnsi="Book Antiqua"/>
          <w:lang w:val="en-GB"/>
        </w:rPr>
        <w:t>=</w:t>
      </w:r>
      <w:r w:rsidR="00340CAC" w:rsidRPr="00970682">
        <w:rPr>
          <w:rFonts w:ascii="Book Antiqua" w:eastAsiaTheme="minorEastAsia" w:hAnsi="Book Antiqua" w:hint="eastAsia"/>
          <w:lang w:val="en-GB" w:eastAsia="zh-CN"/>
        </w:rPr>
        <w:t xml:space="preserve"> </w:t>
      </w:r>
      <w:r w:rsidRPr="00970682">
        <w:rPr>
          <w:rFonts w:ascii="Book Antiqua" w:hAnsi="Book Antiqua"/>
          <w:lang w:val="en-GB"/>
        </w:rPr>
        <w:t xml:space="preserve">0.08, 95%CI: 0.007-0.39; </w:t>
      </w:r>
      <w:r w:rsidR="00340CAC" w:rsidRPr="00970682">
        <w:rPr>
          <w:rFonts w:ascii="Book Antiqua" w:hAnsi="Book Antiqua"/>
          <w:i/>
          <w:lang w:val="en-GB"/>
        </w:rPr>
        <w:t>P</w:t>
      </w:r>
      <w:r w:rsidR="00340CAC" w:rsidRPr="00970682">
        <w:rPr>
          <w:rFonts w:ascii="Book Antiqua" w:hAnsi="Book Antiqua"/>
          <w:lang w:val="en-GB"/>
        </w:rPr>
        <w:t xml:space="preserve"> </w:t>
      </w:r>
      <w:r w:rsidRPr="00970682">
        <w:rPr>
          <w:rFonts w:ascii="Book Antiqua" w:hAnsi="Book Antiqua"/>
          <w:lang w:val="en-GB"/>
        </w:rPr>
        <w:t>=</w:t>
      </w:r>
      <w:r w:rsidR="00340CAC" w:rsidRPr="00970682">
        <w:rPr>
          <w:rFonts w:ascii="Book Antiqua" w:eastAsiaTheme="minorEastAsia" w:hAnsi="Book Antiqua" w:hint="eastAsia"/>
          <w:lang w:val="en-GB" w:eastAsia="zh-CN"/>
        </w:rPr>
        <w:t xml:space="preserve"> </w:t>
      </w:r>
      <w:r w:rsidRPr="00970682">
        <w:rPr>
          <w:rFonts w:ascii="Book Antiqua" w:hAnsi="Book Antiqua"/>
          <w:lang w:val="en-GB"/>
        </w:rPr>
        <w:t>0.008)</w:t>
      </w:r>
      <w:r w:rsidR="0055002B" w:rsidRPr="00970682">
        <w:rPr>
          <w:rFonts w:ascii="Book Antiqua" w:hAnsi="Book Antiqua"/>
          <w:lang w:val="en-GB"/>
        </w:rPr>
        <w:t>,</w:t>
      </w:r>
      <w:r w:rsidRPr="00970682">
        <w:rPr>
          <w:rFonts w:ascii="Book Antiqua" w:hAnsi="Book Antiqua"/>
          <w:lang w:val="en-GB"/>
        </w:rPr>
        <w:t xml:space="preserve"> and TLG</w:t>
      </w:r>
      <w:r w:rsidRPr="00970682">
        <w:rPr>
          <w:rFonts w:ascii="Book Antiqua" w:hAnsi="Book Antiqua"/>
          <w:vertAlign w:val="subscript"/>
          <w:lang w:val="en-GB"/>
        </w:rPr>
        <w:t>30</w:t>
      </w:r>
      <w:r w:rsidRPr="00970682">
        <w:rPr>
          <w:rFonts w:ascii="Book Antiqua" w:hAnsi="Book Antiqua"/>
          <w:lang w:val="en-GB"/>
        </w:rPr>
        <w:t xml:space="preserve"> (HR</w:t>
      </w:r>
      <w:r w:rsidR="00340CAC" w:rsidRPr="00970682">
        <w:rPr>
          <w:rFonts w:ascii="Book Antiqua" w:eastAsiaTheme="minorEastAsia" w:hAnsi="Book Antiqua" w:hint="eastAsia"/>
          <w:lang w:val="en-GB" w:eastAsia="zh-CN"/>
        </w:rPr>
        <w:t xml:space="preserve"> </w:t>
      </w:r>
      <w:r w:rsidRPr="00970682">
        <w:rPr>
          <w:rFonts w:ascii="Book Antiqua" w:hAnsi="Book Antiqua"/>
          <w:lang w:val="en-GB"/>
        </w:rPr>
        <w:t>=</w:t>
      </w:r>
      <w:r w:rsidR="00340CAC" w:rsidRPr="00970682">
        <w:rPr>
          <w:rFonts w:ascii="Book Antiqua" w:eastAsiaTheme="minorEastAsia" w:hAnsi="Book Antiqua" w:hint="eastAsia"/>
          <w:lang w:val="en-GB" w:eastAsia="zh-CN"/>
        </w:rPr>
        <w:t xml:space="preserve"> </w:t>
      </w:r>
      <w:r w:rsidRPr="00970682">
        <w:rPr>
          <w:rFonts w:ascii="Book Antiqua" w:hAnsi="Book Antiqua"/>
          <w:lang w:val="en-GB"/>
        </w:rPr>
        <w:t xml:space="preserve">1.001, 95%CI: 1.0009-1.0017; </w:t>
      </w:r>
      <w:r w:rsidR="00340CAC" w:rsidRPr="00970682">
        <w:rPr>
          <w:rFonts w:ascii="Book Antiqua" w:hAnsi="Book Antiqua"/>
          <w:i/>
          <w:lang w:val="en-GB"/>
        </w:rPr>
        <w:t>P</w:t>
      </w:r>
      <w:r w:rsidR="00340CAC" w:rsidRPr="00970682">
        <w:rPr>
          <w:rFonts w:ascii="Book Antiqua" w:hAnsi="Book Antiqua"/>
          <w:lang w:val="en-GB"/>
        </w:rPr>
        <w:t xml:space="preserve"> </w:t>
      </w:r>
      <w:r w:rsidRPr="00970682">
        <w:rPr>
          <w:rFonts w:ascii="Book Antiqua" w:hAnsi="Book Antiqua"/>
          <w:lang w:val="en-GB"/>
        </w:rPr>
        <w:t>=</w:t>
      </w:r>
      <w:r w:rsidR="00340CAC" w:rsidRPr="00970682">
        <w:rPr>
          <w:rFonts w:ascii="Book Antiqua" w:eastAsiaTheme="minorEastAsia" w:hAnsi="Book Antiqua" w:hint="eastAsia"/>
          <w:lang w:val="en-GB" w:eastAsia="zh-CN"/>
        </w:rPr>
        <w:t xml:space="preserve"> </w:t>
      </w:r>
      <w:r w:rsidRPr="00970682">
        <w:rPr>
          <w:rFonts w:ascii="Book Antiqua" w:hAnsi="Book Antiqua"/>
          <w:lang w:val="en-GB"/>
        </w:rPr>
        <w:t xml:space="preserve">0.047). The Kaplan-Meier </w:t>
      </w:r>
      <w:proofErr w:type="spellStart"/>
      <w:r w:rsidRPr="00970682">
        <w:rPr>
          <w:rFonts w:ascii="Book Antiqua" w:hAnsi="Book Antiqua"/>
          <w:lang w:val="en-GB"/>
        </w:rPr>
        <w:t>univariate</w:t>
      </w:r>
      <w:proofErr w:type="spellEnd"/>
      <w:r w:rsidRPr="00970682">
        <w:rPr>
          <w:rFonts w:ascii="Book Antiqua" w:hAnsi="Book Antiqua"/>
          <w:lang w:val="en-GB"/>
        </w:rPr>
        <w:t xml:space="preserve"> model comparing two groups of patients stratified by the ROC-calculated threshold for TLG</w:t>
      </w:r>
      <w:r w:rsidRPr="00970682">
        <w:rPr>
          <w:rFonts w:ascii="Book Antiqua" w:hAnsi="Book Antiqua"/>
          <w:vertAlign w:val="subscript"/>
          <w:lang w:val="en-GB"/>
        </w:rPr>
        <w:t>30</w:t>
      </w:r>
      <w:r w:rsidRPr="00970682">
        <w:rPr>
          <w:rFonts w:ascii="Book Antiqua" w:hAnsi="Book Antiqua"/>
          <w:lang w:val="en-GB"/>
        </w:rPr>
        <w:t xml:space="preserve"> confirmed </w:t>
      </w:r>
      <w:r w:rsidR="00841BF2" w:rsidRPr="00970682">
        <w:rPr>
          <w:rFonts w:ascii="Book Antiqua" w:hAnsi="Book Antiqua"/>
          <w:lang w:val="en-GB"/>
        </w:rPr>
        <w:t>TLG</w:t>
      </w:r>
      <w:r w:rsidR="00841BF2" w:rsidRPr="00970682">
        <w:rPr>
          <w:rFonts w:ascii="Book Antiqua" w:hAnsi="Book Antiqua"/>
          <w:vertAlign w:val="subscript"/>
          <w:lang w:val="en-GB"/>
        </w:rPr>
        <w:t>30</w:t>
      </w:r>
      <w:r w:rsidR="00841BF2" w:rsidRPr="00970682">
        <w:rPr>
          <w:rFonts w:ascii="Book Antiqua" w:hAnsi="Book Antiqua"/>
          <w:lang w:val="en-GB"/>
        </w:rPr>
        <w:t xml:space="preserve"> parameter to be</w:t>
      </w:r>
      <w:r w:rsidRPr="00970682">
        <w:rPr>
          <w:rFonts w:ascii="Book Antiqua" w:hAnsi="Book Antiqua"/>
          <w:lang w:val="en-GB"/>
        </w:rPr>
        <w:t xml:space="preserve"> a significant</w:t>
      </w:r>
      <w:r w:rsidR="0055002B" w:rsidRPr="00970682">
        <w:rPr>
          <w:rFonts w:ascii="Book Antiqua" w:hAnsi="Book Antiqua"/>
          <w:lang w:val="en-GB"/>
        </w:rPr>
        <w:t xml:space="preserve"> </w:t>
      </w:r>
      <w:r w:rsidRPr="00970682">
        <w:rPr>
          <w:rFonts w:ascii="Book Antiqua" w:hAnsi="Book Antiqua"/>
          <w:lang w:val="en-GB"/>
        </w:rPr>
        <w:t>pr</w:t>
      </w:r>
      <w:r w:rsidR="00D67A74" w:rsidRPr="00970682">
        <w:rPr>
          <w:rFonts w:ascii="Book Antiqua" w:hAnsi="Book Antiqua"/>
          <w:lang w:val="en-GB"/>
        </w:rPr>
        <w:t>ognostic factor for OS (Figure 2</w:t>
      </w:r>
      <w:r w:rsidRPr="00970682">
        <w:rPr>
          <w:rFonts w:ascii="Book Antiqua" w:hAnsi="Book Antiqua"/>
          <w:lang w:val="en-GB"/>
        </w:rPr>
        <w:t>).</w:t>
      </w:r>
      <w:r w:rsidR="00B06281" w:rsidRPr="00970682">
        <w:rPr>
          <w:rFonts w:ascii="Book Antiqua" w:hAnsi="Book Antiqua"/>
          <w:lang w:val="en-GB"/>
        </w:rPr>
        <w:t xml:space="preserve"> Predictably, there were more patients wi</w:t>
      </w:r>
      <w:r w:rsidR="00651B8F" w:rsidRPr="00970682">
        <w:rPr>
          <w:rFonts w:ascii="Book Antiqua" w:hAnsi="Book Antiqua"/>
          <w:lang w:val="en-GB"/>
        </w:rPr>
        <w:t xml:space="preserve">th disseminated disease who had </w:t>
      </w:r>
      <w:r w:rsidR="00B06281" w:rsidRPr="00970682">
        <w:rPr>
          <w:rFonts w:ascii="Book Antiqua" w:hAnsi="Book Antiqua"/>
          <w:lang w:val="en-GB"/>
        </w:rPr>
        <w:t>TLG</w:t>
      </w:r>
      <w:r w:rsidR="00B06281" w:rsidRPr="00970682">
        <w:rPr>
          <w:rFonts w:ascii="Book Antiqua" w:hAnsi="Book Antiqua"/>
          <w:vertAlign w:val="subscript"/>
          <w:lang w:val="en-GB"/>
        </w:rPr>
        <w:t>30</w:t>
      </w:r>
      <w:r w:rsidR="00B06281" w:rsidRPr="00970682">
        <w:rPr>
          <w:rFonts w:ascii="Book Antiqua" w:hAnsi="Book Antiqua"/>
          <w:lang w:val="en-GB"/>
        </w:rPr>
        <w:t xml:space="preserve"> volumes above the threshold than non-disseminated ones (15/17 </w:t>
      </w:r>
      <w:proofErr w:type="spellStart"/>
      <w:r w:rsidR="00B06281" w:rsidRPr="00970682">
        <w:rPr>
          <w:rFonts w:ascii="Book Antiqua" w:hAnsi="Book Antiqua"/>
          <w:i/>
          <w:lang w:val="en-GB"/>
        </w:rPr>
        <w:t>vs</w:t>
      </w:r>
      <w:proofErr w:type="spellEnd"/>
      <w:r w:rsidR="00B06281" w:rsidRPr="00970682">
        <w:rPr>
          <w:rFonts w:ascii="Book Antiqua" w:hAnsi="Book Antiqua"/>
          <w:lang w:val="en-GB"/>
        </w:rPr>
        <w:t xml:space="preserve"> </w:t>
      </w:r>
      <w:r w:rsidR="00CB3027" w:rsidRPr="00970682">
        <w:rPr>
          <w:rFonts w:ascii="Book Antiqua" w:hAnsi="Book Antiqua"/>
          <w:lang w:val="en-GB"/>
        </w:rPr>
        <w:t xml:space="preserve">9/23, </w:t>
      </w:r>
      <w:r w:rsidR="00340CAC" w:rsidRPr="00970682">
        <w:rPr>
          <w:rFonts w:ascii="Book Antiqua" w:hAnsi="Book Antiqua"/>
          <w:i/>
          <w:lang w:val="en-GB"/>
        </w:rPr>
        <w:t>P</w:t>
      </w:r>
      <w:r w:rsidR="00340CAC" w:rsidRPr="00970682">
        <w:rPr>
          <w:rFonts w:ascii="Book Antiqua" w:hAnsi="Book Antiqua"/>
          <w:lang w:val="en-GB"/>
        </w:rPr>
        <w:t xml:space="preserve"> </w:t>
      </w:r>
      <w:r w:rsidR="00CB3027" w:rsidRPr="00970682">
        <w:rPr>
          <w:rFonts w:ascii="Book Antiqua" w:hAnsi="Book Antiqua"/>
          <w:lang w:val="en-GB"/>
        </w:rPr>
        <w:t>=</w:t>
      </w:r>
      <w:r w:rsidR="00340CAC" w:rsidRPr="00970682">
        <w:rPr>
          <w:rFonts w:ascii="Book Antiqua" w:eastAsiaTheme="minorEastAsia" w:hAnsi="Book Antiqua" w:hint="eastAsia"/>
          <w:lang w:val="en-GB" w:eastAsia="zh-CN"/>
        </w:rPr>
        <w:t xml:space="preserve"> </w:t>
      </w:r>
      <w:r w:rsidR="00CB3027" w:rsidRPr="00970682">
        <w:rPr>
          <w:rFonts w:ascii="Book Antiqua" w:hAnsi="Book Antiqua"/>
          <w:lang w:val="en-GB"/>
        </w:rPr>
        <w:t xml:space="preserve">0.008). Notably though, the initial disease dissemination itself was not a significant survival predictor in </w:t>
      </w:r>
      <w:proofErr w:type="spellStart"/>
      <w:r w:rsidR="00CB3027" w:rsidRPr="00970682">
        <w:rPr>
          <w:rFonts w:ascii="Book Antiqua" w:hAnsi="Book Antiqua"/>
          <w:lang w:val="en-GB"/>
        </w:rPr>
        <w:t>univariate</w:t>
      </w:r>
      <w:proofErr w:type="spellEnd"/>
      <w:r w:rsidR="00CB3027" w:rsidRPr="00970682">
        <w:rPr>
          <w:rFonts w:ascii="Book Antiqua" w:hAnsi="Book Antiqua"/>
          <w:lang w:val="en-GB"/>
        </w:rPr>
        <w:t xml:space="preserve"> Kaplan-Meier model.</w:t>
      </w:r>
    </w:p>
    <w:p w:rsidR="00706F7C" w:rsidRPr="00970682" w:rsidRDefault="00A22AD0" w:rsidP="00340CAC">
      <w:pPr>
        <w:spacing w:line="360" w:lineRule="auto"/>
        <w:ind w:firstLineChars="200" w:firstLine="480"/>
        <w:jc w:val="both"/>
        <w:rPr>
          <w:rFonts w:ascii="Book Antiqua" w:eastAsiaTheme="minorEastAsia" w:hAnsi="Book Antiqua"/>
          <w:lang w:val="en-GB" w:eastAsia="zh-CN"/>
        </w:rPr>
      </w:pPr>
      <w:r w:rsidRPr="00970682">
        <w:rPr>
          <w:rFonts w:ascii="Book Antiqua" w:hAnsi="Book Antiqua"/>
          <w:lang w:val="en-GB"/>
        </w:rPr>
        <w:t xml:space="preserve">A separate analysis of OS and TTM was performed for </w:t>
      </w:r>
      <w:r w:rsidR="00AC1120" w:rsidRPr="00970682">
        <w:rPr>
          <w:rFonts w:ascii="Book Antiqua" w:hAnsi="Book Antiqua"/>
          <w:lang w:val="en-GB"/>
        </w:rPr>
        <w:t>patients in whom the PET-CT study identified local disease (</w:t>
      </w:r>
      <w:r w:rsidR="00AC1120" w:rsidRPr="00970682">
        <w:rPr>
          <w:rFonts w:ascii="Book Antiqua" w:hAnsi="Book Antiqua"/>
          <w:i/>
          <w:lang w:val="en-GB"/>
        </w:rPr>
        <w:t>n</w:t>
      </w:r>
      <w:r w:rsidR="00340CAC" w:rsidRPr="00970682">
        <w:rPr>
          <w:rFonts w:ascii="Book Antiqua" w:eastAsiaTheme="minorEastAsia" w:hAnsi="Book Antiqua" w:hint="eastAsia"/>
          <w:lang w:val="en-GB" w:eastAsia="zh-CN"/>
        </w:rPr>
        <w:t xml:space="preserve"> </w:t>
      </w:r>
      <w:r w:rsidR="00AC1120" w:rsidRPr="00970682">
        <w:rPr>
          <w:rFonts w:ascii="Book Antiqua" w:hAnsi="Book Antiqua"/>
          <w:lang w:val="en-GB"/>
        </w:rPr>
        <w:t>=</w:t>
      </w:r>
      <w:r w:rsidR="00340CAC" w:rsidRPr="00970682">
        <w:rPr>
          <w:rFonts w:ascii="Book Antiqua" w:eastAsiaTheme="minorEastAsia" w:hAnsi="Book Antiqua" w:hint="eastAsia"/>
          <w:lang w:val="en-GB" w:eastAsia="zh-CN"/>
        </w:rPr>
        <w:t xml:space="preserve"> </w:t>
      </w:r>
      <w:r w:rsidR="00447296" w:rsidRPr="00970682">
        <w:rPr>
          <w:rFonts w:ascii="Book Antiqua" w:hAnsi="Book Antiqua"/>
          <w:lang w:val="en-GB"/>
        </w:rPr>
        <w:t xml:space="preserve">23). </w:t>
      </w:r>
      <w:r w:rsidR="00706F7C" w:rsidRPr="00970682">
        <w:rPr>
          <w:rFonts w:ascii="Book Antiqua" w:hAnsi="Book Antiqua"/>
          <w:lang w:val="en-GB"/>
        </w:rPr>
        <w:t xml:space="preserve">For OS, </w:t>
      </w:r>
      <w:r w:rsidR="00447296" w:rsidRPr="00970682">
        <w:rPr>
          <w:rFonts w:ascii="Book Antiqua" w:hAnsi="Book Antiqua"/>
          <w:lang w:val="en-GB"/>
        </w:rPr>
        <w:t>TLG</w:t>
      </w:r>
      <w:r w:rsidR="00447296" w:rsidRPr="00970682">
        <w:rPr>
          <w:rFonts w:ascii="Book Antiqua" w:hAnsi="Book Antiqua"/>
          <w:vertAlign w:val="subscript"/>
          <w:lang w:val="en-GB"/>
        </w:rPr>
        <w:t>30</w:t>
      </w:r>
      <w:r w:rsidR="00447296" w:rsidRPr="00970682">
        <w:rPr>
          <w:rFonts w:ascii="Book Antiqua" w:hAnsi="Book Antiqua"/>
          <w:lang w:val="en-GB"/>
        </w:rPr>
        <w:t xml:space="preserve"> was</w:t>
      </w:r>
      <w:r w:rsidR="00706F7C" w:rsidRPr="00970682">
        <w:rPr>
          <w:rFonts w:ascii="Book Antiqua" w:hAnsi="Book Antiqua"/>
          <w:lang w:val="en-GB"/>
        </w:rPr>
        <w:t xml:space="preserve"> as well</w:t>
      </w:r>
      <w:r w:rsidR="00447296" w:rsidRPr="00970682">
        <w:rPr>
          <w:rFonts w:ascii="Book Antiqua" w:hAnsi="Book Antiqua"/>
          <w:lang w:val="en-GB"/>
        </w:rPr>
        <w:t xml:space="preserve"> an independent prognostic factor </w:t>
      </w:r>
      <w:r w:rsidR="00C22E3E" w:rsidRPr="00970682">
        <w:rPr>
          <w:rFonts w:ascii="Book Antiqua" w:hAnsi="Book Antiqua"/>
          <w:lang w:val="en-GB"/>
        </w:rPr>
        <w:t>(HR</w:t>
      </w:r>
      <w:r w:rsidR="00340CAC" w:rsidRPr="00970682">
        <w:rPr>
          <w:rFonts w:ascii="Book Antiqua" w:eastAsiaTheme="minorEastAsia" w:hAnsi="Book Antiqua" w:hint="eastAsia"/>
          <w:lang w:val="en-GB" w:eastAsia="zh-CN"/>
        </w:rPr>
        <w:t xml:space="preserve"> </w:t>
      </w:r>
      <w:r w:rsidR="00C22E3E" w:rsidRPr="00970682">
        <w:rPr>
          <w:rFonts w:ascii="Book Antiqua" w:hAnsi="Book Antiqua"/>
          <w:lang w:val="en-GB"/>
        </w:rPr>
        <w:t>=</w:t>
      </w:r>
      <w:r w:rsidR="00340CAC" w:rsidRPr="00970682">
        <w:rPr>
          <w:rFonts w:ascii="Book Antiqua" w:eastAsiaTheme="minorEastAsia" w:hAnsi="Book Antiqua" w:hint="eastAsia"/>
          <w:lang w:val="en-GB" w:eastAsia="zh-CN"/>
        </w:rPr>
        <w:t xml:space="preserve"> </w:t>
      </w:r>
      <w:r w:rsidR="00C22E3E" w:rsidRPr="00970682">
        <w:rPr>
          <w:rFonts w:ascii="Book Antiqua" w:hAnsi="Book Antiqua"/>
          <w:lang w:val="en-GB"/>
        </w:rPr>
        <w:t>1.009, 95%CI:</w:t>
      </w:r>
      <w:r w:rsidR="00340CAC" w:rsidRPr="00970682">
        <w:rPr>
          <w:rFonts w:ascii="Book Antiqua" w:eastAsiaTheme="minorEastAsia" w:hAnsi="Book Antiqua" w:hint="eastAsia"/>
          <w:lang w:val="en-GB" w:eastAsia="zh-CN"/>
        </w:rPr>
        <w:t xml:space="preserve"> </w:t>
      </w:r>
      <w:r w:rsidR="00C22E3E" w:rsidRPr="00970682">
        <w:rPr>
          <w:rFonts w:ascii="Book Antiqua" w:hAnsi="Book Antiqua"/>
          <w:lang w:val="en-GB"/>
        </w:rPr>
        <w:t xml:space="preserve">1.003-1.014; </w:t>
      </w:r>
      <w:r w:rsidR="00340CAC" w:rsidRPr="00970682">
        <w:rPr>
          <w:rFonts w:ascii="Book Antiqua" w:hAnsi="Book Antiqua"/>
          <w:i/>
          <w:lang w:val="en-GB"/>
        </w:rPr>
        <w:t>P</w:t>
      </w:r>
      <w:r w:rsidR="00340CAC" w:rsidRPr="00970682">
        <w:rPr>
          <w:rFonts w:ascii="Book Antiqua" w:eastAsiaTheme="minorEastAsia" w:hAnsi="Book Antiqua" w:hint="eastAsia"/>
          <w:i/>
          <w:lang w:val="en-GB" w:eastAsia="zh-CN"/>
        </w:rPr>
        <w:t xml:space="preserve"> </w:t>
      </w:r>
      <w:r w:rsidR="00C22E3E" w:rsidRPr="00970682">
        <w:rPr>
          <w:rFonts w:ascii="Book Antiqua" w:hAnsi="Book Antiqua"/>
          <w:lang w:val="en-GB"/>
        </w:rPr>
        <w:t>=</w:t>
      </w:r>
      <w:r w:rsidR="00340CAC" w:rsidRPr="00970682">
        <w:rPr>
          <w:rFonts w:ascii="Book Antiqua" w:eastAsiaTheme="minorEastAsia" w:hAnsi="Book Antiqua" w:hint="eastAsia"/>
          <w:lang w:val="en-GB" w:eastAsia="zh-CN"/>
        </w:rPr>
        <w:t xml:space="preserve"> </w:t>
      </w:r>
      <w:r w:rsidR="00C22E3E" w:rsidRPr="00970682">
        <w:rPr>
          <w:rFonts w:ascii="Book Antiqua" w:hAnsi="Book Antiqua"/>
          <w:lang w:val="en-GB"/>
        </w:rPr>
        <w:t>0.004)</w:t>
      </w:r>
      <w:r w:rsidR="00447296" w:rsidRPr="00970682">
        <w:rPr>
          <w:rFonts w:ascii="Book Antiqua" w:hAnsi="Book Antiqua"/>
          <w:lang w:val="en-GB"/>
        </w:rPr>
        <w:t>, along with MTV</w:t>
      </w:r>
      <w:r w:rsidR="00447296" w:rsidRPr="00970682">
        <w:rPr>
          <w:rFonts w:ascii="Book Antiqua" w:hAnsi="Book Antiqua"/>
          <w:vertAlign w:val="subscript"/>
          <w:lang w:val="en-GB"/>
        </w:rPr>
        <w:t>2.5</w:t>
      </w:r>
      <w:r w:rsidR="007129B6" w:rsidRPr="00970682">
        <w:rPr>
          <w:rFonts w:ascii="Book Antiqua" w:hAnsi="Book Antiqua"/>
          <w:lang w:val="en-GB"/>
        </w:rPr>
        <w:t xml:space="preserve"> (</w:t>
      </w:r>
      <w:r w:rsidR="008B4C22" w:rsidRPr="00970682">
        <w:rPr>
          <w:rFonts w:ascii="Book Antiqua" w:hAnsi="Book Antiqua"/>
          <w:lang w:val="en-GB"/>
        </w:rPr>
        <w:t>HR</w:t>
      </w:r>
      <w:r w:rsidR="00340CAC" w:rsidRPr="00970682">
        <w:rPr>
          <w:rFonts w:ascii="Book Antiqua" w:eastAsiaTheme="minorEastAsia" w:hAnsi="Book Antiqua" w:hint="eastAsia"/>
          <w:lang w:val="en-GB" w:eastAsia="zh-CN"/>
        </w:rPr>
        <w:t xml:space="preserve"> </w:t>
      </w:r>
      <w:r w:rsidR="008B4C22" w:rsidRPr="00970682">
        <w:rPr>
          <w:rFonts w:ascii="Book Antiqua" w:hAnsi="Book Antiqua"/>
          <w:lang w:val="en-GB"/>
        </w:rPr>
        <w:t>=</w:t>
      </w:r>
      <w:r w:rsidR="00340CAC" w:rsidRPr="00970682">
        <w:rPr>
          <w:rFonts w:ascii="Book Antiqua" w:eastAsiaTheme="minorEastAsia" w:hAnsi="Book Antiqua" w:hint="eastAsia"/>
          <w:lang w:val="en-GB" w:eastAsia="zh-CN"/>
        </w:rPr>
        <w:t xml:space="preserve"> </w:t>
      </w:r>
      <w:r w:rsidR="008B4C22" w:rsidRPr="00970682">
        <w:rPr>
          <w:rFonts w:ascii="Book Antiqua" w:hAnsi="Book Antiqua"/>
          <w:lang w:val="en-GB"/>
        </w:rPr>
        <w:t>1.02, 95%CI:</w:t>
      </w:r>
      <w:r w:rsidR="00340CAC" w:rsidRPr="00970682">
        <w:rPr>
          <w:rFonts w:ascii="Book Antiqua" w:eastAsiaTheme="minorEastAsia" w:hAnsi="Book Antiqua" w:hint="eastAsia"/>
          <w:lang w:val="en-GB" w:eastAsia="zh-CN"/>
        </w:rPr>
        <w:t xml:space="preserve"> </w:t>
      </w:r>
      <w:r w:rsidR="008B4C22" w:rsidRPr="00970682">
        <w:rPr>
          <w:rFonts w:ascii="Book Antiqua" w:hAnsi="Book Antiqua"/>
          <w:lang w:val="en-GB"/>
        </w:rPr>
        <w:t>1.002-1.036;</w:t>
      </w:r>
      <w:r w:rsidR="00340CAC" w:rsidRPr="00970682">
        <w:rPr>
          <w:rFonts w:ascii="Book Antiqua" w:eastAsiaTheme="minorEastAsia" w:hAnsi="Book Antiqua" w:hint="eastAsia"/>
          <w:lang w:val="en-GB" w:eastAsia="zh-CN"/>
        </w:rPr>
        <w:t xml:space="preserve"> </w:t>
      </w:r>
      <w:r w:rsidR="00340CAC" w:rsidRPr="00970682">
        <w:rPr>
          <w:rFonts w:ascii="Book Antiqua" w:hAnsi="Book Antiqua"/>
          <w:i/>
          <w:lang w:val="en-GB"/>
        </w:rPr>
        <w:t>P</w:t>
      </w:r>
      <w:r w:rsidR="00340CAC" w:rsidRPr="00970682">
        <w:rPr>
          <w:rFonts w:ascii="Book Antiqua" w:hAnsi="Book Antiqua"/>
          <w:lang w:val="en-GB"/>
        </w:rPr>
        <w:t xml:space="preserve"> </w:t>
      </w:r>
      <w:r w:rsidR="008B4C22" w:rsidRPr="00970682">
        <w:rPr>
          <w:rFonts w:ascii="Book Antiqua" w:hAnsi="Book Antiqua"/>
          <w:lang w:val="en-GB"/>
        </w:rPr>
        <w:t>=</w:t>
      </w:r>
      <w:r w:rsidR="00340CAC" w:rsidRPr="00970682">
        <w:rPr>
          <w:rFonts w:ascii="Book Antiqua" w:eastAsiaTheme="minorEastAsia" w:hAnsi="Book Antiqua" w:hint="eastAsia"/>
          <w:lang w:val="en-GB" w:eastAsia="zh-CN"/>
        </w:rPr>
        <w:t xml:space="preserve"> </w:t>
      </w:r>
      <w:r w:rsidR="008B4C22" w:rsidRPr="00970682">
        <w:rPr>
          <w:rFonts w:ascii="Book Antiqua" w:hAnsi="Book Antiqua"/>
          <w:lang w:val="en-GB"/>
        </w:rPr>
        <w:t>0.025)</w:t>
      </w:r>
      <w:r w:rsidR="00C22E3E" w:rsidRPr="00970682">
        <w:rPr>
          <w:rFonts w:ascii="Book Antiqua" w:hAnsi="Book Antiqua"/>
          <w:lang w:val="en-GB"/>
        </w:rPr>
        <w:t xml:space="preserve">. </w:t>
      </w:r>
      <w:r w:rsidR="008B4C22" w:rsidRPr="00970682">
        <w:rPr>
          <w:rFonts w:ascii="Book Antiqua" w:hAnsi="Book Antiqua"/>
          <w:lang w:val="en-GB"/>
        </w:rPr>
        <w:t>OS in</w:t>
      </w:r>
      <w:r w:rsidR="00753586" w:rsidRPr="00970682">
        <w:rPr>
          <w:rFonts w:ascii="Book Antiqua" w:hAnsi="Book Antiqua"/>
          <w:lang w:val="en-GB"/>
        </w:rPr>
        <w:t xml:space="preserve"> the Kaplan-Meier model varied significantly for TLG</w:t>
      </w:r>
      <w:r w:rsidR="00753586" w:rsidRPr="00970682">
        <w:rPr>
          <w:rFonts w:ascii="Book Antiqua" w:hAnsi="Book Antiqua"/>
          <w:vertAlign w:val="subscript"/>
          <w:lang w:val="en-GB"/>
        </w:rPr>
        <w:t>30</w:t>
      </w:r>
      <w:r w:rsidR="00753586" w:rsidRPr="00970682">
        <w:rPr>
          <w:rFonts w:ascii="Book Antiqua" w:hAnsi="Book Antiqua"/>
          <w:lang w:val="en-GB"/>
        </w:rPr>
        <w:t>-stratified groups (Figure 3; note the different ROC threshold value resulting from lower TLG</w:t>
      </w:r>
      <w:r w:rsidR="00753586" w:rsidRPr="00970682">
        <w:rPr>
          <w:rFonts w:ascii="Book Antiqua" w:hAnsi="Book Antiqua"/>
          <w:vertAlign w:val="subscript"/>
          <w:lang w:val="en-GB"/>
        </w:rPr>
        <w:t>30</w:t>
      </w:r>
      <w:r w:rsidR="00753586" w:rsidRPr="00970682">
        <w:rPr>
          <w:rFonts w:ascii="Book Antiqua" w:hAnsi="Book Antiqua"/>
          <w:lang w:val="en-GB"/>
        </w:rPr>
        <w:t xml:space="preserve"> values in non-disseminated patients</w:t>
      </w:r>
      <w:r w:rsidR="00AA3D84" w:rsidRPr="00970682">
        <w:rPr>
          <w:rFonts w:ascii="Book Antiqua" w:hAnsi="Book Antiqua"/>
          <w:lang w:val="en-GB"/>
        </w:rPr>
        <w:t>’</w:t>
      </w:r>
      <w:r w:rsidR="00753586" w:rsidRPr="00970682">
        <w:rPr>
          <w:rFonts w:ascii="Book Antiqua" w:hAnsi="Book Antiqua"/>
          <w:lang w:val="en-GB"/>
        </w:rPr>
        <w:t xml:space="preserve"> group). </w:t>
      </w:r>
      <w:r w:rsidR="00B87F5C" w:rsidRPr="00970682">
        <w:rPr>
          <w:rFonts w:ascii="Book Antiqua" w:hAnsi="Book Antiqua"/>
          <w:lang w:val="en-GB"/>
        </w:rPr>
        <w:t xml:space="preserve">For TTM, the </w:t>
      </w:r>
      <w:r w:rsidR="00AC1120" w:rsidRPr="00970682">
        <w:rPr>
          <w:rFonts w:ascii="Book Antiqua" w:hAnsi="Book Antiqua"/>
          <w:lang w:val="en-GB"/>
        </w:rPr>
        <w:t xml:space="preserve">Cox proportional hazard model </w:t>
      </w:r>
      <w:r w:rsidR="007129B6" w:rsidRPr="00970682">
        <w:rPr>
          <w:rFonts w:ascii="Book Antiqua" w:hAnsi="Book Antiqua"/>
          <w:lang w:val="en-GB"/>
        </w:rPr>
        <w:t xml:space="preserve">identified </w:t>
      </w:r>
      <w:r w:rsidR="00AC1120" w:rsidRPr="00970682">
        <w:rPr>
          <w:rFonts w:ascii="Book Antiqua" w:hAnsi="Book Antiqua"/>
          <w:lang w:val="en-GB"/>
        </w:rPr>
        <w:t>TLG</w:t>
      </w:r>
      <w:r w:rsidR="00AC1120" w:rsidRPr="00970682">
        <w:rPr>
          <w:rFonts w:ascii="Book Antiqua" w:hAnsi="Book Antiqua"/>
          <w:vertAlign w:val="subscript"/>
          <w:lang w:val="en-GB"/>
        </w:rPr>
        <w:t>30</w:t>
      </w:r>
      <w:r w:rsidR="00AC1120" w:rsidRPr="00970682">
        <w:rPr>
          <w:rFonts w:ascii="Book Antiqua" w:hAnsi="Book Antiqua"/>
          <w:lang w:val="en-GB"/>
        </w:rPr>
        <w:t xml:space="preserve"> </w:t>
      </w:r>
      <w:r w:rsidR="00841BF2" w:rsidRPr="00970682">
        <w:rPr>
          <w:rFonts w:ascii="Book Antiqua" w:hAnsi="Book Antiqua"/>
          <w:lang w:val="en-GB"/>
        </w:rPr>
        <w:t xml:space="preserve">as </w:t>
      </w:r>
      <w:r w:rsidR="00AC1120" w:rsidRPr="00970682">
        <w:rPr>
          <w:rFonts w:ascii="Book Antiqua" w:hAnsi="Book Antiqua"/>
          <w:lang w:val="en-GB"/>
        </w:rPr>
        <w:t xml:space="preserve">the only significant prognostic </w:t>
      </w:r>
      <w:r w:rsidR="00844E08" w:rsidRPr="00970682">
        <w:rPr>
          <w:rFonts w:ascii="Book Antiqua" w:hAnsi="Book Antiqua"/>
          <w:lang w:val="en-GB"/>
        </w:rPr>
        <w:t xml:space="preserve">factor </w:t>
      </w:r>
      <w:r w:rsidR="00AC1120" w:rsidRPr="00970682">
        <w:rPr>
          <w:rFonts w:ascii="Book Antiqua" w:hAnsi="Book Antiqua"/>
          <w:lang w:val="en-GB"/>
        </w:rPr>
        <w:t>(HR</w:t>
      </w:r>
      <w:r w:rsidR="00340CAC" w:rsidRPr="00970682">
        <w:rPr>
          <w:rFonts w:ascii="Book Antiqua" w:eastAsiaTheme="minorEastAsia" w:hAnsi="Book Antiqua" w:hint="eastAsia"/>
          <w:lang w:val="en-GB" w:eastAsia="zh-CN"/>
        </w:rPr>
        <w:t xml:space="preserve"> </w:t>
      </w:r>
      <w:r w:rsidR="00AC1120" w:rsidRPr="00970682">
        <w:rPr>
          <w:rFonts w:ascii="Book Antiqua" w:hAnsi="Book Antiqua"/>
          <w:lang w:val="en-GB"/>
        </w:rPr>
        <w:t>=</w:t>
      </w:r>
      <w:r w:rsidR="00340CAC" w:rsidRPr="00970682">
        <w:rPr>
          <w:rFonts w:ascii="Book Antiqua" w:eastAsiaTheme="minorEastAsia" w:hAnsi="Book Antiqua" w:hint="eastAsia"/>
          <w:lang w:val="en-GB" w:eastAsia="zh-CN"/>
        </w:rPr>
        <w:t xml:space="preserve"> </w:t>
      </w:r>
      <w:r w:rsidR="00AC1120" w:rsidRPr="00970682">
        <w:rPr>
          <w:rFonts w:ascii="Book Antiqua" w:hAnsi="Book Antiqua"/>
          <w:lang w:val="en-GB"/>
        </w:rPr>
        <w:t xml:space="preserve">1.006, 95%CI: 1.001-1.012; </w:t>
      </w:r>
      <w:r w:rsidR="00340CAC" w:rsidRPr="00970682">
        <w:rPr>
          <w:rFonts w:ascii="Book Antiqua" w:hAnsi="Book Antiqua"/>
          <w:i/>
          <w:lang w:val="en-GB"/>
        </w:rPr>
        <w:t>P</w:t>
      </w:r>
      <w:r w:rsidR="00340CAC" w:rsidRPr="00970682">
        <w:rPr>
          <w:rFonts w:ascii="Book Antiqua" w:eastAsiaTheme="minorEastAsia" w:hAnsi="Book Antiqua" w:hint="eastAsia"/>
          <w:lang w:val="en-GB" w:eastAsia="zh-CN"/>
        </w:rPr>
        <w:t xml:space="preserve"> </w:t>
      </w:r>
      <w:r w:rsidR="00AC1120" w:rsidRPr="00970682">
        <w:rPr>
          <w:rFonts w:ascii="Book Antiqua" w:hAnsi="Book Antiqua"/>
          <w:lang w:val="en-GB"/>
        </w:rPr>
        <w:t>=</w:t>
      </w:r>
      <w:r w:rsidR="00340CAC" w:rsidRPr="00970682">
        <w:rPr>
          <w:rFonts w:ascii="Book Antiqua" w:eastAsiaTheme="minorEastAsia" w:hAnsi="Book Antiqua" w:hint="eastAsia"/>
          <w:lang w:val="en-GB" w:eastAsia="zh-CN"/>
        </w:rPr>
        <w:t xml:space="preserve"> </w:t>
      </w:r>
      <w:r w:rsidR="00AC1120" w:rsidRPr="00970682">
        <w:rPr>
          <w:rFonts w:ascii="Book Antiqua" w:hAnsi="Book Antiqua"/>
          <w:lang w:val="en-GB"/>
        </w:rPr>
        <w:t>0.02)</w:t>
      </w:r>
      <w:r w:rsidR="00841BF2" w:rsidRPr="00970682">
        <w:rPr>
          <w:rFonts w:ascii="Book Antiqua" w:hAnsi="Book Antiqua"/>
          <w:lang w:val="en-GB"/>
        </w:rPr>
        <w:t>. This</w:t>
      </w:r>
      <w:r w:rsidR="00AC1120" w:rsidRPr="00970682">
        <w:rPr>
          <w:rFonts w:ascii="Book Antiqua" w:hAnsi="Book Antiqua"/>
          <w:lang w:val="en-GB"/>
        </w:rPr>
        <w:t xml:space="preserve"> result was not </w:t>
      </w:r>
      <w:r w:rsidR="00890B25" w:rsidRPr="00970682">
        <w:rPr>
          <w:rFonts w:ascii="Book Antiqua" w:hAnsi="Book Antiqua"/>
          <w:lang w:val="en-GB"/>
        </w:rPr>
        <w:t xml:space="preserve">significant when analysed in </w:t>
      </w:r>
      <w:proofErr w:type="spellStart"/>
      <w:r w:rsidR="00890B25" w:rsidRPr="00970682">
        <w:rPr>
          <w:rFonts w:ascii="Book Antiqua" w:hAnsi="Book Antiqua"/>
          <w:lang w:val="en-GB"/>
        </w:rPr>
        <w:t>univariate</w:t>
      </w:r>
      <w:proofErr w:type="spellEnd"/>
      <w:r w:rsidR="00AC1120" w:rsidRPr="00970682">
        <w:rPr>
          <w:rFonts w:ascii="Book Antiqua" w:hAnsi="Book Antiqua"/>
          <w:lang w:val="en-GB"/>
        </w:rPr>
        <w:t xml:space="preserve"> Kaplan-Meier model</w:t>
      </w:r>
      <w:r w:rsidR="00841BF2" w:rsidRPr="00970682">
        <w:rPr>
          <w:rFonts w:ascii="Book Antiqua" w:hAnsi="Book Antiqua"/>
          <w:lang w:val="en-GB"/>
        </w:rPr>
        <w:t>. However,</w:t>
      </w:r>
      <w:r w:rsidR="00AC1120" w:rsidRPr="00970682">
        <w:rPr>
          <w:rFonts w:ascii="Book Antiqua" w:hAnsi="Book Antiqua"/>
          <w:lang w:val="en-GB"/>
        </w:rPr>
        <w:t xml:space="preserve"> of </w:t>
      </w:r>
      <w:r w:rsidR="00AC1120" w:rsidRPr="00970682">
        <w:rPr>
          <w:rFonts w:ascii="Book Antiqua" w:hAnsi="Book Antiqua"/>
          <w:lang w:val="en-GB"/>
        </w:rPr>
        <w:lastRenderedPageBreak/>
        <w:t xml:space="preserve">all </w:t>
      </w:r>
      <w:r w:rsidR="00841BF2" w:rsidRPr="00970682">
        <w:rPr>
          <w:rFonts w:ascii="Book Antiqua" w:hAnsi="Book Antiqua"/>
          <w:lang w:val="en-GB"/>
        </w:rPr>
        <w:t xml:space="preserve">of </w:t>
      </w:r>
      <w:r w:rsidR="00AC1120" w:rsidRPr="00970682">
        <w:rPr>
          <w:rFonts w:ascii="Book Antiqua" w:hAnsi="Book Antiqua"/>
          <w:lang w:val="en-GB"/>
        </w:rPr>
        <w:t xml:space="preserve">parameters </w:t>
      </w:r>
      <w:r w:rsidR="00841BF2" w:rsidRPr="00970682">
        <w:rPr>
          <w:rFonts w:ascii="Book Antiqua" w:hAnsi="Book Antiqua"/>
          <w:lang w:val="en-GB"/>
        </w:rPr>
        <w:t>analysed</w:t>
      </w:r>
      <w:r w:rsidR="00AC1120" w:rsidRPr="00970682">
        <w:rPr>
          <w:rFonts w:ascii="Book Antiqua" w:hAnsi="Book Antiqua"/>
          <w:lang w:val="en-GB"/>
        </w:rPr>
        <w:t xml:space="preserve"> in this model, TLG</w:t>
      </w:r>
      <w:r w:rsidR="00AC1120" w:rsidRPr="00970682">
        <w:rPr>
          <w:rFonts w:ascii="Book Antiqua" w:hAnsi="Book Antiqua"/>
          <w:vertAlign w:val="subscript"/>
          <w:lang w:val="en-GB"/>
        </w:rPr>
        <w:t xml:space="preserve">30 </w:t>
      </w:r>
      <w:r w:rsidR="00AC1120" w:rsidRPr="00970682">
        <w:rPr>
          <w:rFonts w:ascii="Book Antiqua" w:hAnsi="Book Antiqua"/>
          <w:lang w:val="en-GB"/>
        </w:rPr>
        <w:t>threshold was closest to rea</w:t>
      </w:r>
      <w:r w:rsidR="00AE1B04" w:rsidRPr="00970682">
        <w:rPr>
          <w:rFonts w:ascii="Book Antiqua" w:hAnsi="Book Antiqua"/>
          <w:lang w:val="en-GB"/>
        </w:rPr>
        <w:t>ching statistical significance</w:t>
      </w:r>
      <w:r w:rsidR="00447296" w:rsidRPr="00970682">
        <w:rPr>
          <w:rFonts w:ascii="Book Antiqua" w:hAnsi="Book Antiqua"/>
          <w:lang w:val="en-GB"/>
        </w:rPr>
        <w:t xml:space="preserve"> (</w:t>
      </w:r>
      <w:r w:rsidR="00340CAC" w:rsidRPr="00970682">
        <w:rPr>
          <w:rFonts w:ascii="Book Antiqua" w:hAnsi="Book Antiqua"/>
          <w:i/>
          <w:lang w:val="en-GB"/>
        </w:rPr>
        <w:t>P</w:t>
      </w:r>
      <w:r w:rsidR="00340CAC" w:rsidRPr="00970682">
        <w:rPr>
          <w:rFonts w:ascii="Book Antiqua" w:hAnsi="Book Antiqua"/>
          <w:lang w:val="en-GB"/>
        </w:rPr>
        <w:t xml:space="preserve"> </w:t>
      </w:r>
      <w:r w:rsidR="00447296" w:rsidRPr="00970682">
        <w:rPr>
          <w:rFonts w:ascii="Book Antiqua" w:hAnsi="Book Antiqua"/>
          <w:lang w:val="en-GB"/>
        </w:rPr>
        <w:t>=</w:t>
      </w:r>
      <w:r w:rsidR="00340CAC" w:rsidRPr="00970682">
        <w:rPr>
          <w:rFonts w:ascii="Book Antiqua" w:eastAsiaTheme="minorEastAsia" w:hAnsi="Book Antiqua" w:hint="eastAsia"/>
          <w:lang w:val="en-GB" w:eastAsia="zh-CN"/>
        </w:rPr>
        <w:t xml:space="preserve"> </w:t>
      </w:r>
      <w:r w:rsidR="00447296" w:rsidRPr="00970682">
        <w:rPr>
          <w:rFonts w:ascii="Book Antiqua" w:hAnsi="Book Antiqua"/>
          <w:lang w:val="en-GB"/>
        </w:rPr>
        <w:t>0.06)</w:t>
      </w:r>
      <w:r w:rsidR="00AE1B04" w:rsidRPr="00970682">
        <w:rPr>
          <w:rFonts w:ascii="Book Antiqua" w:hAnsi="Book Antiqua"/>
          <w:lang w:val="en-GB"/>
        </w:rPr>
        <w:t>.</w:t>
      </w:r>
    </w:p>
    <w:p w:rsidR="00AC1120" w:rsidRPr="00970682" w:rsidRDefault="00AC1120" w:rsidP="00340CAC">
      <w:pPr>
        <w:spacing w:line="360" w:lineRule="auto"/>
        <w:ind w:firstLineChars="150" w:firstLine="360"/>
        <w:jc w:val="both"/>
        <w:rPr>
          <w:rFonts w:ascii="Book Antiqua" w:hAnsi="Book Antiqua"/>
          <w:lang w:val="en-GB"/>
        </w:rPr>
      </w:pPr>
      <w:r w:rsidRPr="00970682">
        <w:rPr>
          <w:rFonts w:ascii="Book Antiqua" w:hAnsi="Book Antiqua"/>
          <w:lang w:val="en-GB"/>
        </w:rPr>
        <w:t xml:space="preserve">Other metabolic parameters were not observed to </w:t>
      </w:r>
      <w:r w:rsidR="00841BF2" w:rsidRPr="00970682">
        <w:rPr>
          <w:rFonts w:ascii="Book Antiqua" w:hAnsi="Book Antiqua"/>
          <w:lang w:val="en-GB"/>
        </w:rPr>
        <w:t>vary</w:t>
      </w:r>
      <w:r w:rsidRPr="00970682">
        <w:rPr>
          <w:rFonts w:ascii="Book Antiqua" w:hAnsi="Book Antiqua"/>
          <w:lang w:val="en-GB"/>
        </w:rPr>
        <w:t xml:space="preserve"> significantly across patient </w:t>
      </w:r>
      <w:r w:rsidR="00841BF2" w:rsidRPr="00970682">
        <w:rPr>
          <w:rFonts w:ascii="Book Antiqua" w:hAnsi="Book Antiqua"/>
          <w:lang w:val="en-GB"/>
        </w:rPr>
        <w:t>sub</w:t>
      </w:r>
      <w:r w:rsidRPr="00970682">
        <w:rPr>
          <w:rFonts w:ascii="Book Antiqua" w:hAnsi="Book Antiqua"/>
          <w:lang w:val="en-GB"/>
        </w:rPr>
        <w:t xml:space="preserve">groups </w:t>
      </w:r>
      <w:r w:rsidR="00841BF2" w:rsidRPr="00970682">
        <w:rPr>
          <w:rFonts w:ascii="Book Antiqua" w:hAnsi="Book Antiqua"/>
          <w:lang w:val="en-GB"/>
        </w:rPr>
        <w:t>with respect</w:t>
      </w:r>
      <w:r w:rsidRPr="00970682">
        <w:rPr>
          <w:rFonts w:ascii="Book Antiqua" w:hAnsi="Book Antiqua"/>
          <w:lang w:val="en-GB"/>
        </w:rPr>
        <w:t xml:space="preserve"> clinical variables listed in Table 1, particular</w:t>
      </w:r>
      <w:r w:rsidR="00841BF2" w:rsidRPr="00970682">
        <w:rPr>
          <w:rFonts w:ascii="Book Antiqua" w:hAnsi="Book Antiqua"/>
          <w:lang w:val="en-GB"/>
        </w:rPr>
        <w:t>ly</w:t>
      </w:r>
      <w:r w:rsidRPr="00970682">
        <w:rPr>
          <w:rFonts w:ascii="Book Antiqua" w:hAnsi="Book Antiqua"/>
          <w:lang w:val="en-GB"/>
        </w:rPr>
        <w:t xml:space="preserve"> between metastatic and non-metastatic patients. A summary of</w:t>
      </w:r>
      <w:r w:rsidR="00841BF2" w:rsidRPr="00970682">
        <w:rPr>
          <w:rFonts w:ascii="Book Antiqua" w:hAnsi="Book Antiqua"/>
          <w:lang w:val="en-GB"/>
        </w:rPr>
        <w:t xml:space="preserve"> the</w:t>
      </w:r>
      <w:r w:rsidRPr="00970682">
        <w:rPr>
          <w:rFonts w:ascii="Book Antiqua" w:hAnsi="Book Antiqua"/>
          <w:lang w:val="en-GB"/>
        </w:rPr>
        <w:t xml:space="preserve"> average metabolic quantifier values for these</w:t>
      </w:r>
      <w:r w:rsidR="005B3FD4" w:rsidRPr="00970682">
        <w:rPr>
          <w:rFonts w:ascii="Book Antiqua" w:hAnsi="Book Antiqua"/>
          <w:lang w:val="en-GB"/>
        </w:rPr>
        <w:t xml:space="preserve"> variables</w:t>
      </w:r>
      <w:r w:rsidRPr="00970682">
        <w:rPr>
          <w:rFonts w:ascii="Book Antiqua" w:hAnsi="Book Antiqua"/>
          <w:lang w:val="en-GB"/>
        </w:rPr>
        <w:t xml:space="preserve"> is </w:t>
      </w:r>
      <w:r w:rsidR="00841BF2" w:rsidRPr="00970682">
        <w:rPr>
          <w:rFonts w:ascii="Book Antiqua" w:hAnsi="Book Antiqua"/>
          <w:lang w:val="en-GB"/>
        </w:rPr>
        <w:t xml:space="preserve">presented </w:t>
      </w:r>
      <w:r w:rsidRPr="00970682">
        <w:rPr>
          <w:rFonts w:ascii="Book Antiqua" w:hAnsi="Book Antiqua"/>
          <w:lang w:val="en-GB"/>
        </w:rPr>
        <w:t>in Tables 2 and 3.</w:t>
      </w:r>
    </w:p>
    <w:p w:rsidR="00651B8F" w:rsidRPr="00970682" w:rsidRDefault="00651B8F" w:rsidP="00713A8B">
      <w:pPr>
        <w:spacing w:line="360" w:lineRule="auto"/>
        <w:jc w:val="both"/>
        <w:rPr>
          <w:rFonts w:ascii="Book Antiqua" w:eastAsiaTheme="minorEastAsia" w:hAnsi="Book Antiqua"/>
          <w:lang w:val="en-GB" w:eastAsia="zh-CN"/>
        </w:rPr>
      </w:pPr>
    </w:p>
    <w:p w:rsidR="00AC1120" w:rsidRPr="00970682" w:rsidRDefault="00567948" w:rsidP="00713A8B">
      <w:pPr>
        <w:spacing w:line="360" w:lineRule="auto"/>
        <w:jc w:val="both"/>
        <w:rPr>
          <w:rFonts w:ascii="Book Antiqua" w:hAnsi="Book Antiqua"/>
          <w:b/>
          <w:lang w:val="en-GB"/>
        </w:rPr>
      </w:pPr>
      <w:r w:rsidRPr="00970682">
        <w:rPr>
          <w:rFonts w:ascii="Book Antiqua" w:hAnsi="Book Antiqua"/>
          <w:b/>
          <w:lang w:val="en-GB"/>
        </w:rPr>
        <w:t>DISCUSSION</w:t>
      </w:r>
    </w:p>
    <w:p w:rsidR="00340CAC" w:rsidRPr="00970682" w:rsidRDefault="00AC1120" w:rsidP="00713A8B">
      <w:pPr>
        <w:spacing w:line="360" w:lineRule="auto"/>
        <w:jc w:val="both"/>
        <w:rPr>
          <w:rFonts w:ascii="Book Antiqua" w:eastAsiaTheme="minorEastAsia" w:hAnsi="Book Antiqua"/>
          <w:b/>
          <w:i/>
          <w:lang w:val="en-GB" w:eastAsia="zh-CN"/>
        </w:rPr>
      </w:pPr>
      <w:r w:rsidRPr="00970682">
        <w:rPr>
          <w:rFonts w:ascii="Book Antiqua" w:hAnsi="Book Antiqua"/>
          <w:b/>
          <w:i/>
          <w:lang w:val="en-GB"/>
        </w:rPr>
        <w:t xml:space="preserve">General prognostic value of PET-CT in </w:t>
      </w:r>
      <w:r w:rsidR="0055002B" w:rsidRPr="00970682">
        <w:rPr>
          <w:rFonts w:ascii="Book Antiqua" w:hAnsi="Book Antiqua"/>
          <w:b/>
          <w:i/>
          <w:lang w:val="en-GB"/>
        </w:rPr>
        <w:t xml:space="preserve">gastric cancer </w:t>
      </w:r>
    </w:p>
    <w:p w:rsidR="003C2691" w:rsidRPr="00970682" w:rsidRDefault="0055002B" w:rsidP="003C2691">
      <w:pPr>
        <w:spacing w:line="360" w:lineRule="auto"/>
        <w:jc w:val="both"/>
        <w:rPr>
          <w:rFonts w:ascii="Book Antiqua" w:eastAsiaTheme="minorEastAsia" w:hAnsi="Book Antiqua"/>
          <w:lang w:val="en-GB" w:eastAsia="zh-CN"/>
        </w:rPr>
      </w:pPr>
      <w:r w:rsidRPr="00970682">
        <w:rPr>
          <w:rFonts w:ascii="Book Antiqua" w:hAnsi="Book Antiqua"/>
          <w:lang w:val="en-GB"/>
        </w:rPr>
        <w:t xml:space="preserve">Two </w:t>
      </w:r>
      <w:r w:rsidR="00AC1120" w:rsidRPr="00970682">
        <w:rPr>
          <w:rFonts w:ascii="Book Antiqua" w:hAnsi="Book Antiqua"/>
          <w:lang w:val="en-GB"/>
        </w:rPr>
        <w:t xml:space="preserve">reports on usefulness of PET-CT </w:t>
      </w:r>
      <w:r w:rsidR="0060263E" w:rsidRPr="00970682">
        <w:rPr>
          <w:rFonts w:ascii="Book Antiqua" w:hAnsi="Book Antiqua"/>
          <w:lang w:val="en-GB"/>
        </w:rPr>
        <w:t xml:space="preserve">imaging </w:t>
      </w:r>
      <w:r w:rsidR="00AC1120" w:rsidRPr="00970682">
        <w:rPr>
          <w:rFonts w:ascii="Book Antiqua" w:hAnsi="Book Antiqua"/>
          <w:lang w:val="en-GB"/>
        </w:rPr>
        <w:t xml:space="preserve">in </w:t>
      </w:r>
      <w:r w:rsidR="00340CAC" w:rsidRPr="00970682">
        <w:rPr>
          <w:rFonts w:ascii="Book Antiqua" w:hAnsi="Book Antiqua"/>
          <w:lang w:val="en-GB"/>
        </w:rPr>
        <w:t>gastric cancer (GC)</w:t>
      </w:r>
      <w:r w:rsidR="00340CAC" w:rsidRPr="00970682">
        <w:rPr>
          <w:rFonts w:ascii="Book Antiqua" w:eastAsiaTheme="minorEastAsia" w:hAnsi="Book Antiqua" w:hint="eastAsia"/>
          <w:lang w:val="en-GB" w:eastAsia="zh-CN"/>
        </w:rPr>
        <w:t xml:space="preserve"> </w:t>
      </w:r>
      <w:r w:rsidR="00AC1120" w:rsidRPr="00970682">
        <w:rPr>
          <w:rFonts w:ascii="Book Antiqua" w:hAnsi="Book Antiqua"/>
          <w:lang w:val="en-GB"/>
        </w:rPr>
        <w:t>have emerged recently, especially regarding its util</w:t>
      </w:r>
      <w:r w:rsidR="0039417F" w:rsidRPr="00970682">
        <w:rPr>
          <w:rFonts w:ascii="Book Antiqua" w:hAnsi="Book Antiqua"/>
          <w:lang w:val="en-GB"/>
        </w:rPr>
        <w:t>is</w:t>
      </w:r>
      <w:r w:rsidR="00AC1120" w:rsidRPr="00970682">
        <w:rPr>
          <w:rFonts w:ascii="Book Antiqua" w:hAnsi="Book Antiqua"/>
          <w:lang w:val="en-GB"/>
        </w:rPr>
        <w:t xml:space="preserve">ation in disease </w:t>
      </w:r>
      <w:proofErr w:type="gramStart"/>
      <w:r w:rsidR="00AC1120" w:rsidRPr="00970682">
        <w:rPr>
          <w:rFonts w:ascii="Book Antiqua" w:hAnsi="Book Antiqua"/>
          <w:lang w:val="en-GB"/>
        </w:rPr>
        <w:t>staging</w:t>
      </w:r>
      <w:r w:rsidR="007D5C88" w:rsidRPr="00970682">
        <w:rPr>
          <w:rFonts w:ascii="Book Antiqua" w:hAnsi="Book Antiqua"/>
          <w:vertAlign w:val="superscript"/>
          <w:lang w:val="en-GB"/>
        </w:rPr>
        <w:t>[</w:t>
      </w:r>
      <w:proofErr w:type="gramEnd"/>
      <w:r w:rsidR="00AC1120" w:rsidRPr="00970682">
        <w:rPr>
          <w:rFonts w:ascii="Book Antiqua" w:hAnsi="Book Antiqua"/>
          <w:vertAlign w:val="superscript"/>
          <w:lang w:val="en-GB"/>
        </w:rPr>
        <w:t>7,16]</w:t>
      </w:r>
      <w:r w:rsidR="00AC1120" w:rsidRPr="00970682">
        <w:rPr>
          <w:rFonts w:ascii="Book Antiqua" w:hAnsi="Book Antiqua"/>
          <w:lang w:val="en-GB"/>
        </w:rPr>
        <w:t>. The</w:t>
      </w:r>
      <w:r w:rsidR="0060263E" w:rsidRPr="00970682">
        <w:rPr>
          <w:rFonts w:ascii="Book Antiqua" w:hAnsi="Book Antiqua"/>
          <w:lang w:val="en-GB"/>
        </w:rPr>
        <w:t>se suggest</w:t>
      </w:r>
      <w:r w:rsidR="00AC1120" w:rsidRPr="00970682">
        <w:rPr>
          <w:rFonts w:ascii="Book Antiqua" w:hAnsi="Book Antiqua"/>
          <w:lang w:val="en-GB"/>
        </w:rPr>
        <w:t xml:space="preserve"> that</w:t>
      </w:r>
      <w:r w:rsidRPr="00970682">
        <w:rPr>
          <w:rFonts w:ascii="Book Antiqua" w:hAnsi="Book Antiqua"/>
          <w:lang w:val="en-GB"/>
        </w:rPr>
        <w:t>,</w:t>
      </w:r>
      <w:r w:rsidR="00AC1120" w:rsidRPr="00970682">
        <w:rPr>
          <w:rFonts w:ascii="Book Antiqua" w:hAnsi="Book Antiqua"/>
          <w:lang w:val="en-GB"/>
        </w:rPr>
        <w:t xml:space="preserve"> despite its particular limitations </w:t>
      </w:r>
      <w:r w:rsidR="00AA6855" w:rsidRPr="00970682">
        <w:rPr>
          <w:rFonts w:ascii="Book Antiqua" w:hAnsi="Book Antiqua"/>
          <w:lang w:val="en-GB"/>
        </w:rPr>
        <w:t>in assessment</w:t>
      </w:r>
      <w:r w:rsidR="00AC1120" w:rsidRPr="00970682">
        <w:rPr>
          <w:rFonts w:ascii="Book Antiqua" w:hAnsi="Book Antiqua"/>
          <w:lang w:val="en-GB"/>
        </w:rPr>
        <w:t xml:space="preserve"> of small, early </w:t>
      </w:r>
      <w:proofErr w:type="gramStart"/>
      <w:r w:rsidR="0060263E" w:rsidRPr="00970682">
        <w:rPr>
          <w:rFonts w:ascii="Book Antiqua" w:hAnsi="Book Antiqua"/>
          <w:lang w:val="en-GB"/>
        </w:rPr>
        <w:t>tumours</w:t>
      </w:r>
      <w:r w:rsidR="007D5C88" w:rsidRPr="00970682">
        <w:rPr>
          <w:rFonts w:ascii="Book Antiqua" w:hAnsi="Book Antiqua"/>
          <w:vertAlign w:val="superscript"/>
          <w:lang w:val="en-GB"/>
        </w:rPr>
        <w:t>[</w:t>
      </w:r>
      <w:proofErr w:type="gramEnd"/>
      <w:r w:rsidR="00AC1120" w:rsidRPr="00970682">
        <w:rPr>
          <w:rFonts w:ascii="Book Antiqua" w:hAnsi="Book Antiqua"/>
          <w:vertAlign w:val="superscript"/>
          <w:lang w:val="en-GB"/>
        </w:rPr>
        <w:t>17]</w:t>
      </w:r>
      <w:r w:rsidR="00AC1120" w:rsidRPr="00970682">
        <w:rPr>
          <w:rFonts w:ascii="Book Antiqua" w:hAnsi="Book Antiqua"/>
          <w:lang w:val="en-GB"/>
        </w:rPr>
        <w:t>, PET-CT can reliably visual</w:t>
      </w:r>
      <w:r w:rsidR="0039417F" w:rsidRPr="00970682">
        <w:rPr>
          <w:rFonts w:ascii="Book Antiqua" w:hAnsi="Book Antiqua"/>
          <w:lang w:val="en-GB"/>
        </w:rPr>
        <w:t>is</w:t>
      </w:r>
      <w:r w:rsidR="00AC1120" w:rsidRPr="00970682">
        <w:rPr>
          <w:rFonts w:ascii="Book Antiqua" w:hAnsi="Book Antiqua"/>
          <w:lang w:val="en-GB"/>
        </w:rPr>
        <w:t xml:space="preserve">e advanced primary </w:t>
      </w:r>
      <w:r w:rsidR="0060263E" w:rsidRPr="00970682">
        <w:rPr>
          <w:rFonts w:ascii="Book Antiqua" w:hAnsi="Book Antiqua"/>
          <w:lang w:val="en-GB"/>
        </w:rPr>
        <w:t>tumours</w:t>
      </w:r>
      <w:r w:rsidR="00AC1120" w:rsidRPr="00970682">
        <w:rPr>
          <w:rFonts w:ascii="Book Antiqua" w:hAnsi="Book Antiqua"/>
          <w:lang w:val="en-GB"/>
        </w:rPr>
        <w:t xml:space="preserve"> and </w:t>
      </w:r>
      <w:r w:rsidR="0060263E" w:rsidRPr="00970682">
        <w:rPr>
          <w:rFonts w:ascii="Book Antiqua" w:hAnsi="Book Antiqua"/>
          <w:lang w:val="en-GB"/>
        </w:rPr>
        <w:t xml:space="preserve">can </w:t>
      </w:r>
      <w:r w:rsidR="00AC1120" w:rsidRPr="00970682">
        <w:rPr>
          <w:rFonts w:ascii="Book Antiqua" w:hAnsi="Book Antiqua"/>
          <w:lang w:val="en-GB"/>
        </w:rPr>
        <w:t xml:space="preserve">detect </w:t>
      </w:r>
      <w:r w:rsidR="0060263E" w:rsidRPr="00970682">
        <w:rPr>
          <w:rFonts w:ascii="Book Antiqua" w:hAnsi="Book Antiqua"/>
          <w:lang w:val="en-GB"/>
        </w:rPr>
        <w:t>tumour</w:t>
      </w:r>
      <w:r w:rsidR="00AC1120" w:rsidRPr="00970682">
        <w:rPr>
          <w:rFonts w:ascii="Book Antiqua" w:hAnsi="Book Antiqua"/>
          <w:lang w:val="en-GB"/>
        </w:rPr>
        <w:t xml:space="preserve"> dissemination to (regional) lymph nodes and distant organs. The latter are often silent </w:t>
      </w:r>
      <w:r w:rsidR="0060263E" w:rsidRPr="00970682">
        <w:rPr>
          <w:rFonts w:ascii="Book Antiqua" w:hAnsi="Book Antiqua"/>
          <w:lang w:val="en-GB"/>
        </w:rPr>
        <w:t xml:space="preserve">on </w:t>
      </w:r>
      <w:r w:rsidR="00AC1120" w:rsidRPr="00970682">
        <w:rPr>
          <w:rFonts w:ascii="Book Antiqua" w:hAnsi="Book Antiqua"/>
          <w:lang w:val="en-GB"/>
        </w:rPr>
        <w:t xml:space="preserve">contrast-enhanced </w:t>
      </w:r>
      <w:proofErr w:type="gramStart"/>
      <w:r w:rsidR="00AC1120" w:rsidRPr="00970682">
        <w:rPr>
          <w:rFonts w:ascii="Book Antiqua" w:hAnsi="Book Antiqua"/>
          <w:lang w:val="en-GB"/>
        </w:rPr>
        <w:t>CT</w:t>
      </w:r>
      <w:r w:rsidR="007D5C88" w:rsidRPr="00970682">
        <w:rPr>
          <w:rFonts w:ascii="Book Antiqua" w:hAnsi="Book Antiqua"/>
          <w:vertAlign w:val="superscript"/>
          <w:lang w:val="en-GB"/>
        </w:rPr>
        <w:t>[</w:t>
      </w:r>
      <w:proofErr w:type="gramEnd"/>
      <w:r w:rsidR="00AC1120" w:rsidRPr="00970682">
        <w:rPr>
          <w:rFonts w:ascii="Book Antiqua" w:hAnsi="Book Antiqua"/>
          <w:vertAlign w:val="superscript"/>
          <w:lang w:val="en-GB"/>
        </w:rPr>
        <w:t>4,5,7]</w:t>
      </w:r>
      <w:r w:rsidR="00AC1120" w:rsidRPr="00970682">
        <w:rPr>
          <w:rFonts w:ascii="Book Antiqua" w:hAnsi="Book Antiqua"/>
          <w:lang w:val="en-GB"/>
        </w:rPr>
        <w:t xml:space="preserve">. </w:t>
      </w:r>
      <w:r w:rsidRPr="00970682">
        <w:rPr>
          <w:rFonts w:ascii="Book Antiqua" w:hAnsi="Book Antiqua"/>
          <w:lang w:val="en-GB"/>
        </w:rPr>
        <w:t xml:space="preserve">One group </w:t>
      </w:r>
      <w:r w:rsidR="00AC1120" w:rsidRPr="00970682">
        <w:rPr>
          <w:rFonts w:ascii="Book Antiqua" w:hAnsi="Book Antiqua"/>
          <w:lang w:val="en-GB"/>
        </w:rPr>
        <w:t xml:space="preserve">reported 94% sensitivity </w:t>
      </w:r>
      <w:r w:rsidR="0060263E" w:rsidRPr="00970682">
        <w:rPr>
          <w:rFonts w:ascii="Book Antiqua" w:hAnsi="Book Antiqua"/>
          <w:lang w:val="en-GB"/>
        </w:rPr>
        <w:t xml:space="preserve">in </w:t>
      </w:r>
      <w:r w:rsidR="00AC1120" w:rsidRPr="00970682">
        <w:rPr>
          <w:rFonts w:ascii="Book Antiqua" w:hAnsi="Book Antiqua"/>
          <w:lang w:val="en-GB"/>
        </w:rPr>
        <w:t>PET-CT diagnosis in advanced GC (stage</w:t>
      </w:r>
      <w:r w:rsidRPr="00970682">
        <w:rPr>
          <w:rFonts w:ascii="Book Antiqua" w:hAnsi="Book Antiqua"/>
          <w:lang w:val="en-GB"/>
        </w:rPr>
        <w:t>s</w:t>
      </w:r>
      <w:r w:rsidR="00AC1120" w:rsidRPr="00970682">
        <w:rPr>
          <w:rFonts w:ascii="Book Antiqua" w:hAnsi="Book Antiqua"/>
          <w:lang w:val="en-GB"/>
        </w:rPr>
        <w:t xml:space="preserve"> III and IV</w:t>
      </w:r>
      <w:proofErr w:type="gramStart"/>
      <w:r w:rsidR="00AC1120" w:rsidRPr="00970682">
        <w:rPr>
          <w:rFonts w:ascii="Book Antiqua" w:hAnsi="Book Antiqua"/>
          <w:lang w:val="en-GB"/>
        </w:rPr>
        <w:t>)</w:t>
      </w:r>
      <w:r w:rsidR="007D5C88" w:rsidRPr="00970682">
        <w:rPr>
          <w:rFonts w:ascii="Book Antiqua" w:hAnsi="Book Antiqua"/>
          <w:vertAlign w:val="superscript"/>
          <w:lang w:val="en-GB"/>
        </w:rPr>
        <w:t>[</w:t>
      </w:r>
      <w:proofErr w:type="gramEnd"/>
      <w:r w:rsidR="00AC1120" w:rsidRPr="00970682">
        <w:rPr>
          <w:rFonts w:ascii="Book Antiqua" w:hAnsi="Book Antiqua"/>
          <w:vertAlign w:val="superscript"/>
          <w:lang w:val="en-GB"/>
        </w:rPr>
        <w:t>18]</w:t>
      </w:r>
      <w:r w:rsidR="003C2691" w:rsidRPr="00970682">
        <w:rPr>
          <w:rFonts w:ascii="Book Antiqua" w:hAnsi="Book Antiqua"/>
          <w:lang w:val="en-GB"/>
        </w:rPr>
        <w:t>.</w:t>
      </w:r>
    </w:p>
    <w:p w:rsidR="00AC1120" w:rsidRPr="00970682" w:rsidRDefault="0060263E" w:rsidP="003C2691">
      <w:pPr>
        <w:spacing w:line="360" w:lineRule="auto"/>
        <w:ind w:firstLineChars="150" w:firstLine="360"/>
        <w:jc w:val="both"/>
        <w:rPr>
          <w:rFonts w:ascii="Book Antiqua" w:hAnsi="Book Antiqua"/>
          <w:lang w:val="en-GB"/>
        </w:rPr>
      </w:pPr>
      <w:r w:rsidRPr="00970682">
        <w:rPr>
          <w:rFonts w:ascii="Book Antiqua" w:hAnsi="Book Antiqua"/>
          <w:lang w:val="en-GB"/>
        </w:rPr>
        <w:t xml:space="preserve">In addition to </w:t>
      </w:r>
      <w:r w:rsidR="00AC1120" w:rsidRPr="00970682">
        <w:rPr>
          <w:rFonts w:ascii="Book Antiqua" w:hAnsi="Book Antiqua"/>
          <w:lang w:val="en-GB"/>
        </w:rPr>
        <w:t xml:space="preserve">diagnostic value, many researchers </w:t>
      </w:r>
      <w:r w:rsidR="0055002B" w:rsidRPr="00970682">
        <w:rPr>
          <w:rFonts w:ascii="Book Antiqua" w:hAnsi="Book Antiqua"/>
          <w:lang w:val="en-GB"/>
        </w:rPr>
        <w:t xml:space="preserve">have </w:t>
      </w:r>
      <w:r w:rsidR="00AC1120" w:rsidRPr="00970682">
        <w:rPr>
          <w:rFonts w:ascii="Book Antiqua" w:hAnsi="Book Antiqua"/>
          <w:lang w:val="en-GB"/>
        </w:rPr>
        <w:t>attempt</w:t>
      </w:r>
      <w:r w:rsidR="0055002B" w:rsidRPr="00970682">
        <w:rPr>
          <w:rFonts w:ascii="Book Antiqua" w:hAnsi="Book Antiqua"/>
          <w:lang w:val="en-GB"/>
        </w:rPr>
        <w:t>ed</w:t>
      </w:r>
      <w:r w:rsidR="00AC1120" w:rsidRPr="00970682">
        <w:rPr>
          <w:rFonts w:ascii="Book Antiqua" w:hAnsi="Book Antiqua"/>
          <w:lang w:val="en-GB"/>
        </w:rPr>
        <w:t xml:space="preserve"> to </w:t>
      </w:r>
      <w:r w:rsidR="00AA6855" w:rsidRPr="00970682">
        <w:rPr>
          <w:rFonts w:ascii="Book Antiqua" w:hAnsi="Book Antiqua"/>
          <w:lang w:val="en-GB"/>
        </w:rPr>
        <w:t>identify possible</w:t>
      </w:r>
      <w:r w:rsidR="00AC1120" w:rsidRPr="00970682">
        <w:rPr>
          <w:rFonts w:ascii="Book Antiqua" w:hAnsi="Book Antiqua"/>
          <w:lang w:val="en-GB"/>
        </w:rPr>
        <w:t xml:space="preserve"> prognostic and predictive information derived from radiotracer metabolism quantification. In GC</w:t>
      </w:r>
      <w:r w:rsidRPr="00970682">
        <w:rPr>
          <w:rFonts w:ascii="Book Antiqua" w:hAnsi="Book Antiqua"/>
          <w:lang w:val="en-GB"/>
        </w:rPr>
        <w:t>,</w:t>
      </w:r>
      <w:r w:rsidR="00AC1120" w:rsidRPr="00970682">
        <w:rPr>
          <w:rFonts w:ascii="Book Antiqua" w:hAnsi="Book Antiqua"/>
          <w:lang w:val="en-GB"/>
        </w:rPr>
        <w:t xml:space="preserve"> </w:t>
      </w:r>
      <w:r w:rsidRPr="00970682">
        <w:rPr>
          <w:rFonts w:ascii="Book Antiqua" w:hAnsi="Book Antiqua"/>
          <w:lang w:val="en-GB"/>
        </w:rPr>
        <w:t>the majority of</w:t>
      </w:r>
      <w:r w:rsidR="00AC1120" w:rsidRPr="00970682">
        <w:rPr>
          <w:rFonts w:ascii="Book Antiqua" w:hAnsi="Book Antiqua"/>
          <w:lang w:val="en-GB"/>
        </w:rPr>
        <w:t xml:space="preserve"> available studies focus</w:t>
      </w:r>
      <w:r w:rsidR="0055002B" w:rsidRPr="00970682">
        <w:rPr>
          <w:rFonts w:ascii="Book Antiqua" w:hAnsi="Book Antiqua"/>
          <w:lang w:val="en-GB"/>
        </w:rPr>
        <w:t>ed</w:t>
      </w:r>
      <w:r w:rsidR="00AC1120" w:rsidRPr="00970682">
        <w:rPr>
          <w:rFonts w:ascii="Book Antiqua" w:hAnsi="Book Antiqua"/>
          <w:lang w:val="en-GB"/>
        </w:rPr>
        <w:t xml:space="preserve"> on</w:t>
      </w:r>
      <w:r w:rsidR="007D5C88" w:rsidRPr="00970682">
        <w:rPr>
          <w:rFonts w:ascii="Book Antiqua" w:hAnsi="Book Antiqua"/>
          <w:lang w:val="en-GB"/>
        </w:rPr>
        <w:t xml:space="preserve"> </w:t>
      </w:r>
      <w:proofErr w:type="spellStart"/>
      <w:r w:rsidR="00AC1120" w:rsidRPr="00970682">
        <w:rPr>
          <w:rFonts w:ascii="Book Antiqua" w:hAnsi="Book Antiqua"/>
          <w:lang w:val="en-GB"/>
        </w:rPr>
        <w:t>SUV</w:t>
      </w:r>
      <w:r w:rsidR="00AC1120" w:rsidRPr="00970682">
        <w:rPr>
          <w:rFonts w:ascii="Book Antiqua" w:hAnsi="Book Antiqua"/>
          <w:vertAlign w:val="subscript"/>
          <w:lang w:val="en-GB"/>
        </w:rPr>
        <w:t>max</w:t>
      </w:r>
      <w:proofErr w:type="spellEnd"/>
      <w:r w:rsidR="00AC1120" w:rsidRPr="00970682">
        <w:rPr>
          <w:rFonts w:ascii="Book Antiqua" w:hAnsi="Book Antiqua"/>
          <w:lang w:val="en-GB"/>
        </w:rPr>
        <w:t xml:space="preserve"> value. </w:t>
      </w:r>
      <w:r w:rsidR="0055002B" w:rsidRPr="00970682">
        <w:rPr>
          <w:rFonts w:ascii="Book Antiqua" w:hAnsi="Book Antiqua"/>
          <w:lang w:val="en-GB"/>
        </w:rPr>
        <w:t xml:space="preserve">One group </w:t>
      </w:r>
      <w:r w:rsidR="00AC1120" w:rsidRPr="00970682">
        <w:rPr>
          <w:rFonts w:ascii="Book Antiqua" w:hAnsi="Book Antiqua"/>
          <w:lang w:val="en-GB"/>
        </w:rPr>
        <w:t xml:space="preserve">investigated 271 patients following </w:t>
      </w:r>
      <w:proofErr w:type="spellStart"/>
      <w:r w:rsidR="00AC1120" w:rsidRPr="00970682">
        <w:rPr>
          <w:rFonts w:ascii="Book Antiqua" w:hAnsi="Book Antiqua"/>
          <w:lang w:val="en-GB"/>
        </w:rPr>
        <w:t>gastrectomy</w:t>
      </w:r>
      <w:proofErr w:type="spellEnd"/>
      <w:r w:rsidR="00AC1120" w:rsidRPr="00970682">
        <w:rPr>
          <w:rFonts w:ascii="Book Antiqua" w:hAnsi="Book Antiqua"/>
          <w:lang w:val="en-GB"/>
        </w:rPr>
        <w:t xml:space="preserve"> </w:t>
      </w:r>
      <w:r w:rsidRPr="00970682">
        <w:rPr>
          <w:rFonts w:ascii="Book Antiqua" w:hAnsi="Book Antiqua"/>
          <w:lang w:val="en-GB"/>
        </w:rPr>
        <w:t xml:space="preserve">and </w:t>
      </w:r>
      <w:r w:rsidR="00AC1120" w:rsidRPr="00970682">
        <w:rPr>
          <w:rFonts w:ascii="Book Antiqua" w:hAnsi="Book Antiqua"/>
          <w:lang w:val="en-GB"/>
        </w:rPr>
        <w:t>identif</w:t>
      </w:r>
      <w:r w:rsidRPr="00970682">
        <w:rPr>
          <w:rFonts w:ascii="Book Antiqua" w:hAnsi="Book Antiqua"/>
          <w:lang w:val="en-GB"/>
        </w:rPr>
        <w:t>ied</w:t>
      </w:r>
      <w:r w:rsidR="00AC1120" w:rsidRPr="00970682">
        <w:rPr>
          <w:rFonts w:ascii="Book Antiqua" w:hAnsi="Book Antiqua"/>
          <w:lang w:val="en-GB"/>
        </w:rPr>
        <w:t xml:space="preserve"> </w:t>
      </w:r>
      <w:proofErr w:type="spellStart"/>
      <w:r w:rsidR="00AC1120" w:rsidRPr="00970682">
        <w:rPr>
          <w:rFonts w:ascii="Book Antiqua" w:hAnsi="Book Antiqua"/>
          <w:lang w:val="en-GB"/>
        </w:rPr>
        <w:t>SUV</w:t>
      </w:r>
      <w:r w:rsidR="00AC1120" w:rsidRPr="00970682">
        <w:rPr>
          <w:rFonts w:ascii="Book Antiqua" w:hAnsi="Book Antiqua"/>
          <w:vertAlign w:val="subscript"/>
          <w:lang w:val="en-GB"/>
        </w:rPr>
        <w:t>max</w:t>
      </w:r>
      <w:proofErr w:type="spellEnd"/>
      <w:r w:rsidR="00AC1120" w:rsidRPr="00970682">
        <w:rPr>
          <w:rFonts w:ascii="Book Antiqua" w:hAnsi="Book Antiqua"/>
          <w:lang w:val="en-GB"/>
        </w:rPr>
        <w:t xml:space="preserve"> &gt; 8.2 as a negative prognostic factor </w:t>
      </w:r>
      <w:r w:rsidRPr="00970682">
        <w:rPr>
          <w:rFonts w:ascii="Book Antiqua" w:hAnsi="Book Antiqua"/>
          <w:lang w:val="en-GB"/>
        </w:rPr>
        <w:t>favouring</w:t>
      </w:r>
      <w:r w:rsidR="0055002B" w:rsidRPr="00970682">
        <w:rPr>
          <w:rFonts w:ascii="Book Antiqua" w:hAnsi="Book Antiqua"/>
          <w:lang w:val="en-GB"/>
        </w:rPr>
        <w:t xml:space="preserve"> disease</w:t>
      </w:r>
      <w:r w:rsidR="00AC1120" w:rsidRPr="00970682">
        <w:rPr>
          <w:rFonts w:ascii="Book Antiqua" w:hAnsi="Book Antiqua"/>
          <w:lang w:val="en-GB"/>
        </w:rPr>
        <w:t xml:space="preserve"> </w:t>
      </w:r>
      <w:proofErr w:type="gramStart"/>
      <w:r w:rsidR="00AC1120" w:rsidRPr="00970682">
        <w:rPr>
          <w:rFonts w:ascii="Book Antiqua" w:hAnsi="Book Antiqua"/>
          <w:lang w:val="en-GB"/>
        </w:rPr>
        <w:t>recurrence</w:t>
      </w:r>
      <w:r w:rsidR="007D5C88" w:rsidRPr="00970682">
        <w:rPr>
          <w:rFonts w:ascii="Book Antiqua" w:hAnsi="Book Antiqua"/>
          <w:vertAlign w:val="superscript"/>
          <w:lang w:val="en-GB"/>
        </w:rPr>
        <w:t>[</w:t>
      </w:r>
      <w:proofErr w:type="gramEnd"/>
      <w:r w:rsidR="00AC1120" w:rsidRPr="00970682">
        <w:rPr>
          <w:rFonts w:ascii="Book Antiqua" w:hAnsi="Book Antiqua"/>
          <w:vertAlign w:val="superscript"/>
          <w:lang w:val="en-GB"/>
        </w:rPr>
        <w:t>19]</w:t>
      </w:r>
      <w:r w:rsidR="00AC1120" w:rsidRPr="00970682">
        <w:rPr>
          <w:rFonts w:ascii="Book Antiqua" w:hAnsi="Book Antiqua"/>
          <w:lang w:val="en-GB"/>
        </w:rPr>
        <w:t xml:space="preserve">. </w:t>
      </w:r>
      <w:r w:rsidR="0055002B" w:rsidRPr="00970682">
        <w:rPr>
          <w:rFonts w:ascii="Book Antiqua" w:hAnsi="Book Antiqua"/>
          <w:lang w:val="en-GB"/>
        </w:rPr>
        <w:t xml:space="preserve">Another </w:t>
      </w:r>
      <w:r w:rsidRPr="00970682">
        <w:rPr>
          <w:rFonts w:ascii="Book Antiqua" w:hAnsi="Book Antiqua"/>
          <w:lang w:val="en-GB"/>
        </w:rPr>
        <w:t>analysed</w:t>
      </w:r>
      <w:r w:rsidR="00AC1120" w:rsidRPr="00970682">
        <w:rPr>
          <w:rFonts w:ascii="Book Antiqua" w:hAnsi="Book Antiqua"/>
          <w:lang w:val="en-GB"/>
        </w:rPr>
        <w:t xml:space="preserve"> 62 patients with disseminated GC. Their study described </w:t>
      </w:r>
      <w:r w:rsidRPr="00970682">
        <w:rPr>
          <w:rFonts w:ascii="Book Antiqua" w:hAnsi="Book Antiqua"/>
          <w:lang w:val="en-GB"/>
        </w:rPr>
        <w:t xml:space="preserve">primary tumour </w:t>
      </w:r>
      <w:proofErr w:type="spellStart"/>
      <w:r w:rsidR="00AC1120" w:rsidRPr="00970682">
        <w:rPr>
          <w:rFonts w:ascii="Book Antiqua" w:hAnsi="Book Antiqua"/>
          <w:lang w:val="en-GB"/>
        </w:rPr>
        <w:t>SUV</w:t>
      </w:r>
      <w:r w:rsidR="00AC1120" w:rsidRPr="00970682">
        <w:rPr>
          <w:rFonts w:ascii="Book Antiqua" w:hAnsi="Book Antiqua"/>
          <w:vertAlign w:val="subscript"/>
          <w:lang w:val="en-GB"/>
        </w:rPr>
        <w:t>max</w:t>
      </w:r>
      <w:proofErr w:type="spellEnd"/>
      <w:r w:rsidR="00AC1120" w:rsidRPr="00970682">
        <w:rPr>
          <w:rFonts w:ascii="Book Antiqua" w:hAnsi="Book Antiqua"/>
          <w:lang w:val="en-GB"/>
        </w:rPr>
        <w:t xml:space="preserve"> &lt; 6.0 as a positive prognostic factor for OS and PFS. This value was calculated </w:t>
      </w:r>
      <w:r w:rsidRPr="00970682">
        <w:rPr>
          <w:rFonts w:ascii="Book Antiqua" w:hAnsi="Book Antiqua"/>
          <w:lang w:val="en-GB"/>
        </w:rPr>
        <w:t xml:space="preserve">using an </w:t>
      </w:r>
      <w:r w:rsidR="00AC1120" w:rsidRPr="00970682">
        <w:rPr>
          <w:rFonts w:ascii="Book Antiqua" w:hAnsi="Book Antiqua"/>
          <w:lang w:val="en-GB"/>
        </w:rPr>
        <w:t xml:space="preserve">ROC model, </w:t>
      </w:r>
      <w:r w:rsidRPr="00970682">
        <w:rPr>
          <w:rFonts w:ascii="Book Antiqua" w:hAnsi="Book Antiqua"/>
          <w:lang w:val="en-GB"/>
        </w:rPr>
        <w:t xml:space="preserve">and </w:t>
      </w:r>
      <w:r w:rsidR="00AC1120" w:rsidRPr="00970682">
        <w:rPr>
          <w:rFonts w:ascii="Book Antiqua" w:hAnsi="Book Antiqua"/>
          <w:lang w:val="en-GB"/>
        </w:rPr>
        <w:t>its significance out</w:t>
      </w:r>
      <w:r w:rsidR="00360EFD" w:rsidRPr="00970682">
        <w:rPr>
          <w:rFonts w:ascii="Book Antiqua" w:hAnsi="Book Antiqua"/>
          <w:lang w:val="en-GB"/>
        </w:rPr>
        <w:t>-</w:t>
      </w:r>
      <w:r w:rsidR="00AC1120" w:rsidRPr="00970682">
        <w:rPr>
          <w:rFonts w:ascii="Book Antiqua" w:hAnsi="Book Antiqua"/>
          <w:lang w:val="en-GB"/>
        </w:rPr>
        <w:t xml:space="preserve">powered median </w:t>
      </w:r>
      <w:proofErr w:type="spellStart"/>
      <w:r w:rsidR="00AC1120" w:rsidRPr="00970682">
        <w:rPr>
          <w:rFonts w:ascii="Book Antiqua" w:hAnsi="Book Antiqua"/>
          <w:lang w:val="en-GB"/>
        </w:rPr>
        <w:t>SUV</w:t>
      </w:r>
      <w:r w:rsidR="00AC1120" w:rsidRPr="00970682">
        <w:rPr>
          <w:rFonts w:ascii="Book Antiqua" w:hAnsi="Book Antiqua"/>
          <w:vertAlign w:val="subscript"/>
          <w:lang w:val="en-GB"/>
        </w:rPr>
        <w:t>max</w:t>
      </w:r>
      <w:proofErr w:type="spellEnd"/>
      <w:r w:rsidR="00AC1120" w:rsidRPr="00970682">
        <w:rPr>
          <w:rFonts w:ascii="Book Antiqua" w:hAnsi="Book Antiqua"/>
          <w:lang w:val="en-GB"/>
        </w:rPr>
        <w:t xml:space="preserve"> value of the whole group (7.2</w:t>
      </w:r>
      <w:proofErr w:type="gramStart"/>
      <w:r w:rsidR="00AC1120" w:rsidRPr="00970682">
        <w:rPr>
          <w:rFonts w:ascii="Book Antiqua" w:hAnsi="Book Antiqua"/>
          <w:lang w:val="en-GB"/>
        </w:rPr>
        <w:t>)</w:t>
      </w:r>
      <w:r w:rsidR="007D5C88" w:rsidRPr="00970682">
        <w:rPr>
          <w:rFonts w:ascii="Book Antiqua" w:hAnsi="Book Antiqua"/>
          <w:vertAlign w:val="superscript"/>
          <w:lang w:val="en-GB"/>
        </w:rPr>
        <w:t>[</w:t>
      </w:r>
      <w:proofErr w:type="gramEnd"/>
      <w:r w:rsidR="00AC1120" w:rsidRPr="00970682">
        <w:rPr>
          <w:rFonts w:ascii="Book Antiqua" w:hAnsi="Book Antiqua"/>
          <w:vertAlign w:val="superscript"/>
          <w:lang w:val="en-GB"/>
        </w:rPr>
        <w:t>8]</w:t>
      </w:r>
      <w:r w:rsidR="00AC1120" w:rsidRPr="00970682">
        <w:rPr>
          <w:rFonts w:ascii="Book Antiqua" w:hAnsi="Book Antiqua"/>
          <w:lang w:val="en-GB"/>
        </w:rPr>
        <w:t xml:space="preserve">. In a </w:t>
      </w:r>
      <w:r w:rsidR="0055002B" w:rsidRPr="00970682">
        <w:rPr>
          <w:rFonts w:ascii="Book Antiqua" w:hAnsi="Book Antiqua"/>
          <w:lang w:val="en-GB"/>
        </w:rPr>
        <w:t xml:space="preserve">third </w:t>
      </w:r>
      <w:r w:rsidR="00AC1120" w:rsidRPr="00970682">
        <w:rPr>
          <w:rFonts w:ascii="Book Antiqua" w:hAnsi="Book Antiqua"/>
          <w:lang w:val="en-GB"/>
        </w:rPr>
        <w:t xml:space="preserve">study comprising 75 </w:t>
      </w:r>
      <w:r w:rsidRPr="00970682">
        <w:rPr>
          <w:rFonts w:ascii="Book Antiqua" w:hAnsi="Book Antiqua"/>
          <w:lang w:val="en-GB"/>
        </w:rPr>
        <w:t>tumours</w:t>
      </w:r>
      <w:r w:rsidR="00AC1120" w:rsidRPr="00970682">
        <w:rPr>
          <w:rFonts w:ascii="Book Antiqua" w:hAnsi="Book Antiqua"/>
          <w:lang w:val="en-GB"/>
        </w:rPr>
        <w:t xml:space="preserve"> limited to </w:t>
      </w:r>
      <w:r w:rsidRPr="00970682">
        <w:rPr>
          <w:rFonts w:ascii="Book Antiqua" w:hAnsi="Book Antiqua"/>
          <w:lang w:val="en-GB"/>
        </w:rPr>
        <w:t xml:space="preserve">the </w:t>
      </w:r>
      <w:r w:rsidR="00AC1120" w:rsidRPr="00970682">
        <w:rPr>
          <w:rFonts w:ascii="Book Antiqua" w:hAnsi="Book Antiqua"/>
          <w:lang w:val="en-GB"/>
        </w:rPr>
        <w:t>stomach and 22 disseminated</w:t>
      </w:r>
      <w:r w:rsidRPr="00970682">
        <w:rPr>
          <w:rFonts w:ascii="Book Antiqua" w:hAnsi="Book Antiqua"/>
          <w:lang w:val="en-GB"/>
        </w:rPr>
        <w:t xml:space="preserve"> tumours</w:t>
      </w:r>
      <w:r w:rsidR="00AC1120" w:rsidRPr="00970682">
        <w:rPr>
          <w:rFonts w:ascii="Book Antiqua" w:hAnsi="Book Antiqua"/>
          <w:lang w:val="en-GB"/>
        </w:rPr>
        <w:t xml:space="preserve">, 25% of all </w:t>
      </w:r>
      <w:r w:rsidRPr="00970682">
        <w:rPr>
          <w:rFonts w:ascii="Book Antiqua" w:hAnsi="Book Antiqua"/>
          <w:lang w:val="en-GB"/>
        </w:rPr>
        <w:t>tumours</w:t>
      </w:r>
      <w:r w:rsidR="00AC1120" w:rsidRPr="00970682">
        <w:rPr>
          <w:rFonts w:ascii="Book Antiqua" w:hAnsi="Book Antiqua"/>
          <w:lang w:val="en-GB"/>
        </w:rPr>
        <w:t xml:space="preserve"> did not </w:t>
      </w:r>
      <w:r w:rsidRPr="00970682">
        <w:rPr>
          <w:rFonts w:ascii="Book Antiqua" w:hAnsi="Book Antiqua"/>
          <w:lang w:val="en-GB"/>
        </w:rPr>
        <w:t xml:space="preserve">exhibit </w:t>
      </w:r>
      <w:r w:rsidR="00AC1120" w:rsidRPr="00970682">
        <w:rPr>
          <w:rFonts w:ascii="Book Antiqua" w:hAnsi="Book Antiqua"/>
          <w:lang w:val="en-GB"/>
        </w:rPr>
        <w:t xml:space="preserve">pathologic </w:t>
      </w:r>
      <w:r w:rsidR="00AC1120" w:rsidRPr="00970682">
        <w:rPr>
          <w:rFonts w:ascii="Book Antiqua" w:hAnsi="Book Antiqua"/>
          <w:vertAlign w:val="superscript"/>
          <w:lang w:val="en-GB"/>
        </w:rPr>
        <w:t>18</w:t>
      </w:r>
      <w:r w:rsidR="00AC1120" w:rsidRPr="00970682">
        <w:rPr>
          <w:rFonts w:ascii="Book Antiqua" w:hAnsi="Book Antiqua"/>
          <w:lang w:val="en-GB"/>
        </w:rPr>
        <w:t xml:space="preserve">FDG uptake. </w:t>
      </w:r>
      <w:r w:rsidR="00890B25" w:rsidRPr="00970682">
        <w:rPr>
          <w:rFonts w:ascii="Book Antiqua" w:hAnsi="Book Antiqua"/>
          <w:lang w:val="en-GB"/>
        </w:rPr>
        <w:t xml:space="preserve">The authors indirectly explained this by pointing at a significant share of tumours of low clinical stage and poor cellular differentiation (with both showing tendency for low </w:t>
      </w:r>
      <w:r w:rsidR="00890B25" w:rsidRPr="00970682">
        <w:rPr>
          <w:rFonts w:ascii="Book Antiqua" w:hAnsi="Book Antiqua"/>
          <w:vertAlign w:val="superscript"/>
          <w:lang w:val="en-GB"/>
        </w:rPr>
        <w:t>18</w:t>
      </w:r>
      <w:r w:rsidR="00890B25" w:rsidRPr="00970682">
        <w:rPr>
          <w:rFonts w:ascii="Book Antiqua" w:hAnsi="Book Antiqua"/>
          <w:lang w:val="en-GB"/>
        </w:rPr>
        <w:t>FDG-uptake) in their group.</w:t>
      </w:r>
      <w:r w:rsidR="003C2691" w:rsidRPr="00970682">
        <w:rPr>
          <w:rFonts w:ascii="Book Antiqua" w:hAnsi="Book Antiqua"/>
          <w:lang w:val="en-US"/>
        </w:rPr>
        <w:t xml:space="preserve"> In our study</w:t>
      </w:r>
      <w:r w:rsidR="003B27ED" w:rsidRPr="00970682">
        <w:rPr>
          <w:rFonts w:ascii="Book Antiqua" w:hAnsi="Book Antiqua"/>
          <w:lang w:val="en-US"/>
        </w:rPr>
        <w:t>, no false negative results occurred.</w:t>
      </w:r>
      <w:r w:rsidR="0055002B" w:rsidRPr="00970682">
        <w:rPr>
          <w:rFonts w:ascii="Book Antiqua" w:hAnsi="Book Antiqua"/>
          <w:lang w:val="en-GB"/>
        </w:rPr>
        <w:t xml:space="preserve"> </w:t>
      </w:r>
      <w:r w:rsidRPr="00970682">
        <w:rPr>
          <w:rFonts w:ascii="Book Antiqua" w:hAnsi="Book Antiqua"/>
          <w:lang w:val="en-GB"/>
        </w:rPr>
        <w:t>Tumours</w:t>
      </w:r>
      <w:r w:rsidR="00AC1120" w:rsidRPr="00970682">
        <w:rPr>
          <w:rFonts w:ascii="Book Antiqua" w:hAnsi="Book Antiqua"/>
          <w:lang w:val="en-GB"/>
        </w:rPr>
        <w:t xml:space="preserve"> </w:t>
      </w:r>
      <w:r w:rsidRPr="00970682">
        <w:rPr>
          <w:rFonts w:ascii="Book Antiqua" w:hAnsi="Book Antiqua"/>
          <w:lang w:val="en-GB"/>
        </w:rPr>
        <w:t xml:space="preserve">that </w:t>
      </w:r>
      <w:r w:rsidR="00AC1120" w:rsidRPr="00970682">
        <w:rPr>
          <w:rFonts w:ascii="Book Antiqua" w:hAnsi="Book Antiqua"/>
          <w:lang w:val="en-GB"/>
        </w:rPr>
        <w:t xml:space="preserve">did demonstrate </w:t>
      </w:r>
      <w:r w:rsidRPr="00970682">
        <w:rPr>
          <w:rFonts w:ascii="Book Antiqua" w:hAnsi="Book Antiqua"/>
          <w:lang w:val="en-GB"/>
        </w:rPr>
        <w:t xml:space="preserve">pathologic </w:t>
      </w:r>
      <w:r w:rsidRPr="00970682">
        <w:rPr>
          <w:rFonts w:ascii="Book Antiqua" w:hAnsi="Book Antiqua"/>
          <w:vertAlign w:val="superscript"/>
          <w:lang w:val="en-GB"/>
        </w:rPr>
        <w:t>18</w:t>
      </w:r>
      <w:r w:rsidRPr="00970682">
        <w:rPr>
          <w:rFonts w:ascii="Book Antiqua" w:hAnsi="Book Antiqua"/>
          <w:lang w:val="en-GB"/>
        </w:rPr>
        <w:t>FDG uptake</w:t>
      </w:r>
      <w:r w:rsidR="00AC1120" w:rsidRPr="00970682">
        <w:rPr>
          <w:rFonts w:ascii="Book Antiqua" w:hAnsi="Book Antiqua"/>
          <w:lang w:val="en-GB"/>
        </w:rPr>
        <w:t xml:space="preserve">, as well as T3/T4 </w:t>
      </w:r>
      <w:r w:rsidR="00360EFD" w:rsidRPr="00970682">
        <w:rPr>
          <w:rFonts w:ascii="Book Antiqua" w:hAnsi="Book Antiqua"/>
          <w:lang w:val="en-GB"/>
        </w:rPr>
        <w:t>tumours</w:t>
      </w:r>
      <w:r w:rsidR="00AC1120" w:rsidRPr="00970682">
        <w:rPr>
          <w:rFonts w:ascii="Book Antiqua" w:hAnsi="Book Antiqua"/>
          <w:lang w:val="en-GB"/>
        </w:rPr>
        <w:t xml:space="preserve"> and those above 60 mm in diameter</w:t>
      </w:r>
      <w:r w:rsidRPr="00970682">
        <w:rPr>
          <w:rFonts w:ascii="Book Antiqua" w:hAnsi="Book Antiqua"/>
          <w:lang w:val="en-GB"/>
        </w:rPr>
        <w:t>, exhibited</w:t>
      </w:r>
      <w:r w:rsidR="00AC1120" w:rsidRPr="00970682">
        <w:rPr>
          <w:rFonts w:ascii="Book Antiqua" w:hAnsi="Book Antiqua"/>
          <w:lang w:val="en-GB"/>
        </w:rPr>
        <w:t xml:space="preserve"> a statistically worse OS, whereas a </w:t>
      </w:r>
      <w:r w:rsidR="00AC1120" w:rsidRPr="00970682">
        <w:rPr>
          <w:rFonts w:ascii="Book Antiqua" w:hAnsi="Book Antiqua"/>
          <w:lang w:val="en-GB"/>
        </w:rPr>
        <w:lastRenderedPageBreak/>
        <w:t xml:space="preserve">threshold of median </w:t>
      </w:r>
      <w:proofErr w:type="spellStart"/>
      <w:r w:rsidR="00AC1120" w:rsidRPr="00970682">
        <w:rPr>
          <w:rFonts w:ascii="Book Antiqua" w:hAnsi="Book Antiqua"/>
          <w:lang w:val="en-GB"/>
        </w:rPr>
        <w:t>SUV</w:t>
      </w:r>
      <w:r w:rsidR="00AC1120" w:rsidRPr="00970682">
        <w:rPr>
          <w:rFonts w:ascii="Book Antiqua" w:hAnsi="Book Antiqua"/>
          <w:vertAlign w:val="subscript"/>
          <w:lang w:val="en-GB"/>
        </w:rPr>
        <w:t>max</w:t>
      </w:r>
      <w:proofErr w:type="spellEnd"/>
      <w:r w:rsidR="00AC1120" w:rsidRPr="00970682">
        <w:rPr>
          <w:rFonts w:ascii="Book Antiqua" w:hAnsi="Book Antiqua"/>
          <w:lang w:val="en-GB"/>
        </w:rPr>
        <w:t xml:space="preserve"> (6.7) was not prognostic for OS. This study is notable for demonstrating </w:t>
      </w:r>
      <w:r w:rsidRPr="00970682">
        <w:rPr>
          <w:rFonts w:ascii="Book Antiqua" w:hAnsi="Book Antiqua"/>
          <w:lang w:val="en-GB"/>
        </w:rPr>
        <w:t xml:space="preserve">the </w:t>
      </w:r>
      <w:r w:rsidR="00AC1120" w:rsidRPr="00970682">
        <w:rPr>
          <w:rFonts w:ascii="Book Antiqua" w:hAnsi="Book Antiqua"/>
          <w:lang w:val="en-GB"/>
        </w:rPr>
        <w:t>superiority of PET-CT over contrast-enhanced CT in detection of metastatic lymph nodes</w:t>
      </w:r>
      <w:r w:rsidRPr="00970682">
        <w:rPr>
          <w:rFonts w:ascii="Book Antiqua" w:hAnsi="Book Antiqua"/>
          <w:lang w:val="en-GB"/>
        </w:rPr>
        <w:t>;</w:t>
      </w:r>
      <w:r w:rsidR="00AC1120" w:rsidRPr="00970682">
        <w:rPr>
          <w:rFonts w:ascii="Book Antiqua" w:hAnsi="Book Antiqua"/>
          <w:lang w:val="en-GB"/>
        </w:rPr>
        <w:t xml:space="preserve"> PET-CT</w:t>
      </w:r>
      <w:r w:rsidRPr="00970682">
        <w:rPr>
          <w:rFonts w:ascii="Book Antiqua" w:hAnsi="Book Antiqua"/>
          <w:lang w:val="en-GB"/>
        </w:rPr>
        <w:t>-</w:t>
      </w:r>
      <w:r w:rsidR="00AC1120" w:rsidRPr="00970682">
        <w:rPr>
          <w:rFonts w:ascii="Book Antiqua" w:hAnsi="Book Antiqua"/>
          <w:lang w:val="en-GB"/>
        </w:rPr>
        <w:t xml:space="preserve">positive lymph nodes were a significant prognostic factor, </w:t>
      </w:r>
      <w:r w:rsidRPr="00970682">
        <w:rPr>
          <w:rFonts w:ascii="Book Antiqua" w:hAnsi="Book Antiqua"/>
          <w:lang w:val="en-GB"/>
        </w:rPr>
        <w:t>where</w:t>
      </w:r>
      <w:r w:rsidR="0055002B" w:rsidRPr="00970682">
        <w:rPr>
          <w:rFonts w:ascii="Book Antiqua" w:hAnsi="Book Antiqua"/>
          <w:lang w:val="en-GB"/>
        </w:rPr>
        <w:t>as</w:t>
      </w:r>
      <w:r w:rsidRPr="00970682">
        <w:rPr>
          <w:rFonts w:ascii="Book Antiqua" w:hAnsi="Book Antiqua"/>
          <w:lang w:val="en-GB"/>
        </w:rPr>
        <w:t xml:space="preserve"> lymph nodes</w:t>
      </w:r>
      <w:r w:rsidR="00AC1120" w:rsidRPr="00970682">
        <w:rPr>
          <w:rFonts w:ascii="Book Antiqua" w:hAnsi="Book Antiqua"/>
          <w:lang w:val="en-GB"/>
        </w:rPr>
        <w:t xml:space="preserve"> positive </w:t>
      </w:r>
      <w:r w:rsidRPr="00970682">
        <w:rPr>
          <w:rFonts w:ascii="Book Antiqua" w:hAnsi="Book Antiqua"/>
          <w:lang w:val="en-GB"/>
        </w:rPr>
        <w:t>o</w:t>
      </w:r>
      <w:r w:rsidR="00AC1120" w:rsidRPr="00970682">
        <w:rPr>
          <w:rFonts w:ascii="Book Antiqua" w:hAnsi="Book Antiqua"/>
          <w:lang w:val="en-GB"/>
        </w:rPr>
        <w:t>n CT were not</w:t>
      </w:r>
      <w:r w:rsidRPr="00970682">
        <w:rPr>
          <w:rFonts w:ascii="Book Antiqua" w:hAnsi="Book Antiqua"/>
          <w:lang w:val="en-GB"/>
        </w:rPr>
        <w:t xml:space="preserve"> prognostic</w:t>
      </w:r>
      <w:r w:rsidR="007D5C88" w:rsidRPr="00970682">
        <w:rPr>
          <w:rFonts w:ascii="Book Antiqua" w:hAnsi="Book Antiqua"/>
          <w:vertAlign w:val="superscript"/>
          <w:lang w:val="en-GB"/>
        </w:rPr>
        <w:t>[</w:t>
      </w:r>
      <w:r w:rsidR="00AC1120" w:rsidRPr="00970682">
        <w:rPr>
          <w:rFonts w:ascii="Book Antiqua" w:hAnsi="Book Antiqua"/>
          <w:vertAlign w:val="superscript"/>
          <w:lang w:val="en-GB"/>
        </w:rPr>
        <w:t>4]</w:t>
      </w:r>
      <w:r w:rsidR="00AC1120" w:rsidRPr="00970682">
        <w:rPr>
          <w:rFonts w:ascii="Book Antiqua" w:hAnsi="Book Antiqua"/>
          <w:lang w:val="en-GB"/>
        </w:rPr>
        <w:t xml:space="preserve">. Finally, </w:t>
      </w:r>
      <w:r w:rsidR="0055002B" w:rsidRPr="00970682">
        <w:rPr>
          <w:rFonts w:ascii="Book Antiqua" w:hAnsi="Book Antiqua"/>
          <w:lang w:val="en-GB"/>
        </w:rPr>
        <w:t xml:space="preserve">it was </w:t>
      </w:r>
      <w:r w:rsidRPr="00970682">
        <w:rPr>
          <w:rFonts w:ascii="Book Antiqua" w:hAnsi="Book Antiqua"/>
          <w:lang w:val="en-GB"/>
        </w:rPr>
        <w:t>reported that</w:t>
      </w:r>
      <w:r w:rsidR="00D546B7" w:rsidRPr="00970682">
        <w:rPr>
          <w:rFonts w:ascii="Book Antiqua" w:hAnsi="Book Antiqua"/>
          <w:lang w:val="en-GB"/>
        </w:rPr>
        <w:t xml:space="preserve"> </w:t>
      </w:r>
      <w:proofErr w:type="spellStart"/>
      <w:r w:rsidR="00AC1120" w:rsidRPr="00970682">
        <w:rPr>
          <w:rFonts w:ascii="Book Antiqua" w:hAnsi="Book Antiqua"/>
          <w:lang w:val="en-GB"/>
        </w:rPr>
        <w:t>SUV</w:t>
      </w:r>
      <w:r w:rsidR="00AC1120" w:rsidRPr="00970682">
        <w:rPr>
          <w:rFonts w:ascii="Book Antiqua" w:hAnsi="Book Antiqua"/>
          <w:vertAlign w:val="subscript"/>
          <w:lang w:val="en-GB"/>
        </w:rPr>
        <w:t>max</w:t>
      </w:r>
      <w:proofErr w:type="spellEnd"/>
      <w:r w:rsidR="00AC1120" w:rsidRPr="00970682">
        <w:rPr>
          <w:rFonts w:ascii="Book Antiqua" w:hAnsi="Book Antiqua"/>
          <w:lang w:val="en-GB"/>
        </w:rPr>
        <w:t xml:space="preserve"> &gt;</w:t>
      </w:r>
      <w:r w:rsidR="003C2691" w:rsidRPr="00970682">
        <w:rPr>
          <w:rFonts w:ascii="Book Antiqua" w:eastAsiaTheme="minorEastAsia" w:hAnsi="Book Antiqua" w:hint="eastAsia"/>
          <w:lang w:val="en-GB" w:eastAsia="zh-CN"/>
        </w:rPr>
        <w:t xml:space="preserve"> </w:t>
      </w:r>
      <w:r w:rsidR="00AC1120" w:rsidRPr="00970682">
        <w:rPr>
          <w:rFonts w:ascii="Book Antiqua" w:hAnsi="Book Antiqua"/>
          <w:lang w:val="en-GB"/>
        </w:rPr>
        <w:t xml:space="preserve">8 </w:t>
      </w:r>
      <w:r w:rsidRPr="00970682">
        <w:rPr>
          <w:rFonts w:ascii="Book Antiqua" w:hAnsi="Book Antiqua"/>
          <w:lang w:val="en-GB"/>
        </w:rPr>
        <w:t xml:space="preserve">was </w:t>
      </w:r>
      <w:r w:rsidR="00AC1120" w:rsidRPr="00970682">
        <w:rPr>
          <w:rFonts w:ascii="Book Antiqua" w:hAnsi="Book Antiqua"/>
          <w:lang w:val="en-GB"/>
        </w:rPr>
        <w:t xml:space="preserve">prognostic for worse OS in a group of 35 disseminated GC patients who underwent palliative </w:t>
      </w:r>
      <w:proofErr w:type="gramStart"/>
      <w:r w:rsidR="00AC1120" w:rsidRPr="00970682">
        <w:rPr>
          <w:rFonts w:ascii="Book Antiqua" w:hAnsi="Book Antiqua"/>
          <w:lang w:val="en-GB"/>
        </w:rPr>
        <w:t>chemotherapy</w:t>
      </w:r>
      <w:r w:rsidR="007D5C88" w:rsidRPr="00970682">
        <w:rPr>
          <w:rFonts w:ascii="Book Antiqua" w:hAnsi="Book Antiqua"/>
          <w:vertAlign w:val="superscript"/>
          <w:lang w:val="en-GB"/>
        </w:rPr>
        <w:t>[</w:t>
      </w:r>
      <w:proofErr w:type="gramEnd"/>
      <w:r w:rsidR="00AC1120" w:rsidRPr="00970682">
        <w:rPr>
          <w:rFonts w:ascii="Book Antiqua" w:hAnsi="Book Antiqua"/>
          <w:vertAlign w:val="superscript"/>
          <w:lang w:val="en-GB"/>
        </w:rPr>
        <w:t>9]</w:t>
      </w:r>
      <w:r w:rsidR="00AC1120" w:rsidRPr="00970682">
        <w:rPr>
          <w:rFonts w:ascii="Book Antiqua" w:hAnsi="Book Antiqua"/>
          <w:lang w:val="en-GB"/>
        </w:rPr>
        <w:t>.</w:t>
      </w:r>
    </w:p>
    <w:p w:rsidR="00AC1120" w:rsidRDefault="00AC1120" w:rsidP="00340CAC">
      <w:pPr>
        <w:spacing w:after="240" w:line="360" w:lineRule="auto"/>
        <w:ind w:firstLineChars="200" w:firstLine="480"/>
        <w:jc w:val="both"/>
        <w:rPr>
          <w:rFonts w:ascii="Book Antiqua" w:eastAsiaTheme="minorEastAsia" w:hAnsi="Book Antiqua"/>
          <w:lang w:val="en-GB" w:eastAsia="zh-CN"/>
        </w:rPr>
      </w:pPr>
      <w:r w:rsidRPr="00970682">
        <w:rPr>
          <w:rFonts w:ascii="Book Antiqua" w:hAnsi="Book Antiqua"/>
          <w:lang w:val="en-GB"/>
        </w:rPr>
        <w:t xml:space="preserve">In our study, despite a notable inequality in median </w:t>
      </w:r>
      <w:proofErr w:type="spellStart"/>
      <w:r w:rsidRPr="00970682">
        <w:rPr>
          <w:rFonts w:ascii="Book Antiqua" w:hAnsi="Book Antiqua"/>
          <w:lang w:val="en-GB"/>
        </w:rPr>
        <w:t>SUV</w:t>
      </w:r>
      <w:r w:rsidRPr="00970682">
        <w:rPr>
          <w:rFonts w:ascii="Book Antiqua" w:hAnsi="Book Antiqua"/>
          <w:vertAlign w:val="subscript"/>
          <w:lang w:val="en-GB"/>
        </w:rPr>
        <w:t>max</w:t>
      </w:r>
      <w:proofErr w:type="spellEnd"/>
      <w:r w:rsidRPr="00970682">
        <w:rPr>
          <w:rFonts w:ascii="Book Antiqua" w:hAnsi="Book Antiqua"/>
          <w:lang w:val="en-GB"/>
        </w:rPr>
        <w:t xml:space="preserve"> between limited and disseminated GC (10.36 </w:t>
      </w:r>
      <w:proofErr w:type="spellStart"/>
      <w:r w:rsidRPr="00970682">
        <w:rPr>
          <w:rFonts w:ascii="Book Antiqua" w:hAnsi="Book Antiqua"/>
          <w:i/>
          <w:lang w:val="en-GB"/>
        </w:rPr>
        <w:t>vs</w:t>
      </w:r>
      <w:proofErr w:type="spellEnd"/>
      <w:r w:rsidRPr="00970682">
        <w:rPr>
          <w:rFonts w:ascii="Book Antiqua" w:hAnsi="Book Antiqua"/>
          <w:lang w:val="en-GB"/>
        </w:rPr>
        <w:t xml:space="preserve"> 12.78)</w:t>
      </w:r>
      <w:r w:rsidR="0060263E" w:rsidRPr="00970682">
        <w:rPr>
          <w:rFonts w:ascii="Book Antiqua" w:hAnsi="Book Antiqua"/>
          <w:lang w:val="en-GB"/>
        </w:rPr>
        <w:t>,</w:t>
      </w:r>
      <w:r w:rsidRPr="00970682">
        <w:rPr>
          <w:rFonts w:ascii="Book Antiqua" w:hAnsi="Book Antiqua"/>
          <w:lang w:val="en-GB"/>
        </w:rPr>
        <w:t xml:space="preserve"> no significant difference </w:t>
      </w:r>
      <w:r w:rsidR="0060263E" w:rsidRPr="00970682">
        <w:rPr>
          <w:rFonts w:ascii="Book Antiqua" w:hAnsi="Book Antiqua"/>
          <w:lang w:val="en-GB"/>
        </w:rPr>
        <w:t xml:space="preserve">in </w:t>
      </w:r>
      <w:proofErr w:type="spellStart"/>
      <w:r w:rsidR="0060263E" w:rsidRPr="00970682">
        <w:rPr>
          <w:rFonts w:ascii="Book Antiqua" w:hAnsi="Book Antiqua"/>
          <w:lang w:val="en-GB"/>
        </w:rPr>
        <w:t>SUV</w:t>
      </w:r>
      <w:r w:rsidR="0060263E" w:rsidRPr="00970682">
        <w:rPr>
          <w:rFonts w:ascii="Book Antiqua" w:hAnsi="Book Antiqua"/>
          <w:vertAlign w:val="subscript"/>
          <w:lang w:val="en-GB"/>
        </w:rPr>
        <w:t>max</w:t>
      </w:r>
      <w:proofErr w:type="spellEnd"/>
      <w:r w:rsidR="0060263E" w:rsidRPr="00970682">
        <w:rPr>
          <w:rFonts w:ascii="Book Antiqua" w:hAnsi="Book Antiqua"/>
          <w:lang w:val="en-GB"/>
        </w:rPr>
        <w:t xml:space="preserve"> </w:t>
      </w:r>
      <w:r w:rsidRPr="00970682">
        <w:rPr>
          <w:rFonts w:ascii="Book Antiqua" w:hAnsi="Book Antiqua"/>
          <w:lang w:val="en-GB"/>
        </w:rPr>
        <w:t xml:space="preserve">was observed. The ROC model also failed to identify </w:t>
      </w:r>
      <w:proofErr w:type="gramStart"/>
      <w:r w:rsidRPr="00970682">
        <w:rPr>
          <w:rFonts w:ascii="Book Antiqua" w:hAnsi="Book Antiqua"/>
          <w:lang w:val="en-GB"/>
        </w:rPr>
        <w:t>a</w:t>
      </w:r>
      <w:r w:rsidR="0060263E" w:rsidRPr="00970682">
        <w:rPr>
          <w:rFonts w:ascii="Book Antiqua" w:hAnsi="Book Antiqua"/>
          <w:lang w:val="en-GB"/>
        </w:rPr>
        <w:t>n</w:t>
      </w:r>
      <w:proofErr w:type="gramEnd"/>
      <w:r w:rsidRPr="00970682">
        <w:rPr>
          <w:rFonts w:ascii="Book Antiqua" w:hAnsi="Book Antiqua"/>
          <w:lang w:val="en-GB"/>
        </w:rPr>
        <w:t xml:space="preserve"> </w:t>
      </w:r>
      <w:proofErr w:type="spellStart"/>
      <w:r w:rsidRPr="00970682">
        <w:rPr>
          <w:rFonts w:ascii="Book Antiqua" w:hAnsi="Book Antiqua"/>
          <w:lang w:val="en-GB"/>
        </w:rPr>
        <w:t>SUV</w:t>
      </w:r>
      <w:r w:rsidRPr="00970682">
        <w:rPr>
          <w:rFonts w:ascii="Book Antiqua" w:hAnsi="Book Antiqua"/>
          <w:vertAlign w:val="subscript"/>
          <w:lang w:val="en-GB"/>
        </w:rPr>
        <w:t>max</w:t>
      </w:r>
      <w:proofErr w:type="spellEnd"/>
      <w:r w:rsidRPr="00970682">
        <w:rPr>
          <w:rFonts w:ascii="Book Antiqua" w:hAnsi="Book Antiqua"/>
          <w:lang w:val="en-GB"/>
        </w:rPr>
        <w:t xml:space="preserve"> value </w:t>
      </w:r>
      <w:r w:rsidR="0060263E" w:rsidRPr="00970682">
        <w:rPr>
          <w:rFonts w:ascii="Book Antiqua" w:hAnsi="Book Antiqua"/>
          <w:lang w:val="en-GB"/>
        </w:rPr>
        <w:t xml:space="preserve">that was </w:t>
      </w:r>
      <w:r w:rsidRPr="00970682">
        <w:rPr>
          <w:rFonts w:ascii="Book Antiqua" w:hAnsi="Book Antiqua"/>
          <w:lang w:val="en-GB"/>
        </w:rPr>
        <w:t xml:space="preserve">significantly prognostic for </w:t>
      </w:r>
      <w:r w:rsidR="0060263E" w:rsidRPr="00970682">
        <w:rPr>
          <w:rFonts w:ascii="Book Antiqua" w:hAnsi="Book Antiqua"/>
          <w:lang w:val="en-GB"/>
        </w:rPr>
        <w:t>tumour</w:t>
      </w:r>
      <w:r w:rsidRPr="00970682">
        <w:rPr>
          <w:rFonts w:ascii="Book Antiqua" w:hAnsi="Book Antiqua"/>
          <w:lang w:val="en-GB"/>
        </w:rPr>
        <w:t xml:space="preserve"> dissemination. However, </w:t>
      </w:r>
      <w:r w:rsidR="0060263E" w:rsidRPr="00970682">
        <w:rPr>
          <w:rFonts w:ascii="Book Antiqua" w:hAnsi="Book Antiqua"/>
          <w:lang w:val="en-GB"/>
        </w:rPr>
        <w:t xml:space="preserve">we </w:t>
      </w:r>
      <w:r w:rsidR="0055002B" w:rsidRPr="00970682">
        <w:rPr>
          <w:rFonts w:ascii="Book Antiqua" w:hAnsi="Book Antiqua"/>
          <w:lang w:val="en-GB"/>
        </w:rPr>
        <w:t xml:space="preserve">did </w:t>
      </w:r>
      <w:r w:rsidR="0060263E" w:rsidRPr="00970682">
        <w:rPr>
          <w:rFonts w:ascii="Book Antiqua" w:hAnsi="Book Antiqua"/>
          <w:lang w:val="en-GB"/>
        </w:rPr>
        <w:t>identif</w:t>
      </w:r>
      <w:r w:rsidR="0055002B" w:rsidRPr="00970682">
        <w:rPr>
          <w:rFonts w:ascii="Book Antiqua" w:hAnsi="Book Antiqua"/>
          <w:lang w:val="en-GB"/>
        </w:rPr>
        <w:t xml:space="preserve">y </w:t>
      </w:r>
      <w:r w:rsidRPr="00970682">
        <w:rPr>
          <w:rFonts w:ascii="Book Antiqua" w:hAnsi="Book Antiqua"/>
          <w:lang w:val="en-GB"/>
        </w:rPr>
        <w:t xml:space="preserve">other </w:t>
      </w:r>
      <w:r w:rsidRPr="00970682">
        <w:rPr>
          <w:rFonts w:ascii="Book Antiqua" w:hAnsi="Book Antiqua"/>
          <w:vertAlign w:val="superscript"/>
          <w:lang w:val="en-GB"/>
        </w:rPr>
        <w:t>18</w:t>
      </w:r>
      <w:r w:rsidRPr="00970682">
        <w:rPr>
          <w:rFonts w:ascii="Book Antiqua" w:hAnsi="Book Antiqua"/>
          <w:lang w:val="en-GB"/>
        </w:rPr>
        <w:t xml:space="preserve">FDG metabolic quantifiers </w:t>
      </w:r>
      <w:r w:rsidR="0055002B" w:rsidRPr="00970682">
        <w:rPr>
          <w:rFonts w:ascii="Book Antiqua" w:hAnsi="Book Antiqua"/>
          <w:lang w:val="en-GB"/>
        </w:rPr>
        <w:t>(</w:t>
      </w:r>
      <w:r w:rsidR="00A02A31" w:rsidRPr="00970682">
        <w:rPr>
          <w:rFonts w:ascii="Book Antiqua" w:hAnsi="Book Antiqua"/>
          <w:lang w:val="en-GB"/>
        </w:rPr>
        <w:t xml:space="preserve">TLG, MTV, </w:t>
      </w:r>
      <w:proofErr w:type="spellStart"/>
      <w:r w:rsidR="00A02A31" w:rsidRPr="00970682">
        <w:rPr>
          <w:rFonts w:ascii="Book Antiqua" w:hAnsi="Book Antiqua"/>
          <w:lang w:val="en-GB"/>
        </w:rPr>
        <w:t>SUVmean</w:t>
      </w:r>
      <w:proofErr w:type="spellEnd"/>
      <w:r w:rsidR="00A40AE3" w:rsidRPr="00970682">
        <w:rPr>
          <w:rFonts w:ascii="Book Antiqua" w:hAnsi="Book Antiqua"/>
          <w:lang w:val="en-GB"/>
        </w:rPr>
        <w:t xml:space="preserve">; these quantifiers are presented in </w:t>
      </w:r>
      <w:r w:rsidR="003C2691" w:rsidRPr="00970682">
        <w:rPr>
          <w:rFonts w:ascii="Book Antiqua" w:hAnsi="Book Antiqua"/>
          <w:lang w:val="en-GB"/>
        </w:rPr>
        <w:t xml:space="preserve">Table </w:t>
      </w:r>
      <w:r w:rsidR="00A40AE3" w:rsidRPr="00970682">
        <w:rPr>
          <w:rFonts w:ascii="Book Antiqua" w:hAnsi="Book Antiqua"/>
          <w:lang w:val="en-GB"/>
        </w:rPr>
        <w:t>4</w:t>
      </w:r>
      <w:r w:rsidR="0055002B" w:rsidRPr="00970682">
        <w:rPr>
          <w:rFonts w:ascii="Book Antiqua" w:hAnsi="Book Antiqua"/>
          <w:lang w:val="en-GB"/>
        </w:rPr>
        <w:t xml:space="preserve">) </w:t>
      </w:r>
      <w:r w:rsidR="0060263E" w:rsidRPr="00970682">
        <w:rPr>
          <w:rFonts w:ascii="Book Antiqua" w:hAnsi="Book Antiqua"/>
          <w:lang w:val="en-GB"/>
        </w:rPr>
        <w:t xml:space="preserve">that </w:t>
      </w:r>
      <w:r w:rsidRPr="00970682">
        <w:rPr>
          <w:rFonts w:ascii="Book Antiqua" w:hAnsi="Book Antiqua"/>
          <w:lang w:val="en-GB"/>
        </w:rPr>
        <w:t>significant</w:t>
      </w:r>
      <w:r w:rsidR="0055002B" w:rsidRPr="00970682">
        <w:rPr>
          <w:rFonts w:ascii="Book Antiqua" w:hAnsi="Book Antiqua"/>
          <w:lang w:val="en-GB"/>
        </w:rPr>
        <w:t>ly</w:t>
      </w:r>
      <w:r w:rsidRPr="00970682">
        <w:rPr>
          <w:rFonts w:ascii="Book Antiqua" w:hAnsi="Book Antiqua"/>
          <w:lang w:val="en-GB"/>
        </w:rPr>
        <w:t xml:space="preserve"> correlat</w:t>
      </w:r>
      <w:r w:rsidR="0060263E" w:rsidRPr="00970682">
        <w:rPr>
          <w:rFonts w:ascii="Book Antiqua" w:hAnsi="Book Antiqua"/>
          <w:lang w:val="en-GB"/>
        </w:rPr>
        <w:t>ed</w:t>
      </w:r>
      <w:r w:rsidRPr="00970682">
        <w:rPr>
          <w:rFonts w:ascii="Book Antiqua" w:hAnsi="Book Antiqua"/>
          <w:lang w:val="en-GB"/>
        </w:rPr>
        <w:t xml:space="preserve"> with clinical variables, some of which have not been described previously in GC.</w:t>
      </w:r>
    </w:p>
    <w:p w:rsidR="003C27F0" w:rsidRPr="003C27F0" w:rsidRDefault="003C27F0" w:rsidP="00340CAC">
      <w:pPr>
        <w:spacing w:after="240" w:line="360" w:lineRule="auto"/>
        <w:ind w:firstLineChars="200" w:firstLine="480"/>
        <w:jc w:val="both"/>
        <w:rPr>
          <w:rFonts w:ascii="Book Antiqua" w:eastAsiaTheme="minorEastAsia" w:hAnsi="Book Antiqua"/>
          <w:lang w:val="en-GB" w:eastAsia="zh-CN"/>
        </w:rPr>
      </w:pPr>
    </w:p>
    <w:p w:rsidR="003C2691" w:rsidRPr="00970682" w:rsidRDefault="0055002B" w:rsidP="00713A8B">
      <w:pPr>
        <w:spacing w:line="360" w:lineRule="auto"/>
        <w:jc w:val="both"/>
        <w:rPr>
          <w:rFonts w:ascii="Book Antiqua" w:eastAsiaTheme="minorEastAsia" w:hAnsi="Book Antiqua"/>
          <w:b/>
          <w:i/>
          <w:lang w:val="en-GB" w:eastAsia="zh-CN"/>
        </w:rPr>
      </w:pPr>
      <w:r w:rsidRPr="00970682">
        <w:rPr>
          <w:rFonts w:ascii="Book Antiqua" w:hAnsi="Book Antiqua"/>
          <w:b/>
          <w:i/>
          <w:lang w:val="en-GB"/>
        </w:rPr>
        <w:t>C</w:t>
      </w:r>
      <w:r w:rsidR="003C2691" w:rsidRPr="00970682">
        <w:rPr>
          <w:rFonts w:ascii="Book Antiqua" w:hAnsi="Book Antiqua"/>
          <w:b/>
          <w:i/>
          <w:lang w:val="en-GB"/>
        </w:rPr>
        <w:t>linical stage and grade</w:t>
      </w:r>
    </w:p>
    <w:p w:rsidR="00AC1120" w:rsidRPr="00970682" w:rsidRDefault="00AC1120" w:rsidP="00713A8B">
      <w:pPr>
        <w:spacing w:line="360" w:lineRule="auto"/>
        <w:jc w:val="both"/>
        <w:rPr>
          <w:rFonts w:ascii="Book Antiqua" w:hAnsi="Book Antiqua"/>
          <w:lang w:val="en-GB"/>
        </w:rPr>
      </w:pPr>
      <w:r w:rsidRPr="00970682">
        <w:rPr>
          <w:rFonts w:ascii="Book Antiqua" w:hAnsi="Book Antiqua"/>
          <w:lang w:val="en-GB"/>
        </w:rPr>
        <w:t xml:space="preserve">This study </w:t>
      </w:r>
      <w:r w:rsidR="0060263E" w:rsidRPr="00970682">
        <w:rPr>
          <w:rFonts w:ascii="Book Antiqua" w:hAnsi="Book Antiqua"/>
          <w:lang w:val="en-GB"/>
        </w:rPr>
        <w:t xml:space="preserve">observed that </w:t>
      </w:r>
      <w:r w:rsidRPr="00970682">
        <w:rPr>
          <w:rFonts w:ascii="Book Antiqua" w:hAnsi="Book Antiqua"/>
          <w:lang w:val="en-GB"/>
        </w:rPr>
        <w:t xml:space="preserve">MTV and TLG of almost all aforementioned thresholds </w:t>
      </w:r>
      <w:r w:rsidR="0060263E" w:rsidRPr="00970682">
        <w:rPr>
          <w:rFonts w:ascii="Book Antiqua" w:hAnsi="Book Antiqua"/>
          <w:lang w:val="en-GB"/>
        </w:rPr>
        <w:t xml:space="preserve">were </w:t>
      </w:r>
      <w:r w:rsidRPr="00970682">
        <w:rPr>
          <w:rFonts w:ascii="Book Antiqua" w:hAnsi="Book Antiqua"/>
          <w:lang w:val="en-GB"/>
        </w:rPr>
        <w:t xml:space="preserve">significantly elevated in T4 </w:t>
      </w:r>
      <w:r w:rsidR="0060263E" w:rsidRPr="00970682">
        <w:rPr>
          <w:rFonts w:ascii="Book Antiqua" w:hAnsi="Book Antiqua"/>
          <w:lang w:val="en-GB"/>
        </w:rPr>
        <w:t>tumours</w:t>
      </w:r>
      <w:r w:rsidRPr="00970682">
        <w:rPr>
          <w:rFonts w:ascii="Book Antiqua" w:hAnsi="Book Antiqua"/>
          <w:lang w:val="en-GB"/>
        </w:rPr>
        <w:t>. Other studies investigat</w:t>
      </w:r>
      <w:r w:rsidR="0060263E" w:rsidRPr="00970682">
        <w:rPr>
          <w:rFonts w:ascii="Book Antiqua" w:hAnsi="Book Antiqua"/>
          <w:lang w:val="en-GB"/>
        </w:rPr>
        <w:t>ing the</w:t>
      </w:r>
      <w:r w:rsidRPr="00970682">
        <w:rPr>
          <w:rFonts w:ascii="Book Antiqua" w:hAnsi="Book Antiqua"/>
          <w:lang w:val="en-GB"/>
        </w:rPr>
        <w:t xml:space="preserve"> correlation between </w:t>
      </w:r>
      <w:r w:rsidRPr="00970682">
        <w:rPr>
          <w:rFonts w:ascii="Book Antiqua" w:hAnsi="Book Antiqua"/>
          <w:vertAlign w:val="superscript"/>
          <w:lang w:val="en-GB"/>
        </w:rPr>
        <w:t>18</w:t>
      </w:r>
      <w:r w:rsidRPr="00970682">
        <w:rPr>
          <w:rFonts w:ascii="Book Antiqua" w:hAnsi="Book Antiqua"/>
          <w:lang w:val="en-GB"/>
        </w:rPr>
        <w:t xml:space="preserve">FDG metabolism and </w:t>
      </w:r>
      <w:r w:rsidR="0060263E" w:rsidRPr="00970682">
        <w:rPr>
          <w:rFonts w:ascii="Book Antiqua" w:hAnsi="Book Antiqua"/>
          <w:lang w:val="en-GB"/>
        </w:rPr>
        <w:t>tumour</w:t>
      </w:r>
      <w:r w:rsidRPr="00970682">
        <w:rPr>
          <w:rFonts w:ascii="Book Antiqua" w:hAnsi="Book Antiqua"/>
          <w:lang w:val="en-GB"/>
        </w:rPr>
        <w:t xml:space="preserve"> stage </w:t>
      </w:r>
      <w:r w:rsidR="0060263E" w:rsidRPr="00970682">
        <w:rPr>
          <w:rFonts w:ascii="Book Antiqua" w:hAnsi="Book Antiqua"/>
          <w:lang w:val="en-GB"/>
        </w:rPr>
        <w:t xml:space="preserve">have </w:t>
      </w:r>
      <w:r w:rsidRPr="00970682">
        <w:rPr>
          <w:rFonts w:ascii="Book Antiqua" w:hAnsi="Book Antiqua"/>
          <w:lang w:val="en-GB"/>
        </w:rPr>
        <w:t>also demonstrated increased radiotracer uptake</w:t>
      </w:r>
      <w:r w:rsidR="0055002B" w:rsidRPr="00970682">
        <w:rPr>
          <w:rFonts w:ascii="Book Antiqua" w:hAnsi="Book Antiqua"/>
          <w:lang w:val="en-GB"/>
        </w:rPr>
        <w:t>. One study</w:t>
      </w:r>
      <w:r w:rsidR="0060263E" w:rsidRPr="00970682">
        <w:rPr>
          <w:rFonts w:ascii="Book Antiqua" w:hAnsi="Book Antiqua"/>
          <w:lang w:val="en-GB"/>
        </w:rPr>
        <w:t xml:space="preserve"> reported that increased uptake was</w:t>
      </w:r>
      <w:r w:rsidRPr="00970682">
        <w:rPr>
          <w:rFonts w:ascii="Book Antiqua" w:hAnsi="Book Antiqua"/>
          <w:lang w:val="en-GB"/>
        </w:rPr>
        <w:t xml:space="preserve"> associated with worse </w:t>
      </w:r>
      <w:r w:rsidR="0055002B" w:rsidRPr="00970682">
        <w:rPr>
          <w:rFonts w:ascii="Book Antiqua" w:hAnsi="Book Antiqua"/>
          <w:lang w:val="en-GB"/>
        </w:rPr>
        <w:t xml:space="preserve">OS </w:t>
      </w:r>
      <w:proofErr w:type="gramStart"/>
      <w:r w:rsidR="0055002B" w:rsidRPr="00970682">
        <w:rPr>
          <w:rFonts w:ascii="Book Antiqua" w:hAnsi="Book Antiqua"/>
          <w:lang w:val="en-GB"/>
        </w:rPr>
        <w:t>but</w:t>
      </w:r>
      <w:r w:rsidR="007D5C88" w:rsidRPr="00970682">
        <w:rPr>
          <w:rFonts w:ascii="Book Antiqua" w:hAnsi="Book Antiqua"/>
          <w:vertAlign w:val="superscript"/>
          <w:lang w:val="en-GB"/>
        </w:rPr>
        <w:t>[</w:t>
      </w:r>
      <w:proofErr w:type="gramEnd"/>
      <w:r w:rsidRPr="00970682">
        <w:rPr>
          <w:rFonts w:ascii="Book Antiqua" w:hAnsi="Book Antiqua"/>
          <w:vertAlign w:val="superscript"/>
          <w:lang w:val="en-GB"/>
        </w:rPr>
        <w:t>4]</w:t>
      </w:r>
      <w:r w:rsidRPr="00970682">
        <w:rPr>
          <w:rFonts w:ascii="Book Antiqua" w:hAnsi="Book Antiqua"/>
          <w:lang w:val="en-GB"/>
        </w:rPr>
        <w:t xml:space="preserve"> another study did not</w:t>
      </w:r>
      <w:r w:rsidR="007D5C88" w:rsidRPr="00970682">
        <w:rPr>
          <w:rFonts w:ascii="Book Antiqua" w:hAnsi="Book Antiqua"/>
          <w:vertAlign w:val="superscript"/>
          <w:lang w:val="en-GB"/>
        </w:rPr>
        <w:t>[</w:t>
      </w:r>
      <w:r w:rsidRPr="00970682">
        <w:rPr>
          <w:rFonts w:ascii="Book Antiqua" w:hAnsi="Book Antiqua"/>
          <w:vertAlign w:val="superscript"/>
          <w:lang w:val="en-GB"/>
        </w:rPr>
        <w:t>20]</w:t>
      </w:r>
      <w:r w:rsidRPr="00970682">
        <w:rPr>
          <w:rFonts w:ascii="Book Antiqua" w:hAnsi="Book Antiqua"/>
          <w:lang w:val="en-GB"/>
        </w:rPr>
        <w:t>.</w:t>
      </w:r>
      <w:r w:rsidR="007D5C88" w:rsidRPr="00970682">
        <w:rPr>
          <w:rFonts w:ascii="Book Antiqua" w:hAnsi="Book Antiqua"/>
          <w:lang w:val="en-GB"/>
        </w:rPr>
        <w:t xml:space="preserve"> </w:t>
      </w:r>
      <w:r w:rsidR="0055002B" w:rsidRPr="00970682">
        <w:rPr>
          <w:rFonts w:ascii="Book Antiqua" w:hAnsi="Book Antiqua"/>
          <w:lang w:val="en-GB"/>
        </w:rPr>
        <w:t>C</w:t>
      </w:r>
      <w:r w:rsidR="000A7728" w:rsidRPr="00970682">
        <w:rPr>
          <w:rFonts w:ascii="Book Antiqua" w:hAnsi="Book Antiqua"/>
          <w:lang w:val="en-GB"/>
        </w:rPr>
        <w:t>aution should be taken in the interpretation of o</w:t>
      </w:r>
      <w:r w:rsidRPr="00970682">
        <w:rPr>
          <w:rFonts w:ascii="Book Antiqua" w:hAnsi="Book Antiqua"/>
          <w:lang w:val="en-GB"/>
        </w:rPr>
        <w:t xml:space="preserve">ur observations due to </w:t>
      </w:r>
      <w:r w:rsidR="000A7728" w:rsidRPr="00970682">
        <w:rPr>
          <w:rFonts w:ascii="Book Antiqua" w:hAnsi="Book Antiqua"/>
          <w:lang w:val="en-GB"/>
        </w:rPr>
        <w:t xml:space="preserve">the </w:t>
      </w:r>
      <w:r w:rsidRPr="00970682">
        <w:rPr>
          <w:rFonts w:ascii="Book Antiqua" w:hAnsi="Book Antiqua"/>
          <w:lang w:val="en-GB"/>
        </w:rPr>
        <w:t>significant difference</w:t>
      </w:r>
      <w:r w:rsidR="000A7728" w:rsidRPr="00970682">
        <w:rPr>
          <w:rFonts w:ascii="Book Antiqua" w:hAnsi="Book Antiqua"/>
          <w:lang w:val="en-GB"/>
        </w:rPr>
        <w:t>s</w:t>
      </w:r>
      <w:r w:rsidRPr="00970682">
        <w:rPr>
          <w:rFonts w:ascii="Book Antiqua" w:hAnsi="Book Antiqua"/>
          <w:lang w:val="en-GB"/>
        </w:rPr>
        <w:t xml:space="preserve"> in </w:t>
      </w:r>
      <w:r w:rsidR="000A7728" w:rsidRPr="00970682">
        <w:rPr>
          <w:rFonts w:ascii="Book Antiqua" w:hAnsi="Book Antiqua"/>
          <w:lang w:val="en-GB"/>
        </w:rPr>
        <w:t>the sizes of the</w:t>
      </w:r>
      <w:r w:rsidRPr="00970682">
        <w:rPr>
          <w:rFonts w:ascii="Book Antiqua" w:hAnsi="Book Antiqua"/>
          <w:lang w:val="en-GB"/>
        </w:rPr>
        <w:t xml:space="preserve"> pT1-3 and pT4 </w:t>
      </w:r>
      <w:r w:rsidR="000A7728" w:rsidRPr="00970682">
        <w:rPr>
          <w:rFonts w:ascii="Book Antiqua" w:hAnsi="Book Antiqua"/>
          <w:lang w:val="en-GB"/>
        </w:rPr>
        <w:t xml:space="preserve">groups </w:t>
      </w:r>
      <w:r w:rsidRPr="00970682">
        <w:rPr>
          <w:rFonts w:ascii="Book Antiqua" w:hAnsi="Book Antiqua"/>
          <w:lang w:val="en-GB"/>
        </w:rPr>
        <w:t xml:space="preserve">(32 </w:t>
      </w:r>
      <w:proofErr w:type="spellStart"/>
      <w:r w:rsidRPr="00970682">
        <w:rPr>
          <w:rFonts w:ascii="Book Antiqua" w:hAnsi="Book Antiqua"/>
          <w:i/>
          <w:lang w:val="en-GB"/>
        </w:rPr>
        <w:t>vs</w:t>
      </w:r>
      <w:proofErr w:type="spellEnd"/>
      <w:r w:rsidRPr="00970682">
        <w:rPr>
          <w:rFonts w:ascii="Book Antiqua" w:hAnsi="Book Antiqua"/>
          <w:lang w:val="en-GB"/>
        </w:rPr>
        <w:t xml:space="preserve"> </w:t>
      </w:r>
      <w:r w:rsidR="00A02A31" w:rsidRPr="00970682">
        <w:rPr>
          <w:rFonts w:ascii="Book Antiqua" w:hAnsi="Book Antiqua"/>
          <w:lang w:val="en-GB"/>
        </w:rPr>
        <w:t>8</w:t>
      </w:r>
      <w:r w:rsidRPr="00970682">
        <w:rPr>
          <w:rFonts w:ascii="Book Antiqua" w:hAnsi="Book Antiqua"/>
          <w:lang w:val="en-GB"/>
        </w:rPr>
        <w:t xml:space="preserve">) and due to the lack of contrast enhancement of </w:t>
      </w:r>
      <w:r w:rsidR="000A7728" w:rsidRPr="00970682">
        <w:rPr>
          <w:rFonts w:ascii="Book Antiqua" w:hAnsi="Book Antiqua"/>
          <w:lang w:val="en-GB"/>
        </w:rPr>
        <w:t xml:space="preserve">the </w:t>
      </w:r>
      <w:r w:rsidRPr="00970682">
        <w:rPr>
          <w:rFonts w:ascii="Book Antiqua" w:hAnsi="Book Antiqua"/>
          <w:lang w:val="en-GB"/>
        </w:rPr>
        <w:t xml:space="preserve">low-dose CT layer </w:t>
      </w:r>
      <w:r w:rsidR="000A7728" w:rsidRPr="00970682">
        <w:rPr>
          <w:rFonts w:ascii="Book Antiqua" w:hAnsi="Book Antiqua"/>
          <w:lang w:val="en-GB"/>
        </w:rPr>
        <w:t xml:space="preserve">in </w:t>
      </w:r>
      <w:r w:rsidRPr="00970682">
        <w:rPr>
          <w:rFonts w:ascii="Book Antiqua" w:hAnsi="Book Antiqua"/>
          <w:lang w:val="en-GB"/>
        </w:rPr>
        <w:t>the PET-CT study. There have been numerous reports on high level</w:t>
      </w:r>
      <w:r w:rsidR="000A7728" w:rsidRPr="00970682">
        <w:rPr>
          <w:rFonts w:ascii="Book Antiqua" w:hAnsi="Book Antiqua"/>
          <w:lang w:val="en-GB"/>
        </w:rPr>
        <w:t>s</w:t>
      </w:r>
      <w:r w:rsidRPr="00970682">
        <w:rPr>
          <w:rFonts w:ascii="Book Antiqua" w:hAnsi="Book Antiqua"/>
          <w:lang w:val="en-GB"/>
        </w:rPr>
        <w:t xml:space="preserve"> of </w:t>
      </w:r>
      <w:r w:rsidRPr="00970682">
        <w:rPr>
          <w:rFonts w:ascii="Book Antiqua" w:hAnsi="Book Antiqua"/>
          <w:vertAlign w:val="superscript"/>
          <w:lang w:val="en-GB"/>
        </w:rPr>
        <w:t>18</w:t>
      </w:r>
      <w:r w:rsidRPr="00970682">
        <w:rPr>
          <w:rFonts w:ascii="Book Antiqua" w:hAnsi="Book Antiqua"/>
          <w:lang w:val="en-GB"/>
        </w:rPr>
        <w:t>FDG uptake by chronic gastric inflammation</w:t>
      </w:r>
      <w:r w:rsidR="000A7728" w:rsidRPr="00970682">
        <w:rPr>
          <w:rFonts w:ascii="Book Antiqua" w:hAnsi="Book Antiqua"/>
          <w:lang w:val="en-GB"/>
        </w:rPr>
        <w:t>,</w:t>
      </w:r>
      <w:r w:rsidRPr="00970682">
        <w:rPr>
          <w:rFonts w:ascii="Book Antiqua" w:hAnsi="Book Antiqua"/>
          <w:lang w:val="en-GB"/>
        </w:rPr>
        <w:t xml:space="preserve"> which can significantly increase the number of false positive studies</w:t>
      </w:r>
      <w:r w:rsidR="000A7728" w:rsidRPr="00970682">
        <w:rPr>
          <w:rFonts w:ascii="Book Antiqua" w:hAnsi="Book Antiqua"/>
          <w:lang w:val="en-GB"/>
        </w:rPr>
        <w:t xml:space="preserve">, as well as </w:t>
      </w:r>
      <w:r w:rsidR="001050E0" w:rsidRPr="00970682">
        <w:rPr>
          <w:rFonts w:ascii="Book Antiqua" w:hAnsi="Book Antiqua"/>
          <w:lang w:val="en-GB"/>
        </w:rPr>
        <w:t xml:space="preserve">reports of </w:t>
      </w:r>
      <w:r w:rsidR="000A7728" w:rsidRPr="00970682">
        <w:rPr>
          <w:rFonts w:ascii="Book Antiqua" w:hAnsi="Book Antiqua"/>
          <w:lang w:val="en-GB"/>
        </w:rPr>
        <w:t>predict</w:t>
      </w:r>
      <w:r w:rsidR="001050E0" w:rsidRPr="00970682">
        <w:rPr>
          <w:rFonts w:ascii="Book Antiqua" w:hAnsi="Book Antiqua"/>
          <w:lang w:val="en-GB"/>
        </w:rPr>
        <w:t>ions of</w:t>
      </w:r>
      <w:r w:rsidR="000A7728" w:rsidRPr="00970682">
        <w:rPr>
          <w:rFonts w:ascii="Book Antiqua" w:hAnsi="Book Antiqua"/>
          <w:lang w:val="en-GB"/>
        </w:rPr>
        <w:t xml:space="preserve"> </w:t>
      </w:r>
      <w:r w:rsidR="001050E0" w:rsidRPr="00970682">
        <w:rPr>
          <w:rFonts w:ascii="Book Antiqua" w:hAnsi="Book Antiqua"/>
          <w:lang w:val="en-GB"/>
        </w:rPr>
        <w:t xml:space="preserve">inaccurately </w:t>
      </w:r>
      <w:r w:rsidR="000A7728" w:rsidRPr="00970682">
        <w:rPr>
          <w:rFonts w:ascii="Book Antiqua" w:hAnsi="Book Antiqua"/>
          <w:lang w:val="en-GB"/>
        </w:rPr>
        <w:t>large</w:t>
      </w:r>
      <w:r w:rsidRPr="00970682">
        <w:rPr>
          <w:rFonts w:ascii="Book Antiqua" w:hAnsi="Book Antiqua"/>
          <w:lang w:val="en-GB"/>
        </w:rPr>
        <w:t xml:space="preserve"> </w:t>
      </w:r>
      <w:r w:rsidR="000A7728" w:rsidRPr="00970682">
        <w:rPr>
          <w:rFonts w:ascii="Book Antiqua" w:hAnsi="Book Antiqua"/>
          <w:lang w:val="en-GB"/>
        </w:rPr>
        <w:t>tumour</w:t>
      </w:r>
      <w:r w:rsidRPr="00970682">
        <w:rPr>
          <w:rFonts w:ascii="Book Antiqua" w:hAnsi="Book Antiqua"/>
          <w:lang w:val="en-GB"/>
        </w:rPr>
        <w:t xml:space="preserve"> volumes </w:t>
      </w:r>
      <w:r w:rsidR="000A7728" w:rsidRPr="00970682">
        <w:rPr>
          <w:rFonts w:ascii="Book Antiqua" w:hAnsi="Book Antiqua"/>
          <w:lang w:val="en-GB"/>
        </w:rPr>
        <w:t xml:space="preserve">in the context of </w:t>
      </w:r>
      <w:r w:rsidRPr="00970682">
        <w:rPr>
          <w:rFonts w:ascii="Book Antiqua" w:hAnsi="Book Antiqua"/>
          <w:lang w:val="en-GB"/>
        </w:rPr>
        <w:t>chronic inflammation co-exist</w:t>
      </w:r>
      <w:r w:rsidR="007370F0" w:rsidRPr="00970682">
        <w:rPr>
          <w:rFonts w:ascii="Book Antiqua" w:hAnsi="Book Antiqua"/>
          <w:lang w:val="en-GB"/>
        </w:rPr>
        <w:t>ing</w:t>
      </w:r>
      <w:r w:rsidRPr="00970682">
        <w:rPr>
          <w:rFonts w:ascii="Book Antiqua" w:hAnsi="Book Antiqua"/>
          <w:lang w:val="en-GB"/>
        </w:rPr>
        <w:t xml:space="preserve"> ( common </w:t>
      </w:r>
      <w:r w:rsidR="001050E0" w:rsidRPr="00970682">
        <w:rPr>
          <w:rFonts w:ascii="Book Antiqua" w:hAnsi="Book Antiqua"/>
          <w:lang w:val="en-GB"/>
        </w:rPr>
        <w:t xml:space="preserve">because </w:t>
      </w:r>
      <w:r w:rsidRPr="00970682">
        <w:rPr>
          <w:rFonts w:ascii="Book Antiqua" w:hAnsi="Book Antiqua"/>
          <w:i/>
          <w:lang w:val="en-GB"/>
        </w:rPr>
        <w:t xml:space="preserve">gastritis </w:t>
      </w:r>
      <w:proofErr w:type="spellStart"/>
      <w:r w:rsidRPr="00970682">
        <w:rPr>
          <w:rFonts w:ascii="Book Antiqua" w:hAnsi="Book Antiqua"/>
          <w:i/>
          <w:lang w:val="en-GB"/>
        </w:rPr>
        <w:t>chronica</w:t>
      </w:r>
      <w:proofErr w:type="spellEnd"/>
      <w:r w:rsidRPr="00970682">
        <w:rPr>
          <w:rFonts w:ascii="Book Antiqua" w:hAnsi="Book Antiqua"/>
          <w:lang w:val="en-GB"/>
        </w:rPr>
        <w:t xml:space="preserve"> is an identified precancerous state)</w:t>
      </w:r>
      <w:r w:rsidR="007D5C88" w:rsidRPr="00970682">
        <w:rPr>
          <w:rFonts w:ascii="Book Antiqua" w:hAnsi="Book Antiqua"/>
          <w:vertAlign w:val="superscript"/>
          <w:lang w:val="en-GB"/>
        </w:rPr>
        <w:t>[</w:t>
      </w:r>
      <w:r w:rsidRPr="00970682">
        <w:rPr>
          <w:rFonts w:ascii="Book Antiqua" w:hAnsi="Book Antiqua"/>
          <w:vertAlign w:val="superscript"/>
          <w:lang w:val="en-GB"/>
        </w:rPr>
        <w:t>21]</w:t>
      </w:r>
      <w:r w:rsidRPr="00970682">
        <w:rPr>
          <w:rFonts w:ascii="Book Antiqua" w:hAnsi="Book Antiqua"/>
          <w:lang w:val="en-GB"/>
        </w:rPr>
        <w:t xml:space="preserve">. Dilation of the stomach with neutral fluid prior to the examination has been proposed by some who claim that it </w:t>
      </w:r>
      <w:r w:rsidR="001050E0" w:rsidRPr="00970682">
        <w:rPr>
          <w:rFonts w:ascii="Book Antiqua" w:hAnsi="Book Antiqua"/>
          <w:lang w:val="en-GB"/>
        </w:rPr>
        <w:t xml:space="preserve">helps </w:t>
      </w:r>
      <w:r w:rsidRPr="00970682">
        <w:rPr>
          <w:rFonts w:ascii="Book Antiqua" w:hAnsi="Book Antiqua"/>
          <w:lang w:val="en-GB"/>
        </w:rPr>
        <w:t>better visual</w:t>
      </w:r>
      <w:r w:rsidR="0039417F" w:rsidRPr="00970682">
        <w:rPr>
          <w:rFonts w:ascii="Book Antiqua" w:hAnsi="Book Antiqua"/>
          <w:lang w:val="en-GB"/>
        </w:rPr>
        <w:t>is</w:t>
      </w:r>
      <w:r w:rsidRPr="00970682">
        <w:rPr>
          <w:rFonts w:ascii="Book Antiqua" w:hAnsi="Book Antiqua"/>
          <w:lang w:val="en-GB"/>
        </w:rPr>
        <w:t xml:space="preserve">e </w:t>
      </w:r>
      <w:r w:rsidR="001050E0" w:rsidRPr="00970682">
        <w:rPr>
          <w:rFonts w:ascii="Book Antiqua" w:hAnsi="Book Antiqua"/>
          <w:lang w:val="en-GB"/>
        </w:rPr>
        <w:t>tumour</w:t>
      </w:r>
      <w:r w:rsidRPr="00970682">
        <w:rPr>
          <w:rFonts w:ascii="Book Antiqua" w:hAnsi="Book Antiqua"/>
          <w:lang w:val="en-GB"/>
        </w:rPr>
        <w:t xml:space="preserve"> borders and distinguish</w:t>
      </w:r>
      <w:r w:rsidR="007370F0" w:rsidRPr="00970682">
        <w:rPr>
          <w:rFonts w:ascii="Book Antiqua" w:hAnsi="Book Antiqua"/>
          <w:lang w:val="en-GB"/>
        </w:rPr>
        <w:t>es</w:t>
      </w:r>
      <w:r w:rsidRPr="00970682">
        <w:rPr>
          <w:rFonts w:ascii="Book Antiqua" w:hAnsi="Book Antiqua"/>
          <w:lang w:val="en-GB"/>
        </w:rPr>
        <w:t xml:space="preserve"> </w:t>
      </w:r>
      <w:r w:rsidRPr="00970682">
        <w:rPr>
          <w:rFonts w:ascii="Book Antiqua" w:hAnsi="Book Antiqua"/>
          <w:lang w:val="en-GB"/>
        </w:rPr>
        <w:lastRenderedPageBreak/>
        <w:t xml:space="preserve">physiological </w:t>
      </w:r>
      <w:r w:rsidRPr="00970682">
        <w:rPr>
          <w:rFonts w:ascii="Book Antiqua" w:hAnsi="Book Antiqua"/>
          <w:vertAlign w:val="superscript"/>
          <w:lang w:val="en-GB"/>
        </w:rPr>
        <w:t>18</w:t>
      </w:r>
      <w:r w:rsidRPr="00970682">
        <w:rPr>
          <w:rFonts w:ascii="Book Antiqua" w:hAnsi="Book Antiqua"/>
          <w:lang w:val="en-GB"/>
        </w:rPr>
        <w:t>FDG uptake from</w:t>
      </w:r>
      <w:r w:rsidR="001050E0" w:rsidRPr="00970682">
        <w:rPr>
          <w:rFonts w:ascii="Book Antiqua" w:hAnsi="Book Antiqua"/>
          <w:lang w:val="en-GB"/>
        </w:rPr>
        <w:t xml:space="preserve"> </w:t>
      </w:r>
      <w:proofErr w:type="spellStart"/>
      <w:r w:rsidR="007370F0" w:rsidRPr="00970682">
        <w:rPr>
          <w:rFonts w:ascii="Book Antiqua" w:hAnsi="Book Antiqua"/>
          <w:lang w:val="en-GB"/>
        </w:rPr>
        <w:t>tumor</w:t>
      </w:r>
      <w:proofErr w:type="spellEnd"/>
      <w:r w:rsidR="007370F0" w:rsidRPr="00970682">
        <w:rPr>
          <w:rFonts w:ascii="Book Antiqua" w:hAnsi="Book Antiqua"/>
          <w:lang w:val="en-GB"/>
        </w:rPr>
        <w:t xml:space="preserve"> </w:t>
      </w:r>
      <w:r w:rsidR="001050E0" w:rsidRPr="00970682">
        <w:rPr>
          <w:rFonts w:ascii="Book Antiqua" w:hAnsi="Book Antiqua"/>
          <w:lang w:val="en-GB"/>
        </w:rPr>
        <w:t>uptake</w:t>
      </w:r>
      <w:r w:rsidR="007D5C88" w:rsidRPr="00970682">
        <w:rPr>
          <w:rFonts w:ascii="Book Antiqua" w:hAnsi="Book Antiqua"/>
          <w:lang w:val="en-GB"/>
        </w:rPr>
        <w:t xml:space="preserve"> </w:t>
      </w:r>
      <w:r w:rsidRPr="00970682">
        <w:rPr>
          <w:rFonts w:ascii="Book Antiqua" w:hAnsi="Book Antiqua"/>
          <w:lang w:val="en-GB"/>
        </w:rPr>
        <w:t xml:space="preserve">and involved regional lymph </w:t>
      </w:r>
      <w:proofErr w:type="gramStart"/>
      <w:r w:rsidRPr="00970682">
        <w:rPr>
          <w:rFonts w:ascii="Book Antiqua" w:hAnsi="Book Antiqua"/>
          <w:lang w:val="en-GB"/>
        </w:rPr>
        <w:t>nodes</w:t>
      </w:r>
      <w:r w:rsidR="007D5C88" w:rsidRPr="00970682">
        <w:rPr>
          <w:rFonts w:ascii="Book Antiqua" w:hAnsi="Book Antiqua"/>
          <w:vertAlign w:val="superscript"/>
          <w:lang w:val="en-GB"/>
        </w:rPr>
        <w:t>[</w:t>
      </w:r>
      <w:proofErr w:type="gramEnd"/>
      <w:r w:rsidRPr="00970682">
        <w:rPr>
          <w:rFonts w:ascii="Book Antiqua" w:hAnsi="Book Antiqua"/>
          <w:vertAlign w:val="superscript"/>
          <w:lang w:val="en-GB"/>
        </w:rPr>
        <w:t>13,22]</w:t>
      </w:r>
      <w:r w:rsidRPr="00970682">
        <w:rPr>
          <w:rFonts w:ascii="Book Antiqua" w:hAnsi="Book Antiqua"/>
          <w:lang w:val="en-GB"/>
        </w:rPr>
        <w:t>.</w:t>
      </w:r>
    </w:p>
    <w:p w:rsidR="00AC1120" w:rsidRPr="00970682" w:rsidRDefault="00AC1120" w:rsidP="00340CAC">
      <w:pPr>
        <w:spacing w:after="240" w:line="360" w:lineRule="auto"/>
        <w:ind w:firstLineChars="200" w:firstLine="480"/>
        <w:jc w:val="both"/>
        <w:rPr>
          <w:rFonts w:ascii="Book Antiqua" w:eastAsiaTheme="minorEastAsia" w:hAnsi="Book Antiqua"/>
          <w:lang w:val="en-GB" w:eastAsia="zh-CN"/>
        </w:rPr>
      </w:pPr>
      <w:r w:rsidRPr="00970682">
        <w:rPr>
          <w:rFonts w:ascii="Book Antiqua" w:hAnsi="Book Antiqua"/>
          <w:lang w:val="en-GB"/>
        </w:rPr>
        <w:t>In our study</w:t>
      </w:r>
      <w:r w:rsidR="001050E0" w:rsidRPr="00970682">
        <w:rPr>
          <w:rFonts w:ascii="Book Antiqua" w:hAnsi="Book Antiqua"/>
          <w:lang w:val="en-GB"/>
        </w:rPr>
        <w:t>,</w:t>
      </w:r>
      <w:r w:rsidRPr="00970682">
        <w:rPr>
          <w:rFonts w:ascii="Book Antiqua" w:hAnsi="Book Antiqua"/>
          <w:lang w:val="en-GB"/>
        </w:rPr>
        <w:t xml:space="preserve"> we </w:t>
      </w:r>
      <w:r w:rsidR="001050E0" w:rsidRPr="00970682">
        <w:rPr>
          <w:rFonts w:ascii="Book Antiqua" w:hAnsi="Book Antiqua"/>
          <w:lang w:val="en-GB"/>
        </w:rPr>
        <w:t xml:space="preserve">observed that </w:t>
      </w:r>
      <w:r w:rsidRPr="00970682">
        <w:rPr>
          <w:rFonts w:ascii="Book Antiqua" w:hAnsi="Book Antiqua"/>
          <w:lang w:val="en-GB"/>
        </w:rPr>
        <w:t xml:space="preserve">COV </w:t>
      </w:r>
      <w:r w:rsidR="001050E0" w:rsidRPr="00970682">
        <w:rPr>
          <w:rFonts w:ascii="Book Antiqua" w:hAnsi="Book Antiqua"/>
          <w:lang w:val="en-GB"/>
        </w:rPr>
        <w:t>was</w:t>
      </w:r>
      <w:r w:rsidRPr="00970682">
        <w:rPr>
          <w:rFonts w:ascii="Book Antiqua" w:hAnsi="Book Antiqua"/>
          <w:lang w:val="en-GB"/>
        </w:rPr>
        <w:t xml:space="preserve"> significantly higher in poorly differentiated G3 </w:t>
      </w:r>
      <w:r w:rsidR="001050E0" w:rsidRPr="00970682">
        <w:rPr>
          <w:rFonts w:ascii="Book Antiqua" w:hAnsi="Book Antiqua"/>
          <w:lang w:val="en-GB"/>
        </w:rPr>
        <w:t>tumours</w:t>
      </w:r>
      <w:r w:rsidRPr="00970682">
        <w:rPr>
          <w:rFonts w:ascii="Book Antiqua" w:hAnsi="Book Antiqua"/>
          <w:lang w:val="en-GB"/>
        </w:rPr>
        <w:t xml:space="preserve">. This parameter has not been reported in GC, yet studies covering different </w:t>
      </w:r>
      <w:r w:rsidR="001050E0" w:rsidRPr="00970682">
        <w:rPr>
          <w:rFonts w:ascii="Book Antiqua" w:hAnsi="Book Antiqua"/>
          <w:lang w:val="en-GB"/>
        </w:rPr>
        <w:t>tumour</w:t>
      </w:r>
      <w:r w:rsidRPr="00970682">
        <w:rPr>
          <w:rFonts w:ascii="Book Antiqua" w:hAnsi="Book Antiqua"/>
          <w:lang w:val="en-GB"/>
        </w:rPr>
        <w:t xml:space="preserve"> types describe </w:t>
      </w:r>
      <w:r w:rsidR="0051428D" w:rsidRPr="00970682">
        <w:rPr>
          <w:rFonts w:ascii="Book Antiqua" w:hAnsi="Book Antiqua"/>
          <w:lang w:val="en-GB"/>
        </w:rPr>
        <w:t>elevated</w:t>
      </w:r>
      <w:r w:rsidRPr="00970682">
        <w:rPr>
          <w:rFonts w:ascii="Book Antiqua" w:hAnsi="Book Antiqua"/>
          <w:lang w:val="en-GB"/>
        </w:rPr>
        <w:t xml:space="preserve"> COV as an indicator of </w:t>
      </w:r>
      <w:r w:rsidR="001050E0" w:rsidRPr="00970682">
        <w:rPr>
          <w:rFonts w:ascii="Book Antiqua" w:hAnsi="Book Antiqua"/>
          <w:lang w:val="en-GB"/>
        </w:rPr>
        <w:t>tumour</w:t>
      </w:r>
      <w:r w:rsidRPr="00970682">
        <w:rPr>
          <w:rFonts w:ascii="Book Antiqua" w:hAnsi="Book Antiqua"/>
          <w:lang w:val="en-GB"/>
        </w:rPr>
        <w:t xml:space="preserve"> heterogeneity and a predictive factor of a worse treatment </w:t>
      </w:r>
      <w:proofErr w:type="gramStart"/>
      <w:r w:rsidRPr="00970682">
        <w:rPr>
          <w:rFonts w:ascii="Book Antiqua" w:hAnsi="Book Antiqua"/>
          <w:lang w:val="en-GB"/>
        </w:rPr>
        <w:t>outcome</w:t>
      </w:r>
      <w:r w:rsidR="007D5C88" w:rsidRPr="00970682">
        <w:rPr>
          <w:rFonts w:ascii="Book Antiqua" w:hAnsi="Book Antiqua"/>
          <w:vertAlign w:val="superscript"/>
          <w:lang w:val="en-GB"/>
        </w:rPr>
        <w:t>[</w:t>
      </w:r>
      <w:proofErr w:type="gramEnd"/>
      <w:r w:rsidRPr="00970682">
        <w:rPr>
          <w:rFonts w:ascii="Book Antiqua" w:hAnsi="Book Antiqua"/>
          <w:vertAlign w:val="superscript"/>
          <w:lang w:val="en-GB"/>
        </w:rPr>
        <w:t>23,24]</w:t>
      </w:r>
      <w:r w:rsidRPr="00970682">
        <w:rPr>
          <w:rFonts w:ascii="Book Antiqua" w:hAnsi="Book Antiqua"/>
          <w:lang w:val="en-GB"/>
        </w:rPr>
        <w:t>. In our study</w:t>
      </w:r>
      <w:r w:rsidR="001050E0" w:rsidRPr="00970682">
        <w:rPr>
          <w:rFonts w:ascii="Book Antiqua" w:hAnsi="Book Antiqua"/>
          <w:lang w:val="en-GB"/>
        </w:rPr>
        <w:t>,</w:t>
      </w:r>
      <w:r w:rsidRPr="00970682">
        <w:rPr>
          <w:rFonts w:ascii="Book Antiqua" w:hAnsi="Book Antiqua"/>
          <w:lang w:val="en-GB"/>
        </w:rPr>
        <w:t xml:space="preserve"> due to the variety of treatment modalities</w:t>
      </w:r>
      <w:r w:rsidR="001050E0" w:rsidRPr="00970682">
        <w:rPr>
          <w:rFonts w:ascii="Book Antiqua" w:hAnsi="Book Antiqua"/>
          <w:lang w:val="en-GB"/>
        </w:rPr>
        <w:t>,</w:t>
      </w:r>
      <w:r w:rsidRPr="00970682">
        <w:rPr>
          <w:rFonts w:ascii="Book Antiqua" w:hAnsi="Book Antiqua"/>
          <w:lang w:val="en-GB"/>
        </w:rPr>
        <w:t xml:space="preserve"> we only investigated </w:t>
      </w:r>
      <w:r w:rsidR="001050E0" w:rsidRPr="00970682">
        <w:rPr>
          <w:rFonts w:ascii="Book Antiqua" w:hAnsi="Book Antiqua"/>
          <w:lang w:val="en-GB"/>
        </w:rPr>
        <w:t>the correlation between COV and</w:t>
      </w:r>
      <w:r w:rsidRPr="00970682">
        <w:rPr>
          <w:rFonts w:ascii="Book Antiqua" w:hAnsi="Book Antiqua"/>
          <w:lang w:val="en-GB"/>
        </w:rPr>
        <w:t xml:space="preserve"> clinical and pathological variables. </w:t>
      </w:r>
      <w:r w:rsidR="007370F0" w:rsidRPr="00970682">
        <w:rPr>
          <w:rFonts w:ascii="Book Antiqua" w:hAnsi="Book Antiqua"/>
          <w:lang w:val="en-GB"/>
        </w:rPr>
        <w:t xml:space="preserve">Our </w:t>
      </w:r>
      <w:r w:rsidRPr="00970682">
        <w:rPr>
          <w:rFonts w:ascii="Book Antiqua" w:hAnsi="Book Antiqua"/>
          <w:lang w:val="en-GB"/>
        </w:rPr>
        <w:t xml:space="preserve">observation may indicate </w:t>
      </w:r>
      <w:r w:rsidR="001050E0" w:rsidRPr="00970682">
        <w:rPr>
          <w:rFonts w:ascii="Book Antiqua" w:hAnsi="Book Antiqua"/>
          <w:lang w:val="en-GB"/>
        </w:rPr>
        <w:t>that tumours</w:t>
      </w:r>
      <w:r w:rsidRPr="00970682">
        <w:rPr>
          <w:rFonts w:ascii="Book Antiqua" w:hAnsi="Book Antiqua"/>
          <w:lang w:val="en-GB"/>
        </w:rPr>
        <w:t xml:space="preserve"> with higher COV</w:t>
      </w:r>
      <w:r w:rsidR="001050E0" w:rsidRPr="00970682">
        <w:rPr>
          <w:rFonts w:ascii="Book Antiqua" w:hAnsi="Book Antiqua"/>
          <w:lang w:val="en-GB"/>
        </w:rPr>
        <w:t xml:space="preserve"> exhibit a worse response to chemotherapy</w:t>
      </w:r>
      <w:r w:rsidRPr="00970682">
        <w:rPr>
          <w:rFonts w:ascii="Book Antiqua" w:hAnsi="Book Antiqua"/>
          <w:lang w:val="en-GB"/>
        </w:rPr>
        <w:t xml:space="preserve">, </w:t>
      </w:r>
      <w:r w:rsidR="001050E0" w:rsidRPr="00970682">
        <w:rPr>
          <w:rFonts w:ascii="Book Antiqua" w:hAnsi="Book Antiqua"/>
          <w:lang w:val="en-GB"/>
        </w:rPr>
        <w:t xml:space="preserve">consistent with </w:t>
      </w:r>
      <w:r w:rsidRPr="00970682">
        <w:rPr>
          <w:rFonts w:ascii="Book Antiqua" w:hAnsi="Book Antiqua"/>
          <w:lang w:val="en-GB"/>
        </w:rPr>
        <w:t xml:space="preserve">the aforementioned studies. This </w:t>
      </w:r>
      <w:r w:rsidR="001050E0" w:rsidRPr="00970682">
        <w:rPr>
          <w:rFonts w:ascii="Book Antiqua" w:hAnsi="Book Antiqua"/>
          <w:lang w:val="en-GB"/>
        </w:rPr>
        <w:t xml:space="preserve">hypothesis requires further </w:t>
      </w:r>
      <w:r w:rsidRPr="00970682">
        <w:rPr>
          <w:rFonts w:ascii="Book Antiqua" w:hAnsi="Book Antiqua"/>
          <w:lang w:val="en-GB"/>
        </w:rPr>
        <w:t>study.</w:t>
      </w:r>
    </w:p>
    <w:p w:rsidR="00340CAC" w:rsidRPr="00970682" w:rsidRDefault="00340CAC" w:rsidP="00340CAC">
      <w:pPr>
        <w:spacing w:after="240" w:line="360" w:lineRule="auto"/>
        <w:ind w:firstLineChars="200" w:firstLine="480"/>
        <w:jc w:val="both"/>
        <w:rPr>
          <w:rFonts w:ascii="Book Antiqua" w:eastAsiaTheme="minorEastAsia" w:hAnsi="Book Antiqua"/>
          <w:lang w:val="en-GB" w:eastAsia="zh-CN"/>
        </w:rPr>
      </w:pPr>
    </w:p>
    <w:p w:rsidR="00340CAC" w:rsidRPr="00970682" w:rsidRDefault="00AC1120" w:rsidP="00713A8B">
      <w:pPr>
        <w:spacing w:line="360" w:lineRule="auto"/>
        <w:jc w:val="both"/>
        <w:rPr>
          <w:rFonts w:ascii="Book Antiqua" w:eastAsiaTheme="minorEastAsia" w:hAnsi="Book Antiqua"/>
          <w:b/>
          <w:i/>
          <w:lang w:val="en-GB" w:eastAsia="zh-CN"/>
        </w:rPr>
      </w:pPr>
      <w:r w:rsidRPr="00970682">
        <w:rPr>
          <w:rFonts w:ascii="Book Antiqua" w:hAnsi="Book Antiqua"/>
          <w:b/>
          <w:i/>
          <w:lang w:val="en-GB"/>
        </w:rPr>
        <w:t>Clinical course, predict</w:t>
      </w:r>
      <w:r w:rsidR="00340CAC" w:rsidRPr="00970682">
        <w:rPr>
          <w:rFonts w:ascii="Book Antiqua" w:hAnsi="Book Antiqua"/>
          <w:b/>
          <w:i/>
          <w:lang w:val="en-GB"/>
        </w:rPr>
        <w:t>ion of metastasis and survival</w:t>
      </w:r>
    </w:p>
    <w:p w:rsidR="00AC1120" w:rsidRPr="00970682" w:rsidRDefault="00AC1120" w:rsidP="00713A8B">
      <w:pPr>
        <w:spacing w:line="360" w:lineRule="auto"/>
        <w:jc w:val="both"/>
        <w:rPr>
          <w:rFonts w:ascii="Book Antiqua" w:hAnsi="Book Antiqua"/>
          <w:lang w:val="en-GB"/>
        </w:rPr>
      </w:pPr>
      <w:r w:rsidRPr="00970682">
        <w:rPr>
          <w:rFonts w:ascii="Book Antiqua" w:hAnsi="Book Antiqua"/>
          <w:lang w:val="en-GB"/>
        </w:rPr>
        <w:t>MTV</w:t>
      </w:r>
      <w:r w:rsidRPr="00970682">
        <w:rPr>
          <w:rFonts w:ascii="Book Antiqua" w:hAnsi="Book Antiqua"/>
          <w:vertAlign w:val="subscript"/>
          <w:lang w:val="en-GB"/>
        </w:rPr>
        <w:t>2.5</w:t>
      </w:r>
      <w:r w:rsidRPr="00970682">
        <w:rPr>
          <w:rFonts w:ascii="Book Antiqua" w:hAnsi="Book Antiqua"/>
          <w:lang w:val="en-GB"/>
        </w:rPr>
        <w:t xml:space="preserve">, </w:t>
      </w:r>
      <w:proofErr w:type="spellStart"/>
      <w:r w:rsidRPr="00970682">
        <w:rPr>
          <w:rFonts w:ascii="Book Antiqua" w:hAnsi="Book Antiqua"/>
          <w:lang w:val="en-GB"/>
        </w:rPr>
        <w:t>TLG</w:t>
      </w:r>
      <w:r w:rsidRPr="00970682">
        <w:rPr>
          <w:rFonts w:ascii="Book Antiqua" w:hAnsi="Book Antiqua"/>
          <w:vertAlign w:val="subscript"/>
          <w:lang w:val="en-GB"/>
        </w:rPr>
        <w:t>liv</w:t>
      </w:r>
      <w:proofErr w:type="spellEnd"/>
      <w:r w:rsidR="007370F0" w:rsidRPr="00970682">
        <w:rPr>
          <w:rFonts w:ascii="Book Antiqua" w:hAnsi="Book Antiqua"/>
          <w:vertAlign w:val="subscript"/>
          <w:lang w:val="en-GB"/>
        </w:rPr>
        <w:t>,</w:t>
      </w:r>
      <w:r w:rsidRPr="00970682">
        <w:rPr>
          <w:rFonts w:ascii="Book Antiqua" w:hAnsi="Book Antiqua"/>
          <w:lang w:val="en-GB"/>
        </w:rPr>
        <w:t xml:space="preserve"> and COV were significantly associated with the degree of weight loss, regardless of clinical stage. This trend </w:t>
      </w:r>
      <w:r w:rsidR="001050E0" w:rsidRPr="00970682">
        <w:rPr>
          <w:rFonts w:ascii="Book Antiqua" w:hAnsi="Book Antiqua"/>
          <w:lang w:val="en-GB"/>
        </w:rPr>
        <w:t>may be</w:t>
      </w:r>
      <w:r w:rsidRPr="00970682">
        <w:rPr>
          <w:rFonts w:ascii="Book Antiqua" w:hAnsi="Book Antiqua"/>
          <w:lang w:val="en-GB"/>
        </w:rPr>
        <w:t xml:space="preserve"> explained by increased glucose metabolism </w:t>
      </w:r>
      <w:r w:rsidR="001050E0" w:rsidRPr="00970682">
        <w:rPr>
          <w:rFonts w:ascii="Book Antiqua" w:hAnsi="Book Antiqua"/>
          <w:lang w:val="en-GB"/>
        </w:rPr>
        <w:t xml:space="preserve">in </w:t>
      </w:r>
      <w:r w:rsidRPr="00970682">
        <w:rPr>
          <w:rFonts w:ascii="Book Antiqua" w:hAnsi="Book Antiqua"/>
          <w:lang w:val="en-GB"/>
        </w:rPr>
        <w:t xml:space="preserve">large and advanced </w:t>
      </w:r>
      <w:r w:rsidR="001050E0" w:rsidRPr="00970682">
        <w:rPr>
          <w:rFonts w:ascii="Book Antiqua" w:hAnsi="Book Antiqua"/>
          <w:lang w:val="en-GB"/>
        </w:rPr>
        <w:t>tumours,</w:t>
      </w:r>
      <w:r w:rsidRPr="00970682">
        <w:rPr>
          <w:rFonts w:ascii="Book Antiqua" w:hAnsi="Book Antiqua"/>
          <w:lang w:val="en-GB"/>
        </w:rPr>
        <w:t xml:space="preserve"> </w:t>
      </w:r>
      <w:r w:rsidR="001050E0" w:rsidRPr="00970682">
        <w:rPr>
          <w:rFonts w:ascii="Book Antiqua" w:hAnsi="Book Antiqua"/>
          <w:lang w:val="en-GB"/>
        </w:rPr>
        <w:t>leading to</w:t>
      </w:r>
      <w:r w:rsidRPr="00970682">
        <w:rPr>
          <w:rFonts w:ascii="Book Antiqua" w:hAnsi="Book Antiqua"/>
          <w:lang w:val="en-GB"/>
        </w:rPr>
        <w:t xml:space="preserve"> cachexia</w:t>
      </w:r>
      <w:r w:rsidR="001050E0" w:rsidRPr="00970682">
        <w:rPr>
          <w:rFonts w:ascii="Book Antiqua" w:hAnsi="Book Antiqua"/>
          <w:lang w:val="en-GB"/>
        </w:rPr>
        <w:t xml:space="preserve"> through </w:t>
      </w:r>
      <w:r w:rsidRPr="00970682">
        <w:rPr>
          <w:rFonts w:ascii="Book Antiqua" w:hAnsi="Book Antiqua"/>
          <w:lang w:val="en-GB"/>
        </w:rPr>
        <w:t xml:space="preserve">deteriorating </w:t>
      </w:r>
      <w:r w:rsidR="007370F0" w:rsidRPr="00970682">
        <w:rPr>
          <w:rFonts w:ascii="Book Antiqua" w:hAnsi="Book Antiqua"/>
          <w:lang w:val="en-GB"/>
        </w:rPr>
        <w:t xml:space="preserve">gastric </w:t>
      </w:r>
      <w:r w:rsidRPr="00970682">
        <w:rPr>
          <w:rFonts w:ascii="Book Antiqua" w:hAnsi="Book Antiqua"/>
          <w:lang w:val="en-GB"/>
        </w:rPr>
        <w:t xml:space="preserve">function (through limiting its capacity, </w:t>
      </w:r>
      <w:r w:rsidR="001050E0" w:rsidRPr="00970682">
        <w:rPr>
          <w:rFonts w:ascii="Book Antiqua" w:hAnsi="Book Antiqua"/>
          <w:lang w:val="en-GB"/>
        </w:rPr>
        <w:t>absorption</w:t>
      </w:r>
      <w:r w:rsidRPr="00970682">
        <w:rPr>
          <w:rFonts w:ascii="Book Antiqua" w:hAnsi="Book Antiqua"/>
          <w:lang w:val="en-GB"/>
        </w:rPr>
        <w:t xml:space="preserve"> and muscular activity) </w:t>
      </w:r>
      <w:r w:rsidR="001050E0" w:rsidRPr="00970682">
        <w:rPr>
          <w:rFonts w:ascii="Book Antiqua" w:hAnsi="Book Antiqua"/>
          <w:lang w:val="en-GB"/>
        </w:rPr>
        <w:t>and secretion of</w:t>
      </w:r>
      <w:r w:rsidRPr="00970682">
        <w:rPr>
          <w:rFonts w:ascii="Book Antiqua" w:hAnsi="Book Antiqua"/>
          <w:lang w:val="en-GB"/>
        </w:rPr>
        <w:t xml:space="preserve"> pro</w:t>
      </w:r>
      <w:r w:rsidR="00360EFD" w:rsidRPr="00970682">
        <w:rPr>
          <w:rFonts w:ascii="Book Antiqua" w:hAnsi="Book Antiqua"/>
          <w:lang w:val="en-GB"/>
        </w:rPr>
        <w:t>-</w:t>
      </w:r>
      <w:r w:rsidRPr="00970682">
        <w:rPr>
          <w:rFonts w:ascii="Book Antiqua" w:hAnsi="Book Antiqua"/>
          <w:lang w:val="en-GB"/>
        </w:rPr>
        <w:t>cachectic cytokines. No other study has investigated such correlations</w:t>
      </w:r>
      <w:r w:rsidR="001050E0" w:rsidRPr="00970682">
        <w:rPr>
          <w:rFonts w:ascii="Book Antiqua" w:hAnsi="Book Antiqua"/>
          <w:lang w:val="en-GB"/>
        </w:rPr>
        <w:t>.</w:t>
      </w:r>
      <w:r w:rsidRPr="00970682">
        <w:rPr>
          <w:rFonts w:ascii="Book Antiqua" w:hAnsi="Book Antiqua"/>
          <w:lang w:val="en-GB"/>
        </w:rPr>
        <w:t xml:space="preserve"> </w:t>
      </w:r>
      <w:r w:rsidR="007370F0" w:rsidRPr="00970682">
        <w:rPr>
          <w:rFonts w:ascii="Book Antiqua" w:hAnsi="Book Antiqua"/>
          <w:lang w:val="en-GB"/>
        </w:rPr>
        <w:t>One group</w:t>
      </w:r>
      <w:r w:rsidRPr="00970682">
        <w:rPr>
          <w:rFonts w:ascii="Book Antiqua" w:hAnsi="Book Antiqua"/>
          <w:lang w:val="en-GB"/>
        </w:rPr>
        <w:t xml:space="preserve"> included BMI in their analysis</w:t>
      </w:r>
      <w:r w:rsidR="001050E0" w:rsidRPr="00970682">
        <w:rPr>
          <w:rFonts w:ascii="Book Antiqua" w:hAnsi="Book Antiqua"/>
          <w:lang w:val="en-GB"/>
        </w:rPr>
        <w:t>, but there was no correlation between BMI and</w:t>
      </w:r>
      <w:r w:rsidRPr="00970682">
        <w:rPr>
          <w:rFonts w:ascii="Book Antiqua" w:hAnsi="Book Antiqua"/>
          <w:lang w:val="en-GB"/>
        </w:rPr>
        <w:t xml:space="preserve"> </w:t>
      </w:r>
      <w:r w:rsidR="001050E0" w:rsidRPr="00970682">
        <w:rPr>
          <w:rFonts w:ascii="Book Antiqua" w:hAnsi="Book Antiqua"/>
          <w:lang w:val="en-GB"/>
        </w:rPr>
        <w:t>tumours</w:t>
      </w:r>
      <w:r w:rsidRPr="00970682">
        <w:rPr>
          <w:rFonts w:ascii="Book Antiqua" w:hAnsi="Book Antiqua"/>
          <w:lang w:val="en-GB"/>
        </w:rPr>
        <w:t xml:space="preserve"> with high and low </w:t>
      </w:r>
      <w:r w:rsidRPr="00970682">
        <w:rPr>
          <w:rFonts w:ascii="Book Antiqua" w:hAnsi="Book Antiqua"/>
          <w:vertAlign w:val="superscript"/>
          <w:lang w:val="en-GB"/>
        </w:rPr>
        <w:t>18</w:t>
      </w:r>
      <w:r w:rsidRPr="00970682">
        <w:rPr>
          <w:rFonts w:ascii="Book Antiqua" w:hAnsi="Book Antiqua"/>
          <w:lang w:val="en-GB"/>
        </w:rPr>
        <w:t xml:space="preserve">FDG uptake or according to lymph node involvement </w:t>
      </w:r>
      <w:proofErr w:type="gramStart"/>
      <w:r w:rsidRPr="00970682">
        <w:rPr>
          <w:rFonts w:ascii="Book Antiqua" w:hAnsi="Book Antiqua"/>
          <w:lang w:val="en-GB"/>
        </w:rPr>
        <w:t>status</w:t>
      </w:r>
      <w:r w:rsidR="007D5C88" w:rsidRPr="00970682">
        <w:rPr>
          <w:rFonts w:ascii="Book Antiqua" w:hAnsi="Book Antiqua"/>
          <w:vertAlign w:val="superscript"/>
          <w:lang w:val="en-GB"/>
        </w:rPr>
        <w:t>[</w:t>
      </w:r>
      <w:proofErr w:type="gramEnd"/>
      <w:r w:rsidRPr="00970682">
        <w:rPr>
          <w:rFonts w:ascii="Book Antiqua" w:hAnsi="Book Antiqua"/>
          <w:vertAlign w:val="superscript"/>
          <w:lang w:val="en-GB"/>
        </w:rPr>
        <w:t>11]</w:t>
      </w:r>
      <w:r w:rsidRPr="00970682">
        <w:rPr>
          <w:rFonts w:ascii="Book Antiqua" w:hAnsi="Book Antiqua"/>
          <w:lang w:val="en-GB"/>
        </w:rPr>
        <w:t>.</w:t>
      </w:r>
    </w:p>
    <w:p w:rsidR="00AC1120" w:rsidRPr="00970682" w:rsidRDefault="00AC1120" w:rsidP="00340CAC">
      <w:pPr>
        <w:spacing w:line="360" w:lineRule="auto"/>
        <w:ind w:firstLineChars="200" w:firstLine="480"/>
        <w:jc w:val="both"/>
        <w:rPr>
          <w:rFonts w:ascii="Book Antiqua" w:hAnsi="Book Antiqua"/>
          <w:lang w:val="en-GB"/>
        </w:rPr>
      </w:pPr>
      <w:r w:rsidRPr="00970682">
        <w:rPr>
          <w:rFonts w:ascii="Book Antiqua" w:hAnsi="Book Antiqua"/>
          <w:lang w:val="en-GB"/>
        </w:rPr>
        <w:t xml:space="preserve">Our study </w:t>
      </w:r>
      <w:r w:rsidR="001050E0" w:rsidRPr="00970682">
        <w:rPr>
          <w:rFonts w:ascii="Book Antiqua" w:hAnsi="Book Antiqua"/>
          <w:lang w:val="en-GB"/>
        </w:rPr>
        <w:t>analysed</w:t>
      </w:r>
      <w:r w:rsidRPr="00970682">
        <w:rPr>
          <w:rFonts w:ascii="Book Antiqua" w:hAnsi="Book Antiqua"/>
          <w:lang w:val="en-GB"/>
        </w:rPr>
        <w:t xml:space="preserve"> </w:t>
      </w:r>
      <w:r w:rsidRPr="00970682">
        <w:rPr>
          <w:rFonts w:ascii="Book Antiqua" w:hAnsi="Book Antiqua"/>
          <w:vertAlign w:val="superscript"/>
          <w:lang w:val="en-GB"/>
        </w:rPr>
        <w:t>18</w:t>
      </w:r>
      <w:r w:rsidRPr="00970682">
        <w:rPr>
          <w:rFonts w:ascii="Book Antiqua" w:hAnsi="Book Antiqua"/>
          <w:lang w:val="en-GB"/>
        </w:rPr>
        <w:t xml:space="preserve">FDG metabolism of primary </w:t>
      </w:r>
      <w:r w:rsidR="001050E0" w:rsidRPr="00970682">
        <w:rPr>
          <w:rFonts w:ascii="Book Antiqua" w:hAnsi="Book Antiqua"/>
          <w:lang w:val="en-GB"/>
        </w:rPr>
        <w:t>tumours</w:t>
      </w:r>
      <w:r w:rsidRPr="00970682">
        <w:rPr>
          <w:rFonts w:ascii="Book Antiqua" w:hAnsi="Book Antiqua"/>
          <w:lang w:val="en-GB"/>
        </w:rPr>
        <w:t xml:space="preserve"> in an attempt to identify</w:t>
      </w:r>
      <w:r w:rsidR="007D5C88" w:rsidRPr="00970682">
        <w:rPr>
          <w:rFonts w:ascii="Book Antiqua" w:hAnsi="Book Antiqua"/>
          <w:lang w:val="en-GB"/>
        </w:rPr>
        <w:t xml:space="preserve"> </w:t>
      </w:r>
      <w:r w:rsidRPr="00970682">
        <w:rPr>
          <w:rFonts w:ascii="Book Antiqua" w:hAnsi="Book Antiqua"/>
          <w:lang w:val="en-GB"/>
        </w:rPr>
        <w:t xml:space="preserve">differences in metabolic quantifiers </w:t>
      </w:r>
      <w:r w:rsidR="001050E0" w:rsidRPr="00970682">
        <w:rPr>
          <w:rFonts w:ascii="Book Antiqua" w:hAnsi="Book Antiqua"/>
          <w:lang w:val="en-GB"/>
        </w:rPr>
        <w:t>that differ significantly</w:t>
      </w:r>
      <w:r w:rsidRPr="00970682">
        <w:rPr>
          <w:rFonts w:ascii="Book Antiqua" w:hAnsi="Book Antiqua"/>
          <w:lang w:val="en-GB"/>
        </w:rPr>
        <w:t xml:space="preserve"> between metastatic and non-metastatic </w:t>
      </w:r>
      <w:r w:rsidR="00360EFD" w:rsidRPr="00970682">
        <w:rPr>
          <w:rFonts w:ascii="Book Antiqua" w:hAnsi="Book Antiqua"/>
          <w:lang w:val="en-GB"/>
        </w:rPr>
        <w:t>tumours</w:t>
      </w:r>
      <w:r w:rsidRPr="00970682">
        <w:rPr>
          <w:rFonts w:ascii="Book Antiqua" w:hAnsi="Book Antiqua"/>
          <w:lang w:val="en-GB"/>
        </w:rPr>
        <w:t xml:space="preserve">. </w:t>
      </w:r>
      <w:r w:rsidR="00360EFD" w:rsidRPr="00970682">
        <w:rPr>
          <w:rFonts w:ascii="Book Antiqua" w:hAnsi="Book Antiqua"/>
          <w:lang w:val="en-GB"/>
        </w:rPr>
        <w:t xml:space="preserve">These metabolic quantifiers </w:t>
      </w:r>
      <w:r w:rsidRPr="00970682">
        <w:rPr>
          <w:rFonts w:ascii="Book Antiqua" w:hAnsi="Book Antiqua"/>
          <w:lang w:val="en-GB"/>
        </w:rPr>
        <w:t xml:space="preserve">could help to identify patients in whom </w:t>
      </w:r>
      <w:r w:rsidR="00360EFD" w:rsidRPr="00970682">
        <w:rPr>
          <w:rFonts w:ascii="Book Antiqua" w:hAnsi="Book Antiqua"/>
          <w:lang w:val="en-GB"/>
        </w:rPr>
        <w:t>tumour</w:t>
      </w:r>
      <w:r w:rsidRPr="00970682">
        <w:rPr>
          <w:rFonts w:ascii="Book Antiqua" w:hAnsi="Book Antiqua"/>
          <w:lang w:val="en-GB"/>
        </w:rPr>
        <w:t xml:space="preserve"> dissemination </w:t>
      </w:r>
      <w:r w:rsidR="00360EFD" w:rsidRPr="00970682">
        <w:rPr>
          <w:rFonts w:ascii="Book Antiqua" w:hAnsi="Book Antiqua"/>
          <w:lang w:val="en-GB"/>
        </w:rPr>
        <w:t>is believed to have occurred</w:t>
      </w:r>
      <w:r w:rsidR="00804303" w:rsidRPr="00970682">
        <w:rPr>
          <w:rFonts w:ascii="Book Antiqua" w:hAnsi="Book Antiqua"/>
          <w:lang w:val="en-GB"/>
        </w:rPr>
        <w:t>.</w:t>
      </w:r>
      <w:r w:rsidR="00360EFD" w:rsidRPr="00970682">
        <w:rPr>
          <w:rFonts w:ascii="Book Antiqua" w:hAnsi="Book Antiqua"/>
          <w:lang w:val="en-GB"/>
        </w:rPr>
        <w:t xml:space="preserve"> These quantifiers would be of particular interest in </w:t>
      </w:r>
      <w:r w:rsidRPr="00970682">
        <w:rPr>
          <w:rFonts w:ascii="Book Antiqua" w:hAnsi="Book Antiqua"/>
          <w:lang w:val="en-GB"/>
        </w:rPr>
        <w:t>signet-ring carcinoma</w:t>
      </w:r>
      <w:r w:rsidR="00360EFD" w:rsidRPr="00970682">
        <w:rPr>
          <w:rFonts w:ascii="Book Antiqua" w:hAnsi="Book Antiqua"/>
          <w:lang w:val="en-GB"/>
        </w:rPr>
        <w:t>,</w:t>
      </w:r>
      <w:r w:rsidRPr="00970682">
        <w:rPr>
          <w:rFonts w:ascii="Book Antiqua" w:hAnsi="Book Antiqua"/>
          <w:lang w:val="en-GB"/>
        </w:rPr>
        <w:t xml:space="preserve"> which is character</w:t>
      </w:r>
      <w:r w:rsidR="0039417F" w:rsidRPr="00970682">
        <w:rPr>
          <w:rFonts w:ascii="Book Antiqua" w:hAnsi="Book Antiqua"/>
          <w:lang w:val="en-GB"/>
        </w:rPr>
        <w:t>is</w:t>
      </w:r>
      <w:r w:rsidRPr="00970682">
        <w:rPr>
          <w:rFonts w:ascii="Book Antiqua" w:hAnsi="Book Antiqua"/>
          <w:lang w:val="en-GB"/>
        </w:rPr>
        <w:t xml:space="preserve">ed by exceptionally low </w:t>
      </w:r>
      <w:r w:rsidRPr="00970682">
        <w:rPr>
          <w:rFonts w:ascii="Book Antiqua" w:hAnsi="Book Antiqua"/>
          <w:vertAlign w:val="superscript"/>
          <w:lang w:val="en-GB"/>
        </w:rPr>
        <w:t>18</w:t>
      </w:r>
      <w:r w:rsidRPr="00970682">
        <w:rPr>
          <w:rFonts w:ascii="Book Antiqua" w:hAnsi="Book Antiqua"/>
          <w:lang w:val="en-GB"/>
        </w:rPr>
        <w:t xml:space="preserve">FDG uptake (reportedly due to lower cellular density and lower GLUT-1 expression ) and peritoneal </w:t>
      </w:r>
      <w:r w:rsidR="00360EFD" w:rsidRPr="00970682">
        <w:rPr>
          <w:rFonts w:ascii="Book Antiqua" w:hAnsi="Book Antiqua"/>
          <w:lang w:val="en-GB"/>
        </w:rPr>
        <w:t>tumour</w:t>
      </w:r>
      <w:r w:rsidRPr="00970682">
        <w:rPr>
          <w:rFonts w:ascii="Book Antiqua" w:hAnsi="Book Antiqua"/>
          <w:lang w:val="en-GB"/>
        </w:rPr>
        <w:t xml:space="preserve"> spread with </w:t>
      </w:r>
      <w:r w:rsidR="00360EFD" w:rsidRPr="00970682">
        <w:rPr>
          <w:rFonts w:ascii="Book Antiqua" w:hAnsi="Book Antiqua"/>
          <w:lang w:val="en-GB"/>
        </w:rPr>
        <w:t>tumour</w:t>
      </w:r>
      <w:r w:rsidRPr="00970682">
        <w:rPr>
          <w:rFonts w:ascii="Book Antiqua" w:hAnsi="Book Antiqua"/>
          <w:lang w:val="en-GB"/>
        </w:rPr>
        <w:t xml:space="preserve"> foci below </w:t>
      </w:r>
      <w:r w:rsidR="00360EFD" w:rsidRPr="00970682">
        <w:rPr>
          <w:rFonts w:ascii="Book Antiqua" w:hAnsi="Book Antiqua"/>
          <w:lang w:val="en-GB"/>
        </w:rPr>
        <w:t xml:space="preserve">the limit of </w:t>
      </w:r>
      <w:r w:rsidRPr="00970682">
        <w:rPr>
          <w:rFonts w:ascii="Book Antiqua" w:hAnsi="Book Antiqua"/>
          <w:lang w:val="en-GB"/>
        </w:rPr>
        <w:t>PET-CT resolution</w:t>
      </w:r>
      <w:r w:rsidR="007D5C88" w:rsidRPr="00970682">
        <w:rPr>
          <w:rFonts w:ascii="Book Antiqua" w:hAnsi="Book Antiqua"/>
          <w:vertAlign w:val="superscript"/>
          <w:lang w:val="en-GB"/>
        </w:rPr>
        <w:t>[</w:t>
      </w:r>
      <w:r w:rsidRPr="00970682">
        <w:rPr>
          <w:rFonts w:ascii="Book Antiqua" w:hAnsi="Book Antiqua"/>
          <w:vertAlign w:val="superscript"/>
          <w:lang w:val="en-GB"/>
        </w:rPr>
        <w:t>25,26]</w:t>
      </w:r>
      <w:r w:rsidRPr="00970682">
        <w:rPr>
          <w:rFonts w:ascii="Book Antiqua" w:hAnsi="Book Antiqua"/>
          <w:lang w:val="en-GB"/>
        </w:rPr>
        <w:t xml:space="preserve">. We have identified six metabolic quantifiers as potentially able to differentiate disseminated and limited </w:t>
      </w:r>
      <w:r w:rsidR="007370F0" w:rsidRPr="00970682">
        <w:rPr>
          <w:rFonts w:ascii="Book Antiqua" w:hAnsi="Book Antiqua"/>
          <w:lang w:val="en-GB"/>
        </w:rPr>
        <w:t>disease</w:t>
      </w:r>
      <w:r w:rsidRPr="00970682">
        <w:rPr>
          <w:rFonts w:ascii="Book Antiqua" w:hAnsi="Book Antiqua"/>
          <w:lang w:val="en-GB"/>
        </w:rPr>
        <w:t xml:space="preserve">. The investigated parameters </w:t>
      </w:r>
      <w:r w:rsidR="00360EFD" w:rsidRPr="00970682">
        <w:rPr>
          <w:rFonts w:ascii="Book Antiqua" w:hAnsi="Book Antiqua"/>
          <w:lang w:val="en-GB"/>
        </w:rPr>
        <w:t>were pre-selected to be</w:t>
      </w:r>
      <w:r w:rsidRPr="00970682">
        <w:rPr>
          <w:rFonts w:ascii="Book Antiqua" w:hAnsi="Book Antiqua"/>
          <w:lang w:val="en-GB"/>
        </w:rPr>
        <w:t xml:space="preserve"> suitable for </w:t>
      </w:r>
      <w:r w:rsidR="00360EFD" w:rsidRPr="00970682">
        <w:rPr>
          <w:rFonts w:ascii="Book Antiqua" w:hAnsi="Book Antiqua"/>
          <w:lang w:val="en-GB"/>
        </w:rPr>
        <w:t>tumours</w:t>
      </w:r>
      <w:r w:rsidRPr="00970682">
        <w:rPr>
          <w:rFonts w:ascii="Book Antiqua" w:hAnsi="Book Antiqua"/>
          <w:lang w:val="en-GB"/>
        </w:rPr>
        <w:t xml:space="preserve"> with relatively </w:t>
      </w:r>
      <w:r w:rsidRPr="00970682">
        <w:rPr>
          <w:rFonts w:ascii="Book Antiqua" w:hAnsi="Book Antiqua"/>
          <w:lang w:val="en-GB"/>
        </w:rPr>
        <w:lastRenderedPageBreak/>
        <w:t>low radiotracer uptake (</w:t>
      </w:r>
      <w:r w:rsidR="00837E61" w:rsidRPr="00970682">
        <w:rPr>
          <w:rFonts w:ascii="Book Antiqua" w:hAnsi="Book Antiqua"/>
          <w:i/>
          <w:lang w:val="en-GB"/>
        </w:rPr>
        <w:t xml:space="preserve">i.e., </w:t>
      </w:r>
      <w:r w:rsidRPr="00970682">
        <w:rPr>
          <w:rFonts w:ascii="Book Antiqua" w:hAnsi="Book Antiqua"/>
          <w:lang w:val="en-GB"/>
        </w:rPr>
        <w:t xml:space="preserve">50% </w:t>
      </w:r>
      <w:proofErr w:type="spellStart"/>
      <w:r w:rsidRPr="00970682">
        <w:rPr>
          <w:rFonts w:ascii="Book Antiqua" w:hAnsi="Book Antiqua"/>
          <w:lang w:val="en-GB"/>
        </w:rPr>
        <w:t>SUV</w:t>
      </w:r>
      <w:r w:rsidRPr="00970682">
        <w:rPr>
          <w:rFonts w:ascii="Book Antiqua" w:hAnsi="Book Antiqua"/>
          <w:vertAlign w:val="subscript"/>
          <w:lang w:val="en-GB"/>
        </w:rPr>
        <w:t>max</w:t>
      </w:r>
      <w:proofErr w:type="spellEnd"/>
      <w:r w:rsidRPr="00970682">
        <w:rPr>
          <w:rFonts w:ascii="Book Antiqua" w:hAnsi="Book Antiqua"/>
          <w:lang w:val="en-GB"/>
        </w:rPr>
        <w:t xml:space="preserve"> threshold was omitted from our analysis), and</w:t>
      </w:r>
      <w:r w:rsidR="007D5C88" w:rsidRPr="00970682">
        <w:rPr>
          <w:rFonts w:ascii="Book Antiqua" w:hAnsi="Book Antiqua"/>
          <w:lang w:val="en-GB"/>
        </w:rPr>
        <w:t xml:space="preserve"> </w:t>
      </w:r>
      <w:r w:rsidRPr="00970682">
        <w:rPr>
          <w:rFonts w:ascii="Book Antiqua" w:hAnsi="Book Antiqua"/>
          <w:lang w:val="en-GB"/>
        </w:rPr>
        <w:t xml:space="preserve">results confirmed the overall </w:t>
      </w:r>
      <w:r w:rsidR="00360EFD" w:rsidRPr="00970682">
        <w:rPr>
          <w:rFonts w:ascii="Book Antiqua" w:hAnsi="Book Antiqua"/>
          <w:lang w:val="en-GB"/>
        </w:rPr>
        <w:t>superiority</w:t>
      </w:r>
      <w:r w:rsidRPr="00970682">
        <w:rPr>
          <w:rFonts w:ascii="Book Antiqua" w:hAnsi="Book Antiqua"/>
          <w:lang w:val="en-GB"/>
        </w:rPr>
        <w:t xml:space="preserve"> of MTV and TLG with </w:t>
      </w:r>
      <w:r w:rsidR="00360EFD" w:rsidRPr="00970682">
        <w:rPr>
          <w:rFonts w:ascii="Book Antiqua" w:hAnsi="Book Antiqua"/>
          <w:lang w:val="en-GB"/>
        </w:rPr>
        <w:t>centre</w:t>
      </w:r>
      <w:r w:rsidRPr="00970682">
        <w:rPr>
          <w:rFonts w:ascii="Book Antiqua" w:hAnsi="Book Antiqua"/>
          <w:lang w:val="en-GB"/>
        </w:rPr>
        <w:t xml:space="preserve">-weighed 30% </w:t>
      </w:r>
      <w:proofErr w:type="spellStart"/>
      <w:r w:rsidRPr="00970682">
        <w:rPr>
          <w:rFonts w:ascii="Book Antiqua" w:hAnsi="Book Antiqua"/>
          <w:lang w:val="en-GB"/>
        </w:rPr>
        <w:t>SUV</w:t>
      </w:r>
      <w:r w:rsidRPr="00970682">
        <w:rPr>
          <w:rFonts w:ascii="Book Antiqua" w:hAnsi="Book Antiqua"/>
          <w:vertAlign w:val="subscript"/>
          <w:lang w:val="en-GB"/>
        </w:rPr>
        <w:t>max</w:t>
      </w:r>
      <w:proofErr w:type="spellEnd"/>
      <w:r w:rsidRPr="00970682">
        <w:rPr>
          <w:rFonts w:ascii="Book Antiqua" w:hAnsi="Book Antiqua"/>
          <w:lang w:val="en-GB"/>
        </w:rPr>
        <w:t xml:space="preserve"> thresholds (78% AUC). Their potential to identify </w:t>
      </w:r>
      <w:r w:rsidR="00360EFD" w:rsidRPr="00970682">
        <w:rPr>
          <w:rFonts w:ascii="Book Antiqua" w:hAnsi="Book Antiqua"/>
          <w:lang w:val="en-GB"/>
        </w:rPr>
        <w:t>tumours</w:t>
      </w:r>
      <w:r w:rsidRPr="00970682">
        <w:rPr>
          <w:rFonts w:ascii="Book Antiqua" w:hAnsi="Book Antiqua"/>
          <w:lang w:val="en-GB"/>
        </w:rPr>
        <w:t xml:space="preserve"> likely to disseminate has not been well established for GC, but other studies </w:t>
      </w:r>
      <w:r w:rsidR="007370F0" w:rsidRPr="00970682">
        <w:rPr>
          <w:rFonts w:ascii="Book Antiqua" w:hAnsi="Book Antiqua"/>
          <w:lang w:val="en-GB"/>
        </w:rPr>
        <w:t xml:space="preserve">in other cancers </w:t>
      </w:r>
      <w:r w:rsidR="00360EFD" w:rsidRPr="00970682">
        <w:rPr>
          <w:rFonts w:ascii="Book Antiqua" w:hAnsi="Book Antiqua"/>
          <w:lang w:val="en-GB"/>
        </w:rPr>
        <w:t xml:space="preserve">have </w:t>
      </w:r>
      <w:r w:rsidRPr="00970682">
        <w:rPr>
          <w:rFonts w:ascii="Book Antiqua" w:hAnsi="Book Antiqua"/>
          <w:lang w:val="en-GB"/>
        </w:rPr>
        <w:t xml:space="preserve">described </w:t>
      </w:r>
      <w:r w:rsidR="00360EFD" w:rsidRPr="00970682">
        <w:rPr>
          <w:rFonts w:ascii="Book Antiqua" w:hAnsi="Book Antiqua"/>
          <w:lang w:val="en-GB"/>
        </w:rPr>
        <w:t>TLG</w:t>
      </w:r>
      <w:r w:rsidRPr="00970682">
        <w:rPr>
          <w:rFonts w:ascii="Book Antiqua" w:hAnsi="Book Antiqua"/>
          <w:lang w:val="en-GB"/>
        </w:rPr>
        <w:t xml:space="preserve"> as a useful prognostic </w:t>
      </w:r>
      <w:proofErr w:type="gramStart"/>
      <w:r w:rsidRPr="00970682">
        <w:rPr>
          <w:rFonts w:ascii="Book Antiqua" w:hAnsi="Book Antiqua"/>
          <w:lang w:val="en-GB"/>
        </w:rPr>
        <w:t>biomarker</w:t>
      </w:r>
      <w:r w:rsidR="007D5C88" w:rsidRPr="00970682">
        <w:rPr>
          <w:rFonts w:ascii="Book Antiqua" w:hAnsi="Book Antiqua"/>
          <w:vertAlign w:val="superscript"/>
          <w:lang w:val="en-GB"/>
        </w:rPr>
        <w:t>[</w:t>
      </w:r>
      <w:proofErr w:type="gramEnd"/>
      <w:r w:rsidRPr="00970682">
        <w:rPr>
          <w:rFonts w:ascii="Book Antiqua" w:hAnsi="Book Antiqua"/>
          <w:vertAlign w:val="superscript"/>
          <w:lang w:val="en-GB"/>
        </w:rPr>
        <w:t>27</w:t>
      </w:r>
      <w:r w:rsidR="003F778F">
        <w:rPr>
          <w:rFonts w:ascii="Book Antiqua" w:eastAsiaTheme="minorEastAsia" w:hAnsi="Book Antiqua" w:hint="eastAsia"/>
          <w:vertAlign w:val="superscript"/>
          <w:lang w:val="en-GB" w:eastAsia="zh-CN"/>
        </w:rPr>
        <w:t>-</w:t>
      </w:r>
      <w:r w:rsidRPr="00970682">
        <w:rPr>
          <w:rFonts w:ascii="Book Antiqua" w:hAnsi="Book Antiqua"/>
          <w:vertAlign w:val="superscript"/>
          <w:lang w:val="en-GB"/>
        </w:rPr>
        <w:t>30]</w:t>
      </w:r>
      <w:r w:rsidRPr="00970682">
        <w:rPr>
          <w:rFonts w:ascii="Book Antiqua" w:hAnsi="Book Antiqua"/>
          <w:lang w:val="en-GB"/>
        </w:rPr>
        <w:t>.</w:t>
      </w:r>
    </w:p>
    <w:p w:rsidR="00AC1120" w:rsidRPr="00970682" w:rsidRDefault="00AC1120" w:rsidP="003C2691">
      <w:pPr>
        <w:spacing w:line="360" w:lineRule="auto"/>
        <w:ind w:firstLineChars="150" w:firstLine="360"/>
        <w:jc w:val="both"/>
        <w:rPr>
          <w:rFonts w:ascii="Book Antiqua" w:eastAsiaTheme="minorEastAsia" w:hAnsi="Book Antiqua"/>
          <w:lang w:val="en-GB" w:eastAsia="zh-CN"/>
        </w:rPr>
      </w:pPr>
      <w:r w:rsidRPr="00970682">
        <w:rPr>
          <w:rFonts w:ascii="Book Antiqua" w:hAnsi="Book Antiqua"/>
          <w:lang w:val="en-GB"/>
        </w:rPr>
        <w:t xml:space="preserve">Multi- and </w:t>
      </w:r>
      <w:proofErr w:type="spellStart"/>
      <w:r w:rsidRPr="00970682">
        <w:rPr>
          <w:rFonts w:ascii="Book Antiqua" w:hAnsi="Book Antiqua"/>
          <w:lang w:val="en-GB"/>
        </w:rPr>
        <w:t>univariate</w:t>
      </w:r>
      <w:proofErr w:type="spellEnd"/>
      <w:r w:rsidRPr="00970682">
        <w:rPr>
          <w:rFonts w:ascii="Book Antiqua" w:hAnsi="Book Antiqua"/>
          <w:lang w:val="en-GB"/>
        </w:rPr>
        <w:t xml:space="preserve"> analysis of</w:t>
      </w:r>
      <w:r w:rsidR="00360EFD" w:rsidRPr="00970682">
        <w:rPr>
          <w:rFonts w:ascii="Book Antiqua" w:hAnsi="Book Antiqua"/>
          <w:lang w:val="en-GB"/>
        </w:rPr>
        <w:t xml:space="preserve"> </w:t>
      </w:r>
      <w:r w:rsidRPr="00970682">
        <w:rPr>
          <w:rFonts w:ascii="Book Antiqua" w:hAnsi="Book Antiqua"/>
          <w:lang w:val="en-GB"/>
        </w:rPr>
        <w:t>OS and TTM in our study identified TLG</w:t>
      </w:r>
      <w:r w:rsidRPr="00970682">
        <w:rPr>
          <w:rFonts w:ascii="Book Antiqua" w:hAnsi="Book Antiqua"/>
          <w:vertAlign w:val="subscript"/>
          <w:lang w:val="en-GB"/>
        </w:rPr>
        <w:t>30</w:t>
      </w:r>
      <w:r w:rsidRPr="00970682">
        <w:rPr>
          <w:rFonts w:ascii="Book Antiqua" w:hAnsi="Book Antiqua"/>
          <w:lang w:val="en-GB"/>
        </w:rPr>
        <w:t xml:space="preserve"> as the most valuable survival predictor of all </w:t>
      </w:r>
      <w:r w:rsidRPr="00970682">
        <w:rPr>
          <w:rFonts w:ascii="Book Antiqua" w:hAnsi="Book Antiqua"/>
          <w:vertAlign w:val="superscript"/>
          <w:lang w:val="en-GB"/>
        </w:rPr>
        <w:t>18</w:t>
      </w:r>
      <w:r w:rsidRPr="00970682">
        <w:rPr>
          <w:rFonts w:ascii="Book Antiqua" w:hAnsi="Book Antiqua"/>
          <w:lang w:val="en-GB"/>
        </w:rPr>
        <w:t xml:space="preserve">FDG metabolism quantifiers. The results of studies </w:t>
      </w:r>
      <w:r w:rsidR="00360EFD" w:rsidRPr="00970682">
        <w:rPr>
          <w:rFonts w:ascii="Book Antiqua" w:hAnsi="Book Antiqua"/>
          <w:lang w:val="en-GB"/>
        </w:rPr>
        <w:t xml:space="preserve">of </w:t>
      </w:r>
      <w:r w:rsidRPr="00970682">
        <w:rPr>
          <w:rFonts w:ascii="Book Antiqua" w:hAnsi="Book Antiqua"/>
          <w:lang w:val="en-GB"/>
        </w:rPr>
        <w:t xml:space="preserve">other </w:t>
      </w:r>
      <w:r w:rsidR="00360EFD" w:rsidRPr="00970682">
        <w:rPr>
          <w:rFonts w:ascii="Book Antiqua" w:hAnsi="Book Antiqua"/>
          <w:lang w:val="en-GB"/>
        </w:rPr>
        <w:t>tumour</w:t>
      </w:r>
      <w:r w:rsidRPr="00970682">
        <w:rPr>
          <w:rFonts w:ascii="Book Antiqua" w:hAnsi="Book Antiqua"/>
          <w:lang w:val="en-GB"/>
        </w:rPr>
        <w:t xml:space="preserve"> </w:t>
      </w:r>
      <w:proofErr w:type="gramStart"/>
      <w:r w:rsidRPr="00970682">
        <w:rPr>
          <w:rFonts w:ascii="Book Antiqua" w:hAnsi="Book Antiqua"/>
          <w:lang w:val="en-GB"/>
        </w:rPr>
        <w:t>types</w:t>
      </w:r>
      <w:r w:rsidR="007D5C88" w:rsidRPr="00970682">
        <w:rPr>
          <w:rFonts w:ascii="Book Antiqua" w:hAnsi="Book Antiqua"/>
          <w:vertAlign w:val="superscript"/>
          <w:lang w:val="en-GB"/>
        </w:rPr>
        <w:t>[</w:t>
      </w:r>
      <w:proofErr w:type="gramEnd"/>
      <w:r w:rsidR="007370F0" w:rsidRPr="00970682">
        <w:rPr>
          <w:rFonts w:ascii="Book Antiqua" w:hAnsi="Book Antiqua"/>
          <w:vertAlign w:val="superscript"/>
          <w:lang w:val="en-GB"/>
        </w:rPr>
        <w:t>27</w:t>
      </w:r>
      <w:r w:rsidR="00A02A31" w:rsidRPr="00970682">
        <w:rPr>
          <w:rFonts w:ascii="Book Antiqua" w:hAnsi="Book Antiqua"/>
          <w:vertAlign w:val="superscript"/>
          <w:lang w:val="en-GB"/>
        </w:rPr>
        <w:t>]</w:t>
      </w:r>
      <w:r w:rsidRPr="00970682">
        <w:rPr>
          <w:rFonts w:ascii="Book Antiqua" w:hAnsi="Book Antiqua"/>
          <w:lang w:val="en-GB"/>
        </w:rPr>
        <w:t xml:space="preserve"> </w:t>
      </w:r>
      <w:r w:rsidR="003C2691" w:rsidRPr="00970682">
        <w:rPr>
          <w:rFonts w:ascii="Book Antiqua" w:hAnsi="Book Antiqua"/>
          <w:i/>
          <w:lang w:val="en-GB"/>
        </w:rPr>
        <w:t>n</w:t>
      </w:r>
      <w:r w:rsidR="003C2691" w:rsidRPr="00970682">
        <w:rPr>
          <w:rFonts w:ascii="Book Antiqua" w:hAnsi="Book Antiqua"/>
          <w:lang w:val="en-GB"/>
        </w:rPr>
        <w:t xml:space="preserve"> </w:t>
      </w:r>
      <w:r w:rsidRPr="00970682">
        <w:rPr>
          <w:rFonts w:ascii="Book Antiqua" w:hAnsi="Book Antiqua"/>
          <w:lang w:val="en-GB"/>
        </w:rPr>
        <w:t>=</w:t>
      </w:r>
      <w:r w:rsidR="003C2691" w:rsidRPr="00970682">
        <w:rPr>
          <w:rFonts w:ascii="Book Antiqua" w:eastAsiaTheme="minorEastAsia" w:hAnsi="Book Antiqua" w:hint="eastAsia"/>
          <w:lang w:val="en-GB" w:eastAsia="zh-CN"/>
        </w:rPr>
        <w:t xml:space="preserve"> </w:t>
      </w:r>
      <w:r w:rsidR="003F778F">
        <w:rPr>
          <w:rFonts w:ascii="Book Antiqua" w:hAnsi="Book Antiqua"/>
          <w:lang w:val="en-GB"/>
        </w:rPr>
        <w:t>81 NSCLC patients</w:t>
      </w:r>
      <w:r w:rsidR="007D5C88" w:rsidRPr="00970682">
        <w:rPr>
          <w:rFonts w:ascii="Book Antiqua" w:hAnsi="Book Antiqua"/>
          <w:vertAlign w:val="superscript"/>
          <w:lang w:val="en-GB"/>
        </w:rPr>
        <w:t>[</w:t>
      </w:r>
      <w:r w:rsidR="00A02A31" w:rsidRPr="00970682">
        <w:rPr>
          <w:rFonts w:ascii="Book Antiqua" w:hAnsi="Book Antiqua"/>
          <w:vertAlign w:val="superscript"/>
          <w:lang w:val="en-GB"/>
        </w:rPr>
        <w:t>29]</w:t>
      </w:r>
      <w:r w:rsidR="00A02A31" w:rsidRPr="00970682">
        <w:rPr>
          <w:rFonts w:ascii="Book Antiqua" w:hAnsi="Book Antiqua"/>
          <w:lang w:val="en-GB"/>
        </w:rPr>
        <w:t xml:space="preserve"> </w:t>
      </w:r>
      <w:r w:rsidR="003C2691" w:rsidRPr="00970682">
        <w:rPr>
          <w:rFonts w:ascii="Book Antiqua" w:hAnsi="Book Antiqua"/>
          <w:i/>
          <w:lang w:val="en-GB"/>
        </w:rPr>
        <w:t>n</w:t>
      </w:r>
      <w:r w:rsidR="003C2691" w:rsidRPr="00970682">
        <w:rPr>
          <w:rFonts w:ascii="Book Antiqua" w:hAnsi="Book Antiqua"/>
          <w:lang w:val="en-GB"/>
        </w:rPr>
        <w:t xml:space="preserve"> </w:t>
      </w:r>
      <w:r w:rsidRPr="00970682">
        <w:rPr>
          <w:rFonts w:ascii="Book Antiqua" w:hAnsi="Book Antiqua"/>
          <w:lang w:val="en-GB"/>
        </w:rPr>
        <w:t>=</w:t>
      </w:r>
      <w:r w:rsidR="003C2691" w:rsidRPr="00970682">
        <w:rPr>
          <w:rFonts w:ascii="Book Antiqua" w:eastAsiaTheme="minorEastAsia" w:hAnsi="Book Antiqua" w:hint="eastAsia"/>
          <w:lang w:val="en-GB" w:eastAsia="zh-CN"/>
        </w:rPr>
        <w:t xml:space="preserve"> </w:t>
      </w:r>
      <w:r w:rsidRPr="00970682">
        <w:rPr>
          <w:rFonts w:ascii="Book Antiqua" w:hAnsi="Book Antiqua"/>
          <w:lang w:val="en-GB"/>
        </w:rPr>
        <w:t xml:space="preserve">86 </w:t>
      </w:r>
      <w:r w:rsidR="00360EFD" w:rsidRPr="00970682">
        <w:rPr>
          <w:rFonts w:ascii="Book Antiqua" w:hAnsi="Book Antiqua"/>
          <w:lang w:val="en-GB"/>
        </w:rPr>
        <w:t>oesophageal</w:t>
      </w:r>
      <w:r w:rsidRPr="00970682">
        <w:rPr>
          <w:rFonts w:ascii="Book Antiqua" w:hAnsi="Book Antiqua"/>
          <w:lang w:val="en-GB"/>
        </w:rPr>
        <w:t xml:space="preserve"> carcinoma patients; in both TLG</w:t>
      </w:r>
      <w:r w:rsidRPr="00970682">
        <w:rPr>
          <w:rFonts w:ascii="Book Antiqua" w:hAnsi="Book Antiqua"/>
          <w:vertAlign w:val="subscript"/>
          <w:lang w:val="en-GB"/>
        </w:rPr>
        <w:t>2.5</w:t>
      </w:r>
      <w:r w:rsidRPr="00970682">
        <w:rPr>
          <w:rFonts w:ascii="Book Antiqua" w:hAnsi="Book Antiqua"/>
          <w:lang w:val="en-GB"/>
        </w:rPr>
        <w:t xml:space="preserve"> prognostic for OS and recurrence-free survival;</w:t>
      </w:r>
      <w:r w:rsidR="007D5C88" w:rsidRPr="00970682">
        <w:rPr>
          <w:rFonts w:ascii="Book Antiqua" w:hAnsi="Book Antiqua"/>
          <w:vertAlign w:val="superscript"/>
          <w:lang w:val="en-GB"/>
        </w:rPr>
        <w:t>[</w:t>
      </w:r>
      <w:r w:rsidR="007370F0" w:rsidRPr="00970682">
        <w:rPr>
          <w:rFonts w:ascii="Book Antiqua" w:hAnsi="Book Antiqua"/>
          <w:vertAlign w:val="superscript"/>
          <w:lang w:val="en-GB"/>
        </w:rPr>
        <w:t>30</w:t>
      </w:r>
      <w:r w:rsidR="00A02A31" w:rsidRPr="00970682">
        <w:rPr>
          <w:rFonts w:ascii="Book Antiqua" w:hAnsi="Book Antiqua"/>
          <w:vertAlign w:val="superscript"/>
          <w:lang w:val="en-GB"/>
        </w:rPr>
        <w:t>]</w:t>
      </w:r>
      <w:r w:rsidR="007D5C88" w:rsidRPr="00970682">
        <w:rPr>
          <w:rFonts w:ascii="Book Antiqua" w:hAnsi="Book Antiqua"/>
          <w:lang w:val="en-GB"/>
        </w:rPr>
        <w:t xml:space="preserve"> </w:t>
      </w:r>
      <w:r w:rsidRPr="00970682">
        <w:rPr>
          <w:rFonts w:ascii="Book Antiqua" w:hAnsi="Book Antiqua"/>
          <w:i/>
          <w:lang w:val="en-GB"/>
        </w:rPr>
        <w:t>n</w:t>
      </w:r>
      <w:r w:rsidR="003C2691" w:rsidRPr="00970682">
        <w:rPr>
          <w:rFonts w:ascii="Book Antiqua" w:eastAsiaTheme="minorEastAsia" w:hAnsi="Book Antiqua" w:hint="eastAsia"/>
          <w:lang w:val="en-GB" w:eastAsia="zh-CN"/>
        </w:rPr>
        <w:t xml:space="preserve"> </w:t>
      </w:r>
      <w:r w:rsidRPr="00970682">
        <w:rPr>
          <w:rFonts w:ascii="Book Antiqua" w:hAnsi="Book Antiqua"/>
          <w:lang w:val="en-GB"/>
        </w:rPr>
        <w:t>=</w:t>
      </w:r>
      <w:r w:rsidR="003C2691" w:rsidRPr="00970682">
        <w:rPr>
          <w:rFonts w:ascii="Book Antiqua" w:eastAsiaTheme="minorEastAsia" w:hAnsi="Book Antiqua" w:hint="eastAsia"/>
          <w:lang w:val="en-GB" w:eastAsia="zh-CN"/>
        </w:rPr>
        <w:t xml:space="preserve"> </w:t>
      </w:r>
      <w:r w:rsidRPr="00970682">
        <w:rPr>
          <w:rFonts w:ascii="Book Antiqua" w:hAnsi="Book Antiqua"/>
          <w:lang w:val="en-GB"/>
        </w:rPr>
        <w:t xml:space="preserve">41 various solid </w:t>
      </w:r>
      <w:r w:rsidR="00360EFD" w:rsidRPr="00970682">
        <w:rPr>
          <w:rFonts w:ascii="Book Antiqua" w:hAnsi="Book Antiqua"/>
          <w:lang w:val="en-GB"/>
        </w:rPr>
        <w:t>tumours</w:t>
      </w:r>
      <w:r w:rsidRPr="00970682">
        <w:rPr>
          <w:rFonts w:ascii="Book Antiqua" w:hAnsi="Book Antiqua"/>
          <w:lang w:val="en-GB"/>
        </w:rPr>
        <w:t xml:space="preserve"> (</w:t>
      </w:r>
      <w:r w:rsidR="003C2691" w:rsidRPr="00970682">
        <w:rPr>
          <w:rFonts w:ascii="Book Antiqua" w:hAnsi="Book Antiqua"/>
          <w:i/>
          <w:lang w:val="en-GB"/>
        </w:rPr>
        <w:t>n</w:t>
      </w:r>
      <w:r w:rsidR="003C2691" w:rsidRPr="00970682">
        <w:rPr>
          <w:rFonts w:ascii="Book Antiqua" w:hAnsi="Book Antiqua"/>
          <w:lang w:val="en-GB"/>
        </w:rPr>
        <w:t xml:space="preserve"> </w:t>
      </w:r>
      <w:r w:rsidRPr="00970682">
        <w:rPr>
          <w:rFonts w:ascii="Book Antiqua" w:hAnsi="Book Antiqua"/>
          <w:lang w:val="en-GB"/>
        </w:rPr>
        <w:t>=</w:t>
      </w:r>
      <w:r w:rsidR="003C2691" w:rsidRPr="00970682">
        <w:rPr>
          <w:rFonts w:ascii="Book Antiqua" w:eastAsiaTheme="minorEastAsia" w:hAnsi="Book Antiqua" w:hint="eastAsia"/>
          <w:lang w:val="en-GB" w:eastAsia="zh-CN"/>
        </w:rPr>
        <w:t xml:space="preserve"> </w:t>
      </w:r>
      <w:r w:rsidRPr="00970682">
        <w:rPr>
          <w:rFonts w:ascii="Book Antiqua" w:hAnsi="Book Antiqua"/>
          <w:lang w:val="en-GB"/>
        </w:rPr>
        <w:t>6 GC), TLG predi</w:t>
      </w:r>
      <w:r w:rsidR="00804303" w:rsidRPr="00970682">
        <w:rPr>
          <w:rFonts w:ascii="Book Antiqua" w:hAnsi="Book Antiqua"/>
          <w:lang w:val="en-GB"/>
        </w:rPr>
        <w:t>ctive for chemotherapy response</w:t>
      </w:r>
      <w:r w:rsidRPr="00970682">
        <w:rPr>
          <w:rFonts w:ascii="Book Antiqua" w:hAnsi="Book Antiqua"/>
          <w:lang w:val="en-GB"/>
        </w:rPr>
        <w:t xml:space="preserve"> are </w:t>
      </w:r>
      <w:r w:rsidR="00360EFD" w:rsidRPr="00970682">
        <w:rPr>
          <w:rFonts w:ascii="Book Antiqua" w:hAnsi="Book Antiqua"/>
          <w:lang w:val="en-GB"/>
        </w:rPr>
        <w:t>consistent</w:t>
      </w:r>
      <w:r w:rsidRPr="00970682">
        <w:rPr>
          <w:rFonts w:ascii="Book Antiqua" w:hAnsi="Book Antiqua"/>
          <w:lang w:val="en-GB"/>
        </w:rPr>
        <w:t xml:space="preserve"> with our observations regarding prognosis as well</w:t>
      </w:r>
      <w:r w:rsidR="007D5C88" w:rsidRPr="00970682">
        <w:rPr>
          <w:rFonts w:ascii="Book Antiqua" w:hAnsi="Book Antiqua"/>
          <w:vertAlign w:val="superscript"/>
          <w:lang w:val="en-GB"/>
        </w:rPr>
        <w:t>[</w:t>
      </w:r>
      <w:r w:rsidRPr="00970682">
        <w:rPr>
          <w:rFonts w:ascii="Book Antiqua" w:hAnsi="Book Antiqua"/>
          <w:vertAlign w:val="superscript"/>
          <w:lang w:val="en-GB"/>
        </w:rPr>
        <w:t>2</w:t>
      </w:r>
      <w:r w:rsidR="00A02A31" w:rsidRPr="00970682">
        <w:rPr>
          <w:rFonts w:ascii="Book Antiqua" w:hAnsi="Book Antiqua"/>
          <w:vertAlign w:val="superscript"/>
          <w:lang w:val="en-GB"/>
        </w:rPr>
        <w:t>7</w:t>
      </w:r>
      <w:r w:rsidRPr="00970682">
        <w:rPr>
          <w:rFonts w:ascii="Book Antiqua" w:hAnsi="Book Antiqua"/>
          <w:vertAlign w:val="superscript"/>
          <w:lang w:val="en-GB"/>
        </w:rPr>
        <w:t>,</w:t>
      </w:r>
      <w:r w:rsidR="00A02A31" w:rsidRPr="00970682">
        <w:rPr>
          <w:rFonts w:ascii="Book Antiqua" w:hAnsi="Book Antiqua"/>
          <w:vertAlign w:val="superscript"/>
          <w:lang w:val="en-GB"/>
        </w:rPr>
        <w:t>29,</w:t>
      </w:r>
      <w:r w:rsidRPr="00970682">
        <w:rPr>
          <w:rFonts w:ascii="Book Antiqua" w:hAnsi="Book Antiqua"/>
          <w:vertAlign w:val="superscript"/>
          <w:lang w:val="en-GB"/>
        </w:rPr>
        <w:t>30]</w:t>
      </w:r>
      <w:r w:rsidRPr="00970682">
        <w:rPr>
          <w:rFonts w:ascii="Book Antiqua" w:hAnsi="Book Antiqua"/>
          <w:lang w:val="en-GB"/>
        </w:rPr>
        <w:t>.</w:t>
      </w:r>
    </w:p>
    <w:p w:rsidR="00340CAC" w:rsidRPr="00970682" w:rsidRDefault="00340CAC" w:rsidP="00713A8B">
      <w:pPr>
        <w:spacing w:line="360" w:lineRule="auto"/>
        <w:jc w:val="both"/>
        <w:rPr>
          <w:rFonts w:ascii="Book Antiqua" w:eastAsiaTheme="minorEastAsia" w:hAnsi="Book Antiqua"/>
          <w:lang w:val="en-GB" w:eastAsia="zh-CN"/>
        </w:rPr>
      </w:pPr>
    </w:p>
    <w:p w:rsidR="00340CAC" w:rsidRPr="00970682" w:rsidRDefault="00340CAC" w:rsidP="00713A8B">
      <w:pPr>
        <w:spacing w:line="360" w:lineRule="auto"/>
        <w:jc w:val="both"/>
        <w:rPr>
          <w:rFonts w:ascii="Book Antiqua" w:eastAsiaTheme="minorEastAsia" w:hAnsi="Book Antiqua"/>
          <w:b/>
          <w:i/>
          <w:lang w:val="en-GB" w:eastAsia="zh-CN"/>
        </w:rPr>
      </w:pPr>
      <w:r w:rsidRPr="00970682">
        <w:rPr>
          <w:rFonts w:ascii="Book Antiqua" w:hAnsi="Book Antiqua"/>
          <w:b/>
          <w:i/>
          <w:lang w:val="en-GB"/>
        </w:rPr>
        <w:t>Study limitations</w:t>
      </w:r>
    </w:p>
    <w:p w:rsidR="00AC1120" w:rsidRPr="00970682" w:rsidRDefault="00AC1120" w:rsidP="00713A8B">
      <w:pPr>
        <w:spacing w:line="360" w:lineRule="auto"/>
        <w:jc w:val="both"/>
        <w:rPr>
          <w:rFonts w:ascii="Book Antiqua" w:hAnsi="Book Antiqua"/>
          <w:lang w:val="en-GB"/>
        </w:rPr>
      </w:pPr>
      <w:r w:rsidRPr="00970682">
        <w:rPr>
          <w:rFonts w:ascii="Book Antiqua" w:hAnsi="Book Antiqua"/>
          <w:lang w:val="en-GB"/>
        </w:rPr>
        <w:t xml:space="preserve">Our study was designed as a hypothesis generator to investigate general trends and correlations of </w:t>
      </w:r>
      <w:r w:rsidRPr="00970682">
        <w:rPr>
          <w:rFonts w:ascii="Book Antiqua" w:hAnsi="Book Antiqua"/>
          <w:vertAlign w:val="superscript"/>
          <w:lang w:val="en-GB"/>
        </w:rPr>
        <w:t>18</w:t>
      </w:r>
      <w:r w:rsidRPr="00970682">
        <w:rPr>
          <w:rFonts w:ascii="Book Antiqua" w:hAnsi="Book Antiqua"/>
          <w:lang w:val="en-GB"/>
        </w:rPr>
        <w:t xml:space="preserve">FDG metabolism quantifiers with the clinical course </w:t>
      </w:r>
      <w:r w:rsidR="00360EFD" w:rsidRPr="00970682">
        <w:rPr>
          <w:rFonts w:ascii="Book Antiqua" w:hAnsi="Book Antiqua"/>
          <w:lang w:val="en-GB"/>
        </w:rPr>
        <w:t xml:space="preserve">of </w:t>
      </w:r>
      <w:r w:rsidRPr="00970682">
        <w:rPr>
          <w:rFonts w:ascii="Book Antiqua" w:hAnsi="Book Antiqua"/>
          <w:lang w:val="en-GB"/>
        </w:rPr>
        <w:t xml:space="preserve">GC and should only </w:t>
      </w:r>
      <w:r w:rsidR="00360EFD" w:rsidRPr="00970682">
        <w:rPr>
          <w:rFonts w:ascii="Book Antiqua" w:hAnsi="Book Antiqua"/>
          <w:lang w:val="en-GB"/>
        </w:rPr>
        <w:t xml:space="preserve">be </w:t>
      </w:r>
      <w:r w:rsidRPr="00970682">
        <w:rPr>
          <w:rFonts w:ascii="Book Antiqua" w:hAnsi="Book Antiqua"/>
          <w:lang w:val="en-GB"/>
        </w:rPr>
        <w:t>regarded as such.</w:t>
      </w:r>
      <w:r w:rsidR="007D5C88" w:rsidRPr="00970682">
        <w:rPr>
          <w:rFonts w:ascii="Book Antiqua" w:hAnsi="Book Antiqua"/>
          <w:lang w:val="en-GB"/>
        </w:rPr>
        <w:t xml:space="preserve"> </w:t>
      </w:r>
      <w:r w:rsidR="007370F0" w:rsidRPr="00970682">
        <w:rPr>
          <w:rFonts w:ascii="Book Antiqua" w:hAnsi="Book Antiqua"/>
          <w:lang w:val="en-GB"/>
        </w:rPr>
        <w:t>P</w:t>
      </w:r>
      <w:r w:rsidRPr="00970682">
        <w:rPr>
          <w:rFonts w:ascii="Book Antiqua" w:hAnsi="Book Antiqua"/>
          <w:lang w:val="en-GB"/>
        </w:rPr>
        <w:t>atients were not standard</w:t>
      </w:r>
      <w:r w:rsidR="0039417F" w:rsidRPr="00970682">
        <w:rPr>
          <w:rFonts w:ascii="Book Antiqua" w:hAnsi="Book Antiqua"/>
          <w:lang w:val="en-GB"/>
        </w:rPr>
        <w:t>is</w:t>
      </w:r>
      <w:r w:rsidRPr="00970682">
        <w:rPr>
          <w:rFonts w:ascii="Book Antiqua" w:hAnsi="Book Antiqua"/>
          <w:lang w:val="en-GB"/>
        </w:rPr>
        <w:t xml:space="preserve">ed </w:t>
      </w:r>
      <w:r w:rsidR="00360EFD" w:rsidRPr="00970682">
        <w:rPr>
          <w:rFonts w:ascii="Book Antiqua" w:hAnsi="Book Antiqua"/>
          <w:lang w:val="en-GB"/>
        </w:rPr>
        <w:t xml:space="preserve">or </w:t>
      </w:r>
      <w:r w:rsidRPr="00970682">
        <w:rPr>
          <w:rFonts w:ascii="Book Antiqua" w:hAnsi="Book Antiqua"/>
          <w:lang w:val="en-GB"/>
        </w:rPr>
        <w:t xml:space="preserve">stratified according to clinical stage, </w:t>
      </w:r>
      <w:r w:rsidR="00360EFD" w:rsidRPr="00970682">
        <w:rPr>
          <w:rFonts w:ascii="Book Antiqua" w:hAnsi="Book Antiqua"/>
          <w:lang w:val="en-GB"/>
        </w:rPr>
        <w:t>and the</w:t>
      </w:r>
      <w:r w:rsidR="007370F0" w:rsidRPr="00970682">
        <w:rPr>
          <w:rFonts w:ascii="Book Antiqua" w:hAnsi="Book Antiqua"/>
          <w:lang w:val="en-GB"/>
        </w:rPr>
        <w:t>y</w:t>
      </w:r>
      <w:r w:rsidR="00360EFD" w:rsidRPr="00970682">
        <w:rPr>
          <w:rFonts w:ascii="Book Antiqua" w:hAnsi="Book Antiqua"/>
          <w:lang w:val="en-GB"/>
        </w:rPr>
        <w:t xml:space="preserve"> </w:t>
      </w:r>
      <w:r w:rsidRPr="00970682">
        <w:rPr>
          <w:rFonts w:ascii="Book Antiqua" w:hAnsi="Book Antiqua"/>
          <w:lang w:val="en-GB"/>
        </w:rPr>
        <w:t>received a variety of treatment modalities (some received none except best supportive care)</w:t>
      </w:r>
      <w:r w:rsidR="00360EFD" w:rsidRPr="00970682">
        <w:rPr>
          <w:rFonts w:ascii="Book Antiqua" w:hAnsi="Book Antiqua"/>
          <w:lang w:val="en-GB"/>
        </w:rPr>
        <w:t>. N</w:t>
      </w:r>
      <w:r w:rsidRPr="00970682">
        <w:rPr>
          <w:rFonts w:ascii="Book Antiqua" w:hAnsi="Book Antiqua"/>
          <w:lang w:val="en-GB"/>
        </w:rPr>
        <w:t>o minimal follow-up period was introduced (range: 6 d to 5.2 years, median</w:t>
      </w:r>
      <w:r w:rsidR="003C2691" w:rsidRPr="00970682">
        <w:rPr>
          <w:rFonts w:ascii="Book Antiqua" w:eastAsiaTheme="minorEastAsia" w:hAnsi="Book Antiqua" w:hint="eastAsia"/>
          <w:lang w:val="en-GB" w:eastAsia="zh-CN"/>
        </w:rPr>
        <w:t>-</w:t>
      </w:r>
      <w:r w:rsidRPr="00970682">
        <w:rPr>
          <w:rFonts w:ascii="Book Antiqua" w:hAnsi="Book Antiqua"/>
          <w:lang w:val="en-GB"/>
        </w:rPr>
        <w:t>9</w:t>
      </w:r>
      <w:r w:rsidR="00360EFD" w:rsidRPr="00970682">
        <w:rPr>
          <w:rFonts w:ascii="Book Antiqua" w:hAnsi="Book Antiqua"/>
          <w:lang w:val="en-GB"/>
        </w:rPr>
        <w:t>.</w:t>
      </w:r>
      <w:r w:rsidRPr="00970682">
        <w:rPr>
          <w:rFonts w:ascii="Book Antiqua" w:hAnsi="Book Antiqua"/>
          <w:lang w:val="en-GB"/>
        </w:rPr>
        <w:t xml:space="preserve">5 </w:t>
      </w:r>
      <w:proofErr w:type="spellStart"/>
      <w:r w:rsidRPr="00970682">
        <w:rPr>
          <w:rFonts w:ascii="Book Antiqua" w:hAnsi="Book Antiqua"/>
          <w:lang w:val="en-GB"/>
        </w:rPr>
        <w:t>mo</w:t>
      </w:r>
      <w:proofErr w:type="spellEnd"/>
      <w:r w:rsidRPr="00970682">
        <w:rPr>
          <w:rFonts w:ascii="Book Antiqua" w:hAnsi="Book Antiqua"/>
          <w:lang w:val="en-GB"/>
        </w:rPr>
        <w:t>)</w:t>
      </w:r>
      <w:r w:rsidR="00360EFD" w:rsidRPr="00970682">
        <w:rPr>
          <w:rFonts w:ascii="Book Antiqua" w:hAnsi="Book Antiqua"/>
          <w:lang w:val="en-GB"/>
        </w:rPr>
        <w:t>.</w:t>
      </w:r>
      <w:r w:rsidR="00837E61" w:rsidRPr="00970682">
        <w:rPr>
          <w:rFonts w:ascii="Book Antiqua" w:hAnsi="Book Antiqua"/>
          <w:lang w:val="en-GB"/>
        </w:rPr>
        <w:t xml:space="preserve"> </w:t>
      </w:r>
      <w:r w:rsidR="00360EFD" w:rsidRPr="00970682">
        <w:rPr>
          <w:rFonts w:ascii="Book Antiqua" w:hAnsi="Book Antiqua"/>
          <w:lang w:val="en-GB"/>
        </w:rPr>
        <w:t>T</w:t>
      </w:r>
      <w:r w:rsidR="00837E61" w:rsidRPr="00970682">
        <w:rPr>
          <w:rFonts w:ascii="Book Antiqua" w:hAnsi="Book Antiqua"/>
          <w:lang w:val="en-GB"/>
        </w:rPr>
        <w:t xml:space="preserve">herefore, </w:t>
      </w:r>
      <w:r w:rsidRPr="00970682">
        <w:rPr>
          <w:rFonts w:ascii="Book Antiqua" w:hAnsi="Book Antiqua"/>
          <w:lang w:val="en-GB"/>
        </w:rPr>
        <w:t>all results related to the survival analysis should be interpreted with caution.</w:t>
      </w:r>
      <w:r w:rsidR="007D5C88" w:rsidRPr="00970682">
        <w:rPr>
          <w:rFonts w:ascii="Book Antiqua" w:hAnsi="Book Antiqua"/>
          <w:lang w:val="en-GB"/>
        </w:rPr>
        <w:t xml:space="preserve"> </w:t>
      </w:r>
      <w:r w:rsidR="007370F0" w:rsidRPr="00970682">
        <w:rPr>
          <w:rFonts w:ascii="Book Antiqua" w:hAnsi="Book Antiqua"/>
          <w:lang w:val="en-GB"/>
        </w:rPr>
        <w:t>L</w:t>
      </w:r>
      <w:r w:rsidRPr="00970682">
        <w:rPr>
          <w:rFonts w:ascii="Book Antiqua" w:hAnsi="Book Antiqua"/>
          <w:lang w:val="en-GB"/>
        </w:rPr>
        <w:t xml:space="preserve">ack of contrast enhancement </w:t>
      </w:r>
      <w:r w:rsidR="00360EFD" w:rsidRPr="00970682">
        <w:rPr>
          <w:rFonts w:ascii="Book Antiqua" w:hAnsi="Book Antiqua"/>
          <w:lang w:val="en-GB"/>
        </w:rPr>
        <w:t xml:space="preserve">in </w:t>
      </w:r>
      <w:r w:rsidRPr="00970682">
        <w:rPr>
          <w:rFonts w:ascii="Book Antiqua" w:hAnsi="Book Antiqua"/>
          <w:lang w:val="en-GB"/>
        </w:rPr>
        <w:t xml:space="preserve">the CT layer in our </w:t>
      </w:r>
      <w:r w:rsidR="0083715B" w:rsidRPr="00970682">
        <w:rPr>
          <w:rFonts w:ascii="Book Antiqua" w:hAnsi="Book Antiqua"/>
          <w:lang w:val="en-GB"/>
        </w:rPr>
        <w:t xml:space="preserve">PET/CT </w:t>
      </w:r>
      <w:r w:rsidRPr="00970682">
        <w:rPr>
          <w:rFonts w:ascii="Book Antiqua" w:hAnsi="Book Antiqua"/>
          <w:lang w:val="en-GB"/>
        </w:rPr>
        <w:t>study protocol could also disturb interpretation of local lymph node involvement status (in PET image</w:t>
      </w:r>
      <w:r w:rsidR="00360EFD" w:rsidRPr="00970682">
        <w:rPr>
          <w:rFonts w:ascii="Book Antiqua" w:hAnsi="Book Antiqua"/>
          <w:lang w:val="en-GB"/>
        </w:rPr>
        <w:t>,</w:t>
      </w:r>
      <w:r w:rsidRPr="00970682">
        <w:rPr>
          <w:rFonts w:ascii="Book Antiqua" w:hAnsi="Book Antiqua"/>
          <w:lang w:val="en-GB"/>
        </w:rPr>
        <w:t xml:space="preserve"> </w:t>
      </w:r>
      <w:r w:rsidR="00360EFD" w:rsidRPr="00970682">
        <w:rPr>
          <w:rFonts w:ascii="Book Antiqua" w:hAnsi="Book Antiqua"/>
          <w:lang w:val="en-GB"/>
        </w:rPr>
        <w:t>lymph nodes often merge</w:t>
      </w:r>
      <w:r w:rsidRPr="00970682">
        <w:rPr>
          <w:rFonts w:ascii="Book Antiqua" w:hAnsi="Book Antiqua"/>
          <w:lang w:val="en-GB"/>
        </w:rPr>
        <w:t xml:space="preserve"> into a single high</w:t>
      </w:r>
      <w:r w:rsidR="00360EFD" w:rsidRPr="00970682">
        <w:rPr>
          <w:rFonts w:ascii="Book Antiqua" w:hAnsi="Book Antiqua"/>
          <w:lang w:val="en-GB"/>
        </w:rPr>
        <w:t>-</w:t>
      </w:r>
      <w:r w:rsidRPr="00970682">
        <w:rPr>
          <w:rFonts w:ascii="Book Antiqua" w:hAnsi="Book Antiqua"/>
          <w:lang w:val="en-GB"/>
        </w:rPr>
        <w:t xml:space="preserve">radiotracer uptake region with the primary </w:t>
      </w:r>
      <w:r w:rsidR="00360EFD" w:rsidRPr="00970682">
        <w:rPr>
          <w:rFonts w:ascii="Book Antiqua" w:hAnsi="Book Antiqua"/>
          <w:lang w:val="en-GB"/>
        </w:rPr>
        <w:t>tumour</w:t>
      </w:r>
      <w:r w:rsidRPr="00970682">
        <w:rPr>
          <w:rFonts w:ascii="Book Antiqua" w:hAnsi="Book Antiqua"/>
          <w:lang w:val="en-GB"/>
        </w:rPr>
        <w:t>) and, consecutively clinical stage.</w:t>
      </w:r>
    </w:p>
    <w:p w:rsidR="008F6983" w:rsidRPr="00970682" w:rsidRDefault="003C2691" w:rsidP="003C2691">
      <w:pPr>
        <w:spacing w:line="360" w:lineRule="auto"/>
        <w:ind w:firstLineChars="200" w:firstLine="480"/>
        <w:jc w:val="both"/>
        <w:rPr>
          <w:rFonts w:ascii="Book Antiqua" w:eastAsiaTheme="minorEastAsia" w:hAnsi="Book Antiqua"/>
          <w:b/>
          <w:lang w:val="en-GB" w:eastAsia="zh-CN"/>
        </w:rPr>
      </w:pPr>
      <w:r w:rsidRPr="00970682">
        <w:rPr>
          <w:rFonts w:ascii="Book Antiqua" w:eastAsiaTheme="minorEastAsia" w:hAnsi="Book Antiqua" w:hint="eastAsia"/>
          <w:lang w:val="en-GB" w:eastAsia="zh-CN"/>
        </w:rPr>
        <w:t>In</w:t>
      </w:r>
      <w:r w:rsidRPr="00970682">
        <w:rPr>
          <w:rFonts w:ascii="Book Antiqua" w:eastAsiaTheme="minorEastAsia" w:hAnsi="Book Antiqua"/>
          <w:lang w:val="en-GB" w:eastAsia="zh-CN"/>
        </w:rPr>
        <w:t xml:space="preserve"> </w:t>
      </w:r>
      <w:r w:rsidRPr="00970682">
        <w:rPr>
          <w:rFonts w:ascii="Book Antiqua" w:hAnsi="Book Antiqua"/>
          <w:lang w:val="en-GB"/>
        </w:rPr>
        <w:t>conclusion</w:t>
      </w:r>
      <w:r w:rsidRPr="00970682">
        <w:rPr>
          <w:rFonts w:ascii="Book Antiqua" w:eastAsiaTheme="minorEastAsia" w:hAnsi="Book Antiqua" w:hint="eastAsia"/>
          <w:lang w:val="en-GB" w:eastAsia="zh-CN"/>
        </w:rPr>
        <w:t xml:space="preserve">, </w:t>
      </w:r>
      <w:r w:rsidR="00AC1120" w:rsidRPr="00970682">
        <w:rPr>
          <w:rFonts w:ascii="Book Antiqua" w:hAnsi="Book Antiqua"/>
          <w:lang w:val="en-GB"/>
        </w:rPr>
        <w:t xml:space="preserve">PET-CT is a useful tool in the diagnosis of gastric cancer. When appropriate study protocol enhancements are applied, </w:t>
      </w:r>
      <w:r w:rsidR="00841BF2" w:rsidRPr="00970682">
        <w:rPr>
          <w:rFonts w:ascii="Book Antiqua" w:hAnsi="Book Antiqua"/>
          <w:lang w:val="en-GB"/>
        </w:rPr>
        <w:t xml:space="preserve">PET-CT </w:t>
      </w:r>
      <w:r w:rsidR="00AC1120" w:rsidRPr="00970682">
        <w:rPr>
          <w:rFonts w:ascii="Book Antiqua" w:hAnsi="Book Antiqua"/>
          <w:lang w:val="en-GB"/>
        </w:rPr>
        <w:t>can be used to</w:t>
      </w:r>
      <w:r w:rsidR="007370F0" w:rsidRPr="00970682">
        <w:rPr>
          <w:rFonts w:ascii="Book Antiqua" w:hAnsi="Book Antiqua"/>
          <w:lang w:val="en-GB"/>
        </w:rPr>
        <w:t xml:space="preserve"> more</w:t>
      </w:r>
      <w:r w:rsidR="00AC1120" w:rsidRPr="00970682">
        <w:rPr>
          <w:rFonts w:ascii="Book Antiqua" w:hAnsi="Book Antiqua"/>
          <w:lang w:val="en-GB"/>
        </w:rPr>
        <w:t xml:space="preserve"> reliably stage patient</w:t>
      </w:r>
      <w:r w:rsidR="00841BF2" w:rsidRPr="00970682">
        <w:rPr>
          <w:rFonts w:ascii="Book Antiqua" w:hAnsi="Book Antiqua"/>
          <w:lang w:val="en-GB"/>
        </w:rPr>
        <w:t>s</w:t>
      </w:r>
      <w:r w:rsidR="00AC1120" w:rsidRPr="00970682">
        <w:rPr>
          <w:rFonts w:ascii="Book Antiqua" w:hAnsi="Book Antiqua"/>
          <w:lang w:val="en-GB"/>
        </w:rPr>
        <w:t xml:space="preserve"> and, as our study has </w:t>
      </w:r>
      <w:r w:rsidR="00841BF2" w:rsidRPr="00970682">
        <w:rPr>
          <w:rFonts w:ascii="Book Antiqua" w:hAnsi="Book Antiqua"/>
          <w:lang w:val="en-GB"/>
        </w:rPr>
        <w:t>demonstrated</w:t>
      </w:r>
      <w:r w:rsidR="00AC1120" w:rsidRPr="00970682">
        <w:rPr>
          <w:rFonts w:ascii="Book Antiqua" w:hAnsi="Book Antiqua"/>
          <w:lang w:val="en-GB"/>
        </w:rPr>
        <w:t xml:space="preserve">, </w:t>
      </w:r>
      <w:r w:rsidR="00841BF2" w:rsidRPr="00970682">
        <w:rPr>
          <w:rFonts w:ascii="Book Antiqua" w:hAnsi="Book Antiqua"/>
          <w:lang w:val="en-GB"/>
        </w:rPr>
        <w:t>identify</w:t>
      </w:r>
      <w:r w:rsidR="00AC1120" w:rsidRPr="00970682">
        <w:rPr>
          <w:rFonts w:ascii="Book Antiqua" w:hAnsi="Book Antiqua"/>
          <w:lang w:val="en-GB"/>
        </w:rPr>
        <w:t xml:space="preserve"> patients with potentially worse prognos</w:t>
      </w:r>
      <w:r w:rsidR="00841BF2" w:rsidRPr="00970682">
        <w:rPr>
          <w:rFonts w:ascii="Book Antiqua" w:hAnsi="Book Antiqua"/>
          <w:lang w:val="en-GB"/>
        </w:rPr>
        <w:t>es and</w:t>
      </w:r>
      <w:r w:rsidR="00AC1120" w:rsidRPr="00970682">
        <w:rPr>
          <w:rFonts w:ascii="Book Antiqua" w:hAnsi="Book Antiqua"/>
          <w:lang w:val="en-GB"/>
        </w:rPr>
        <w:t xml:space="preserve"> those </w:t>
      </w:r>
      <w:r w:rsidR="00841BF2" w:rsidRPr="00970682">
        <w:rPr>
          <w:rFonts w:ascii="Book Antiqua" w:hAnsi="Book Antiqua"/>
          <w:lang w:val="en-GB"/>
        </w:rPr>
        <w:t>at</w:t>
      </w:r>
      <w:r w:rsidR="00AC1120" w:rsidRPr="00970682">
        <w:rPr>
          <w:rFonts w:ascii="Book Antiqua" w:hAnsi="Book Antiqua"/>
          <w:lang w:val="en-GB"/>
        </w:rPr>
        <w:t xml:space="preserve"> greater risk of peritoneal </w:t>
      </w:r>
      <w:r w:rsidR="00841BF2" w:rsidRPr="00970682">
        <w:rPr>
          <w:rFonts w:ascii="Book Antiqua" w:hAnsi="Book Antiqua"/>
          <w:lang w:val="en-GB"/>
        </w:rPr>
        <w:t>tumour</w:t>
      </w:r>
      <w:r w:rsidR="00AC1120" w:rsidRPr="00970682">
        <w:rPr>
          <w:rFonts w:ascii="Book Antiqua" w:hAnsi="Book Antiqua"/>
          <w:lang w:val="en-GB"/>
        </w:rPr>
        <w:t xml:space="preserve"> spread. Radiotracer quantifiers </w:t>
      </w:r>
      <w:r w:rsidR="00841BF2" w:rsidRPr="00970682">
        <w:rPr>
          <w:rFonts w:ascii="Book Antiqua" w:hAnsi="Book Antiqua"/>
          <w:lang w:val="en-GB"/>
        </w:rPr>
        <w:t xml:space="preserve">with </w:t>
      </w:r>
      <w:r w:rsidR="00AC1120" w:rsidRPr="00970682">
        <w:rPr>
          <w:rFonts w:ascii="Book Antiqua" w:hAnsi="Book Antiqua"/>
          <w:lang w:val="en-GB"/>
        </w:rPr>
        <w:t xml:space="preserve">low </w:t>
      </w:r>
      <w:r w:rsidR="00AC1120" w:rsidRPr="00970682">
        <w:rPr>
          <w:rFonts w:ascii="Book Antiqua" w:hAnsi="Book Antiqua"/>
          <w:vertAlign w:val="superscript"/>
          <w:lang w:val="en-GB"/>
        </w:rPr>
        <w:t>18</w:t>
      </w:r>
      <w:r w:rsidR="00AC1120" w:rsidRPr="00970682">
        <w:rPr>
          <w:rFonts w:ascii="Book Antiqua" w:hAnsi="Book Antiqua"/>
          <w:lang w:val="en-GB"/>
        </w:rPr>
        <w:t xml:space="preserve">FDG uptake </w:t>
      </w:r>
      <w:r w:rsidR="00841BF2" w:rsidRPr="00970682">
        <w:rPr>
          <w:rFonts w:ascii="Book Antiqua" w:hAnsi="Book Antiqua"/>
          <w:lang w:val="en-GB"/>
        </w:rPr>
        <w:t>are</w:t>
      </w:r>
      <w:r w:rsidR="00AC1120" w:rsidRPr="00970682">
        <w:rPr>
          <w:rFonts w:ascii="Book Antiqua" w:hAnsi="Book Antiqua"/>
          <w:lang w:val="en-GB"/>
        </w:rPr>
        <w:t xml:space="preserve"> preferred</w:t>
      </w:r>
      <w:r w:rsidR="00841BF2" w:rsidRPr="00970682">
        <w:rPr>
          <w:rFonts w:ascii="Book Antiqua" w:hAnsi="Book Antiqua"/>
          <w:lang w:val="en-GB"/>
        </w:rPr>
        <w:t xml:space="preserve"> for PET-CT; the</w:t>
      </w:r>
      <w:r w:rsidR="00AC1120" w:rsidRPr="00970682">
        <w:rPr>
          <w:rFonts w:ascii="Book Antiqua" w:hAnsi="Book Antiqua"/>
          <w:lang w:val="en-GB"/>
        </w:rPr>
        <w:t xml:space="preserve"> results of</w:t>
      </w:r>
      <w:r w:rsidR="00841BF2" w:rsidRPr="00970682">
        <w:rPr>
          <w:rFonts w:ascii="Book Antiqua" w:hAnsi="Book Antiqua"/>
          <w:lang w:val="en-GB"/>
        </w:rPr>
        <w:t xml:space="preserve"> our and other</w:t>
      </w:r>
      <w:r w:rsidR="00AC1120" w:rsidRPr="00970682">
        <w:rPr>
          <w:rFonts w:ascii="Book Antiqua" w:hAnsi="Book Antiqua"/>
          <w:lang w:val="en-GB"/>
        </w:rPr>
        <w:t xml:space="preserve"> studies indicate that total lesion glycolysis with low radiotracer uptake </w:t>
      </w:r>
      <w:r w:rsidR="00841BF2" w:rsidRPr="00970682">
        <w:rPr>
          <w:rFonts w:ascii="Book Antiqua" w:hAnsi="Book Antiqua"/>
          <w:lang w:val="en-GB"/>
        </w:rPr>
        <w:t>with</w:t>
      </w:r>
      <w:r w:rsidR="00AC1120" w:rsidRPr="00970682">
        <w:rPr>
          <w:rFonts w:ascii="Book Antiqua" w:hAnsi="Book Antiqua"/>
          <w:lang w:val="en-GB"/>
        </w:rPr>
        <w:t xml:space="preserve"> 2.5 absolute</w:t>
      </w:r>
      <w:r w:rsidR="00841BF2" w:rsidRPr="00970682">
        <w:rPr>
          <w:rFonts w:ascii="Book Antiqua" w:hAnsi="Book Antiqua"/>
          <w:lang w:val="en-GB"/>
        </w:rPr>
        <w:t xml:space="preserve"> thresholds</w:t>
      </w:r>
      <w:r w:rsidR="00AC1120" w:rsidRPr="00970682">
        <w:rPr>
          <w:rFonts w:ascii="Book Antiqua" w:hAnsi="Book Antiqua"/>
          <w:lang w:val="en-GB"/>
        </w:rPr>
        <w:t xml:space="preserve"> and 30% relative thresholds should always</w:t>
      </w:r>
      <w:r w:rsidR="00841BF2" w:rsidRPr="00970682">
        <w:rPr>
          <w:rFonts w:ascii="Book Antiqua" w:hAnsi="Book Antiqua"/>
          <w:lang w:val="en-GB"/>
        </w:rPr>
        <w:t xml:space="preserve"> be</w:t>
      </w:r>
      <w:r w:rsidR="00AC1120" w:rsidRPr="00970682">
        <w:rPr>
          <w:rFonts w:ascii="Book Antiqua" w:hAnsi="Book Antiqua"/>
          <w:lang w:val="en-GB"/>
        </w:rPr>
        <w:t xml:space="preserve"> </w:t>
      </w:r>
      <w:r w:rsidR="00AC1120" w:rsidRPr="00970682">
        <w:rPr>
          <w:rFonts w:ascii="Book Antiqua" w:hAnsi="Book Antiqua"/>
          <w:lang w:val="en-GB"/>
        </w:rPr>
        <w:lastRenderedPageBreak/>
        <w:t>included in the analysis. Initial and, optionally, intra-treatment PET-CT can be a valuable addition to random</w:t>
      </w:r>
      <w:r w:rsidR="0039417F" w:rsidRPr="00970682">
        <w:rPr>
          <w:rFonts w:ascii="Book Antiqua" w:hAnsi="Book Antiqua"/>
          <w:lang w:val="en-GB"/>
        </w:rPr>
        <w:t>is</w:t>
      </w:r>
      <w:r w:rsidR="00AC1120" w:rsidRPr="00970682">
        <w:rPr>
          <w:rFonts w:ascii="Book Antiqua" w:hAnsi="Book Antiqua"/>
          <w:lang w:val="en-GB"/>
        </w:rPr>
        <w:t>ed clinical trials</w:t>
      </w:r>
      <w:r w:rsidR="00841BF2" w:rsidRPr="00970682">
        <w:rPr>
          <w:rFonts w:ascii="Book Antiqua" w:hAnsi="Book Antiqua"/>
          <w:lang w:val="en-GB"/>
        </w:rPr>
        <w:t xml:space="preserve"> to</w:t>
      </w:r>
      <w:r w:rsidR="00AC1120" w:rsidRPr="00970682">
        <w:rPr>
          <w:rFonts w:ascii="Book Antiqua" w:hAnsi="Book Antiqua"/>
          <w:lang w:val="en-GB"/>
        </w:rPr>
        <w:t xml:space="preserve"> help properly stage patients and to assess radiotracer metabolism changes as a response to therapy. In a clinical trial with a standard</w:t>
      </w:r>
      <w:r w:rsidR="0039417F" w:rsidRPr="00970682">
        <w:rPr>
          <w:rFonts w:ascii="Book Antiqua" w:hAnsi="Book Antiqua"/>
          <w:lang w:val="en-GB"/>
        </w:rPr>
        <w:t>is</w:t>
      </w:r>
      <w:r w:rsidR="00AC1120" w:rsidRPr="00970682">
        <w:rPr>
          <w:rFonts w:ascii="Book Antiqua" w:hAnsi="Book Antiqua"/>
          <w:lang w:val="en-GB"/>
        </w:rPr>
        <w:t>ed group of patients</w:t>
      </w:r>
      <w:r w:rsidR="00841BF2" w:rsidRPr="00970682">
        <w:rPr>
          <w:rFonts w:ascii="Book Antiqua" w:hAnsi="Book Antiqua"/>
          <w:lang w:val="en-GB"/>
        </w:rPr>
        <w:t>,</w:t>
      </w:r>
      <w:r w:rsidR="00AC1120" w:rsidRPr="00970682">
        <w:rPr>
          <w:rFonts w:ascii="Book Antiqua" w:hAnsi="Book Antiqua"/>
          <w:lang w:val="en-GB"/>
        </w:rPr>
        <w:t xml:space="preserve"> </w:t>
      </w:r>
      <w:r w:rsidR="00841BF2" w:rsidRPr="00970682">
        <w:rPr>
          <w:rFonts w:ascii="Book Antiqua" w:hAnsi="Book Antiqua"/>
          <w:lang w:val="en-GB"/>
        </w:rPr>
        <w:t xml:space="preserve">the </w:t>
      </w:r>
      <w:r w:rsidR="00AC1120" w:rsidRPr="00970682">
        <w:rPr>
          <w:rFonts w:ascii="Book Antiqua" w:hAnsi="Book Antiqua"/>
          <w:lang w:val="en-GB"/>
        </w:rPr>
        <w:t>diagnostic, prognostic and possibly predictive value</w:t>
      </w:r>
      <w:r w:rsidR="007370F0" w:rsidRPr="00970682">
        <w:rPr>
          <w:rFonts w:ascii="Book Antiqua" w:hAnsi="Book Antiqua"/>
          <w:lang w:val="en-GB"/>
        </w:rPr>
        <w:t>s</w:t>
      </w:r>
      <w:r w:rsidR="00AC1120" w:rsidRPr="00970682">
        <w:rPr>
          <w:rFonts w:ascii="Book Antiqua" w:hAnsi="Book Antiqua"/>
          <w:lang w:val="en-GB"/>
        </w:rPr>
        <w:t xml:space="preserve"> </w:t>
      </w:r>
      <w:r w:rsidR="00841BF2" w:rsidRPr="00970682">
        <w:rPr>
          <w:rFonts w:ascii="Book Antiqua" w:hAnsi="Book Antiqua"/>
          <w:lang w:val="en-GB"/>
        </w:rPr>
        <w:t>of PET-CT</w:t>
      </w:r>
      <w:r w:rsidR="007370F0" w:rsidRPr="00970682">
        <w:rPr>
          <w:rFonts w:ascii="Book Antiqua" w:hAnsi="Book Antiqua"/>
          <w:lang w:val="en-GB"/>
        </w:rPr>
        <w:t>,</w:t>
      </w:r>
      <w:r w:rsidR="00841BF2" w:rsidRPr="00970682">
        <w:rPr>
          <w:rFonts w:ascii="Book Antiqua" w:hAnsi="Book Antiqua"/>
          <w:lang w:val="en-GB"/>
        </w:rPr>
        <w:t xml:space="preserve"> </w:t>
      </w:r>
      <w:r w:rsidR="00AC1120" w:rsidRPr="00970682">
        <w:rPr>
          <w:rFonts w:ascii="Book Antiqua" w:hAnsi="Book Antiqua"/>
          <w:lang w:val="en-GB"/>
        </w:rPr>
        <w:t>as well as its limitations</w:t>
      </w:r>
      <w:r w:rsidR="007370F0" w:rsidRPr="00970682">
        <w:rPr>
          <w:rFonts w:ascii="Book Antiqua" w:hAnsi="Book Antiqua"/>
          <w:lang w:val="en-GB"/>
        </w:rPr>
        <w:t>,</w:t>
      </w:r>
      <w:r w:rsidR="00AC1120" w:rsidRPr="00970682">
        <w:rPr>
          <w:rFonts w:ascii="Book Antiqua" w:hAnsi="Book Antiqua"/>
          <w:lang w:val="en-GB"/>
        </w:rPr>
        <w:t xml:space="preserve"> can be more </w:t>
      </w:r>
      <w:r w:rsidR="00841BF2" w:rsidRPr="00970682">
        <w:rPr>
          <w:rFonts w:ascii="Book Antiqua" w:hAnsi="Book Antiqua"/>
          <w:lang w:val="en-GB"/>
        </w:rPr>
        <w:t>unambiguously confirmed</w:t>
      </w:r>
      <w:r w:rsidR="00AC1120" w:rsidRPr="00970682">
        <w:rPr>
          <w:rFonts w:ascii="Book Antiqua" w:hAnsi="Book Antiqua"/>
          <w:lang w:val="en-GB"/>
        </w:rPr>
        <w:t>, eventually</w:t>
      </w:r>
      <w:r w:rsidR="00841BF2" w:rsidRPr="00970682">
        <w:rPr>
          <w:rFonts w:ascii="Book Antiqua" w:hAnsi="Book Antiqua"/>
          <w:lang w:val="en-GB"/>
        </w:rPr>
        <w:t xml:space="preserve"> permitting the widespread use of PET-CT in the </w:t>
      </w:r>
      <w:r w:rsidR="00AC1120" w:rsidRPr="00970682">
        <w:rPr>
          <w:rFonts w:ascii="Book Antiqua" w:hAnsi="Book Antiqua"/>
          <w:lang w:val="en-GB"/>
        </w:rPr>
        <w:t>therapeutic decision</w:t>
      </w:r>
      <w:r w:rsidR="00841BF2" w:rsidRPr="00970682">
        <w:rPr>
          <w:rFonts w:ascii="Book Antiqua" w:hAnsi="Book Antiqua"/>
          <w:lang w:val="en-GB"/>
        </w:rPr>
        <w:t>-making</w:t>
      </w:r>
      <w:r w:rsidR="00AC1120" w:rsidRPr="00970682">
        <w:rPr>
          <w:rFonts w:ascii="Book Antiqua" w:hAnsi="Book Antiqua"/>
          <w:lang w:val="en-GB"/>
        </w:rPr>
        <w:t xml:space="preserve"> in GC patients.</w:t>
      </w:r>
    </w:p>
    <w:p w:rsidR="00004263" w:rsidRPr="00970682" w:rsidRDefault="00004263" w:rsidP="00713A8B">
      <w:pPr>
        <w:spacing w:after="240" w:line="360" w:lineRule="auto"/>
        <w:jc w:val="both"/>
        <w:rPr>
          <w:rFonts w:ascii="Book Antiqua" w:eastAsiaTheme="minorEastAsia" w:hAnsi="Book Antiqua"/>
          <w:b/>
          <w:lang w:val="en-GB" w:eastAsia="zh-CN"/>
        </w:rPr>
      </w:pPr>
    </w:p>
    <w:p w:rsidR="0005228A" w:rsidRPr="00970682" w:rsidRDefault="00A7262E" w:rsidP="00713A8B">
      <w:pPr>
        <w:spacing w:line="360" w:lineRule="auto"/>
        <w:jc w:val="both"/>
        <w:rPr>
          <w:rFonts w:ascii="Book Antiqua" w:eastAsiaTheme="minorEastAsia" w:hAnsi="Book Antiqua"/>
          <w:b/>
          <w:lang w:val="en-US" w:eastAsia="zh-CN"/>
        </w:rPr>
      </w:pPr>
      <w:r w:rsidRPr="00970682">
        <w:rPr>
          <w:rFonts w:ascii="Book Antiqua" w:hAnsi="Book Antiqua"/>
          <w:b/>
          <w:lang w:val="en-US"/>
        </w:rPr>
        <w:t>COMMENTS</w:t>
      </w:r>
    </w:p>
    <w:p w:rsidR="00A7262E" w:rsidRPr="00970682" w:rsidRDefault="00A7262E" w:rsidP="00713A8B">
      <w:pPr>
        <w:spacing w:line="360" w:lineRule="auto"/>
        <w:jc w:val="both"/>
        <w:rPr>
          <w:rFonts w:ascii="Book Antiqua" w:hAnsi="Book Antiqua"/>
          <w:b/>
          <w:i/>
          <w:lang w:val="en-US"/>
        </w:rPr>
      </w:pPr>
      <w:r w:rsidRPr="00970682">
        <w:rPr>
          <w:rFonts w:ascii="Book Antiqua" w:hAnsi="Book Antiqua"/>
          <w:b/>
          <w:i/>
          <w:lang w:val="en-US"/>
        </w:rPr>
        <w:t>Background</w:t>
      </w:r>
    </w:p>
    <w:p w:rsidR="00A7262E" w:rsidRPr="00970682" w:rsidRDefault="00A7262E" w:rsidP="00713A8B">
      <w:pPr>
        <w:spacing w:line="360" w:lineRule="auto"/>
        <w:jc w:val="both"/>
        <w:rPr>
          <w:rFonts w:ascii="Book Antiqua" w:hAnsi="Book Antiqua"/>
          <w:lang w:val="en-GB"/>
        </w:rPr>
      </w:pPr>
      <w:r w:rsidRPr="00970682">
        <w:rPr>
          <w:rFonts w:ascii="Book Antiqua" w:hAnsi="Book Antiqua"/>
          <w:lang w:val="en-GB"/>
        </w:rPr>
        <w:t xml:space="preserve">Gastric cancer (GC) features a high mortality to incidence ratio, which indirectly demonstrates its low curability. Thus, there is still significant room for improvement in its diagnosis and therapy. Fusion 18-fluorodeoxyglucose positron emission tomography with computed tomography </w:t>
      </w:r>
      <w:r w:rsidR="001E5842" w:rsidRPr="00970682">
        <w:rPr>
          <w:rFonts w:ascii="Book Antiqua" w:eastAsiaTheme="minorEastAsia" w:hAnsi="Book Antiqua" w:hint="eastAsia"/>
          <w:lang w:val="en-GB" w:eastAsia="zh-CN"/>
        </w:rPr>
        <w:t>[</w:t>
      </w:r>
      <w:r w:rsidR="001E5842" w:rsidRPr="00970682">
        <w:rPr>
          <w:rFonts w:ascii="Book Antiqua" w:hAnsi="Book Antiqua" w:cs="Arial"/>
          <w:vertAlign w:val="superscript"/>
          <w:lang w:val="en-US"/>
        </w:rPr>
        <w:t>18</w:t>
      </w:r>
      <w:r w:rsidR="001E5842" w:rsidRPr="00970682">
        <w:rPr>
          <w:rFonts w:ascii="Book Antiqua" w:hAnsi="Book Antiqua" w:cs="Arial"/>
          <w:lang w:val="en-US"/>
        </w:rPr>
        <w:t>Fluorodeoxyglucose</w:t>
      </w:r>
      <w:r w:rsidR="001E5842" w:rsidRPr="00970682">
        <w:rPr>
          <w:rStyle w:val="apple-converted-space"/>
          <w:rFonts w:ascii="Book Antiqua" w:hAnsi="Book Antiqua" w:cs="Arial"/>
          <w:lang w:val="en-US"/>
        </w:rPr>
        <w:t> </w:t>
      </w:r>
      <w:r w:rsidR="001E5842" w:rsidRPr="00970682">
        <w:rPr>
          <w:rFonts w:ascii="Book Antiqua" w:hAnsi="Book Antiqua" w:cs="Arial"/>
          <w:lang w:val="en-US"/>
        </w:rPr>
        <w:t>(</w:t>
      </w:r>
      <w:r w:rsidR="001E5842" w:rsidRPr="00970682">
        <w:rPr>
          <w:rFonts w:ascii="Book Antiqua" w:hAnsi="Book Antiqua" w:cs="Arial"/>
          <w:vertAlign w:val="superscript"/>
          <w:lang w:val="en-US"/>
        </w:rPr>
        <w:t>18</w:t>
      </w:r>
      <w:r w:rsidR="001E5842" w:rsidRPr="00970682">
        <w:rPr>
          <w:rFonts w:ascii="Book Antiqua" w:hAnsi="Book Antiqua" w:cs="Arial"/>
          <w:lang w:val="en-US"/>
        </w:rPr>
        <w:t>FDG)</w:t>
      </w:r>
      <w:r w:rsidRPr="00970682">
        <w:rPr>
          <w:rFonts w:ascii="Book Antiqua" w:hAnsi="Book Antiqua"/>
          <w:lang w:val="en-GB"/>
        </w:rPr>
        <w:t>-</w:t>
      </w:r>
      <w:r w:rsidR="001E5842" w:rsidRPr="00970682">
        <w:rPr>
          <w:rFonts w:ascii="Book Antiqua" w:hAnsi="Book Antiqua" w:cs="Arial"/>
          <w:bCs/>
          <w:lang w:val="en-US"/>
        </w:rPr>
        <w:t>positron emission tomography</w:t>
      </w:r>
      <w:r w:rsidR="007530C8">
        <w:rPr>
          <w:rFonts w:ascii="Book Antiqua" w:eastAsiaTheme="minorEastAsia" w:hAnsi="Book Antiqua" w:cs="Arial" w:hint="eastAsia"/>
          <w:lang w:val="en-US" w:eastAsia="zh-CN"/>
        </w:rPr>
        <w:t>-</w:t>
      </w:r>
      <w:r w:rsidR="001E5842" w:rsidRPr="00970682">
        <w:rPr>
          <w:rStyle w:val="apple-converted-space"/>
          <w:rFonts w:ascii="Book Antiqua" w:hAnsi="Book Antiqua" w:cs="Arial"/>
          <w:lang w:val="en-US"/>
        </w:rPr>
        <w:t>computer tomography (</w:t>
      </w:r>
      <w:r w:rsidR="007530C8">
        <w:rPr>
          <w:rStyle w:val="apple-converted-space"/>
          <w:rFonts w:ascii="Book Antiqua" w:eastAsiaTheme="minorEastAsia" w:hAnsi="Book Antiqua" w:cs="Arial" w:hint="eastAsia"/>
          <w:lang w:val="en-US" w:eastAsia="zh-CN"/>
        </w:rPr>
        <w:t>PET-</w:t>
      </w:r>
      <w:r w:rsidR="001E5842" w:rsidRPr="00970682">
        <w:rPr>
          <w:rStyle w:val="apple-converted-space"/>
          <w:rFonts w:ascii="Book Antiqua" w:hAnsi="Book Antiqua" w:cs="Arial"/>
          <w:lang w:val="en-US"/>
        </w:rPr>
        <w:t>CT)</w:t>
      </w:r>
      <w:r w:rsidR="001E5842" w:rsidRPr="00970682">
        <w:rPr>
          <w:rFonts w:ascii="Book Antiqua" w:eastAsiaTheme="minorEastAsia" w:hAnsi="Book Antiqua" w:hint="eastAsia"/>
          <w:lang w:val="en-GB" w:eastAsia="zh-CN"/>
        </w:rPr>
        <w:t>]</w:t>
      </w:r>
      <w:r w:rsidRPr="00970682">
        <w:rPr>
          <w:rFonts w:ascii="Book Antiqua" w:hAnsi="Book Antiqua"/>
          <w:lang w:val="en-GB"/>
        </w:rPr>
        <w:t xml:space="preserve"> is not a routinely used diagnostic method in gastric cancer. However, many recent studies confirm its diagnostic potential, especially in tumours of higher clinical stage quantification.</w:t>
      </w:r>
      <w:r w:rsidR="007D5C88" w:rsidRPr="00970682">
        <w:rPr>
          <w:rFonts w:ascii="Book Antiqua" w:hAnsi="Book Antiqua"/>
          <w:lang w:val="en-GB"/>
        </w:rPr>
        <w:t xml:space="preserve"> </w:t>
      </w:r>
    </w:p>
    <w:p w:rsidR="00A7262E" w:rsidRPr="00970682" w:rsidRDefault="00A7262E" w:rsidP="00713A8B">
      <w:pPr>
        <w:spacing w:line="360" w:lineRule="auto"/>
        <w:jc w:val="both"/>
        <w:rPr>
          <w:rFonts w:ascii="Book Antiqua" w:hAnsi="Book Antiqua"/>
          <w:lang w:val="en-GB"/>
        </w:rPr>
      </w:pPr>
    </w:p>
    <w:p w:rsidR="00A7262E" w:rsidRPr="00970682" w:rsidRDefault="00A7262E" w:rsidP="00713A8B">
      <w:pPr>
        <w:spacing w:after="200" w:line="360" w:lineRule="auto"/>
        <w:jc w:val="both"/>
        <w:rPr>
          <w:rFonts w:ascii="Book Antiqua" w:hAnsi="Book Antiqua"/>
          <w:b/>
          <w:i/>
          <w:lang w:val="en-GB"/>
        </w:rPr>
      </w:pPr>
      <w:r w:rsidRPr="00970682">
        <w:rPr>
          <w:rFonts w:ascii="Book Antiqua" w:hAnsi="Book Antiqua"/>
          <w:b/>
          <w:i/>
          <w:lang w:val="en-GB"/>
        </w:rPr>
        <w:t>Research frontiers</w:t>
      </w:r>
    </w:p>
    <w:p w:rsidR="00A7262E" w:rsidRPr="00970682" w:rsidRDefault="00A7262E" w:rsidP="00713A8B">
      <w:pPr>
        <w:spacing w:line="360" w:lineRule="auto"/>
        <w:jc w:val="both"/>
        <w:rPr>
          <w:rFonts w:ascii="Book Antiqua" w:hAnsi="Book Antiqua"/>
          <w:lang w:val="en-GB"/>
        </w:rPr>
      </w:pPr>
      <w:r w:rsidRPr="00970682">
        <w:rPr>
          <w:rFonts w:ascii="Book Antiqua" w:hAnsi="Book Antiqua"/>
          <w:lang w:val="en-GB"/>
        </w:rPr>
        <w:t xml:space="preserve">In addition to visualising the primary tumour, </w:t>
      </w:r>
      <w:proofErr w:type="spellStart"/>
      <w:r w:rsidRPr="00970682">
        <w:rPr>
          <w:rFonts w:ascii="Book Antiqua" w:hAnsi="Book Antiqua"/>
          <w:lang w:val="en-GB"/>
        </w:rPr>
        <w:t>locoregional</w:t>
      </w:r>
      <w:proofErr w:type="spellEnd"/>
      <w:r w:rsidRPr="00970682">
        <w:rPr>
          <w:rFonts w:ascii="Book Antiqua" w:hAnsi="Book Antiqua"/>
          <w:lang w:val="en-GB"/>
        </w:rPr>
        <w:t xml:space="preserve"> and distant metastatic sites, studies also note its prognostic and predictive value.</w:t>
      </w:r>
    </w:p>
    <w:p w:rsidR="00A7262E" w:rsidRPr="00970682" w:rsidRDefault="00A7262E" w:rsidP="00713A8B">
      <w:pPr>
        <w:spacing w:line="360" w:lineRule="auto"/>
        <w:jc w:val="both"/>
        <w:rPr>
          <w:rFonts w:ascii="Book Antiqua" w:hAnsi="Book Antiqua"/>
          <w:lang w:val="en-GB"/>
        </w:rPr>
      </w:pPr>
    </w:p>
    <w:p w:rsidR="00A7262E" w:rsidRPr="00970682" w:rsidRDefault="00A7262E" w:rsidP="00713A8B">
      <w:pPr>
        <w:spacing w:after="200" w:line="360" w:lineRule="auto"/>
        <w:jc w:val="both"/>
        <w:rPr>
          <w:rFonts w:ascii="Book Antiqua" w:hAnsi="Book Antiqua"/>
          <w:b/>
          <w:i/>
          <w:lang w:val="en-GB"/>
        </w:rPr>
      </w:pPr>
      <w:r w:rsidRPr="00970682">
        <w:rPr>
          <w:rFonts w:ascii="Book Antiqua" w:hAnsi="Book Antiqua"/>
          <w:b/>
          <w:i/>
          <w:lang w:val="en-GB"/>
        </w:rPr>
        <w:t>Innovations and breakthroughs</w:t>
      </w:r>
    </w:p>
    <w:p w:rsidR="00A7262E" w:rsidRPr="00970682" w:rsidRDefault="00A7262E" w:rsidP="00713A8B">
      <w:pPr>
        <w:spacing w:line="360" w:lineRule="auto"/>
        <w:jc w:val="both"/>
        <w:rPr>
          <w:rFonts w:ascii="Book Antiqua" w:hAnsi="Book Antiqua"/>
          <w:lang w:val="en-GB"/>
        </w:rPr>
      </w:pPr>
      <w:r w:rsidRPr="00970682">
        <w:rPr>
          <w:rFonts w:ascii="Book Antiqua" w:hAnsi="Book Antiqua"/>
          <w:lang w:val="en-GB"/>
        </w:rPr>
        <w:t xml:space="preserve">In context s of predictive and prognostic value, most publications highlight the </w:t>
      </w:r>
      <w:proofErr w:type="gramStart"/>
      <w:r w:rsidRPr="00970682">
        <w:rPr>
          <w:rFonts w:ascii="Book Antiqua" w:hAnsi="Book Antiqua"/>
          <w:lang w:val="en-GB"/>
        </w:rPr>
        <w:t xml:space="preserve">maximum </w:t>
      </w:r>
      <w:r w:rsidR="001E5842" w:rsidRPr="00970682">
        <w:rPr>
          <w:rStyle w:val="apple-converted-space"/>
          <w:rFonts w:ascii="Book Antiqua" w:hAnsi="Book Antiqua" w:cs="Arial"/>
          <w:lang w:val="en-US"/>
        </w:rPr>
        <w:t> </w:t>
      </w:r>
      <w:r w:rsidR="001E5842" w:rsidRPr="00970682">
        <w:rPr>
          <w:rFonts w:ascii="Book Antiqua" w:hAnsi="Book Antiqua" w:cs="Arial"/>
          <w:bCs/>
          <w:lang w:val="en-US"/>
        </w:rPr>
        <w:t>standardized</w:t>
      </w:r>
      <w:proofErr w:type="gramEnd"/>
      <w:r w:rsidR="001E5842" w:rsidRPr="00970682">
        <w:rPr>
          <w:rFonts w:ascii="Book Antiqua" w:hAnsi="Book Antiqua" w:cs="Arial"/>
          <w:bCs/>
          <w:lang w:val="en-US"/>
        </w:rPr>
        <w:t xml:space="preserve"> uptake value</w:t>
      </w:r>
      <w:r w:rsidR="001E5842" w:rsidRPr="00970682">
        <w:rPr>
          <w:rStyle w:val="apple-converted-space"/>
          <w:rFonts w:ascii="Book Antiqua" w:hAnsi="Book Antiqua" w:cs="Arial"/>
          <w:lang w:val="en-US"/>
        </w:rPr>
        <w:t> </w:t>
      </w:r>
      <w:r w:rsidR="001E5842" w:rsidRPr="00970682">
        <w:rPr>
          <w:rFonts w:ascii="Book Antiqua" w:hAnsi="Book Antiqua" w:cs="Arial"/>
          <w:lang w:val="en-US"/>
        </w:rPr>
        <w:t>(</w:t>
      </w:r>
      <w:r w:rsidR="001E5842" w:rsidRPr="00970682">
        <w:rPr>
          <w:rFonts w:ascii="Book Antiqua" w:hAnsi="Book Antiqua" w:cs="Arial"/>
          <w:bCs/>
          <w:lang w:val="en-US"/>
        </w:rPr>
        <w:t>SUV</w:t>
      </w:r>
      <w:r w:rsidR="001E5842" w:rsidRPr="00970682">
        <w:rPr>
          <w:rFonts w:ascii="Book Antiqua" w:hAnsi="Book Antiqua" w:cs="Arial"/>
          <w:lang w:val="en-US"/>
        </w:rPr>
        <w:t>)</w:t>
      </w:r>
      <w:r w:rsidR="001E5842" w:rsidRPr="00970682">
        <w:rPr>
          <w:rFonts w:ascii="Book Antiqua" w:eastAsiaTheme="minorEastAsia" w:hAnsi="Book Antiqua" w:cs="Arial" w:hint="eastAsia"/>
          <w:lang w:val="en-US" w:eastAsia="zh-CN"/>
        </w:rPr>
        <w:t xml:space="preserve"> </w:t>
      </w:r>
      <w:r w:rsidRPr="00970682">
        <w:rPr>
          <w:rFonts w:ascii="Book Antiqua" w:hAnsi="Book Antiqua"/>
          <w:lang w:val="en-GB"/>
        </w:rPr>
        <w:t xml:space="preserve">value of the primary tumour. In our study, in addition to </w:t>
      </w:r>
      <w:proofErr w:type="spellStart"/>
      <w:r w:rsidRPr="00970682">
        <w:rPr>
          <w:rFonts w:ascii="Book Antiqua" w:hAnsi="Book Antiqua"/>
          <w:lang w:val="en-GB"/>
        </w:rPr>
        <w:t>SUV</w:t>
      </w:r>
      <w:r w:rsidRPr="00970682">
        <w:rPr>
          <w:rFonts w:ascii="Book Antiqua" w:hAnsi="Book Antiqua"/>
          <w:vertAlign w:val="subscript"/>
          <w:lang w:val="en-GB"/>
        </w:rPr>
        <w:t>max</w:t>
      </w:r>
      <w:proofErr w:type="spellEnd"/>
      <w:r w:rsidRPr="00970682">
        <w:rPr>
          <w:rFonts w:ascii="Book Antiqua" w:hAnsi="Book Antiqua"/>
          <w:lang w:val="en-GB"/>
        </w:rPr>
        <w:t>, we analysed numerous radiotracer quantifiers, which have only been mentioned in few or none studies in gastric cancer.</w:t>
      </w:r>
    </w:p>
    <w:p w:rsidR="00A7262E" w:rsidRPr="00970682" w:rsidRDefault="00A7262E" w:rsidP="003C2691">
      <w:pPr>
        <w:spacing w:line="360" w:lineRule="auto"/>
        <w:ind w:firstLineChars="200" w:firstLine="480"/>
        <w:jc w:val="both"/>
        <w:rPr>
          <w:rFonts w:ascii="Book Antiqua" w:hAnsi="Book Antiqua"/>
          <w:lang w:val="en-GB"/>
        </w:rPr>
      </w:pPr>
      <w:r w:rsidRPr="00970682">
        <w:rPr>
          <w:rFonts w:ascii="Book Antiqua" w:hAnsi="Book Antiqua"/>
          <w:lang w:val="en-GB"/>
        </w:rPr>
        <w:t xml:space="preserve">Despite a notable inequality in median </w:t>
      </w:r>
      <w:proofErr w:type="spellStart"/>
      <w:r w:rsidRPr="00970682">
        <w:rPr>
          <w:rFonts w:ascii="Book Antiqua" w:hAnsi="Book Antiqua"/>
          <w:lang w:val="en-GB"/>
        </w:rPr>
        <w:t>SUV</w:t>
      </w:r>
      <w:r w:rsidRPr="00970682">
        <w:rPr>
          <w:rFonts w:ascii="Book Antiqua" w:hAnsi="Book Antiqua"/>
          <w:vertAlign w:val="subscript"/>
          <w:lang w:val="en-GB"/>
        </w:rPr>
        <w:t>max</w:t>
      </w:r>
      <w:proofErr w:type="spellEnd"/>
      <w:r w:rsidRPr="00970682">
        <w:rPr>
          <w:rFonts w:ascii="Book Antiqua" w:hAnsi="Book Antiqua"/>
          <w:lang w:val="en-GB"/>
        </w:rPr>
        <w:t xml:space="preserve"> between limited and disseminated GC, no significant difference in </w:t>
      </w:r>
      <w:proofErr w:type="spellStart"/>
      <w:r w:rsidRPr="00970682">
        <w:rPr>
          <w:rFonts w:ascii="Book Antiqua" w:hAnsi="Book Antiqua"/>
          <w:lang w:val="en-GB"/>
        </w:rPr>
        <w:t>SUV</w:t>
      </w:r>
      <w:r w:rsidRPr="00970682">
        <w:rPr>
          <w:rFonts w:ascii="Book Antiqua" w:hAnsi="Book Antiqua"/>
          <w:vertAlign w:val="subscript"/>
          <w:lang w:val="en-GB"/>
        </w:rPr>
        <w:t>max</w:t>
      </w:r>
      <w:proofErr w:type="spellEnd"/>
      <w:r w:rsidRPr="00970682">
        <w:rPr>
          <w:rFonts w:ascii="Book Antiqua" w:hAnsi="Book Antiqua"/>
          <w:lang w:val="en-GB"/>
        </w:rPr>
        <w:t xml:space="preserve"> was observed. However, we did identify other </w:t>
      </w:r>
      <w:r w:rsidRPr="00970682">
        <w:rPr>
          <w:rFonts w:ascii="Book Antiqua" w:hAnsi="Book Antiqua"/>
          <w:vertAlign w:val="superscript"/>
          <w:lang w:val="en-GB"/>
        </w:rPr>
        <w:t>18</w:t>
      </w:r>
      <w:r w:rsidRPr="00970682">
        <w:rPr>
          <w:rFonts w:ascii="Book Antiqua" w:hAnsi="Book Antiqua"/>
          <w:lang w:val="en-GB"/>
        </w:rPr>
        <w:t xml:space="preserve">FDG metabolic quantifiers measured in primary </w:t>
      </w:r>
      <w:proofErr w:type="spellStart"/>
      <w:r w:rsidRPr="00970682">
        <w:rPr>
          <w:rFonts w:ascii="Book Antiqua" w:hAnsi="Book Antiqua"/>
          <w:lang w:val="en-GB"/>
        </w:rPr>
        <w:t>tumor</w:t>
      </w:r>
      <w:proofErr w:type="spellEnd"/>
      <w:r w:rsidRPr="00970682">
        <w:rPr>
          <w:rFonts w:ascii="Book Antiqua" w:hAnsi="Book Antiqua"/>
          <w:lang w:val="en-GB"/>
        </w:rPr>
        <w:t xml:space="preserve"> (</w:t>
      </w:r>
      <w:r w:rsidR="001E5842" w:rsidRPr="00970682">
        <w:rPr>
          <w:rFonts w:ascii="Book Antiqua" w:hAnsi="Book Antiqua" w:cs="Arial"/>
          <w:lang w:val="en-US"/>
        </w:rPr>
        <w:t xml:space="preserve">total </w:t>
      </w:r>
      <w:r w:rsidR="001E5842" w:rsidRPr="00970682">
        <w:rPr>
          <w:rFonts w:ascii="Book Antiqua" w:hAnsi="Book Antiqua" w:cs="Arial"/>
          <w:lang w:val="en-US"/>
        </w:rPr>
        <w:lastRenderedPageBreak/>
        <w:t>lesion glycolysis (TLG)</w:t>
      </w:r>
      <w:r w:rsidRPr="00970682">
        <w:rPr>
          <w:rFonts w:ascii="Book Antiqua" w:hAnsi="Book Antiqua"/>
          <w:lang w:val="en-GB"/>
        </w:rPr>
        <w:t xml:space="preserve">, </w:t>
      </w:r>
      <w:r w:rsidR="001E5842" w:rsidRPr="00970682">
        <w:rPr>
          <w:rFonts w:ascii="Book Antiqua" w:hAnsi="Book Antiqua" w:cs="Arial"/>
          <w:lang w:val="en-US"/>
        </w:rPr>
        <w:t>metabolic tumor volume (MTV)</w:t>
      </w:r>
      <w:r w:rsidRPr="00970682">
        <w:rPr>
          <w:rFonts w:ascii="Book Antiqua" w:hAnsi="Book Antiqua"/>
          <w:lang w:val="en-GB"/>
        </w:rPr>
        <w:t xml:space="preserve">, </w:t>
      </w:r>
      <w:proofErr w:type="spellStart"/>
      <w:r w:rsidRPr="00970682">
        <w:rPr>
          <w:rFonts w:ascii="Book Antiqua" w:hAnsi="Book Antiqua"/>
          <w:lang w:val="en-GB"/>
        </w:rPr>
        <w:t>SUVmean</w:t>
      </w:r>
      <w:proofErr w:type="spellEnd"/>
      <w:r w:rsidRPr="00970682">
        <w:rPr>
          <w:rFonts w:ascii="Book Antiqua" w:hAnsi="Book Antiqua"/>
          <w:lang w:val="en-GB"/>
        </w:rPr>
        <w:t xml:space="preserve">) which allowed to differentiate between patients with local and metastatic disease and had a prognostic significance. The results confirmed the overall superiority of radiotracer uptake quantifiers that are not affected by relatively low radiotracer uptake of the tumour (which is generally the case for GC compared to other tumours), namely MTV and TLG with centre-weighed 30% </w:t>
      </w:r>
      <w:proofErr w:type="spellStart"/>
      <w:r w:rsidRPr="00970682">
        <w:rPr>
          <w:rFonts w:ascii="Book Antiqua" w:hAnsi="Book Antiqua"/>
          <w:lang w:val="en-GB"/>
        </w:rPr>
        <w:t>SUV</w:t>
      </w:r>
      <w:r w:rsidRPr="00970682">
        <w:rPr>
          <w:rFonts w:ascii="Book Antiqua" w:hAnsi="Book Antiqua"/>
          <w:vertAlign w:val="subscript"/>
          <w:lang w:val="en-GB"/>
        </w:rPr>
        <w:t>max</w:t>
      </w:r>
      <w:proofErr w:type="spellEnd"/>
      <w:r w:rsidRPr="00970682">
        <w:rPr>
          <w:rFonts w:ascii="Book Antiqua" w:hAnsi="Book Antiqua"/>
          <w:lang w:val="en-GB"/>
        </w:rPr>
        <w:t xml:space="preserve"> thresholds (78% AUC). Their potential to identify tumours likely to disseminate has not been well established for GC, but a number of studies in other cancers have described TLG as a useful prognostic biomarker.</w:t>
      </w:r>
    </w:p>
    <w:p w:rsidR="00A7262E" w:rsidRPr="00970682" w:rsidRDefault="00A7262E" w:rsidP="00713A8B">
      <w:pPr>
        <w:spacing w:line="360" w:lineRule="auto"/>
        <w:jc w:val="both"/>
        <w:rPr>
          <w:rFonts w:ascii="Book Antiqua" w:hAnsi="Book Antiqua"/>
          <w:lang w:val="en-GB"/>
        </w:rPr>
      </w:pPr>
    </w:p>
    <w:p w:rsidR="00A7262E" w:rsidRPr="00970682" w:rsidRDefault="00A7262E" w:rsidP="00713A8B">
      <w:pPr>
        <w:spacing w:after="200" w:line="360" w:lineRule="auto"/>
        <w:jc w:val="both"/>
        <w:rPr>
          <w:rFonts w:ascii="Book Antiqua" w:hAnsi="Book Antiqua"/>
          <w:b/>
          <w:i/>
          <w:lang w:val="en-GB"/>
        </w:rPr>
      </w:pPr>
      <w:r w:rsidRPr="00970682">
        <w:rPr>
          <w:rFonts w:ascii="Book Antiqua" w:hAnsi="Book Antiqua"/>
          <w:b/>
          <w:i/>
          <w:lang w:val="en-GB"/>
        </w:rPr>
        <w:t xml:space="preserve">Application </w:t>
      </w:r>
    </w:p>
    <w:p w:rsidR="00A7262E" w:rsidRPr="00970682" w:rsidRDefault="00A7262E" w:rsidP="003C2691">
      <w:pPr>
        <w:spacing w:line="360" w:lineRule="auto"/>
        <w:jc w:val="both"/>
        <w:rPr>
          <w:rFonts w:ascii="Book Antiqua" w:hAnsi="Book Antiqua"/>
          <w:lang w:val="en-GB"/>
        </w:rPr>
      </w:pPr>
      <w:r w:rsidRPr="00970682">
        <w:rPr>
          <w:rFonts w:ascii="Book Antiqua" w:hAnsi="Book Antiqua"/>
          <w:lang w:val="en-GB"/>
        </w:rPr>
        <w:t xml:space="preserve">This broad analysis can be clinically utilized to identify groups of patients with worse tumour prognosis and who could possibly benefit </w:t>
      </w:r>
      <w:r w:rsidR="003C2691" w:rsidRPr="00970682">
        <w:rPr>
          <w:rFonts w:ascii="Book Antiqua" w:hAnsi="Book Antiqua"/>
          <w:lang w:val="en-GB"/>
        </w:rPr>
        <w:t>from more aggressive treatment.</w:t>
      </w:r>
      <w:r w:rsidR="003C2691" w:rsidRPr="00970682">
        <w:rPr>
          <w:rFonts w:ascii="Book Antiqua" w:eastAsiaTheme="minorEastAsia" w:hAnsi="Book Antiqua" w:hint="eastAsia"/>
          <w:lang w:val="en-GB" w:eastAsia="zh-CN"/>
        </w:rPr>
        <w:t xml:space="preserve"> </w:t>
      </w:r>
      <w:r w:rsidRPr="00970682">
        <w:rPr>
          <w:rFonts w:ascii="Book Antiqua" w:hAnsi="Book Antiqua"/>
          <w:lang w:val="en-GB"/>
        </w:rPr>
        <w:t>The study results suggest that PET-CT studies may have a firm place in the therapeutic decision-making in gastric cancer patients.</w:t>
      </w:r>
    </w:p>
    <w:p w:rsidR="00A7262E" w:rsidRPr="00970682" w:rsidRDefault="00A7262E" w:rsidP="003C2691">
      <w:pPr>
        <w:spacing w:after="200" w:line="360" w:lineRule="auto"/>
        <w:jc w:val="both"/>
        <w:rPr>
          <w:rFonts w:ascii="Book Antiqua" w:hAnsi="Book Antiqua"/>
          <w:b/>
          <w:i/>
          <w:lang w:val="en-GB"/>
        </w:rPr>
      </w:pPr>
    </w:p>
    <w:p w:rsidR="00A7262E" w:rsidRPr="00970682" w:rsidRDefault="00A7262E" w:rsidP="00713A8B">
      <w:pPr>
        <w:spacing w:after="200" w:line="360" w:lineRule="auto"/>
        <w:jc w:val="both"/>
        <w:rPr>
          <w:rFonts w:ascii="Book Antiqua" w:hAnsi="Book Antiqua"/>
          <w:b/>
          <w:i/>
          <w:lang w:val="en-GB"/>
        </w:rPr>
      </w:pPr>
      <w:r w:rsidRPr="00970682">
        <w:rPr>
          <w:rFonts w:ascii="Book Antiqua" w:hAnsi="Book Antiqua"/>
          <w:b/>
          <w:i/>
          <w:lang w:val="en-GB"/>
        </w:rPr>
        <w:t>Terminology</w:t>
      </w:r>
    </w:p>
    <w:p w:rsidR="00A7262E" w:rsidRPr="00970682" w:rsidRDefault="00A7262E" w:rsidP="00713A8B">
      <w:pPr>
        <w:spacing w:line="360" w:lineRule="auto"/>
        <w:jc w:val="both"/>
        <w:rPr>
          <w:rFonts w:ascii="Book Antiqua" w:eastAsiaTheme="minorEastAsia" w:hAnsi="Book Antiqua" w:cs="Arial"/>
          <w:lang w:val="en-US" w:eastAsia="zh-CN"/>
        </w:rPr>
      </w:pPr>
      <w:r w:rsidRPr="00970682">
        <w:rPr>
          <w:rFonts w:ascii="Book Antiqua" w:hAnsi="Book Antiqua" w:cs="Arial"/>
          <w:bCs/>
          <w:lang w:val="en-US"/>
        </w:rPr>
        <w:t>PET/CT</w:t>
      </w:r>
      <w:r w:rsidRPr="00970682">
        <w:rPr>
          <w:rStyle w:val="apple-converted-space"/>
          <w:rFonts w:ascii="Book Antiqua" w:hAnsi="Book Antiqua" w:cs="Arial"/>
          <w:lang w:val="en-US"/>
        </w:rPr>
        <w:t> </w:t>
      </w:r>
      <w:r w:rsidRPr="00970682">
        <w:rPr>
          <w:rFonts w:ascii="Book Antiqua" w:hAnsi="Book Antiqua" w:cs="Arial"/>
          <w:lang w:val="en-US"/>
        </w:rPr>
        <w:t>is a</w:t>
      </w:r>
      <w:r w:rsidRPr="00970682">
        <w:rPr>
          <w:rStyle w:val="apple-converted-space"/>
          <w:rFonts w:ascii="Book Antiqua" w:hAnsi="Book Antiqua" w:cs="Arial"/>
          <w:lang w:val="en-US"/>
        </w:rPr>
        <w:t xml:space="preserve"> tool of </w:t>
      </w:r>
      <w:r w:rsidRPr="00970682">
        <w:rPr>
          <w:rFonts w:ascii="Book Antiqua" w:hAnsi="Book Antiqua" w:cs="Arial"/>
          <w:lang w:val="en-US"/>
        </w:rPr>
        <w:t xml:space="preserve">nuclear medicine. It is a </w:t>
      </w:r>
      <w:r w:rsidRPr="00970682">
        <w:rPr>
          <w:rFonts w:ascii="Book Antiqua" w:hAnsi="Book Antiqua" w:cs="Arial"/>
          <w:bCs/>
          <w:lang w:val="en-US"/>
        </w:rPr>
        <w:t xml:space="preserve">combination of </w:t>
      </w:r>
      <w:r w:rsidR="001E5842" w:rsidRPr="00970682">
        <w:rPr>
          <w:rFonts w:ascii="Book Antiqua" w:hAnsi="Book Antiqua" w:cs="Arial"/>
          <w:bCs/>
          <w:lang w:val="en-US"/>
        </w:rPr>
        <w:t>PET</w:t>
      </w:r>
      <w:r w:rsidRPr="00970682">
        <w:rPr>
          <w:rFonts w:ascii="Book Antiqua" w:hAnsi="Book Antiqua" w:cs="Arial"/>
          <w:bCs/>
          <w:lang w:val="en-US"/>
        </w:rPr>
        <w:t>,</w:t>
      </w:r>
      <w:r w:rsidRPr="00970682">
        <w:rPr>
          <w:rStyle w:val="apple-converted-space"/>
          <w:rFonts w:ascii="Book Antiqua" w:hAnsi="Book Antiqua" w:cs="Arial"/>
          <w:lang w:val="en-US"/>
        </w:rPr>
        <w:t xml:space="preserve"> a </w:t>
      </w:r>
      <w:r w:rsidRPr="00970682">
        <w:rPr>
          <w:rFonts w:ascii="Book Antiqua" w:hAnsi="Book Antiqua" w:cs="Arial"/>
          <w:lang w:val="en-US"/>
        </w:rPr>
        <w:t>functional imaging</w:t>
      </w:r>
      <w:r w:rsidRPr="00970682">
        <w:rPr>
          <w:rStyle w:val="apple-converted-space"/>
          <w:rFonts w:ascii="Book Antiqua" w:hAnsi="Book Antiqua" w:cs="Arial"/>
          <w:lang w:val="en-US"/>
        </w:rPr>
        <w:t> </w:t>
      </w:r>
      <w:r w:rsidRPr="00970682">
        <w:rPr>
          <w:rFonts w:ascii="Book Antiqua" w:hAnsi="Book Antiqua" w:cs="Arial"/>
          <w:lang w:val="en-US"/>
        </w:rPr>
        <w:t xml:space="preserve">technique that produces a three-dimensional image of metabolic processes in the body and </w:t>
      </w:r>
      <w:r w:rsidR="001E5842" w:rsidRPr="00970682">
        <w:rPr>
          <w:rStyle w:val="apple-converted-space"/>
          <w:rFonts w:ascii="Book Antiqua" w:hAnsi="Book Antiqua" w:cs="Arial"/>
          <w:lang w:val="en-US"/>
        </w:rPr>
        <w:t>CT</w:t>
      </w:r>
      <w:r w:rsidRPr="00970682">
        <w:rPr>
          <w:rStyle w:val="apple-converted-space"/>
          <w:rFonts w:ascii="Book Antiqua" w:hAnsi="Book Antiqua" w:cs="Arial"/>
          <w:lang w:val="en-US"/>
        </w:rPr>
        <w:t>, a 3-dimensional</w:t>
      </w:r>
      <w:r w:rsidRPr="00970682">
        <w:rPr>
          <w:rFonts w:ascii="Book Antiqua" w:hAnsi="Book Antiqua" w:cs="Arial"/>
          <w:lang w:val="en-US"/>
        </w:rPr>
        <w:t xml:space="preserve"> X-ray scan</w:t>
      </w:r>
      <w:r w:rsidRPr="00970682">
        <w:rPr>
          <w:rStyle w:val="apple-converted-space"/>
          <w:rFonts w:ascii="Book Antiqua" w:hAnsi="Book Antiqua" w:cs="Arial"/>
          <w:lang w:val="en-US"/>
        </w:rPr>
        <w:t> </w:t>
      </w:r>
      <w:r w:rsidRPr="00970682">
        <w:rPr>
          <w:rFonts w:ascii="Book Antiqua" w:hAnsi="Book Antiqua" w:cs="Arial"/>
          <w:lang w:val="en-US"/>
        </w:rPr>
        <w:t>performed on the patient during the sam</w:t>
      </w:r>
      <w:r w:rsidR="003C2691" w:rsidRPr="00970682">
        <w:rPr>
          <w:rFonts w:ascii="Book Antiqua" w:hAnsi="Book Antiqua" w:cs="Arial"/>
          <w:lang w:val="en-US"/>
        </w:rPr>
        <w:t>e session, in the same machine.</w:t>
      </w:r>
      <w:r w:rsidR="003C2691" w:rsidRPr="00970682">
        <w:rPr>
          <w:rFonts w:ascii="Book Antiqua" w:eastAsiaTheme="minorEastAsia" w:hAnsi="Book Antiqua" w:cs="Arial" w:hint="eastAsia"/>
          <w:lang w:val="en-US" w:eastAsia="zh-CN"/>
        </w:rPr>
        <w:t xml:space="preserve"> </w:t>
      </w:r>
      <w:r w:rsidRPr="00970682">
        <w:rPr>
          <w:rFonts w:ascii="Book Antiqua" w:hAnsi="Book Antiqua" w:cs="Arial"/>
          <w:vertAlign w:val="superscript"/>
          <w:lang w:val="en-US"/>
        </w:rPr>
        <w:t>18</w:t>
      </w:r>
      <w:r w:rsidR="001E5842" w:rsidRPr="00970682">
        <w:rPr>
          <w:rFonts w:ascii="Book Antiqua" w:hAnsi="Book Antiqua" w:cs="Arial"/>
          <w:lang w:val="en-US"/>
        </w:rPr>
        <w:t>FDG</w:t>
      </w:r>
      <w:r w:rsidRPr="00970682">
        <w:rPr>
          <w:rFonts w:ascii="Book Antiqua" w:hAnsi="Book Antiqua" w:cs="Arial"/>
          <w:lang w:val="en-US"/>
        </w:rPr>
        <w:t xml:space="preserve"> is an</w:t>
      </w:r>
      <w:r w:rsidRPr="00970682">
        <w:rPr>
          <w:rStyle w:val="apple-converted-space"/>
          <w:rFonts w:ascii="Book Antiqua" w:hAnsi="Book Antiqua" w:cs="Arial"/>
          <w:lang w:val="en-US"/>
        </w:rPr>
        <w:t> </w:t>
      </w:r>
      <w:r w:rsidRPr="00970682">
        <w:rPr>
          <w:rFonts w:ascii="Book Antiqua" w:hAnsi="Book Antiqua" w:cs="Arial"/>
          <w:lang w:val="en-US"/>
        </w:rPr>
        <w:t>analogue</w:t>
      </w:r>
      <w:r w:rsidRPr="00970682">
        <w:rPr>
          <w:rStyle w:val="apple-converted-space"/>
          <w:rFonts w:ascii="Book Antiqua" w:hAnsi="Book Antiqua" w:cs="Arial"/>
          <w:lang w:val="en-US"/>
        </w:rPr>
        <w:t> </w:t>
      </w:r>
      <w:r w:rsidRPr="00970682">
        <w:rPr>
          <w:rFonts w:ascii="Book Antiqua" w:hAnsi="Book Antiqua" w:cs="Arial"/>
          <w:lang w:val="en-US"/>
        </w:rPr>
        <w:t>of</w:t>
      </w:r>
      <w:r w:rsidRPr="00970682">
        <w:rPr>
          <w:rStyle w:val="apple-converted-space"/>
          <w:rFonts w:ascii="Book Antiqua" w:hAnsi="Book Antiqua" w:cs="Arial"/>
          <w:lang w:val="en-US"/>
        </w:rPr>
        <w:t> </w:t>
      </w:r>
      <w:r w:rsidRPr="00970682">
        <w:rPr>
          <w:rFonts w:ascii="Book Antiqua" w:hAnsi="Book Antiqua" w:cs="Arial"/>
          <w:lang w:val="en-US"/>
        </w:rPr>
        <w:t>glucose labeled with a short-life radioactive isotope of fluorine, which is injected into a patient before PET scanning. The concentrations of radiotracer visualized indicate tissue metabolic activity by virtue of the regional glucose uptake. Radiotracer uptake above a certain level is considered as suspected for presence of a primary malignant tumor or metastasis, even despite its</w:t>
      </w:r>
      <w:r w:rsidR="003C2691" w:rsidRPr="00970682">
        <w:rPr>
          <w:rFonts w:ascii="Book Antiqua" w:hAnsi="Book Antiqua" w:cs="Arial"/>
          <w:lang w:val="en-US"/>
        </w:rPr>
        <w:t xml:space="preserve"> normal structural image in CT.</w:t>
      </w:r>
      <w:r w:rsidR="003C2691" w:rsidRPr="00970682">
        <w:rPr>
          <w:rFonts w:ascii="Book Antiqua" w:eastAsiaTheme="minorEastAsia" w:hAnsi="Book Antiqua" w:cs="Arial" w:hint="eastAsia"/>
          <w:lang w:val="en-US" w:eastAsia="zh-CN"/>
        </w:rPr>
        <w:t xml:space="preserve"> </w:t>
      </w:r>
      <w:r w:rsidRPr="00970682">
        <w:rPr>
          <w:rFonts w:ascii="Book Antiqua" w:hAnsi="Book Antiqua" w:cs="Arial"/>
          <w:lang w:val="en-US"/>
        </w:rPr>
        <w:t>The</w:t>
      </w:r>
      <w:r w:rsidRPr="00970682">
        <w:rPr>
          <w:rStyle w:val="apple-converted-space"/>
          <w:rFonts w:ascii="Book Antiqua" w:hAnsi="Book Antiqua" w:cs="Arial"/>
          <w:lang w:val="en-US"/>
        </w:rPr>
        <w:t> </w:t>
      </w:r>
      <w:r w:rsidRPr="00970682">
        <w:rPr>
          <w:rFonts w:ascii="Book Antiqua" w:hAnsi="Book Antiqua" w:cs="Arial"/>
          <w:bCs/>
          <w:lang w:val="en-US"/>
        </w:rPr>
        <w:t>SUV</w:t>
      </w:r>
      <w:r w:rsidRPr="00970682">
        <w:rPr>
          <w:rFonts w:ascii="Book Antiqua" w:hAnsi="Book Antiqua" w:cs="Arial"/>
          <w:lang w:val="en-US"/>
        </w:rPr>
        <w:t xml:space="preserve"> is often used in</w:t>
      </w:r>
      <w:r w:rsidRPr="00970682">
        <w:rPr>
          <w:rStyle w:val="apple-converted-space"/>
          <w:rFonts w:ascii="Book Antiqua" w:hAnsi="Book Antiqua" w:cs="Arial"/>
          <w:lang w:val="en-US"/>
        </w:rPr>
        <w:t> </w:t>
      </w:r>
      <w:r w:rsidRPr="00970682">
        <w:rPr>
          <w:rFonts w:ascii="Book Antiqua" w:hAnsi="Book Antiqua" w:cs="Arial"/>
          <w:lang w:val="en-US"/>
        </w:rPr>
        <w:t>PET imaging for a simple semi-quantitative analysis. The SUV represents the ratio of the radioactivity measured in a spatially defined part of the body at a certain time point to a hypothetically even distribution of the injected radio</w:t>
      </w:r>
      <w:r w:rsidR="003C2691" w:rsidRPr="00970682">
        <w:rPr>
          <w:rFonts w:ascii="Book Antiqua" w:hAnsi="Book Antiqua" w:cs="Arial"/>
          <w:lang w:val="en-US"/>
        </w:rPr>
        <w:t>activity across the whole body.</w:t>
      </w:r>
      <w:r w:rsidR="003C2691" w:rsidRPr="00970682">
        <w:rPr>
          <w:rFonts w:ascii="Book Antiqua" w:eastAsiaTheme="minorEastAsia" w:hAnsi="Book Antiqua" w:cs="Arial" w:hint="eastAsia"/>
          <w:lang w:val="en-US" w:eastAsia="zh-CN"/>
        </w:rPr>
        <w:t xml:space="preserve"> </w:t>
      </w:r>
      <w:r w:rsidR="001E5842" w:rsidRPr="00970682">
        <w:rPr>
          <w:rFonts w:ascii="Book Antiqua" w:hAnsi="Book Antiqua" w:cs="Arial"/>
          <w:lang w:val="en-US"/>
        </w:rPr>
        <w:t>MTV</w:t>
      </w:r>
      <w:r w:rsidRPr="00970682">
        <w:rPr>
          <w:rFonts w:ascii="Book Antiqua" w:hAnsi="Book Antiqua" w:cs="Arial"/>
          <w:lang w:val="en-US"/>
        </w:rPr>
        <w:t xml:space="preserve"> represents a measurable volume of a given cubic unit whose </w:t>
      </w:r>
      <w:r w:rsidRPr="00970682">
        <w:rPr>
          <w:rFonts w:ascii="Book Antiqua" w:hAnsi="Book Antiqua" w:cs="Arial"/>
          <w:lang w:val="en-US"/>
        </w:rPr>
        <w:lastRenderedPageBreak/>
        <w:t>radioactivity exceeds a threshold assumed to differentiate between a normal tissue and a malignant tumor.</w:t>
      </w:r>
      <w:r w:rsidR="003C2691" w:rsidRPr="00970682">
        <w:rPr>
          <w:rFonts w:ascii="Book Antiqua" w:eastAsiaTheme="minorEastAsia" w:hAnsi="Book Antiqua" w:cs="Arial" w:hint="eastAsia"/>
          <w:lang w:val="en-US" w:eastAsia="zh-CN"/>
        </w:rPr>
        <w:t xml:space="preserve"> </w:t>
      </w:r>
      <w:r w:rsidR="001E5842" w:rsidRPr="00970682">
        <w:rPr>
          <w:rFonts w:ascii="Book Antiqua" w:hAnsi="Book Antiqua" w:cs="Arial"/>
          <w:lang w:val="en-US"/>
        </w:rPr>
        <w:t>TLG</w:t>
      </w:r>
      <w:r w:rsidRPr="00970682">
        <w:rPr>
          <w:rFonts w:ascii="Book Antiqua" w:hAnsi="Book Antiqua" w:cs="Arial"/>
          <w:lang w:val="en-US"/>
        </w:rPr>
        <w:t xml:space="preserve"> is defined as </w:t>
      </w:r>
      <w:proofErr w:type="spellStart"/>
      <w:r w:rsidRPr="00970682">
        <w:rPr>
          <w:rFonts w:ascii="Book Antiqua" w:hAnsi="Book Antiqua" w:cs="Arial"/>
          <w:lang w:val="en-US"/>
        </w:rPr>
        <w:t>SUVmean</w:t>
      </w:r>
      <w:proofErr w:type="spellEnd"/>
      <w:r w:rsidRPr="00970682">
        <w:rPr>
          <w:rFonts w:ascii="Book Antiqua" w:hAnsi="Book Antiqua" w:cs="Arial"/>
          <w:lang w:val="en-US"/>
        </w:rPr>
        <w:t xml:space="preserve"> x MTV; it represents a product of intensity and volume quantifiers describing the same spatially localized radioactivity.</w:t>
      </w:r>
    </w:p>
    <w:p w:rsidR="003C2691" w:rsidRPr="00970682" w:rsidRDefault="003C2691" w:rsidP="00713A8B">
      <w:pPr>
        <w:spacing w:line="360" w:lineRule="auto"/>
        <w:jc w:val="both"/>
        <w:rPr>
          <w:rFonts w:ascii="Book Antiqua" w:eastAsiaTheme="minorEastAsia" w:hAnsi="Book Antiqua" w:cs="Arial"/>
          <w:shd w:val="clear" w:color="auto" w:fill="FFFFFF"/>
          <w:lang w:val="en-US" w:eastAsia="zh-CN"/>
        </w:rPr>
      </w:pPr>
    </w:p>
    <w:p w:rsidR="003C2691" w:rsidRPr="00970682" w:rsidRDefault="003C2691" w:rsidP="003C2691">
      <w:pPr>
        <w:spacing w:after="200" w:line="360" w:lineRule="auto"/>
        <w:jc w:val="both"/>
        <w:rPr>
          <w:rFonts w:ascii="Book Antiqua" w:eastAsiaTheme="minorEastAsia" w:hAnsi="Book Antiqua"/>
          <w:b/>
          <w:i/>
          <w:lang w:val="en-GB" w:eastAsia="zh-CN"/>
        </w:rPr>
      </w:pPr>
      <w:r w:rsidRPr="00970682">
        <w:rPr>
          <w:rFonts w:ascii="Book Antiqua" w:hAnsi="Book Antiqua"/>
          <w:b/>
          <w:i/>
          <w:lang w:val="en-GB"/>
        </w:rPr>
        <w:t>Peer</w:t>
      </w:r>
      <w:r w:rsidR="00F0743F">
        <w:rPr>
          <w:rFonts w:ascii="Book Antiqua" w:hAnsi="Book Antiqua"/>
          <w:b/>
          <w:i/>
          <w:lang w:val="en-GB"/>
        </w:rPr>
        <w:t>-</w:t>
      </w:r>
      <w:r w:rsidRPr="00970682">
        <w:rPr>
          <w:rFonts w:ascii="Book Antiqua" w:hAnsi="Book Antiqua"/>
          <w:b/>
          <w:i/>
          <w:lang w:val="en-GB"/>
        </w:rPr>
        <w:t>review</w:t>
      </w:r>
    </w:p>
    <w:p w:rsidR="00BA75B2" w:rsidRPr="00840842" w:rsidRDefault="00840842" w:rsidP="00840842">
      <w:pPr>
        <w:spacing w:line="360" w:lineRule="auto"/>
        <w:rPr>
          <w:rFonts w:ascii="Book Antiqua" w:eastAsiaTheme="minorEastAsia" w:hAnsi="Book Antiqua"/>
          <w:lang w:eastAsia="zh-CN"/>
        </w:rPr>
      </w:pPr>
      <w:r>
        <w:rPr>
          <w:rFonts w:ascii="Book Antiqua" w:eastAsiaTheme="minorEastAsia" w:hAnsi="Book Antiqua"/>
          <w:lang w:val="en-GB" w:eastAsia="zh-CN"/>
        </w:rPr>
        <w:t>“</w:t>
      </w:r>
      <w:r w:rsidRPr="00840842">
        <w:rPr>
          <w:rFonts w:ascii="Book Antiqua" w:hAnsi="Book Antiqua"/>
          <w:lang w:val="en-GB"/>
        </w:rPr>
        <w:t>Prognostic value and clinical correlations of 18-fluorodeoxyglucose metabolism quantifiers in gastric cancer</w:t>
      </w:r>
      <w:r w:rsidRPr="00840842">
        <w:rPr>
          <w:rFonts w:ascii="Book Antiqua" w:eastAsiaTheme="minorEastAsia" w:hAnsi="Book Antiqua"/>
          <w:lang w:val="en-GB" w:eastAsia="zh-CN"/>
        </w:rPr>
        <w:t>”</w:t>
      </w:r>
      <w:r w:rsidRPr="00840842">
        <w:rPr>
          <w:rFonts w:ascii="Book Antiqua" w:hAnsi="Book Antiqua"/>
        </w:rPr>
        <w:t xml:space="preserve"> is an excellent paper</w:t>
      </w:r>
      <w:r w:rsidRPr="00840842">
        <w:rPr>
          <w:rFonts w:ascii="Book Antiqua" w:eastAsiaTheme="minorEastAsia" w:hAnsi="Book Antiqua" w:hint="eastAsia"/>
          <w:lang w:eastAsia="zh-CN"/>
        </w:rPr>
        <w:t>.</w:t>
      </w:r>
      <w:bookmarkStart w:id="43" w:name="_GoBack"/>
      <w:bookmarkEnd w:id="43"/>
    </w:p>
    <w:p w:rsidR="00BA75B2" w:rsidRPr="00970682" w:rsidRDefault="00BA75B2" w:rsidP="00713A8B">
      <w:pPr>
        <w:spacing w:line="360" w:lineRule="auto"/>
        <w:jc w:val="both"/>
        <w:rPr>
          <w:rFonts w:ascii="Book Antiqua" w:hAnsi="Book Antiqua"/>
          <w:b/>
          <w:lang w:val="en-GB"/>
        </w:rPr>
      </w:pPr>
    </w:p>
    <w:p w:rsidR="004145ED" w:rsidRPr="00970682" w:rsidRDefault="004145ED">
      <w:pPr>
        <w:spacing w:after="200" w:line="276" w:lineRule="auto"/>
        <w:rPr>
          <w:rFonts w:ascii="Book Antiqua" w:hAnsi="Book Antiqua"/>
          <w:b/>
          <w:lang w:val="en-GB"/>
        </w:rPr>
      </w:pPr>
      <w:r w:rsidRPr="00970682">
        <w:rPr>
          <w:rFonts w:ascii="Book Antiqua" w:hAnsi="Book Antiqua"/>
          <w:b/>
          <w:lang w:val="en-GB"/>
        </w:rPr>
        <w:br w:type="page"/>
      </w:r>
    </w:p>
    <w:p w:rsidR="00E11445" w:rsidRPr="00970682" w:rsidRDefault="004145ED" w:rsidP="00713A8B">
      <w:pPr>
        <w:spacing w:line="360" w:lineRule="auto"/>
        <w:jc w:val="both"/>
        <w:rPr>
          <w:rFonts w:ascii="Book Antiqua" w:hAnsi="Book Antiqua"/>
          <w:b/>
          <w:lang w:val="en-GB"/>
        </w:rPr>
      </w:pPr>
      <w:r w:rsidRPr="00970682">
        <w:rPr>
          <w:rFonts w:ascii="Book Antiqua" w:hAnsi="Book Antiqua"/>
          <w:b/>
          <w:lang w:val="en-GB"/>
        </w:rPr>
        <w:lastRenderedPageBreak/>
        <w:t>REFERENCES</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 xml:space="preserve">1 </w:t>
      </w:r>
      <w:r w:rsidR="004411A7" w:rsidRPr="004411A7">
        <w:rPr>
          <w:rFonts w:ascii="Book Antiqua" w:eastAsia="宋体" w:hAnsi="Book Antiqua" w:cs="宋体" w:hint="eastAsia"/>
          <w:b/>
          <w:lang w:eastAsia="zh-CN"/>
        </w:rPr>
        <w:t>International Agency for Research on Cancer.</w:t>
      </w:r>
      <w:r w:rsidR="004411A7">
        <w:rPr>
          <w:rFonts w:ascii="Book Antiqua" w:eastAsia="宋体" w:hAnsi="Book Antiqua" w:cs="宋体" w:hint="eastAsia"/>
          <w:lang w:eastAsia="zh-CN"/>
        </w:rPr>
        <w:t xml:space="preserve"> </w:t>
      </w:r>
      <w:r w:rsidR="004411A7" w:rsidRPr="004411A7">
        <w:rPr>
          <w:rFonts w:ascii="Book Antiqua" w:eastAsia="宋体" w:hAnsi="Book Antiqua" w:cs="宋体"/>
          <w:lang w:eastAsia="zh-CN"/>
        </w:rPr>
        <w:t>GLOBOCAN project</w:t>
      </w:r>
      <w:r w:rsidR="004411A7">
        <w:rPr>
          <w:rFonts w:ascii="Book Antiqua" w:eastAsia="宋体" w:hAnsi="Book Antiqua" w:cs="宋体" w:hint="eastAsia"/>
          <w:lang w:eastAsia="zh-CN"/>
        </w:rPr>
        <w:t>.</w:t>
      </w:r>
      <w:r w:rsidR="004411A7" w:rsidRPr="004411A7">
        <w:rPr>
          <w:rFonts w:ascii="Book Antiqua" w:eastAsia="宋体" w:hAnsi="Book Antiqua" w:cs="宋体"/>
          <w:lang w:eastAsia="zh-CN"/>
        </w:rPr>
        <w:t xml:space="preserve"> </w:t>
      </w:r>
      <w:r w:rsidRPr="00970682">
        <w:rPr>
          <w:rFonts w:ascii="Book Antiqua" w:eastAsia="宋体" w:hAnsi="Book Antiqua" w:cs="宋体"/>
        </w:rPr>
        <w:t>Available from: URL:</w:t>
      </w:r>
      <w:r w:rsidRPr="00970682">
        <w:rPr>
          <w:rFonts w:ascii="Book Antiqua" w:eastAsia="宋体" w:hAnsi="Book Antiqua" w:cs="宋体" w:hint="eastAsia"/>
        </w:rPr>
        <w:t xml:space="preserve"> </w:t>
      </w:r>
      <w:r w:rsidRPr="00004F14">
        <w:rPr>
          <w:rFonts w:ascii="Book Antiqua" w:eastAsia="宋体" w:hAnsi="Book Antiqua" w:cs="宋体"/>
        </w:rPr>
        <w:t xml:space="preserve"> http: //globocan</w:t>
      </w:r>
      <w:r w:rsidRPr="00970682">
        <w:rPr>
          <w:rFonts w:ascii="Book Antiqua" w:eastAsia="宋体" w:hAnsi="Book Antiqua" w:cs="宋体"/>
        </w:rPr>
        <w:t>.iarc.fr. Accessed 20 June 2014</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2</w:t>
      </w:r>
      <w:r w:rsidRPr="00970682">
        <w:rPr>
          <w:rFonts w:ascii="Book Antiqua" w:eastAsia="宋体" w:hAnsi="Book Antiqua" w:cs="宋体"/>
        </w:rPr>
        <w:t> </w:t>
      </w:r>
      <w:r w:rsidRPr="00004F14">
        <w:rPr>
          <w:rFonts w:ascii="Book Antiqua" w:eastAsia="宋体" w:hAnsi="Book Antiqua" w:cs="宋体"/>
          <w:b/>
          <w:bCs/>
        </w:rPr>
        <w:t>Minamimoto R</w:t>
      </w:r>
      <w:r w:rsidRPr="00004F14">
        <w:rPr>
          <w:rFonts w:ascii="Book Antiqua" w:eastAsia="宋体" w:hAnsi="Book Antiqua" w:cs="宋体"/>
        </w:rPr>
        <w:t>, Senda M, Jinnouchi S, Terauchi T, Yoshida T, Murano T, Fukuda H, Iinuma T, Uno K, Nishizawa S, Tsukamoto E, Iwata H, Inoue T, Oguchi K, Nakashima R, Inoue T. The current status of an FDG-PET cancer screening program in Japan, based on a 4-year (2006-2009) nationwide survey.</w:t>
      </w:r>
      <w:r w:rsidRPr="00970682">
        <w:rPr>
          <w:rFonts w:ascii="Book Antiqua" w:eastAsia="宋体" w:hAnsi="Book Antiqua" w:cs="宋体"/>
        </w:rPr>
        <w:t> </w:t>
      </w:r>
      <w:r w:rsidRPr="00004F14">
        <w:rPr>
          <w:rFonts w:ascii="Book Antiqua" w:eastAsia="宋体" w:hAnsi="Book Antiqua" w:cs="宋体"/>
          <w:i/>
          <w:iCs/>
        </w:rPr>
        <w:t>Ann Nucl Med</w:t>
      </w:r>
      <w:r w:rsidRPr="00970682">
        <w:rPr>
          <w:rFonts w:ascii="Book Antiqua" w:eastAsia="宋体" w:hAnsi="Book Antiqua" w:cs="宋体"/>
        </w:rPr>
        <w:t> </w:t>
      </w:r>
      <w:r w:rsidRPr="00004F14">
        <w:rPr>
          <w:rFonts w:ascii="Book Antiqua" w:eastAsia="宋体" w:hAnsi="Book Antiqua" w:cs="宋体"/>
        </w:rPr>
        <w:t>2013;</w:t>
      </w:r>
      <w:r w:rsidRPr="00970682">
        <w:rPr>
          <w:rFonts w:ascii="Book Antiqua" w:eastAsia="宋体" w:hAnsi="Book Antiqua" w:cs="宋体"/>
        </w:rPr>
        <w:t> </w:t>
      </w:r>
      <w:r w:rsidRPr="00004F14">
        <w:rPr>
          <w:rFonts w:ascii="Book Antiqua" w:eastAsia="宋体" w:hAnsi="Book Antiqua" w:cs="宋体"/>
          <w:b/>
          <w:bCs/>
        </w:rPr>
        <w:t>27</w:t>
      </w:r>
      <w:r w:rsidRPr="00004F14">
        <w:rPr>
          <w:rFonts w:ascii="Book Antiqua" w:eastAsia="宋体" w:hAnsi="Book Antiqua" w:cs="宋体"/>
        </w:rPr>
        <w:t>: 46-57 [PMID: 23086544 DOI: 10.1007/s12149-012-0660-x]</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3</w:t>
      </w:r>
      <w:r w:rsidRPr="00970682">
        <w:rPr>
          <w:rFonts w:ascii="Book Antiqua" w:eastAsia="宋体" w:hAnsi="Book Antiqua" w:cs="宋体"/>
        </w:rPr>
        <w:t> </w:t>
      </w:r>
      <w:r w:rsidRPr="00004F14">
        <w:rPr>
          <w:rFonts w:ascii="Book Antiqua" w:eastAsia="宋体" w:hAnsi="Book Antiqua" w:cs="宋体"/>
          <w:b/>
          <w:bCs/>
        </w:rPr>
        <w:t>Sehdev A</w:t>
      </w:r>
      <w:r w:rsidRPr="00004F14">
        <w:rPr>
          <w:rFonts w:ascii="Book Antiqua" w:eastAsia="宋体" w:hAnsi="Book Antiqua" w:cs="宋体"/>
        </w:rPr>
        <w:t>, Catenacci DV. Gastroesophageal cancer: focus on epidemiology, classification, and staging.</w:t>
      </w:r>
      <w:r w:rsidRPr="00970682">
        <w:rPr>
          <w:rFonts w:ascii="Book Antiqua" w:eastAsia="宋体" w:hAnsi="Book Antiqua" w:cs="宋体"/>
        </w:rPr>
        <w:t> </w:t>
      </w:r>
      <w:r w:rsidRPr="00004F14">
        <w:rPr>
          <w:rFonts w:ascii="Book Antiqua" w:eastAsia="宋体" w:hAnsi="Book Antiqua" w:cs="宋体"/>
          <w:i/>
          <w:iCs/>
        </w:rPr>
        <w:t>Discov Med</w:t>
      </w:r>
      <w:r w:rsidRPr="00970682">
        <w:rPr>
          <w:rFonts w:ascii="Book Antiqua" w:eastAsia="宋体" w:hAnsi="Book Antiqua" w:cs="宋体"/>
        </w:rPr>
        <w:t> </w:t>
      </w:r>
      <w:r w:rsidRPr="00004F14">
        <w:rPr>
          <w:rFonts w:ascii="Book Antiqua" w:eastAsia="宋体" w:hAnsi="Book Antiqua" w:cs="宋体"/>
        </w:rPr>
        <w:t>2013;</w:t>
      </w:r>
      <w:r w:rsidRPr="00970682">
        <w:rPr>
          <w:rFonts w:ascii="Book Antiqua" w:eastAsia="宋体" w:hAnsi="Book Antiqua" w:cs="宋体"/>
        </w:rPr>
        <w:t> </w:t>
      </w:r>
      <w:r w:rsidRPr="00004F14">
        <w:rPr>
          <w:rFonts w:ascii="Book Antiqua" w:eastAsia="宋体" w:hAnsi="Book Antiqua" w:cs="宋体"/>
          <w:b/>
          <w:bCs/>
        </w:rPr>
        <w:t>16</w:t>
      </w:r>
      <w:r w:rsidRPr="00004F14">
        <w:rPr>
          <w:rFonts w:ascii="Book Antiqua" w:eastAsia="宋体" w:hAnsi="Book Antiqua" w:cs="宋体"/>
        </w:rPr>
        <w:t>: 103-111 [PMID: 23998446]</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4</w:t>
      </w:r>
      <w:r w:rsidRPr="00970682">
        <w:rPr>
          <w:rFonts w:ascii="Book Antiqua" w:eastAsia="宋体" w:hAnsi="Book Antiqua" w:cs="宋体"/>
        </w:rPr>
        <w:t> </w:t>
      </w:r>
      <w:r w:rsidRPr="00004F14">
        <w:rPr>
          <w:rFonts w:ascii="Book Antiqua" w:eastAsia="宋体" w:hAnsi="Book Antiqua" w:cs="宋体"/>
          <w:b/>
          <w:bCs/>
        </w:rPr>
        <w:t>Coupe NA</w:t>
      </w:r>
      <w:r w:rsidRPr="00004F14">
        <w:rPr>
          <w:rFonts w:ascii="Book Antiqua" w:eastAsia="宋体" w:hAnsi="Book Antiqua" w:cs="宋体"/>
        </w:rPr>
        <w:t>, Karikios D, Chong S, Yap J, Ng W, Merrett N, Lin M. Metabolic information on staging FDG-PET-CT as a prognostic tool in the evaluation of 97 patients with gastric cancer.</w:t>
      </w:r>
      <w:r w:rsidRPr="00970682">
        <w:rPr>
          <w:rFonts w:ascii="Book Antiqua" w:eastAsia="宋体" w:hAnsi="Book Antiqua" w:cs="宋体"/>
        </w:rPr>
        <w:t> </w:t>
      </w:r>
      <w:r w:rsidRPr="00004F14">
        <w:rPr>
          <w:rFonts w:ascii="Book Antiqua" w:eastAsia="宋体" w:hAnsi="Book Antiqua" w:cs="宋体"/>
          <w:i/>
          <w:iCs/>
        </w:rPr>
        <w:t>Ann Nucl Med</w:t>
      </w:r>
      <w:r w:rsidRPr="00970682">
        <w:rPr>
          <w:rFonts w:ascii="Book Antiqua" w:eastAsia="宋体" w:hAnsi="Book Antiqua" w:cs="宋体"/>
        </w:rPr>
        <w:t> </w:t>
      </w:r>
      <w:r w:rsidRPr="00004F14">
        <w:rPr>
          <w:rFonts w:ascii="Book Antiqua" w:eastAsia="宋体" w:hAnsi="Book Antiqua" w:cs="宋体"/>
        </w:rPr>
        <w:t>2014;</w:t>
      </w:r>
      <w:r w:rsidRPr="00970682">
        <w:rPr>
          <w:rFonts w:ascii="Book Antiqua" w:eastAsia="宋体" w:hAnsi="Book Antiqua" w:cs="宋体"/>
        </w:rPr>
        <w:t> </w:t>
      </w:r>
      <w:r w:rsidRPr="00004F14">
        <w:rPr>
          <w:rFonts w:ascii="Book Antiqua" w:eastAsia="宋体" w:hAnsi="Book Antiqua" w:cs="宋体"/>
          <w:b/>
          <w:bCs/>
        </w:rPr>
        <w:t>28</w:t>
      </w:r>
      <w:r w:rsidRPr="00004F14">
        <w:rPr>
          <w:rFonts w:ascii="Book Antiqua" w:eastAsia="宋体" w:hAnsi="Book Antiqua" w:cs="宋体"/>
        </w:rPr>
        <w:t>: 128-135 [PMID: 24297388 DOI: 10.1007/s12149-013-0791-8]</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5</w:t>
      </w:r>
      <w:r w:rsidRPr="00970682">
        <w:rPr>
          <w:rFonts w:ascii="Book Antiqua" w:eastAsia="宋体" w:hAnsi="Book Antiqua" w:cs="宋体"/>
        </w:rPr>
        <w:t> </w:t>
      </w:r>
      <w:r w:rsidRPr="00004F14">
        <w:rPr>
          <w:rFonts w:ascii="Book Antiqua" w:eastAsia="宋体" w:hAnsi="Book Antiqua" w:cs="宋体"/>
          <w:b/>
          <w:bCs/>
        </w:rPr>
        <w:t>Smyth EC</w:t>
      </w:r>
      <w:r w:rsidRPr="00004F14">
        <w:rPr>
          <w:rFonts w:ascii="Book Antiqua" w:eastAsia="宋体" w:hAnsi="Book Antiqua" w:cs="宋体"/>
        </w:rPr>
        <w:t>, Shah MA. Role of ¹</w:t>
      </w:r>
      <w:r w:rsidRPr="00004F14">
        <w:rPr>
          <w:rFonts w:ascii="Cambria Math" w:eastAsia="MS Mincho" w:hAnsi="Cambria Math" w:cs="Cambria Math"/>
        </w:rPr>
        <w:t>⁸</w:t>
      </w:r>
      <w:r w:rsidRPr="00004F14">
        <w:rPr>
          <w:rFonts w:ascii="Book Antiqua" w:eastAsia="宋体" w:hAnsi="Book Antiqua" w:cs="宋体"/>
        </w:rPr>
        <w:t>F 2-fluoro-2-deoxyglucose positron emission tomography in upper gastrointestinal malignancies.</w:t>
      </w:r>
      <w:r w:rsidRPr="00970682">
        <w:rPr>
          <w:rFonts w:ascii="Book Antiqua" w:eastAsia="宋体" w:hAnsi="Book Antiqua" w:cs="宋体"/>
        </w:rPr>
        <w:t> </w:t>
      </w:r>
      <w:r w:rsidRPr="00004F14">
        <w:rPr>
          <w:rFonts w:ascii="Book Antiqua" w:eastAsia="宋体" w:hAnsi="Book Antiqua" w:cs="宋体"/>
          <w:i/>
          <w:iCs/>
        </w:rPr>
        <w:t>World J Gastroenterol</w:t>
      </w:r>
      <w:r w:rsidRPr="00970682">
        <w:rPr>
          <w:rFonts w:ascii="Book Antiqua" w:eastAsia="宋体" w:hAnsi="Book Antiqua" w:cs="宋体"/>
        </w:rPr>
        <w:t> </w:t>
      </w:r>
      <w:r w:rsidRPr="00004F14">
        <w:rPr>
          <w:rFonts w:ascii="Book Antiqua" w:eastAsia="宋体" w:hAnsi="Book Antiqua" w:cs="宋体"/>
        </w:rPr>
        <w:t>2011;</w:t>
      </w:r>
      <w:r w:rsidRPr="00970682">
        <w:rPr>
          <w:rFonts w:ascii="Book Antiqua" w:eastAsia="宋体" w:hAnsi="Book Antiqua" w:cs="宋体"/>
        </w:rPr>
        <w:t> </w:t>
      </w:r>
      <w:r w:rsidRPr="00004F14">
        <w:rPr>
          <w:rFonts w:ascii="Book Antiqua" w:eastAsia="宋体" w:hAnsi="Book Antiqua" w:cs="宋体"/>
          <w:b/>
          <w:bCs/>
        </w:rPr>
        <w:t>17</w:t>
      </w:r>
      <w:r w:rsidRPr="00004F14">
        <w:rPr>
          <w:rFonts w:ascii="Book Antiqua" w:eastAsia="宋体" w:hAnsi="Book Antiqua" w:cs="宋体"/>
        </w:rPr>
        <w:t>: 5059-5074 [PMID: 22171140 DOI: 10.3748/wjg.v17.i46.5059]</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6</w:t>
      </w:r>
      <w:r w:rsidRPr="00970682">
        <w:rPr>
          <w:rFonts w:ascii="Book Antiqua" w:eastAsia="宋体" w:hAnsi="Book Antiqua" w:cs="宋体"/>
        </w:rPr>
        <w:t> </w:t>
      </w:r>
      <w:r w:rsidRPr="00004F14">
        <w:rPr>
          <w:rFonts w:ascii="Book Antiqua" w:eastAsia="宋体" w:hAnsi="Book Antiqua" w:cs="宋体"/>
          <w:b/>
          <w:bCs/>
        </w:rPr>
        <w:t>Makis W</w:t>
      </w:r>
      <w:r w:rsidRPr="00004F14">
        <w:rPr>
          <w:rFonts w:ascii="Book Antiqua" w:eastAsia="宋体" w:hAnsi="Book Antiqua" w:cs="宋体"/>
        </w:rPr>
        <w:t>, Ciarallo A, Hickeson M, Rush C, Derbekyan V, Novales-Diaz JA, Laufer J, Stern J, Lisbona R. Spectrum of gastric malignancy on 18F-FDG PET/CT: a pictorial essay.</w:t>
      </w:r>
      <w:r w:rsidRPr="00970682">
        <w:rPr>
          <w:rFonts w:ascii="Book Antiqua" w:eastAsia="宋体" w:hAnsi="Book Antiqua" w:cs="宋体"/>
        </w:rPr>
        <w:t> </w:t>
      </w:r>
      <w:r w:rsidRPr="00004F14">
        <w:rPr>
          <w:rFonts w:ascii="Book Antiqua" w:eastAsia="宋体" w:hAnsi="Book Antiqua" w:cs="宋体"/>
          <w:i/>
          <w:iCs/>
        </w:rPr>
        <w:t>Clin Imaging</w:t>
      </w:r>
      <w:r w:rsidRPr="00970682">
        <w:rPr>
          <w:rFonts w:ascii="Book Antiqua" w:eastAsia="宋体" w:hAnsi="Book Antiqua" w:cs="宋体"/>
        </w:rPr>
        <w:t> </w:t>
      </w:r>
      <w:r w:rsidRPr="00970682">
        <w:rPr>
          <w:rFonts w:ascii="Book Antiqua" w:eastAsia="宋体" w:hAnsi="Book Antiqua" w:cs="宋体" w:hint="eastAsia"/>
        </w:rPr>
        <w:t>2011</w:t>
      </w:r>
      <w:r w:rsidRPr="00004F14">
        <w:rPr>
          <w:rFonts w:ascii="Book Antiqua" w:eastAsia="宋体" w:hAnsi="Book Antiqua" w:cs="宋体"/>
        </w:rPr>
        <w:t>;</w:t>
      </w:r>
      <w:r w:rsidRPr="00970682">
        <w:rPr>
          <w:rFonts w:ascii="Book Antiqua" w:eastAsia="宋体" w:hAnsi="Book Antiqua" w:cs="宋体"/>
        </w:rPr>
        <w:t> </w:t>
      </w:r>
      <w:r w:rsidRPr="00004F14">
        <w:rPr>
          <w:rFonts w:ascii="Book Antiqua" w:eastAsia="宋体" w:hAnsi="Book Antiqua" w:cs="宋体"/>
          <w:b/>
          <w:bCs/>
        </w:rPr>
        <w:t>36</w:t>
      </w:r>
      <w:r w:rsidRPr="00004F14">
        <w:rPr>
          <w:rFonts w:ascii="Book Antiqua" w:eastAsia="宋体" w:hAnsi="Book Antiqua" w:cs="宋体"/>
        </w:rPr>
        <w:t>: 432-446 [PMID: 22920343 DOI: 10.1016/j.clinimag.2011.12.014]</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7</w:t>
      </w:r>
      <w:r w:rsidRPr="00970682">
        <w:rPr>
          <w:rFonts w:ascii="Book Antiqua" w:eastAsia="宋体" w:hAnsi="Book Antiqua" w:cs="宋体"/>
        </w:rPr>
        <w:t> </w:t>
      </w:r>
      <w:r w:rsidRPr="00004F14">
        <w:rPr>
          <w:rFonts w:ascii="Book Antiqua" w:eastAsia="宋体" w:hAnsi="Book Antiqua" w:cs="宋体"/>
          <w:b/>
          <w:bCs/>
        </w:rPr>
        <w:t>Namikawa T</w:t>
      </w:r>
      <w:r w:rsidRPr="00004F14">
        <w:rPr>
          <w:rFonts w:ascii="Book Antiqua" w:eastAsia="宋体" w:hAnsi="Book Antiqua" w:cs="宋体"/>
        </w:rPr>
        <w:t>, Okabayshi T, Nogami M, Ogawa Y, Kobayashi M, Hanazaki K. Assessment of (18)F-fluorodeoxyglucose positron emission tomography combined with computed tomography in the preoperative management of patients with gastric cancer.</w:t>
      </w:r>
      <w:r w:rsidRPr="00970682">
        <w:rPr>
          <w:rFonts w:ascii="Book Antiqua" w:eastAsia="宋体" w:hAnsi="Book Antiqua" w:cs="宋体"/>
        </w:rPr>
        <w:t> </w:t>
      </w:r>
      <w:r w:rsidRPr="00004F14">
        <w:rPr>
          <w:rFonts w:ascii="Book Antiqua" w:eastAsia="宋体" w:hAnsi="Book Antiqua" w:cs="宋体"/>
          <w:i/>
          <w:iCs/>
        </w:rPr>
        <w:t>Int J Clin Oncol</w:t>
      </w:r>
      <w:r w:rsidRPr="00970682">
        <w:rPr>
          <w:rFonts w:ascii="Book Antiqua" w:eastAsia="宋体" w:hAnsi="Book Antiqua" w:cs="宋体"/>
        </w:rPr>
        <w:t> </w:t>
      </w:r>
      <w:r w:rsidRPr="00004F14">
        <w:rPr>
          <w:rFonts w:ascii="Book Antiqua" w:eastAsia="宋体" w:hAnsi="Book Antiqua" w:cs="宋体"/>
        </w:rPr>
        <w:t>2014;</w:t>
      </w:r>
      <w:r w:rsidRPr="00970682">
        <w:rPr>
          <w:rFonts w:ascii="Book Antiqua" w:eastAsia="宋体" w:hAnsi="Book Antiqua" w:cs="宋体"/>
        </w:rPr>
        <w:t> </w:t>
      </w:r>
      <w:r w:rsidRPr="00004F14">
        <w:rPr>
          <w:rFonts w:ascii="Book Antiqua" w:eastAsia="宋体" w:hAnsi="Book Antiqua" w:cs="宋体"/>
          <w:b/>
          <w:bCs/>
        </w:rPr>
        <w:t>19</w:t>
      </w:r>
      <w:r w:rsidRPr="00004F14">
        <w:rPr>
          <w:rFonts w:ascii="Book Antiqua" w:eastAsia="宋体" w:hAnsi="Book Antiqua" w:cs="宋体"/>
        </w:rPr>
        <w:t>: 649-655 [PMID: 23877653 DOI: 10.1007/s10147-013-0598-6]</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8</w:t>
      </w:r>
      <w:r w:rsidRPr="00970682">
        <w:rPr>
          <w:rFonts w:ascii="Book Antiqua" w:eastAsia="宋体" w:hAnsi="Book Antiqua" w:cs="宋体"/>
        </w:rPr>
        <w:t> </w:t>
      </w:r>
      <w:r w:rsidRPr="00004F14">
        <w:rPr>
          <w:rFonts w:ascii="Book Antiqua" w:eastAsia="宋体" w:hAnsi="Book Antiqua" w:cs="宋体"/>
          <w:b/>
          <w:bCs/>
        </w:rPr>
        <w:t>Park JC</w:t>
      </w:r>
      <w:r w:rsidRPr="00004F14">
        <w:rPr>
          <w:rFonts w:ascii="Book Antiqua" w:eastAsia="宋体" w:hAnsi="Book Antiqua" w:cs="宋体"/>
        </w:rPr>
        <w:t>, Lee JH, Cheoi K, Chung H, Yun MJ, Lee H, Shin SK, Lee SK, Lee YC. Predictive value of pretreatment metabolic activity measured by fluorodeoxyglucose positron emission tomography in patients with metastatic advanced gastric cancer: the maximal SUV of the stomach is a prognostic factor.</w:t>
      </w:r>
      <w:r w:rsidRPr="00970682">
        <w:rPr>
          <w:rFonts w:ascii="Book Antiqua" w:eastAsia="宋体" w:hAnsi="Book Antiqua" w:cs="宋体"/>
        </w:rPr>
        <w:t> </w:t>
      </w:r>
      <w:r w:rsidRPr="00004F14">
        <w:rPr>
          <w:rFonts w:ascii="Book Antiqua" w:eastAsia="宋体" w:hAnsi="Book Antiqua" w:cs="宋体"/>
          <w:i/>
          <w:iCs/>
        </w:rPr>
        <w:t>Eur J Nucl Med Mol Imaging</w:t>
      </w:r>
      <w:r w:rsidRPr="00970682">
        <w:rPr>
          <w:rFonts w:ascii="Book Antiqua" w:eastAsia="宋体" w:hAnsi="Book Antiqua" w:cs="宋体"/>
        </w:rPr>
        <w:t> </w:t>
      </w:r>
      <w:r w:rsidRPr="00004F14">
        <w:rPr>
          <w:rFonts w:ascii="Book Antiqua" w:eastAsia="宋体" w:hAnsi="Book Antiqua" w:cs="宋体"/>
        </w:rPr>
        <w:t>2012;</w:t>
      </w:r>
      <w:r w:rsidRPr="00970682">
        <w:rPr>
          <w:rFonts w:ascii="Book Antiqua" w:eastAsia="宋体" w:hAnsi="Book Antiqua" w:cs="宋体"/>
        </w:rPr>
        <w:t> </w:t>
      </w:r>
      <w:r w:rsidRPr="00004F14">
        <w:rPr>
          <w:rFonts w:ascii="Book Antiqua" w:eastAsia="宋体" w:hAnsi="Book Antiqua" w:cs="宋体"/>
          <w:b/>
          <w:bCs/>
        </w:rPr>
        <w:t>39</w:t>
      </w:r>
      <w:r w:rsidRPr="00004F14">
        <w:rPr>
          <w:rFonts w:ascii="Book Antiqua" w:eastAsia="宋体" w:hAnsi="Book Antiqua" w:cs="宋体"/>
        </w:rPr>
        <w:t>: 1107-1116 [PMID: 22526958 DOI: 10.1007/s00259-012-2116-x]</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lastRenderedPageBreak/>
        <w:t>9</w:t>
      </w:r>
      <w:r w:rsidRPr="00970682">
        <w:rPr>
          <w:rFonts w:ascii="Book Antiqua" w:eastAsia="宋体" w:hAnsi="Book Antiqua" w:cs="宋体"/>
        </w:rPr>
        <w:t> </w:t>
      </w:r>
      <w:r w:rsidRPr="00004F14">
        <w:rPr>
          <w:rFonts w:ascii="Book Antiqua" w:eastAsia="宋体" w:hAnsi="Book Antiqua" w:cs="宋体"/>
          <w:b/>
          <w:bCs/>
        </w:rPr>
        <w:t>Chung HW</w:t>
      </w:r>
      <w:r w:rsidRPr="00004F14">
        <w:rPr>
          <w:rFonts w:ascii="Book Antiqua" w:eastAsia="宋体" w:hAnsi="Book Antiqua" w:cs="宋体"/>
        </w:rPr>
        <w:t>, Lee EJ, Cho YH, Yoon SY, So Y, Kim SY, Lee MH, Kim JH, Lee SY, Sung IK, Park HS, Yoo MW, Lee KY. High FDG uptake in PET/CT predicts worse prognosis in patients with metastatic gastric adenocarcinoma.</w:t>
      </w:r>
      <w:r w:rsidRPr="00970682">
        <w:rPr>
          <w:rFonts w:ascii="Book Antiqua" w:eastAsia="宋体" w:hAnsi="Book Antiqua" w:cs="宋体"/>
        </w:rPr>
        <w:t> </w:t>
      </w:r>
      <w:r w:rsidRPr="00004F14">
        <w:rPr>
          <w:rFonts w:ascii="Book Antiqua" w:eastAsia="宋体" w:hAnsi="Book Antiqua" w:cs="宋体"/>
          <w:i/>
          <w:iCs/>
        </w:rPr>
        <w:t>J Cancer Res Clin Oncol</w:t>
      </w:r>
      <w:r w:rsidRPr="00970682">
        <w:rPr>
          <w:rFonts w:ascii="Book Antiqua" w:eastAsia="宋体" w:hAnsi="Book Antiqua" w:cs="宋体"/>
        </w:rPr>
        <w:t> </w:t>
      </w:r>
      <w:r w:rsidRPr="00004F14">
        <w:rPr>
          <w:rFonts w:ascii="Book Antiqua" w:eastAsia="宋体" w:hAnsi="Book Antiqua" w:cs="宋体"/>
        </w:rPr>
        <w:t>2010;</w:t>
      </w:r>
      <w:r w:rsidRPr="00970682">
        <w:rPr>
          <w:rFonts w:ascii="Book Antiqua" w:eastAsia="宋体" w:hAnsi="Book Antiqua" w:cs="宋体"/>
        </w:rPr>
        <w:t> </w:t>
      </w:r>
      <w:r w:rsidRPr="00004F14">
        <w:rPr>
          <w:rFonts w:ascii="Book Antiqua" w:eastAsia="宋体" w:hAnsi="Book Antiqua" w:cs="宋体"/>
          <w:b/>
          <w:bCs/>
        </w:rPr>
        <w:t>136</w:t>
      </w:r>
      <w:r w:rsidRPr="00004F14">
        <w:rPr>
          <w:rFonts w:ascii="Book Antiqua" w:eastAsia="宋体" w:hAnsi="Book Antiqua" w:cs="宋体"/>
        </w:rPr>
        <w:t>: 1929-1935 [PMID: 20306088 DOI: 10.1007/s00432-010-0852-5]</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10</w:t>
      </w:r>
      <w:r w:rsidRPr="00970682">
        <w:rPr>
          <w:rFonts w:ascii="Book Antiqua" w:eastAsia="宋体" w:hAnsi="Book Antiqua" w:cs="宋体"/>
        </w:rPr>
        <w:t> </w:t>
      </w:r>
      <w:r w:rsidRPr="00004F14">
        <w:rPr>
          <w:rFonts w:ascii="Book Antiqua" w:eastAsia="宋体" w:hAnsi="Book Antiqua" w:cs="宋体"/>
          <w:b/>
          <w:bCs/>
        </w:rPr>
        <w:t>Kim YH</w:t>
      </w:r>
      <w:r w:rsidRPr="00004F14">
        <w:rPr>
          <w:rFonts w:ascii="Book Antiqua" w:eastAsia="宋体" w:hAnsi="Book Antiqua" w:cs="宋体"/>
        </w:rPr>
        <w:t>, Choi JY, Do IG, Kim S, Kim BT. Factors affecting 18F-FDG uptake by metastatic lymph nodes in gastric cancer.</w:t>
      </w:r>
      <w:r w:rsidRPr="00970682">
        <w:rPr>
          <w:rFonts w:ascii="Book Antiqua" w:eastAsia="宋体" w:hAnsi="Book Antiqua" w:cs="宋体"/>
        </w:rPr>
        <w:t> </w:t>
      </w:r>
      <w:r w:rsidRPr="00004F14">
        <w:rPr>
          <w:rFonts w:ascii="Book Antiqua" w:eastAsia="宋体" w:hAnsi="Book Antiqua" w:cs="宋体"/>
          <w:i/>
          <w:iCs/>
        </w:rPr>
        <w:t>J Comput Assist Tomogr</w:t>
      </w:r>
      <w:r w:rsidRPr="00970682">
        <w:rPr>
          <w:rFonts w:ascii="Book Antiqua" w:eastAsia="宋体" w:hAnsi="Book Antiqua" w:cs="宋体"/>
        </w:rPr>
        <w:t> </w:t>
      </w:r>
      <w:r w:rsidRPr="00004F14">
        <w:rPr>
          <w:rFonts w:ascii="Book Antiqua" w:eastAsia="宋体" w:hAnsi="Book Antiqua" w:cs="宋体"/>
        </w:rPr>
        <w:t>;</w:t>
      </w:r>
      <w:r w:rsidRPr="00970682">
        <w:rPr>
          <w:rFonts w:ascii="Book Antiqua" w:eastAsia="宋体" w:hAnsi="Book Antiqua" w:cs="宋体"/>
        </w:rPr>
        <w:t> </w:t>
      </w:r>
      <w:r w:rsidRPr="00004F14">
        <w:rPr>
          <w:rFonts w:ascii="Book Antiqua" w:eastAsia="宋体" w:hAnsi="Book Antiqua" w:cs="宋体"/>
          <w:b/>
          <w:bCs/>
        </w:rPr>
        <w:t>37</w:t>
      </w:r>
      <w:r w:rsidRPr="00004F14">
        <w:rPr>
          <w:rFonts w:ascii="Book Antiqua" w:eastAsia="宋体" w:hAnsi="Book Antiqua" w:cs="宋体"/>
        </w:rPr>
        <w:t>: 815-819 [PMID: 24045262 DOI: 10.1097/RCT.0b013e3182972989]</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11</w:t>
      </w:r>
      <w:r w:rsidRPr="00970682">
        <w:rPr>
          <w:rFonts w:ascii="Book Antiqua" w:eastAsia="宋体" w:hAnsi="Book Antiqua" w:cs="宋体"/>
        </w:rPr>
        <w:t> </w:t>
      </w:r>
      <w:r w:rsidRPr="00004F14">
        <w:rPr>
          <w:rFonts w:ascii="Book Antiqua" w:eastAsia="宋体" w:hAnsi="Book Antiqua" w:cs="宋体"/>
          <w:b/>
          <w:bCs/>
        </w:rPr>
        <w:t>Oh HH</w:t>
      </w:r>
      <w:r w:rsidRPr="00004F14">
        <w:rPr>
          <w:rFonts w:ascii="Book Antiqua" w:eastAsia="宋体" w:hAnsi="Book Antiqua" w:cs="宋体"/>
        </w:rPr>
        <w:t>, Lee SE, Choi IS, Choi WJ, Yoon DS, Min HS, Ra YM, Moon JI, Kang YH. The peak-standardized uptake value (P-SUV) by preoperative positron emission tomography-computed tomography (PET-CT) is a useful indicator of lymph node metastasis in gastric cancer.</w:t>
      </w:r>
      <w:r w:rsidRPr="00970682">
        <w:rPr>
          <w:rFonts w:ascii="Book Antiqua" w:eastAsia="宋体" w:hAnsi="Book Antiqua" w:cs="宋体"/>
        </w:rPr>
        <w:t> </w:t>
      </w:r>
      <w:r w:rsidRPr="00004F14">
        <w:rPr>
          <w:rFonts w:ascii="Book Antiqua" w:eastAsia="宋体" w:hAnsi="Book Antiqua" w:cs="宋体"/>
          <w:i/>
          <w:iCs/>
        </w:rPr>
        <w:t>J Surg Oncol</w:t>
      </w:r>
      <w:r w:rsidRPr="00970682">
        <w:rPr>
          <w:rFonts w:ascii="Book Antiqua" w:eastAsia="宋体" w:hAnsi="Book Antiqua" w:cs="宋体"/>
        </w:rPr>
        <w:t> </w:t>
      </w:r>
      <w:r w:rsidRPr="00004F14">
        <w:rPr>
          <w:rFonts w:ascii="Book Antiqua" w:eastAsia="宋体" w:hAnsi="Book Antiqua" w:cs="宋体"/>
        </w:rPr>
        <w:t>2011;</w:t>
      </w:r>
      <w:r w:rsidRPr="00970682">
        <w:rPr>
          <w:rFonts w:ascii="Book Antiqua" w:eastAsia="宋体" w:hAnsi="Book Antiqua" w:cs="宋体"/>
        </w:rPr>
        <w:t> </w:t>
      </w:r>
      <w:r w:rsidRPr="00004F14">
        <w:rPr>
          <w:rFonts w:ascii="Book Antiqua" w:eastAsia="宋体" w:hAnsi="Book Antiqua" w:cs="宋体"/>
          <w:b/>
          <w:bCs/>
        </w:rPr>
        <w:t>104</w:t>
      </w:r>
      <w:r w:rsidRPr="00004F14">
        <w:rPr>
          <w:rFonts w:ascii="Book Antiqua" w:eastAsia="宋体" w:hAnsi="Book Antiqua" w:cs="宋体"/>
        </w:rPr>
        <w:t>: 530-533 [PMID: 21618250 DOI: 10.1002/jso.21985]</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12</w:t>
      </w:r>
      <w:r w:rsidRPr="00970682">
        <w:rPr>
          <w:rFonts w:ascii="Book Antiqua" w:eastAsia="宋体" w:hAnsi="Book Antiqua" w:cs="宋体"/>
        </w:rPr>
        <w:t> </w:t>
      </w:r>
      <w:r w:rsidRPr="00004F14">
        <w:rPr>
          <w:rFonts w:ascii="Book Antiqua" w:eastAsia="宋体" w:hAnsi="Book Antiqua" w:cs="宋体"/>
          <w:b/>
          <w:bCs/>
        </w:rPr>
        <w:t>Zou H</w:t>
      </w:r>
      <w:r w:rsidRPr="00004F14">
        <w:rPr>
          <w:rFonts w:ascii="Book Antiqua" w:eastAsia="宋体" w:hAnsi="Book Antiqua" w:cs="宋体"/>
        </w:rPr>
        <w:t>, Zhao Y. 18FDG PET-CT for detecting gastric cancer recurrence after surgical resection: a meta-analysis.</w:t>
      </w:r>
      <w:r w:rsidRPr="00970682">
        <w:rPr>
          <w:rFonts w:ascii="Book Antiqua" w:eastAsia="宋体" w:hAnsi="Book Antiqua" w:cs="宋体"/>
        </w:rPr>
        <w:t> </w:t>
      </w:r>
      <w:r w:rsidRPr="00004F14">
        <w:rPr>
          <w:rFonts w:ascii="Book Antiqua" w:eastAsia="宋体" w:hAnsi="Book Antiqua" w:cs="宋体"/>
          <w:i/>
          <w:iCs/>
        </w:rPr>
        <w:t>Surg Oncol</w:t>
      </w:r>
      <w:r w:rsidRPr="00970682">
        <w:rPr>
          <w:rFonts w:ascii="Book Antiqua" w:eastAsia="宋体" w:hAnsi="Book Antiqua" w:cs="宋体"/>
        </w:rPr>
        <w:t> </w:t>
      </w:r>
      <w:r w:rsidRPr="00004F14">
        <w:rPr>
          <w:rFonts w:ascii="Book Antiqua" w:eastAsia="宋体" w:hAnsi="Book Antiqua" w:cs="宋体"/>
        </w:rPr>
        <w:t>2013;</w:t>
      </w:r>
      <w:r w:rsidRPr="00970682">
        <w:rPr>
          <w:rFonts w:ascii="Book Antiqua" w:eastAsia="宋体" w:hAnsi="Book Antiqua" w:cs="宋体"/>
        </w:rPr>
        <w:t> </w:t>
      </w:r>
      <w:r w:rsidRPr="00004F14">
        <w:rPr>
          <w:rFonts w:ascii="Book Antiqua" w:eastAsia="宋体" w:hAnsi="Book Antiqua" w:cs="宋体"/>
          <w:b/>
          <w:bCs/>
        </w:rPr>
        <w:t>22</w:t>
      </w:r>
      <w:r w:rsidRPr="00004F14">
        <w:rPr>
          <w:rFonts w:ascii="Book Antiqua" w:eastAsia="宋体" w:hAnsi="Book Antiqua" w:cs="宋体"/>
        </w:rPr>
        <w:t>: 162-166 [PMID: 23747134 DOI: 10.1016/j.suronc.2013.05.001]</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13</w:t>
      </w:r>
      <w:r w:rsidRPr="00970682">
        <w:rPr>
          <w:rFonts w:ascii="Book Antiqua" w:eastAsia="宋体" w:hAnsi="Book Antiqua" w:cs="宋体"/>
        </w:rPr>
        <w:t> </w:t>
      </w:r>
      <w:r w:rsidRPr="00004F14">
        <w:rPr>
          <w:rFonts w:ascii="Book Antiqua" w:eastAsia="宋体" w:hAnsi="Book Antiqua" w:cs="宋体"/>
          <w:b/>
          <w:bCs/>
        </w:rPr>
        <w:t>Lee SJ</w:t>
      </w:r>
      <w:r w:rsidRPr="00004F14">
        <w:rPr>
          <w:rFonts w:ascii="Book Antiqua" w:eastAsia="宋体" w:hAnsi="Book Antiqua" w:cs="宋体"/>
        </w:rPr>
        <w:t>, Lee WW, Yoon HJ, Lee HY, Lee KH, Kim YH, Park do J, Kim HH, So Y, Kim SE. Regional PET/CT after water gastric inflation for evaluating loco-regional disease of gastric cancer.</w:t>
      </w:r>
      <w:r w:rsidRPr="00970682">
        <w:rPr>
          <w:rFonts w:ascii="Book Antiqua" w:eastAsia="宋体" w:hAnsi="Book Antiqua" w:cs="宋体"/>
        </w:rPr>
        <w:t> </w:t>
      </w:r>
      <w:r w:rsidRPr="00004F14">
        <w:rPr>
          <w:rFonts w:ascii="Book Antiqua" w:eastAsia="宋体" w:hAnsi="Book Antiqua" w:cs="宋体"/>
          <w:i/>
          <w:iCs/>
        </w:rPr>
        <w:t>Eur J Radiol</w:t>
      </w:r>
      <w:r w:rsidRPr="00970682">
        <w:rPr>
          <w:rFonts w:ascii="Book Antiqua" w:eastAsia="宋体" w:hAnsi="Book Antiqua" w:cs="宋体"/>
        </w:rPr>
        <w:t> </w:t>
      </w:r>
      <w:r w:rsidRPr="00004F14">
        <w:rPr>
          <w:rFonts w:ascii="Book Antiqua" w:eastAsia="宋体" w:hAnsi="Book Antiqua" w:cs="宋体"/>
        </w:rPr>
        <w:t>2013;</w:t>
      </w:r>
      <w:r w:rsidRPr="00970682">
        <w:rPr>
          <w:rFonts w:ascii="Book Antiqua" w:eastAsia="宋体" w:hAnsi="Book Antiqua" w:cs="宋体"/>
        </w:rPr>
        <w:t> </w:t>
      </w:r>
      <w:r w:rsidRPr="00004F14">
        <w:rPr>
          <w:rFonts w:ascii="Book Antiqua" w:eastAsia="宋体" w:hAnsi="Book Antiqua" w:cs="宋体"/>
          <w:b/>
          <w:bCs/>
        </w:rPr>
        <w:t>82</w:t>
      </w:r>
      <w:r w:rsidRPr="00004F14">
        <w:rPr>
          <w:rFonts w:ascii="Book Antiqua" w:eastAsia="宋体" w:hAnsi="Book Antiqua" w:cs="宋体"/>
        </w:rPr>
        <w:t>: 935-942 [PMID: 23410909 DOI: 10.1016/j.ejrad.2013.01.014]</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14</w:t>
      </w:r>
      <w:r w:rsidRPr="00970682">
        <w:rPr>
          <w:rFonts w:ascii="Book Antiqua" w:eastAsia="宋体" w:hAnsi="Book Antiqua" w:cs="宋体"/>
        </w:rPr>
        <w:t> </w:t>
      </w:r>
      <w:r w:rsidRPr="00004F14">
        <w:rPr>
          <w:rFonts w:ascii="Book Antiqua" w:eastAsia="宋体" w:hAnsi="Book Antiqua" w:cs="宋体"/>
          <w:b/>
          <w:bCs/>
        </w:rPr>
        <w:t>Kamimura K</w:t>
      </w:r>
      <w:r w:rsidRPr="00004F14">
        <w:rPr>
          <w:rFonts w:ascii="Book Antiqua" w:eastAsia="宋体" w:hAnsi="Book Antiqua" w:cs="宋体"/>
        </w:rPr>
        <w:t>, Nagamachi S, Wakamatsu H, Fujita S, Nishii R, Umemura Y, Ogita M, Komada N, Sakurai T, Inoue T, Fujimoto T, Nakajo M. Role of gastric distention with additional water in differentiating locally advanced gastric carcinomas from physiological uptake in the stomach on 18F-fluoro-2-deoxy-D-glucose PET.</w:t>
      </w:r>
      <w:r w:rsidRPr="00970682">
        <w:rPr>
          <w:rFonts w:ascii="Book Antiqua" w:eastAsia="宋体" w:hAnsi="Book Antiqua" w:cs="宋体"/>
        </w:rPr>
        <w:t> </w:t>
      </w:r>
      <w:r w:rsidRPr="00004F14">
        <w:rPr>
          <w:rFonts w:ascii="Book Antiqua" w:eastAsia="宋体" w:hAnsi="Book Antiqua" w:cs="宋体"/>
          <w:i/>
          <w:iCs/>
        </w:rPr>
        <w:t>Nucl Med Commun</w:t>
      </w:r>
      <w:r w:rsidRPr="00970682">
        <w:rPr>
          <w:rFonts w:ascii="Book Antiqua" w:eastAsia="宋体" w:hAnsi="Book Antiqua" w:cs="宋体"/>
        </w:rPr>
        <w:t> </w:t>
      </w:r>
      <w:r w:rsidRPr="00004F14">
        <w:rPr>
          <w:rFonts w:ascii="Book Antiqua" w:eastAsia="宋体" w:hAnsi="Book Antiqua" w:cs="宋体"/>
        </w:rPr>
        <w:t>2009;</w:t>
      </w:r>
      <w:r w:rsidRPr="00970682">
        <w:rPr>
          <w:rFonts w:ascii="Book Antiqua" w:eastAsia="宋体" w:hAnsi="Book Antiqua" w:cs="宋体"/>
        </w:rPr>
        <w:t> </w:t>
      </w:r>
      <w:r w:rsidRPr="00004F14">
        <w:rPr>
          <w:rFonts w:ascii="Book Antiqua" w:eastAsia="宋体" w:hAnsi="Book Antiqua" w:cs="宋体"/>
          <w:b/>
          <w:bCs/>
        </w:rPr>
        <w:t>30</w:t>
      </w:r>
      <w:r w:rsidRPr="00004F14">
        <w:rPr>
          <w:rFonts w:ascii="Book Antiqua" w:eastAsia="宋体" w:hAnsi="Book Antiqua" w:cs="宋体"/>
        </w:rPr>
        <w:t>: 431-439 [PMID: 19352209 DOI: 10.1097/MNM.0b013e3283299a2f]</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15</w:t>
      </w:r>
      <w:r w:rsidRPr="00970682">
        <w:rPr>
          <w:rFonts w:ascii="Book Antiqua" w:eastAsia="宋体" w:hAnsi="Book Antiqua" w:cs="宋体"/>
        </w:rPr>
        <w:t> </w:t>
      </w:r>
      <w:r w:rsidRPr="00004F14">
        <w:rPr>
          <w:rFonts w:ascii="Book Antiqua" w:eastAsia="宋体" w:hAnsi="Book Antiqua" w:cs="宋体"/>
          <w:b/>
          <w:bCs/>
        </w:rPr>
        <w:t>Hopkins S</w:t>
      </w:r>
      <w:r w:rsidRPr="00004F14">
        <w:rPr>
          <w:rFonts w:ascii="Book Antiqua" w:eastAsia="宋体" w:hAnsi="Book Antiqua" w:cs="宋体"/>
        </w:rPr>
        <w:t>, Yang GY. FDG PET imaging in the staging and management of gastric cancer.</w:t>
      </w:r>
      <w:r w:rsidRPr="00970682">
        <w:rPr>
          <w:rFonts w:ascii="Book Antiqua" w:eastAsia="宋体" w:hAnsi="Book Antiqua" w:cs="宋体"/>
        </w:rPr>
        <w:t> </w:t>
      </w:r>
      <w:r w:rsidRPr="00004F14">
        <w:rPr>
          <w:rFonts w:ascii="Book Antiqua" w:eastAsia="宋体" w:hAnsi="Book Antiqua" w:cs="宋体"/>
          <w:i/>
          <w:iCs/>
        </w:rPr>
        <w:t>J Gastrointest Oncol</w:t>
      </w:r>
      <w:r w:rsidRPr="00970682">
        <w:rPr>
          <w:rFonts w:ascii="Book Antiqua" w:eastAsia="宋体" w:hAnsi="Book Antiqua" w:cs="宋体"/>
        </w:rPr>
        <w:t> </w:t>
      </w:r>
      <w:r w:rsidRPr="00004F14">
        <w:rPr>
          <w:rFonts w:ascii="Book Antiqua" w:eastAsia="宋体" w:hAnsi="Book Antiqua" w:cs="宋体"/>
        </w:rPr>
        <w:t>2011;</w:t>
      </w:r>
      <w:r w:rsidRPr="00970682">
        <w:rPr>
          <w:rFonts w:ascii="Book Antiqua" w:eastAsia="宋体" w:hAnsi="Book Antiqua" w:cs="宋体"/>
        </w:rPr>
        <w:t> </w:t>
      </w:r>
      <w:r w:rsidRPr="00004F14">
        <w:rPr>
          <w:rFonts w:ascii="Book Antiqua" w:eastAsia="宋体" w:hAnsi="Book Antiqua" w:cs="宋体"/>
          <w:b/>
          <w:bCs/>
        </w:rPr>
        <w:t>2</w:t>
      </w:r>
      <w:r w:rsidRPr="00004F14">
        <w:rPr>
          <w:rFonts w:ascii="Book Antiqua" w:eastAsia="宋体" w:hAnsi="Book Antiqua" w:cs="宋体"/>
        </w:rPr>
        <w:t>: 39-44 [PMID: 22811826 DOI: 10.3978/j.issn.2078-6891.2010.004]</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16</w:t>
      </w:r>
      <w:r w:rsidRPr="00970682">
        <w:rPr>
          <w:rFonts w:ascii="Book Antiqua" w:eastAsia="宋体" w:hAnsi="Book Antiqua" w:cs="宋体"/>
        </w:rPr>
        <w:t> </w:t>
      </w:r>
      <w:r w:rsidRPr="00004F14">
        <w:rPr>
          <w:rFonts w:ascii="Book Antiqua" w:eastAsia="宋体" w:hAnsi="Book Antiqua" w:cs="宋体"/>
          <w:b/>
          <w:bCs/>
        </w:rPr>
        <w:t>Mukai K</w:t>
      </w:r>
      <w:r w:rsidRPr="00004F14">
        <w:rPr>
          <w:rFonts w:ascii="Book Antiqua" w:eastAsia="宋体" w:hAnsi="Book Antiqua" w:cs="宋体"/>
        </w:rPr>
        <w:t>, Ishida Y, Okajima K, Isozaki H, Morimoto T, Nishiyama S. Usefulness of preoperative FDG-PET for detection of gastric cancer.</w:t>
      </w:r>
      <w:r w:rsidRPr="00970682">
        <w:rPr>
          <w:rFonts w:ascii="Book Antiqua" w:eastAsia="宋体" w:hAnsi="Book Antiqua" w:cs="宋体"/>
        </w:rPr>
        <w:t> </w:t>
      </w:r>
      <w:r w:rsidRPr="00004F14">
        <w:rPr>
          <w:rFonts w:ascii="Book Antiqua" w:eastAsia="宋体" w:hAnsi="Book Antiqua" w:cs="宋体"/>
          <w:i/>
          <w:iCs/>
        </w:rPr>
        <w:t>Gastric Cancer</w:t>
      </w:r>
      <w:r w:rsidRPr="00970682">
        <w:rPr>
          <w:rFonts w:ascii="Book Antiqua" w:eastAsia="宋体" w:hAnsi="Book Antiqua" w:cs="宋体"/>
        </w:rPr>
        <w:t> </w:t>
      </w:r>
      <w:r w:rsidRPr="00004F14">
        <w:rPr>
          <w:rFonts w:ascii="Book Antiqua" w:eastAsia="宋体" w:hAnsi="Book Antiqua" w:cs="宋体"/>
        </w:rPr>
        <w:t>2006;</w:t>
      </w:r>
      <w:r w:rsidRPr="00970682">
        <w:rPr>
          <w:rFonts w:ascii="Book Antiqua" w:eastAsia="宋体" w:hAnsi="Book Antiqua" w:cs="宋体"/>
        </w:rPr>
        <w:t> </w:t>
      </w:r>
      <w:r w:rsidRPr="00004F14">
        <w:rPr>
          <w:rFonts w:ascii="Book Antiqua" w:eastAsia="宋体" w:hAnsi="Book Antiqua" w:cs="宋体"/>
          <w:b/>
          <w:bCs/>
        </w:rPr>
        <w:t>9</w:t>
      </w:r>
      <w:r w:rsidRPr="00004F14">
        <w:rPr>
          <w:rFonts w:ascii="Book Antiqua" w:eastAsia="宋体" w:hAnsi="Book Antiqua" w:cs="宋体"/>
        </w:rPr>
        <w:t>: 192-196 [PMID: 16952037]</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lastRenderedPageBreak/>
        <w:t>17</w:t>
      </w:r>
      <w:r w:rsidRPr="00970682">
        <w:rPr>
          <w:rFonts w:ascii="Book Antiqua" w:eastAsia="宋体" w:hAnsi="Book Antiqua" w:cs="宋体"/>
        </w:rPr>
        <w:t> </w:t>
      </w:r>
      <w:r w:rsidRPr="00004F14">
        <w:rPr>
          <w:rFonts w:ascii="Book Antiqua" w:eastAsia="宋体" w:hAnsi="Book Antiqua" w:cs="宋体"/>
          <w:b/>
          <w:bCs/>
        </w:rPr>
        <w:t>Chen J</w:t>
      </w:r>
      <w:r w:rsidRPr="00004F14">
        <w:rPr>
          <w:rFonts w:ascii="Book Antiqua" w:eastAsia="宋体" w:hAnsi="Book Antiqua" w:cs="宋体"/>
        </w:rPr>
        <w:t>, Cheong JH, Yun MJ, Kim J, Lim JS, Hyung WJ, Noh SH. Improvement in preoperative staging of gastric adenocarcinoma with positron emission tomography.</w:t>
      </w:r>
      <w:r w:rsidRPr="00970682">
        <w:rPr>
          <w:rFonts w:ascii="Book Antiqua" w:eastAsia="宋体" w:hAnsi="Book Antiqua" w:cs="宋体"/>
        </w:rPr>
        <w:t> </w:t>
      </w:r>
      <w:r w:rsidRPr="00004F14">
        <w:rPr>
          <w:rFonts w:ascii="Book Antiqua" w:eastAsia="宋体" w:hAnsi="Book Antiqua" w:cs="宋体"/>
          <w:i/>
          <w:iCs/>
        </w:rPr>
        <w:t>Cancer</w:t>
      </w:r>
      <w:r w:rsidRPr="00970682">
        <w:rPr>
          <w:rFonts w:ascii="Book Antiqua" w:eastAsia="宋体" w:hAnsi="Book Antiqua" w:cs="宋体"/>
        </w:rPr>
        <w:t> </w:t>
      </w:r>
      <w:r w:rsidRPr="00004F14">
        <w:rPr>
          <w:rFonts w:ascii="Book Antiqua" w:eastAsia="宋体" w:hAnsi="Book Antiqua" w:cs="宋体"/>
        </w:rPr>
        <w:t>2005;</w:t>
      </w:r>
      <w:r w:rsidRPr="00970682">
        <w:rPr>
          <w:rFonts w:ascii="Book Antiqua" w:eastAsia="宋体" w:hAnsi="Book Antiqua" w:cs="宋体"/>
        </w:rPr>
        <w:t> </w:t>
      </w:r>
      <w:r w:rsidRPr="00004F14">
        <w:rPr>
          <w:rFonts w:ascii="Book Antiqua" w:eastAsia="宋体" w:hAnsi="Book Antiqua" w:cs="宋体"/>
          <w:b/>
          <w:bCs/>
        </w:rPr>
        <w:t>103</w:t>
      </w:r>
      <w:r w:rsidRPr="00004F14">
        <w:rPr>
          <w:rFonts w:ascii="Book Antiqua" w:eastAsia="宋体" w:hAnsi="Book Antiqua" w:cs="宋体"/>
        </w:rPr>
        <w:t>: 2383-2390 [PMID: 15856477]</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18</w:t>
      </w:r>
      <w:r w:rsidRPr="00970682">
        <w:rPr>
          <w:rFonts w:ascii="Book Antiqua" w:eastAsia="宋体" w:hAnsi="Book Antiqua" w:cs="宋体"/>
        </w:rPr>
        <w:t> </w:t>
      </w:r>
      <w:r w:rsidRPr="00004F14">
        <w:rPr>
          <w:rFonts w:ascii="Book Antiqua" w:eastAsia="宋体" w:hAnsi="Book Antiqua" w:cs="宋体"/>
          <w:b/>
          <w:bCs/>
        </w:rPr>
        <w:t>Lee JW</w:t>
      </w:r>
      <w:r w:rsidRPr="00004F14">
        <w:rPr>
          <w:rFonts w:ascii="Book Antiqua" w:eastAsia="宋体" w:hAnsi="Book Antiqua" w:cs="宋体"/>
        </w:rPr>
        <w:t>, Lee SM, Lee MS, Shin HC. Role of ¹</w:t>
      </w:r>
      <w:r w:rsidRPr="00004F14">
        <w:rPr>
          <w:rFonts w:ascii="Cambria Math" w:eastAsia="MS Mincho" w:hAnsi="Cambria Math" w:cs="Cambria Math"/>
        </w:rPr>
        <w:t>⁸</w:t>
      </w:r>
      <w:r w:rsidRPr="00004F14">
        <w:rPr>
          <w:rFonts w:ascii="Book Antiqua" w:eastAsia="宋体" w:hAnsi="Book Antiqua" w:cs="宋体"/>
        </w:rPr>
        <w:t>F-FDG PET/CT in the prediction of gastric cancer recurrence after curative surgical resection.</w:t>
      </w:r>
      <w:r w:rsidRPr="00970682">
        <w:rPr>
          <w:rFonts w:ascii="Book Antiqua" w:eastAsia="宋体" w:hAnsi="Book Antiqua" w:cs="宋体"/>
        </w:rPr>
        <w:t> </w:t>
      </w:r>
      <w:r w:rsidRPr="00004F14">
        <w:rPr>
          <w:rFonts w:ascii="Book Antiqua" w:eastAsia="宋体" w:hAnsi="Book Antiqua" w:cs="宋体"/>
          <w:i/>
          <w:iCs/>
        </w:rPr>
        <w:t>Eur J Nucl Med Mol Imaging</w:t>
      </w:r>
      <w:r w:rsidRPr="00970682">
        <w:rPr>
          <w:rFonts w:ascii="Book Antiqua" w:eastAsia="宋体" w:hAnsi="Book Antiqua" w:cs="宋体"/>
        </w:rPr>
        <w:t> </w:t>
      </w:r>
      <w:r w:rsidRPr="00004F14">
        <w:rPr>
          <w:rFonts w:ascii="Book Antiqua" w:eastAsia="宋体" w:hAnsi="Book Antiqua" w:cs="宋体"/>
        </w:rPr>
        <w:t>2012;</w:t>
      </w:r>
      <w:r w:rsidRPr="00970682">
        <w:rPr>
          <w:rFonts w:ascii="Book Antiqua" w:eastAsia="宋体" w:hAnsi="Book Antiqua" w:cs="宋体"/>
        </w:rPr>
        <w:t> </w:t>
      </w:r>
      <w:r w:rsidRPr="00004F14">
        <w:rPr>
          <w:rFonts w:ascii="Book Antiqua" w:eastAsia="宋体" w:hAnsi="Book Antiqua" w:cs="宋体"/>
          <w:b/>
          <w:bCs/>
        </w:rPr>
        <w:t>39</w:t>
      </w:r>
      <w:r w:rsidRPr="00004F14">
        <w:rPr>
          <w:rFonts w:ascii="Book Antiqua" w:eastAsia="宋体" w:hAnsi="Book Antiqua" w:cs="宋体"/>
        </w:rPr>
        <w:t>: 1425-1434 [PMID: 22673973 DOI: 10.1007/s00259-012-2164-2]</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19</w:t>
      </w:r>
      <w:r w:rsidRPr="00970682">
        <w:rPr>
          <w:rFonts w:ascii="Book Antiqua" w:eastAsia="宋体" w:hAnsi="Book Antiqua" w:cs="宋体"/>
        </w:rPr>
        <w:t> </w:t>
      </w:r>
      <w:r w:rsidRPr="00004F14">
        <w:rPr>
          <w:rFonts w:ascii="Book Antiqua" w:eastAsia="宋体" w:hAnsi="Book Antiqua" w:cs="宋体"/>
          <w:b/>
          <w:bCs/>
        </w:rPr>
        <w:t>Ha TK</w:t>
      </w:r>
      <w:r w:rsidRPr="00004F14">
        <w:rPr>
          <w:rFonts w:ascii="Book Antiqua" w:eastAsia="宋体" w:hAnsi="Book Antiqua" w:cs="宋体"/>
        </w:rPr>
        <w:t>, Choi YY, Song SY, Kwon SJ. F18-fluorodeoxyglucose-positron emission tomography and computed tomography is not accurate in preoperative staging of gastric cancer.</w:t>
      </w:r>
      <w:r w:rsidRPr="00970682">
        <w:rPr>
          <w:rFonts w:ascii="Book Antiqua" w:eastAsia="宋体" w:hAnsi="Book Antiqua" w:cs="宋体"/>
        </w:rPr>
        <w:t> </w:t>
      </w:r>
      <w:r w:rsidRPr="00004F14">
        <w:rPr>
          <w:rFonts w:ascii="Book Antiqua" w:eastAsia="宋体" w:hAnsi="Book Antiqua" w:cs="宋体"/>
          <w:i/>
          <w:iCs/>
        </w:rPr>
        <w:t>J Korean Surg Soc</w:t>
      </w:r>
      <w:r w:rsidRPr="00970682">
        <w:rPr>
          <w:rFonts w:ascii="Book Antiqua" w:eastAsia="宋体" w:hAnsi="Book Antiqua" w:cs="宋体"/>
        </w:rPr>
        <w:t> </w:t>
      </w:r>
      <w:r w:rsidRPr="00004F14">
        <w:rPr>
          <w:rFonts w:ascii="Book Antiqua" w:eastAsia="宋体" w:hAnsi="Book Antiqua" w:cs="宋体"/>
        </w:rPr>
        <w:t>2011;</w:t>
      </w:r>
      <w:r w:rsidRPr="00970682">
        <w:rPr>
          <w:rFonts w:ascii="Book Antiqua" w:eastAsia="宋体" w:hAnsi="Book Antiqua" w:cs="宋体"/>
        </w:rPr>
        <w:t> </w:t>
      </w:r>
      <w:r w:rsidRPr="00004F14">
        <w:rPr>
          <w:rFonts w:ascii="Book Antiqua" w:eastAsia="宋体" w:hAnsi="Book Antiqua" w:cs="宋体"/>
          <w:b/>
          <w:bCs/>
        </w:rPr>
        <w:t>81</w:t>
      </w:r>
      <w:r w:rsidRPr="00004F14">
        <w:rPr>
          <w:rFonts w:ascii="Book Antiqua" w:eastAsia="宋体" w:hAnsi="Book Antiqua" w:cs="宋体"/>
        </w:rPr>
        <w:t>: 104-110 [PMID: 22066108 DOI: 10.4174/jkss.2011.81.2.104]</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20</w:t>
      </w:r>
      <w:r w:rsidRPr="00970682">
        <w:rPr>
          <w:rFonts w:ascii="Book Antiqua" w:eastAsia="宋体" w:hAnsi="Book Antiqua" w:cs="宋体"/>
        </w:rPr>
        <w:t> </w:t>
      </w:r>
      <w:r w:rsidRPr="00004F14">
        <w:rPr>
          <w:rFonts w:ascii="Book Antiqua" w:eastAsia="宋体" w:hAnsi="Book Antiqua" w:cs="宋体"/>
          <w:b/>
          <w:bCs/>
        </w:rPr>
        <w:t>Lin CY</w:t>
      </w:r>
      <w:r w:rsidRPr="00004F14">
        <w:rPr>
          <w:rFonts w:ascii="Book Antiqua" w:eastAsia="宋体" w:hAnsi="Book Antiqua" w:cs="宋体"/>
        </w:rPr>
        <w:t>, Liu CS, Ding HJ, Sun SS, Yen KY, Hsieh TC, Lin CC, Kao CH. Positive correlation between standardized uptake values of FDG uptake in the stomach and the value of the C-13 urea breath test.</w:t>
      </w:r>
      <w:r w:rsidRPr="00970682">
        <w:rPr>
          <w:rFonts w:ascii="Book Antiqua" w:eastAsia="宋体" w:hAnsi="Book Antiqua" w:cs="宋体"/>
        </w:rPr>
        <w:t> </w:t>
      </w:r>
      <w:r w:rsidRPr="00004F14">
        <w:rPr>
          <w:rFonts w:ascii="Book Antiqua" w:eastAsia="宋体" w:hAnsi="Book Antiqua" w:cs="宋体"/>
          <w:i/>
          <w:iCs/>
        </w:rPr>
        <w:t>Clin Nucl Med</w:t>
      </w:r>
      <w:r w:rsidRPr="00970682">
        <w:rPr>
          <w:rFonts w:ascii="Book Antiqua" w:eastAsia="宋体" w:hAnsi="Book Antiqua" w:cs="宋体"/>
        </w:rPr>
        <w:t> </w:t>
      </w:r>
      <w:r w:rsidRPr="00004F14">
        <w:rPr>
          <w:rFonts w:ascii="Book Antiqua" w:eastAsia="宋体" w:hAnsi="Book Antiqua" w:cs="宋体"/>
        </w:rPr>
        <w:t>2006;</w:t>
      </w:r>
      <w:r w:rsidRPr="00970682">
        <w:rPr>
          <w:rFonts w:ascii="Book Antiqua" w:eastAsia="宋体" w:hAnsi="Book Antiqua" w:cs="宋体"/>
        </w:rPr>
        <w:t> </w:t>
      </w:r>
      <w:r w:rsidRPr="00004F14">
        <w:rPr>
          <w:rFonts w:ascii="Book Antiqua" w:eastAsia="宋体" w:hAnsi="Book Antiqua" w:cs="宋体"/>
          <w:b/>
          <w:bCs/>
        </w:rPr>
        <w:t>31</w:t>
      </w:r>
      <w:r w:rsidRPr="00004F14">
        <w:rPr>
          <w:rFonts w:ascii="Book Antiqua" w:eastAsia="宋体" w:hAnsi="Book Antiqua" w:cs="宋体"/>
        </w:rPr>
        <w:t>: 792-794 [PMID: 17117075]</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21</w:t>
      </w:r>
      <w:r w:rsidRPr="00970682">
        <w:rPr>
          <w:rFonts w:ascii="Book Antiqua" w:eastAsia="宋体" w:hAnsi="Book Antiqua" w:cs="宋体"/>
        </w:rPr>
        <w:t> </w:t>
      </w:r>
      <w:r w:rsidRPr="00004F14">
        <w:rPr>
          <w:rFonts w:ascii="Book Antiqua" w:eastAsia="宋体" w:hAnsi="Book Antiqua" w:cs="宋体"/>
          <w:b/>
          <w:bCs/>
        </w:rPr>
        <w:t>Ma Q</w:t>
      </w:r>
      <w:r w:rsidRPr="00004F14">
        <w:rPr>
          <w:rFonts w:ascii="Book Antiqua" w:eastAsia="宋体" w:hAnsi="Book Antiqua" w:cs="宋体"/>
        </w:rPr>
        <w:t>, Xin J, Zhao Z, Guo Q, Yu S, Xu W, Liu C, Zhai W. Value of ¹</w:t>
      </w:r>
      <w:r w:rsidRPr="00004F14">
        <w:rPr>
          <w:rFonts w:ascii="Cambria Math" w:eastAsia="MS Mincho" w:hAnsi="Cambria Math" w:cs="Cambria Math"/>
        </w:rPr>
        <w:t>⁸</w:t>
      </w:r>
      <w:r w:rsidRPr="00004F14">
        <w:rPr>
          <w:rFonts w:ascii="Book Antiqua" w:eastAsia="宋体" w:hAnsi="Book Antiqua" w:cs="宋体"/>
        </w:rPr>
        <w:t>F-FDG PET/CT in the diagnosis of primary gastric cancer via stomach distension.</w:t>
      </w:r>
      <w:r w:rsidRPr="00970682">
        <w:rPr>
          <w:rFonts w:ascii="Book Antiqua" w:eastAsia="宋体" w:hAnsi="Book Antiqua" w:cs="宋体"/>
        </w:rPr>
        <w:t> </w:t>
      </w:r>
      <w:r w:rsidRPr="00004F14">
        <w:rPr>
          <w:rFonts w:ascii="Book Antiqua" w:eastAsia="宋体" w:hAnsi="Book Antiqua" w:cs="宋体"/>
          <w:i/>
          <w:iCs/>
        </w:rPr>
        <w:t>Eur J Radiol</w:t>
      </w:r>
      <w:r w:rsidRPr="00970682">
        <w:rPr>
          <w:rFonts w:ascii="Book Antiqua" w:eastAsia="宋体" w:hAnsi="Book Antiqua" w:cs="宋体"/>
        </w:rPr>
        <w:t> </w:t>
      </w:r>
      <w:r w:rsidRPr="00004F14">
        <w:rPr>
          <w:rFonts w:ascii="Book Antiqua" w:eastAsia="宋体" w:hAnsi="Book Antiqua" w:cs="宋体"/>
        </w:rPr>
        <w:t>2013;</w:t>
      </w:r>
      <w:r w:rsidRPr="00970682">
        <w:rPr>
          <w:rFonts w:ascii="Book Antiqua" w:eastAsia="宋体" w:hAnsi="Book Antiqua" w:cs="宋体"/>
        </w:rPr>
        <w:t> </w:t>
      </w:r>
      <w:r w:rsidRPr="00004F14">
        <w:rPr>
          <w:rFonts w:ascii="Book Antiqua" w:eastAsia="宋体" w:hAnsi="Book Antiqua" w:cs="宋体"/>
          <w:b/>
          <w:bCs/>
        </w:rPr>
        <w:t>82</w:t>
      </w:r>
      <w:r w:rsidRPr="00004F14">
        <w:rPr>
          <w:rFonts w:ascii="Book Antiqua" w:eastAsia="宋体" w:hAnsi="Book Antiqua" w:cs="宋体"/>
        </w:rPr>
        <w:t>: e302-e306 [PMID: 23434453 DOI: 10.1016/j.ejrad.2013.01.021]</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22</w:t>
      </w:r>
      <w:r w:rsidRPr="00970682">
        <w:rPr>
          <w:rFonts w:ascii="Book Antiqua" w:eastAsia="宋体" w:hAnsi="Book Antiqua" w:cs="宋体"/>
        </w:rPr>
        <w:t> </w:t>
      </w:r>
      <w:r w:rsidRPr="00004F14">
        <w:rPr>
          <w:rFonts w:ascii="Book Antiqua" w:eastAsia="宋体" w:hAnsi="Book Antiqua" w:cs="宋体"/>
          <w:b/>
          <w:bCs/>
        </w:rPr>
        <w:t>Willaime JM</w:t>
      </w:r>
      <w:r w:rsidRPr="00004F14">
        <w:rPr>
          <w:rFonts w:ascii="Book Antiqua" w:eastAsia="宋体" w:hAnsi="Book Antiqua" w:cs="宋体"/>
        </w:rPr>
        <w:t>, Turkheimer FE, Kenny LM, Aboagye EO. Quantification of intra-tumour cell proliferation heterogeneity using imaging descriptors of 18F fluorothymidine-positron emission tomography.</w:t>
      </w:r>
      <w:r w:rsidRPr="00970682">
        <w:rPr>
          <w:rFonts w:ascii="Book Antiqua" w:eastAsia="宋体" w:hAnsi="Book Antiqua" w:cs="宋体"/>
        </w:rPr>
        <w:t> </w:t>
      </w:r>
      <w:r w:rsidRPr="00004F14">
        <w:rPr>
          <w:rFonts w:ascii="Book Antiqua" w:eastAsia="宋体" w:hAnsi="Book Antiqua" w:cs="宋体"/>
          <w:i/>
          <w:iCs/>
        </w:rPr>
        <w:t>Phys Med Biol</w:t>
      </w:r>
      <w:r w:rsidRPr="00970682">
        <w:rPr>
          <w:rFonts w:ascii="Book Antiqua" w:eastAsia="宋体" w:hAnsi="Book Antiqua" w:cs="宋体"/>
        </w:rPr>
        <w:t> </w:t>
      </w:r>
      <w:r w:rsidRPr="00004F14">
        <w:rPr>
          <w:rFonts w:ascii="Book Antiqua" w:eastAsia="宋体" w:hAnsi="Book Antiqua" w:cs="宋体"/>
        </w:rPr>
        <w:t>2013;</w:t>
      </w:r>
      <w:r w:rsidRPr="00970682">
        <w:rPr>
          <w:rFonts w:ascii="Book Antiqua" w:eastAsia="宋体" w:hAnsi="Book Antiqua" w:cs="宋体"/>
        </w:rPr>
        <w:t> </w:t>
      </w:r>
      <w:r w:rsidRPr="00004F14">
        <w:rPr>
          <w:rFonts w:ascii="Book Antiqua" w:eastAsia="宋体" w:hAnsi="Book Antiqua" w:cs="宋体"/>
          <w:b/>
          <w:bCs/>
        </w:rPr>
        <w:t>58</w:t>
      </w:r>
      <w:r w:rsidRPr="00004F14">
        <w:rPr>
          <w:rFonts w:ascii="Book Antiqua" w:eastAsia="宋体" w:hAnsi="Book Antiqua" w:cs="宋体"/>
        </w:rPr>
        <w:t>: 187-203 [PMID: 23257054 DOI: 10.1088/0031-9155/58/2/187]</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23</w:t>
      </w:r>
      <w:r w:rsidRPr="00970682">
        <w:t xml:space="preserve"> </w:t>
      </w:r>
      <w:r w:rsidRPr="00970682">
        <w:rPr>
          <w:rFonts w:ascii="Book Antiqua" w:eastAsia="宋体" w:hAnsi="Book Antiqua" w:cs="宋体"/>
          <w:b/>
        </w:rPr>
        <w:t xml:space="preserve">Bundschuh RA, </w:t>
      </w:r>
      <w:r w:rsidRPr="00970682">
        <w:rPr>
          <w:rFonts w:ascii="Book Antiqua" w:eastAsia="宋体" w:hAnsi="Book Antiqua" w:cs="宋体"/>
        </w:rPr>
        <w:t>Dinges J, Neumann L, Seyfried M, Zsótér N, Papp L, Rosenberg R, Becker K, Astner ST, Henninger M, Herrmann K, Ziegler SI, Schwaiger M, Essler M.</w:t>
      </w:r>
      <w:r w:rsidRPr="00970682">
        <w:rPr>
          <w:rFonts w:ascii="Book Antiqua" w:eastAsia="宋体" w:hAnsi="Book Antiqua" w:cs="宋体" w:hint="eastAsia"/>
        </w:rPr>
        <w:t xml:space="preserve"> </w:t>
      </w:r>
      <w:r w:rsidRPr="00004F14">
        <w:rPr>
          <w:rFonts w:ascii="Book Antiqua" w:eastAsia="宋体" w:hAnsi="Book Antiqua" w:cs="宋体"/>
        </w:rPr>
        <w:t>Textural Parameters of Tumor Heterogeneity in 18F-FDG PET/CT for Therapy Response Assessment and Prognosis in Patients with Locally Advanced Rectal Cancer.</w:t>
      </w:r>
      <w:r w:rsidRPr="00970682">
        <w:rPr>
          <w:rFonts w:ascii="Book Antiqua" w:eastAsia="宋体" w:hAnsi="Book Antiqua" w:cs="宋体"/>
        </w:rPr>
        <w:t> </w:t>
      </w:r>
      <w:r w:rsidRPr="00004F14">
        <w:rPr>
          <w:rFonts w:ascii="Book Antiqua" w:eastAsia="宋体" w:hAnsi="Book Antiqua" w:cs="宋体"/>
          <w:i/>
          <w:iCs/>
        </w:rPr>
        <w:t>J Nucl Med</w:t>
      </w:r>
      <w:r w:rsidRPr="00970682">
        <w:rPr>
          <w:rFonts w:ascii="Book Antiqua" w:eastAsia="宋体" w:hAnsi="Book Antiqua" w:cs="宋体"/>
        </w:rPr>
        <w:t> </w:t>
      </w:r>
      <w:r w:rsidRPr="00004F14">
        <w:rPr>
          <w:rFonts w:ascii="Book Antiqua" w:eastAsia="宋体" w:hAnsi="Book Antiqua" w:cs="宋体"/>
        </w:rPr>
        <w:t>2014;</w:t>
      </w:r>
      <w:r w:rsidRPr="00970682">
        <w:rPr>
          <w:rFonts w:ascii="Book Antiqua" w:eastAsia="宋体" w:hAnsi="Book Antiqua" w:cs="宋体"/>
        </w:rPr>
        <w:t> </w:t>
      </w:r>
      <w:r w:rsidRPr="00004F14">
        <w:rPr>
          <w:rFonts w:ascii="Book Antiqua" w:eastAsia="宋体" w:hAnsi="Book Antiqua" w:cs="宋体"/>
          <w:b/>
          <w:bCs/>
        </w:rPr>
        <w:t>55</w:t>
      </w:r>
      <w:r w:rsidRPr="00004F14">
        <w:rPr>
          <w:rFonts w:ascii="Book Antiqua" w:eastAsia="宋体" w:hAnsi="Book Antiqua" w:cs="宋体"/>
        </w:rPr>
        <w:t>: 891-897 [PMID: 24752672]</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24</w:t>
      </w:r>
      <w:r w:rsidRPr="00970682">
        <w:rPr>
          <w:rFonts w:ascii="Book Antiqua" w:eastAsia="宋体" w:hAnsi="Book Antiqua" w:cs="宋体"/>
        </w:rPr>
        <w:t> </w:t>
      </w:r>
      <w:r w:rsidRPr="00004F14">
        <w:rPr>
          <w:rFonts w:ascii="Book Antiqua" w:eastAsia="宋体" w:hAnsi="Book Antiqua" w:cs="宋体"/>
          <w:b/>
          <w:bCs/>
        </w:rPr>
        <w:t>Yamada A</w:t>
      </w:r>
      <w:r w:rsidRPr="00004F14">
        <w:rPr>
          <w:rFonts w:ascii="Book Antiqua" w:eastAsia="宋体" w:hAnsi="Book Antiqua" w:cs="宋体"/>
        </w:rPr>
        <w:t>, Oguchi K, Fukushima M, Imai Y, Kadoya M. Evaluation of 2-deoxy-2-[18F]fluoro-D-glucose positron emission tomography in gastric carcinoma: relation to histological subtypes, depth of tumor invasion, and glucose transporter-1 expression.</w:t>
      </w:r>
      <w:r w:rsidRPr="00970682">
        <w:rPr>
          <w:rFonts w:ascii="Book Antiqua" w:eastAsia="宋体" w:hAnsi="Book Antiqua" w:cs="宋体"/>
        </w:rPr>
        <w:t> </w:t>
      </w:r>
      <w:r w:rsidRPr="00004F14">
        <w:rPr>
          <w:rFonts w:ascii="Book Antiqua" w:eastAsia="宋体" w:hAnsi="Book Antiqua" w:cs="宋体"/>
          <w:i/>
          <w:iCs/>
        </w:rPr>
        <w:t>Ann Nucl Med</w:t>
      </w:r>
      <w:r w:rsidRPr="00970682">
        <w:rPr>
          <w:rFonts w:ascii="Book Antiqua" w:eastAsia="宋体" w:hAnsi="Book Antiqua" w:cs="宋体"/>
        </w:rPr>
        <w:t> </w:t>
      </w:r>
      <w:r w:rsidRPr="00004F14">
        <w:rPr>
          <w:rFonts w:ascii="Book Antiqua" w:eastAsia="宋体" w:hAnsi="Book Antiqua" w:cs="宋体"/>
        </w:rPr>
        <w:t>2006;</w:t>
      </w:r>
      <w:r w:rsidRPr="00970682">
        <w:rPr>
          <w:rFonts w:ascii="Book Antiqua" w:eastAsia="宋体" w:hAnsi="Book Antiqua" w:cs="宋体"/>
        </w:rPr>
        <w:t> </w:t>
      </w:r>
      <w:r w:rsidRPr="00004F14">
        <w:rPr>
          <w:rFonts w:ascii="Book Antiqua" w:eastAsia="宋体" w:hAnsi="Book Antiqua" w:cs="宋体"/>
          <w:b/>
          <w:bCs/>
        </w:rPr>
        <w:t>20</w:t>
      </w:r>
      <w:r w:rsidRPr="00004F14">
        <w:rPr>
          <w:rFonts w:ascii="Book Antiqua" w:eastAsia="宋体" w:hAnsi="Book Antiqua" w:cs="宋体"/>
        </w:rPr>
        <w:t>: 597-604 [PMID: 17294670]</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lastRenderedPageBreak/>
        <w:t>25</w:t>
      </w:r>
      <w:r w:rsidRPr="00970682">
        <w:rPr>
          <w:rFonts w:ascii="Book Antiqua" w:eastAsia="宋体" w:hAnsi="Book Antiqua" w:cs="宋体"/>
        </w:rPr>
        <w:t> </w:t>
      </w:r>
      <w:r w:rsidRPr="00004F14">
        <w:rPr>
          <w:rFonts w:ascii="Book Antiqua" w:eastAsia="宋体" w:hAnsi="Book Antiqua" w:cs="宋体"/>
          <w:b/>
          <w:bCs/>
        </w:rPr>
        <w:t>Stahl A</w:t>
      </w:r>
      <w:r w:rsidRPr="00004F14">
        <w:rPr>
          <w:rFonts w:ascii="Book Antiqua" w:eastAsia="宋体" w:hAnsi="Book Antiqua" w:cs="宋体"/>
        </w:rPr>
        <w:t>, Ott K, Weber WA, Becker K, Link T, Siewert JR, Schwaiger M, Fink U. FDG PET imaging of locally advanced gastric carcinomas: correlation with endoscopic and histopathological findings.</w:t>
      </w:r>
      <w:r w:rsidRPr="00970682">
        <w:rPr>
          <w:rFonts w:ascii="Book Antiqua" w:eastAsia="宋体" w:hAnsi="Book Antiqua" w:cs="宋体"/>
        </w:rPr>
        <w:t> </w:t>
      </w:r>
      <w:r w:rsidRPr="00004F14">
        <w:rPr>
          <w:rFonts w:ascii="Book Antiqua" w:eastAsia="宋体" w:hAnsi="Book Antiqua" w:cs="宋体"/>
          <w:i/>
          <w:iCs/>
        </w:rPr>
        <w:t>Eur J Nucl Med Mol Imaging</w:t>
      </w:r>
      <w:r w:rsidRPr="00970682">
        <w:rPr>
          <w:rFonts w:ascii="Book Antiqua" w:eastAsia="宋体" w:hAnsi="Book Antiqua" w:cs="宋体"/>
        </w:rPr>
        <w:t> </w:t>
      </w:r>
      <w:r w:rsidRPr="00004F14">
        <w:rPr>
          <w:rFonts w:ascii="Book Antiqua" w:eastAsia="宋体" w:hAnsi="Book Antiqua" w:cs="宋体"/>
        </w:rPr>
        <w:t>2003;</w:t>
      </w:r>
      <w:r w:rsidRPr="00970682">
        <w:rPr>
          <w:rFonts w:ascii="Book Antiqua" w:eastAsia="宋体" w:hAnsi="Book Antiqua" w:cs="宋体"/>
        </w:rPr>
        <w:t> </w:t>
      </w:r>
      <w:r w:rsidRPr="00004F14">
        <w:rPr>
          <w:rFonts w:ascii="Book Antiqua" w:eastAsia="宋体" w:hAnsi="Book Antiqua" w:cs="宋体"/>
          <w:b/>
          <w:bCs/>
        </w:rPr>
        <w:t>30</w:t>
      </w:r>
      <w:r w:rsidRPr="00004F14">
        <w:rPr>
          <w:rFonts w:ascii="Book Antiqua" w:eastAsia="宋体" w:hAnsi="Book Antiqua" w:cs="宋体"/>
        </w:rPr>
        <w:t>: 288-295 [PMID: 12552348]</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26</w:t>
      </w:r>
      <w:r w:rsidRPr="00970682">
        <w:rPr>
          <w:rFonts w:ascii="Book Antiqua" w:eastAsia="宋体" w:hAnsi="Book Antiqua" w:cs="宋体"/>
        </w:rPr>
        <w:t> </w:t>
      </w:r>
      <w:r w:rsidRPr="00004F14">
        <w:rPr>
          <w:rFonts w:ascii="Book Antiqua" w:eastAsia="宋体" w:hAnsi="Book Antiqua" w:cs="宋体"/>
          <w:b/>
          <w:bCs/>
        </w:rPr>
        <w:t>Van de Wiele C</w:t>
      </w:r>
      <w:r w:rsidRPr="00004F14">
        <w:rPr>
          <w:rFonts w:ascii="Book Antiqua" w:eastAsia="宋体" w:hAnsi="Book Antiqua" w:cs="宋体"/>
        </w:rPr>
        <w:t>, Kruse V, Smeets P, Sathekge M, Maes A. Predictive and prognostic value of metabolic tumour volume and total lesion glycolysis in solid tumours.</w:t>
      </w:r>
      <w:r w:rsidRPr="00970682">
        <w:rPr>
          <w:rFonts w:ascii="Book Antiqua" w:eastAsia="宋体" w:hAnsi="Book Antiqua" w:cs="宋体"/>
        </w:rPr>
        <w:t> </w:t>
      </w:r>
      <w:r w:rsidRPr="00004F14">
        <w:rPr>
          <w:rFonts w:ascii="Book Antiqua" w:eastAsia="宋体" w:hAnsi="Book Antiqua" w:cs="宋体"/>
          <w:i/>
          <w:iCs/>
        </w:rPr>
        <w:t>Eur J Nucl Med Mol Imaging</w:t>
      </w:r>
      <w:r w:rsidRPr="00970682">
        <w:rPr>
          <w:rFonts w:ascii="Book Antiqua" w:eastAsia="宋体" w:hAnsi="Book Antiqua" w:cs="宋体"/>
        </w:rPr>
        <w:t> </w:t>
      </w:r>
      <w:r w:rsidRPr="00004F14">
        <w:rPr>
          <w:rFonts w:ascii="Book Antiqua" w:eastAsia="宋体" w:hAnsi="Book Antiqua" w:cs="宋体"/>
        </w:rPr>
        <w:t>2013;</w:t>
      </w:r>
      <w:r w:rsidRPr="00970682">
        <w:rPr>
          <w:rFonts w:ascii="Book Antiqua" w:eastAsia="宋体" w:hAnsi="Book Antiqua" w:cs="宋体"/>
        </w:rPr>
        <w:t> </w:t>
      </w:r>
      <w:r w:rsidRPr="00004F14">
        <w:rPr>
          <w:rFonts w:ascii="Book Antiqua" w:eastAsia="宋体" w:hAnsi="Book Antiqua" w:cs="宋体"/>
          <w:b/>
          <w:bCs/>
        </w:rPr>
        <w:t>40</w:t>
      </w:r>
      <w:r w:rsidRPr="00004F14">
        <w:rPr>
          <w:rFonts w:ascii="Book Antiqua" w:eastAsia="宋体" w:hAnsi="Book Antiqua" w:cs="宋体"/>
        </w:rPr>
        <w:t>: 290-301 [PMID: 23151913 DOI: 10.1007/s00259-012-2280-z]</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27</w:t>
      </w:r>
      <w:r w:rsidRPr="00970682">
        <w:rPr>
          <w:rFonts w:ascii="Book Antiqua" w:eastAsia="宋体" w:hAnsi="Book Antiqua" w:cs="宋体"/>
        </w:rPr>
        <w:t> </w:t>
      </w:r>
      <w:r w:rsidRPr="00004F14">
        <w:rPr>
          <w:rFonts w:ascii="Book Antiqua" w:eastAsia="宋体" w:hAnsi="Book Antiqua" w:cs="宋体"/>
          <w:b/>
          <w:bCs/>
        </w:rPr>
        <w:t>Zaizen Y</w:t>
      </w:r>
      <w:r w:rsidRPr="00004F14">
        <w:rPr>
          <w:rFonts w:ascii="Book Antiqua" w:eastAsia="宋体" w:hAnsi="Book Antiqua" w:cs="宋体"/>
        </w:rPr>
        <w:t>, Azuma K, Kurata S, Sadashima E, Hattori S, Sasada T, Imamura Y, Kaida H, Kawahara A, Kinoshita T, Ishibashi M, Hoshino T. Prognostic significance of total lesion glycolysis in patients with advanced non-small cell lung cancer receiving chemotherapy.</w:t>
      </w:r>
      <w:r w:rsidRPr="00970682">
        <w:rPr>
          <w:rFonts w:ascii="Book Antiqua" w:eastAsia="宋体" w:hAnsi="Book Antiqua" w:cs="宋体"/>
        </w:rPr>
        <w:t> </w:t>
      </w:r>
      <w:r w:rsidRPr="00004F14">
        <w:rPr>
          <w:rFonts w:ascii="Book Antiqua" w:eastAsia="宋体" w:hAnsi="Book Antiqua" w:cs="宋体"/>
          <w:i/>
          <w:iCs/>
        </w:rPr>
        <w:t>Eur J Radiol</w:t>
      </w:r>
      <w:r w:rsidRPr="00970682">
        <w:rPr>
          <w:rFonts w:ascii="Book Antiqua" w:eastAsia="宋体" w:hAnsi="Book Antiqua" w:cs="宋体"/>
        </w:rPr>
        <w:t> </w:t>
      </w:r>
      <w:r w:rsidRPr="00004F14">
        <w:rPr>
          <w:rFonts w:ascii="Book Antiqua" w:eastAsia="宋体" w:hAnsi="Book Antiqua" w:cs="宋体"/>
        </w:rPr>
        <w:t>2012;</w:t>
      </w:r>
      <w:r w:rsidRPr="00970682">
        <w:rPr>
          <w:rFonts w:ascii="Book Antiqua" w:eastAsia="宋体" w:hAnsi="Book Antiqua" w:cs="宋体"/>
        </w:rPr>
        <w:t> </w:t>
      </w:r>
      <w:r w:rsidRPr="00004F14">
        <w:rPr>
          <w:rFonts w:ascii="Book Antiqua" w:eastAsia="宋体" w:hAnsi="Book Antiqua" w:cs="宋体"/>
          <w:b/>
          <w:bCs/>
        </w:rPr>
        <w:t>81</w:t>
      </w:r>
      <w:r w:rsidRPr="00004F14">
        <w:rPr>
          <w:rFonts w:ascii="Book Antiqua" w:eastAsia="宋体" w:hAnsi="Book Antiqua" w:cs="宋体"/>
        </w:rPr>
        <w:t>: 4179-4184 [PMID: 22884163 DOI: 10.1016/j.ejrad.2012.07.009]</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28</w:t>
      </w:r>
      <w:r w:rsidRPr="00970682">
        <w:rPr>
          <w:rFonts w:ascii="Book Antiqua" w:eastAsia="宋体" w:hAnsi="Book Antiqua" w:cs="宋体" w:hint="eastAsia"/>
        </w:rPr>
        <w:t xml:space="preserve"> </w:t>
      </w:r>
      <w:r w:rsidRPr="00970682">
        <w:rPr>
          <w:rFonts w:ascii="Book Antiqua" w:eastAsia="宋体" w:hAnsi="Book Antiqua" w:cs="宋体"/>
          <w:b/>
        </w:rPr>
        <w:t>Lee JW,</w:t>
      </w:r>
      <w:r w:rsidRPr="00970682">
        <w:rPr>
          <w:rFonts w:ascii="Book Antiqua" w:eastAsia="宋体" w:hAnsi="Book Antiqua" w:cs="宋体"/>
        </w:rPr>
        <w:t xml:space="preserve"> Kang CM, Choi HJ, Lee WJ, Song SY, Lee JH, Lee JD.</w:t>
      </w:r>
      <w:r w:rsidRPr="00970682">
        <w:rPr>
          <w:rFonts w:ascii="Book Antiqua" w:eastAsia="宋体" w:hAnsi="Book Antiqua" w:cs="宋体" w:hint="eastAsia"/>
        </w:rPr>
        <w:t xml:space="preserve"> </w:t>
      </w:r>
      <w:r w:rsidRPr="00004F14">
        <w:rPr>
          <w:rFonts w:ascii="Book Antiqua" w:eastAsia="宋体" w:hAnsi="Book Antiqua" w:cs="宋体"/>
        </w:rPr>
        <w:t>Prognostic Value of Metabolic Tumor Volume and Total Lesion Glycolysis on Preoperative 18F-FDG PET/CT in Patients with Pancreatic Cancer.</w:t>
      </w:r>
      <w:r w:rsidRPr="00970682">
        <w:rPr>
          <w:rFonts w:ascii="Book Antiqua" w:eastAsia="宋体" w:hAnsi="Book Antiqua" w:cs="宋体"/>
        </w:rPr>
        <w:t> </w:t>
      </w:r>
      <w:r w:rsidRPr="00004F14">
        <w:rPr>
          <w:rFonts w:ascii="Book Antiqua" w:eastAsia="宋体" w:hAnsi="Book Antiqua" w:cs="宋体"/>
          <w:i/>
          <w:iCs/>
        </w:rPr>
        <w:t>J Nucl Med</w:t>
      </w:r>
      <w:r w:rsidRPr="00970682">
        <w:rPr>
          <w:rFonts w:ascii="Book Antiqua" w:eastAsia="宋体" w:hAnsi="Book Antiqua" w:cs="宋体"/>
        </w:rPr>
        <w:t> </w:t>
      </w:r>
      <w:r w:rsidRPr="00004F14">
        <w:rPr>
          <w:rFonts w:ascii="Book Antiqua" w:eastAsia="宋体" w:hAnsi="Book Antiqua" w:cs="宋体"/>
        </w:rPr>
        <w:t>2014;</w:t>
      </w:r>
      <w:r w:rsidRPr="00970682">
        <w:rPr>
          <w:rFonts w:ascii="Book Antiqua" w:eastAsia="宋体" w:hAnsi="Book Antiqua" w:cs="宋体"/>
        </w:rPr>
        <w:t> </w:t>
      </w:r>
      <w:r w:rsidRPr="00004F14">
        <w:rPr>
          <w:rFonts w:ascii="Book Antiqua" w:eastAsia="宋体" w:hAnsi="Book Antiqua" w:cs="宋体"/>
          <w:b/>
          <w:bCs/>
        </w:rPr>
        <w:t>55</w:t>
      </w:r>
      <w:r w:rsidRPr="00004F14">
        <w:rPr>
          <w:rFonts w:ascii="Book Antiqua" w:eastAsia="宋体" w:hAnsi="Book Antiqua" w:cs="宋体"/>
        </w:rPr>
        <w:t>: 898-904 [PMID: 24711649]</w:t>
      </w:r>
    </w:p>
    <w:p w:rsidR="004764E7" w:rsidRPr="00004F14" w:rsidRDefault="004764E7" w:rsidP="004764E7">
      <w:pPr>
        <w:spacing w:line="360" w:lineRule="auto"/>
        <w:jc w:val="both"/>
        <w:rPr>
          <w:rFonts w:ascii="Book Antiqua" w:eastAsia="宋体" w:hAnsi="Book Antiqua" w:cs="宋体"/>
        </w:rPr>
      </w:pPr>
      <w:r w:rsidRPr="00004F14">
        <w:rPr>
          <w:rFonts w:ascii="Book Antiqua" w:eastAsia="宋体" w:hAnsi="Book Antiqua" w:cs="宋体"/>
        </w:rPr>
        <w:t>29</w:t>
      </w:r>
      <w:r w:rsidRPr="00970682">
        <w:rPr>
          <w:rFonts w:ascii="Book Antiqua" w:eastAsia="宋体" w:hAnsi="Book Antiqua" w:cs="宋体"/>
        </w:rPr>
        <w:t> </w:t>
      </w:r>
      <w:r w:rsidRPr="00004F14">
        <w:rPr>
          <w:rFonts w:ascii="Book Antiqua" w:eastAsia="宋体" w:hAnsi="Book Antiqua" w:cs="宋体"/>
          <w:b/>
          <w:bCs/>
        </w:rPr>
        <w:t>Li YM</w:t>
      </w:r>
      <w:r w:rsidRPr="00004F14">
        <w:rPr>
          <w:rFonts w:ascii="Book Antiqua" w:eastAsia="宋体" w:hAnsi="Book Antiqua" w:cs="宋体"/>
        </w:rPr>
        <w:t>, Lin Q, Zhao L, Wang LC, Sun L, Dai MM, Luo ZM, Zheng H, Wu H. Pre-treatment metabolic tumor volume and total lesion glycolysis are useful prognostic factors for esophageal squamous cell cancer patients.</w:t>
      </w:r>
      <w:r w:rsidRPr="00970682">
        <w:rPr>
          <w:rFonts w:ascii="Book Antiqua" w:eastAsia="宋体" w:hAnsi="Book Antiqua" w:cs="宋体"/>
        </w:rPr>
        <w:t> </w:t>
      </w:r>
      <w:r w:rsidRPr="00004F14">
        <w:rPr>
          <w:rFonts w:ascii="Book Antiqua" w:eastAsia="宋体" w:hAnsi="Book Antiqua" w:cs="宋体"/>
          <w:i/>
          <w:iCs/>
        </w:rPr>
        <w:t>Asian Pac J Cancer Prev</w:t>
      </w:r>
      <w:r w:rsidRPr="00970682">
        <w:rPr>
          <w:rFonts w:ascii="Book Antiqua" w:eastAsia="宋体" w:hAnsi="Book Antiqua" w:cs="宋体"/>
        </w:rPr>
        <w:t> </w:t>
      </w:r>
      <w:r w:rsidRPr="00004F14">
        <w:rPr>
          <w:rFonts w:ascii="Book Antiqua" w:eastAsia="宋体" w:hAnsi="Book Antiqua" w:cs="宋体"/>
        </w:rPr>
        <w:t>2014;</w:t>
      </w:r>
      <w:r w:rsidRPr="00970682">
        <w:rPr>
          <w:rFonts w:ascii="Book Antiqua" w:eastAsia="宋体" w:hAnsi="Book Antiqua" w:cs="宋体"/>
        </w:rPr>
        <w:t> </w:t>
      </w:r>
      <w:r w:rsidRPr="00004F14">
        <w:rPr>
          <w:rFonts w:ascii="Book Antiqua" w:eastAsia="宋体" w:hAnsi="Book Antiqua" w:cs="宋体"/>
          <w:b/>
          <w:bCs/>
        </w:rPr>
        <w:t>15</w:t>
      </w:r>
      <w:r w:rsidRPr="00004F14">
        <w:rPr>
          <w:rFonts w:ascii="Book Antiqua" w:eastAsia="宋体" w:hAnsi="Book Antiqua" w:cs="宋体"/>
        </w:rPr>
        <w:t>: 1369-1373 [PMID: 24606467]</w:t>
      </w:r>
    </w:p>
    <w:p w:rsidR="00E11445" w:rsidRPr="00970682" w:rsidRDefault="004764E7" w:rsidP="00713A8B">
      <w:pPr>
        <w:spacing w:line="360" w:lineRule="auto"/>
        <w:jc w:val="both"/>
        <w:rPr>
          <w:rFonts w:ascii="Book Antiqua" w:eastAsia="宋体" w:hAnsi="Book Antiqua" w:cs="宋体"/>
          <w:lang w:eastAsia="zh-CN"/>
        </w:rPr>
      </w:pPr>
      <w:r w:rsidRPr="00970682">
        <w:rPr>
          <w:rFonts w:ascii="Book Antiqua" w:eastAsia="宋体" w:hAnsi="Book Antiqua" w:cs="宋体"/>
        </w:rPr>
        <w:t>30</w:t>
      </w:r>
      <w:r w:rsidRPr="00004F14">
        <w:rPr>
          <w:rFonts w:ascii="Book Antiqua" w:eastAsia="宋体" w:hAnsi="Book Antiqua" w:cs="宋体"/>
        </w:rPr>
        <w:t xml:space="preserve"> </w:t>
      </w:r>
      <w:r w:rsidRPr="00004F14">
        <w:rPr>
          <w:rFonts w:ascii="Book Antiqua" w:eastAsia="宋体" w:hAnsi="Book Antiqua" w:cs="宋体"/>
          <w:b/>
        </w:rPr>
        <w:t>Larson SM,</w:t>
      </w:r>
      <w:r w:rsidRPr="00004F14">
        <w:rPr>
          <w:rFonts w:ascii="Book Antiqua" w:eastAsia="宋体" w:hAnsi="Book Antiqua" w:cs="宋体"/>
        </w:rPr>
        <w:t xml:space="preserve"> Erdi Y, Akhurst T, Mazumdar M, Macapinlac HA, Finn RD, Casilla C, Fazzari M, Srivastava N, Yeung HW, Humm JL, Guillem J, Downey R, Karpeh M, Cohen AE, Ginsberg R. Tumor Treatment Response Based on Visual and Quantitative Changes in Global Tumor Glycolysis Using PET-FDG Imaging. The Visual Response Score and the Change in Total Lesion Glycolysis. </w:t>
      </w:r>
      <w:r w:rsidRPr="00004F14">
        <w:rPr>
          <w:rFonts w:ascii="Book Antiqua" w:eastAsia="宋体" w:hAnsi="Book Antiqua" w:cs="宋体"/>
          <w:i/>
        </w:rPr>
        <w:t xml:space="preserve">Clin Positron Imaging </w:t>
      </w:r>
      <w:r w:rsidRPr="00004F14">
        <w:rPr>
          <w:rFonts w:ascii="Book Antiqua" w:eastAsia="宋体" w:hAnsi="Book Antiqua" w:cs="宋体"/>
        </w:rPr>
        <w:t>1999;</w:t>
      </w:r>
      <w:r w:rsidRPr="00004F14">
        <w:rPr>
          <w:rFonts w:ascii="Book Antiqua" w:eastAsia="宋体" w:hAnsi="Book Antiqua" w:cs="宋体"/>
          <w:b/>
        </w:rPr>
        <w:t xml:space="preserve"> 2</w:t>
      </w:r>
      <w:r w:rsidRPr="00970682">
        <w:rPr>
          <w:rFonts w:ascii="Book Antiqua" w:eastAsia="宋体" w:hAnsi="Book Antiqua" w:cs="宋体"/>
        </w:rPr>
        <w:t>: 159-171</w:t>
      </w:r>
    </w:p>
    <w:p w:rsidR="00E11445" w:rsidRPr="00970682" w:rsidRDefault="00E11445" w:rsidP="00713A8B">
      <w:pPr>
        <w:spacing w:line="360" w:lineRule="auto"/>
        <w:jc w:val="both"/>
        <w:rPr>
          <w:rFonts w:ascii="Book Antiqua" w:eastAsiaTheme="minorEastAsia" w:hAnsi="Book Antiqua"/>
          <w:shd w:val="clear" w:color="auto" w:fill="FFFFFF"/>
          <w:lang w:val="en-US" w:eastAsia="zh-CN"/>
        </w:rPr>
      </w:pPr>
    </w:p>
    <w:p w:rsidR="00C43D79" w:rsidRPr="00970682" w:rsidRDefault="00C43D79" w:rsidP="00C43D79">
      <w:pPr>
        <w:pStyle w:val="a9"/>
        <w:wordWrap w:val="0"/>
        <w:spacing w:line="360" w:lineRule="auto"/>
        <w:ind w:left="360" w:right="120"/>
        <w:jc w:val="right"/>
        <w:rPr>
          <w:rFonts w:ascii="Book Antiqua" w:eastAsiaTheme="minorEastAsia" w:hAnsi="Book Antiqua"/>
          <w:b/>
          <w:bCs/>
          <w:lang w:eastAsia="zh-CN"/>
        </w:rPr>
      </w:pPr>
      <w:bookmarkStart w:id="44" w:name="OLE_LINK427"/>
      <w:bookmarkStart w:id="45" w:name="OLE_LINK435"/>
      <w:r w:rsidRPr="00970682">
        <w:rPr>
          <w:rStyle w:val="ad"/>
          <w:rFonts w:ascii="Book Antiqua" w:hAnsi="Book Antiqua" w:cs="Arial"/>
          <w:bCs w:val="0"/>
          <w:noProof/>
        </w:rPr>
        <w:t>P-Reviewer</w:t>
      </w:r>
      <w:r w:rsidRPr="00970682">
        <w:rPr>
          <w:rStyle w:val="ad"/>
          <w:rFonts w:ascii="Book Antiqua" w:eastAsia="宋体" w:hAnsi="Book Antiqua" w:cs="Arial"/>
          <w:bCs w:val="0"/>
          <w:noProof/>
          <w:lang w:eastAsia="zh-CN"/>
        </w:rPr>
        <w:t>:</w:t>
      </w:r>
      <w:r w:rsidRPr="00970682">
        <w:rPr>
          <w:rFonts w:ascii="Book Antiqua" w:hAnsi="Book Antiqua"/>
          <w:bCs/>
        </w:rPr>
        <w:t xml:space="preserve">  Garfield D</w:t>
      </w:r>
      <w:r w:rsidRPr="00970682">
        <w:rPr>
          <w:rFonts w:ascii="Book Antiqua" w:eastAsiaTheme="minorEastAsia" w:hAnsi="Book Antiqua" w:hint="eastAsia"/>
          <w:bCs/>
          <w:lang w:eastAsia="zh-CN"/>
        </w:rPr>
        <w:t>,</w:t>
      </w:r>
      <w:r w:rsidRPr="00970682">
        <w:rPr>
          <w:rFonts w:ascii="Book Antiqua" w:hAnsi="Book Antiqua"/>
          <w:bCs/>
        </w:rPr>
        <w:t xml:space="preserve"> Kilickesmez</w:t>
      </w:r>
      <w:r w:rsidRPr="00970682">
        <w:rPr>
          <w:rFonts w:ascii="Book Antiqua" w:eastAsiaTheme="minorEastAsia" w:hAnsi="Book Antiqua" w:hint="eastAsia"/>
          <w:bCs/>
          <w:lang w:eastAsia="zh-CN"/>
        </w:rPr>
        <w:t xml:space="preserve"> O,</w:t>
      </w:r>
      <w:r w:rsidRPr="00970682">
        <w:t xml:space="preserve"> </w:t>
      </w:r>
      <w:r w:rsidRPr="00970682">
        <w:rPr>
          <w:rFonts w:ascii="Book Antiqua" w:eastAsiaTheme="minorEastAsia" w:hAnsi="Book Antiqua"/>
          <w:bCs/>
          <w:lang w:eastAsia="zh-CN"/>
        </w:rPr>
        <w:t xml:space="preserve">Yen,TC </w:t>
      </w:r>
      <w:r w:rsidRPr="00970682">
        <w:rPr>
          <w:rFonts w:ascii="Book Antiqua" w:eastAsiaTheme="minorEastAsia" w:hAnsi="Book Antiqua" w:hint="eastAsia"/>
          <w:bCs/>
          <w:lang w:eastAsia="zh-CN"/>
        </w:rPr>
        <w:t xml:space="preserve"> </w:t>
      </w:r>
      <w:r w:rsidRPr="00970682">
        <w:rPr>
          <w:rFonts w:ascii="Book Antiqua" w:hAnsi="Book Antiqua"/>
          <w:bCs/>
        </w:rPr>
        <w:t xml:space="preserve">  </w:t>
      </w:r>
      <w:r w:rsidRPr="00970682">
        <w:rPr>
          <w:rFonts w:ascii="Book Antiqua" w:hAnsi="Book Antiqua"/>
          <w:b/>
          <w:bCs/>
        </w:rPr>
        <w:t>S-Editor</w:t>
      </w:r>
      <w:r w:rsidRPr="00970682">
        <w:rPr>
          <w:rFonts w:ascii="Book Antiqua" w:eastAsia="宋体" w:hAnsi="Book Antiqua"/>
          <w:b/>
          <w:bCs/>
          <w:lang w:eastAsia="zh-CN"/>
        </w:rPr>
        <w:t>:</w:t>
      </w:r>
      <w:r w:rsidRPr="00970682">
        <w:rPr>
          <w:rFonts w:ascii="Book Antiqua" w:hAnsi="Book Antiqua"/>
          <w:bCs/>
        </w:rPr>
        <w:t xml:space="preserve"> </w:t>
      </w:r>
      <w:r w:rsidRPr="00970682">
        <w:rPr>
          <w:rFonts w:ascii="Book Antiqua" w:eastAsia="宋体" w:hAnsi="Book Antiqua"/>
          <w:bCs/>
          <w:lang w:eastAsia="zh-CN"/>
        </w:rPr>
        <w:t>Qi Y</w:t>
      </w:r>
    </w:p>
    <w:p w:rsidR="00C43D79" w:rsidRPr="00970682" w:rsidRDefault="00C43D79" w:rsidP="00C43D79">
      <w:pPr>
        <w:pStyle w:val="a9"/>
        <w:spacing w:line="360" w:lineRule="auto"/>
        <w:ind w:left="360" w:right="120"/>
        <w:jc w:val="right"/>
        <w:rPr>
          <w:rFonts w:ascii="Book Antiqua" w:eastAsia="宋体" w:hAnsi="Book Antiqua"/>
          <w:b/>
          <w:bCs/>
          <w:lang w:eastAsia="zh-CN"/>
        </w:rPr>
      </w:pPr>
      <w:r w:rsidRPr="00970682">
        <w:rPr>
          <w:rFonts w:ascii="Book Antiqua" w:hAnsi="Book Antiqua"/>
          <w:b/>
          <w:bCs/>
        </w:rPr>
        <w:t>L-Editor</w:t>
      </w:r>
      <w:r w:rsidRPr="00970682">
        <w:rPr>
          <w:rFonts w:ascii="Book Antiqua" w:eastAsia="宋体" w:hAnsi="Book Antiqua"/>
          <w:b/>
          <w:bCs/>
          <w:lang w:eastAsia="zh-CN"/>
        </w:rPr>
        <w:t>:</w:t>
      </w:r>
      <w:r w:rsidRPr="00970682">
        <w:rPr>
          <w:rFonts w:ascii="Book Antiqua" w:hAnsi="Book Antiqua"/>
          <w:b/>
          <w:bCs/>
        </w:rPr>
        <w:t xml:space="preserve">   E-Editor</w:t>
      </w:r>
      <w:r w:rsidRPr="00970682">
        <w:rPr>
          <w:rFonts w:ascii="Book Antiqua" w:eastAsia="宋体" w:hAnsi="Book Antiqua"/>
          <w:b/>
          <w:bCs/>
          <w:lang w:eastAsia="zh-CN"/>
        </w:rPr>
        <w:t>:</w:t>
      </w:r>
    </w:p>
    <w:bookmarkEnd w:id="44"/>
    <w:bookmarkEnd w:id="45"/>
    <w:p w:rsidR="00E11445" w:rsidRPr="00970682" w:rsidRDefault="00E11445" w:rsidP="00713A8B">
      <w:pPr>
        <w:spacing w:line="360" w:lineRule="auto"/>
        <w:jc w:val="both"/>
        <w:rPr>
          <w:rFonts w:ascii="Book Antiqua" w:hAnsi="Book Antiqua"/>
          <w:shd w:val="clear" w:color="auto" w:fill="FFFFFF"/>
          <w:lang w:val="en-US"/>
        </w:rPr>
        <w:sectPr w:rsidR="00E11445" w:rsidRPr="00970682" w:rsidSect="00D148B9">
          <w:headerReference w:type="default" r:id="rId12"/>
          <w:pgSz w:w="11901" w:h="16817"/>
          <w:pgMar w:top="1418" w:right="1418" w:bottom="1418" w:left="1418" w:header="709" w:footer="709" w:gutter="0"/>
          <w:cols w:space="708"/>
          <w:docGrid w:linePitch="360"/>
        </w:sectPr>
      </w:pPr>
    </w:p>
    <w:p w:rsidR="00365ABF" w:rsidRPr="00855407" w:rsidRDefault="000C565D" w:rsidP="00713A8B">
      <w:pPr>
        <w:spacing w:line="360" w:lineRule="auto"/>
        <w:jc w:val="both"/>
        <w:rPr>
          <w:rFonts w:ascii="Book Antiqua" w:eastAsiaTheme="minorEastAsia" w:hAnsi="Book Antiqua"/>
          <w:b/>
          <w:lang w:val="en-GB" w:eastAsia="zh-CN"/>
        </w:rPr>
      </w:pPr>
      <w:r w:rsidRPr="00970682">
        <w:rPr>
          <w:rFonts w:ascii="Book Antiqua" w:hAnsi="Book Antiqua"/>
          <w:b/>
          <w:lang w:val="en-GB"/>
        </w:rPr>
        <w:lastRenderedPageBreak/>
        <w:t>Table 1</w:t>
      </w:r>
      <w:r w:rsidRPr="00970682">
        <w:rPr>
          <w:rFonts w:ascii="Book Antiqua" w:eastAsiaTheme="minorEastAsia" w:hAnsi="Book Antiqua" w:hint="eastAsia"/>
          <w:b/>
          <w:lang w:val="en-GB" w:eastAsia="zh-CN"/>
        </w:rPr>
        <w:t xml:space="preserve"> </w:t>
      </w:r>
      <w:r w:rsidRPr="00970682">
        <w:rPr>
          <w:rFonts w:ascii="Book Antiqua" w:hAnsi="Book Antiqua"/>
          <w:b/>
          <w:lang w:val="en-GB"/>
        </w:rPr>
        <w:t>Clinical patient characteristics</w:t>
      </w:r>
      <w:r w:rsidR="00855407">
        <w:rPr>
          <w:rFonts w:ascii="Book Antiqua" w:eastAsiaTheme="minorEastAsia" w:hAnsi="Book Antiqua" w:hint="eastAsia"/>
          <w:b/>
          <w:lang w:val="en-GB" w:eastAsia="zh-CN"/>
        </w:rPr>
        <w:t xml:space="preserve"> </w:t>
      </w:r>
      <w:r w:rsidR="00855407" w:rsidRPr="00855407">
        <w:rPr>
          <w:rFonts w:ascii="Book Antiqua" w:eastAsiaTheme="minorEastAsia" w:hAnsi="Book Antiqua"/>
          <w:b/>
          <w:i/>
          <w:lang w:val="en-GB" w:eastAsia="zh-CN"/>
        </w:rPr>
        <w:t>n</w:t>
      </w:r>
      <w:r w:rsidR="00855407" w:rsidRPr="00855407">
        <w:rPr>
          <w:rFonts w:ascii="Book Antiqua" w:eastAsiaTheme="minorEastAsia" w:hAnsi="Book Antiqua"/>
          <w:b/>
          <w:lang w:val="en-GB" w:eastAsia="zh-CN"/>
        </w:rPr>
        <w:t xml:space="preserve"> (%)</w:t>
      </w:r>
    </w:p>
    <w:tbl>
      <w:tblPr>
        <w:tblW w:w="9922" w:type="dxa"/>
        <w:tblInd w:w="-743" w:type="dxa"/>
        <w:tblLayout w:type="fixed"/>
        <w:tblLook w:val="00A0" w:firstRow="1" w:lastRow="0" w:firstColumn="1" w:lastColumn="0" w:noHBand="0" w:noVBand="0"/>
      </w:tblPr>
      <w:tblGrid>
        <w:gridCol w:w="3403"/>
        <w:gridCol w:w="1701"/>
        <w:gridCol w:w="1735"/>
        <w:gridCol w:w="1701"/>
        <w:gridCol w:w="1382"/>
      </w:tblGrid>
      <w:tr w:rsidR="00365ABF" w:rsidRPr="00970682" w:rsidTr="000C565D">
        <w:tc>
          <w:tcPr>
            <w:tcW w:w="3403" w:type="dxa"/>
            <w:tcBorders>
              <w:top w:val="single" w:sz="4" w:space="0" w:color="auto"/>
              <w:bottom w:val="single" w:sz="4" w:space="0" w:color="auto"/>
            </w:tcBorders>
          </w:tcPr>
          <w:p w:rsidR="00365ABF" w:rsidRPr="00970682" w:rsidRDefault="00365ABF" w:rsidP="00713A8B">
            <w:pPr>
              <w:spacing w:line="360" w:lineRule="auto"/>
              <w:jc w:val="both"/>
              <w:rPr>
                <w:rFonts w:ascii="Book Antiqua" w:hAnsi="Book Antiqua"/>
                <w:b/>
                <w:lang w:val="en-GB"/>
              </w:rPr>
            </w:pPr>
            <w:r w:rsidRPr="00970682">
              <w:rPr>
                <w:rFonts w:ascii="Book Antiqua" w:hAnsi="Book Antiqua"/>
                <w:b/>
                <w:lang w:val="en-GB"/>
              </w:rPr>
              <w:t>Variable</w:t>
            </w:r>
          </w:p>
        </w:tc>
        <w:tc>
          <w:tcPr>
            <w:tcW w:w="1701" w:type="dxa"/>
            <w:tcBorders>
              <w:top w:val="single" w:sz="4" w:space="0" w:color="auto"/>
              <w:bottom w:val="single" w:sz="4" w:space="0" w:color="auto"/>
            </w:tcBorders>
          </w:tcPr>
          <w:p w:rsidR="00365ABF" w:rsidRPr="00970682" w:rsidRDefault="00365ABF" w:rsidP="000C565D">
            <w:pPr>
              <w:spacing w:line="360" w:lineRule="auto"/>
              <w:jc w:val="both"/>
              <w:rPr>
                <w:rFonts w:ascii="Book Antiqua" w:hAnsi="Book Antiqua"/>
                <w:b/>
                <w:lang w:val="en-GB"/>
              </w:rPr>
            </w:pPr>
            <w:r w:rsidRPr="00970682">
              <w:rPr>
                <w:rFonts w:ascii="Book Antiqua" w:hAnsi="Book Antiqua"/>
                <w:b/>
                <w:lang w:val="en-GB"/>
              </w:rPr>
              <w:t>Overall (</w:t>
            </w:r>
            <w:r w:rsidR="000C565D" w:rsidRPr="00970682">
              <w:rPr>
                <w:rFonts w:ascii="Book Antiqua" w:hAnsi="Book Antiqua"/>
                <w:b/>
                <w:i/>
                <w:lang w:val="en-GB"/>
              </w:rPr>
              <w:t>n</w:t>
            </w:r>
            <w:r w:rsidR="000C565D" w:rsidRPr="00970682">
              <w:rPr>
                <w:rFonts w:ascii="Book Antiqua" w:eastAsiaTheme="minorEastAsia" w:hAnsi="Book Antiqua" w:hint="eastAsia"/>
                <w:b/>
                <w:i/>
                <w:lang w:val="en-GB" w:eastAsia="zh-CN"/>
              </w:rPr>
              <w:t xml:space="preserve"> </w:t>
            </w:r>
            <w:r w:rsidRPr="00970682">
              <w:rPr>
                <w:rFonts w:ascii="Book Antiqua" w:hAnsi="Book Antiqua"/>
                <w:b/>
                <w:lang w:val="en-GB"/>
              </w:rPr>
              <w:t>=</w:t>
            </w:r>
            <w:r w:rsidR="000C565D" w:rsidRPr="00970682">
              <w:rPr>
                <w:rFonts w:ascii="Book Antiqua" w:eastAsiaTheme="minorEastAsia" w:hAnsi="Book Antiqua" w:hint="eastAsia"/>
                <w:b/>
                <w:lang w:val="en-GB" w:eastAsia="zh-CN"/>
              </w:rPr>
              <w:t xml:space="preserve"> </w:t>
            </w:r>
            <w:r w:rsidRPr="00970682">
              <w:rPr>
                <w:rFonts w:ascii="Book Antiqua" w:hAnsi="Book Antiqua"/>
                <w:b/>
                <w:lang w:val="en-GB"/>
              </w:rPr>
              <w:t xml:space="preserve">40) number </w:t>
            </w:r>
          </w:p>
        </w:tc>
        <w:tc>
          <w:tcPr>
            <w:tcW w:w="1735" w:type="dxa"/>
            <w:tcBorders>
              <w:top w:val="single" w:sz="4" w:space="0" w:color="auto"/>
              <w:bottom w:val="single" w:sz="4" w:space="0" w:color="auto"/>
            </w:tcBorders>
          </w:tcPr>
          <w:p w:rsidR="00365ABF" w:rsidRPr="00970682" w:rsidRDefault="00365ABF" w:rsidP="000C565D">
            <w:pPr>
              <w:spacing w:line="360" w:lineRule="auto"/>
              <w:jc w:val="both"/>
              <w:rPr>
                <w:rFonts w:ascii="Book Antiqua" w:hAnsi="Book Antiqua"/>
                <w:b/>
                <w:lang w:val="en-GB"/>
              </w:rPr>
            </w:pPr>
            <w:r w:rsidRPr="00970682">
              <w:rPr>
                <w:rFonts w:ascii="Book Antiqua" w:hAnsi="Book Antiqua"/>
                <w:b/>
                <w:lang w:val="en-GB"/>
              </w:rPr>
              <w:t>Locally advanced (</w:t>
            </w:r>
            <w:r w:rsidR="000C565D" w:rsidRPr="00970682">
              <w:rPr>
                <w:rFonts w:ascii="Book Antiqua" w:hAnsi="Book Antiqua"/>
                <w:b/>
                <w:i/>
                <w:lang w:val="en-GB"/>
              </w:rPr>
              <w:t>n</w:t>
            </w:r>
            <w:r w:rsidR="000C565D" w:rsidRPr="00970682">
              <w:rPr>
                <w:rFonts w:ascii="Book Antiqua" w:eastAsiaTheme="minorEastAsia" w:hAnsi="Book Antiqua" w:hint="eastAsia"/>
                <w:b/>
                <w:i/>
                <w:lang w:val="en-GB" w:eastAsia="zh-CN"/>
              </w:rPr>
              <w:t xml:space="preserve"> </w:t>
            </w:r>
            <w:r w:rsidRPr="00970682">
              <w:rPr>
                <w:rFonts w:ascii="Book Antiqua" w:hAnsi="Book Antiqua"/>
                <w:b/>
                <w:lang w:val="en-GB"/>
              </w:rPr>
              <w:t>=</w:t>
            </w:r>
            <w:r w:rsidR="000C565D" w:rsidRPr="00970682">
              <w:rPr>
                <w:rFonts w:ascii="Book Antiqua" w:eastAsiaTheme="minorEastAsia" w:hAnsi="Book Antiqua" w:hint="eastAsia"/>
                <w:b/>
                <w:lang w:val="en-GB" w:eastAsia="zh-CN"/>
              </w:rPr>
              <w:t xml:space="preserve"> </w:t>
            </w:r>
            <w:r w:rsidRPr="00970682">
              <w:rPr>
                <w:rFonts w:ascii="Book Antiqua" w:hAnsi="Book Antiqua"/>
                <w:b/>
                <w:lang w:val="en-GB"/>
              </w:rPr>
              <w:t xml:space="preserve">23) number </w:t>
            </w:r>
          </w:p>
        </w:tc>
        <w:tc>
          <w:tcPr>
            <w:tcW w:w="1701" w:type="dxa"/>
            <w:tcBorders>
              <w:top w:val="single" w:sz="4" w:space="0" w:color="auto"/>
              <w:bottom w:val="single" w:sz="4" w:space="0" w:color="auto"/>
            </w:tcBorders>
          </w:tcPr>
          <w:p w:rsidR="00365ABF" w:rsidRPr="00970682" w:rsidRDefault="00365ABF" w:rsidP="000C565D">
            <w:pPr>
              <w:spacing w:line="360" w:lineRule="auto"/>
              <w:jc w:val="both"/>
              <w:rPr>
                <w:rFonts w:ascii="Book Antiqua" w:hAnsi="Book Antiqua"/>
                <w:b/>
                <w:lang w:val="en-GB"/>
              </w:rPr>
            </w:pPr>
            <w:r w:rsidRPr="00970682">
              <w:rPr>
                <w:rFonts w:ascii="Book Antiqua" w:hAnsi="Book Antiqua"/>
                <w:b/>
                <w:lang w:val="en-GB"/>
              </w:rPr>
              <w:t>Disseminated (</w:t>
            </w:r>
            <w:r w:rsidRPr="00970682">
              <w:rPr>
                <w:rFonts w:ascii="Book Antiqua" w:hAnsi="Book Antiqua"/>
                <w:b/>
                <w:i/>
                <w:lang w:val="en-GB"/>
              </w:rPr>
              <w:t>n</w:t>
            </w:r>
            <w:r w:rsidR="000C565D" w:rsidRPr="00970682">
              <w:rPr>
                <w:rFonts w:ascii="Book Antiqua" w:eastAsiaTheme="minorEastAsia" w:hAnsi="Book Antiqua" w:hint="eastAsia"/>
                <w:b/>
                <w:i/>
                <w:lang w:val="en-GB" w:eastAsia="zh-CN"/>
              </w:rPr>
              <w:t xml:space="preserve"> </w:t>
            </w:r>
            <w:r w:rsidRPr="00970682">
              <w:rPr>
                <w:rFonts w:ascii="Book Antiqua" w:hAnsi="Book Antiqua"/>
                <w:b/>
                <w:lang w:val="en-GB"/>
              </w:rPr>
              <w:t>=</w:t>
            </w:r>
            <w:r w:rsidR="000C565D" w:rsidRPr="00970682">
              <w:rPr>
                <w:rFonts w:ascii="Book Antiqua" w:eastAsiaTheme="minorEastAsia" w:hAnsi="Book Antiqua" w:hint="eastAsia"/>
                <w:b/>
                <w:lang w:val="en-GB" w:eastAsia="zh-CN"/>
              </w:rPr>
              <w:t xml:space="preserve"> </w:t>
            </w:r>
            <w:r w:rsidRPr="00970682">
              <w:rPr>
                <w:rFonts w:ascii="Book Antiqua" w:hAnsi="Book Antiqua"/>
                <w:b/>
                <w:lang w:val="en-GB"/>
              </w:rPr>
              <w:t>17) number</w:t>
            </w:r>
          </w:p>
        </w:tc>
        <w:tc>
          <w:tcPr>
            <w:tcW w:w="1382" w:type="dxa"/>
            <w:tcBorders>
              <w:top w:val="single" w:sz="4" w:space="0" w:color="auto"/>
              <w:bottom w:val="single" w:sz="4" w:space="0" w:color="auto"/>
            </w:tcBorders>
          </w:tcPr>
          <w:p w:rsidR="00365ABF" w:rsidRPr="00970682" w:rsidRDefault="000C565D" w:rsidP="00713A8B">
            <w:pPr>
              <w:spacing w:line="360" w:lineRule="auto"/>
              <w:jc w:val="both"/>
              <w:rPr>
                <w:rFonts w:ascii="Book Antiqua" w:hAnsi="Book Antiqua"/>
                <w:b/>
                <w:lang w:val="en-GB"/>
              </w:rPr>
            </w:pPr>
            <w:r w:rsidRPr="00970682">
              <w:rPr>
                <w:rFonts w:ascii="Book Antiqua" w:hAnsi="Book Antiqua"/>
                <w:b/>
                <w:i/>
                <w:lang w:val="en-GB"/>
              </w:rPr>
              <w:t>P</w:t>
            </w:r>
            <w:r w:rsidRPr="00970682">
              <w:rPr>
                <w:rFonts w:ascii="Book Antiqua" w:eastAsiaTheme="minorEastAsia" w:hAnsi="Book Antiqua" w:hint="eastAsia"/>
                <w:b/>
                <w:lang w:val="en-GB" w:eastAsia="zh-CN"/>
              </w:rPr>
              <w:t xml:space="preserve"> </w:t>
            </w:r>
            <w:r w:rsidR="00365ABF" w:rsidRPr="00970682">
              <w:rPr>
                <w:rFonts w:ascii="Book Antiqua" w:hAnsi="Book Antiqua"/>
                <w:b/>
                <w:lang w:val="en-GB"/>
              </w:rPr>
              <w:t>=</w:t>
            </w:r>
          </w:p>
        </w:tc>
      </w:tr>
      <w:tr w:rsidR="00365ABF" w:rsidRPr="00970682" w:rsidTr="00855407">
        <w:trPr>
          <w:trHeight w:val="505"/>
        </w:trPr>
        <w:tc>
          <w:tcPr>
            <w:tcW w:w="3403" w:type="dxa"/>
            <w:tcBorders>
              <w:top w:val="single" w:sz="4" w:space="0" w:color="auto"/>
            </w:tcBorders>
          </w:tcPr>
          <w:p w:rsidR="00365ABF" w:rsidRPr="007133BD" w:rsidRDefault="00365ABF" w:rsidP="00713A8B">
            <w:pPr>
              <w:spacing w:line="360" w:lineRule="auto"/>
              <w:jc w:val="both"/>
              <w:rPr>
                <w:rFonts w:ascii="Book Antiqua" w:eastAsiaTheme="minorEastAsia" w:hAnsi="Book Antiqua"/>
                <w:lang w:val="en-GB" w:eastAsia="zh-CN"/>
              </w:rPr>
            </w:pPr>
            <w:r w:rsidRPr="00970682">
              <w:rPr>
                <w:rFonts w:ascii="Book Antiqua" w:hAnsi="Book Antiqua"/>
                <w:lang w:val="en-GB"/>
              </w:rPr>
              <w:t>Age: median /range</w:t>
            </w:r>
            <w:r w:rsidR="007133BD">
              <w:rPr>
                <w:rFonts w:ascii="Book Antiqua" w:eastAsiaTheme="minorEastAsia" w:hAnsi="Book Antiqua" w:hint="eastAsia"/>
                <w:lang w:val="en-GB" w:eastAsia="zh-CN"/>
              </w:rPr>
              <w:t xml:space="preserve"> (</w:t>
            </w:r>
            <w:proofErr w:type="spellStart"/>
            <w:r w:rsidR="007133BD">
              <w:rPr>
                <w:rFonts w:ascii="Book Antiqua" w:eastAsiaTheme="minorEastAsia" w:hAnsi="Book Antiqua" w:hint="eastAsia"/>
                <w:lang w:val="en-GB" w:eastAsia="zh-CN"/>
              </w:rPr>
              <w:t>yr</w:t>
            </w:r>
            <w:proofErr w:type="spellEnd"/>
            <w:r w:rsidR="007133BD">
              <w:rPr>
                <w:rFonts w:ascii="Book Antiqua" w:eastAsiaTheme="minorEastAsia" w:hAnsi="Book Antiqua" w:hint="eastAsia"/>
                <w:lang w:val="en-GB" w:eastAsia="zh-CN"/>
              </w:rPr>
              <w:t>)</w:t>
            </w:r>
          </w:p>
        </w:tc>
        <w:tc>
          <w:tcPr>
            <w:tcW w:w="1701" w:type="dxa"/>
            <w:tcBorders>
              <w:top w:val="single" w:sz="4" w:space="0" w:color="auto"/>
            </w:tcBorders>
          </w:tcPr>
          <w:p w:rsidR="00365ABF" w:rsidRPr="00970682" w:rsidRDefault="000C565D" w:rsidP="00713A8B">
            <w:pPr>
              <w:spacing w:line="360" w:lineRule="auto"/>
              <w:jc w:val="both"/>
              <w:rPr>
                <w:rFonts w:ascii="Book Antiqua" w:eastAsiaTheme="minorEastAsia" w:hAnsi="Book Antiqua"/>
                <w:lang w:val="en-GB" w:eastAsia="zh-CN"/>
              </w:rPr>
            </w:pPr>
            <w:r w:rsidRPr="00970682">
              <w:rPr>
                <w:rFonts w:ascii="Book Antiqua" w:hAnsi="Book Antiqua"/>
                <w:lang w:val="en-GB"/>
              </w:rPr>
              <w:t>63 /37-79</w:t>
            </w:r>
          </w:p>
        </w:tc>
        <w:tc>
          <w:tcPr>
            <w:tcW w:w="1735" w:type="dxa"/>
            <w:tcBorders>
              <w:top w:val="single" w:sz="4" w:space="0" w:color="auto"/>
            </w:tcBorders>
          </w:tcPr>
          <w:p w:rsidR="00365ABF" w:rsidRPr="00970682" w:rsidRDefault="000C565D" w:rsidP="00713A8B">
            <w:pPr>
              <w:spacing w:line="360" w:lineRule="auto"/>
              <w:jc w:val="both"/>
              <w:rPr>
                <w:rFonts w:ascii="Book Antiqua" w:eastAsiaTheme="minorEastAsia" w:hAnsi="Book Antiqua"/>
                <w:lang w:val="en-GB" w:eastAsia="zh-CN"/>
              </w:rPr>
            </w:pPr>
            <w:r w:rsidRPr="00970682">
              <w:rPr>
                <w:rFonts w:ascii="Book Antiqua" w:hAnsi="Book Antiqua"/>
                <w:lang w:val="en-GB"/>
              </w:rPr>
              <w:t>69 / 37-79</w:t>
            </w:r>
          </w:p>
        </w:tc>
        <w:tc>
          <w:tcPr>
            <w:tcW w:w="1701" w:type="dxa"/>
            <w:tcBorders>
              <w:top w:val="single" w:sz="4" w:space="0" w:color="auto"/>
            </w:tcBorders>
          </w:tcPr>
          <w:p w:rsidR="00365ABF" w:rsidRPr="00970682" w:rsidRDefault="000C565D" w:rsidP="00713A8B">
            <w:pPr>
              <w:spacing w:line="360" w:lineRule="auto"/>
              <w:jc w:val="both"/>
              <w:rPr>
                <w:rFonts w:ascii="Book Antiqua" w:eastAsiaTheme="minorEastAsia" w:hAnsi="Book Antiqua"/>
                <w:lang w:val="en-GB" w:eastAsia="zh-CN"/>
              </w:rPr>
            </w:pPr>
            <w:r w:rsidRPr="00970682">
              <w:rPr>
                <w:rFonts w:ascii="Book Antiqua" w:hAnsi="Book Antiqua"/>
                <w:lang w:val="en-GB"/>
              </w:rPr>
              <w:t>62 / 42-79</w:t>
            </w:r>
          </w:p>
        </w:tc>
        <w:tc>
          <w:tcPr>
            <w:tcW w:w="1382" w:type="dxa"/>
            <w:tcBorders>
              <w:top w:val="single" w:sz="4" w:space="0" w:color="auto"/>
            </w:tcBorders>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0.38</w:t>
            </w:r>
          </w:p>
        </w:tc>
      </w:tr>
      <w:tr w:rsidR="00365ABF" w:rsidRPr="00970682" w:rsidTr="000C565D">
        <w:tc>
          <w:tcPr>
            <w:tcW w:w="3403" w:type="dxa"/>
          </w:tcPr>
          <w:p w:rsidR="00365ABF" w:rsidRPr="00970682" w:rsidRDefault="00365ABF" w:rsidP="00855407">
            <w:pPr>
              <w:spacing w:line="360" w:lineRule="auto"/>
              <w:jc w:val="both"/>
              <w:rPr>
                <w:rFonts w:ascii="Book Antiqua" w:eastAsiaTheme="minorEastAsia" w:hAnsi="Book Antiqua"/>
                <w:lang w:val="en-GB" w:eastAsia="zh-CN"/>
              </w:rPr>
            </w:pPr>
            <w:r w:rsidRPr="00970682">
              <w:rPr>
                <w:rFonts w:ascii="Book Antiqua" w:hAnsi="Book Antiqua"/>
                <w:lang w:val="en-GB"/>
              </w:rPr>
              <w:t>Sex</w:t>
            </w:r>
          </w:p>
        </w:tc>
        <w:tc>
          <w:tcPr>
            <w:tcW w:w="1701" w:type="dxa"/>
          </w:tcPr>
          <w:p w:rsidR="00365ABF" w:rsidRPr="00970682" w:rsidRDefault="00365ABF" w:rsidP="00713A8B">
            <w:pPr>
              <w:spacing w:line="360" w:lineRule="auto"/>
              <w:jc w:val="both"/>
              <w:rPr>
                <w:rFonts w:ascii="Book Antiqua" w:hAnsi="Book Antiqua"/>
                <w:lang w:val="en-GB"/>
              </w:rPr>
            </w:pPr>
          </w:p>
        </w:tc>
        <w:tc>
          <w:tcPr>
            <w:tcW w:w="1735" w:type="dxa"/>
          </w:tcPr>
          <w:p w:rsidR="00365ABF" w:rsidRPr="00970682" w:rsidRDefault="00365ABF" w:rsidP="00713A8B">
            <w:pPr>
              <w:spacing w:line="360" w:lineRule="auto"/>
              <w:jc w:val="both"/>
              <w:rPr>
                <w:rFonts w:ascii="Book Antiqua" w:hAnsi="Book Antiqua"/>
                <w:lang w:val="en-GB"/>
              </w:rPr>
            </w:pPr>
          </w:p>
        </w:tc>
        <w:tc>
          <w:tcPr>
            <w:tcW w:w="1701" w:type="dxa"/>
          </w:tcPr>
          <w:p w:rsidR="00365ABF" w:rsidRPr="00970682" w:rsidRDefault="00365ABF" w:rsidP="00713A8B">
            <w:pPr>
              <w:spacing w:line="360" w:lineRule="auto"/>
              <w:jc w:val="both"/>
              <w:rPr>
                <w:rFonts w:ascii="Book Antiqua" w:hAnsi="Book Antiqua"/>
                <w:lang w:val="en-GB"/>
              </w:rPr>
            </w:pPr>
          </w:p>
        </w:tc>
        <w:tc>
          <w:tcPr>
            <w:tcW w:w="1382"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0.66</w:t>
            </w:r>
          </w:p>
        </w:tc>
      </w:tr>
      <w:tr w:rsidR="00365ABF" w:rsidRPr="00970682" w:rsidTr="000C565D">
        <w:tc>
          <w:tcPr>
            <w:tcW w:w="3403" w:type="dxa"/>
          </w:tcPr>
          <w:p w:rsidR="00365ABF" w:rsidRPr="00970682" w:rsidRDefault="00365ABF" w:rsidP="00713A8B">
            <w:pPr>
              <w:spacing w:line="360" w:lineRule="auto"/>
              <w:ind w:left="168"/>
              <w:jc w:val="both"/>
              <w:rPr>
                <w:rFonts w:ascii="Book Antiqua" w:hAnsi="Book Antiqua"/>
                <w:lang w:val="en-GB"/>
              </w:rPr>
            </w:pPr>
            <w:r w:rsidRPr="00970682">
              <w:rPr>
                <w:rFonts w:ascii="Book Antiqua" w:hAnsi="Book Antiqua"/>
                <w:lang w:val="en-GB"/>
              </w:rPr>
              <w:t>Male</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31 (77</w:t>
            </w:r>
            <w:r w:rsidR="00365ABF" w:rsidRPr="00970682">
              <w:rPr>
                <w:rFonts w:ascii="Book Antiqua" w:hAnsi="Book Antiqua"/>
                <w:lang w:val="en-GB"/>
              </w:rPr>
              <w:t>)</w:t>
            </w:r>
          </w:p>
        </w:tc>
        <w:tc>
          <w:tcPr>
            <w:tcW w:w="1735"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17 (74</w:t>
            </w:r>
            <w:r w:rsidR="00365ABF" w:rsidRPr="00970682">
              <w:rPr>
                <w:rFonts w:ascii="Book Antiqua" w:hAnsi="Book Antiqua"/>
                <w:lang w:val="en-GB"/>
              </w:rPr>
              <w:t>)</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14 (82</w:t>
            </w:r>
            <w:r w:rsidR="00365ABF" w:rsidRPr="00970682">
              <w:rPr>
                <w:rFonts w:ascii="Book Antiqua" w:hAnsi="Book Antiqua"/>
                <w:lang w:val="en-GB"/>
              </w:rPr>
              <w:t>)</w:t>
            </w:r>
          </w:p>
        </w:tc>
        <w:tc>
          <w:tcPr>
            <w:tcW w:w="1382" w:type="dxa"/>
          </w:tcPr>
          <w:p w:rsidR="00365ABF" w:rsidRPr="00970682" w:rsidRDefault="00365ABF" w:rsidP="00713A8B">
            <w:pPr>
              <w:spacing w:line="360" w:lineRule="auto"/>
              <w:jc w:val="both"/>
              <w:rPr>
                <w:rFonts w:ascii="Book Antiqua" w:hAnsi="Book Antiqua"/>
                <w:lang w:val="en-GB"/>
              </w:rPr>
            </w:pPr>
          </w:p>
        </w:tc>
      </w:tr>
      <w:tr w:rsidR="00365ABF" w:rsidRPr="00970682" w:rsidTr="000C565D">
        <w:tc>
          <w:tcPr>
            <w:tcW w:w="3403" w:type="dxa"/>
          </w:tcPr>
          <w:p w:rsidR="00365ABF" w:rsidRPr="00970682" w:rsidRDefault="00365ABF" w:rsidP="00713A8B">
            <w:pPr>
              <w:spacing w:line="360" w:lineRule="auto"/>
              <w:ind w:left="168"/>
              <w:jc w:val="both"/>
              <w:rPr>
                <w:rFonts w:ascii="Book Antiqua" w:hAnsi="Book Antiqua"/>
                <w:lang w:val="en-GB"/>
              </w:rPr>
            </w:pPr>
            <w:r w:rsidRPr="00970682">
              <w:rPr>
                <w:rFonts w:ascii="Book Antiqua" w:hAnsi="Book Antiqua"/>
                <w:lang w:val="en-GB"/>
              </w:rPr>
              <w:t>Female</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9 (23</w:t>
            </w:r>
            <w:r w:rsidR="00365ABF" w:rsidRPr="00970682">
              <w:rPr>
                <w:rFonts w:ascii="Book Antiqua" w:hAnsi="Book Antiqua"/>
                <w:lang w:val="en-GB"/>
              </w:rPr>
              <w:t>)</w:t>
            </w:r>
          </w:p>
        </w:tc>
        <w:tc>
          <w:tcPr>
            <w:tcW w:w="1735"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6 (26</w:t>
            </w:r>
            <w:r w:rsidR="00365ABF" w:rsidRPr="00970682">
              <w:rPr>
                <w:rFonts w:ascii="Book Antiqua" w:hAnsi="Book Antiqua"/>
                <w:lang w:val="en-GB"/>
              </w:rPr>
              <w:t>)</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3 (18</w:t>
            </w:r>
            <w:r w:rsidR="00365ABF" w:rsidRPr="00970682">
              <w:rPr>
                <w:rFonts w:ascii="Book Antiqua" w:hAnsi="Book Antiqua"/>
                <w:lang w:val="en-GB"/>
              </w:rPr>
              <w:t>)</w:t>
            </w:r>
          </w:p>
        </w:tc>
        <w:tc>
          <w:tcPr>
            <w:tcW w:w="1382" w:type="dxa"/>
          </w:tcPr>
          <w:p w:rsidR="00365ABF" w:rsidRPr="00970682" w:rsidRDefault="00365ABF" w:rsidP="00713A8B">
            <w:pPr>
              <w:spacing w:line="360" w:lineRule="auto"/>
              <w:jc w:val="both"/>
              <w:rPr>
                <w:rFonts w:ascii="Book Antiqua" w:hAnsi="Book Antiqua"/>
                <w:lang w:val="en-GB"/>
              </w:rPr>
            </w:pPr>
          </w:p>
        </w:tc>
      </w:tr>
      <w:tr w:rsidR="00365ABF" w:rsidRPr="00970682" w:rsidTr="000C565D">
        <w:tc>
          <w:tcPr>
            <w:tcW w:w="3403" w:type="dxa"/>
          </w:tcPr>
          <w:p w:rsidR="00365ABF" w:rsidRPr="00970682" w:rsidRDefault="00365ABF" w:rsidP="007133BD">
            <w:pPr>
              <w:spacing w:line="360" w:lineRule="auto"/>
              <w:jc w:val="both"/>
              <w:rPr>
                <w:rFonts w:ascii="Book Antiqua" w:eastAsiaTheme="minorEastAsia" w:hAnsi="Book Antiqua"/>
                <w:lang w:val="en-GB" w:eastAsia="zh-CN"/>
              </w:rPr>
            </w:pPr>
            <w:r w:rsidRPr="00970682">
              <w:rPr>
                <w:rFonts w:ascii="Book Antiqua" w:hAnsi="Book Antiqua"/>
                <w:lang w:val="en-GB"/>
              </w:rPr>
              <w:t>Performance status</w:t>
            </w:r>
          </w:p>
        </w:tc>
        <w:tc>
          <w:tcPr>
            <w:tcW w:w="1701" w:type="dxa"/>
          </w:tcPr>
          <w:p w:rsidR="00365ABF" w:rsidRPr="00970682" w:rsidRDefault="00365ABF" w:rsidP="00713A8B">
            <w:pPr>
              <w:spacing w:line="360" w:lineRule="auto"/>
              <w:jc w:val="both"/>
              <w:rPr>
                <w:rFonts w:ascii="Book Antiqua" w:hAnsi="Book Antiqua"/>
                <w:lang w:val="en-GB"/>
              </w:rPr>
            </w:pPr>
          </w:p>
        </w:tc>
        <w:tc>
          <w:tcPr>
            <w:tcW w:w="1735" w:type="dxa"/>
          </w:tcPr>
          <w:p w:rsidR="00365ABF" w:rsidRPr="00970682" w:rsidRDefault="00365ABF" w:rsidP="00713A8B">
            <w:pPr>
              <w:spacing w:line="360" w:lineRule="auto"/>
              <w:jc w:val="both"/>
              <w:rPr>
                <w:rFonts w:ascii="Book Antiqua" w:hAnsi="Book Antiqua"/>
                <w:lang w:val="en-GB"/>
              </w:rPr>
            </w:pPr>
          </w:p>
        </w:tc>
        <w:tc>
          <w:tcPr>
            <w:tcW w:w="1701" w:type="dxa"/>
          </w:tcPr>
          <w:p w:rsidR="00365ABF" w:rsidRPr="00970682" w:rsidRDefault="00365ABF" w:rsidP="00713A8B">
            <w:pPr>
              <w:spacing w:line="360" w:lineRule="auto"/>
              <w:jc w:val="both"/>
              <w:rPr>
                <w:rFonts w:ascii="Book Antiqua" w:hAnsi="Book Antiqua"/>
                <w:lang w:val="en-GB"/>
              </w:rPr>
            </w:pPr>
          </w:p>
        </w:tc>
        <w:tc>
          <w:tcPr>
            <w:tcW w:w="1382"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0.73</w:t>
            </w:r>
          </w:p>
        </w:tc>
      </w:tr>
      <w:tr w:rsidR="00365ABF" w:rsidRPr="00970682" w:rsidTr="000C565D">
        <w:tc>
          <w:tcPr>
            <w:tcW w:w="3403" w:type="dxa"/>
          </w:tcPr>
          <w:p w:rsidR="00365ABF" w:rsidRPr="00970682" w:rsidRDefault="00365ABF" w:rsidP="00713A8B">
            <w:pPr>
              <w:spacing w:line="360" w:lineRule="auto"/>
              <w:ind w:left="182" w:hanging="14"/>
              <w:jc w:val="both"/>
              <w:rPr>
                <w:rFonts w:ascii="Book Antiqua" w:hAnsi="Book Antiqua"/>
                <w:lang w:val="en-GB"/>
              </w:rPr>
            </w:pPr>
            <w:r w:rsidRPr="00970682">
              <w:rPr>
                <w:rFonts w:ascii="Book Antiqua" w:hAnsi="Book Antiqua"/>
                <w:lang w:val="en-GB"/>
              </w:rPr>
              <w:t>0</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18 (45</w:t>
            </w:r>
            <w:r w:rsidR="00365ABF" w:rsidRPr="00970682">
              <w:rPr>
                <w:rFonts w:ascii="Book Antiqua" w:hAnsi="Book Antiqua"/>
                <w:lang w:val="en-GB"/>
              </w:rPr>
              <w:t>)</w:t>
            </w:r>
          </w:p>
        </w:tc>
        <w:tc>
          <w:tcPr>
            <w:tcW w:w="1735"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11 (48)</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7 (41</w:t>
            </w:r>
            <w:r w:rsidR="00365ABF" w:rsidRPr="00970682">
              <w:rPr>
                <w:rFonts w:ascii="Book Antiqua" w:hAnsi="Book Antiqua"/>
                <w:lang w:val="en-GB"/>
              </w:rPr>
              <w:t>)</w:t>
            </w:r>
          </w:p>
        </w:tc>
        <w:tc>
          <w:tcPr>
            <w:tcW w:w="1382" w:type="dxa"/>
          </w:tcPr>
          <w:p w:rsidR="00365ABF" w:rsidRPr="00970682" w:rsidRDefault="00365ABF" w:rsidP="00713A8B">
            <w:pPr>
              <w:spacing w:line="360" w:lineRule="auto"/>
              <w:jc w:val="both"/>
              <w:rPr>
                <w:rFonts w:ascii="Book Antiqua" w:hAnsi="Book Antiqua"/>
                <w:lang w:val="en-GB"/>
              </w:rPr>
            </w:pPr>
          </w:p>
        </w:tc>
      </w:tr>
      <w:tr w:rsidR="00365ABF" w:rsidRPr="00970682" w:rsidTr="000C565D">
        <w:tc>
          <w:tcPr>
            <w:tcW w:w="3403" w:type="dxa"/>
          </w:tcPr>
          <w:p w:rsidR="00365ABF" w:rsidRPr="00970682" w:rsidRDefault="00365ABF" w:rsidP="00713A8B">
            <w:pPr>
              <w:spacing w:line="360" w:lineRule="auto"/>
              <w:ind w:left="182" w:hanging="14"/>
              <w:jc w:val="both"/>
              <w:rPr>
                <w:rFonts w:ascii="Book Antiqua" w:hAnsi="Book Antiqua"/>
                <w:lang w:val="en-GB"/>
              </w:rPr>
            </w:pPr>
            <w:r w:rsidRPr="00970682">
              <w:rPr>
                <w:rFonts w:ascii="Book Antiqua" w:hAnsi="Book Antiqua"/>
                <w:lang w:val="en-GB"/>
              </w:rPr>
              <w:t>1-2</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22 (55</w:t>
            </w:r>
            <w:r w:rsidR="00365ABF" w:rsidRPr="00970682">
              <w:rPr>
                <w:rFonts w:ascii="Book Antiqua" w:hAnsi="Book Antiqua"/>
                <w:lang w:val="en-GB"/>
              </w:rPr>
              <w:t>)</w:t>
            </w:r>
          </w:p>
        </w:tc>
        <w:tc>
          <w:tcPr>
            <w:tcW w:w="1735"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12 (52</w:t>
            </w:r>
            <w:r w:rsidR="00365ABF" w:rsidRPr="00970682">
              <w:rPr>
                <w:rFonts w:ascii="Book Antiqua" w:hAnsi="Book Antiqua"/>
                <w:lang w:val="en-GB"/>
              </w:rPr>
              <w:t>)</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10 (59</w:t>
            </w:r>
            <w:r w:rsidR="00365ABF" w:rsidRPr="00970682">
              <w:rPr>
                <w:rFonts w:ascii="Book Antiqua" w:hAnsi="Book Antiqua"/>
                <w:lang w:val="en-GB"/>
              </w:rPr>
              <w:t>)</w:t>
            </w:r>
          </w:p>
        </w:tc>
        <w:tc>
          <w:tcPr>
            <w:tcW w:w="1382" w:type="dxa"/>
          </w:tcPr>
          <w:p w:rsidR="00365ABF" w:rsidRPr="00970682" w:rsidRDefault="00365ABF" w:rsidP="00713A8B">
            <w:pPr>
              <w:spacing w:line="360" w:lineRule="auto"/>
              <w:jc w:val="both"/>
              <w:rPr>
                <w:rFonts w:ascii="Book Antiqua" w:hAnsi="Book Antiqua"/>
                <w:lang w:val="en-GB"/>
              </w:rPr>
            </w:pPr>
          </w:p>
        </w:tc>
      </w:tr>
      <w:tr w:rsidR="00365ABF" w:rsidRPr="00970682" w:rsidTr="000C565D">
        <w:tc>
          <w:tcPr>
            <w:tcW w:w="3403" w:type="dxa"/>
          </w:tcPr>
          <w:p w:rsidR="00365ABF" w:rsidRPr="00970682" w:rsidRDefault="00365ABF" w:rsidP="006B13CD">
            <w:pPr>
              <w:spacing w:line="360" w:lineRule="auto"/>
              <w:jc w:val="both"/>
              <w:rPr>
                <w:rFonts w:ascii="Book Antiqua" w:hAnsi="Book Antiqua"/>
                <w:lang w:val="en-GB"/>
              </w:rPr>
            </w:pPr>
            <w:r w:rsidRPr="00970682">
              <w:rPr>
                <w:rFonts w:ascii="Book Antiqua" w:hAnsi="Book Antiqua"/>
                <w:lang w:val="en-GB"/>
              </w:rPr>
              <w:t>Weight loss</w:t>
            </w:r>
          </w:p>
        </w:tc>
        <w:tc>
          <w:tcPr>
            <w:tcW w:w="1701" w:type="dxa"/>
          </w:tcPr>
          <w:p w:rsidR="00365ABF" w:rsidRPr="00970682" w:rsidRDefault="00365ABF" w:rsidP="00713A8B">
            <w:pPr>
              <w:spacing w:line="360" w:lineRule="auto"/>
              <w:jc w:val="both"/>
              <w:rPr>
                <w:rFonts w:ascii="Book Antiqua" w:hAnsi="Book Antiqua"/>
                <w:lang w:val="en-GB"/>
              </w:rPr>
            </w:pPr>
          </w:p>
        </w:tc>
        <w:tc>
          <w:tcPr>
            <w:tcW w:w="1735" w:type="dxa"/>
          </w:tcPr>
          <w:p w:rsidR="00365ABF" w:rsidRPr="00970682" w:rsidRDefault="00365ABF" w:rsidP="00713A8B">
            <w:pPr>
              <w:spacing w:line="360" w:lineRule="auto"/>
              <w:jc w:val="both"/>
              <w:rPr>
                <w:rFonts w:ascii="Book Antiqua" w:hAnsi="Book Antiqua"/>
                <w:lang w:val="en-GB"/>
              </w:rPr>
            </w:pPr>
          </w:p>
        </w:tc>
        <w:tc>
          <w:tcPr>
            <w:tcW w:w="1701" w:type="dxa"/>
          </w:tcPr>
          <w:p w:rsidR="00365ABF" w:rsidRPr="00970682" w:rsidRDefault="00365ABF" w:rsidP="00713A8B">
            <w:pPr>
              <w:spacing w:line="360" w:lineRule="auto"/>
              <w:jc w:val="both"/>
              <w:rPr>
                <w:rFonts w:ascii="Book Antiqua" w:hAnsi="Book Antiqua"/>
                <w:lang w:val="en-GB"/>
              </w:rPr>
            </w:pPr>
          </w:p>
        </w:tc>
        <w:tc>
          <w:tcPr>
            <w:tcW w:w="1382"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0.61</w:t>
            </w:r>
          </w:p>
        </w:tc>
      </w:tr>
      <w:tr w:rsidR="00365ABF" w:rsidRPr="00970682" w:rsidTr="000C565D">
        <w:tc>
          <w:tcPr>
            <w:tcW w:w="3403" w:type="dxa"/>
          </w:tcPr>
          <w:p w:rsidR="00365ABF" w:rsidRPr="00970682" w:rsidRDefault="00365ABF" w:rsidP="00713A8B">
            <w:pPr>
              <w:spacing w:line="360" w:lineRule="auto"/>
              <w:ind w:firstLine="176"/>
              <w:jc w:val="both"/>
              <w:rPr>
                <w:rFonts w:ascii="Book Antiqua" w:hAnsi="Book Antiqua"/>
                <w:lang w:val="en-GB"/>
              </w:rPr>
            </w:pPr>
            <w:r w:rsidRPr="00970682">
              <w:rPr>
                <w:rFonts w:ascii="Book Antiqua" w:hAnsi="Book Antiqua"/>
                <w:lang w:val="en-GB"/>
              </w:rPr>
              <w:t>&lt;</w:t>
            </w:r>
            <w:r w:rsidR="003C27F0">
              <w:rPr>
                <w:rFonts w:ascii="Book Antiqua" w:eastAsiaTheme="minorEastAsia" w:hAnsi="Book Antiqua" w:hint="eastAsia"/>
                <w:lang w:val="en-GB" w:eastAsia="zh-CN"/>
              </w:rPr>
              <w:t xml:space="preserve"> </w:t>
            </w:r>
            <w:r w:rsidRPr="00970682">
              <w:rPr>
                <w:rFonts w:ascii="Book Antiqua" w:hAnsi="Book Antiqua"/>
                <w:lang w:val="en-GB"/>
              </w:rPr>
              <w:t>5%</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11 (28</w:t>
            </w:r>
            <w:r w:rsidR="00365ABF" w:rsidRPr="00970682">
              <w:rPr>
                <w:rFonts w:ascii="Book Antiqua" w:hAnsi="Book Antiqua"/>
                <w:lang w:val="en-GB"/>
              </w:rPr>
              <w:t>)</w:t>
            </w:r>
          </w:p>
        </w:tc>
        <w:tc>
          <w:tcPr>
            <w:tcW w:w="1735"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7 (30</w:t>
            </w:r>
            <w:r w:rsidR="00365ABF" w:rsidRPr="00970682">
              <w:rPr>
                <w:rFonts w:ascii="Book Antiqua" w:hAnsi="Book Antiqua"/>
                <w:lang w:val="en-GB"/>
              </w:rPr>
              <w:t>)</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4 (24</w:t>
            </w:r>
            <w:r w:rsidR="00365ABF" w:rsidRPr="00970682">
              <w:rPr>
                <w:rFonts w:ascii="Book Antiqua" w:hAnsi="Book Antiqua"/>
                <w:lang w:val="en-GB"/>
              </w:rPr>
              <w:t>)</w:t>
            </w:r>
          </w:p>
        </w:tc>
        <w:tc>
          <w:tcPr>
            <w:tcW w:w="1382" w:type="dxa"/>
          </w:tcPr>
          <w:p w:rsidR="00365ABF" w:rsidRPr="00970682" w:rsidRDefault="00365ABF" w:rsidP="00713A8B">
            <w:pPr>
              <w:spacing w:line="360" w:lineRule="auto"/>
              <w:jc w:val="both"/>
              <w:rPr>
                <w:rFonts w:ascii="Book Antiqua" w:hAnsi="Book Antiqua"/>
                <w:lang w:val="en-GB"/>
              </w:rPr>
            </w:pPr>
          </w:p>
        </w:tc>
      </w:tr>
      <w:tr w:rsidR="00365ABF" w:rsidRPr="00970682" w:rsidTr="000C565D">
        <w:tc>
          <w:tcPr>
            <w:tcW w:w="3403" w:type="dxa"/>
          </w:tcPr>
          <w:p w:rsidR="00365ABF" w:rsidRPr="00970682" w:rsidRDefault="00365ABF" w:rsidP="00713A8B">
            <w:pPr>
              <w:spacing w:line="360" w:lineRule="auto"/>
              <w:ind w:firstLine="176"/>
              <w:jc w:val="both"/>
              <w:rPr>
                <w:rFonts w:ascii="Book Antiqua" w:hAnsi="Book Antiqua"/>
                <w:lang w:val="en-GB"/>
              </w:rPr>
            </w:pPr>
            <w:r w:rsidRPr="00970682">
              <w:rPr>
                <w:rFonts w:ascii="Book Antiqua" w:hAnsi="Book Antiqua"/>
                <w:lang w:val="en-GB"/>
              </w:rPr>
              <w:t>&lt;</w:t>
            </w:r>
            <w:r w:rsidR="003C27F0">
              <w:rPr>
                <w:rFonts w:ascii="Book Antiqua" w:eastAsiaTheme="minorEastAsia" w:hAnsi="Book Antiqua" w:hint="eastAsia"/>
                <w:lang w:val="en-GB" w:eastAsia="zh-CN"/>
              </w:rPr>
              <w:t xml:space="preserve"> </w:t>
            </w:r>
            <w:r w:rsidRPr="00970682">
              <w:rPr>
                <w:rFonts w:ascii="Book Antiqua" w:hAnsi="Book Antiqua"/>
                <w:lang w:val="en-GB"/>
              </w:rPr>
              <w:t>5-10%</w:t>
            </w:r>
            <w:r w:rsidR="003C27F0">
              <w:rPr>
                <w:rFonts w:ascii="Book Antiqua" w:eastAsiaTheme="minorEastAsia" w:hAnsi="Book Antiqua" w:hint="eastAsia"/>
                <w:lang w:val="en-GB" w:eastAsia="zh-CN"/>
              </w:rPr>
              <w:t xml:space="preserve"> </w:t>
            </w:r>
            <w:r w:rsidRPr="00970682">
              <w:rPr>
                <w:rFonts w:ascii="Book Antiqua" w:hAnsi="Book Antiqua"/>
                <w:lang w:val="en-GB"/>
              </w:rPr>
              <w:t>&gt;</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12 (30</w:t>
            </w:r>
            <w:r w:rsidR="00365ABF" w:rsidRPr="00970682">
              <w:rPr>
                <w:rFonts w:ascii="Book Antiqua" w:hAnsi="Book Antiqua"/>
                <w:lang w:val="en-GB"/>
              </w:rPr>
              <w:t>)</w:t>
            </w:r>
          </w:p>
        </w:tc>
        <w:tc>
          <w:tcPr>
            <w:tcW w:w="1735"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7 (30</w:t>
            </w:r>
            <w:r w:rsidR="00365ABF" w:rsidRPr="00970682">
              <w:rPr>
                <w:rFonts w:ascii="Book Antiqua" w:hAnsi="Book Antiqua"/>
                <w:lang w:val="en-GB"/>
              </w:rPr>
              <w:t>)</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5 (29</w:t>
            </w:r>
            <w:r w:rsidR="00365ABF" w:rsidRPr="00970682">
              <w:rPr>
                <w:rFonts w:ascii="Book Antiqua" w:hAnsi="Book Antiqua"/>
                <w:lang w:val="en-GB"/>
              </w:rPr>
              <w:t>)</w:t>
            </w:r>
          </w:p>
        </w:tc>
        <w:tc>
          <w:tcPr>
            <w:tcW w:w="1382" w:type="dxa"/>
          </w:tcPr>
          <w:p w:rsidR="00365ABF" w:rsidRPr="00970682" w:rsidRDefault="00365ABF" w:rsidP="00713A8B">
            <w:pPr>
              <w:spacing w:line="360" w:lineRule="auto"/>
              <w:jc w:val="both"/>
              <w:rPr>
                <w:rFonts w:ascii="Book Antiqua" w:hAnsi="Book Antiqua"/>
                <w:lang w:val="en-GB"/>
              </w:rPr>
            </w:pPr>
          </w:p>
        </w:tc>
      </w:tr>
      <w:tr w:rsidR="00365ABF" w:rsidRPr="00970682" w:rsidTr="000C565D">
        <w:tc>
          <w:tcPr>
            <w:tcW w:w="3403" w:type="dxa"/>
          </w:tcPr>
          <w:p w:rsidR="00365ABF" w:rsidRPr="00970682" w:rsidRDefault="00365ABF" w:rsidP="00713A8B">
            <w:pPr>
              <w:spacing w:line="360" w:lineRule="auto"/>
              <w:ind w:firstLine="176"/>
              <w:jc w:val="both"/>
              <w:rPr>
                <w:rFonts w:ascii="Book Antiqua" w:hAnsi="Book Antiqua"/>
                <w:lang w:val="en-GB"/>
              </w:rPr>
            </w:pPr>
            <w:r w:rsidRPr="00970682">
              <w:rPr>
                <w:rFonts w:ascii="Book Antiqua" w:hAnsi="Book Antiqua"/>
                <w:lang w:val="en-GB"/>
              </w:rPr>
              <w:t>&gt;</w:t>
            </w:r>
            <w:r w:rsidR="003C27F0">
              <w:rPr>
                <w:rFonts w:ascii="Book Antiqua" w:eastAsiaTheme="minorEastAsia" w:hAnsi="Book Antiqua" w:hint="eastAsia"/>
                <w:lang w:val="en-GB" w:eastAsia="zh-CN"/>
              </w:rPr>
              <w:t xml:space="preserve"> </w:t>
            </w:r>
            <w:r w:rsidRPr="00970682">
              <w:rPr>
                <w:rFonts w:ascii="Book Antiqua" w:hAnsi="Book Antiqua"/>
                <w:lang w:val="en-GB"/>
              </w:rPr>
              <w:t>10%</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17 (42</w:t>
            </w:r>
            <w:r w:rsidR="00365ABF" w:rsidRPr="00970682">
              <w:rPr>
                <w:rFonts w:ascii="Book Antiqua" w:hAnsi="Book Antiqua"/>
                <w:lang w:val="en-GB"/>
              </w:rPr>
              <w:t>)</w:t>
            </w:r>
          </w:p>
        </w:tc>
        <w:tc>
          <w:tcPr>
            <w:tcW w:w="1735"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9 (40</w:t>
            </w:r>
            <w:r w:rsidR="00365ABF" w:rsidRPr="00970682">
              <w:rPr>
                <w:rFonts w:ascii="Book Antiqua" w:hAnsi="Book Antiqua"/>
                <w:lang w:val="en-GB"/>
              </w:rPr>
              <w:t>)</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8 (47</w:t>
            </w:r>
            <w:r w:rsidR="00365ABF" w:rsidRPr="00970682">
              <w:rPr>
                <w:rFonts w:ascii="Book Antiqua" w:hAnsi="Book Antiqua"/>
                <w:lang w:val="en-GB"/>
              </w:rPr>
              <w:t>)</w:t>
            </w:r>
          </w:p>
        </w:tc>
        <w:tc>
          <w:tcPr>
            <w:tcW w:w="1382" w:type="dxa"/>
          </w:tcPr>
          <w:p w:rsidR="00365ABF" w:rsidRPr="00970682" w:rsidRDefault="00365ABF" w:rsidP="00713A8B">
            <w:pPr>
              <w:spacing w:line="360" w:lineRule="auto"/>
              <w:jc w:val="both"/>
              <w:rPr>
                <w:rFonts w:ascii="Book Antiqua" w:hAnsi="Book Antiqua"/>
                <w:lang w:val="en-GB"/>
              </w:rPr>
            </w:pPr>
          </w:p>
        </w:tc>
      </w:tr>
      <w:tr w:rsidR="00365ABF" w:rsidRPr="00970682" w:rsidTr="000C565D">
        <w:tc>
          <w:tcPr>
            <w:tcW w:w="3403" w:type="dxa"/>
          </w:tcPr>
          <w:p w:rsidR="00365ABF" w:rsidRPr="00970682" w:rsidRDefault="00365ABF" w:rsidP="006B13CD">
            <w:pPr>
              <w:spacing w:line="360" w:lineRule="auto"/>
              <w:jc w:val="both"/>
              <w:rPr>
                <w:rFonts w:ascii="Book Antiqua" w:hAnsi="Book Antiqua"/>
                <w:lang w:val="en-GB"/>
              </w:rPr>
            </w:pPr>
            <w:r w:rsidRPr="00970682">
              <w:rPr>
                <w:rFonts w:ascii="Book Antiqua" w:hAnsi="Book Antiqua"/>
                <w:lang w:val="en-GB"/>
              </w:rPr>
              <w:t>Tumour location</w:t>
            </w:r>
            <w:r w:rsidR="000C565D" w:rsidRPr="00970682">
              <w:rPr>
                <w:rFonts w:ascii="Book Antiqua" w:eastAsiaTheme="minorEastAsia" w:hAnsi="Book Antiqua" w:hint="eastAsia"/>
                <w:lang w:val="en-GB" w:eastAsia="zh-CN"/>
              </w:rPr>
              <w:t>)</w:t>
            </w:r>
          </w:p>
        </w:tc>
        <w:tc>
          <w:tcPr>
            <w:tcW w:w="1701" w:type="dxa"/>
          </w:tcPr>
          <w:p w:rsidR="00365ABF" w:rsidRPr="00970682" w:rsidRDefault="00365ABF" w:rsidP="00713A8B">
            <w:pPr>
              <w:spacing w:line="360" w:lineRule="auto"/>
              <w:jc w:val="both"/>
              <w:rPr>
                <w:rFonts w:ascii="Book Antiqua" w:hAnsi="Book Antiqua"/>
                <w:lang w:val="en-GB"/>
              </w:rPr>
            </w:pPr>
          </w:p>
        </w:tc>
        <w:tc>
          <w:tcPr>
            <w:tcW w:w="1735" w:type="dxa"/>
          </w:tcPr>
          <w:p w:rsidR="00365ABF" w:rsidRPr="00970682" w:rsidRDefault="00365ABF" w:rsidP="00713A8B">
            <w:pPr>
              <w:spacing w:line="360" w:lineRule="auto"/>
              <w:jc w:val="both"/>
              <w:rPr>
                <w:rFonts w:ascii="Book Antiqua" w:hAnsi="Book Antiqua"/>
                <w:lang w:val="en-GB"/>
              </w:rPr>
            </w:pPr>
          </w:p>
        </w:tc>
        <w:tc>
          <w:tcPr>
            <w:tcW w:w="1701" w:type="dxa"/>
          </w:tcPr>
          <w:p w:rsidR="00365ABF" w:rsidRPr="00970682" w:rsidRDefault="00365ABF" w:rsidP="00713A8B">
            <w:pPr>
              <w:spacing w:line="360" w:lineRule="auto"/>
              <w:jc w:val="both"/>
              <w:rPr>
                <w:rFonts w:ascii="Book Antiqua" w:hAnsi="Book Antiqua"/>
                <w:lang w:val="en-GB"/>
              </w:rPr>
            </w:pPr>
          </w:p>
        </w:tc>
        <w:tc>
          <w:tcPr>
            <w:tcW w:w="1382"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0.85</w:t>
            </w:r>
          </w:p>
        </w:tc>
      </w:tr>
      <w:tr w:rsidR="00365ABF" w:rsidRPr="00970682" w:rsidTr="000C565D">
        <w:tc>
          <w:tcPr>
            <w:tcW w:w="3403" w:type="dxa"/>
          </w:tcPr>
          <w:p w:rsidR="00365ABF" w:rsidRPr="00970682" w:rsidRDefault="00365ABF" w:rsidP="00713A8B">
            <w:pPr>
              <w:spacing w:line="360" w:lineRule="auto"/>
              <w:ind w:firstLine="176"/>
              <w:jc w:val="both"/>
              <w:rPr>
                <w:rFonts w:ascii="Book Antiqua" w:hAnsi="Book Antiqua"/>
                <w:lang w:val="en-GB"/>
              </w:rPr>
            </w:pPr>
            <w:r w:rsidRPr="00970682">
              <w:rPr>
                <w:rFonts w:ascii="Book Antiqua" w:hAnsi="Book Antiqua"/>
                <w:lang w:val="en-GB"/>
              </w:rPr>
              <w:t>Upper third</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20 (50</w:t>
            </w:r>
            <w:r w:rsidR="00365ABF" w:rsidRPr="00970682">
              <w:rPr>
                <w:rFonts w:ascii="Book Antiqua" w:hAnsi="Book Antiqua"/>
                <w:lang w:val="en-GB"/>
              </w:rPr>
              <w:t>)</w:t>
            </w:r>
          </w:p>
        </w:tc>
        <w:tc>
          <w:tcPr>
            <w:tcW w:w="1735"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 xml:space="preserve">12 </w:t>
            </w:r>
            <w:r w:rsidR="000C565D" w:rsidRPr="00970682">
              <w:rPr>
                <w:rFonts w:ascii="Book Antiqua" w:hAnsi="Book Antiqua"/>
                <w:lang w:val="en-GB"/>
              </w:rPr>
              <w:t>(52</w:t>
            </w:r>
            <w:r w:rsidRPr="00970682">
              <w:rPr>
                <w:rFonts w:ascii="Book Antiqua" w:hAnsi="Book Antiqua"/>
                <w:lang w:val="en-GB"/>
              </w:rPr>
              <w:t>)</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8 (47</w:t>
            </w:r>
            <w:r w:rsidR="00365ABF" w:rsidRPr="00970682">
              <w:rPr>
                <w:rFonts w:ascii="Book Antiqua" w:hAnsi="Book Antiqua"/>
                <w:lang w:val="en-GB"/>
              </w:rPr>
              <w:t>)</w:t>
            </w:r>
          </w:p>
        </w:tc>
        <w:tc>
          <w:tcPr>
            <w:tcW w:w="1382" w:type="dxa"/>
          </w:tcPr>
          <w:p w:rsidR="00365ABF" w:rsidRPr="00970682" w:rsidRDefault="00365ABF" w:rsidP="00713A8B">
            <w:pPr>
              <w:spacing w:line="360" w:lineRule="auto"/>
              <w:jc w:val="both"/>
              <w:rPr>
                <w:rFonts w:ascii="Book Antiqua" w:hAnsi="Book Antiqua"/>
                <w:lang w:val="en-GB"/>
              </w:rPr>
            </w:pPr>
          </w:p>
        </w:tc>
      </w:tr>
      <w:tr w:rsidR="00365ABF" w:rsidRPr="00970682" w:rsidTr="000C565D">
        <w:tc>
          <w:tcPr>
            <w:tcW w:w="3403" w:type="dxa"/>
          </w:tcPr>
          <w:p w:rsidR="00365ABF" w:rsidRPr="00970682" w:rsidRDefault="00365ABF" w:rsidP="00713A8B">
            <w:pPr>
              <w:spacing w:line="360" w:lineRule="auto"/>
              <w:ind w:firstLine="176"/>
              <w:jc w:val="both"/>
              <w:rPr>
                <w:rFonts w:ascii="Book Antiqua" w:hAnsi="Book Antiqua"/>
                <w:lang w:val="en-GB"/>
              </w:rPr>
            </w:pPr>
            <w:r w:rsidRPr="00970682">
              <w:rPr>
                <w:rFonts w:ascii="Book Antiqua" w:hAnsi="Book Antiqua"/>
                <w:lang w:val="en-GB"/>
              </w:rPr>
              <w:t>Middle third</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15 (37.5</w:t>
            </w:r>
            <w:r w:rsidR="00365ABF" w:rsidRPr="00970682">
              <w:rPr>
                <w:rFonts w:ascii="Book Antiqua" w:hAnsi="Book Antiqua"/>
                <w:lang w:val="en-GB"/>
              </w:rPr>
              <w:t>)</w:t>
            </w:r>
          </w:p>
        </w:tc>
        <w:tc>
          <w:tcPr>
            <w:tcW w:w="1735"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8 (35</w:t>
            </w:r>
            <w:r w:rsidR="00365ABF" w:rsidRPr="00970682">
              <w:rPr>
                <w:rFonts w:ascii="Book Antiqua" w:hAnsi="Book Antiqua"/>
                <w:lang w:val="en-GB"/>
              </w:rPr>
              <w:t>)</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7 (41</w:t>
            </w:r>
            <w:r w:rsidR="00365ABF" w:rsidRPr="00970682">
              <w:rPr>
                <w:rFonts w:ascii="Book Antiqua" w:hAnsi="Book Antiqua"/>
                <w:lang w:val="en-GB"/>
              </w:rPr>
              <w:t>)</w:t>
            </w:r>
          </w:p>
        </w:tc>
        <w:tc>
          <w:tcPr>
            <w:tcW w:w="1382" w:type="dxa"/>
          </w:tcPr>
          <w:p w:rsidR="00365ABF" w:rsidRPr="00970682" w:rsidRDefault="00365ABF" w:rsidP="00713A8B">
            <w:pPr>
              <w:spacing w:line="360" w:lineRule="auto"/>
              <w:jc w:val="both"/>
              <w:rPr>
                <w:rFonts w:ascii="Book Antiqua" w:hAnsi="Book Antiqua"/>
                <w:lang w:val="en-GB"/>
              </w:rPr>
            </w:pPr>
          </w:p>
        </w:tc>
      </w:tr>
      <w:tr w:rsidR="00365ABF" w:rsidRPr="00970682" w:rsidTr="000C565D">
        <w:tc>
          <w:tcPr>
            <w:tcW w:w="3403" w:type="dxa"/>
          </w:tcPr>
          <w:p w:rsidR="00365ABF" w:rsidRPr="00970682" w:rsidRDefault="00365ABF" w:rsidP="00713A8B">
            <w:pPr>
              <w:spacing w:line="360" w:lineRule="auto"/>
              <w:ind w:firstLine="176"/>
              <w:jc w:val="both"/>
              <w:rPr>
                <w:rFonts w:ascii="Book Antiqua" w:hAnsi="Book Antiqua"/>
                <w:lang w:val="en-GB"/>
              </w:rPr>
            </w:pPr>
            <w:r w:rsidRPr="00970682">
              <w:rPr>
                <w:rFonts w:ascii="Book Antiqua" w:hAnsi="Book Antiqua"/>
                <w:lang w:val="en-GB"/>
              </w:rPr>
              <w:t>Lower third</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5 (12.5</w:t>
            </w:r>
            <w:r w:rsidR="00365ABF" w:rsidRPr="00970682">
              <w:rPr>
                <w:rFonts w:ascii="Book Antiqua" w:hAnsi="Book Antiqua"/>
                <w:lang w:val="en-GB"/>
              </w:rPr>
              <w:t>)</w:t>
            </w:r>
          </w:p>
        </w:tc>
        <w:tc>
          <w:tcPr>
            <w:tcW w:w="1735"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3 (13</w:t>
            </w:r>
            <w:r w:rsidR="00365ABF" w:rsidRPr="00970682">
              <w:rPr>
                <w:rFonts w:ascii="Book Antiqua" w:hAnsi="Book Antiqua"/>
                <w:lang w:val="en-GB"/>
              </w:rPr>
              <w:t>)</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2 (12</w:t>
            </w:r>
            <w:r w:rsidR="00365ABF" w:rsidRPr="00970682">
              <w:rPr>
                <w:rFonts w:ascii="Book Antiqua" w:hAnsi="Book Antiqua"/>
                <w:lang w:val="en-GB"/>
              </w:rPr>
              <w:t>)</w:t>
            </w:r>
          </w:p>
        </w:tc>
        <w:tc>
          <w:tcPr>
            <w:tcW w:w="1382" w:type="dxa"/>
          </w:tcPr>
          <w:p w:rsidR="00365ABF" w:rsidRPr="00970682" w:rsidRDefault="00365ABF" w:rsidP="00713A8B">
            <w:pPr>
              <w:spacing w:line="360" w:lineRule="auto"/>
              <w:jc w:val="both"/>
              <w:rPr>
                <w:rFonts w:ascii="Book Antiqua" w:hAnsi="Book Antiqua"/>
                <w:lang w:val="en-GB"/>
              </w:rPr>
            </w:pPr>
          </w:p>
        </w:tc>
      </w:tr>
      <w:tr w:rsidR="00365ABF" w:rsidRPr="00970682" w:rsidTr="000C565D">
        <w:tc>
          <w:tcPr>
            <w:tcW w:w="340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Tumour clinical stage</w:t>
            </w:r>
          </w:p>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(AJCC 2010)</w:t>
            </w:r>
          </w:p>
        </w:tc>
        <w:tc>
          <w:tcPr>
            <w:tcW w:w="1701" w:type="dxa"/>
          </w:tcPr>
          <w:p w:rsidR="00365ABF" w:rsidRPr="00970682" w:rsidRDefault="00365ABF" w:rsidP="00713A8B">
            <w:pPr>
              <w:spacing w:line="360" w:lineRule="auto"/>
              <w:jc w:val="both"/>
              <w:rPr>
                <w:rFonts w:ascii="Book Antiqua" w:hAnsi="Book Antiqua"/>
                <w:lang w:val="en-GB"/>
              </w:rPr>
            </w:pPr>
          </w:p>
        </w:tc>
        <w:tc>
          <w:tcPr>
            <w:tcW w:w="1735" w:type="dxa"/>
          </w:tcPr>
          <w:p w:rsidR="00365ABF" w:rsidRPr="00970682" w:rsidRDefault="00365ABF" w:rsidP="00713A8B">
            <w:pPr>
              <w:spacing w:line="360" w:lineRule="auto"/>
              <w:jc w:val="both"/>
              <w:rPr>
                <w:rFonts w:ascii="Book Antiqua" w:hAnsi="Book Antiqua"/>
                <w:lang w:val="en-GB"/>
              </w:rPr>
            </w:pPr>
          </w:p>
        </w:tc>
        <w:tc>
          <w:tcPr>
            <w:tcW w:w="1701" w:type="dxa"/>
          </w:tcPr>
          <w:p w:rsidR="00365ABF" w:rsidRPr="00970682" w:rsidRDefault="00365ABF" w:rsidP="00713A8B">
            <w:pPr>
              <w:spacing w:line="360" w:lineRule="auto"/>
              <w:jc w:val="both"/>
              <w:rPr>
                <w:rFonts w:ascii="Book Antiqua" w:hAnsi="Book Antiqua"/>
                <w:lang w:val="en-GB"/>
              </w:rPr>
            </w:pPr>
          </w:p>
        </w:tc>
        <w:tc>
          <w:tcPr>
            <w:tcW w:w="1382"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0.39</w:t>
            </w:r>
          </w:p>
        </w:tc>
      </w:tr>
      <w:tr w:rsidR="00365ABF" w:rsidRPr="00970682" w:rsidTr="000C565D">
        <w:tc>
          <w:tcPr>
            <w:tcW w:w="3403" w:type="dxa"/>
          </w:tcPr>
          <w:p w:rsidR="00365ABF" w:rsidRPr="00970682" w:rsidRDefault="00365ABF" w:rsidP="00713A8B">
            <w:pPr>
              <w:spacing w:line="360" w:lineRule="auto"/>
              <w:ind w:left="34" w:firstLine="142"/>
              <w:jc w:val="both"/>
              <w:rPr>
                <w:rFonts w:ascii="Book Antiqua" w:hAnsi="Book Antiqua"/>
                <w:lang w:val="en-GB"/>
              </w:rPr>
            </w:pPr>
            <w:r w:rsidRPr="00970682">
              <w:rPr>
                <w:rFonts w:ascii="Book Antiqua" w:hAnsi="Book Antiqua"/>
                <w:lang w:val="en-GB"/>
              </w:rPr>
              <w:t>cT1-T3</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32 (80</w:t>
            </w:r>
            <w:r w:rsidR="00365ABF" w:rsidRPr="00970682">
              <w:rPr>
                <w:rFonts w:ascii="Book Antiqua" w:hAnsi="Book Antiqua"/>
                <w:lang w:val="en-GB"/>
              </w:rPr>
              <w:t>)</w:t>
            </w:r>
          </w:p>
        </w:tc>
        <w:tc>
          <w:tcPr>
            <w:tcW w:w="1735"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20 (87</w:t>
            </w:r>
            <w:r w:rsidR="00365ABF" w:rsidRPr="00970682">
              <w:rPr>
                <w:rFonts w:ascii="Book Antiqua" w:hAnsi="Book Antiqua"/>
                <w:lang w:val="en-GB"/>
              </w:rPr>
              <w:t>)</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12 (71</w:t>
            </w:r>
            <w:r w:rsidR="00365ABF" w:rsidRPr="00970682">
              <w:rPr>
                <w:rFonts w:ascii="Book Antiqua" w:hAnsi="Book Antiqua"/>
                <w:lang w:val="en-GB"/>
              </w:rPr>
              <w:t>)</w:t>
            </w:r>
          </w:p>
        </w:tc>
        <w:tc>
          <w:tcPr>
            <w:tcW w:w="1382" w:type="dxa"/>
          </w:tcPr>
          <w:p w:rsidR="00365ABF" w:rsidRPr="00970682" w:rsidRDefault="00365ABF" w:rsidP="00713A8B">
            <w:pPr>
              <w:spacing w:line="360" w:lineRule="auto"/>
              <w:jc w:val="both"/>
              <w:rPr>
                <w:rFonts w:ascii="Book Antiqua" w:hAnsi="Book Antiqua"/>
                <w:lang w:val="en-GB"/>
              </w:rPr>
            </w:pPr>
          </w:p>
        </w:tc>
      </w:tr>
      <w:tr w:rsidR="00365ABF" w:rsidRPr="00970682" w:rsidTr="000C565D">
        <w:tc>
          <w:tcPr>
            <w:tcW w:w="3403" w:type="dxa"/>
          </w:tcPr>
          <w:p w:rsidR="00365ABF" w:rsidRPr="00970682" w:rsidRDefault="00365ABF" w:rsidP="00713A8B">
            <w:pPr>
              <w:spacing w:line="360" w:lineRule="auto"/>
              <w:ind w:left="34" w:firstLine="142"/>
              <w:jc w:val="both"/>
              <w:rPr>
                <w:rFonts w:ascii="Book Antiqua" w:hAnsi="Book Antiqua"/>
                <w:lang w:val="en-GB"/>
              </w:rPr>
            </w:pPr>
            <w:r w:rsidRPr="00970682">
              <w:rPr>
                <w:rFonts w:ascii="Book Antiqua" w:hAnsi="Book Antiqua"/>
                <w:lang w:val="en-GB"/>
              </w:rPr>
              <w:t>cT4</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8 (20</w:t>
            </w:r>
            <w:r w:rsidR="00365ABF" w:rsidRPr="00970682">
              <w:rPr>
                <w:rFonts w:ascii="Book Antiqua" w:hAnsi="Book Antiqua"/>
                <w:lang w:val="en-GB"/>
              </w:rPr>
              <w:t>)</w:t>
            </w:r>
          </w:p>
        </w:tc>
        <w:tc>
          <w:tcPr>
            <w:tcW w:w="1735"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3 (13</w:t>
            </w:r>
            <w:r w:rsidR="00365ABF" w:rsidRPr="00970682">
              <w:rPr>
                <w:rFonts w:ascii="Book Antiqua" w:hAnsi="Book Antiqua"/>
                <w:lang w:val="en-GB"/>
              </w:rPr>
              <w:t>)</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5 (29</w:t>
            </w:r>
            <w:r w:rsidR="00365ABF" w:rsidRPr="00970682">
              <w:rPr>
                <w:rFonts w:ascii="Book Antiqua" w:hAnsi="Book Antiqua"/>
                <w:lang w:val="en-GB"/>
              </w:rPr>
              <w:t>)</w:t>
            </w:r>
          </w:p>
        </w:tc>
        <w:tc>
          <w:tcPr>
            <w:tcW w:w="1382" w:type="dxa"/>
          </w:tcPr>
          <w:p w:rsidR="00365ABF" w:rsidRPr="00970682" w:rsidRDefault="00365ABF" w:rsidP="00713A8B">
            <w:pPr>
              <w:spacing w:line="360" w:lineRule="auto"/>
              <w:jc w:val="both"/>
              <w:rPr>
                <w:rFonts w:ascii="Book Antiqua" w:hAnsi="Book Antiqua"/>
                <w:lang w:val="en-GB"/>
              </w:rPr>
            </w:pPr>
          </w:p>
        </w:tc>
      </w:tr>
      <w:tr w:rsidR="00365ABF" w:rsidRPr="00970682" w:rsidTr="000C565D">
        <w:tc>
          <w:tcPr>
            <w:tcW w:w="3403" w:type="dxa"/>
          </w:tcPr>
          <w:p w:rsidR="00365ABF" w:rsidRPr="00970682" w:rsidRDefault="00365ABF" w:rsidP="006B13CD">
            <w:pPr>
              <w:spacing w:line="360" w:lineRule="auto"/>
              <w:jc w:val="both"/>
              <w:rPr>
                <w:rFonts w:ascii="Book Antiqua" w:hAnsi="Book Antiqua"/>
                <w:lang w:val="en-GB"/>
              </w:rPr>
            </w:pPr>
            <w:r w:rsidRPr="00970682">
              <w:rPr>
                <w:rFonts w:ascii="Book Antiqua" w:hAnsi="Book Antiqua"/>
                <w:lang w:val="en-GB"/>
              </w:rPr>
              <w:t>Nodal involvement (AJCC 2010)</w:t>
            </w:r>
          </w:p>
        </w:tc>
        <w:tc>
          <w:tcPr>
            <w:tcW w:w="1701" w:type="dxa"/>
          </w:tcPr>
          <w:p w:rsidR="00365ABF" w:rsidRPr="00970682" w:rsidRDefault="00365ABF" w:rsidP="00713A8B">
            <w:pPr>
              <w:spacing w:line="360" w:lineRule="auto"/>
              <w:jc w:val="both"/>
              <w:rPr>
                <w:rFonts w:ascii="Book Antiqua" w:hAnsi="Book Antiqua"/>
                <w:lang w:val="en-GB"/>
              </w:rPr>
            </w:pPr>
          </w:p>
        </w:tc>
        <w:tc>
          <w:tcPr>
            <w:tcW w:w="1735" w:type="dxa"/>
          </w:tcPr>
          <w:p w:rsidR="00365ABF" w:rsidRPr="00970682" w:rsidRDefault="00365ABF" w:rsidP="00713A8B">
            <w:pPr>
              <w:spacing w:line="360" w:lineRule="auto"/>
              <w:jc w:val="both"/>
              <w:rPr>
                <w:rFonts w:ascii="Book Antiqua" w:hAnsi="Book Antiqua"/>
                <w:lang w:val="en-GB"/>
              </w:rPr>
            </w:pPr>
          </w:p>
        </w:tc>
        <w:tc>
          <w:tcPr>
            <w:tcW w:w="1701" w:type="dxa"/>
          </w:tcPr>
          <w:p w:rsidR="00365ABF" w:rsidRPr="00970682" w:rsidRDefault="00365ABF" w:rsidP="00713A8B">
            <w:pPr>
              <w:spacing w:line="360" w:lineRule="auto"/>
              <w:jc w:val="both"/>
              <w:rPr>
                <w:rFonts w:ascii="Book Antiqua" w:hAnsi="Book Antiqua"/>
                <w:lang w:val="en-GB"/>
              </w:rPr>
            </w:pPr>
          </w:p>
        </w:tc>
        <w:tc>
          <w:tcPr>
            <w:tcW w:w="1382"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0.014</w:t>
            </w:r>
          </w:p>
        </w:tc>
      </w:tr>
      <w:tr w:rsidR="00365ABF" w:rsidRPr="00970682" w:rsidTr="000C565D">
        <w:tc>
          <w:tcPr>
            <w:tcW w:w="3403" w:type="dxa"/>
          </w:tcPr>
          <w:p w:rsidR="00365ABF" w:rsidRPr="00970682" w:rsidRDefault="00365ABF" w:rsidP="00713A8B">
            <w:pPr>
              <w:spacing w:line="360" w:lineRule="auto"/>
              <w:ind w:firstLine="176"/>
              <w:jc w:val="both"/>
              <w:rPr>
                <w:rFonts w:ascii="Book Antiqua" w:hAnsi="Book Antiqua"/>
                <w:lang w:val="en-GB"/>
              </w:rPr>
            </w:pPr>
            <w:r w:rsidRPr="00970682">
              <w:rPr>
                <w:rFonts w:ascii="Book Antiqua" w:hAnsi="Book Antiqua"/>
                <w:lang w:val="en-GB"/>
              </w:rPr>
              <w:t>cN0</w:t>
            </w:r>
          </w:p>
        </w:tc>
        <w:tc>
          <w:tcPr>
            <w:tcW w:w="1701"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20 (5</w:t>
            </w:r>
            <w:r w:rsidR="000C565D" w:rsidRPr="00970682">
              <w:rPr>
                <w:rFonts w:ascii="Book Antiqua" w:hAnsi="Book Antiqua"/>
                <w:lang w:val="en-GB"/>
              </w:rPr>
              <w:t>0</w:t>
            </w:r>
            <w:r w:rsidRPr="00970682">
              <w:rPr>
                <w:rFonts w:ascii="Book Antiqua" w:hAnsi="Book Antiqua"/>
                <w:lang w:val="en-GB"/>
              </w:rPr>
              <w:t>)</w:t>
            </w:r>
          </w:p>
        </w:tc>
        <w:tc>
          <w:tcPr>
            <w:tcW w:w="1735"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16 (70</w:t>
            </w:r>
            <w:r w:rsidR="00365ABF" w:rsidRPr="00970682">
              <w:rPr>
                <w:rFonts w:ascii="Book Antiqua" w:hAnsi="Book Antiqua"/>
                <w:lang w:val="en-GB"/>
              </w:rPr>
              <w:t>)</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4 (23</w:t>
            </w:r>
            <w:r w:rsidR="00365ABF" w:rsidRPr="00970682">
              <w:rPr>
                <w:rFonts w:ascii="Book Antiqua" w:hAnsi="Book Antiqua"/>
                <w:lang w:val="en-GB"/>
              </w:rPr>
              <w:t>)</w:t>
            </w:r>
          </w:p>
        </w:tc>
        <w:tc>
          <w:tcPr>
            <w:tcW w:w="1382" w:type="dxa"/>
          </w:tcPr>
          <w:p w:rsidR="00365ABF" w:rsidRPr="00970682" w:rsidRDefault="00365ABF" w:rsidP="00713A8B">
            <w:pPr>
              <w:spacing w:line="360" w:lineRule="auto"/>
              <w:jc w:val="both"/>
              <w:rPr>
                <w:rFonts w:ascii="Book Antiqua" w:hAnsi="Book Antiqua"/>
                <w:lang w:val="en-GB"/>
              </w:rPr>
            </w:pPr>
          </w:p>
        </w:tc>
      </w:tr>
      <w:tr w:rsidR="00365ABF" w:rsidRPr="00970682" w:rsidTr="000C565D">
        <w:tc>
          <w:tcPr>
            <w:tcW w:w="3403" w:type="dxa"/>
          </w:tcPr>
          <w:p w:rsidR="00365ABF" w:rsidRPr="00970682" w:rsidRDefault="00365ABF" w:rsidP="00713A8B">
            <w:pPr>
              <w:spacing w:line="360" w:lineRule="auto"/>
              <w:ind w:firstLine="176"/>
              <w:jc w:val="both"/>
              <w:rPr>
                <w:rFonts w:ascii="Book Antiqua" w:hAnsi="Book Antiqua"/>
                <w:lang w:val="en-GB"/>
              </w:rPr>
            </w:pPr>
            <w:r w:rsidRPr="00970682">
              <w:rPr>
                <w:rFonts w:ascii="Book Antiqua" w:hAnsi="Book Antiqua"/>
                <w:lang w:val="en-GB"/>
              </w:rPr>
              <w:t>cN1-N3</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20 (50</w:t>
            </w:r>
            <w:r w:rsidR="00365ABF" w:rsidRPr="00970682">
              <w:rPr>
                <w:rFonts w:ascii="Book Antiqua" w:hAnsi="Book Antiqua"/>
                <w:lang w:val="en-GB"/>
              </w:rPr>
              <w:t>)</w:t>
            </w:r>
          </w:p>
        </w:tc>
        <w:tc>
          <w:tcPr>
            <w:tcW w:w="1735"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7 (30</w:t>
            </w:r>
            <w:r w:rsidR="00365ABF" w:rsidRPr="00970682">
              <w:rPr>
                <w:rFonts w:ascii="Book Antiqua" w:hAnsi="Book Antiqua"/>
                <w:lang w:val="en-GB"/>
              </w:rPr>
              <w:t>)</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13 (77</w:t>
            </w:r>
            <w:r w:rsidR="00365ABF" w:rsidRPr="00970682">
              <w:rPr>
                <w:rFonts w:ascii="Book Antiqua" w:hAnsi="Book Antiqua"/>
                <w:lang w:val="en-GB"/>
              </w:rPr>
              <w:t>)</w:t>
            </w:r>
          </w:p>
        </w:tc>
        <w:tc>
          <w:tcPr>
            <w:tcW w:w="1382" w:type="dxa"/>
          </w:tcPr>
          <w:p w:rsidR="00365ABF" w:rsidRPr="00970682" w:rsidRDefault="00365ABF" w:rsidP="00713A8B">
            <w:pPr>
              <w:spacing w:line="360" w:lineRule="auto"/>
              <w:jc w:val="both"/>
              <w:rPr>
                <w:rFonts w:ascii="Book Antiqua" w:hAnsi="Book Antiqua"/>
                <w:lang w:val="en-GB"/>
              </w:rPr>
            </w:pPr>
          </w:p>
        </w:tc>
      </w:tr>
      <w:tr w:rsidR="00365ABF" w:rsidRPr="00970682" w:rsidTr="000C565D">
        <w:tc>
          <w:tcPr>
            <w:tcW w:w="3403" w:type="dxa"/>
          </w:tcPr>
          <w:p w:rsidR="00365ABF" w:rsidRPr="00970682" w:rsidRDefault="00365ABF" w:rsidP="006B13CD">
            <w:pPr>
              <w:spacing w:line="360" w:lineRule="auto"/>
              <w:jc w:val="both"/>
              <w:rPr>
                <w:rFonts w:ascii="Book Antiqua" w:hAnsi="Book Antiqua"/>
                <w:lang w:val="en-GB"/>
              </w:rPr>
            </w:pPr>
            <w:r w:rsidRPr="00970682">
              <w:rPr>
                <w:rFonts w:ascii="Book Antiqua" w:hAnsi="Book Antiqua"/>
                <w:lang w:val="en-GB"/>
              </w:rPr>
              <w:t>Histology</w:t>
            </w:r>
          </w:p>
        </w:tc>
        <w:tc>
          <w:tcPr>
            <w:tcW w:w="1701" w:type="dxa"/>
          </w:tcPr>
          <w:p w:rsidR="00365ABF" w:rsidRPr="00970682" w:rsidRDefault="00365ABF" w:rsidP="00713A8B">
            <w:pPr>
              <w:spacing w:line="360" w:lineRule="auto"/>
              <w:jc w:val="both"/>
              <w:rPr>
                <w:rFonts w:ascii="Book Antiqua" w:hAnsi="Book Antiqua"/>
                <w:lang w:val="en-GB"/>
              </w:rPr>
            </w:pPr>
          </w:p>
        </w:tc>
        <w:tc>
          <w:tcPr>
            <w:tcW w:w="1735" w:type="dxa"/>
          </w:tcPr>
          <w:p w:rsidR="00365ABF" w:rsidRPr="00970682" w:rsidRDefault="00365ABF" w:rsidP="00713A8B">
            <w:pPr>
              <w:spacing w:line="360" w:lineRule="auto"/>
              <w:jc w:val="both"/>
              <w:rPr>
                <w:rFonts w:ascii="Book Antiqua" w:hAnsi="Book Antiqua"/>
                <w:lang w:val="en-GB"/>
              </w:rPr>
            </w:pPr>
          </w:p>
        </w:tc>
        <w:tc>
          <w:tcPr>
            <w:tcW w:w="1701" w:type="dxa"/>
          </w:tcPr>
          <w:p w:rsidR="00365ABF" w:rsidRPr="00970682" w:rsidRDefault="00365ABF" w:rsidP="00713A8B">
            <w:pPr>
              <w:spacing w:line="360" w:lineRule="auto"/>
              <w:jc w:val="both"/>
              <w:rPr>
                <w:rFonts w:ascii="Book Antiqua" w:hAnsi="Book Antiqua"/>
                <w:lang w:val="en-GB"/>
              </w:rPr>
            </w:pPr>
          </w:p>
        </w:tc>
        <w:tc>
          <w:tcPr>
            <w:tcW w:w="1382"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0.45</w:t>
            </w:r>
          </w:p>
        </w:tc>
      </w:tr>
      <w:tr w:rsidR="00365ABF" w:rsidRPr="00970682" w:rsidTr="000C565D">
        <w:tc>
          <w:tcPr>
            <w:tcW w:w="3403" w:type="dxa"/>
          </w:tcPr>
          <w:p w:rsidR="00365ABF" w:rsidRPr="00970682" w:rsidRDefault="00365ABF" w:rsidP="00713A8B">
            <w:pPr>
              <w:spacing w:line="360" w:lineRule="auto"/>
              <w:ind w:firstLine="176"/>
              <w:jc w:val="both"/>
              <w:rPr>
                <w:rFonts w:ascii="Book Antiqua" w:hAnsi="Book Antiqua"/>
                <w:lang w:val="en-GB"/>
              </w:rPr>
            </w:pPr>
            <w:r w:rsidRPr="00970682">
              <w:rPr>
                <w:rFonts w:ascii="Book Antiqua" w:hAnsi="Book Antiqua"/>
                <w:lang w:val="en-GB"/>
              </w:rPr>
              <w:t>Intestinal type</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32 (80</w:t>
            </w:r>
            <w:r w:rsidR="00365ABF" w:rsidRPr="00970682">
              <w:rPr>
                <w:rFonts w:ascii="Book Antiqua" w:hAnsi="Book Antiqua"/>
                <w:lang w:val="en-GB"/>
              </w:rPr>
              <w:t>)</w:t>
            </w:r>
          </w:p>
        </w:tc>
        <w:tc>
          <w:tcPr>
            <w:tcW w:w="1735"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17 (74</w:t>
            </w:r>
            <w:r w:rsidR="00365ABF" w:rsidRPr="00970682">
              <w:rPr>
                <w:rFonts w:ascii="Book Antiqua" w:hAnsi="Book Antiqua"/>
                <w:lang w:val="en-GB"/>
              </w:rPr>
              <w:t>)</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15 (88</w:t>
            </w:r>
            <w:r w:rsidR="00365ABF" w:rsidRPr="00970682">
              <w:rPr>
                <w:rFonts w:ascii="Book Antiqua" w:hAnsi="Book Antiqua"/>
                <w:lang w:val="en-GB"/>
              </w:rPr>
              <w:t>)</w:t>
            </w:r>
          </w:p>
        </w:tc>
        <w:tc>
          <w:tcPr>
            <w:tcW w:w="1382" w:type="dxa"/>
          </w:tcPr>
          <w:p w:rsidR="00365ABF" w:rsidRPr="00970682" w:rsidRDefault="00365ABF" w:rsidP="00713A8B">
            <w:pPr>
              <w:spacing w:line="360" w:lineRule="auto"/>
              <w:jc w:val="both"/>
              <w:rPr>
                <w:rFonts w:ascii="Book Antiqua" w:hAnsi="Book Antiqua"/>
                <w:lang w:val="en-GB"/>
              </w:rPr>
            </w:pPr>
          </w:p>
        </w:tc>
      </w:tr>
      <w:tr w:rsidR="00365ABF" w:rsidRPr="00970682" w:rsidTr="000C565D">
        <w:tc>
          <w:tcPr>
            <w:tcW w:w="3403" w:type="dxa"/>
          </w:tcPr>
          <w:p w:rsidR="00365ABF" w:rsidRPr="00970682" w:rsidRDefault="00365ABF" w:rsidP="00713A8B">
            <w:pPr>
              <w:spacing w:line="360" w:lineRule="auto"/>
              <w:ind w:firstLine="176"/>
              <w:jc w:val="both"/>
              <w:rPr>
                <w:rFonts w:ascii="Book Antiqua" w:hAnsi="Book Antiqua"/>
                <w:lang w:val="en-GB"/>
              </w:rPr>
            </w:pPr>
            <w:r w:rsidRPr="00970682">
              <w:rPr>
                <w:rFonts w:ascii="Book Antiqua" w:hAnsi="Book Antiqua"/>
                <w:lang w:val="en-GB"/>
              </w:rPr>
              <w:t>Diffuse type</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8 (20</w:t>
            </w:r>
            <w:r w:rsidR="00365ABF" w:rsidRPr="00970682">
              <w:rPr>
                <w:rFonts w:ascii="Book Antiqua" w:hAnsi="Book Antiqua"/>
                <w:lang w:val="en-GB"/>
              </w:rPr>
              <w:t>)</w:t>
            </w:r>
          </w:p>
        </w:tc>
        <w:tc>
          <w:tcPr>
            <w:tcW w:w="1735"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6 (26</w:t>
            </w:r>
            <w:r w:rsidR="00365ABF" w:rsidRPr="00970682">
              <w:rPr>
                <w:rFonts w:ascii="Book Antiqua" w:hAnsi="Book Antiqua"/>
                <w:lang w:val="en-GB"/>
              </w:rPr>
              <w:t>)</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2 (12</w:t>
            </w:r>
            <w:r w:rsidR="00365ABF" w:rsidRPr="00970682">
              <w:rPr>
                <w:rFonts w:ascii="Book Antiqua" w:hAnsi="Book Antiqua"/>
                <w:lang w:val="en-GB"/>
              </w:rPr>
              <w:t>)</w:t>
            </w:r>
          </w:p>
        </w:tc>
        <w:tc>
          <w:tcPr>
            <w:tcW w:w="1382" w:type="dxa"/>
          </w:tcPr>
          <w:p w:rsidR="00365ABF" w:rsidRPr="00970682" w:rsidRDefault="00365ABF" w:rsidP="00713A8B">
            <w:pPr>
              <w:spacing w:line="360" w:lineRule="auto"/>
              <w:jc w:val="both"/>
              <w:rPr>
                <w:rFonts w:ascii="Book Antiqua" w:hAnsi="Book Antiqua"/>
                <w:lang w:val="en-GB"/>
              </w:rPr>
            </w:pPr>
          </w:p>
        </w:tc>
      </w:tr>
      <w:tr w:rsidR="00365ABF" w:rsidRPr="00970682" w:rsidTr="000C565D">
        <w:tc>
          <w:tcPr>
            <w:tcW w:w="3403" w:type="dxa"/>
          </w:tcPr>
          <w:p w:rsidR="00365ABF" w:rsidRPr="00970682" w:rsidRDefault="00365ABF" w:rsidP="006B13CD">
            <w:pPr>
              <w:spacing w:line="360" w:lineRule="auto"/>
              <w:jc w:val="both"/>
              <w:rPr>
                <w:rFonts w:ascii="Book Antiqua" w:hAnsi="Book Antiqua"/>
                <w:lang w:val="en-GB"/>
              </w:rPr>
            </w:pPr>
            <w:r w:rsidRPr="00970682">
              <w:rPr>
                <w:rFonts w:ascii="Book Antiqua" w:hAnsi="Book Antiqua"/>
                <w:lang w:val="en-GB"/>
              </w:rPr>
              <w:t>Histological grade</w:t>
            </w:r>
          </w:p>
        </w:tc>
        <w:tc>
          <w:tcPr>
            <w:tcW w:w="1701" w:type="dxa"/>
          </w:tcPr>
          <w:p w:rsidR="00365ABF" w:rsidRPr="00970682" w:rsidRDefault="00365ABF" w:rsidP="00713A8B">
            <w:pPr>
              <w:spacing w:line="360" w:lineRule="auto"/>
              <w:jc w:val="both"/>
              <w:rPr>
                <w:rFonts w:ascii="Book Antiqua" w:hAnsi="Book Antiqua"/>
                <w:lang w:val="en-GB"/>
              </w:rPr>
            </w:pPr>
          </w:p>
        </w:tc>
        <w:tc>
          <w:tcPr>
            <w:tcW w:w="1735" w:type="dxa"/>
          </w:tcPr>
          <w:p w:rsidR="00365ABF" w:rsidRPr="00970682" w:rsidRDefault="00365ABF" w:rsidP="00713A8B">
            <w:pPr>
              <w:spacing w:line="360" w:lineRule="auto"/>
              <w:jc w:val="both"/>
              <w:rPr>
                <w:rFonts w:ascii="Book Antiqua" w:hAnsi="Book Antiqua"/>
                <w:lang w:val="en-GB"/>
              </w:rPr>
            </w:pPr>
          </w:p>
        </w:tc>
        <w:tc>
          <w:tcPr>
            <w:tcW w:w="1701" w:type="dxa"/>
          </w:tcPr>
          <w:p w:rsidR="00365ABF" w:rsidRPr="00970682" w:rsidRDefault="00365ABF" w:rsidP="00713A8B">
            <w:pPr>
              <w:spacing w:line="360" w:lineRule="auto"/>
              <w:jc w:val="both"/>
              <w:rPr>
                <w:rFonts w:ascii="Book Antiqua" w:hAnsi="Book Antiqua"/>
                <w:lang w:val="en-GB"/>
              </w:rPr>
            </w:pPr>
          </w:p>
        </w:tc>
        <w:tc>
          <w:tcPr>
            <w:tcW w:w="1382"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0.71</w:t>
            </w:r>
          </w:p>
        </w:tc>
      </w:tr>
      <w:tr w:rsidR="00365ABF" w:rsidRPr="00970682" w:rsidTr="000C565D">
        <w:tc>
          <w:tcPr>
            <w:tcW w:w="3403" w:type="dxa"/>
          </w:tcPr>
          <w:p w:rsidR="00365ABF" w:rsidRPr="00970682" w:rsidRDefault="00365ABF" w:rsidP="00713A8B">
            <w:pPr>
              <w:spacing w:line="360" w:lineRule="auto"/>
              <w:ind w:firstLine="176"/>
              <w:jc w:val="both"/>
              <w:rPr>
                <w:rFonts w:ascii="Book Antiqua" w:hAnsi="Book Antiqua"/>
                <w:lang w:val="en-GB"/>
              </w:rPr>
            </w:pPr>
            <w:r w:rsidRPr="00970682">
              <w:rPr>
                <w:rFonts w:ascii="Book Antiqua" w:hAnsi="Book Antiqua"/>
                <w:lang w:val="en-GB"/>
              </w:rPr>
              <w:lastRenderedPageBreak/>
              <w:t>G1-G2</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12 (30</w:t>
            </w:r>
            <w:r w:rsidR="00365ABF" w:rsidRPr="00970682">
              <w:rPr>
                <w:rFonts w:ascii="Book Antiqua" w:hAnsi="Book Antiqua"/>
                <w:lang w:val="en-GB"/>
              </w:rPr>
              <w:t>)</w:t>
            </w:r>
          </w:p>
        </w:tc>
        <w:tc>
          <w:tcPr>
            <w:tcW w:w="1735"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8 (35</w:t>
            </w:r>
            <w:r w:rsidR="00365ABF" w:rsidRPr="00970682">
              <w:rPr>
                <w:rFonts w:ascii="Book Antiqua" w:hAnsi="Book Antiqua"/>
                <w:lang w:val="en-GB"/>
              </w:rPr>
              <w:t>)</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4 (24</w:t>
            </w:r>
            <w:r w:rsidR="00365ABF" w:rsidRPr="00970682">
              <w:rPr>
                <w:rFonts w:ascii="Book Antiqua" w:hAnsi="Book Antiqua"/>
                <w:lang w:val="en-GB"/>
              </w:rPr>
              <w:t>)</w:t>
            </w:r>
          </w:p>
        </w:tc>
        <w:tc>
          <w:tcPr>
            <w:tcW w:w="1382" w:type="dxa"/>
          </w:tcPr>
          <w:p w:rsidR="00365ABF" w:rsidRPr="00970682" w:rsidRDefault="00365ABF" w:rsidP="00713A8B">
            <w:pPr>
              <w:spacing w:line="360" w:lineRule="auto"/>
              <w:jc w:val="both"/>
              <w:rPr>
                <w:rFonts w:ascii="Book Antiqua" w:hAnsi="Book Antiqua"/>
                <w:lang w:val="en-GB"/>
              </w:rPr>
            </w:pPr>
          </w:p>
        </w:tc>
      </w:tr>
      <w:tr w:rsidR="00365ABF" w:rsidRPr="00970682" w:rsidTr="000C565D">
        <w:tc>
          <w:tcPr>
            <w:tcW w:w="3403" w:type="dxa"/>
          </w:tcPr>
          <w:p w:rsidR="00365ABF" w:rsidRPr="00970682" w:rsidRDefault="00365ABF" w:rsidP="00713A8B">
            <w:pPr>
              <w:spacing w:line="360" w:lineRule="auto"/>
              <w:ind w:firstLine="176"/>
              <w:jc w:val="both"/>
              <w:rPr>
                <w:rFonts w:ascii="Book Antiqua" w:hAnsi="Book Antiqua"/>
                <w:lang w:val="en-GB"/>
              </w:rPr>
            </w:pPr>
            <w:r w:rsidRPr="00970682">
              <w:rPr>
                <w:rFonts w:ascii="Book Antiqua" w:hAnsi="Book Antiqua"/>
                <w:lang w:val="en-GB"/>
              </w:rPr>
              <w:t>G3</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18 (45</w:t>
            </w:r>
            <w:r w:rsidR="00365ABF" w:rsidRPr="00970682">
              <w:rPr>
                <w:rFonts w:ascii="Book Antiqua" w:hAnsi="Book Antiqua"/>
                <w:lang w:val="en-GB"/>
              </w:rPr>
              <w:t>)</w:t>
            </w:r>
          </w:p>
        </w:tc>
        <w:tc>
          <w:tcPr>
            <w:tcW w:w="1735"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9 (39</w:t>
            </w:r>
            <w:r w:rsidR="00365ABF" w:rsidRPr="00970682">
              <w:rPr>
                <w:rFonts w:ascii="Book Antiqua" w:hAnsi="Book Antiqua"/>
                <w:lang w:val="en-GB"/>
              </w:rPr>
              <w:t>)</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9 (52</w:t>
            </w:r>
            <w:r w:rsidR="00365ABF" w:rsidRPr="00970682">
              <w:rPr>
                <w:rFonts w:ascii="Book Antiqua" w:hAnsi="Book Antiqua"/>
                <w:lang w:val="en-GB"/>
              </w:rPr>
              <w:t>)</w:t>
            </w:r>
          </w:p>
        </w:tc>
        <w:tc>
          <w:tcPr>
            <w:tcW w:w="1382" w:type="dxa"/>
          </w:tcPr>
          <w:p w:rsidR="00365ABF" w:rsidRPr="00970682" w:rsidRDefault="00365ABF" w:rsidP="00713A8B">
            <w:pPr>
              <w:spacing w:line="360" w:lineRule="auto"/>
              <w:jc w:val="both"/>
              <w:rPr>
                <w:rFonts w:ascii="Book Antiqua" w:hAnsi="Book Antiqua"/>
                <w:lang w:val="en-GB"/>
              </w:rPr>
            </w:pPr>
          </w:p>
        </w:tc>
      </w:tr>
      <w:tr w:rsidR="00365ABF" w:rsidRPr="00970682" w:rsidTr="000C565D">
        <w:tc>
          <w:tcPr>
            <w:tcW w:w="3403" w:type="dxa"/>
          </w:tcPr>
          <w:p w:rsidR="00365ABF" w:rsidRPr="00970682" w:rsidRDefault="00365ABF" w:rsidP="00713A8B">
            <w:pPr>
              <w:spacing w:line="360" w:lineRule="auto"/>
              <w:ind w:firstLine="176"/>
              <w:jc w:val="both"/>
              <w:rPr>
                <w:rFonts w:ascii="Book Antiqua" w:hAnsi="Book Antiqua"/>
                <w:lang w:val="en-GB"/>
              </w:rPr>
            </w:pPr>
            <w:r w:rsidRPr="00970682">
              <w:rPr>
                <w:rFonts w:ascii="Book Antiqua" w:hAnsi="Book Antiqua"/>
                <w:lang w:val="en-GB"/>
              </w:rPr>
              <w:t>Not specified</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10 (25</w:t>
            </w:r>
            <w:r w:rsidR="00365ABF" w:rsidRPr="00970682">
              <w:rPr>
                <w:rFonts w:ascii="Book Antiqua" w:hAnsi="Book Antiqua"/>
                <w:lang w:val="en-GB"/>
              </w:rPr>
              <w:t>)</w:t>
            </w:r>
          </w:p>
        </w:tc>
        <w:tc>
          <w:tcPr>
            <w:tcW w:w="1735"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6 (26</w:t>
            </w:r>
            <w:r w:rsidR="00365ABF" w:rsidRPr="00970682">
              <w:rPr>
                <w:rFonts w:ascii="Book Antiqua" w:hAnsi="Book Antiqua"/>
                <w:lang w:val="en-GB"/>
              </w:rPr>
              <w:t>)</w:t>
            </w:r>
          </w:p>
        </w:tc>
        <w:tc>
          <w:tcPr>
            <w:tcW w:w="1701" w:type="dxa"/>
          </w:tcPr>
          <w:p w:rsidR="00365ABF" w:rsidRPr="00970682" w:rsidRDefault="000C565D" w:rsidP="00713A8B">
            <w:pPr>
              <w:spacing w:line="360" w:lineRule="auto"/>
              <w:jc w:val="both"/>
              <w:rPr>
                <w:rFonts w:ascii="Book Antiqua" w:hAnsi="Book Antiqua"/>
                <w:lang w:val="en-GB"/>
              </w:rPr>
            </w:pPr>
            <w:r w:rsidRPr="00970682">
              <w:rPr>
                <w:rFonts w:ascii="Book Antiqua" w:hAnsi="Book Antiqua"/>
                <w:lang w:val="en-GB"/>
              </w:rPr>
              <w:t>4 (24</w:t>
            </w:r>
            <w:r w:rsidR="00365ABF" w:rsidRPr="00970682">
              <w:rPr>
                <w:rFonts w:ascii="Book Antiqua" w:hAnsi="Book Antiqua"/>
                <w:lang w:val="en-GB"/>
              </w:rPr>
              <w:t>)</w:t>
            </w:r>
          </w:p>
        </w:tc>
        <w:tc>
          <w:tcPr>
            <w:tcW w:w="1382" w:type="dxa"/>
          </w:tcPr>
          <w:p w:rsidR="00365ABF" w:rsidRPr="00970682" w:rsidRDefault="00365ABF" w:rsidP="00713A8B">
            <w:pPr>
              <w:spacing w:line="360" w:lineRule="auto"/>
              <w:jc w:val="both"/>
              <w:rPr>
                <w:rFonts w:ascii="Book Antiqua" w:hAnsi="Book Antiqua"/>
                <w:lang w:val="en-GB"/>
              </w:rPr>
            </w:pPr>
          </w:p>
        </w:tc>
      </w:tr>
      <w:tr w:rsidR="00365ABF" w:rsidRPr="00970682" w:rsidTr="000C565D">
        <w:tc>
          <w:tcPr>
            <w:tcW w:w="3403" w:type="dxa"/>
          </w:tcPr>
          <w:p w:rsidR="00365ABF" w:rsidRPr="00970682" w:rsidRDefault="00365ABF" w:rsidP="000C565D">
            <w:pPr>
              <w:spacing w:line="360" w:lineRule="auto"/>
              <w:jc w:val="both"/>
              <w:rPr>
                <w:rFonts w:ascii="Book Antiqua" w:eastAsiaTheme="minorEastAsia" w:hAnsi="Book Antiqua"/>
                <w:lang w:val="en-GB" w:eastAsia="zh-CN"/>
              </w:rPr>
            </w:pPr>
            <w:r w:rsidRPr="00970682">
              <w:rPr>
                <w:rFonts w:ascii="Book Antiqua" w:hAnsi="Book Antiqua"/>
                <w:lang w:val="en-GB"/>
              </w:rPr>
              <w:t>Ca19.9 median (range)</w:t>
            </w:r>
            <w:r w:rsidR="000C565D" w:rsidRPr="00970682">
              <w:rPr>
                <w:rFonts w:ascii="Book Antiqua" w:eastAsiaTheme="minorEastAsia" w:hAnsi="Book Antiqua" w:hint="eastAsia"/>
                <w:lang w:val="en-GB" w:eastAsia="zh-CN"/>
              </w:rPr>
              <w:t xml:space="preserve">, </w:t>
            </w:r>
            <w:r w:rsidRPr="00970682">
              <w:rPr>
                <w:rFonts w:ascii="Book Antiqua" w:hAnsi="Book Antiqua"/>
                <w:lang w:val="en-GB"/>
              </w:rPr>
              <w:t>IU/m</w:t>
            </w:r>
            <w:r w:rsidR="000C565D" w:rsidRPr="00970682">
              <w:rPr>
                <w:rFonts w:ascii="Book Antiqua" w:hAnsi="Book Antiqua"/>
                <w:lang w:val="en-GB"/>
              </w:rPr>
              <w:t>L</w:t>
            </w:r>
          </w:p>
        </w:tc>
        <w:tc>
          <w:tcPr>
            <w:tcW w:w="1701"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10.65</w:t>
            </w:r>
          </w:p>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(2-159674)</w:t>
            </w:r>
          </w:p>
        </w:tc>
        <w:tc>
          <w:tcPr>
            <w:tcW w:w="1735"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9.43</w:t>
            </w:r>
            <w:r w:rsidR="007D5C88" w:rsidRPr="00970682">
              <w:rPr>
                <w:rFonts w:ascii="Book Antiqua" w:hAnsi="Book Antiqua"/>
                <w:lang w:val="en-GB"/>
              </w:rPr>
              <w:t xml:space="preserve">             </w:t>
            </w:r>
            <w:r w:rsidRPr="00970682">
              <w:rPr>
                <w:rFonts w:ascii="Book Antiqua" w:hAnsi="Book Antiqua"/>
                <w:lang w:val="en-GB"/>
              </w:rPr>
              <w:t xml:space="preserve"> (2.0 – 12571)</w:t>
            </w:r>
          </w:p>
        </w:tc>
        <w:tc>
          <w:tcPr>
            <w:tcW w:w="1701"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11.07</w:t>
            </w:r>
          </w:p>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(2.0 – 159674)</w:t>
            </w:r>
          </w:p>
        </w:tc>
        <w:tc>
          <w:tcPr>
            <w:tcW w:w="1382"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0.1</w:t>
            </w:r>
          </w:p>
        </w:tc>
      </w:tr>
      <w:tr w:rsidR="00365ABF" w:rsidRPr="00970682" w:rsidTr="000C565D">
        <w:tc>
          <w:tcPr>
            <w:tcW w:w="3403"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CEA median (range)</w:t>
            </w:r>
            <w:r w:rsidR="000C565D" w:rsidRPr="00970682">
              <w:rPr>
                <w:rFonts w:ascii="Book Antiqua" w:eastAsiaTheme="minorEastAsia" w:hAnsi="Book Antiqua" w:hint="eastAsia"/>
                <w:lang w:val="en-GB" w:eastAsia="zh-CN"/>
              </w:rPr>
              <w:t xml:space="preserve">, </w:t>
            </w:r>
            <w:r w:rsidR="000C565D" w:rsidRPr="00970682">
              <w:rPr>
                <w:rFonts w:ascii="Book Antiqua" w:hAnsi="Book Antiqua"/>
                <w:lang w:val="en-GB"/>
              </w:rPr>
              <w:t>IU/ mL</w:t>
            </w:r>
          </w:p>
        </w:tc>
        <w:tc>
          <w:tcPr>
            <w:tcW w:w="1701"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2.86</w:t>
            </w:r>
          </w:p>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0.5 - 514</w:t>
            </w:r>
          </w:p>
        </w:tc>
        <w:tc>
          <w:tcPr>
            <w:tcW w:w="1735"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2.09</w:t>
            </w:r>
            <w:r w:rsidR="007D5C88" w:rsidRPr="00970682">
              <w:rPr>
                <w:rFonts w:ascii="Book Antiqua" w:hAnsi="Book Antiqua"/>
                <w:lang w:val="en-GB"/>
              </w:rPr>
              <w:t xml:space="preserve">             </w:t>
            </w:r>
            <w:r w:rsidRPr="00970682">
              <w:rPr>
                <w:rFonts w:ascii="Book Antiqua" w:hAnsi="Book Antiqua"/>
                <w:lang w:val="en-GB"/>
              </w:rPr>
              <w:t xml:space="preserve"> 0.5 - 117</w:t>
            </w:r>
          </w:p>
        </w:tc>
        <w:tc>
          <w:tcPr>
            <w:tcW w:w="1701"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9.04</w:t>
            </w:r>
          </w:p>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0.7 – 514</w:t>
            </w:r>
          </w:p>
        </w:tc>
        <w:tc>
          <w:tcPr>
            <w:tcW w:w="1382"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0.17</w:t>
            </w:r>
          </w:p>
        </w:tc>
      </w:tr>
    </w:tbl>
    <w:p w:rsidR="00365ABF" w:rsidRPr="00970682" w:rsidRDefault="00365ABF"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0C565D" w:rsidRPr="00970682" w:rsidRDefault="000C565D">
      <w:pPr>
        <w:spacing w:after="200" w:line="276" w:lineRule="auto"/>
        <w:rPr>
          <w:rFonts w:ascii="Book Antiqua" w:hAnsi="Book Antiqua"/>
          <w:b/>
          <w:lang w:val="en-GB"/>
        </w:rPr>
      </w:pPr>
      <w:r w:rsidRPr="00970682">
        <w:rPr>
          <w:rFonts w:ascii="Book Antiqua" w:hAnsi="Book Antiqua"/>
          <w:b/>
          <w:lang w:val="en-GB"/>
        </w:rPr>
        <w:br w:type="page"/>
      </w:r>
    </w:p>
    <w:p w:rsidR="00365ABF" w:rsidRPr="00970682" w:rsidRDefault="000C565D" w:rsidP="00713A8B">
      <w:pPr>
        <w:spacing w:line="360" w:lineRule="auto"/>
        <w:jc w:val="both"/>
        <w:rPr>
          <w:rFonts w:ascii="Book Antiqua" w:eastAsiaTheme="minorEastAsia" w:hAnsi="Book Antiqua"/>
          <w:lang w:val="en-GB" w:eastAsia="zh-CN"/>
        </w:rPr>
      </w:pPr>
      <w:r w:rsidRPr="00970682">
        <w:rPr>
          <w:rFonts w:ascii="Book Antiqua" w:hAnsi="Book Antiqua"/>
          <w:b/>
          <w:lang w:val="en-GB"/>
        </w:rPr>
        <w:lastRenderedPageBreak/>
        <w:t>Table 2</w:t>
      </w:r>
      <w:r w:rsidR="00365ABF" w:rsidRPr="00970682">
        <w:rPr>
          <w:rFonts w:ascii="Book Antiqua" w:hAnsi="Book Antiqua"/>
          <w:lang w:val="en-GB"/>
        </w:rPr>
        <w:t xml:space="preserve"> </w:t>
      </w:r>
      <w:r w:rsidRPr="00970682">
        <w:rPr>
          <w:rFonts w:ascii="Book Antiqua" w:hAnsi="Book Antiqua"/>
          <w:b/>
          <w:lang w:val="en-GB"/>
        </w:rPr>
        <w:t xml:space="preserve">Distribution of </w:t>
      </w:r>
      <w:r w:rsidRPr="00970682">
        <w:rPr>
          <w:rFonts w:ascii="Book Antiqua" w:hAnsi="Book Antiqua"/>
          <w:b/>
          <w:vertAlign w:val="superscript"/>
          <w:lang w:val="en-GB"/>
        </w:rPr>
        <w:t>18</w:t>
      </w:r>
      <w:r w:rsidR="00C213C2" w:rsidRPr="00C213C2">
        <w:rPr>
          <w:rFonts w:ascii="Book Antiqua" w:hAnsi="Book Antiqua"/>
          <w:b/>
          <w:lang w:val="en-GB"/>
        </w:rPr>
        <w:t xml:space="preserve">Fluorodeoxyglucose </w:t>
      </w:r>
      <w:r w:rsidRPr="00970682">
        <w:rPr>
          <w:rFonts w:ascii="Book Antiqua" w:hAnsi="Book Antiqua"/>
          <w:b/>
          <w:lang w:val="en-GB"/>
        </w:rPr>
        <w:t>metabolism quantifiers in various clinical patient subgroups</w:t>
      </w:r>
    </w:p>
    <w:tbl>
      <w:tblPr>
        <w:tblW w:w="10349" w:type="dxa"/>
        <w:tblInd w:w="-885" w:type="dxa"/>
        <w:tblLayout w:type="fixed"/>
        <w:tblLook w:val="00A0" w:firstRow="1" w:lastRow="0" w:firstColumn="1" w:lastColumn="0" w:noHBand="0" w:noVBand="0"/>
      </w:tblPr>
      <w:tblGrid>
        <w:gridCol w:w="1560"/>
        <w:gridCol w:w="98"/>
        <w:gridCol w:w="611"/>
        <w:gridCol w:w="162"/>
        <w:gridCol w:w="774"/>
        <w:gridCol w:w="773"/>
        <w:gridCol w:w="774"/>
        <w:gridCol w:w="773"/>
        <w:gridCol w:w="773"/>
        <w:gridCol w:w="774"/>
        <w:gridCol w:w="773"/>
        <w:gridCol w:w="774"/>
        <w:gridCol w:w="773"/>
        <w:gridCol w:w="957"/>
      </w:tblGrid>
      <w:tr w:rsidR="00970682" w:rsidRPr="00970682" w:rsidTr="00FB307D">
        <w:tc>
          <w:tcPr>
            <w:tcW w:w="10349" w:type="dxa"/>
            <w:gridSpan w:val="14"/>
            <w:tcBorders>
              <w:bottom w:val="single" w:sz="4" w:space="0" w:color="auto"/>
            </w:tcBorders>
          </w:tcPr>
          <w:p w:rsidR="00365ABF" w:rsidRPr="00970682" w:rsidRDefault="00365ABF" w:rsidP="00713A8B">
            <w:pPr>
              <w:spacing w:line="360" w:lineRule="auto"/>
              <w:jc w:val="both"/>
              <w:rPr>
                <w:rFonts w:ascii="Book Antiqua" w:hAnsi="Book Antiqua"/>
                <w:b/>
                <w:lang w:val="en-GB"/>
              </w:rPr>
            </w:pPr>
          </w:p>
        </w:tc>
      </w:tr>
      <w:tr w:rsidR="00970682" w:rsidRPr="00970682" w:rsidTr="00FB307D">
        <w:tc>
          <w:tcPr>
            <w:tcW w:w="1560"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p>
        </w:tc>
        <w:tc>
          <w:tcPr>
            <w:tcW w:w="709" w:type="dxa"/>
            <w:gridSpan w:val="2"/>
            <w:tcBorders>
              <w:bottom w:val="single" w:sz="4" w:space="0" w:color="auto"/>
            </w:tcBorders>
          </w:tcPr>
          <w:p w:rsidR="00365ABF" w:rsidRPr="00970682" w:rsidRDefault="00365ABF" w:rsidP="00713A8B">
            <w:pPr>
              <w:spacing w:line="360" w:lineRule="auto"/>
              <w:jc w:val="both"/>
              <w:rPr>
                <w:rFonts w:ascii="Book Antiqua" w:hAnsi="Book Antiqua"/>
                <w:lang w:val="en-GB"/>
              </w:rPr>
            </w:pPr>
            <w:proofErr w:type="spellStart"/>
            <w:r w:rsidRPr="00970682">
              <w:rPr>
                <w:rFonts w:ascii="Book Antiqua" w:hAnsi="Book Antiqua"/>
                <w:lang w:val="en-GB"/>
              </w:rPr>
              <w:t>SUV</w:t>
            </w:r>
            <w:r w:rsidRPr="00970682">
              <w:rPr>
                <w:rFonts w:ascii="Book Antiqua" w:hAnsi="Book Antiqua"/>
                <w:vertAlign w:val="subscript"/>
                <w:lang w:val="en-GB"/>
              </w:rPr>
              <w:t>max</w:t>
            </w:r>
            <w:proofErr w:type="spellEnd"/>
          </w:p>
        </w:tc>
        <w:tc>
          <w:tcPr>
            <w:tcW w:w="936" w:type="dxa"/>
            <w:gridSpan w:val="2"/>
            <w:tcBorders>
              <w:bottom w:val="single" w:sz="4" w:space="0" w:color="auto"/>
            </w:tcBorders>
          </w:tcPr>
          <w:p w:rsidR="00365ABF" w:rsidRPr="00970682" w:rsidRDefault="00365ABF" w:rsidP="00713A8B">
            <w:pPr>
              <w:spacing w:line="360" w:lineRule="auto"/>
              <w:jc w:val="both"/>
              <w:rPr>
                <w:rFonts w:ascii="Book Antiqua" w:hAnsi="Book Antiqua"/>
                <w:lang w:val="en-GB"/>
              </w:rPr>
            </w:pPr>
            <w:proofErr w:type="spellStart"/>
            <w:r w:rsidRPr="00970682">
              <w:rPr>
                <w:rFonts w:ascii="Book Antiqua" w:hAnsi="Book Antiqua"/>
                <w:lang w:val="en-GB"/>
              </w:rPr>
              <w:t>SUV</w:t>
            </w:r>
            <w:r w:rsidRPr="00970682">
              <w:rPr>
                <w:rFonts w:ascii="Book Antiqua" w:hAnsi="Book Antiqua"/>
                <w:vertAlign w:val="subscript"/>
                <w:lang w:val="en-GB"/>
              </w:rPr>
              <w:t>mean</w:t>
            </w:r>
            <w:proofErr w:type="spellEnd"/>
          </w:p>
        </w:tc>
        <w:tc>
          <w:tcPr>
            <w:tcW w:w="773"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MTV</w:t>
            </w:r>
            <w:r w:rsidRPr="00970682">
              <w:rPr>
                <w:rFonts w:ascii="Book Antiqua" w:hAnsi="Book Antiqua"/>
                <w:vertAlign w:val="subscript"/>
                <w:lang w:val="en-GB"/>
              </w:rPr>
              <w:t>2.5</w:t>
            </w:r>
            <w:r w:rsidR="007D5C88" w:rsidRPr="00970682">
              <w:rPr>
                <w:rFonts w:ascii="Book Antiqua" w:hAnsi="Book Antiqua"/>
                <w:vertAlign w:val="subscript"/>
                <w:lang w:val="en-GB"/>
              </w:rPr>
              <w:t>[</w:t>
            </w:r>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vertAlign w:val="subscript"/>
                <w:lang w:val="en-GB"/>
              </w:rPr>
              <w:t>]</w:t>
            </w:r>
          </w:p>
        </w:tc>
        <w:tc>
          <w:tcPr>
            <w:tcW w:w="774"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MTV</w:t>
            </w:r>
            <w:r w:rsidRPr="00970682">
              <w:rPr>
                <w:rFonts w:ascii="Book Antiqua" w:hAnsi="Book Antiqua"/>
                <w:vertAlign w:val="subscript"/>
                <w:lang w:val="en-GB"/>
              </w:rPr>
              <w:t>30</w:t>
            </w:r>
            <w:r w:rsidR="007D5C88" w:rsidRPr="00970682">
              <w:rPr>
                <w:rFonts w:ascii="Book Antiqua" w:hAnsi="Book Antiqua"/>
                <w:vertAlign w:val="subscript"/>
                <w:lang w:val="en-GB"/>
              </w:rPr>
              <w:t>[</w:t>
            </w:r>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vertAlign w:val="subscript"/>
                <w:lang w:val="en-GB"/>
              </w:rPr>
              <w:t>]</w:t>
            </w:r>
          </w:p>
        </w:tc>
        <w:tc>
          <w:tcPr>
            <w:tcW w:w="773"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MTV</w:t>
            </w:r>
            <w:r w:rsidRPr="00970682">
              <w:rPr>
                <w:rFonts w:ascii="Book Antiqua" w:hAnsi="Book Antiqua"/>
                <w:vertAlign w:val="subscript"/>
                <w:lang w:val="en-GB"/>
              </w:rPr>
              <w:t>40</w:t>
            </w:r>
            <w:r w:rsidR="007D5C88" w:rsidRPr="00970682">
              <w:rPr>
                <w:rFonts w:ascii="Book Antiqua" w:hAnsi="Book Antiqua"/>
                <w:vertAlign w:val="subscript"/>
                <w:lang w:val="en-GB"/>
              </w:rPr>
              <w:t>[</w:t>
            </w:r>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vertAlign w:val="subscript"/>
                <w:lang w:val="en-GB"/>
              </w:rPr>
              <w:t>]</w:t>
            </w:r>
          </w:p>
        </w:tc>
        <w:tc>
          <w:tcPr>
            <w:tcW w:w="773"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proofErr w:type="spellStart"/>
            <w:r w:rsidRPr="00970682">
              <w:rPr>
                <w:rFonts w:ascii="Book Antiqua" w:hAnsi="Book Antiqua"/>
                <w:lang w:val="en-GB"/>
              </w:rPr>
              <w:t>MTV</w:t>
            </w:r>
            <w:r w:rsidRPr="00970682">
              <w:rPr>
                <w:rFonts w:ascii="Book Antiqua" w:hAnsi="Book Antiqua"/>
                <w:vertAlign w:val="subscript"/>
                <w:lang w:val="en-GB"/>
              </w:rPr>
              <w:t>liv</w:t>
            </w:r>
            <w:proofErr w:type="spellEnd"/>
            <w:r w:rsidR="007D5C88" w:rsidRPr="00970682">
              <w:rPr>
                <w:rFonts w:ascii="Book Antiqua" w:hAnsi="Book Antiqua"/>
                <w:vertAlign w:val="subscript"/>
                <w:lang w:val="en-GB"/>
              </w:rPr>
              <w:t>[</w:t>
            </w:r>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vertAlign w:val="subscript"/>
                <w:lang w:val="en-GB"/>
              </w:rPr>
              <w:t>]</w:t>
            </w:r>
          </w:p>
        </w:tc>
        <w:tc>
          <w:tcPr>
            <w:tcW w:w="774"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COV</w:t>
            </w:r>
          </w:p>
        </w:tc>
        <w:tc>
          <w:tcPr>
            <w:tcW w:w="773"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TLG</w:t>
            </w:r>
            <w:r w:rsidRPr="00970682">
              <w:rPr>
                <w:rFonts w:ascii="Book Antiqua" w:hAnsi="Book Antiqua"/>
                <w:vertAlign w:val="subscript"/>
                <w:lang w:val="en-GB"/>
              </w:rPr>
              <w:t>2.5</w:t>
            </w:r>
            <w:r w:rsidR="007D5C88" w:rsidRPr="00970682">
              <w:rPr>
                <w:rFonts w:ascii="Book Antiqua" w:hAnsi="Book Antiqua"/>
                <w:vertAlign w:val="subscript"/>
                <w:lang w:val="en-GB"/>
              </w:rPr>
              <w:t>[</w:t>
            </w:r>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vertAlign w:val="subscript"/>
                <w:lang w:val="en-GB"/>
              </w:rPr>
              <w:t>]</w:t>
            </w:r>
          </w:p>
        </w:tc>
        <w:tc>
          <w:tcPr>
            <w:tcW w:w="774"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TLG</w:t>
            </w:r>
            <w:r w:rsidRPr="00970682">
              <w:rPr>
                <w:rFonts w:ascii="Book Antiqua" w:hAnsi="Book Antiqua"/>
                <w:vertAlign w:val="subscript"/>
                <w:lang w:val="en-GB"/>
              </w:rPr>
              <w:t>30</w:t>
            </w:r>
            <w:r w:rsidR="007D5C88" w:rsidRPr="00970682">
              <w:rPr>
                <w:rFonts w:ascii="Book Antiqua" w:hAnsi="Book Antiqua"/>
                <w:vertAlign w:val="subscript"/>
                <w:lang w:val="en-GB"/>
              </w:rPr>
              <w:t>[</w:t>
            </w:r>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vertAlign w:val="subscript"/>
                <w:lang w:val="en-GB"/>
              </w:rPr>
              <w:t>]</w:t>
            </w:r>
          </w:p>
        </w:tc>
        <w:tc>
          <w:tcPr>
            <w:tcW w:w="773"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TLG</w:t>
            </w:r>
            <w:r w:rsidRPr="00970682">
              <w:rPr>
                <w:rFonts w:ascii="Book Antiqua" w:hAnsi="Book Antiqua"/>
                <w:vertAlign w:val="subscript"/>
                <w:lang w:val="en-GB"/>
              </w:rPr>
              <w:t>40</w:t>
            </w:r>
            <w:r w:rsidR="007D5C88" w:rsidRPr="00970682">
              <w:rPr>
                <w:rFonts w:ascii="Book Antiqua" w:hAnsi="Book Antiqua"/>
                <w:vertAlign w:val="subscript"/>
                <w:lang w:val="en-GB"/>
              </w:rPr>
              <w:t>[</w:t>
            </w:r>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vertAlign w:val="subscript"/>
                <w:lang w:val="en-GB"/>
              </w:rPr>
              <w:t>]</w:t>
            </w:r>
          </w:p>
        </w:tc>
        <w:tc>
          <w:tcPr>
            <w:tcW w:w="957"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proofErr w:type="spellStart"/>
            <w:r w:rsidRPr="00970682">
              <w:rPr>
                <w:rFonts w:ascii="Book Antiqua" w:hAnsi="Book Antiqua"/>
                <w:lang w:val="en-GB"/>
              </w:rPr>
              <w:t>TLG</w:t>
            </w:r>
            <w:r w:rsidRPr="00970682">
              <w:rPr>
                <w:rFonts w:ascii="Book Antiqua" w:hAnsi="Book Antiqua"/>
                <w:vertAlign w:val="subscript"/>
                <w:lang w:val="en-GB"/>
              </w:rPr>
              <w:t>liv</w:t>
            </w:r>
            <w:proofErr w:type="spellEnd"/>
            <w:r w:rsidR="007D5C88" w:rsidRPr="00970682">
              <w:rPr>
                <w:rFonts w:ascii="Book Antiqua" w:hAnsi="Book Antiqua"/>
                <w:vertAlign w:val="subscript"/>
                <w:lang w:val="en-GB"/>
              </w:rPr>
              <w:t>[</w:t>
            </w:r>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vertAlign w:val="subscript"/>
                <w:lang w:val="en-GB"/>
              </w:rPr>
              <w:t>]</w:t>
            </w:r>
          </w:p>
        </w:tc>
      </w:tr>
      <w:tr w:rsidR="00970682" w:rsidRPr="00970682" w:rsidTr="00FB307D">
        <w:tc>
          <w:tcPr>
            <w:tcW w:w="5525" w:type="dxa"/>
            <w:gridSpan w:val="8"/>
          </w:tcPr>
          <w:p w:rsidR="00365ABF" w:rsidRPr="00970682" w:rsidRDefault="00365ABF" w:rsidP="00713A8B">
            <w:pPr>
              <w:tabs>
                <w:tab w:val="left" w:pos="839"/>
              </w:tabs>
              <w:spacing w:line="360" w:lineRule="auto"/>
              <w:jc w:val="both"/>
              <w:rPr>
                <w:rFonts w:ascii="Book Antiqua" w:hAnsi="Book Antiqua"/>
                <w:lang w:val="en-GB"/>
              </w:rPr>
            </w:pPr>
            <w:r w:rsidRPr="00970682">
              <w:rPr>
                <w:rFonts w:ascii="Book Antiqua" w:hAnsi="Book Antiqua"/>
                <w:lang w:val="en-GB"/>
              </w:rPr>
              <w:t>Sex</w:t>
            </w:r>
            <w:r w:rsidRPr="00970682">
              <w:rPr>
                <w:rFonts w:ascii="Book Antiqua" w:hAnsi="Book Antiqua"/>
                <w:lang w:val="en-GB"/>
              </w:rPr>
              <w:tab/>
            </w:r>
          </w:p>
        </w:tc>
        <w:tc>
          <w:tcPr>
            <w:tcW w:w="4824" w:type="dxa"/>
            <w:gridSpan w:val="6"/>
          </w:tcPr>
          <w:p w:rsidR="00365ABF" w:rsidRPr="00970682" w:rsidRDefault="00365ABF" w:rsidP="00713A8B">
            <w:pPr>
              <w:spacing w:line="360" w:lineRule="auto"/>
              <w:jc w:val="both"/>
              <w:rPr>
                <w:rFonts w:ascii="Book Antiqua" w:hAnsi="Book Antiqua"/>
                <w:lang w:val="en-GB"/>
              </w:rPr>
            </w:pPr>
          </w:p>
        </w:tc>
      </w:tr>
      <w:tr w:rsidR="00970682" w:rsidRPr="00970682" w:rsidTr="00FB307D">
        <w:tc>
          <w:tcPr>
            <w:tcW w:w="1658" w:type="dxa"/>
            <w:gridSpan w:val="2"/>
          </w:tcPr>
          <w:p w:rsidR="00365ABF" w:rsidRPr="00970682" w:rsidRDefault="00365ABF" w:rsidP="00713A8B">
            <w:pPr>
              <w:spacing w:line="360" w:lineRule="auto"/>
              <w:jc w:val="both"/>
              <w:rPr>
                <w:rFonts w:ascii="Book Antiqua" w:hAnsi="Book Antiqua"/>
                <w:b/>
                <w:lang w:val="en-GB"/>
              </w:rPr>
            </w:pPr>
            <w:r w:rsidRPr="00970682">
              <w:rPr>
                <w:rFonts w:ascii="Book Antiqua" w:hAnsi="Book Antiqua"/>
                <w:lang w:val="en-GB"/>
              </w:rPr>
              <w:t>Male</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12.97</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5.0</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133.19</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105.19</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60.81</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86.26</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0.41</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866.7</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551.5</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16.14</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13.99</w:t>
            </w:r>
          </w:p>
        </w:tc>
      </w:tr>
      <w:tr w:rsidR="00970682" w:rsidRPr="00970682" w:rsidTr="00FB307D">
        <w:tc>
          <w:tcPr>
            <w:tcW w:w="1658" w:type="dxa"/>
            <w:gridSpan w:val="2"/>
          </w:tcPr>
          <w:p w:rsidR="00365ABF" w:rsidRPr="00970682" w:rsidRDefault="00365ABF" w:rsidP="00713A8B">
            <w:pPr>
              <w:spacing w:line="360" w:lineRule="auto"/>
              <w:jc w:val="both"/>
              <w:rPr>
                <w:rFonts w:ascii="Book Antiqua" w:hAnsi="Book Antiqua"/>
                <w:b/>
                <w:lang w:val="en-GB"/>
              </w:rPr>
            </w:pPr>
            <w:r w:rsidRPr="00970682">
              <w:rPr>
                <w:rFonts w:ascii="Book Antiqua" w:hAnsi="Book Antiqua"/>
                <w:lang w:val="en-GB"/>
              </w:rPr>
              <w:t>Female</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10.88</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4.76</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98.91</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85.45</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52.06</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56.03</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0.28</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571.58</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384.9</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10.21</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9.22</w:t>
            </w:r>
          </w:p>
        </w:tc>
      </w:tr>
      <w:tr w:rsidR="00970682" w:rsidRPr="00970682" w:rsidTr="00FB307D">
        <w:tc>
          <w:tcPr>
            <w:tcW w:w="1658" w:type="dxa"/>
            <w:gridSpan w:val="2"/>
          </w:tcPr>
          <w:p w:rsidR="00365ABF" w:rsidRPr="003C27F0" w:rsidRDefault="00365ABF" w:rsidP="00713A8B">
            <w:pPr>
              <w:spacing w:line="360" w:lineRule="auto"/>
              <w:jc w:val="both"/>
              <w:rPr>
                <w:rFonts w:ascii="Book Antiqua" w:hAnsi="Book Antiqua"/>
                <w:b/>
                <w:i/>
                <w:lang w:val="en-GB"/>
              </w:rPr>
            </w:pPr>
            <w:r w:rsidRPr="003C27F0">
              <w:rPr>
                <w:rFonts w:ascii="Book Antiqua" w:hAnsi="Book Antiqua"/>
                <w:i/>
                <w:lang w:val="en-GB"/>
              </w:rPr>
              <w:t>P</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0.51</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0.79</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0.43</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0.65</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0.63</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0.39</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0.18</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0.52</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0.48</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0.29</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0.3</w:t>
            </w:r>
          </w:p>
        </w:tc>
      </w:tr>
      <w:tr w:rsidR="00970682" w:rsidRPr="00970682" w:rsidTr="00FB307D">
        <w:tc>
          <w:tcPr>
            <w:tcW w:w="5525" w:type="dxa"/>
            <w:gridSpan w:val="8"/>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Performance status</w:t>
            </w:r>
          </w:p>
        </w:tc>
        <w:tc>
          <w:tcPr>
            <w:tcW w:w="4824" w:type="dxa"/>
            <w:gridSpan w:val="6"/>
          </w:tcPr>
          <w:p w:rsidR="00365ABF" w:rsidRPr="00970682" w:rsidRDefault="00365ABF" w:rsidP="00713A8B">
            <w:pPr>
              <w:spacing w:line="360" w:lineRule="auto"/>
              <w:jc w:val="both"/>
              <w:rPr>
                <w:rFonts w:ascii="Book Antiqua" w:hAnsi="Book Antiqua"/>
                <w:lang w:val="en-GB"/>
              </w:rPr>
            </w:pPr>
          </w:p>
        </w:tc>
      </w:tr>
      <w:tr w:rsidR="00970682" w:rsidRPr="00970682" w:rsidTr="00FB307D">
        <w:tc>
          <w:tcPr>
            <w:tcW w:w="1658" w:type="dxa"/>
            <w:gridSpan w:val="2"/>
          </w:tcPr>
          <w:p w:rsidR="00365ABF" w:rsidRPr="00970682" w:rsidRDefault="00365ABF" w:rsidP="00713A8B">
            <w:pPr>
              <w:spacing w:line="360" w:lineRule="auto"/>
              <w:jc w:val="both"/>
              <w:rPr>
                <w:rFonts w:ascii="Book Antiqua" w:hAnsi="Book Antiqua"/>
                <w:b/>
                <w:lang w:val="en-GB"/>
              </w:rPr>
            </w:pPr>
            <w:r w:rsidRPr="00970682">
              <w:rPr>
                <w:rFonts w:ascii="Book Antiqua" w:hAnsi="Book Antiqua"/>
                <w:lang w:val="en-GB"/>
              </w:rPr>
              <w:t>0</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11.16</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4.39</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109.79</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124</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68.8</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65.79</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0.37</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582.67</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570.26</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15.14</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13.35</w:t>
            </w:r>
          </w:p>
        </w:tc>
      </w:tr>
      <w:tr w:rsidR="00970682" w:rsidRPr="00970682" w:rsidTr="00FB307D">
        <w:tc>
          <w:tcPr>
            <w:tcW w:w="1658" w:type="dxa"/>
            <w:gridSpan w:val="2"/>
          </w:tcPr>
          <w:p w:rsidR="00365ABF" w:rsidRPr="00970682" w:rsidRDefault="00365ABF" w:rsidP="00713A8B">
            <w:pPr>
              <w:spacing w:line="360" w:lineRule="auto"/>
              <w:jc w:val="both"/>
              <w:rPr>
                <w:rFonts w:ascii="Book Antiqua" w:hAnsi="Book Antiqua"/>
                <w:b/>
                <w:lang w:val="en-GB"/>
              </w:rPr>
            </w:pPr>
            <w:r w:rsidRPr="00970682">
              <w:rPr>
                <w:rFonts w:ascii="Book Antiqua" w:hAnsi="Book Antiqua"/>
                <w:lang w:val="en-GB"/>
              </w:rPr>
              <w:t>1-2</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13.6</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5.41</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138.31</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81.73</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50.69</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90.63</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0.39</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978.35</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478.41</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11.09</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15.99</w:t>
            </w:r>
          </w:p>
        </w:tc>
      </w:tr>
      <w:tr w:rsidR="00970682" w:rsidRPr="00970682" w:rsidTr="00FB307D">
        <w:tc>
          <w:tcPr>
            <w:tcW w:w="1658" w:type="dxa"/>
            <w:gridSpan w:val="2"/>
          </w:tcPr>
          <w:p w:rsidR="00365ABF" w:rsidRPr="003C27F0" w:rsidRDefault="00365ABF" w:rsidP="00713A8B">
            <w:pPr>
              <w:spacing w:line="360" w:lineRule="auto"/>
              <w:jc w:val="both"/>
              <w:rPr>
                <w:rFonts w:ascii="Book Antiqua" w:hAnsi="Book Antiqua"/>
                <w:b/>
                <w:i/>
                <w:lang w:val="en-GB"/>
              </w:rPr>
            </w:pPr>
            <w:r w:rsidRPr="003C27F0">
              <w:rPr>
                <w:rFonts w:ascii="Book Antiqua" w:hAnsi="Book Antiqua"/>
                <w:i/>
                <w:lang w:val="en-GB"/>
              </w:rPr>
              <w:t>P</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0.36</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0.17</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0.44</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0.24</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0.24</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0.4</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0.87</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0.3</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0.65</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0.29</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0.59</w:t>
            </w:r>
          </w:p>
        </w:tc>
      </w:tr>
      <w:tr w:rsidR="00970682" w:rsidRPr="00970682" w:rsidTr="00FB307D">
        <w:tc>
          <w:tcPr>
            <w:tcW w:w="5525" w:type="dxa"/>
            <w:gridSpan w:val="8"/>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Weight loss</w:t>
            </w:r>
          </w:p>
        </w:tc>
        <w:tc>
          <w:tcPr>
            <w:tcW w:w="4824" w:type="dxa"/>
            <w:gridSpan w:val="6"/>
          </w:tcPr>
          <w:p w:rsidR="00365ABF" w:rsidRPr="00970682" w:rsidRDefault="00365ABF" w:rsidP="00713A8B">
            <w:pPr>
              <w:spacing w:line="360" w:lineRule="auto"/>
              <w:jc w:val="both"/>
              <w:rPr>
                <w:rFonts w:ascii="Book Antiqua" w:hAnsi="Book Antiqua"/>
                <w:lang w:val="en-GB"/>
              </w:rPr>
            </w:pPr>
          </w:p>
        </w:tc>
      </w:tr>
      <w:tr w:rsidR="00970682" w:rsidRPr="00970682" w:rsidTr="00FB307D">
        <w:tc>
          <w:tcPr>
            <w:tcW w:w="1658" w:type="dxa"/>
            <w:gridSpan w:val="2"/>
          </w:tcPr>
          <w:p w:rsidR="00365ABF" w:rsidRPr="00970682" w:rsidRDefault="00365ABF" w:rsidP="00713A8B">
            <w:pPr>
              <w:spacing w:line="360" w:lineRule="auto"/>
              <w:jc w:val="both"/>
              <w:rPr>
                <w:rFonts w:ascii="Book Antiqua" w:hAnsi="Book Antiqua"/>
                <w:b/>
                <w:lang w:val="en-GB"/>
              </w:rPr>
            </w:pPr>
            <w:r w:rsidRPr="00970682">
              <w:rPr>
                <w:rFonts w:ascii="Book Antiqua" w:hAnsi="Book Antiqua"/>
                <w:lang w:val="en-GB"/>
              </w:rPr>
              <w:t>&lt;</w:t>
            </w:r>
            <w:r w:rsidR="000C565D" w:rsidRPr="00970682">
              <w:rPr>
                <w:rFonts w:ascii="Book Antiqua" w:eastAsiaTheme="minorEastAsia" w:hAnsi="Book Antiqua" w:hint="eastAsia"/>
                <w:lang w:val="en-GB" w:eastAsia="zh-CN"/>
              </w:rPr>
              <w:t xml:space="preserve"> </w:t>
            </w:r>
            <w:r w:rsidRPr="00970682">
              <w:rPr>
                <w:rFonts w:ascii="Book Antiqua" w:hAnsi="Book Antiqua"/>
                <w:lang w:val="en-GB"/>
              </w:rPr>
              <w:t>5%</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7.71</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4.31</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40.4</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61.38</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38.98</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23.98</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0.21</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209.67</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243.88</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7.52</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4.63</w:t>
            </w:r>
          </w:p>
        </w:tc>
      </w:tr>
      <w:tr w:rsidR="00970682" w:rsidRPr="00970682" w:rsidTr="00FB307D">
        <w:tc>
          <w:tcPr>
            <w:tcW w:w="1658" w:type="dxa"/>
            <w:gridSpan w:val="2"/>
          </w:tcPr>
          <w:p w:rsidR="00365ABF" w:rsidRPr="00970682" w:rsidRDefault="00365ABF" w:rsidP="00713A8B">
            <w:pPr>
              <w:spacing w:line="360" w:lineRule="auto"/>
              <w:jc w:val="both"/>
              <w:rPr>
                <w:rFonts w:ascii="Book Antiqua" w:hAnsi="Book Antiqua"/>
                <w:b/>
                <w:lang w:val="en-GB"/>
              </w:rPr>
            </w:pPr>
            <w:r w:rsidRPr="00970682">
              <w:rPr>
                <w:rFonts w:ascii="Book Antiqua" w:hAnsi="Book Antiqua"/>
                <w:lang w:val="en-GB"/>
              </w:rPr>
              <w:t>&lt;</w:t>
            </w:r>
            <w:r w:rsidR="000C565D" w:rsidRPr="00970682">
              <w:rPr>
                <w:rFonts w:ascii="Book Antiqua" w:eastAsiaTheme="minorEastAsia" w:hAnsi="Book Antiqua" w:hint="eastAsia"/>
                <w:lang w:val="en-GB" w:eastAsia="zh-CN"/>
              </w:rPr>
              <w:t xml:space="preserve"> </w:t>
            </w:r>
            <w:r w:rsidRPr="00970682">
              <w:rPr>
                <w:rFonts w:ascii="Book Antiqua" w:hAnsi="Book Antiqua"/>
                <w:lang w:val="en-GB"/>
              </w:rPr>
              <w:t>5</w:t>
            </w:r>
            <w:r w:rsidR="000C565D" w:rsidRPr="00970682">
              <w:rPr>
                <w:rFonts w:ascii="Book Antiqua" w:eastAsiaTheme="minorEastAsia" w:hAnsi="Book Antiqua" w:hint="eastAsia"/>
                <w:lang w:val="en-GB" w:eastAsia="zh-CN"/>
              </w:rPr>
              <w:t>%</w:t>
            </w:r>
            <w:r w:rsidR="000C565D" w:rsidRPr="00970682">
              <w:rPr>
                <w:rFonts w:ascii="Book Antiqua" w:hAnsi="Book Antiqua"/>
                <w:lang w:val="en-GB"/>
              </w:rPr>
              <w:t>-</w:t>
            </w:r>
            <w:r w:rsidRPr="00970682">
              <w:rPr>
                <w:rFonts w:ascii="Book Antiqua" w:hAnsi="Book Antiqua"/>
                <w:lang w:val="en-GB"/>
              </w:rPr>
              <w:t>10%</w:t>
            </w:r>
            <w:r w:rsidR="000C565D" w:rsidRPr="00970682">
              <w:rPr>
                <w:rFonts w:ascii="Book Antiqua" w:eastAsiaTheme="minorEastAsia" w:hAnsi="Book Antiqua" w:hint="eastAsia"/>
                <w:lang w:val="en-GB" w:eastAsia="zh-CN"/>
              </w:rPr>
              <w:t xml:space="preserve"> </w:t>
            </w:r>
            <w:r w:rsidRPr="00970682">
              <w:rPr>
                <w:rFonts w:ascii="Book Antiqua" w:hAnsi="Book Antiqua"/>
                <w:lang w:val="en-GB"/>
              </w:rPr>
              <w:t>&gt;</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12.68</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4.56</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123.6</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90.26</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57.73</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88.61</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0.44</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678.12</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431.41</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14.17</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17.45</w:t>
            </w:r>
          </w:p>
        </w:tc>
      </w:tr>
      <w:tr w:rsidR="00970682" w:rsidRPr="00970682" w:rsidTr="00FB307D">
        <w:tc>
          <w:tcPr>
            <w:tcW w:w="1658" w:type="dxa"/>
            <w:gridSpan w:val="2"/>
          </w:tcPr>
          <w:p w:rsidR="00365ABF" w:rsidRPr="00970682" w:rsidRDefault="00365ABF" w:rsidP="00713A8B">
            <w:pPr>
              <w:spacing w:line="360" w:lineRule="auto"/>
              <w:jc w:val="both"/>
              <w:rPr>
                <w:rFonts w:ascii="Book Antiqua" w:hAnsi="Book Antiqua"/>
                <w:b/>
                <w:lang w:val="en-GB"/>
              </w:rPr>
            </w:pPr>
            <w:r w:rsidRPr="00970682">
              <w:rPr>
                <w:rFonts w:ascii="Book Antiqua" w:hAnsi="Book Antiqua"/>
                <w:lang w:val="en-GB"/>
              </w:rPr>
              <w:t>&gt;</w:t>
            </w:r>
            <w:r w:rsidR="000C565D" w:rsidRPr="00970682">
              <w:rPr>
                <w:rFonts w:ascii="Book Antiqua" w:eastAsiaTheme="minorEastAsia" w:hAnsi="Book Antiqua" w:hint="eastAsia"/>
                <w:lang w:val="en-GB" w:eastAsia="zh-CN"/>
              </w:rPr>
              <w:t xml:space="preserve"> </w:t>
            </w:r>
            <w:r w:rsidRPr="00970682">
              <w:rPr>
                <w:rFonts w:ascii="Book Antiqua" w:hAnsi="Book Antiqua"/>
                <w:lang w:val="en-GB"/>
              </w:rPr>
              <w:t>10%</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15.47</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5.63</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181.8</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133.62</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72.48</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108.9</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0.44</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1268.7</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747.12</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15.52</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19.52</w:t>
            </w:r>
          </w:p>
        </w:tc>
      </w:tr>
      <w:tr w:rsidR="00970682" w:rsidRPr="00970682" w:rsidTr="00FB307D">
        <w:tc>
          <w:tcPr>
            <w:tcW w:w="1658" w:type="dxa"/>
            <w:gridSpan w:val="2"/>
          </w:tcPr>
          <w:p w:rsidR="00365ABF" w:rsidRPr="003C27F0" w:rsidRDefault="00365ABF" w:rsidP="00713A8B">
            <w:pPr>
              <w:spacing w:line="360" w:lineRule="auto"/>
              <w:jc w:val="both"/>
              <w:rPr>
                <w:rFonts w:ascii="Book Antiqua" w:hAnsi="Book Antiqua"/>
                <w:b/>
                <w:i/>
                <w:lang w:val="en-GB"/>
              </w:rPr>
            </w:pPr>
            <w:r w:rsidRPr="003C27F0">
              <w:rPr>
                <w:rFonts w:ascii="Book Antiqua" w:hAnsi="Book Antiqua"/>
                <w:i/>
                <w:lang w:val="en-GB"/>
              </w:rPr>
              <w:t>P</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0.051</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0.28</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0.003</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0.24</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0.19</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0.053</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0.03</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0.059</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0.096</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0.2</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0.027</w:t>
            </w:r>
          </w:p>
        </w:tc>
      </w:tr>
      <w:tr w:rsidR="00970682" w:rsidRPr="00970682" w:rsidTr="00FB307D">
        <w:tc>
          <w:tcPr>
            <w:tcW w:w="1658"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Tumour location</w:t>
            </w:r>
          </w:p>
        </w:tc>
        <w:tc>
          <w:tcPr>
            <w:tcW w:w="773" w:type="dxa"/>
            <w:gridSpan w:val="2"/>
          </w:tcPr>
          <w:p w:rsidR="00365ABF" w:rsidRPr="00970682" w:rsidRDefault="00365ABF" w:rsidP="00713A8B">
            <w:pPr>
              <w:spacing w:line="360" w:lineRule="auto"/>
              <w:jc w:val="both"/>
              <w:rPr>
                <w:rFonts w:ascii="Book Antiqua" w:hAnsi="Book Antiqua"/>
                <w:lang w:val="en-GB"/>
              </w:rPr>
            </w:pPr>
          </w:p>
        </w:tc>
        <w:tc>
          <w:tcPr>
            <w:tcW w:w="774" w:type="dxa"/>
          </w:tcPr>
          <w:p w:rsidR="00365ABF" w:rsidRPr="00970682" w:rsidRDefault="00365ABF" w:rsidP="00713A8B">
            <w:pPr>
              <w:spacing w:line="360" w:lineRule="auto"/>
              <w:jc w:val="both"/>
              <w:rPr>
                <w:rFonts w:ascii="Book Antiqua" w:hAnsi="Book Antiqua"/>
                <w:lang w:val="en-GB"/>
              </w:rPr>
            </w:pPr>
          </w:p>
        </w:tc>
        <w:tc>
          <w:tcPr>
            <w:tcW w:w="773" w:type="dxa"/>
          </w:tcPr>
          <w:p w:rsidR="00365ABF" w:rsidRPr="00970682" w:rsidRDefault="00365ABF" w:rsidP="00713A8B">
            <w:pPr>
              <w:spacing w:line="360" w:lineRule="auto"/>
              <w:jc w:val="both"/>
              <w:rPr>
                <w:rFonts w:ascii="Book Antiqua" w:hAnsi="Book Antiqua"/>
                <w:lang w:val="en-GB"/>
              </w:rPr>
            </w:pPr>
          </w:p>
        </w:tc>
        <w:tc>
          <w:tcPr>
            <w:tcW w:w="774" w:type="dxa"/>
          </w:tcPr>
          <w:p w:rsidR="00365ABF" w:rsidRPr="00970682" w:rsidRDefault="00365ABF" w:rsidP="00713A8B">
            <w:pPr>
              <w:spacing w:line="360" w:lineRule="auto"/>
              <w:jc w:val="both"/>
              <w:rPr>
                <w:rFonts w:ascii="Book Antiqua" w:hAnsi="Book Antiqua"/>
                <w:lang w:val="en-GB"/>
              </w:rPr>
            </w:pPr>
          </w:p>
        </w:tc>
        <w:tc>
          <w:tcPr>
            <w:tcW w:w="773" w:type="dxa"/>
          </w:tcPr>
          <w:p w:rsidR="00365ABF" w:rsidRPr="00970682" w:rsidRDefault="00365ABF" w:rsidP="00713A8B">
            <w:pPr>
              <w:spacing w:line="360" w:lineRule="auto"/>
              <w:jc w:val="both"/>
              <w:rPr>
                <w:rFonts w:ascii="Book Antiqua" w:hAnsi="Book Antiqua"/>
                <w:lang w:val="en-GB"/>
              </w:rPr>
            </w:pPr>
          </w:p>
        </w:tc>
        <w:tc>
          <w:tcPr>
            <w:tcW w:w="773" w:type="dxa"/>
          </w:tcPr>
          <w:p w:rsidR="00365ABF" w:rsidRPr="00970682" w:rsidRDefault="00365ABF" w:rsidP="00713A8B">
            <w:pPr>
              <w:spacing w:line="360" w:lineRule="auto"/>
              <w:jc w:val="both"/>
              <w:rPr>
                <w:rFonts w:ascii="Book Antiqua" w:hAnsi="Book Antiqua"/>
                <w:lang w:val="en-GB"/>
              </w:rPr>
            </w:pPr>
          </w:p>
        </w:tc>
        <w:tc>
          <w:tcPr>
            <w:tcW w:w="774" w:type="dxa"/>
          </w:tcPr>
          <w:p w:rsidR="00365ABF" w:rsidRPr="00970682" w:rsidRDefault="00365ABF" w:rsidP="00713A8B">
            <w:pPr>
              <w:spacing w:line="360" w:lineRule="auto"/>
              <w:jc w:val="both"/>
              <w:rPr>
                <w:rFonts w:ascii="Book Antiqua" w:hAnsi="Book Antiqua"/>
                <w:lang w:val="en-GB"/>
              </w:rPr>
            </w:pPr>
          </w:p>
        </w:tc>
        <w:tc>
          <w:tcPr>
            <w:tcW w:w="773" w:type="dxa"/>
          </w:tcPr>
          <w:p w:rsidR="00365ABF" w:rsidRPr="00970682" w:rsidRDefault="00365ABF" w:rsidP="00713A8B">
            <w:pPr>
              <w:spacing w:line="360" w:lineRule="auto"/>
              <w:jc w:val="both"/>
              <w:rPr>
                <w:rFonts w:ascii="Book Antiqua" w:hAnsi="Book Antiqua"/>
                <w:lang w:val="en-GB"/>
              </w:rPr>
            </w:pPr>
          </w:p>
        </w:tc>
        <w:tc>
          <w:tcPr>
            <w:tcW w:w="774" w:type="dxa"/>
          </w:tcPr>
          <w:p w:rsidR="00365ABF" w:rsidRPr="00970682" w:rsidRDefault="00365ABF" w:rsidP="00713A8B">
            <w:pPr>
              <w:spacing w:line="360" w:lineRule="auto"/>
              <w:jc w:val="both"/>
              <w:rPr>
                <w:rFonts w:ascii="Book Antiqua" w:hAnsi="Book Antiqua"/>
                <w:lang w:val="en-GB"/>
              </w:rPr>
            </w:pPr>
          </w:p>
        </w:tc>
        <w:tc>
          <w:tcPr>
            <w:tcW w:w="773" w:type="dxa"/>
          </w:tcPr>
          <w:p w:rsidR="00365ABF" w:rsidRPr="00970682" w:rsidRDefault="00365ABF" w:rsidP="00713A8B">
            <w:pPr>
              <w:spacing w:line="360" w:lineRule="auto"/>
              <w:jc w:val="both"/>
              <w:rPr>
                <w:rFonts w:ascii="Book Antiqua" w:hAnsi="Book Antiqua"/>
                <w:lang w:val="en-GB"/>
              </w:rPr>
            </w:pPr>
          </w:p>
        </w:tc>
        <w:tc>
          <w:tcPr>
            <w:tcW w:w="957" w:type="dxa"/>
          </w:tcPr>
          <w:p w:rsidR="00365ABF" w:rsidRPr="00970682" w:rsidRDefault="00365ABF" w:rsidP="00713A8B">
            <w:pPr>
              <w:spacing w:line="360" w:lineRule="auto"/>
              <w:jc w:val="both"/>
              <w:rPr>
                <w:rFonts w:ascii="Book Antiqua" w:hAnsi="Book Antiqua"/>
                <w:lang w:val="en-GB"/>
              </w:rPr>
            </w:pPr>
          </w:p>
        </w:tc>
      </w:tr>
      <w:tr w:rsidR="00970682" w:rsidRPr="00970682" w:rsidTr="00FB307D">
        <w:tc>
          <w:tcPr>
            <w:tcW w:w="1658" w:type="dxa"/>
            <w:gridSpan w:val="2"/>
          </w:tcPr>
          <w:p w:rsidR="00365ABF" w:rsidRPr="00970682" w:rsidRDefault="00365ABF" w:rsidP="00713A8B">
            <w:pPr>
              <w:spacing w:line="360" w:lineRule="auto"/>
              <w:jc w:val="both"/>
              <w:rPr>
                <w:rFonts w:ascii="Book Antiqua" w:hAnsi="Book Antiqua"/>
                <w:b/>
                <w:lang w:val="en-GB"/>
              </w:rPr>
            </w:pPr>
            <w:r w:rsidRPr="00970682">
              <w:rPr>
                <w:rFonts w:ascii="Book Antiqua" w:hAnsi="Book Antiqua"/>
                <w:lang w:val="en-GB"/>
              </w:rPr>
              <w:t>Upper third</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13.93</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5.15</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129.16</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79.95</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52.18</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79.18</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0.43</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850.2</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418.48</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12.98</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15.41</w:t>
            </w:r>
          </w:p>
        </w:tc>
      </w:tr>
      <w:tr w:rsidR="00970682" w:rsidRPr="00970682" w:rsidTr="00FB307D">
        <w:tc>
          <w:tcPr>
            <w:tcW w:w="1658" w:type="dxa"/>
            <w:gridSpan w:val="2"/>
          </w:tcPr>
          <w:p w:rsidR="00365ABF" w:rsidRPr="00970682" w:rsidRDefault="00365ABF" w:rsidP="00713A8B">
            <w:pPr>
              <w:spacing w:line="360" w:lineRule="auto"/>
              <w:jc w:val="both"/>
              <w:rPr>
                <w:rFonts w:ascii="Book Antiqua" w:hAnsi="Book Antiqua"/>
                <w:b/>
                <w:lang w:val="en-GB"/>
              </w:rPr>
            </w:pPr>
            <w:r w:rsidRPr="00970682">
              <w:rPr>
                <w:rFonts w:ascii="Book Antiqua" w:hAnsi="Book Antiqua"/>
                <w:lang w:val="en-GB"/>
              </w:rPr>
              <w:t>Middle third</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11.11</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4.83</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142.1</w:t>
            </w:r>
            <w:r w:rsidRPr="00970682">
              <w:rPr>
                <w:rFonts w:ascii="Book Antiqua" w:hAnsi="Book Antiqua"/>
                <w:lang w:val="en-GB"/>
              </w:rPr>
              <w:lastRenderedPageBreak/>
              <w:t>7</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lastRenderedPageBreak/>
              <w:t>74.72</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54.09</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88.87</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0.29</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878.9</w:t>
            </w:r>
            <w:r w:rsidRPr="00970682">
              <w:rPr>
                <w:rFonts w:ascii="Book Antiqua" w:hAnsi="Book Antiqua"/>
                <w:lang w:val="en-GB"/>
              </w:rPr>
              <w:lastRenderedPageBreak/>
              <w:t>4</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lastRenderedPageBreak/>
              <w:t>727.0</w:t>
            </w:r>
            <w:r w:rsidRPr="00970682">
              <w:rPr>
                <w:rFonts w:ascii="Book Antiqua" w:hAnsi="Book Antiqua"/>
                <w:lang w:val="en-GB"/>
              </w:rPr>
              <w:lastRenderedPageBreak/>
              <w:t>9</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lastRenderedPageBreak/>
              <w:t>13.95</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15.01</w:t>
            </w:r>
          </w:p>
        </w:tc>
      </w:tr>
      <w:tr w:rsidR="00970682" w:rsidRPr="00970682" w:rsidTr="00FB307D">
        <w:tc>
          <w:tcPr>
            <w:tcW w:w="1658" w:type="dxa"/>
            <w:gridSpan w:val="2"/>
          </w:tcPr>
          <w:p w:rsidR="00365ABF" w:rsidRPr="00970682" w:rsidRDefault="00365ABF" w:rsidP="00713A8B">
            <w:pPr>
              <w:spacing w:line="360" w:lineRule="auto"/>
              <w:jc w:val="both"/>
              <w:rPr>
                <w:rFonts w:ascii="Book Antiqua" w:hAnsi="Book Antiqua"/>
                <w:b/>
                <w:lang w:val="en-GB"/>
              </w:rPr>
            </w:pPr>
            <w:r w:rsidRPr="00970682">
              <w:rPr>
                <w:rFonts w:ascii="Book Antiqua" w:hAnsi="Book Antiqua"/>
                <w:lang w:val="en-GB"/>
              </w:rPr>
              <w:lastRenderedPageBreak/>
              <w:t>Lower third</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10.96</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4.46</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82.93</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59.68</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37.85</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52.31</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0.41</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364.75</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256.94</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9.51</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11.77</w:t>
            </w:r>
          </w:p>
        </w:tc>
      </w:tr>
      <w:tr w:rsidR="00970682" w:rsidRPr="00970682" w:rsidTr="00FB307D">
        <w:tc>
          <w:tcPr>
            <w:tcW w:w="1658" w:type="dxa"/>
            <w:gridSpan w:val="2"/>
          </w:tcPr>
          <w:p w:rsidR="00365ABF" w:rsidRPr="003C27F0" w:rsidRDefault="00365ABF" w:rsidP="00713A8B">
            <w:pPr>
              <w:spacing w:line="360" w:lineRule="auto"/>
              <w:jc w:val="both"/>
              <w:rPr>
                <w:rFonts w:ascii="Book Antiqua" w:hAnsi="Book Antiqua"/>
                <w:b/>
                <w:i/>
                <w:lang w:val="en-GB"/>
              </w:rPr>
            </w:pPr>
            <w:r w:rsidRPr="003C27F0">
              <w:rPr>
                <w:rFonts w:ascii="Book Antiqua" w:hAnsi="Book Antiqua"/>
                <w:i/>
                <w:lang w:val="en-GB"/>
              </w:rPr>
              <w:t>P</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0.56</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0.82</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0.67</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0.19</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0.22</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0.75</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0.24</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0.68</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0.2</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0.77</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0.89</w:t>
            </w:r>
          </w:p>
        </w:tc>
      </w:tr>
      <w:tr w:rsidR="00970682" w:rsidRPr="00970682" w:rsidTr="00FB307D">
        <w:tc>
          <w:tcPr>
            <w:tcW w:w="5525" w:type="dxa"/>
            <w:gridSpan w:val="8"/>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AJCC tumour clinical stage</w:t>
            </w:r>
          </w:p>
        </w:tc>
        <w:tc>
          <w:tcPr>
            <w:tcW w:w="4824" w:type="dxa"/>
            <w:gridSpan w:val="6"/>
          </w:tcPr>
          <w:p w:rsidR="00365ABF" w:rsidRPr="00970682" w:rsidRDefault="00365ABF" w:rsidP="00713A8B">
            <w:pPr>
              <w:spacing w:line="360" w:lineRule="auto"/>
              <w:jc w:val="both"/>
              <w:rPr>
                <w:rFonts w:ascii="Book Antiqua" w:hAnsi="Book Antiqua"/>
                <w:lang w:val="en-GB"/>
              </w:rPr>
            </w:pPr>
          </w:p>
        </w:tc>
      </w:tr>
      <w:tr w:rsidR="00970682" w:rsidRPr="00970682" w:rsidTr="00FB307D">
        <w:tc>
          <w:tcPr>
            <w:tcW w:w="1658" w:type="dxa"/>
            <w:gridSpan w:val="2"/>
          </w:tcPr>
          <w:p w:rsidR="00365ABF" w:rsidRPr="00970682" w:rsidRDefault="00365ABF" w:rsidP="00713A8B">
            <w:pPr>
              <w:spacing w:line="360" w:lineRule="auto"/>
              <w:jc w:val="both"/>
              <w:rPr>
                <w:rFonts w:ascii="Book Antiqua" w:hAnsi="Book Antiqua"/>
                <w:b/>
                <w:lang w:val="en-GB"/>
              </w:rPr>
            </w:pPr>
            <w:r w:rsidRPr="00970682">
              <w:rPr>
                <w:rFonts w:ascii="Book Antiqua" w:hAnsi="Book Antiqua"/>
                <w:lang w:val="en-GB"/>
              </w:rPr>
              <w:t>cT1-T3</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11.67</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4.61</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102.4</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87.24</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46.7</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57.8</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0.39</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543.6</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394.3</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11.61</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12</w:t>
            </w:r>
          </w:p>
        </w:tc>
      </w:tr>
      <w:tr w:rsidR="00970682" w:rsidRPr="00970682" w:rsidTr="00FB307D">
        <w:tc>
          <w:tcPr>
            <w:tcW w:w="1658" w:type="dxa"/>
            <w:gridSpan w:val="2"/>
          </w:tcPr>
          <w:p w:rsidR="00365ABF" w:rsidRPr="00970682" w:rsidRDefault="00365ABF" w:rsidP="00713A8B">
            <w:pPr>
              <w:spacing w:line="360" w:lineRule="auto"/>
              <w:jc w:val="both"/>
              <w:rPr>
                <w:rFonts w:ascii="Book Antiqua" w:hAnsi="Book Antiqua"/>
                <w:b/>
                <w:lang w:val="en-GB"/>
              </w:rPr>
            </w:pPr>
            <w:r w:rsidRPr="00970682">
              <w:rPr>
                <w:rFonts w:ascii="Book Antiqua" w:hAnsi="Book Antiqua"/>
                <w:lang w:val="en-GB"/>
              </w:rPr>
              <w:t>cT4</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15.82</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6.28</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217.3</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154.79</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107.5</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166.3</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0.34</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1827.1</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1086.1</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18.24</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26.1</w:t>
            </w:r>
          </w:p>
        </w:tc>
      </w:tr>
      <w:tr w:rsidR="00970682" w:rsidRPr="00970682" w:rsidTr="00FB307D">
        <w:tc>
          <w:tcPr>
            <w:tcW w:w="1658" w:type="dxa"/>
            <w:gridSpan w:val="2"/>
          </w:tcPr>
          <w:p w:rsidR="00365ABF" w:rsidRPr="003C27F0" w:rsidRDefault="00365ABF" w:rsidP="00713A8B">
            <w:pPr>
              <w:spacing w:line="360" w:lineRule="auto"/>
              <w:jc w:val="both"/>
              <w:rPr>
                <w:rFonts w:ascii="Book Antiqua" w:hAnsi="Book Antiqua"/>
                <w:b/>
                <w:i/>
                <w:lang w:val="en-GB"/>
              </w:rPr>
            </w:pPr>
            <w:r w:rsidRPr="003C27F0">
              <w:rPr>
                <w:rFonts w:ascii="Book Antiqua" w:hAnsi="Book Antiqua"/>
                <w:i/>
                <w:lang w:val="en-GB"/>
              </w:rPr>
              <w:t>P</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0.21</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0.07</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0.009</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0.13</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0.0007</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0.002</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0.63</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0.004</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0.005</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0.16</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0.01</w:t>
            </w:r>
          </w:p>
        </w:tc>
      </w:tr>
      <w:tr w:rsidR="00970682" w:rsidRPr="00970682" w:rsidTr="00FB307D">
        <w:tc>
          <w:tcPr>
            <w:tcW w:w="5525" w:type="dxa"/>
            <w:gridSpan w:val="8"/>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AJCC nodal involvement</w:t>
            </w:r>
          </w:p>
        </w:tc>
        <w:tc>
          <w:tcPr>
            <w:tcW w:w="4824" w:type="dxa"/>
            <w:gridSpan w:val="6"/>
          </w:tcPr>
          <w:p w:rsidR="00365ABF" w:rsidRPr="00970682" w:rsidRDefault="00365ABF" w:rsidP="00713A8B">
            <w:pPr>
              <w:spacing w:line="360" w:lineRule="auto"/>
              <w:jc w:val="both"/>
              <w:rPr>
                <w:rFonts w:ascii="Book Antiqua" w:hAnsi="Book Antiqua"/>
                <w:lang w:val="en-GB"/>
              </w:rPr>
            </w:pPr>
          </w:p>
        </w:tc>
      </w:tr>
      <w:tr w:rsidR="00970682" w:rsidRPr="00970682" w:rsidTr="00FB307D">
        <w:tc>
          <w:tcPr>
            <w:tcW w:w="1658"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cN0</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11.32</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4.49</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97.33</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70.88</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46.16</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66.48</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0.4</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600.96</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376.09</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11.11</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12.04</w:t>
            </w:r>
          </w:p>
        </w:tc>
      </w:tr>
      <w:tr w:rsidR="00970682" w:rsidRPr="00970682" w:rsidTr="00FB307D">
        <w:tc>
          <w:tcPr>
            <w:tcW w:w="1658"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cN1-N3</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13.68</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5.41</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153.62</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130.61</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71.52</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91.43</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0.36</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999.63</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668.3</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14.73</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17.58</w:t>
            </w:r>
          </w:p>
        </w:tc>
      </w:tr>
      <w:tr w:rsidR="00970682" w:rsidRPr="00970682" w:rsidTr="00FB307D">
        <w:tc>
          <w:tcPr>
            <w:tcW w:w="1658" w:type="dxa"/>
            <w:gridSpan w:val="2"/>
          </w:tcPr>
          <w:p w:rsidR="00365ABF" w:rsidRPr="003C27F0" w:rsidRDefault="00365ABF" w:rsidP="00713A8B">
            <w:pPr>
              <w:spacing w:line="360" w:lineRule="auto"/>
              <w:jc w:val="both"/>
              <w:rPr>
                <w:rFonts w:ascii="Book Antiqua" w:hAnsi="Book Antiqua"/>
                <w:b/>
                <w:i/>
                <w:lang w:val="en-GB"/>
              </w:rPr>
            </w:pPr>
            <w:r w:rsidRPr="003C27F0">
              <w:rPr>
                <w:rFonts w:ascii="Book Antiqua" w:hAnsi="Book Antiqua"/>
                <w:i/>
                <w:lang w:val="en-GB"/>
              </w:rPr>
              <w:t>P</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0.37</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0.22</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0.12</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0.1</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0.1</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0.38</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0.58</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0.29</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0.14</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0.34</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0.26</w:t>
            </w:r>
          </w:p>
        </w:tc>
      </w:tr>
      <w:tr w:rsidR="00970682" w:rsidRPr="00970682" w:rsidTr="00FB307D">
        <w:tc>
          <w:tcPr>
            <w:tcW w:w="5525" w:type="dxa"/>
            <w:gridSpan w:val="8"/>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Histology</w:t>
            </w:r>
          </w:p>
        </w:tc>
        <w:tc>
          <w:tcPr>
            <w:tcW w:w="4824" w:type="dxa"/>
            <w:gridSpan w:val="6"/>
          </w:tcPr>
          <w:p w:rsidR="00365ABF" w:rsidRPr="00970682" w:rsidRDefault="00365ABF" w:rsidP="00713A8B">
            <w:pPr>
              <w:spacing w:line="360" w:lineRule="auto"/>
              <w:jc w:val="both"/>
              <w:rPr>
                <w:rFonts w:ascii="Book Antiqua" w:hAnsi="Book Antiqua"/>
                <w:lang w:val="en-GB"/>
              </w:rPr>
            </w:pPr>
          </w:p>
        </w:tc>
      </w:tr>
      <w:tr w:rsidR="00970682" w:rsidRPr="00970682" w:rsidTr="00FB307D">
        <w:tc>
          <w:tcPr>
            <w:tcW w:w="1658"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Intestinal type</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13.34</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5.17</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138.79</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106.51</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60.93</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91.9</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0.4</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902.61</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560.06</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13.85</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17.01</w:t>
            </w:r>
          </w:p>
        </w:tc>
      </w:tr>
      <w:tr w:rsidR="00970682" w:rsidRPr="00970682" w:rsidTr="00FB307D">
        <w:tc>
          <w:tcPr>
            <w:tcW w:w="1658" w:type="dxa"/>
            <w:gridSpan w:val="2"/>
          </w:tcPr>
          <w:p w:rsidR="00365ABF" w:rsidRPr="00970682" w:rsidRDefault="00365ABF" w:rsidP="00713A8B">
            <w:pPr>
              <w:spacing w:line="360" w:lineRule="auto"/>
              <w:jc w:val="both"/>
              <w:rPr>
                <w:rFonts w:ascii="Book Antiqua" w:hAnsi="Book Antiqua"/>
                <w:b/>
                <w:lang w:val="en-GB"/>
              </w:rPr>
            </w:pPr>
            <w:r w:rsidRPr="00970682">
              <w:rPr>
                <w:rFonts w:ascii="Book Antiqua" w:hAnsi="Book Antiqua"/>
                <w:lang w:val="en-GB"/>
              </w:rPr>
              <w:t>Diffuse type</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9.13</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4.06</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72.19</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77.68</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50.47</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29.67</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0.29</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391.05</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328.19</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9.16</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5.98</w:t>
            </w:r>
          </w:p>
        </w:tc>
      </w:tr>
      <w:tr w:rsidR="00970682" w:rsidRPr="00970682" w:rsidTr="00FB307D">
        <w:tc>
          <w:tcPr>
            <w:tcW w:w="1658" w:type="dxa"/>
            <w:gridSpan w:val="2"/>
          </w:tcPr>
          <w:p w:rsidR="00365ABF" w:rsidRPr="00970682" w:rsidRDefault="003C27F0" w:rsidP="00713A8B">
            <w:pPr>
              <w:spacing w:line="360" w:lineRule="auto"/>
              <w:jc w:val="both"/>
              <w:rPr>
                <w:rFonts w:ascii="Book Antiqua" w:hAnsi="Book Antiqua"/>
                <w:b/>
                <w:lang w:val="en-GB"/>
              </w:rPr>
            </w:pPr>
            <w:r w:rsidRPr="003C27F0">
              <w:rPr>
                <w:rFonts w:ascii="Book Antiqua" w:hAnsi="Book Antiqua"/>
                <w:i/>
                <w:lang w:val="en-GB"/>
              </w:rPr>
              <w:t>P</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0.21</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0.24</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0.14</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0.53</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0.59</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0.09</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0.31</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0.28</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0.38</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0.32</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0.07</w:t>
            </w:r>
          </w:p>
        </w:tc>
      </w:tr>
      <w:tr w:rsidR="00970682" w:rsidRPr="00970682" w:rsidTr="00FB307D">
        <w:tc>
          <w:tcPr>
            <w:tcW w:w="5525" w:type="dxa"/>
            <w:gridSpan w:val="8"/>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Histological grade</w:t>
            </w:r>
          </w:p>
        </w:tc>
        <w:tc>
          <w:tcPr>
            <w:tcW w:w="4824" w:type="dxa"/>
            <w:gridSpan w:val="6"/>
          </w:tcPr>
          <w:p w:rsidR="00365ABF" w:rsidRPr="00970682" w:rsidRDefault="00365ABF" w:rsidP="00713A8B">
            <w:pPr>
              <w:spacing w:line="360" w:lineRule="auto"/>
              <w:jc w:val="both"/>
              <w:rPr>
                <w:rFonts w:ascii="Book Antiqua" w:hAnsi="Book Antiqua"/>
                <w:lang w:val="en-GB"/>
              </w:rPr>
            </w:pPr>
          </w:p>
        </w:tc>
      </w:tr>
      <w:tr w:rsidR="00970682" w:rsidRPr="00970682" w:rsidTr="00FB307D">
        <w:tc>
          <w:tcPr>
            <w:tcW w:w="1658"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G1-G2</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13.16</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4.83</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118.67</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64.91</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39.76</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73.64</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0.28</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632.14</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309.77</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10.07</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17.06</w:t>
            </w:r>
          </w:p>
        </w:tc>
      </w:tr>
      <w:tr w:rsidR="00970682" w:rsidRPr="00970682" w:rsidTr="00FB307D">
        <w:tc>
          <w:tcPr>
            <w:tcW w:w="1658" w:type="dxa"/>
            <w:gridSpan w:val="2"/>
          </w:tcPr>
          <w:p w:rsidR="00365ABF" w:rsidRPr="00970682" w:rsidRDefault="00365ABF" w:rsidP="00713A8B">
            <w:pPr>
              <w:spacing w:line="360" w:lineRule="auto"/>
              <w:jc w:val="both"/>
              <w:rPr>
                <w:rFonts w:ascii="Book Antiqua" w:hAnsi="Book Antiqua"/>
                <w:b/>
                <w:lang w:val="en-GB"/>
              </w:rPr>
            </w:pPr>
            <w:r w:rsidRPr="00970682">
              <w:rPr>
                <w:rFonts w:ascii="Book Antiqua" w:hAnsi="Book Antiqua"/>
                <w:lang w:val="en-GB"/>
              </w:rPr>
              <w:t>G3</w:t>
            </w:r>
          </w:p>
        </w:tc>
        <w:tc>
          <w:tcPr>
            <w:tcW w:w="773" w:type="dxa"/>
            <w:gridSpan w:val="2"/>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11.99</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5.2</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122.11</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133.85</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71.31</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70.96</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0.47</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950.73</w:t>
            </w:r>
          </w:p>
        </w:tc>
        <w:tc>
          <w:tcPr>
            <w:tcW w:w="774"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702.29</w:t>
            </w:r>
          </w:p>
        </w:tc>
        <w:tc>
          <w:tcPr>
            <w:tcW w:w="773"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14.2</w:t>
            </w:r>
          </w:p>
        </w:tc>
        <w:tc>
          <w:tcPr>
            <w:tcW w:w="957" w:type="dxa"/>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10.14</w:t>
            </w:r>
          </w:p>
        </w:tc>
      </w:tr>
      <w:tr w:rsidR="00970682" w:rsidRPr="00970682" w:rsidTr="00FB307D">
        <w:tc>
          <w:tcPr>
            <w:tcW w:w="1658" w:type="dxa"/>
            <w:gridSpan w:val="2"/>
            <w:tcBorders>
              <w:bottom w:val="single" w:sz="4" w:space="0" w:color="auto"/>
            </w:tcBorders>
          </w:tcPr>
          <w:p w:rsidR="00365ABF" w:rsidRPr="00970682" w:rsidRDefault="003C27F0" w:rsidP="00713A8B">
            <w:pPr>
              <w:spacing w:line="360" w:lineRule="auto"/>
              <w:jc w:val="both"/>
              <w:rPr>
                <w:rFonts w:ascii="Book Antiqua" w:hAnsi="Book Antiqua"/>
                <w:b/>
                <w:lang w:val="en-GB"/>
              </w:rPr>
            </w:pPr>
            <w:r w:rsidRPr="003C27F0">
              <w:rPr>
                <w:rFonts w:ascii="Book Antiqua" w:hAnsi="Book Antiqua"/>
                <w:i/>
                <w:lang w:val="en-GB"/>
              </w:rPr>
              <w:t>P</w:t>
            </w:r>
          </w:p>
        </w:tc>
        <w:tc>
          <w:tcPr>
            <w:tcW w:w="773" w:type="dxa"/>
            <w:gridSpan w:val="2"/>
            <w:tcBorders>
              <w:bottom w:val="single" w:sz="4" w:space="0" w:color="auto"/>
            </w:tcBorders>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0.61</w:t>
            </w:r>
          </w:p>
        </w:tc>
        <w:tc>
          <w:tcPr>
            <w:tcW w:w="774"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0.73</w:t>
            </w:r>
          </w:p>
        </w:tc>
        <w:tc>
          <w:tcPr>
            <w:tcW w:w="773"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0.91</w:t>
            </w:r>
          </w:p>
        </w:tc>
        <w:tc>
          <w:tcPr>
            <w:tcW w:w="774"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0.14</w:t>
            </w:r>
          </w:p>
        </w:tc>
        <w:tc>
          <w:tcPr>
            <w:tcW w:w="773"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0.36</w:t>
            </w:r>
          </w:p>
        </w:tc>
        <w:tc>
          <w:tcPr>
            <w:tcW w:w="773"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0.89</w:t>
            </w:r>
          </w:p>
        </w:tc>
        <w:tc>
          <w:tcPr>
            <w:tcW w:w="774" w:type="dxa"/>
            <w:tcBorders>
              <w:bottom w:val="single" w:sz="4" w:space="0" w:color="auto"/>
            </w:tcBorders>
          </w:tcPr>
          <w:p w:rsidR="00365ABF" w:rsidRPr="00311ABC" w:rsidRDefault="00365ABF" w:rsidP="00713A8B">
            <w:pPr>
              <w:spacing w:line="360" w:lineRule="auto"/>
              <w:jc w:val="both"/>
              <w:rPr>
                <w:rFonts w:ascii="Book Antiqua" w:hAnsi="Book Antiqua"/>
                <w:lang w:val="en-GB"/>
              </w:rPr>
            </w:pPr>
            <w:r w:rsidRPr="00311ABC">
              <w:rPr>
                <w:rFonts w:ascii="Book Antiqua" w:hAnsi="Book Antiqua"/>
                <w:lang w:val="en-GB"/>
              </w:rPr>
              <w:t>0.03</w:t>
            </w:r>
          </w:p>
        </w:tc>
        <w:tc>
          <w:tcPr>
            <w:tcW w:w="773"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0.59</w:t>
            </w:r>
          </w:p>
        </w:tc>
        <w:tc>
          <w:tcPr>
            <w:tcW w:w="774"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0.11</w:t>
            </w:r>
          </w:p>
        </w:tc>
        <w:tc>
          <w:tcPr>
            <w:tcW w:w="773"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0.42</w:t>
            </w:r>
          </w:p>
        </w:tc>
        <w:tc>
          <w:tcPr>
            <w:tcW w:w="957" w:type="dxa"/>
            <w:tcBorders>
              <w:bottom w:val="single" w:sz="4" w:space="0" w:color="auto"/>
            </w:tcBorders>
          </w:tcPr>
          <w:p w:rsidR="00365ABF" w:rsidRPr="00970682" w:rsidRDefault="00365ABF" w:rsidP="00713A8B">
            <w:pPr>
              <w:spacing w:line="360" w:lineRule="auto"/>
              <w:jc w:val="both"/>
              <w:rPr>
                <w:rFonts w:ascii="Book Antiqua" w:hAnsi="Book Antiqua"/>
                <w:lang w:val="en-GB"/>
              </w:rPr>
            </w:pPr>
            <w:r w:rsidRPr="00970682">
              <w:rPr>
                <w:rFonts w:ascii="Book Antiqua" w:hAnsi="Book Antiqua"/>
                <w:lang w:val="en-GB"/>
              </w:rPr>
              <w:t>0.16</w:t>
            </w:r>
          </w:p>
        </w:tc>
      </w:tr>
    </w:tbl>
    <w:p w:rsidR="00365ABF" w:rsidRPr="00970682" w:rsidRDefault="000C565D" w:rsidP="00713A8B">
      <w:pPr>
        <w:spacing w:line="360" w:lineRule="auto"/>
        <w:jc w:val="both"/>
        <w:rPr>
          <w:rFonts w:ascii="Book Antiqua" w:eastAsiaTheme="minorEastAsia" w:hAnsi="Book Antiqua"/>
          <w:lang w:val="en-GB" w:eastAsia="zh-CN"/>
        </w:rPr>
      </w:pPr>
      <w:r w:rsidRPr="00970682">
        <w:rPr>
          <w:rFonts w:ascii="Book Antiqua" w:hAnsi="Book Antiqua"/>
          <w:lang w:val="en-GB"/>
        </w:rPr>
        <w:t xml:space="preserve">Average metabolic parameter values are presented. </w:t>
      </w:r>
      <w:proofErr w:type="gramStart"/>
      <w:r w:rsidRPr="00970682">
        <w:rPr>
          <w:rFonts w:ascii="Book Antiqua" w:hAnsi="Book Antiqua"/>
          <w:lang w:val="en-GB"/>
        </w:rPr>
        <w:t xml:space="preserve">Metabolic quantifiers in bold exhibited statistically significant differences among clinical subgroups (described </w:t>
      </w:r>
      <w:r w:rsidRPr="00970682">
        <w:rPr>
          <w:rFonts w:ascii="Book Antiqua" w:hAnsi="Book Antiqua"/>
          <w:lang w:val="en-GB"/>
        </w:rPr>
        <w:lastRenderedPageBreak/>
        <w:t>earlier in the text)</w:t>
      </w:r>
      <w:r w:rsidRPr="00970682">
        <w:rPr>
          <w:rFonts w:ascii="Book Antiqua" w:eastAsiaTheme="minorEastAsia" w:hAnsi="Book Antiqua" w:hint="eastAsia"/>
          <w:lang w:val="en-GB" w:eastAsia="zh-CN"/>
        </w:rPr>
        <w:t>.</w:t>
      </w:r>
      <w:proofErr w:type="gramEnd"/>
      <w:r w:rsidRPr="00970682">
        <w:rPr>
          <w:rFonts w:ascii="Book Antiqua" w:eastAsiaTheme="minorEastAsia" w:hAnsi="Book Antiqua" w:hint="eastAsia"/>
          <w:lang w:val="en-GB" w:eastAsia="zh-CN"/>
        </w:rPr>
        <w:t xml:space="preserve"> </w:t>
      </w:r>
      <w:r w:rsidR="00365ABF" w:rsidRPr="00970682">
        <w:rPr>
          <w:rFonts w:ascii="Book Antiqua" w:hAnsi="Book Antiqua"/>
          <w:lang w:val="en-GB"/>
        </w:rPr>
        <w:t>SUV</w:t>
      </w:r>
      <w:r w:rsidRPr="00970682">
        <w:rPr>
          <w:rFonts w:ascii="Book Antiqua" w:eastAsiaTheme="minorEastAsia" w:hAnsi="Book Antiqua" w:hint="eastAsia"/>
          <w:lang w:val="en-GB" w:eastAsia="zh-CN"/>
        </w:rPr>
        <w:t>:</w:t>
      </w:r>
      <w:r w:rsidR="00365ABF" w:rsidRPr="00970682">
        <w:rPr>
          <w:rFonts w:ascii="Book Antiqua" w:hAnsi="Book Antiqua"/>
          <w:lang w:val="en-GB"/>
        </w:rPr>
        <w:t xml:space="preserve"> </w:t>
      </w:r>
      <w:r w:rsidRPr="00970682">
        <w:rPr>
          <w:rFonts w:ascii="Book Antiqua" w:hAnsi="Book Antiqua"/>
          <w:lang w:val="en-GB"/>
        </w:rPr>
        <w:t xml:space="preserve">Standard </w:t>
      </w:r>
      <w:r w:rsidR="00365ABF" w:rsidRPr="00970682">
        <w:rPr>
          <w:rFonts w:ascii="Book Antiqua" w:hAnsi="Book Antiqua"/>
          <w:lang w:val="en-GB"/>
        </w:rPr>
        <w:t>uptake volume; MTV</w:t>
      </w:r>
      <w:r w:rsidRPr="00970682">
        <w:rPr>
          <w:rFonts w:ascii="Book Antiqua" w:eastAsiaTheme="minorEastAsia" w:hAnsi="Book Antiqua" w:hint="eastAsia"/>
          <w:lang w:val="en-GB" w:eastAsia="zh-CN"/>
        </w:rPr>
        <w:t>:</w:t>
      </w:r>
      <w:r w:rsidR="00365ABF" w:rsidRPr="00970682">
        <w:rPr>
          <w:rFonts w:ascii="Book Antiqua" w:hAnsi="Book Antiqua"/>
          <w:lang w:val="en-GB"/>
        </w:rPr>
        <w:t xml:space="preserve"> </w:t>
      </w:r>
      <w:r w:rsidRPr="00970682">
        <w:rPr>
          <w:rFonts w:ascii="Book Antiqua" w:hAnsi="Book Antiqua"/>
          <w:lang w:val="en-GB"/>
        </w:rPr>
        <w:t xml:space="preserve">Metabolic </w:t>
      </w:r>
      <w:r w:rsidR="00365ABF" w:rsidRPr="00970682">
        <w:rPr>
          <w:rFonts w:ascii="Book Antiqua" w:hAnsi="Book Antiqua"/>
          <w:lang w:val="en-GB"/>
        </w:rPr>
        <w:t>tumour volume; COV</w:t>
      </w:r>
      <w:r w:rsidRPr="00970682">
        <w:rPr>
          <w:rFonts w:ascii="Book Antiqua" w:eastAsiaTheme="minorEastAsia" w:hAnsi="Book Antiqua" w:hint="eastAsia"/>
          <w:lang w:val="en-GB" w:eastAsia="zh-CN"/>
        </w:rPr>
        <w:t>:</w:t>
      </w:r>
      <w:r w:rsidR="00365ABF" w:rsidRPr="00970682">
        <w:rPr>
          <w:rFonts w:ascii="Book Antiqua" w:hAnsi="Book Antiqua"/>
          <w:lang w:val="en-GB"/>
        </w:rPr>
        <w:t xml:space="preserve"> </w:t>
      </w:r>
      <w:r w:rsidRPr="00970682">
        <w:rPr>
          <w:rFonts w:ascii="Book Antiqua" w:hAnsi="Book Antiqua"/>
          <w:lang w:val="en-GB"/>
        </w:rPr>
        <w:t xml:space="preserve">Coefficient </w:t>
      </w:r>
      <w:r w:rsidR="00365ABF" w:rsidRPr="00970682">
        <w:rPr>
          <w:rFonts w:ascii="Book Antiqua" w:hAnsi="Book Antiqua"/>
          <w:lang w:val="en-GB"/>
        </w:rPr>
        <w:t>of variation; TLG</w:t>
      </w:r>
      <w:r w:rsidRPr="00970682">
        <w:rPr>
          <w:rFonts w:ascii="Book Antiqua" w:eastAsiaTheme="minorEastAsia" w:hAnsi="Book Antiqua" w:hint="eastAsia"/>
          <w:lang w:val="en-GB" w:eastAsia="zh-CN"/>
        </w:rPr>
        <w:t>:</w:t>
      </w:r>
      <w:r w:rsidR="00365ABF" w:rsidRPr="00970682">
        <w:rPr>
          <w:rFonts w:ascii="Book Antiqua" w:hAnsi="Book Antiqua"/>
          <w:lang w:val="en-GB"/>
        </w:rPr>
        <w:t xml:space="preserve"> </w:t>
      </w:r>
      <w:r w:rsidRPr="00970682">
        <w:rPr>
          <w:rFonts w:ascii="Book Antiqua" w:hAnsi="Book Antiqua"/>
          <w:lang w:val="en-GB"/>
        </w:rPr>
        <w:t xml:space="preserve">Total </w:t>
      </w:r>
      <w:r w:rsidR="00365ABF" w:rsidRPr="00970682">
        <w:rPr>
          <w:rFonts w:ascii="Book Antiqua" w:hAnsi="Book Antiqua"/>
          <w:lang w:val="en-GB"/>
        </w:rPr>
        <w:t>lesion glycolysis</w:t>
      </w:r>
      <w:r w:rsidRPr="00970682">
        <w:rPr>
          <w:rFonts w:ascii="Book Antiqua" w:eastAsiaTheme="minorEastAsia" w:hAnsi="Book Antiqua" w:hint="eastAsia"/>
          <w:lang w:val="en-GB" w:eastAsia="zh-CN"/>
        </w:rPr>
        <w:t>.</w:t>
      </w:r>
    </w:p>
    <w:p w:rsidR="000C565D" w:rsidRPr="00970682" w:rsidRDefault="000C565D">
      <w:pPr>
        <w:spacing w:after="200" w:line="276" w:lineRule="auto"/>
        <w:rPr>
          <w:rFonts w:ascii="Book Antiqua" w:hAnsi="Book Antiqua"/>
          <w:b/>
          <w:lang w:val="en-GB"/>
        </w:rPr>
      </w:pPr>
      <w:r w:rsidRPr="00970682">
        <w:rPr>
          <w:rFonts w:ascii="Book Antiqua" w:hAnsi="Book Antiqua"/>
          <w:b/>
          <w:lang w:val="en-GB"/>
        </w:rPr>
        <w:br w:type="page"/>
      </w:r>
    </w:p>
    <w:p w:rsidR="001F66C4" w:rsidRPr="00970682" w:rsidRDefault="000C565D" w:rsidP="00713A8B">
      <w:pPr>
        <w:spacing w:line="360" w:lineRule="auto"/>
        <w:jc w:val="both"/>
        <w:rPr>
          <w:rFonts w:ascii="Book Antiqua" w:eastAsiaTheme="minorEastAsia" w:hAnsi="Book Antiqua"/>
          <w:lang w:val="en-GB" w:eastAsia="zh-CN"/>
        </w:rPr>
      </w:pPr>
      <w:r w:rsidRPr="00970682">
        <w:rPr>
          <w:rFonts w:ascii="Book Antiqua" w:hAnsi="Book Antiqua"/>
          <w:b/>
          <w:lang w:val="en-GB"/>
        </w:rPr>
        <w:lastRenderedPageBreak/>
        <w:t>Table 3</w:t>
      </w:r>
      <w:r w:rsidRPr="00970682">
        <w:rPr>
          <w:rFonts w:ascii="Book Antiqua" w:eastAsiaTheme="minorEastAsia" w:hAnsi="Book Antiqua" w:hint="eastAsia"/>
          <w:b/>
          <w:lang w:val="en-GB" w:eastAsia="zh-CN"/>
        </w:rPr>
        <w:t xml:space="preserve"> </w:t>
      </w:r>
      <w:r w:rsidRPr="00970682">
        <w:rPr>
          <w:rFonts w:ascii="Book Antiqua" w:hAnsi="Book Antiqua"/>
          <w:b/>
          <w:lang w:val="en-GB"/>
        </w:rPr>
        <w:t xml:space="preserve">Comparison of average </w:t>
      </w:r>
      <w:r w:rsidR="004A72B0" w:rsidRPr="00970682">
        <w:rPr>
          <w:rFonts w:ascii="Book Antiqua" w:hAnsi="Book Antiqua" w:cs="Arial"/>
          <w:b/>
          <w:vertAlign w:val="superscript"/>
          <w:lang w:val="en-US"/>
        </w:rPr>
        <w:t>18</w:t>
      </w:r>
      <w:r w:rsidR="004A72B0" w:rsidRPr="00970682">
        <w:rPr>
          <w:rFonts w:ascii="Book Antiqua" w:hAnsi="Book Antiqua" w:cs="Arial"/>
          <w:b/>
          <w:lang w:val="en-US"/>
        </w:rPr>
        <w:t>Fluorodeoxyglucose</w:t>
      </w:r>
      <w:r w:rsidR="004A72B0" w:rsidRPr="00970682">
        <w:rPr>
          <w:rFonts w:ascii="Book Antiqua" w:hAnsi="Book Antiqua"/>
          <w:b/>
          <w:lang w:val="en-GB"/>
        </w:rPr>
        <w:t xml:space="preserve"> </w:t>
      </w:r>
      <w:r w:rsidRPr="00970682">
        <w:rPr>
          <w:rFonts w:ascii="Book Antiqua" w:hAnsi="Book Antiqua"/>
          <w:b/>
          <w:lang w:val="en-GB"/>
        </w:rPr>
        <w:t>metabolism quantifiers between metastatic and local tumours</w:t>
      </w:r>
    </w:p>
    <w:tbl>
      <w:tblPr>
        <w:tblpPr w:leftFromText="141" w:rightFromText="141" w:vertAnchor="text" w:tblpX="-601" w:tblpY="1"/>
        <w:tblW w:w="9923" w:type="dxa"/>
        <w:tblLayout w:type="fixed"/>
        <w:tblLook w:val="00A0" w:firstRow="1" w:lastRow="0" w:firstColumn="1" w:lastColumn="0" w:noHBand="0" w:noVBand="0"/>
      </w:tblPr>
      <w:tblGrid>
        <w:gridCol w:w="2235"/>
        <w:gridCol w:w="2160"/>
        <w:gridCol w:w="1843"/>
        <w:gridCol w:w="2659"/>
        <w:gridCol w:w="1026"/>
      </w:tblGrid>
      <w:tr w:rsidR="00970682" w:rsidRPr="00970682" w:rsidTr="00FB307D">
        <w:tc>
          <w:tcPr>
            <w:tcW w:w="9923" w:type="dxa"/>
            <w:gridSpan w:val="5"/>
            <w:tcBorders>
              <w:bottom w:val="single" w:sz="8" w:space="0" w:color="000000"/>
            </w:tcBorders>
          </w:tcPr>
          <w:p w:rsidR="001F66C4" w:rsidRPr="00970682" w:rsidRDefault="001F66C4" w:rsidP="00FB307D">
            <w:pPr>
              <w:spacing w:line="360" w:lineRule="auto"/>
              <w:jc w:val="both"/>
              <w:rPr>
                <w:rFonts w:ascii="Book Antiqua" w:hAnsi="Book Antiqua"/>
                <w:b/>
                <w:lang w:val="en-GB"/>
              </w:rPr>
            </w:pPr>
          </w:p>
        </w:tc>
      </w:tr>
      <w:tr w:rsidR="00970682" w:rsidRPr="00970682" w:rsidTr="00FB307D">
        <w:tc>
          <w:tcPr>
            <w:tcW w:w="2235" w:type="dxa"/>
            <w:tcBorders>
              <w:bottom w:val="single" w:sz="8" w:space="0" w:color="000000"/>
            </w:tcBorders>
          </w:tcPr>
          <w:p w:rsidR="001F66C4" w:rsidRPr="00970682" w:rsidRDefault="001F66C4" w:rsidP="00FB307D">
            <w:pPr>
              <w:spacing w:line="360" w:lineRule="auto"/>
              <w:jc w:val="both"/>
              <w:rPr>
                <w:rFonts w:ascii="Book Antiqua" w:hAnsi="Book Antiqua"/>
                <w:b/>
                <w:lang w:val="en-GB"/>
              </w:rPr>
            </w:pPr>
            <w:r w:rsidRPr="00970682">
              <w:rPr>
                <w:rFonts w:ascii="Book Antiqua" w:hAnsi="Book Antiqua"/>
                <w:b/>
                <w:lang w:val="en-GB"/>
              </w:rPr>
              <w:t>Metabolic quantifier</w:t>
            </w:r>
          </w:p>
          <w:p w:rsidR="001F66C4" w:rsidRPr="00970682" w:rsidRDefault="001F66C4" w:rsidP="00FB307D">
            <w:pPr>
              <w:spacing w:line="360" w:lineRule="auto"/>
              <w:jc w:val="both"/>
              <w:rPr>
                <w:rFonts w:ascii="Book Antiqua" w:hAnsi="Book Antiqua"/>
                <w:b/>
                <w:lang w:val="en-GB"/>
              </w:rPr>
            </w:pPr>
          </w:p>
        </w:tc>
        <w:tc>
          <w:tcPr>
            <w:tcW w:w="2160" w:type="dxa"/>
            <w:tcBorders>
              <w:bottom w:val="single" w:sz="8" w:space="0" w:color="000000"/>
            </w:tcBorders>
          </w:tcPr>
          <w:p w:rsidR="001F66C4" w:rsidRPr="00970682" w:rsidRDefault="001F66C4" w:rsidP="00FB307D">
            <w:pPr>
              <w:spacing w:line="360" w:lineRule="auto"/>
              <w:jc w:val="both"/>
              <w:rPr>
                <w:rFonts w:ascii="Book Antiqua" w:hAnsi="Book Antiqua"/>
                <w:b/>
                <w:lang w:val="en-GB"/>
              </w:rPr>
            </w:pPr>
            <w:r w:rsidRPr="00970682">
              <w:rPr>
                <w:rFonts w:ascii="Book Antiqua" w:hAnsi="Book Antiqua"/>
                <w:b/>
                <w:lang w:val="en-GB"/>
              </w:rPr>
              <w:t>Overall</w:t>
            </w:r>
            <w:r w:rsidR="004A72B0" w:rsidRPr="00970682">
              <w:rPr>
                <w:rFonts w:ascii="Book Antiqua" w:eastAsiaTheme="minorEastAsia" w:hAnsi="Book Antiqua" w:hint="eastAsia"/>
                <w:b/>
                <w:lang w:val="en-GB" w:eastAsia="zh-CN"/>
              </w:rPr>
              <w:t xml:space="preserve"> </w:t>
            </w:r>
            <w:r w:rsidRPr="00970682">
              <w:rPr>
                <w:rFonts w:ascii="Book Antiqua" w:hAnsi="Book Antiqua"/>
                <w:b/>
                <w:lang w:val="en-GB"/>
              </w:rPr>
              <w:t>(</w:t>
            </w:r>
            <w:r w:rsidRPr="00970682">
              <w:rPr>
                <w:rFonts w:ascii="Book Antiqua" w:hAnsi="Book Antiqua"/>
                <w:b/>
                <w:i/>
                <w:lang w:val="en-GB"/>
              </w:rPr>
              <w:t>n</w:t>
            </w:r>
            <w:r w:rsidR="00FB307D" w:rsidRPr="00970682">
              <w:rPr>
                <w:rFonts w:ascii="Book Antiqua" w:eastAsiaTheme="minorEastAsia" w:hAnsi="Book Antiqua" w:hint="eastAsia"/>
                <w:b/>
                <w:lang w:val="en-GB" w:eastAsia="zh-CN"/>
              </w:rPr>
              <w:t xml:space="preserve"> </w:t>
            </w:r>
            <w:r w:rsidRPr="00970682">
              <w:rPr>
                <w:rFonts w:ascii="Book Antiqua" w:hAnsi="Book Antiqua"/>
                <w:b/>
                <w:lang w:val="en-GB"/>
              </w:rPr>
              <w:t>=</w:t>
            </w:r>
            <w:r w:rsidR="00FB307D" w:rsidRPr="00970682">
              <w:rPr>
                <w:rFonts w:ascii="Book Antiqua" w:eastAsiaTheme="minorEastAsia" w:hAnsi="Book Antiqua" w:hint="eastAsia"/>
                <w:b/>
                <w:lang w:val="en-GB" w:eastAsia="zh-CN"/>
              </w:rPr>
              <w:t xml:space="preserve"> </w:t>
            </w:r>
            <w:r w:rsidRPr="00970682">
              <w:rPr>
                <w:rFonts w:ascii="Book Antiqua" w:hAnsi="Book Antiqua"/>
                <w:b/>
                <w:lang w:val="en-GB"/>
              </w:rPr>
              <w:t>40)</w:t>
            </w:r>
          </w:p>
          <w:p w:rsidR="001F66C4" w:rsidRPr="00970682" w:rsidRDefault="001F66C4" w:rsidP="00FB307D">
            <w:pPr>
              <w:spacing w:line="360" w:lineRule="auto"/>
              <w:jc w:val="both"/>
              <w:rPr>
                <w:rFonts w:ascii="Book Antiqua" w:eastAsiaTheme="minorEastAsia" w:hAnsi="Book Antiqua"/>
                <w:b/>
                <w:lang w:val="en-GB" w:eastAsia="zh-CN"/>
              </w:rPr>
            </w:pPr>
          </w:p>
        </w:tc>
        <w:tc>
          <w:tcPr>
            <w:tcW w:w="1843" w:type="dxa"/>
            <w:tcBorders>
              <w:bottom w:val="single" w:sz="8" w:space="0" w:color="000000"/>
            </w:tcBorders>
          </w:tcPr>
          <w:p w:rsidR="001F66C4" w:rsidRPr="00970682" w:rsidRDefault="001F66C4" w:rsidP="00FB307D">
            <w:pPr>
              <w:spacing w:line="360" w:lineRule="auto"/>
              <w:jc w:val="both"/>
              <w:rPr>
                <w:rFonts w:ascii="Book Antiqua" w:eastAsiaTheme="minorEastAsia" w:hAnsi="Book Antiqua"/>
                <w:b/>
                <w:lang w:val="en-GB" w:eastAsia="zh-CN"/>
              </w:rPr>
            </w:pPr>
            <w:r w:rsidRPr="00970682">
              <w:rPr>
                <w:rFonts w:ascii="Book Antiqua" w:hAnsi="Book Antiqua"/>
                <w:b/>
                <w:lang w:val="en-GB"/>
              </w:rPr>
              <w:t>Locally advanced (</w:t>
            </w:r>
            <w:r w:rsidR="00FB307D" w:rsidRPr="00970682">
              <w:rPr>
                <w:rFonts w:ascii="Book Antiqua" w:hAnsi="Book Antiqua"/>
                <w:b/>
                <w:i/>
                <w:lang w:val="en-GB"/>
              </w:rPr>
              <w:t>n</w:t>
            </w:r>
            <w:r w:rsidR="00FB307D" w:rsidRPr="00970682">
              <w:rPr>
                <w:rFonts w:ascii="Book Antiqua" w:hAnsi="Book Antiqua"/>
                <w:b/>
                <w:lang w:val="en-GB"/>
              </w:rPr>
              <w:t xml:space="preserve"> </w:t>
            </w:r>
            <w:r w:rsidRPr="00970682">
              <w:rPr>
                <w:rFonts w:ascii="Book Antiqua" w:hAnsi="Book Antiqua"/>
                <w:b/>
                <w:lang w:val="en-GB"/>
              </w:rPr>
              <w:t>=</w:t>
            </w:r>
            <w:r w:rsidR="00FB307D" w:rsidRPr="00970682">
              <w:rPr>
                <w:rFonts w:ascii="Book Antiqua" w:eastAsiaTheme="minorEastAsia" w:hAnsi="Book Antiqua" w:hint="eastAsia"/>
                <w:b/>
                <w:lang w:val="en-GB" w:eastAsia="zh-CN"/>
              </w:rPr>
              <w:t xml:space="preserve"> </w:t>
            </w:r>
            <w:r w:rsidR="00FB307D" w:rsidRPr="00970682">
              <w:rPr>
                <w:rFonts w:ascii="Book Antiqua" w:hAnsi="Book Antiqua"/>
                <w:b/>
                <w:lang w:val="en-GB"/>
              </w:rPr>
              <w:t>23)</w:t>
            </w:r>
          </w:p>
        </w:tc>
        <w:tc>
          <w:tcPr>
            <w:tcW w:w="2659" w:type="dxa"/>
            <w:tcBorders>
              <w:bottom w:val="single" w:sz="8" w:space="0" w:color="000000"/>
            </w:tcBorders>
          </w:tcPr>
          <w:p w:rsidR="001F66C4" w:rsidRPr="00970682" w:rsidRDefault="001F66C4" w:rsidP="00FB307D">
            <w:pPr>
              <w:spacing w:line="360" w:lineRule="auto"/>
              <w:jc w:val="both"/>
              <w:rPr>
                <w:rFonts w:ascii="Book Antiqua" w:hAnsi="Book Antiqua"/>
                <w:b/>
                <w:lang w:val="en-GB"/>
              </w:rPr>
            </w:pPr>
            <w:r w:rsidRPr="00970682">
              <w:rPr>
                <w:rFonts w:ascii="Book Antiqua" w:hAnsi="Book Antiqua"/>
                <w:b/>
                <w:lang w:val="en-GB"/>
              </w:rPr>
              <w:t>Disseminated</w:t>
            </w:r>
            <w:r w:rsidR="004A72B0" w:rsidRPr="00970682">
              <w:rPr>
                <w:rFonts w:ascii="Book Antiqua" w:eastAsiaTheme="minorEastAsia" w:hAnsi="Book Antiqua" w:hint="eastAsia"/>
                <w:b/>
                <w:lang w:val="en-GB" w:eastAsia="zh-CN"/>
              </w:rPr>
              <w:t xml:space="preserve"> </w:t>
            </w:r>
            <w:r w:rsidRPr="00970682">
              <w:rPr>
                <w:rFonts w:ascii="Book Antiqua" w:hAnsi="Book Antiqua"/>
                <w:b/>
                <w:lang w:val="en-GB"/>
              </w:rPr>
              <w:t>(</w:t>
            </w:r>
            <w:r w:rsidR="00FB307D" w:rsidRPr="00970682">
              <w:rPr>
                <w:rFonts w:ascii="Book Antiqua" w:hAnsi="Book Antiqua"/>
                <w:b/>
                <w:i/>
                <w:lang w:val="en-GB"/>
              </w:rPr>
              <w:t>n</w:t>
            </w:r>
            <w:r w:rsidR="00FB307D" w:rsidRPr="00970682">
              <w:rPr>
                <w:rFonts w:ascii="Book Antiqua" w:hAnsi="Book Antiqua"/>
                <w:b/>
                <w:lang w:val="en-GB"/>
              </w:rPr>
              <w:t xml:space="preserve"> </w:t>
            </w:r>
            <w:r w:rsidRPr="00970682">
              <w:rPr>
                <w:rFonts w:ascii="Book Antiqua" w:hAnsi="Book Antiqua"/>
                <w:b/>
                <w:lang w:val="en-GB"/>
              </w:rPr>
              <w:t>=17)</w:t>
            </w:r>
          </w:p>
          <w:p w:rsidR="001F66C4" w:rsidRPr="00970682" w:rsidRDefault="001F66C4" w:rsidP="00FB307D">
            <w:pPr>
              <w:spacing w:line="360" w:lineRule="auto"/>
              <w:jc w:val="both"/>
              <w:rPr>
                <w:rFonts w:ascii="Book Antiqua" w:hAnsi="Book Antiqua"/>
                <w:b/>
                <w:lang w:val="en-GB"/>
              </w:rPr>
            </w:pPr>
          </w:p>
        </w:tc>
        <w:tc>
          <w:tcPr>
            <w:tcW w:w="1026" w:type="dxa"/>
            <w:tcBorders>
              <w:bottom w:val="single" w:sz="8" w:space="0" w:color="000000"/>
            </w:tcBorders>
          </w:tcPr>
          <w:p w:rsidR="001F66C4" w:rsidRPr="00970682" w:rsidRDefault="00FB307D" w:rsidP="00FB307D">
            <w:pPr>
              <w:spacing w:line="360" w:lineRule="auto"/>
              <w:jc w:val="both"/>
              <w:rPr>
                <w:rFonts w:ascii="Book Antiqua" w:hAnsi="Book Antiqua"/>
                <w:b/>
                <w:lang w:val="en-GB"/>
              </w:rPr>
            </w:pPr>
            <w:r w:rsidRPr="00970682">
              <w:rPr>
                <w:rFonts w:ascii="Book Antiqua" w:hAnsi="Book Antiqua"/>
                <w:b/>
                <w:i/>
                <w:lang w:val="en-GB"/>
              </w:rPr>
              <w:t>P</w:t>
            </w:r>
            <w:r w:rsidRPr="00970682">
              <w:rPr>
                <w:rFonts w:ascii="Book Antiqua" w:eastAsiaTheme="minorEastAsia" w:hAnsi="Book Antiqua" w:hint="eastAsia"/>
                <w:b/>
                <w:lang w:val="en-GB" w:eastAsia="zh-CN"/>
              </w:rPr>
              <w:t xml:space="preserve"> </w:t>
            </w:r>
          </w:p>
        </w:tc>
      </w:tr>
      <w:tr w:rsidR="00970682" w:rsidRPr="00970682" w:rsidTr="00FB307D">
        <w:tc>
          <w:tcPr>
            <w:tcW w:w="2235" w:type="dxa"/>
            <w:tcBorders>
              <w:top w:val="single" w:sz="8" w:space="0" w:color="000000"/>
            </w:tcBorders>
          </w:tcPr>
          <w:p w:rsidR="001F66C4" w:rsidRPr="00970682" w:rsidRDefault="001F66C4" w:rsidP="00FB307D">
            <w:pPr>
              <w:spacing w:line="360" w:lineRule="auto"/>
              <w:jc w:val="both"/>
              <w:rPr>
                <w:rFonts w:ascii="Book Antiqua" w:hAnsi="Book Antiqua"/>
                <w:lang w:val="en-GB"/>
              </w:rPr>
            </w:pPr>
            <w:proofErr w:type="spellStart"/>
            <w:r w:rsidRPr="00970682">
              <w:rPr>
                <w:rFonts w:ascii="Book Antiqua" w:hAnsi="Book Antiqua"/>
                <w:lang w:val="en-GB"/>
              </w:rPr>
              <w:t>SUV</w:t>
            </w:r>
            <w:r w:rsidRPr="00970682">
              <w:rPr>
                <w:rFonts w:ascii="Book Antiqua" w:hAnsi="Book Antiqua"/>
                <w:vertAlign w:val="subscript"/>
                <w:lang w:val="en-GB"/>
              </w:rPr>
              <w:t>max</w:t>
            </w:r>
            <w:proofErr w:type="spellEnd"/>
          </w:p>
        </w:tc>
        <w:tc>
          <w:tcPr>
            <w:tcW w:w="2160" w:type="dxa"/>
            <w:tcBorders>
              <w:top w:val="single" w:sz="8" w:space="0" w:color="000000"/>
            </w:tcBorders>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10.95</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4.14-47.74</w:t>
            </w:r>
          </w:p>
        </w:tc>
        <w:tc>
          <w:tcPr>
            <w:tcW w:w="1843" w:type="dxa"/>
            <w:tcBorders>
              <w:top w:val="single" w:sz="8" w:space="0" w:color="000000"/>
            </w:tcBorders>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10.36</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4.14–22.66</w:t>
            </w:r>
          </w:p>
        </w:tc>
        <w:tc>
          <w:tcPr>
            <w:tcW w:w="2659" w:type="dxa"/>
            <w:tcBorders>
              <w:top w:val="single" w:sz="8" w:space="0" w:color="000000"/>
            </w:tcBorders>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12.78</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2.73–47.74</w:t>
            </w:r>
          </w:p>
        </w:tc>
        <w:tc>
          <w:tcPr>
            <w:tcW w:w="1026" w:type="dxa"/>
            <w:tcBorders>
              <w:top w:val="single" w:sz="8" w:space="0" w:color="000000"/>
            </w:tcBorders>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0.13</w:t>
            </w:r>
          </w:p>
        </w:tc>
      </w:tr>
      <w:tr w:rsidR="00970682" w:rsidRPr="00970682" w:rsidTr="00FB307D">
        <w:tc>
          <w:tcPr>
            <w:tcW w:w="2235" w:type="dxa"/>
          </w:tcPr>
          <w:p w:rsidR="001F66C4" w:rsidRPr="00970682" w:rsidRDefault="001F66C4" w:rsidP="00FB307D">
            <w:pPr>
              <w:spacing w:line="360" w:lineRule="auto"/>
              <w:jc w:val="both"/>
              <w:rPr>
                <w:rFonts w:ascii="Book Antiqua" w:hAnsi="Book Antiqua"/>
                <w:lang w:val="en-GB"/>
              </w:rPr>
            </w:pPr>
            <w:proofErr w:type="spellStart"/>
            <w:r w:rsidRPr="00970682">
              <w:rPr>
                <w:rFonts w:ascii="Book Antiqua" w:hAnsi="Book Antiqua"/>
                <w:lang w:val="en-GB"/>
              </w:rPr>
              <w:t>SUV</w:t>
            </w:r>
            <w:r w:rsidRPr="00970682">
              <w:rPr>
                <w:rFonts w:ascii="Book Antiqua" w:hAnsi="Book Antiqua"/>
                <w:vertAlign w:val="subscript"/>
                <w:lang w:val="en-GB"/>
              </w:rPr>
              <w:t>mean</w:t>
            </w:r>
            <w:proofErr w:type="spellEnd"/>
          </w:p>
        </w:tc>
        <w:tc>
          <w:tcPr>
            <w:tcW w:w="2160"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4.95</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1.94-13.83</w:t>
            </w:r>
          </w:p>
        </w:tc>
        <w:tc>
          <w:tcPr>
            <w:tcW w:w="1843"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4.13</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1.94–6.38</w:t>
            </w:r>
          </w:p>
        </w:tc>
        <w:tc>
          <w:tcPr>
            <w:tcW w:w="2659"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6.05</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2.78–13.83</w:t>
            </w:r>
          </w:p>
        </w:tc>
        <w:tc>
          <w:tcPr>
            <w:tcW w:w="1026"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0.008</w:t>
            </w:r>
          </w:p>
        </w:tc>
      </w:tr>
      <w:tr w:rsidR="00970682" w:rsidRPr="00970682" w:rsidTr="00FB307D">
        <w:tc>
          <w:tcPr>
            <w:tcW w:w="2235"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COV</w:t>
            </w:r>
          </w:p>
        </w:tc>
        <w:tc>
          <w:tcPr>
            <w:tcW w:w="2160"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0.34</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0-1.12</w:t>
            </w:r>
          </w:p>
        </w:tc>
        <w:tc>
          <w:tcPr>
            <w:tcW w:w="1843"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0.38</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0.03-1.12</w:t>
            </w:r>
          </w:p>
        </w:tc>
        <w:tc>
          <w:tcPr>
            <w:tcW w:w="2659"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0.35</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0–0.80</w:t>
            </w:r>
          </w:p>
        </w:tc>
        <w:tc>
          <w:tcPr>
            <w:tcW w:w="1026"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0.36</w:t>
            </w:r>
          </w:p>
        </w:tc>
      </w:tr>
      <w:tr w:rsidR="00970682" w:rsidRPr="00970682" w:rsidTr="00FB307D">
        <w:tc>
          <w:tcPr>
            <w:tcW w:w="2235"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MTV</w:t>
            </w:r>
            <w:r w:rsidRPr="00970682">
              <w:rPr>
                <w:rFonts w:ascii="Book Antiqua" w:hAnsi="Book Antiqua"/>
                <w:vertAlign w:val="subscript"/>
                <w:lang w:val="en-GB"/>
              </w:rPr>
              <w:t>2.5</w:t>
            </w:r>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lang w:val="en-GB"/>
              </w:rPr>
              <w:t>]</w:t>
            </w:r>
          </w:p>
        </w:tc>
        <w:tc>
          <w:tcPr>
            <w:tcW w:w="2160"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91.36</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0.96-688.63</w:t>
            </w:r>
          </w:p>
        </w:tc>
        <w:tc>
          <w:tcPr>
            <w:tcW w:w="1843"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77.16</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6.91–379.2</w:t>
            </w:r>
          </w:p>
        </w:tc>
        <w:tc>
          <w:tcPr>
            <w:tcW w:w="2659"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135.55</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0.96–688.63</w:t>
            </w:r>
          </w:p>
        </w:tc>
        <w:tc>
          <w:tcPr>
            <w:tcW w:w="1026"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0.058</w:t>
            </w:r>
          </w:p>
        </w:tc>
      </w:tr>
      <w:tr w:rsidR="00970682" w:rsidRPr="00970682" w:rsidTr="00FB307D">
        <w:tc>
          <w:tcPr>
            <w:tcW w:w="2235"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MTV</w:t>
            </w:r>
            <w:r w:rsidRPr="00970682">
              <w:rPr>
                <w:rFonts w:ascii="Book Antiqua" w:hAnsi="Book Antiqua"/>
                <w:vertAlign w:val="subscript"/>
                <w:lang w:val="en-GB"/>
              </w:rPr>
              <w:t>30</w:t>
            </w:r>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lang w:val="en-GB"/>
              </w:rPr>
              <w:t>]</w:t>
            </w:r>
          </w:p>
        </w:tc>
        <w:tc>
          <w:tcPr>
            <w:tcW w:w="2160"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69.16</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12.79-668.60</w:t>
            </w:r>
          </w:p>
        </w:tc>
        <w:tc>
          <w:tcPr>
            <w:tcW w:w="1843"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58.36</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12.79–275.3</w:t>
            </w:r>
          </w:p>
        </w:tc>
        <w:tc>
          <w:tcPr>
            <w:tcW w:w="2659"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91.97</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21.82–668.60</w:t>
            </w:r>
          </w:p>
        </w:tc>
        <w:tc>
          <w:tcPr>
            <w:tcW w:w="1026"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0.13</w:t>
            </w:r>
          </w:p>
        </w:tc>
      </w:tr>
      <w:tr w:rsidR="00970682" w:rsidRPr="00970682" w:rsidTr="00FB307D">
        <w:tc>
          <w:tcPr>
            <w:tcW w:w="2235"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MTV</w:t>
            </w:r>
            <w:r w:rsidRPr="00970682">
              <w:rPr>
                <w:rFonts w:ascii="Book Antiqua" w:hAnsi="Book Antiqua"/>
                <w:vertAlign w:val="subscript"/>
                <w:lang w:val="en-GB"/>
              </w:rPr>
              <w:t>40</w:t>
            </w:r>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lang w:val="en-GB"/>
              </w:rPr>
              <w:t>]</w:t>
            </w:r>
          </w:p>
        </w:tc>
        <w:tc>
          <w:tcPr>
            <w:tcW w:w="2160"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46.05</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8.13-208.36</w:t>
            </w:r>
          </w:p>
        </w:tc>
        <w:tc>
          <w:tcPr>
            <w:tcW w:w="1843"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31.85</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8.13–208.22</w:t>
            </w:r>
          </w:p>
        </w:tc>
        <w:tc>
          <w:tcPr>
            <w:tcW w:w="2659"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56.64</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14.34–208.36</w:t>
            </w:r>
          </w:p>
        </w:tc>
        <w:tc>
          <w:tcPr>
            <w:tcW w:w="1026"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0.11</w:t>
            </w:r>
          </w:p>
        </w:tc>
      </w:tr>
      <w:tr w:rsidR="00970682" w:rsidRPr="00970682" w:rsidTr="00FB307D">
        <w:tc>
          <w:tcPr>
            <w:tcW w:w="2235" w:type="dxa"/>
          </w:tcPr>
          <w:p w:rsidR="001F66C4" w:rsidRPr="00970682" w:rsidRDefault="001F66C4" w:rsidP="00FB307D">
            <w:pPr>
              <w:spacing w:line="360" w:lineRule="auto"/>
              <w:jc w:val="both"/>
              <w:rPr>
                <w:rFonts w:ascii="Book Antiqua" w:hAnsi="Book Antiqua"/>
                <w:lang w:val="en-GB"/>
              </w:rPr>
            </w:pPr>
            <w:proofErr w:type="spellStart"/>
            <w:r w:rsidRPr="00970682">
              <w:rPr>
                <w:rFonts w:ascii="Book Antiqua" w:hAnsi="Book Antiqua"/>
                <w:lang w:val="en-GB"/>
              </w:rPr>
              <w:t>MTV</w:t>
            </w:r>
            <w:r w:rsidRPr="00970682">
              <w:rPr>
                <w:rFonts w:ascii="Book Antiqua" w:hAnsi="Book Antiqua"/>
                <w:vertAlign w:val="subscript"/>
                <w:lang w:val="en-GB"/>
              </w:rPr>
              <w:t>liv</w:t>
            </w:r>
            <w:proofErr w:type="spellEnd"/>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lang w:val="en-GB"/>
              </w:rPr>
              <w:t>]</w:t>
            </w:r>
          </w:p>
        </w:tc>
        <w:tc>
          <w:tcPr>
            <w:tcW w:w="2160"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47.31</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0-352.25</w:t>
            </w:r>
          </w:p>
        </w:tc>
        <w:tc>
          <w:tcPr>
            <w:tcW w:w="1843"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31.56</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1.18–337.38</w:t>
            </w:r>
          </w:p>
        </w:tc>
        <w:tc>
          <w:tcPr>
            <w:tcW w:w="2659"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87.12</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0–352.25</w:t>
            </w:r>
          </w:p>
        </w:tc>
        <w:tc>
          <w:tcPr>
            <w:tcW w:w="1026"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0.14</w:t>
            </w:r>
          </w:p>
        </w:tc>
      </w:tr>
      <w:tr w:rsidR="00970682" w:rsidRPr="00970682" w:rsidTr="00FB307D">
        <w:tc>
          <w:tcPr>
            <w:tcW w:w="2235"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TLG</w:t>
            </w:r>
            <w:r w:rsidRPr="00970682">
              <w:rPr>
                <w:rFonts w:ascii="Book Antiqua" w:hAnsi="Book Antiqua"/>
                <w:vertAlign w:val="subscript"/>
                <w:lang w:val="en-GB"/>
              </w:rPr>
              <w:t>2.5</w:t>
            </w:r>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lang w:val="en-GB"/>
              </w:rPr>
              <w:t>]</w:t>
            </w:r>
          </w:p>
        </w:tc>
        <w:tc>
          <w:tcPr>
            <w:tcW w:w="2160"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445.07</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2.62-5984</w:t>
            </w:r>
          </w:p>
        </w:tc>
        <w:tc>
          <w:tcPr>
            <w:tcW w:w="1843"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225.87</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15.13–2419.9</w:t>
            </w:r>
          </w:p>
        </w:tc>
        <w:tc>
          <w:tcPr>
            <w:tcW w:w="2659"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802.17</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2.62–5984</w:t>
            </w:r>
          </w:p>
        </w:tc>
        <w:tc>
          <w:tcPr>
            <w:tcW w:w="1026"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0.031</w:t>
            </w:r>
          </w:p>
        </w:tc>
      </w:tr>
      <w:tr w:rsidR="00970682" w:rsidRPr="00970682" w:rsidTr="00FB307D">
        <w:tc>
          <w:tcPr>
            <w:tcW w:w="2235"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TLG</w:t>
            </w:r>
            <w:r w:rsidRPr="00970682">
              <w:rPr>
                <w:rFonts w:ascii="Book Antiqua" w:hAnsi="Book Antiqua"/>
                <w:vertAlign w:val="subscript"/>
                <w:lang w:val="en-GB"/>
              </w:rPr>
              <w:t>30</w:t>
            </w:r>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lang w:val="en-GB"/>
              </w:rPr>
              <w:t>]</w:t>
            </w:r>
          </w:p>
        </w:tc>
        <w:tc>
          <w:tcPr>
            <w:tcW w:w="2160"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352.65</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46.7-2913</w:t>
            </w:r>
          </w:p>
        </w:tc>
        <w:tc>
          <w:tcPr>
            <w:tcW w:w="1843"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247.33</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46.7–1756.4</w:t>
            </w:r>
          </w:p>
        </w:tc>
        <w:tc>
          <w:tcPr>
            <w:tcW w:w="2659"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435.61</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113.9–2913</w:t>
            </w:r>
          </w:p>
        </w:tc>
        <w:tc>
          <w:tcPr>
            <w:tcW w:w="1026"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0.018</w:t>
            </w:r>
          </w:p>
        </w:tc>
      </w:tr>
      <w:tr w:rsidR="00970682" w:rsidRPr="00970682" w:rsidTr="00FB307D">
        <w:tc>
          <w:tcPr>
            <w:tcW w:w="2235"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TLG</w:t>
            </w:r>
            <w:r w:rsidRPr="00970682">
              <w:rPr>
                <w:rFonts w:ascii="Book Antiqua" w:hAnsi="Book Antiqua"/>
                <w:vertAlign w:val="subscript"/>
                <w:lang w:val="en-GB"/>
              </w:rPr>
              <w:t>40</w:t>
            </w:r>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lang w:val="en-GB"/>
              </w:rPr>
              <w:t>]</w:t>
            </w:r>
          </w:p>
        </w:tc>
        <w:tc>
          <w:tcPr>
            <w:tcW w:w="2160"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8.35</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0.56-49.26</w:t>
            </w:r>
          </w:p>
        </w:tc>
        <w:tc>
          <w:tcPr>
            <w:tcW w:w="1843"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7.61</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1.41–45.77</w:t>
            </w:r>
          </w:p>
        </w:tc>
        <w:tc>
          <w:tcPr>
            <w:tcW w:w="2659"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8.82</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0.56–49.26</w:t>
            </w:r>
          </w:p>
        </w:tc>
        <w:tc>
          <w:tcPr>
            <w:tcW w:w="1026" w:type="dxa"/>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0.76</w:t>
            </w:r>
          </w:p>
        </w:tc>
      </w:tr>
      <w:tr w:rsidR="00970682" w:rsidRPr="00970682" w:rsidTr="00FB307D">
        <w:tc>
          <w:tcPr>
            <w:tcW w:w="2235" w:type="dxa"/>
            <w:tcBorders>
              <w:bottom w:val="single" w:sz="8" w:space="0" w:color="000000"/>
            </w:tcBorders>
          </w:tcPr>
          <w:p w:rsidR="001F66C4" w:rsidRPr="00970682" w:rsidRDefault="001F66C4" w:rsidP="00FB307D">
            <w:pPr>
              <w:spacing w:line="360" w:lineRule="auto"/>
              <w:jc w:val="both"/>
              <w:rPr>
                <w:rFonts w:ascii="Book Antiqua" w:hAnsi="Book Antiqua"/>
                <w:lang w:val="en-GB"/>
              </w:rPr>
            </w:pPr>
            <w:proofErr w:type="spellStart"/>
            <w:r w:rsidRPr="00970682">
              <w:rPr>
                <w:rFonts w:ascii="Book Antiqua" w:hAnsi="Book Antiqua"/>
                <w:lang w:val="en-GB"/>
              </w:rPr>
              <w:t>TLG</w:t>
            </w:r>
            <w:r w:rsidRPr="00970682">
              <w:rPr>
                <w:rFonts w:ascii="Book Antiqua" w:hAnsi="Book Antiqua"/>
                <w:vertAlign w:val="subscript"/>
                <w:lang w:val="en-GB"/>
              </w:rPr>
              <w:t>liv</w:t>
            </w:r>
            <w:proofErr w:type="spellEnd"/>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lang w:val="en-GB"/>
              </w:rPr>
              <w:t>]</w:t>
            </w:r>
          </w:p>
        </w:tc>
        <w:tc>
          <w:tcPr>
            <w:tcW w:w="2160" w:type="dxa"/>
            <w:tcBorders>
              <w:bottom w:val="single" w:sz="8" w:space="0" w:color="000000"/>
            </w:tcBorders>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10.5</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0-70.42</w:t>
            </w:r>
          </w:p>
        </w:tc>
        <w:tc>
          <w:tcPr>
            <w:tcW w:w="1843" w:type="dxa"/>
            <w:tcBorders>
              <w:bottom w:val="single" w:sz="8" w:space="0" w:color="000000"/>
            </w:tcBorders>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6.6</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0.4–70.42</w:t>
            </w:r>
          </w:p>
        </w:tc>
        <w:tc>
          <w:tcPr>
            <w:tcW w:w="2659" w:type="dxa"/>
            <w:tcBorders>
              <w:bottom w:val="single" w:sz="8" w:space="0" w:color="000000"/>
            </w:tcBorders>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13.81</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0-34.15</w:t>
            </w:r>
          </w:p>
        </w:tc>
        <w:tc>
          <w:tcPr>
            <w:tcW w:w="1026" w:type="dxa"/>
            <w:tcBorders>
              <w:bottom w:val="single" w:sz="8" w:space="0" w:color="000000"/>
            </w:tcBorders>
          </w:tcPr>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0.95</w:t>
            </w:r>
          </w:p>
        </w:tc>
      </w:tr>
      <w:tr w:rsidR="00970682" w:rsidRPr="00970682" w:rsidTr="00FB307D">
        <w:tc>
          <w:tcPr>
            <w:tcW w:w="9923" w:type="dxa"/>
            <w:gridSpan w:val="5"/>
            <w:tcBorders>
              <w:top w:val="single" w:sz="8" w:space="0" w:color="000000"/>
            </w:tcBorders>
          </w:tcPr>
          <w:p w:rsidR="001F66C4" w:rsidRPr="00970682" w:rsidRDefault="001F66C4" w:rsidP="00FB307D">
            <w:pPr>
              <w:spacing w:line="360" w:lineRule="auto"/>
              <w:jc w:val="both"/>
              <w:rPr>
                <w:rFonts w:ascii="Book Antiqua" w:eastAsiaTheme="minorEastAsia" w:hAnsi="Book Antiqua"/>
                <w:lang w:val="en-GB" w:eastAsia="zh-CN"/>
              </w:rPr>
            </w:pPr>
            <w:r w:rsidRPr="00970682">
              <w:rPr>
                <w:rFonts w:ascii="Book Antiqua" w:hAnsi="Book Antiqua"/>
                <w:lang w:val="en-GB"/>
              </w:rPr>
              <w:t>SUV</w:t>
            </w:r>
            <w:r w:rsidR="00FB307D" w:rsidRPr="00970682">
              <w:rPr>
                <w:rFonts w:ascii="Book Antiqua" w:eastAsiaTheme="minorEastAsia" w:hAnsi="Book Antiqua" w:hint="eastAsia"/>
                <w:lang w:val="en-GB" w:eastAsia="zh-CN"/>
              </w:rPr>
              <w:t xml:space="preserve">: </w:t>
            </w:r>
            <w:r w:rsidR="00FB307D" w:rsidRPr="00970682">
              <w:rPr>
                <w:rFonts w:ascii="Book Antiqua" w:hAnsi="Book Antiqua"/>
                <w:lang w:val="en-GB"/>
              </w:rPr>
              <w:t xml:space="preserve">Standard </w:t>
            </w:r>
            <w:r w:rsidRPr="00970682">
              <w:rPr>
                <w:rFonts w:ascii="Book Antiqua" w:hAnsi="Book Antiqua"/>
                <w:lang w:val="en-GB"/>
              </w:rPr>
              <w:t>uptake volume; MTV</w:t>
            </w:r>
            <w:r w:rsidR="00FB307D" w:rsidRPr="00970682">
              <w:rPr>
                <w:rFonts w:ascii="Book Antiqua" w:eastAsiaTheme="minorEastAsia" w:hAnsi="Book Antiqua" w:hint="eastAsia"/>
                <w:lang w:val="en-GB" w:eastAsia="zh-CN"/>
              </w:rPr>
              <w:t>:</w:t>
            </w:r>
            <w:r w:rsidRPr="00970682">
              <w:rPr>
                <w:rFonts w:ascii="Book Antiqua" w:hAnsi="Book Antiqua"/>
                <w:lang w:val="en-GB"/>
              </w:rPr>
              <w:t xml:space="preserve"> </w:t>
            </w:r>
            <w:r w:rsidR="00FB307D" w:rsidRPr="00970682">
              <w:rPr>
                <w:rFonts w:ascii="Book Antiqua" w:hAnsi="Book Antiqua"/>
                <w:lang w:val="en-GB"/>
              </w:rPr>
              <w:t xml:space="preserve">Metabolic </w:t>
            </w:r>
            <w:r w:rsidRPr="00970682">
              <w:rPr>
                <w:rFonts w:ascii="Book Antiqua" w:hAnsi="Book Antiqua"/>
                <w:lang w:val="en-GB"/>
              </w:rPr>
              <w:t>tumour volume; COV</w:t>
            </w:r>
            <w:r w:rsidR="00FB307D" w:rsidRPr="00970682">
              <w:rPr>
                <w:rFonts w:ascii="Book Antiqua" w:eastAsiaTheme="minorEastAsia" w:hAnsi="Book Antiqua" w:hint="eastAsia"/>
                <w:lang w:val="en-GB" w:eastAsia="zh-CN"/>
              </w:rPr>
              <w:t>:</w:t>
            </w:r>
            <w:r w:rsidRPr="00970682">
              <w:rPr>
                <w:rFonts w:ascii="Book Antiqua" w:hAnsi="Book Antiqua"/>
                <w:lang w:val="en-GB"/>
              </w:rPr>
              <w:t xml:space="preserve"> </w:t>
            </w:r>
            <w:r w:rsidR="000C565D" w:rsidRPr="00970682">
              <w:rPr>
                <w:rFonts w:ascii="Book Antiqua" w:hAnsi="Book Antiqua"/>
                <w:b/>
                <w:lang w:val="en-GB"/>
              </w:rPr>
              <w:t xml:space="preserve"> </w:t>
            </w:r>
            <w:r w:rsidR="000C565D" w:rsidRPr="00970682">
              <w:rPr>
                <w:rFonts w:ascii="Book Antiqua" w:hAnsi="Book Antiqua"/>
                <w:lang w:val="en-GB"/>
              </w:rPr>
              <w:t>Parameters exhibiting a statistically significant difference highlighted in bold (as described earlier in text).</w:t>
            </w:r>
            <w:r w:rsidR="000C565D" w:rsidRPr="00970682">
              <w:rPr>
                <w:rFonts w:ascii="Book Antiqua" w:eastAsiaTheme="minorEastAsia" w:hAnsi="Book Antiqua" w:hint="eastAsia"/>
                <w:lang w:val="en-GB" w:eastAsia="zh-CN"/>
              </w:rPr>
              <w:t xml:space="preserve"> </w:t>
            </w:r>
            <w:r w:rsidR="000C565D" w:rsidRPr="00970682">
              <w:rPr>
                <w:rFonts w:ascii="Book Antiqua" w:hAnsi="Book Antiqua"/>
                <w:lang w:val="en-GB"/>
              </w:rPr>
              <w:t xml:space="preserve">Coefficient </w:t>
            </w:r>
            <w:r w:rsidRPr="00970682">
              <w:rPr>
                <w:rFonts w:ascii="Book Antiqua" w:hAnsi="Book Antiqua"/>
                <w:lang w:val="en-GB"/>
              </w:rPr>
              <w:t>of variation; TLG</w:t>
            </w:r>
            <w:r w:rsidR="000C565D" w:rsidRPr="00970682">
              <w:rPr>
                <w:rFonts w:ascii="Book Antiqua" w:eastAsiaTheme="minorEastAsia" w:hAnsi="Book Antiqua" w:hint="eastAsia"/>
                <w:lang w:val="en-GB" w:eastAsia="zh-CN"/>
              </w:rPr>
              <w:t>:</w:t>
            </w:r>
            <w:r w:rsidRPr="00970682">
              <w:rPr>
                <w:rFonts w:ascii="Book Antiqua" w:hAnsi="Book Antiqua"/>
                <w:lang w:val="en-GB"/>
              </w:rPr>
              <w:t xml:space="preserve"> </w:t>
            </w:r>
            <w:r w:rsidR="000C565D" w:rsidRPr="00970682">
              <w:rPr>
                <w:rFonts w:ascii="Book Antiqua" w:hAnsi="Book Antiqua"/>
                <w:lang w:val="en-GB"/>
              </w:rPr>
              <w:t xml:space="preserve">Total </w:t>
            </w:r>
            <w:r w:rsidRPr="00970682">
              <w:rPr>
                <w:rFonts w:ascii="Book Antiqua" w:hAnsi="Book Antiqua"/>
                <w:lang w:val="en-GB"/>
              </w:rPr>
              <w:t>lesion glycolysis</w:t>
            </w:r>
            <w:r w:rsidR="000C565D" w:rsidRPr="00970682">
              <w:rPr>
                <w:rFonts w:ascii="Book Antiqua" w:eastAsiaTheme="minorEastAsia" w:hAnsi="Book Antiqua" w:hint="eastAsia"/>
                <w:lang w:val="en-GB" w:eastAsia="zh-CN"/>
              </w:rPr>
              <w:t>.</w:t>
            </w:r>
          </w:p>
          <w:p w:rsidR="001F66C4" w:rsidRPr="00970682" w:rsidRDefault="001F66C4" w:rsidP="00FB307D">
            <w:pPr>
              <w:spacing w:line="360" w:lineRule="auto"/>
              <w:jc w:val="both"/>
              <w:rPr>
                <w:rFonts w:ascii="Book Antiqua" w:hAnsi="Book Antiqua"/>
                <w:lang w:val="en-GB"/>
              </w:rPr>
            </w:pPr>
          </w:p>
        </w:tc>
      </w:tr>
    </w:tbl>
    <w:p w:rsidR="001F66C4" w:rsidRPr="00970682" w:rsidRDefault="001F66C4"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FB307D" w:rsidRPr="00970682" w:rsidRDefault="00FB307D">
      <w:pPr>
        <w:spacing w:after="200" w:line="276" w:lineRule="auto"/>
        <w:rPr>
          <w:rFonts w:ascii="Book Antiqua" w:hAnsi="Book Antiqua"/>
          <w:b/>
          <w:lang w:val="en-GB"/>
        </w:rPr>
      </w:pPr>
      <w:r w:rsidRPr="00970682">
        <w:rPr>
          <w:rFonts w:ascii="Book Antiqua" w:hAnsi="Book Antiqua"/>
          <w:b/>
          <w:lang w:val="en-GB"/>
        </w:rPr>
        <w:br w:type="page"/>
      </w:r>
    </w:p>
    <w:p w:rsidR="001F66C4" w:rsidRPr="00970682" w:rsidRDefault="00FB307D" w:rsidP="00713A8B">
      <w:pPr>
        <w:spacing w:line="360" w:lineRule="auto"/>
        <w:jc w:val="both"/>
        <w:rPr>
          <w:rFonts w:ascii="Book Antiqua" w:eastAsiaTheme="minorEastAsia" w:hAnsi="Book Antiqua"/>
          <w:lang w:val="en-GB" w:eastAsia="zh-CN"/>
        </w:rPr>
      </w:pPr>
      <w:r w:rsidRPr="00970682">
        <w:rPr>
          <w:rFonts w:ascii="Book Antiqua" w:hAnsi="Book Antiqua"/>
          <w:b/>
          <w:lang w:val="en-GB"/>
        </w:rPr>
        <w:lastRenderedPageBreak/>
        <w:t>Table 4</w:t>
      </w:r>
      <w:r w:rsidRPr="00970682">
        <w:rPr>
          <w:rFonts w:ascii="Book Antiqua" w:eastAsiaTheme="minorEastAsia" w:hAnsi="Book Antiqua" w:hint="eastAsia"/>
          <w:b/>
          <w:lang w:val="en-GB" w:eastAsia="zh-CN"/>
        </w:rPr>
        <w:t xml:space="preserve"> </w:t>
      </w:r>
      <w:r w:rsidRPr="00970682">
        <w:rPr>
          <w:rFonts w:ascii="Book Antiqua" w:hAnsi="Book Antiqua"/>
          <w:b/>
          <w:lang w:val="en-GB"/>
        </w:rPr>
        <w:t>Analysis of accuracy of metabolic quantifiers to differentiate between local and disseminated tumours by ROC model</w:t>
      </w:r>
    </w:p>
    <w:tbl>
      <w:tblPr>
        <w:tblpPr w:leftFromText="141" w:rightFromText="141" w:vertAnchor="text" w:tblpY="1"/>
        <w:tblW w:w="0" w:type="auto"/>
        <w:tblLook w:val="00A0" w:firstRow="1" w:lastRow="0" w:firstColumn="1" w:lastColumn="0" w:noHBand="0" w:noVBand="0"/>
      </w:tblPr>
      <w:tblGrid>
        <w:gridCol w:w="1606"/>
        <w:gridCol w:w="782"/>
        <w:gridCol w:w="654"/>
        <w:gridCol w:w="756"/>
        <w:gridCol w:w="957"/>
        <w:gridCol w:w="1392"/>
        <w:gridCol w:w="1201"/>
        <w:gridCol w:w="1039"/>
        <w:gridCol w:w="901"/>
      </w:tblGrid>
      <w:tr w:rsidR="001F66C4" w:rsidRPr="00970682" w:rsidTr="00CB176E">
        <w:tc>
          <w:tcPr>
            <w:tcW w:w="0" w:type="auto"/>
            <w:gridSpan w:val="9"/>
            <w:tcBorders>
              <w:bottom w:val="single" w:sz="8" w:space="0" w:color="000000"/>
            </w:tcBorders>
          </w:tcPr>
          <w:p w:rsidR="001F66C4" w:rsidRPr="00970682" w:rsidRDefault="001F66C4" w:rsidP="00713A8B">
            <w:pPr>
              <w:spacing w:line="360" w:lineRule="auto"/>
              <w:jc w:val="both"/>
              <w:rPr>
                <w:rFonts w:ascii="Book Antiqua" w:hAnsi="Book Antiqua"/>
                <w:b/>
                <w:lang w:val="en-GB"/>
              </w:rPr>
            </w:pPr>
          </w:p>
        </w:tc>
      </w:tr>
      <w:tr w:rsidR="00970682" w:rsidRPr="00970682" w:rsidTr="00CB176E">
        <w:tc>
          <w:tcPr>
            <w:tcW w:w="0" w:type="auto"/>
            <w:tcBorders>
              <w:bottom w:val="single" w:sz="8" w:space="0" w:color="000000"/>
            </w:tcBorders>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Metabolic quantifier</w:t>
            </w:r>
          </w:p>
          <w:p w:rsidR="001F66C4" w:rsidRPr="00970682" w:rsidRDefault="001F66C4" w:rsidP="00713A8B">
            <w:pPr>
              <w:spacing w:line="360" w:lineRule="auto"/>
              <w:jc w:val="both"/>
              <w:rPr>
                <w:rFonts w:ascii="Book Antiqua" w:hAnsi="Book Antiqua"/>
                <w:lang w:val="en-GB"/>
              </w:rPr>
            </w:pPr>
          </w:p>
        </w:tc>
        <w:tc>
          <w:tcPr>
            <w:tcW w:w="0" w:type="auto"/>
            <w:tcBorders>
              <w:bottom w:val="single" w:sz="8" w:space="0" w:color="000000"/>
            </w:tcBorders>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AUC</w:t>
            </w:r>
          </w:p>
        </w:tc>
        <w:tc>
          <w:tcPr>
            <w:tcW w:w="0" w:type="auto"/>
            <w:tcBorders>
              <w:bottom w:val="single" w:sz="8" w:space="0" w:color="000000"/>
            </w:tcBorders>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SE</w:t>
            </w:r>
          </w:p>
        </w:tc>
        <w:tc>
          <w:tcPr>
            <w:tcW w:w="0" w:type="auto"/>
            <w:tcBorders>
              <w:bottom w:val="single" w:sz="8" w:space="0" w:color="000000"/>
            </w:tcBorders>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95% CI</w:t>
            </w:r>
          </w:p>
        </w:tc>
        <w:tc>
          <w:tcPr>
            <w:tcW w:w="0" w:type="auto"/>
            <w:tcBorders>
              <w:bottom w:val="single" w:sz="8" w:space="0" w:color="000000"/>
            </w:tcBorders>
          </w:tcPr>
          <w:p w:rsidR="001F66C4" w:rsidRPr="00970682" w:rsidRDefault="001F66C4" w:rsidP="00713A8B">
            <w:pPr>
              <w:spacing w:line="360" w:lineRule="auto"/>
              <w:jc w:val="both"/>
              <w:rPr>
                <w:rFonts w:ascii="Book Antiqua" w:hAnsi="Book Antiqua"/>
                <w:lang w:val="en-GB"/>
              </w:rPr>
            </w:pPr>
            <w:proofErr w:type="spellStart"/>
            <w:r w:rsidRPr="00970682">
              <w:rPr>
                <w:rFonts w:ascii="Book Antiqua" w:hAnsi="Book Antiqua"/>
                <w:lang w:val="en-GB"/>
              </w:rPr>
              <w:t>Cutoff</w:t>
            </w:r>
            <w:proofErr w:type="spellEnd"/>
            <w:r w:rsidRPr="00970682">
              <w:rPr>
                <w:rFonts w:ascii="Book Antiqua" w:hAnsi="Book Antiqua"/>
                <w:lang w:val="en-GB"/>
              </w:rPr>
              <w:t xml:space="preserve"> value </w:t>
            </w:r>
          </w:p>
        </w:tc>
        <w:tc>
          <w:tcPr>
            <w:tcW w:w="0" w:type="auto"/>
            <w:tcBorders>
              <w:bottom w:val="single" w:sz="8" w:space="0" w:color="000000"/>
            </w:tcBorders>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 xml:space="preserve">Sensitivity </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 xml:space="preserve">of </w:t>
            </w:r>
            <w:proofErr w:type="spellStart"/>
            <w:r w:rsidRPr="00970682">
              <w:rPr>
                <w:rFonts w:ascii="Book Antiqua" w:hAnsi="Book Antiqua"/>
                <w:lang w:val="en-GB"/>
              </w:rPr>
              <w:t>cutoff</w:t>
            </w:r>
            <w:proofErr w:type="spellEnd"/>
            <w:r w:rsidRPr="00970682">
              <w:rPr>
                <w:rFonts w:ascii="Book Antiqua" w:hAnsi="Book Antiqua"/>
                <w:lang w:val="en-GB"/>
              </w:rPr>
              <w:t xml:space="preserve"> value</w:t>
            </w:r>
          </w:p>
        </w:tc>
        <w:tc>
          <w:tcPr>
            <w:tcW w:w="0" w:type="auto"/>
            <w:tcBorders>
              <w:bottom w:val="single" w:sz="8" w:space="0" w:color="000000"/>
            </w:tcBorders>
          </w:tcPr>
          <w:p w:rsidR="001F66C4" w:rsidRPr="00970682" w:rsidRDefault="001F66C4" w:rsidP="00713A8B">
            <w:pPr>
              <w:spacing w:line="360" w:lineRule="auto"/>
              <w:jc w:val="both"/>
              <w:rPr>
                <w:rFonts w:ascii="Book Antiqua" w:hAnsi="Book Antiqua"/>
                <w:lang w:val="en-GB"/>
              </w:rPr>
            </w:pPr>
            <w:proofErr w:type="spellStart"/>
            <w:r w:rsidRPr="00970682">
              <w:rPr>
                <w:rFonts w:ascii="Book Antiqua" w:hAnsi="Book Antiqua"/>
                <w:lang w:val="en-GB"/>
              </w:rPr>
              <w:t>Specifity</w:t>
            </w:r>
            <w:proofErr w:type="spellEnd"/>
            <w:r w:rsidRPr="00970682">
              <w:rPr>
                <w:rFonts w:ascii="Book Antiqua" w:hAnsi="Book Antiqua"/>
                <w:lang w:val="en-GB"/>
              </w:rPr>
              <w:t xml:space="preserve"> </w:t>
            </w:r>
          </w:p>
          <w:p w:rsidR="001F66C4" w:rsidRPr="00970682" w:rsidRDefault="001F66C4" w:rsidP="00FB307D">
            <w:pPr>
              <w:spacing w:line="360" w:lineRule="auto"/>
              <w:jc w:val="both"/>
              <w:rPr>
                <w:rFonts w:ascii="Book Antiqua" w:hAnsi="Book Antiqua"/>
                <w:lang w:val="en-GB"/>
              </w:rPr>
            </w:pPr>
            <w:r w:rsidRPr="00970682">
              <w:rPr>
                <w:rFonts w:ascii="Book Antiqua" w:hAnsi="Book Antiqua"/>
                <w:lang w:val="en-GB"/>
              </w:rPr>
              <w:t xml:space="preserve">of </w:t>
            </w:r>
            <w:proofErr w:type="spellStart"/>
            <w:r w:rsidRPr="00970682">
              <w:rPr>
                <w:rFonts w:ascii="Book Antiqua" w:hAnsi="Book Antiqua"/>
                <w:lang w:val="en-GB"/>
              </w:rPr>
              <w:t>cutoff</w:t>
            </w:r>
            <w:proofErr w:type="spellEnd"/>
            <w:r w:rsidRPr="00970682">
              <w:rPr>
                <w:rFonts w:ascii="Book Antiqua" w:hAnsi="Book Antiqua"/>
                <w:lang w:val="en-GB"/>
              </w:rPr>
              <w:t xml:space="preserve"> value</w:t>
            </w:r>
          </w:p>
        </w:tc>
        <w:tc>
          <w:tcPr>
            <w:tcW w:w="0" w:type="auto"/>
            <w:tcBorders>
              <w:bottom w:val="single" w:sz="8" w:space="0" w:color="000000"/>
            </w:tcBorders>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Overall</w:t>
            </w:r>
          </w:p>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mark</w:t>
            </w:r>
          </w:p>
        </w:tc>
        <w:tc>
          <w:tcPr>
            <w:tcW w:w="0" w:type="auto"/>
            <w:tcBorders>
              <w:bottom w:val="single" w:sz="8" w:space="0" w:color="000000"/>
            </w:tcBorders>
          </w:tcPr>
          <w:p w:rsidR="001F66C4" w:rsidRPr="00970682" w:rsidRDefault="00FB307D" w:rsidP="00713A8B">
            <w:pPr>
              <w:spacing w:line="360" w:lineRule="auto"/>
              <w:jc w:val="both"/>
              <w:rPr>
                <w:rFonts w:ascii="Book Antiqua" w:eastAsiaTheme="minorEastAsia" w:hAnsi="Book Antiqua"/>
                <w:lang w:val="en-GB" w:eastAsia="zh-CN"/>
              </w:rPr>
            </w:pPr>
            <w:r w:rsidRPr="00970682">
              <w:rPr>
                <w:rFonts w:ascii="Book Antiqua" w:hAnsi="Book Antiqua"/>
                <w:i/>
                <w:lang w:val="en-GB"/>
              </w:rPr>
              <w:t>P</w:t>
            </w:r>
          </w:p>
        </w:tc>
      </w:tr>
      <w:tr w:rsidR="00970682" w:rsidRPr="00970682" w:rsidTr="00CB176E">
        <w:tc>
          <w:tcPr>
            <w:tcW w:w="0" w:type="auto"/>
            <w:tcBorders>
              <w:top w:val="single" w:sz="8" w:space="0" w:color="000000"/>
            </w:tcBorders>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TLG</w:t>
            </w:r>
            <w:r w:rsidRPr="00970682">
              <w:rPr>
                <w:rFonts w:ascii="Book Antiqua" w:hAnsi="Book Antiqua"/>
                <w:vertAlign w:val="subscript"/>
                <w:lang w:val="en-GB"/>
              </w:rPr>
              <w:t>30</w:t>
            </w:r>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lang w:val="en-GB"/>
              </w:rPr>
              <w:t>]</w:t>
            </w:r>
          </w:p>
        </w:tc>
        <w:tc>
          <w:tcPr>
            <w:tcW w:w="0" w:type="auto"/>
            <w:tcBorders>
              <w:top w:val="single" w:sz="8" w:space="0" w:color="000000"/>
            </w:tcBorders>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0.78</w:t>
            </w:r>
          </w:p>
        </w:tc>
        <w:tc>
          <w:tcPr>
            <w:tcW w:w="0" w:type="auto"/>
            <w:tcBorders>
              <w:top w:val="single" w:sz="8" w:space="0" w:color="000000"/>
            </w:tcBorders>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0.07</w:t>
            </w:r>
          </w:p>
        </w:tc>
        <w:tc>
          <w:tcPr>
            <w:tcW w:w="0" w:type="auto"/>
            <w:tcBorders>
              <w:top w:val="single" w:sz="8" w:space="0" w:color="000000"/>
            </w:tcBorders>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0.63-0.92</w:t>
            </w:r>
          </w:p>
        </w:tc>
        <w:tc>
          <w:tcPr>
            <w:tcW w:w="0" w:type="auto"/>
            <w:tcBorders>
              <w:top w:val="single" w:sz="8" w:space="0" w:color="000000"/>
            </w:tcBorders>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390.53</w:t>
            </w:r>
          </w:p>
        </w:tc>
        <w:tc>
          <w:tcPr>
            <w:tcW w:w="0" w:type="auto"/>
            <w:tcBorders>
              <w:top w:val="single" w:sz="8" w:space="0" w:color="000000"/>
            </w:tcBorders>
          </w:tcPr>
          <w:p w:rsidR="001F66C4" w:rsidRPr="00970682" w:rsidRDefault="001F66C4" w:rsidP="00713A8B">
            <w:pPr>
              <w:spacing w:line="360" w:lineRule="auto"/>
              <w:jc w:val="both"/>
              <w:rPr>
                <w:rFonts w:ascii="Book Antiqua" w:eastAsiaTheme="minorEastAsia" w:hAnsi="Book Antiqua"/>
                <w:lang w:val="en-GB" w:eastAsia="zh-CN"/>
              </w:rPr>
            </w:pPr>
            <w:r w:rsidRPr="00970682">
              <w:rPr>
                <w:rFonts w:ascii="Book Antiqua" w:hAnsi="Book Antiqua"/>
                <w:lang w:val="en-GB"/>
              </w:rPr>
              <w:t>65</w:t>
            </w:r>
            <w:r w:rsidR="00FB307D" w:rsidRPr="00970682">
              <w:rPr>
                <w:rFonts w:ascii="Book Antiqua" w:eastAsiaTheme="minorEastAsia" w:hAnsi="Book Antiqua" w:hint="eastAsia"/>
                <w:lang w:val="en-GB" w:eastAsia="zh-CN"/>
              </w:rPr>
              <w:t>%</w:t>
            </w:r>
          </w:p>
        </w:tc>
        <w:tc>
          <w:tcPr>
            <w:tcW w:w="0" w:type="auto"/>
            <w:tcBorders>
              <w:top w:val="single" w:sz="8" w:space="0" w:color="000000"/>
            </w:tcBorders>
          </w:tcPr>
          <w:p w:rsidR="001F66C4" w:rsidRPr="00970682" w:rsidRDefault="001F66C4" w:rsidP="00713A8B">
            <w:pPr>
              <w:spacing w:line="360" w:lineRule="auto"/>
              <w:jc w:val="both"/>
              <w:rPr>
                <w:rFonts w:ascii="Book Antiqua" w:eastAsiaTheme="minorEastAsia" w:hAnsi="Book Antiqua"/>
                <w:lang w:val="en-GB" w:eastAsia="zh-CN"/>
              </w:rPr>
            </w:pPr>
            <w:r w:rsidRPr="00970682">
              <w:rPr>
                <w:rFonts w:ascii="Book Antiqua" w:hAnsi="Book Antiqua"/>
                <w:lang w:val="en-GB"/>
              </w:rPr>
              <w:t>78</w:t>
            </w:r>
            <w:r w:rsidR="00FB307D" w:rsidRPr="00970682">
              <w:rPr>
                <w:rFonts w:ascii="Book Antiqua" w:eastAsiaTheme="minorEastAsia" w:hAnsi="Book Antiqua" w:hint="eastAsia"/>
                <w:lang w:val="en-GB" w:eastAsia="zh-CN"/>
              </w:rPr>
              <w:t>%</w:t>
            </w:r>
          </w:p>
        </w:tc>
        <w:tc>
          <w:tcPr>
            <w:tcW w:w="0" w:type="auto"/>
            <w:tcBorders>
              <w:top w:val="single" w:sz="8" w:space="0" w:color="000000"/>
            </w:tcBorders>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Fair</w:t>
            </w:r>
          </w:p>
        </w:tc>
        <w:tc>
          <w:tcPr>
            <w:tcW w:w="0" w:type="auto"/>
            <w:tcBorders>
              <w:top w:val="single" w:sz="8" w:space="0" w:color="000000"/>
            </w:tcBorders>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0.0006</w:t>
            </w:r>
          </w:p>
        </w:tc>
      </w:tr>
      <w:tr w:rsidR="00970682" w:rsidRPr="00970682" w:rsidTr="00CB176E">
        <w:tc>
          <w:tcPr>
            <w:tcW w:w="0" w:type="auto"/>
          </w:tcPr>
          <w:p w:rsidR="001F66C4" w:rsidRPr="00970682" w:rsidRDefault="001F66C4" w:rsidP="00713A8B">
            <w:pPr>
              <w:spacing w:line="360" w:lineRule="auto"/>
              <w:jc w:val="both"/>
              <w:rPr>
                <w:rFonts w:ascii="Book Antiqua" w:hAnsi="Book Antiqua"/>
                <w:lang w:val="en-GB"/>
              </w:rPr>
            </w:pPr>
            <w:proofErr w:type="spellStart"/>
            <w:r w:rsidRPr="00970682">
              <w:rPr>
                <w:rFonts w:ascii="Book Antiqua" w:hAnsi="Book Antiqua"/>
                <w:lang w:val="en-GB"/>
              </w:rPr>
              <w:t>SUV</w:t>
            </w:r>
            <w:r w:rsidRPr="00970682">
              <w:rPr>
                <w:rFonts w:ascii="Book Antiqua" w:hAnsi="Book Antiqua"/>
                <w:vertAlign w:val="subscript"/>
                <w:lang w:val="en-GB"/>
              </w:rPr>
              <w:t>mean</w:t>
            </w:r>
            <w:proofErr w:type="spellEnd"/>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0.73</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0.08</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0.58-0.89</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6.87</w:t>
            </w:r>
          </w:p>
        </w:tc>
        <w:tc>
          <w:tcPr>
            <w:tcW w:w="0" w:type="auto"/>
          </w:tcPr>
          <w:p w:rsidR="001F66C4" w:rsidRPr="00970682" w:rsidRDefault="001F66C4" w:rsidP="00713A8B">
            <w:pPr>
              <w:spacing w:line="360" w:lineRule="auto"/>
              <w:jc w:val="both"/>
              <w:rPr>
                <w:rFonts w:ascii="Book Antiqua" w:eastAsiaTheme="minorEastAsia" w:hAnsi="Book Antiqua"/>
                <w:lang w:val="en-GB" w:eastAsia="zh-CN"/>
              </w:rPr>
            </w:pPr>
            <w:r w:rsidRPr="00970682">
              <w:rPr>
                <w:rFonts w:ascii="Book Antiqua" w:hAnsi="Book Antiqua"/>
                <w:lang w:val="en-GB"/>
              </w:rPr>
              <w:t>35</w:t>
            </w:r>
            <w:r w:rsidR="00FB307D" w:rsidRPr="00970682">
              <w:rPr>
                <w:rFonts w:ascii="Book Antiqua" w:eastAsiaTheme="minorEastAsia" w:hAnsi="Book Antiqua" w:hint="eastAsia"/>
                <w:lang w:val="en-GB" w:eastAsia="zh-CN"/>
              </w:rPr>
              <w:t>%</w:t>
            </w:r>
          </w:p>
        </w:tc>
        <w:tc>
          <w:tcPr>
            <w:tcW w:w="0" w:type="auto"/>
          </w:tcPr>
          <w:p w:rsidR="001F66C4" w:rsidRPr="00970682" w:rsidRDefault="001F66C4" w:rsidP="00713A8B">
            <w:pPr>
              <w:spacing w:line="360" w:lineRule="auto"/>
              <w:jc w:val="both"/>
              <w:rPr>
                <w:rFonts w:ascii="Book Antiqua" w:eastAsiaTheme="minorEastAsia" w:hAnsi="Book Antiqua"/>
                <w:lang w:val="en-GB" w:eastAsia="zh-CN"/>
              </w:rPr>
            </w:pPr>
            <w:r w:rsidRPr="00970682">
              <w:rPr>
                <w:rFonts w:ascii="Book Antiqua" w:hAnsi="Book Antiqua"/>
                <w:lang w:val="en-GB"/>
              </w:rPr>
              <w:t>100</w:t>
            </w:r>
            <w:r w:rsidR="00FB307D" w:rsidRPr="00970682">
              <w:rPr>
                <w:rFonts w:ascii="Book Antiqua" w:eastAsiaTheme="minorEastAsia" w:hAnsi="Book Antiqua" w:hint="eastAsia"/>
                <w:lang w:val="en-GB" w:eastAsia="zh-CN"/>
              </w:rPr>
              <w:t>%</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Fair</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0.09</w:t>
            </w:r>
          </w:p>
        </w:tc>
      </w:tr>
      <w:tr w:rsidR="00970682" w:rsidRPr="00970682" w:rsidTr="00CB176E">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TLG</w:t>
            </w:r>
            <w:r w:rsidRPr="00970682">
              <w:rPr>
                <w:rFonts w:ascii="Book Antiqua" w:hAnsi="Book Antiqua"/>
                <w:vertAlign w:val="subscript"/>
                <w:lang w:val="en-GB"/>
              </w:rPr>
              <w:t>2.5</w:t>
            </w:r>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lang w:val="en-GB"/>
              </w:rPr>
              <w:t>]</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0.72</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0.08</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0.55-0.88</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802.17</w:t>
            </w:r>
          </w:p>
        </w:tc>
        <w:tc>
          <w:tcPr>
            <w:tcW w:w="0" w:type="auto"/>
          </w:tcPr>
          <w:p w:rsidR="001F66C4" w:rsidRPr="00970682" w:rsidRDefault="001F66C4" w:rsidP="00713A8B">
            <w:pPr>
              <w:spacing w:line="360" w:lineRule="auto"/>
              <w:jc w:val="both"/>
              <w:rPr>
                <w:rFonts w:ascii="Book Antiqua" w:eastAsiaTheme="minorEastAsia" w:hAnsi="Book Antiqua"/>
                <w:lang w:val="en-GB" w:eastAsia="zh-CN"/>
              </w:rPr>
            </w:pPr>
            <w:r w:rsidRPr="00970682">
              <w:rPr>
                <w:rFonts w:ascii="Book Antiqua" w:hAnsi="Book Antiqua"/>
                <w:lang w:val="en-GB"/>
              </w:rPr>
              <w:t>53</w:t>
            </w:r>
            <w:r w:rsidR="00FB307D" w:rsidRPr="00970682">
              <w:rPr>
                <w:rFonts w:ascii="Book Antiqua" w:eastAsiaTheme="minorEastAsia" w:hAnsi="Book Antiqua" w:hint="eastAsia"/>
                <w:lang w:val="en-GB" w:eastAsia="zh-CN"/>
              </w:rPr>
              <w:t>%</w:t>
            </w:r>
          </w:p>
        </w:tc>
        <w:tc>
          <w:tcPr>
            <w:tcW w:w="0" w:type="auto"/>
          </w:tcPr>
          <w:p w:rsidR="001F66C4" w:rsidRPr="00970682" w:rsidRDefault="001F66C4" w:rsidP="00713A8B">
            <w:pPr>
              <w:spacing w:line="360" w:lineRule="auto"/>
              <w:jc w:val="both"/>
              <w:rPr>
                <w:rFonts w:ascii="Book Antiqua" w:eastAsiaTheme="minorEastAsia" w:hAnsi="Book Antiqua"/>
                <w:lang w:val="en-GB" w:eastAsia="zh-CN"/>
              </w:rPr>
            </w:pPr>
            <w:r w:rsidRPr="00970682">
              <w:rPr>
                <w:rFonts w:ascii="Book Antiqua" w:hAnsi="Book Antiqua"/>
                <w:lang w:val="en-GB"/>
              </w:rPr>
              <w:t>83</w:t>
            </w:r>
            <w:r w:rsidR="00FB307D" w:rsidRPr="00970682">
              <w:rPr>
                <w:rFonts w:ascii="Book Antiqua" w:eastAsiaTheme="minorEastAsia" w:hAnsi="Book Antiqua" w:hint="eastAsia"/>
                <w:lang w:val="en-GB" w:eastAsia="zh-CN"/>
              </w:rPr>
              <w:t>%</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Fair</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0.034</w:t>
            </w:r>
          </w:p>
        </w:tc>
      </w:tr>
      <w:tr w:rsidR="00970682" w:rsidRPr="00970682" w:rsidTr="00CB176E">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MTV</w:t>
            </w:r>
            <w:r w:rsidRPr="00970682">
              <w:rPr>
                <w:rFonts w:ascii="Book Antiqua" w:hAnsi="Book Antiqua"/>
                <w:vertAlign w:val="subscript"/>
                <w:lang w:val="en-GB"/>
              </w:rPr>
              <w:t>40</w:t>
            </w:r>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lang w:val="en-GB"/>
              </w:rPr>
              <w:t>]</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0.71</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0.08</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0.55-0.87</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37.25</w:t>
            </w:r>
          </w:p>
        </w:tc>
        <w:tc>
          <w:tcPr>
            <w:tcW w:w="0" w:type="auto"/>
          </w:tcPr>
          <w:p w:rsidR="001F66C4" w:rsidRPr="00970682" w:rsidRDefault="001F66C4" w:rsidP="00713A8B">
            <w:pPr>
              <w:spacing w:line="360" w:lineRule="auto"/>
              <w:jc w:val="both"/>
              <w:rPr>
                <w:rFonts w:ascii="Book Antiqua" w:eastAsiaTheme="minorEastAsia" w:hAnsi="Book Antiqua"/>
                <w:lang w:val="en-GB" w:eastAsia="zh-CN"/>
              </w:rPr>
            </w:pPr>
            <w:r w:rsidRPr="00970682">
              <w:rPr>
                <w:rFonts w:ascii="Book Antiqua" w:hAnsi="Book Antiqua"/>
                <w:lang w:val="en-GB"/>
              </w:rPr>
              <w:t>88</w:t>
            </w:r>
            <w:r w:rsidR="00FB307D" w:rsidRPr="00970682">
              <w:rPr>
                <w:rFonts w:ascii="Book Antiqua" w:eastAsiaTheme="minorEastAsia" w:hAnsi="Book Antiqua" w:hint="eastAsia"/>
                <w:lang w:val="en-GB" w:eastAsia="zh-CN"/>
              </w:rPr>
              <w:t>%</w:t>
            </w:r>
          </w:p>
        </w:tc>
        <w:tc>
          <w:tcPr>
            <w:tcW w:w="0" w:type="auto"/>
          </w:tcPr>
          <w:p w:rsidR="001F66C4" w:rsidRPr="00970682" w:rsidRDefault="001F66C4" w:rsidP="00713A8B">
            <w:pPr>
              <w:spacing w:line="360" w:lineRule="auto"/>
              <w:jc w:val="both"/>
              <w:rPr>
                <w:rFonts w:ascii="Book Antiqua" w:eastAsiaTheme="minorEastAsia" w:hAnsi="Book Antiqua"/>
                <w:lang w:val="en-GB" w:eastAsia="zh-CN"/>
              </w:rPr>
            </w:pPr>
            <w:r w:rsidRPr="00970682">
              <w:rPr>
                <w:rFonts w:ascii="Book Antiqua" w:hAnsi="Book Antiqua"/>
                <w:lang w:val="en-GB"/>
              </w:rPr>
              <w:t>61</w:t>
            </w:r>
            <w:r w:rsidR="00FB307D" w:rsidRPr="00970682">
              <w:rPr>
                <w:rFonts w:ascii="Book Antiqua" w:eastAsiaTheme="minorEastAsia" w:hAnsi="Book Antiqua" w:hint="eastAsia"/>
                <w:lang w:val="en-GB" w:eastAsia="zh-CN"/>
              </w:rPr>
              <w:t>%</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Fair</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0.001</w:t>
            </w:r>
          </w:p>
        </w:tc>
      </w:tr>
      <w:tr w:rsidR="00970682" w:rsidRPr="00970682" w:rsidTr="00CB176E">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MTV</w:t>
            </w:r>
            <w:r w:rsidRPr="00970682">
              <w:rPr>
                <w:rFonts w:ascii="Book Antiqua" w:hAnsi="Book Antiqua"/>
                <w:vertAlign w:val="subscript"/>
                <w:lang w:val="en-GB"/>
              </w:rPr>
              <w:t>30</w:t>
            </w:r>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lang w:val="en-GB"/>
              </w:rPr>
              <w:t>]</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0.69</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0.08</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0.53-0.86</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83.54</w:t>
            </w:r>
          </w:p>
        </w:tc>
        <w:tc>
          <w:tcPr>
            <w:tcW w:w="0" w:type="auto"/>
          </w:tcPr>
          <w:p w:rsidR="001F66C4" w:rsidRPr="00970682" w:rsidRDefault="001F66C4" w:rsidP="00713A8B">
            <w:pPr>
              <w:spacing w:line="360" w:lineRule="auto"/>
              <w:jc w:val="both"/>
              <w:rPr>
                <w:rFonts w:ascii="Book Antiqua" w:eastAsiaTheme="minorEastAsia" w:hAnsi="Book Antiqua"/>
                <w:lang w:val="en-GB" w:eastAsia="zh-CN"/>
              </w:rPr>
            </w:pPr>
            <w:r w:rsidRPr="00970682">
              <w:rPr>
                <w:rFonts w:ascii="Book Antiqua" w:hAnsi="Book Antiqua"/>
                <w:lang w:val="en-GB"/>
              </w:rPr>
              <w:t>65</w:t>
            </w:r>
            <w:r w:rsidR="00FB307D" w:rsidRPr="00970682">
              <w:rPr>
                <w:rFonts w:ascii="Book Antiqua" w:eastAsiaTheme="minorEastAsia" w:hAnsi="Book Antiqua" w:hint="eastAsia"/>
                <w:lang w:val="en-GB" w:eastAsia="zh-CN"/>
              </w:rPr>
              <w:t>%</w:t>
            </w:r>
          </w:p>
        </w:tc>
        <w:tc>
          <w:tcPr>
            <w:tcW w:w="0" w:type="auto"/>
          </w:tcPr>
          <w:p w:rsidR="001F66C4" w:rsidRPr="00970682" w:rsidRDefault="001F66C4" w:rsidP="00713A8B">
            <w:pPr>
              <w:spacing w:line="360" w:lineRule="auto"/>
              <w:jc w:val="both"/>
              <w:rPr>
                <w:rFonts w:ascii="Book Antiqua" w:eastAsiaTheme="minorEastAsia" w:hAnsi="Book Antiqua"/>
                <w:lang w:val="en-GB" w:eastAsia="zh-CN"/>
              </w:rPr>
            </w:pPr>
            <w:r w:rsidRPr="00970682">
              <w:rPr>
                <w:rFonts w:ascii="Book Antiqua" w:hAnsi="Book Antiqua"/>
                <w:lang w:val="en-GB"/>
              </w:rPr>
              <w:t>74</w:t>
            </w:r>
            <w:r w:rsidR="00FB307D" w:rsidRPr="00970682">
              <w:rPr>
                <w:rFonts w:ascii="Book Antiqua" w:eastAsiaTheme="minorEastAsia" w:hAnsi="Book Antiqua" w:hint="eastAsia"/>
                <w:lang w:val="en-GB" w:eastAsia="zh-CN"/>
              </w:rPr>
              <w:t>%</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Poor</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0.002</w:t>
            </w:r>
          </w:p>
        </w:tc>
      </w:tr>
      <w:tr w:rsidR="00970682" w:rsidRPr="00970682" w:rsidTr="00CB176E">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MTV</w:t>
            </w:r>
            <w:r w:rsidRPr="00970682">
              <w:rPr>
                <w:rFonts w:ascii="Book Antiqua" w:hAnsi="Book Antiqua"/>
                <w:vertAlign w:val="subscript"/>
                <w:lang w:val="en-GB"/>
              </w:rPr>
              <w:t>2.5</w:t>
            </w:r>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lang w:val="en-GB"/>
              </w:rPr>
              <w:t>]</w:t>
            </w:r>
          </w:p>
        </w:tc>
        <w:tc>
          <w:tcPr>
            <w:tcW w:w="0" w:type="auto"/>
          </w:tcPr>
          <w:p w:rsidR="001F66C4" w:rsidRPr="00970682" w:rsidRDefault="001F66C4" w:rsidP="00713A8B">
            <w:pPr>
              <w:spacing w:line="360" w:lineRule="auto"/>
              <w:jc w:val="both"/>
              <w:rPr>
                <w:rFonts w:ascii="Book Antiqua" w:hAnsi="Book Antiqua"/>
                <w:b/>
                <w:lang w:val="en-GB"/>
              </w:rPr>
            </w:pPr>
            <w:r w:rsidRPr="00970682">
              <w:rPr>
                <w:rFonts w:ascii="Book Antiqua" w:hAnsi="Book Antiqua"/>
                <w:lang w:val="en-GB"/>
              </w:rPr>
              <w:t>0.68</w:t>
            </w:r>
          </w:p>
        </w:tc>
        <w:tc>
          <w:tcPr>
            <w:tcW w:w="0" w:type="auto"/>
          </w:tcPr>
          <w:p w:rsidR="001F66C4" w:rsidRPr="00970682" w:rsidRDefault="001F66C4" w:rsidP="00713A8B">
            <w:pPr>
              <w:spacing w:line="360" w:lineRule="auto"/>
              <w:jc w:val="both"/>
              <w:rPr>
                <w:rFonts w:ascii="Book Antiqua" w:hAnsi="Book Antiqua"/>
                <w:b/>
                <w:lang w:val="en-GB"/>
              </w:rPr>
            </w:pPr>
            <w:r w:rsidRPr="00970682">
              <w:rPr>
                <w:rFonts w:ascii="Book Antiqua" w:hAnsi="Book Antiqua"/>
                <w:lang w:val="en-GB"/>
              </w:rPr>
              <w:t>0.09</w:t>
            </w:r>
          </w:p>
        </w:tc>
        <w:tc>
          <w:tcPr>
            <w:tcW w:w="0" w:type="auto"/>
          </w:tcPr>
          <w:p w:rsidR="001F66C4" w:rsidRPr="00970682" w:rsidRDefault="001F66C4" w:rsidP="00713A8B">
            <w:pPr>
              <w:spacing w:line="360" w:lineRule="auto"/>
              <w:jc w:val="both"/>
              <w:rPr>
                <w:rFonts w:ascii="Book Antiqua" w:hAnsi="Book Antiqua"/>
                <w:b/>
                <w:lang w:val="en-GB"/>
              </w:rPr>
            </w:pPr>
            <w:r w:rsidRPr="00970682">
              <w:rPr>
                <w:rFonts w:ascii="Book Antiqua" w:hAnsi="Book Antiqua"/>
                <w:lang w:val="en-GB"/>
              </w:rPr>
              <w:t>0.51-0.84</w:t>
            </w:r>
          </w:p>
        </w:tc>
        <w:tc>
          <w:tcPr>
            <w:tcW w:w="0" w:type="auto"/>
          </w:tcPr>
          <w:p w:rsidR="001F66C4" w:rsidRPr="00970682" w:rsidRDefault="001F66C4" w:rsidP="00713A8B">
            <w:pPr>
              <w:spacing w:line="360" w:lineRule="auto"/>
              <w:jc w:val="both"/>
              <w:rPr>
                <w:rFonts w:ascii="Book Antiqua" w:hAnsi="Book Antiqua"/>
                <w:b/>
                <w:lang w:val="en-GB"/>
              </w:rPr>
            </w:pPr>
            <w:r w:rsidRPr="00970682">
              <w:rPr>
                <w:rFonts w:ascii="Book Antiqua" w:hAnsi="Book Antiqua"/>
                <w:lang w:val="en-GB"/>
              </w:rPr>
              <w:t>132.55</w:t>
            </w:r>
          </w:p>
        </w:tc>
        <w:tc>
          <w:tcPr>
            <w:tcW w:w="0" w:type="auto"/>
          </w:tcPr>
          <w:p w:rsidR="001F66C4" w:rsidRPr="00970682" w:rsidRDefault="001F66C4" w:rsidP="00713A8B">
            <w:pPr>
              <w:spacing w:line="360" w:lineRule="auto"/>
              <w:jc w:val="both"/>
              <w:rPr>
                <w:rFonts w:ascii="Book Antiqua" w:eastAsiaTheme="minorEastAsia" w:hAnsi="Book Antiqua"/>
                <w:b/>
                <w:lang w:val="en-GB" w:eastAsia="zh-CN"/>
              </w:rPr>
            </w:pPr>
            <w:r w:rsidRPr="00970682">
              <w:rPr>
                <w:rFonts w:ascii="Book Antiqua" w:hAnsi="Book Antiqua"/>
                <w:lang w:val="en-GB"/>
              </w:rPr>
              <w:t>59</w:t>
            </w:r>
            <w:r w:rsidR="00FB307D" w:rsidRPr="00970682">
              <w:rPr>
                <w:rFonts w:ascii="Book Antiqua" w:eastAsiaTheme="minorEastAsia" w:hAnsi="Book Antiqua" w:hint="eastAsia"/>
                <w:lang w:val="en-GB" w:eastAsia="zh-CN"/>
              </w:rPr>
              <w:t>%</w:t>
            </w:r>
          </w:p>
        </w:tc>
        <w:tc>
          <w:tcPr>
            <w:tcW w:w="0" w:type="auto"/>
          </w:tcPr>
          <w:p w:rsidR="001F66C4" w:rsidRPr="00970682" w:rsidRDefault="001F66C4" w:rsidP="00713A8B">
            <w:pPr>
              <w:spacing w:line="360" w:lineRule="auto"/>
              <w:jc w:val="both"/>
              <w:rPr>
                <w:rFonts w:ascii="Book Antiqua" w:eastAsiaTheme="minorEastAsia" w:hAnsi="Book Antiqua"/>
                <w:b/>
                <w:lang w:val="en-GB" w:eastAsia="zh-CN"/>
              </w:rPr>
            </w:pPr>
            <w:r w:rsidRPr="00970682">
              <w:rPr>
                <w:rFonts w:ascii="Book Antiqua" w:hAnsi="Book Antiqua"/>
                <w:lang w:val="en-GB"/>
              </w:rPr>
              <w:t>74</w:t>
            </w:r>
            <w:r w:rsidR="00FB307D" w:rsidRPr="00970682">
              <w:rPr>
                <w:rFonts w:ascii="Book Antiqua" w:eastAsiaTheme="minorEastAsia" w:hAnsi="Book Antiqua" w:hint="eastAsia"/>
                <w:lang w:val="en-GB" w:eastAsia="zh-CN"/>
              </w:rPr>
              <w:t>%</w:t>
            </w:r>
          </w:p>
        </w:tc>
        <w:tc>
          <w:tcPr>
            <w:tcW w:w="0" w:type="auto"/>
          </w:tcPr>
          <w:p w:rsidR="001F66C4" w:rsidRPr="00970682" w:rsidRDefault="001F66C4" w:rsidP="00713A8B">
            <w:pPr>
              <w:spacing w:line="360" w:lineRule="auto"/>
              <w:jc w:val="both"/>
              <w:rPr>
                <w:rFonts w:ascii="Book Antiqua" w:hAnsi="Book Antiqua"/>
                <w:b/>
                <w:lang w:val="en-GB"/>
              </w:rPr>
            </w:pPr>
            <w:r w:rsidRPr="00970682">
              <w:rPr>
                <w:rFonts w:ascii="Book Antiqua" w:hAnsi="Book Antiqua"/>
                <w:lang w:val="en-GB"/>
              </w:rPr>
              <w:t>Poor</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0.06</w:t>
            </w:r>
          </w:p>
        </w:tc>
      </w:tr>
      <w:tr w:rsidR="00970682" w:rsidRPr="00970682" w:rsidTr="00CB176E">
        <w:tc>
          <w:tcPr>
            <w:tcW w:w="0" w:type="auto"/>
          </w:tcPr>
          <w:p w:rsidR="001F66C4" w:rsidRPr="00970682" w:rsidRDefault="001F66C4" w:rsidP="00713A8B">
            <w:pPr>
              <w:spacing w:line="360" w:lineRule="auto"/>
              <w:jc w:val="both"/>
              <w:rPr>
                <w:rFonts w:ascii="Book Antiqua" w:hAnsi="Book Antiqua"/>
                <w:lang w:val="en-GB"/>
              </w:rPr>
            </w:pPr>
            <w:proofErr w:type="spellStart"/>
            <w:r w:rsidRPr="00970682">
              <w:rPr>
                <w:rFonts w:ascii="Book Antiqua" w:hAnsi="Book Antiqua"/>
                <w:lang w:val="en-GB"/>
              </w:rPr>
              <w:t>MTV</w:t>
            </w:r>
            <w:r w:rsidRPr="00970682">
              <w:rPr>
                <w:rFonts w:ascii="Book Antiqua" w:hAnsi="Book Antiqua"/>
                <w:vertAlign w:val="subscript"/>
                <w:lang w:val="en-GB"/>
              </w:rPr>
              <w:t>liv</w:t>
            </w:r>
            <w:proofErr w:type="spellEnd"/>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lang w:val="en-GB"/>
              </w:rPr>
              <w:t>]</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0.67</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0.09</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0.5-</w:t>
            </w:r>
          </w:p>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0.84</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87.12</w:t>
            </w:r>
          </w:p>
        </w:tc>
        <w:tc>
          <w:tcPr>
            <w:tcW w:w="0" w:type="auto"/>
          </w:tcPr>
          <w:p w:rsidR="001F66C4" w:rsidRPr="00970682" w:rsidRDefault="001F66C4" w:rsidP="00713A8B">
            <w:pPr>
              <w:spacing w:line="360" w:lineRule="auto"/>
              <w:jc w:val="both"/>
              <w:rPr>
                <w:rFonts w:ascii="Book Antiqua" w:eastAsiaTheme="minorEastAsia" w:hAnsi="Book Antiqua"/>
                <w:lang w:val="en-GB" w:eastAsia="zh-CN"/>
              </w:rPr>
            </w:pPr>
            <w:r w:rsidRPr="00970682">
              <w:rPr>
                <w:rFonts w:ascii="Book Antiqua" w:hAnsi="Book Antiqua"/>
                <w:lang w:val="en-GB"/>
              </w:rPr>
              <w:t>53</w:t>
            </w:r>
            <w:r w:rsidR="00FB307D" w:rsidRPr="00970682">
              <w:rPr>
                <w:rFonts w:ascii="Book Antiqua" w:eastAsiaTheme="minorEastAsia" w:hAnsi="Book Antiqua" w:hint="eastAsia"/>
                <w:lang w:val="en-GB" w:eastAsia="zh-CN"/>
              </w:rPr>
              <w:t>%</w:t>
            </w:r>
          </w:p>
        </w:tc>
        <w:tc>
          <w:tcPr>
            <w:tcW w:w="0" w:type="auto"/>
          </w:tcPr>
          <w:p w:rsidR="001F66C4" w:rsidRPr="00970682" w:rsidRDefault="001F66C4" w:rsidP="00713A8B">
            <w:pPr>
              <w:spacing w:line="360" w:lineRule="auto"/>
              <w:jc w:val="both"/>
              <w:rPr>
                <w:rFonts w:ascii="Book Antiqua" w:eastAsiaTheme="minorEastAsia" w:hAnsi="Book Antiqua"/>
                <w:lang w:val="en-GB" w:eastAsia="zh-CN"/>
              </w:rPr>
            </w:pPr>
            <w:r w:rsidRPr="00970682">
              <w:rPr>
                <w:rFonts w:ascii="Book Antiqua" w:hAnsi="Book Antiqua"/>
                <w:lang w:val="en-GB"/>
              </w:rPr>
              <w:t>74</w:t>
            </w:r>
            <w:r w:rsidR="00FB307D" w:rsidRPr="00970682">
              <w:rPr>
                <w:rFonts w:ascii="Book Antiqua" w:eastAsiaTheme="minorEastAsia" w:hAnsi="Book Antiqua" w:hint="eastAsia"/>
                <w:lang w:val="en-GB" w:eastAsia="zh-CN"/>
              </w:rPr>
              <w:t>%</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Poor</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0.1</w:t>
            </w:r>
          </w:p>
        </w:tc>
      </w:tr>
      <w:tr w:rsidR="00970682" w:rsidRPr="00970682" w:rsidTr="00CB176E">
        <w:tc>
          <w:tcPr>
            <w:tcW w:w="0" w:type="auto"/>
          </w:tcPr>
          <w:p w:rsidR="001F66C4" w:rsidRPr="00970682" w:rsidRDefault="001F66C4" w:rsidP="00713A8B">
            <w:pPr>
              <w:spacing w:line="360" w:lineRule="auto"/>
              <w:jc w:val="both"/>
              <w:rPr>
                <w:rFonts w:ascii="Book Antiqua" w:hAnsi="Book Antiqua"/>
                <w:b/>
                <w:lang w:val="en-GB"/>
              </w:rPr>
            </w:pPr>
            <w:proofErr w:type="spellStart"/>
            <w:r w:rsidRPr="00970682">
              <w:rPr>
                <w:rFonts w:ascii="Book Antiqua" w:hAnsi="Book Antiqua"/>
                <w:lang w:val="en-GB"/>
              </w:rPr>
              <w:t>SUV</w:t>
            </w:r>
            <w:r w:rsidRPr="00970682">
              <w:rPr>
                <w:rFonts w:ascii="Book Antiqua" w:hAnsi="Book Antiqua"/>
                <w:vertAlign w:val="subscript"/>
                <w:lang w:val="en-GB"/>
              </w:rPr>
              <w:t>max</w:t>
            </w:r>
            <w:proofErr w:type="spellEnd"/>
          </w:p>
        </w:tc>
        <w:tc>
          <w:tcPr>
            <w:tcW w:w="0" w:type="auto"/>
          </w:tcPr>
          <w:p w:rsidR="001F66C4" w:rsidRPr="00970682" w:rsidRDefault="001F66C4" w:rsidP="00713A8B">
            <w:pPr>
              <w:spacing w:line="360" w:lineRule="auto"/>
              <w:jc w:val="both"/>
              <w:rPr>
                <w:rFonts w:ascii="Book Antiqua" w:hAnsi="Book Antiqua"/>
                <w:b/>
                <w:lang w:val="en-GB"/>
              </w:rPr>
            </w:pPr>
            <w:r w:rsidRPr="00970682">
              <w:rPr>
                <w:rFonts w:ascii="Book Antiqua" w:hAnsi="Book Antiqua"/>
                <w:lang w:val="en-GB"/>
              </w:rPr>
              <w:t>0.61</w:t>
            </w:r>
          </w:p>
        </w:tc>
        <w:tc>
          <w:tcPr>
            <w:tcW w:w="0" w:type="auto"/>
          </w:tcPr>
          <w:p w:rsidR="001F66C4" w:rsidRPr="00970682" w:rsidRDefault="001F66C4" w:rsidP="00713A8B">
            <w:pPr>
              <w:spacing w:line="360" w:lineRule="auto"/>
              <w:jc w:val="both"/>
              <w:rPr>
                <w:rFonts w:ascii="Book Antiqua" w:hAnsi="Book Antiqua"/>
                <w:b/>
                <w:lang w:val="en-GB"/>
              </w:rPr>
            </w:pPr>
            <w:r w:rsidRPr="00970682">
              <w:rPr>
                <w:rFonts w:ascii="Book Antiqua" w:hAnsi="Book Antiqua"/>
                <w:lang w:val="en-GB"/>
              </w:rPr>
              <w:t>0.09</w:t>
            </w:r>
          </w:p>
        </w:tc>
        <w:tc>
          <w:tcPr>
            <w:tcW w:w="0" w:type="auto"/>
          </w:tcPr>
          <w:p w:rsidR="001F66C4" w:rsidRPr="00970682" w:rsidRDefault="001F66C4" w:rsidP="00713A8B">
            <w:pPr>
              <w:spacing w:line="360" w:lineRule="auto"/>
              <w:jc w:val="both"/>
              <w:rPr>
                <w:rFonts w:ascii="Book Antiqua" w:hAnsi="Book Antiqua"/>
                <w:b/>
                <w:lang w:val="en-GB"/>
              </w:rPr>
            </w:pPr>
            <w:r w:rsidRPr="00970682">
              <w:rPr>
                <w:rFonts w:ascii="Book Antiqua" w:hAnsi="Book Antiqua"/>
                <w:lang w:val="en-GB"/>
              </w:rPr>
              <w:t>0.43-079</w:t>
            </w:r>
          </w:p>
        </w:tc>
        <w:tc>
          <w:tcPr>
            <w:tcW w:w="0" w:type="auto"/>
          </w:tcPr>
          <w:p w:rsidR="001F66C4" w:rsidRPr="00970682" w:rsidRDefault="001F66C4" w:rsidP="00713A8B">
            <w:pPr>
              <w:spacing w:line="360" w:lineRule="auto"/>
              <w:jc w:val="both"/>
              <w:rPr>
                <w:rFonts w:ascii="Book Antiqua" w:hAnsi="Book Antiqua"/>
                <w:b/>
                <w:lang w:val="en-GB"/>
              </w:rPr>
            </w:pPr>
            <w:r w:rsidRPr="00970682">
              <w:rPr>
                <w:rFonts w:ascii="Book Antiqua" w:hAnsi="Book Antiqua"/>
                <w:lang w:val="en-GB"/>
              </w:rPr>
              <w:t>14.44</w:t>
            </w:r>
          </w:p>
        </w:tc>
        <w:tc>
          <w:tcPr>
            <w:tcW w:w="0" w:type="auto"/>
          </w:tcPr>
          <w:p w:rsidR="001F66C4" w:rsidRPr="00970682" w:rsidRDefault="001F66C4" w:rsidP="00713A8B">
            <w:pPr>
              <w:spacing w:line="360" w:lineRule="auto"/>
              <w:jc w:val="both"/>
              <w:rPr>
                <w:rFonts w:ascii="Book Antiqua" w:eastAsiaTheme="minorEastAsia" w:hAnsi="Book Antiqua"/>
                <w:b/>
                <w:lang w:val="en-GB" w:eastAsia="zh-CN"/>
              </w:rPr>
            </w:pPr>
            <w:r w:rsidRPr="00970682">
              <w:rPr>
                <w:rFonts w:ascii="Book Antiqua" w:hAnsi="Book Antiqua"/>
                <w:lang w:val="en-GB"/>
              </w:rPr>
              <w:t>47</w:t>
            </w:r>
            <w:r w:rsidR="00FB307D" w:rsidRPr="00970682">
              <w:rPr>
                <w:rFonts w:ascii="Book Antiqua" w:eastAsiaTheme="minorEastAsia" w:hAnsi="Book Antiqua" w:hint="eastAsia"/>
                <w:lang w:val="en-GB" w:eastAsia="zh-CN"/>
              </w:rPr>
              <w:t>%</w:t>
            </w:r>
          </w:p>
        </w:tc>
        <w:tc>
          <w:tcPr>
            <w:tcW w:w="0" w:type="auto"/>
          </w:tcPr>
          <w:p w:rsidR="001F66C4" w:rsidRPr="00970682" w:rsidRDefault="001F66C4" w:rsidP="00713A8B">
            <w:pPr>
              <w:spacing w:line="360" w:lineRule="auto"/>
              <w:jc w:val="both"/>
              <w:rPr>
                <w:rFonts w:ascii="Book Antiqua" w:eastAsiaTheme="minorEastAsia" w:hAnsi="Book Antiqua"/>
                <w:b/>
                <w:lang w:val="en-GB" w:eastAsia="zh-CN"/>
              </w:rPr>
            </w:pPr>
            <w:r w:rsidRPr="00970682">
              <w:rPr>
                <w:rFonts w:ascii="Book Antiqua" w:hAnsi="Book Antiqua"/>
                <w:lang w:val="en-GB"/>
              </w:rPr>
              <w:t>78</w:t>
            </w:r>
            <w:r w:rsidR="00FB307D" w:rsidRPr="00970682">
              <w:rPr>
                <w:rFonts w:ascii="Book Antiqua" w:eastAsiaTheme="minorEastAsia" w:hAnsi="Book Antiqua" w:hint="eastAsia"/>
                <w:lang w:val="en-GB" w:eastAsia="zh-CN"/>
              </w:rPr>
              <w:t>%</w:t>
            </w:r>
          </w:p>
        </w:tc>
        <w:tc>
          <w:tcPr>
            <w:tcW w:w="0" w:type="auto"/>
          </w:tcPr>
          <w:p w:rsidR="001F66C4" w:rsidRPr="00970682" w:rsidRDefault="001F66C4" w:rsidP="00713A8B">
            <w:pPr>
              <w:spacing w:line="360" w:lineRule="auto"/>
              <w:jc w:val="both"/>
              <w:rPr>
                <w:rFonts w:ascii="Book Antiqua" w:hAnsi="Book Antiqua"/>
                <w:b/>
                <w:lang w:val="en-GB"/>
              </w:rPr>
            </w:pPr>
            <w:r w:rsidRPr="00970682">
              <w:rPr>
                <w:rFonts w:ascii="Book Antiqua" w:hAnsi="Book Antiqua"/>
                <w:lang w:val="en-GB"/>
              </w:rPr>
              <w:t>Poor</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0.4</w:t>
            </w:r>
          </w:p>
        </w:tc>
      </w:tr>
      <w:tr w:rsidR="00970682" w:rsidRPr="00970682" w:rsidTr="00CB176E">
        <w:tc>
          <w:tcPr>
            <w:tcW w:w="0" w:type="auto"/>
          </w:tcPr>
          <w:p w:rsidR="001F66C4" w:rsidRPr="00970682" w:rsidRDefault="001F66C4" w:rsidP="00713A8B">
            <w:pPr>
              <w:spacing w:line="360" w:lineRule="auto"/>
              <w:jc w:val="both"/>
              <w:rPr>
                <w:rFonts w:ascii="Book Antiqua" w:hAnsi="Book Antiqua"/>
                <w:lang w:val="en-GB"/>
              </w:rPr>
            </w:pPr>
            <w:proofErr w:type="spellStart"/>
            <w:r w:rsidRPr="00970682">
              <w:rPr>
                <w:rFonts w:ascii="Book Antiqua" w:hAnsi="Book Antiqua"/>
                <w:lang w:val="en-GB"/>
              </w:rPr>
              <w:t>TLG</w:t>
            </w:r>
            <w:r w:rsidRPr="00970682">
              <w:rPr>
                <w:rFonts w:ascii="Book Antiqua" w:hAnsi="Book Antiqua"/>
                <w:vertAlign w:val="subscript"/>
                <w:lang w:val="en-GB"/>
              </w:rPr>
              <w:t>liv</w:t>
            </w:r>
            <w:proofErr w:type="spellEnd"/>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lang w:val="en-GB"/>
              </w:rPr>
              <w:t>]</w:t>
            </w:r>
          </w:p>
        </w:tc>
        <w:tc>
          <w:tcPr>
            <w:tcW w:w="0" w:type="auto"/>
          </w:tcPr>
          <w:p w:rsidR="001F66C4" w:rsidRPr="00970682" w:rsidRDefault="001F66C4" w:rsidP="00713A8B">
            <w:pPr>
              <w:spacing w:line="360" w:lineRule="auto"/>
              <w:jc w:val="both"/>
              <w:rPr>
                <w:rFonts w:ascii="Book Antiqua" w:hAnsi="Book Antiqua"/>
                <w:b/>
                <w:lang w:val="en-GB"/>
              </w:rPr>
            </w:pPr>
            <w:r w:rsidRPr="00970682">
              <w:rPr>
                <w:rFonts w:ascii="Book Antiqua" w:hAnsi="Book Antiqua"/>
                <w:lang w:val="en-GB"/>
              </w:rPr>
              <w:t>0.61</w:t>
            </w:r>
          </w:p>
        </w:tc>
        <w:tc>
          <w:tcPr>
            <w:tcW w:w="0" w:type="auto"/>
          </w:tcPr>
          <w:p w:rsidR="001F66C4" w:rsidRPr="00970682" w:rsidRDefault="001F66C4" w:rsidP="00713A8B">
            <w:pPr>
              <w:spacing w:line="360" w:lineRule="auto"/>
              <w:jc w:val="both"/>
              <w:rPr>
                <w:rFonts w:ascii="Book Antiqua" w:hAnsi="Book Antiqua"/>
                <w:b/>
                <w:lang w:val="en-GB"/>
              </w:rPr>
            </w:pPr>
            <w:r w:rsidRPr="00970682">
              <w:rPr>
                <w:rFonts w:ascii="Book Antiqua" w:hAnsi="Book Antiqua"/>
                <w:lang w:val="en-GB"/>
              </w:rPr>
              <w:t>0.09</w:t>
            </w:r>
          </w:p>
        </w:tc>
        <w:tc>
          <w:tcPr>
            <w:tcW w:w="0" w:type="auto"/>
          </w:tcPr>
          <w:p w:rsidR="001F66C4" w:rsidRPr="00970682" w:rsidRDefault="001F66C4" w:rsidP="00713A8B">
            <w:pPr>
              <w:spacing w:line="360" w:lineRule="auto"/>
              <w:jc w:val="both"/>
              <w:rPr>
                <w:rFonts w:ascii="Book Antiqua" w:hAnsi="Book Antiqua"/>
                <w:b/>
                <w:lang w:val="en-GB"/>
              </w:rPr>
            </w:pPr>
            <w:r w:rsidRPr="00970682">
              <w:rPr>
                <w:rFonts w:ascii="Book Antiqua" w:hAnsi="Book Antiqua"/>
                <w:lang w:val="en-GB"/>
              </w:rPr>
              <w:t>0.43-0.79</w:t>
            </w:r>
          </w:p>
        </w:tc>
        <w:tc>
          <w:tcPr>
            <w:tcW w:w="0" w:type="auto"/>
          </w:tcPr>
          <w:p w:rsidR="001F66C4" w:rsidRPr="00970682" w:rsidRDefault="001F66C4" w:rsidP="00713A8B">
            <w:pPr>
              <w:spacing w:line="360" w:lineRule="auto"/>
              <w:jc w:val="both"/>
              <w:rPr>
                <w:rFonts w:ascii="Book Antiqua" w:hAnsi="Book Antiqua"/>
                <w:b/>
                <w:lang w:val="en-GB"/>
              </w:rPr>
            </w:pPr>
            <w:r w:rsidRPr="00970682">
              <w:rPr>
                <w:rFonts w:ascii="Book Antiqua" w:hAnsi="Book Antiqua"/>
                <w:lang w:val="en-GB"/>
              </w:rPr>
              <w:t>7.42</w:t>
            </w:r>
          </w:p>
        </w:tc>
        <w:tc>
          <w:tcPr>
            <w:tcW w:w="0" w:type="auto"/>
          </w:tcPr>
          <w:p w:rsidR="001F66C4" w:rsidRPr="00970682" w:rsidRDefault="001F66C4" w:rsidP="00713A8B">
            <w:pPr>
              <w:spacing w:line="360" w:lineRule="auto"/>
              <w:jc w:val="both"/>
              <w:rPr>
                <w:rFonts w:ascii="Book Antiqua" w:eastAsiaTheme="minorEastAsia" w:hAnsi="Book Antiqua"/>
                <w:b/>
                <w:lang w:val="en-GB" w:eastAsia="zh-CN"/>
              </w:rPr>
            </w:pPr>
            <w:r w:rsidRPr="00970682">
              <w:rPr>
                <w:rFonts w:ascii="Book Antiqua" w:hAnsi="Book Antiqua"/>
                <w:lang w:val="en-GB"/>
              </w:rPr>
              <w:t>71</w:t>
            </w:r>
            <w:r w:rsidR="00FB307D" w:rsidRPr="00970682">
              <w:rPr>
                <w:rFonts w:ascii="Book Antiqua" w:eastAsiaTheme="minorEastAsia" w:hAnsi="Book Antiqua" w:hint="eastAsia"/>
                <w:lang w:val="en-GB" w:eastAsia="zh-CN"/>
              </w:rPr>
              <w:t>%</w:t>
            </w:r>
          </w:p>
        </w:tc>
        <w:tc>
          <w:tcPr>
            <w:tcW w:w="0" w:type="auto"/>
          </w:tcPr>
          <w:p w:rsidR="001F66C4" w:rsidRPr="00970682" w:rsidRDefault="001F66C4" w:rsidP="00713A8B">
            <w:pPr>
              <w:spacing w:line="360" w:lineRule="auto"/>
              <w:jc w:val="both"/>
              <w:rPr>
                <w:rFonts w:ascii="Book Antiqua" w:eastAsiaTheme="minorEastAsia" w:hAnsi="Book Antiqua"/>
                <w:b/>
                <w:lang w:val="en-GB" w:eastAsia="zh-CN"/>
              </w:rPr>
            </w:pPr>
            <w:r w:rsidRPr="00970682">
              <w:rPr>
                <w:rFonts w:ascii="Book Antiqua" w:hAnsi="Book Antiqua"/>
                <w:lang w:val="en-GB"/>
              </w:rPr>
              <w:t>56</w:t>
            </w:r>
            <w:r w:rsidR="00FB307D" w:rsidRPr="00970682">
              <w:rPr>
                <w:rFonts w:ascii="Book Antiqua" w:eastAsiaTheme="minorEastAsia" w:hAnsi="Book Antiqua" w:hint="eastAsia"/>
                <w:lang w:val="en-GB" w:eastAsia="zh-CN"/>
              </w:rPr>
              <w:t>%</w:t>
            </w:r>
          </w:p>
        </w:tc>
        <w:tc>
          <w:tcPr>
            <w:tcW w:w="0" w:type="auto"/>
          </w:tcPr>
          <w:p w:rsidR="001F66C4" w:rsidRPr="00970682" w:rsidRDefault="001F66C4" w:rsidP="00713A8B">
            <w:pPr>
              <w:spacing w:line="360" w:lineRule="auto"/>
              <w:jc w:val="both"/>
              <w:rPr>
                <w:rFonts w:ascii="Book Antiqua" w:hAnsi="Book Antiqua"/>
                <w:b/>
                <w:lang w:val="en-GB"/>
              </w:rPr>
            </w:pPr>
            <w:r w:rsidRPr="00970682">
              <w:rPr>
                <w:rFonts w:ascii="Book Antiqua" w:hAnsi="Book Antiqua"/>
                <w:lang w:val="en-GB"/>
              </w:rPr>
              <w:t>Poor</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0.3</w:t>
            </w:r>
          </w:p>
        </w:tc>
      </w:tr>
      <w:tr w:rsidR="00970682" w:rsidRPr="00970682" w:rsidTr="00CB176E">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TLG</w:t>
            </w:r>
            <w:r w:rsidRPr="00970682">
              <w:rPr>
                <w:rFonts w:ascii="Book Antiqua" w:hAnsi="Book Antiqua"/>
                <w:vertAlign w:val="subscript"/>
                <w:lang w:val="en-GB"/>
              </w:rPr>
              <w:t>40</w:t>
            </w:r>
            <w:r w:rsidRPr="00970682">
              <w:rPr>
                <w:rFonts w:ascii="Book Antiqua" w:hAnsi="Book Antiqua"/>
                <w:lang w:val="en-GB"/>
              </w:rPr>
              <w:t>[cm</w:t>
            </w:r>
            <w:r w:rsidRPr="00970682">
              <w:rPr>
                <w:rFonts w:ascii="Book Antiqua" w:hAnsi="Book Antiqua"/>
                <w:vertAlign w:val="superscript"/>
                <w:lang w:val="en-GB"/>
              </w:rPr>
              <w:t>3</w:t>
            </w:r>
            <w:r w:rsidRPr="00970682">
              <w:rPr>
                <w:rFonts w:ascii="Book Antiqua" w:hAnsi="Book Antiqua"/>
                <w:lang w:val="en-GB"/>
              </w:rPr>
              <w:t>]</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0.5</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0.09</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0.31-0.68</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49.26</w:t>
            </w:r>
          </w:p>
        </w:tc>
        <w:tc>
          <w:tcPr>
            <w:tcW w:w="0" w:type="auto"/>
          </w:tcPr>
          <w:p w:rsidR="001F66C4" w:rsidRPr="00970682" w:rsidRDefault="001F66C4" w:rsidP="00713A8B">
            <w:pPr>
              <w:spacing w:line="360" w:lineRule="auto"/>
              <w:jc w:val="both"/>
              <w:rPr>
                <w:rFonts w:ascii="Book Antiqua" w:eastAsiaTheme="minorEastAsia" w:hAnsi="Book Antiqua"/>
                <w:lang w:val="en-GB" w:eastAsia="zh-CN"/>
              </w:rPr>
            </w:pPr>
            <w:r w:rsidRPr="00970682">
              <w:rPr>
                <w:rFonts w:ascii="Book Antiqua" w:hAnsi="Book Antiqua"/>
                <w:lang w:val="en-GB"/>
              </w:rPr>
              <w:t>6</w:t>
            </w:r>
            <w:r w:rsidR="00FB307D" w:rsidRPr="00970682">
              <w:rPr>
                <w:rFonts w:ascii="Book Antiqua" w:eastAsiaTheme="minorEastAsia" w:hAnsi="Book Antiqua" w:hint="eastAsia"/>
                <w:lang w:val="en-GB" w:eastAsia="zh-CN"/>
              </w:rPr>
              <w:t>%</w:t>
            </w:r>
          </w:p>
        </w:tc>
        <w:tc>
          <w:tcPr>
            <w:tcW w:w="0" w:type="auto"/>
          </w:tcPr>
          <w:p w:rsidR="001F66C4" w:rsidRPr="00970682" w:rsidRDefault="001F66C4" w:rsidP="00713A8B">
            <w:pPr>
              <w:spacing w:line="360" w:lineRule="auto"/>
              <w:jc w:val="both"/>
              <w:rPr>
                <w:rFonts w:ascii="Book Antiqua" w:eastAsiaTheme="minorEastAsia" w:hAnsi="Book Antiqua"/>
                <w:lang w:val="en-GB" w:eastAsia="zh-CN"/>
              </w:rPr>
            </w:pPr>
            <w:r w:rsidRPr="00970682">
              <w:rPr>
                <w:rFonts w:ascii="Book Antiqua" w:hAnsi="Book Antiqua"/>
                <w:lang w:val="en-GB"/>
              </w:rPr>
              <w:t>100</w:t>
            </w:r>
            <w:r w:rsidR="00FB307D" w:rsidRPr="00970682">
              <w:rPr>
                <w:rFonts w:ascii="Book Antiqua" w:eastAsiaTheme="minorEastAsia" w:hAnsi="Book Antiqua" w:hint="eastAsia"/>
                <w:lang w:val="en-GB" w:eastAsia="zh-CN"/>
              </w:rPr>
              <w:t>%</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Useless</w:t>
            </w:r>
          </w:p>
        </w:tc>
        <w:tc>
          <w:tcPr>
            <w:tcW w:w="0" w:type="auto"/>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w:t>
            </w:r>
          </w:p>
        </w:tc>
      </w:tr>
      <w:tr w:rsidR="00970682" w:rsidRPr="00970682" w:rsidTr="00CB176E">
        <w:tc>
          <w:tcPr>
            <w:tcW w:w="0" w:type="auto"/>
            <w:tcBorders>
              <w:bottom w:val="single" w:sz="8" w:space="0" w:color="000000"/>
            </w:tcBorders>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COV</w:t>
            </w:r>
          </w:p>
        </w:tc>
        <w:tc>
          <w:tcPr>
            <w:tcW w:w="0" w:type="auto"/>
            <w:tcBorders>
              <w:bottom w:val="single" w:sz="8" w:space="0" w:color="000000"/>
            </w:tcBorders>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0.5</w:t>
            </w:r>
          </w:p>
        </w:tc>
        <w:tc>
          <w:tcPr>
            <w:tcW w:w="0" w:type="auto"/>
            <w:tcBorders>
              <w:bottom w:val="single" w:sz="8" w:space="0" w:color="000000"/>
            </w:tcBorders>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0.09</w:t>
            </w:r>
          </w:p>
        </w:tc>
        <w:tc>
          <w:tcPr>
            <w:tcW w:w="0" w:type="auto"/>
            <w:tcBorders>
              <w:bottom w:val="single" w:sz="8" w:space="0" w:color="000000"/>
            </w:tcBorders>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0.27-0.63</w:t>
            </w:r>
          </w:p>
        </w:tc>
        <w:tc>
          <w:tcPr>
            <w:tcW w:w="0" w:type="auto"/>
            <w:tcBorders>
              <w:bottom w:val="single" w:sz="8" w:space="0" w:color="000000"/>
            </w:tcBorders>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1.13</w:t>
            </w:r>
          </w:p>
        </w:tc>
        <w:tc>
          <w:tcPr>
            <w:tcW w:w="0" w:type="auto"/>
            <w:tcBorders>
              <w:bottom w:val="single" w:sz="8" w:space="0" w:color="000000"/>
            </w:tcBorders>
          </w:tcPr>
          <w:p w:rsidR="001F66C4" w:rsidRPr="00970682" w:rsidRDefault="001F66C4" w:rsidP="00713A8B">
            <w:pPr>
              <w:spacing w:line="360" w:lineRule="auto"/>
              <w:jc w:val="both"/>
              <w:rPr>
                <w:rFonts w:ascii="Book Antiqua" w:eastAsiaTheme="minorEastAsia" w:hAnsi="Book Antiqua"/>
                <w:lang w:val="en-GB" w:eastAsia="zh-CN"/>
              </w:rPr>
            </w:pPr>
            <w:r w:rsidRPr="00970682">
              <w:rPr>
                <w:rFonts w:ascii="Book Antiqua" w:hAnsi="Book Antiqua"/>
                <w:lang w:val="en-GB"/>
              </w:rPr>
              <w:t>0</w:t>
            </w:r>
            <w:r w:rsidR="00FB307D" w:rsidRPr="00970682">
              <w:rPr>
                <w:rFonts w:ascii="Book Antiqua" w:eastAsiaTheme="minorEastAsia" w:hAnsi="Book Antiqua" w:hint="eastAsia"/>
                <w:lang w:val="en-GB" w:eastAsia="zh-CN"/>
              </w:rPr>
              <w:t>%</w:t>
            </w:r>
          </w:p>
        </w:tc>
        <w:tc>
          <w:tcPr>
            <w:tcW w:w="0" w:type="auto"/>
            <w:tcBorders>
              <w:bottom w:val="single" w:sz="8" w:space="0" w:color="000000"/>
            </w:tcBorders>
          </w:tcPr>
          <w:p w:rsidR="001F66C4" w:rsidRPr="00970682" w:rsidRDefault="001F66C4" w:rsidP="00713A8B">
            <w:pPr>
              <w:spacing w:line="360" w:lineRule="auto"/>
              <w:jc w:val="both"/>
              <w:rPr>
                <w:rFonts w:ascii="Book Antiqua" w:eastAsiaTheme="minorEastAsia" w:hAnsi="Book Antiqua"/>
                <w:lang w:val="en-GB" w:eastAsia="zh-CN"/>
              </w:rPr>
            </w:pPr>
            <w:r w:rsidRPr="00970682">
              <w:rPr>
                <w:rFonts w:ascii="Book Antiqua" w:hAnsi="Book Antiqua"/>
                <w:lang w:val="en-GB"/>
              </w:rPr>
              <w:t>96</w:t>
            </w:r>
            <w:r w:rsidR="00FB307D" w:rsidRPr="00970682">
              <w:rPr>
                <w:rFonts w:ascii="Book Antiqua" w:eastAsiaTheme="minorEastAsia" w:hAnsi="Book Antiqua" w:hint="eastAsia"/>
                <w:lang w:val="en-GB" w:eastAsia="zh-CN"/>
              </w:rPr>
              <w:t>%</w:t>
            </w:r>
          </w:p>
        </w:tc>
        <w:tc>
          <w:tcPr>
            <w:tcW w:w="0" w:type="auto"/>
            <w:tcBorders>
              <w:bottom w:val="single" w:sz="8" w:space="0" w:color="000000"/>
            </w:tcBorders>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Useless</w:t>
            </w:r>
          </w:p>
        </w:tc>
        <w:tc>
          <w:tcPr>
            <w:tcW w:w="0" w:type="auto"/>
            <w:tcBorders>
              <w:bottom w:val="single" w:sz="8" w:space="0" w:color="000000"/>
            </w:tcBorders>
          </w:tcPr>
          <w:p w:rsidR="001F66C4" w:rsidRPr="00970682" w:rsidRDefault="001F66C4" w:rsidP="00713A8B">
            <w:pPr>
              <w:spacing w:line="360" w:lineRule="auto"/>
              <w:jc w:val="both"/>
              <w:rPr>
                <w:rFonts w:ascii="Book Antiqua" w:hAnsi="Book Antiqua"/>
                <w:lang w:val="en-GB"/>
              </w:rPr>
            </w:pPr>
            <w:r w:rsidRPr="00970682">
              <w:rPr>
                <w:rFonts w:ascii="Book Antiqua" w:hAnsi="Book Antiqua"/>
                <w:lang w:val="en-GB"/>
              </w:rPr>
              <w:t>-</w:t>
            </w:r>
          </w:p>
        </w:tc>
      </w:tr>
      <w:tr w:rsidR="001F66C4" w:rsidRPr="00970682" w:rsidTr="00CB176E">
        <w:tc>
          <w:tcPr>
            <w:tcW w:w="0" w:type="auto"/>
            <w:gridSpan w:val="9"/>
            <w:tcBorders>
              <w:top w:val="single" w:sz="8" w:space="0" w:color="000000"/>
            </w:tcBorders>
          </w:tcPr>
          <w:p w:rsidR="001F66C4" w:rsidRPr="00970682" w:rsidRDefault="00FB307D" w:rsidP="00713A8B">
            <w:pPr>
              <w:spacing w:line="360" w:lineRule="auto"/>
              <w:jc w:val="both"/>
              <w:rPr>
                <w:rFonts w:ascii="Book Antiqua" w:eastAsiaTheme="minorEastAsia" w:hAnsi="Book Antiqua"/>
                <w:lang w:val="en-GB" w:eastAsia="zh-CN"/>
              </w:rPr>
            </w:pPr>
            <w:r w:rsidRPr="00970682">
              <w:rPr>
                <w:rFonts w:ascii="Book Antiqua" w:hAnsi="Book Antiqua"/>
                <w:lang w:val="en-GB"/>
              </w:rPr>
              <w:t>Parameters rated as “fair” or better highlighted in bold.</w:t>
            </w:r>
            <w:r w:rsidRPr="00970682">
              <w:rPr>
                <w:rFonts w:ascii="Book Antiqua" w:eastAsiaTheme="minorEastAsia" w:hAnsi="Book Antiqua" w:hint="eastAsia"/>
                <w:lang w:val="en-GB" w:eastAsia="zh-CN"/>
              </w:rPr>
              <w:t xml:space="preserve"> </w:t>
            </w:r>
            <w:r w:rsidRPr="00970682">
              <w:rPr>
                <w:rFonts w:ascii="Book Antiqua" w:hAnsi="Book Antiqua"/>
                <w:lang w:val="en-GB"/>
              </w:rPr>
              <w:t xml:space="preserve">Overall </w:t>
            </w:r>
            <w:r w:rsidR="001F66C4" w:rsidRPr="00970682">
              <w:rPr>
                <w:rFonts w:ascii="Book Antiqua" w:hAnsi="Book Antiqua"/>
                <w:lang w:val="en-GB"/>
              </w:rPr>
              <w:t>mark by AUC value: 1.0 ideal, 0.99-0.9 excellent, 0.89-0.8 good, 0.79-0.7 fair, 0.69-0.51 poor, 0.5 useless (ideally random).</w:t>
            </w:r>
            <w:r w:rsidRPr="00970682">
              <w:rPr>
                <w:rFonts w:ascii="Book Antiqua" w:hAnsi="Book Antiqua"/>
                <w:lang w:val="en-GB"/>
              </w:rPr>
              <w:t xml:space="preserve"> SUV</w:t>
            </w:r>
            <w:r w:rsidRPr="00970682">
              <w:rPr>
                <w:rFonts w:ascii="Book Antiqua" w:eastAsiaTheme="minorEastAsia" w:hAnsi="Book Antiqua" w:hint="eastAsia"/>
                <w:lang w:val="en-GB" w:eastAsia="zh-CN"/>
              </w:rPr>
              <w:t>:</w:t>
            </w:r>
            <w:r w:rsidRPr="00970682">
              <w:rPr>
                <w:rFonts w:ascii="Book Antiqua" w:hAnsi="Book Antiqua"/>
                <w:lang w:val="en-GB"/>
              </w:rPr>
              <w:t xml:space="preserve"> Standard uptake volume; MTV</w:t>
            </w:r>
            <w:r w:rsidRPr="00970682">
              <w:rPr>
                <w:rFonts w:ascii="Book Antiqua" w:eastAsiaTheme="minorEastAsia" w:hAnsi="Book Antiqua" w:hint="eastAsia"/>
                <w:lang w:val="en-GB" w:eastAsia="zh-CN"/>
              </w:rPr>
              <w:t>:</w:t>
            </w:r>
            <w:r w:rsidRPr="00970682">
              <w:rPr>
                <w:rFonts w:ascii="Book Antiqua" w:hAnsi="Book Antiqua"/>
                <w:lang w:val="en-GB"/>
              </w:rPr>
              <w:t xml:space="preserve"> Metabolic tumour volume; </w:t>
            </w:r>
            <w:r w:rsidRPr="00970682">
              <w:rPr>
                <w:rFonts w:ascii="Book Antiqua" w:hAnsi="Book Antiqua"/>
                <w:lang w:val="en-GB"/>
              </w:rPr>
              <w:lastRenderedPageBreak/>
              <w:t>COV</w:t>
            </w:r>
            <w:r w:rsidRPr="00970682">
              <w:rPr>
                <w:rFonts w:ascii="Book Antiqua" w:eastAsiaTheme="minorEastAsia" w:hAnsi="Book Antiqua" w:hint="eastAsia"/>
                <w:lang w:val="en-GB" w:eastAsia="zh-CN"/>
              </w:rPr>
              <w:t>:</w:t>
            </w:r>
            <w:r w:rsidRPr="00970682">
              <w:rPr>
                <w:rFonts w:ascii="Book Antiqua" w:hAnsi="Book Antiqua"/>
                <w:lang w:val="en-GB"/>
              </w:rPr>
              <w:t xml:space="preserve">  Coefficient of variation; TLG</w:t>
            </w:r>
            <w:r w:rsidRPr="00970682">
              <w:rPr>
                <w:rFonts w:ascii="Book Antiqua" w:eastAsiaTheme="minorEastAsia" w:hAnsi="Book Antiqua" w:hint="eastAsia"/>
                <w:lang w:val="en-GB" w:eastAsia="zh-CN"/>
              </w:rPr>
              <w:t>:</w:t>
            </w:r>
            <w:r w:rsidRPr="00970682">
              <w:rPr>
                <w:rFonts w:ascii="Book Antiqua" w:hAnsi="Book Antiqua"/>
                <w:lang w:val="en-GB"/>
              </w:rPr>
              <w:t xml:space="preserve"> Total lesion glycolysis; AUC</w:t>
            </w:r>
            <w:r w:rsidRPr="00970682">
              <w:rPr>
                <w:rFonts w:ascii="Book Antiqua" w:eastAsiaTheme="minorEastAsia" w:hAnsi="Book Antiqua" w:hint="eastAsia"/>
                <w:lang w:val="en-GB" w:eastAsia="zh-CN"/>
              </w:rPr>
              <w:t>:</w:t>
            </w:r>
            <w:r w:rsidRPr="00970682">
              <w:rPr>
                <w:rFonts w:ascii="Book Antiqua" w:hAnsi="Book Antiqua"/>
                <w:lang w:val="en-GB"/>
              </w:rPr>
              <w:t xml:space="preserve"> Area under curve</w:t>
            </w:r>
            <w:r w:rsidRPr="00970682">
              <w:rPr>
                <w:rFonts w:ascii="Book Antiqua" w:eastAsiaTheme="minorEastAsia" w:hAnsi="Book Antiqua" w:hint="eastAsia"/>
                <w:lang w:val="en-GB" w:eastAsia="zh-CN"/>
              </w:rPr>
              <w:t>.</w:t>
            </w:r>
          </w:p>
          <w:p w:rsidR="001F66C4" w:rsidRPr="00970682" w:rsidRDefault="001F66C4" w:rsidP="00713A8B">
            <w:pPr>
              <w:spacing w:line="360" w:lineRule="auto"/>
              <w:jc w:val="both"/>
              <w:rPr>
                <w:rFonts w:ascii="Book Antiqua" w:hAnsi="Book Antiqua"/>
                <w:lang w:val="en-GB"/>
              </w:rPr>
            </w:pPr>
          </w:p>
        </w:tc>
      </w:tr>
    </w:tbl>
    <w:p w:rsidR="001F66C4" w:rsidRPr="00970682" w:rsidRDefault="001F66C4"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BA75B2" w:rsidRPr="00970682" w:rsidRDefault="00BA75B2" w:rsidP="00713A8B">
      <w:pPr>
        <w:spacing w:line="360" w:lineRule="auto"/>
        <w:jc w:val="both"/>
        <w:rPr>
          <w:rFonts w:ascii="Book Antiqua" w:hAnsi="Book Antiqua"/>
          <w:b/>
          <w:lang w:val="en-GB"/>
        </w:rPr>
      </w:pPr>
    </w:p>
    <w:p w:rsidR="00C4462B" w:rsidRPr="00970682" w:rsidRDefault="00C4462B" w:rsidP="00713A8B">
      <w:pPr>
        <w:spacing w:line="360" w:lineRule="auto"/>
        <w:jc w:val="both"/>
        <w:rPr>
          <w:rFonts w:ascii="Book Antiqua" w:hAnsi="Book Antiqua"/>
          <w:b/>
          <w:lang w:val="en-GB"/>
        </w:rPr>
      </w:pPr>
    </w:p>
    <w:p w:rsidR="00FB307D" w:rsidRPr="00970682" w:rsidRDefault="00FB307D">
      <w:pPr>
        <w:spacing w:after="200" w:line="276" w:lineRule="auto"/>
        <w:rPr>
          <w:rFonts w:ascii="Book Antiqua" w:hAnsi="Book Antiqua"/>
          <w:b/>
          <w:lang w:val="en-GB"/>
        </w:rPr>
      </w:pPr>
      <w:r w:rsidRPr="00970682">
        <w:rPr>
          <w:rFonts w:ascii="Book Antiqua" w:hAnsi="Book Antiqua"/>
          <w:b/>
          <w:lang w:val="en-GB"/>
        </w:rPr>
        <w:br w:type="page"/>
      </w:r>
    </w:p>
    <w:p w:rsidR="00E11445" w:rsidRPr="00970682" w:rsidRDefault="00E11445" w:rsidP="00713A8B">
      <w:pPr>
        <w:spacing w:line="360" w:lineRule="auto"/>
        <w:jc w:val="both"/>
        <w:rPr>
          <w:rFonts w:ascii="Book Antiqua" w:eastAsiaTheme="minorEastAsia" w:hAnsi="Book Antiqua"/>
          <w:b/>
          <w:lang w:val="en-GB" w:eastAsia="zh-CN"/>
        </w:rPr>
      </w:pPr>
      <w:r w:rsidRPr="00970682">
        <w:rPr>
          <w:rFonts w:ascii="Book Antiqua" w:hAnsi="Book Antiqua"/>
          <w:b/>
          <w:lang w:val="en-GB"/>
        </w:rPr>
        <w:lastRenderedPageBreak/>
        <w:t>Figure 1</w:t>
      </w:r>
      <w:r w:rsidRPr="00970682">
        <w:rPr>
          <w:rFonts w:ascii="Book Antiqua" w:hAnsi="Book Antiqua"/>
          <w:lang w:val="en-GB"/>
        </w:rPr>
        <w:t xml:space="preserve"> </w:t>
      </w:r>
      <w:r w:rsidRPr="00970682">
        <w:rPr>
          <w:rFonts w:ascii="Book Antiqua" w:hAnsi="Book Antiqua"/>
          <w:b/>
          <w:lang w:val="en-GB"/>
        </w:rPr>
        <w:t>Box plot of MTV</w:t>
      </w:r>
      <w:r w:rsidRPr="00970682">
        <w:rPr>
          <w:rFonts w:ascii="Book Antiqua" w:hAnsi="Book Antiqua"/>
          <w:b/>
          <w:vertAlign w:val="subscript"/>
          <w:lang w:val="en-GB"/>
        </w:rPr>
        <w:t>2.5</w:t>
      </w:r>
      <w:r w:rsidRPr="00970682">
        <w:rPr>
          <w:rFonts w:ascii="Book Antiqua" w:hAnsi="Book Antiqua"/>
          <w:b/>
          <w:lang w:val="en-GB"/>
        </w:rPr>
        <w:t xml:space="preserve"> values of patients grouped by extent of weight loss.</w:t>
      </w:r>
    </w:p>
    <w:p w:rsidR="00FB307D" w:rsidRPr="00970682" w:rsidRDefault="00FB307D" w:rsidP="00713A8B">
      <w:pPr>
        <w:spacing w:line="360" w:lineRule="auto"/>
        <w:jc w:val="both"/>
        <w:rPr>
          <w:rFonts w:ascii="Book Antiqua" w:eastAsiaTheme="minorEastAsia" w:hAnsi="Book Antiqua"/>
          <w:lang w:val="en-GB" w:eastAsia="zh-CN"/>
        </w:rPr>
      </w:pPr>
      <w:r w:rsidRPr="00970682">
        <w:rPr>
          <w:rFonts w:ascii="Book Antiqua" w:hAnsi="Book Antiqua"/>
          <w:noProof/>
          <w:lang w:val="en-US" w:eastAsia="zh-CN"/>
        </w:rPr>
        <w:drawing>
          <wp:inline distT="0" distB="0" distL="0" distR="0" wp14:anchorId="1301B9B3" wp14:editId="443DD08F">
            <wp:extent cx="4538472" cy="3060192"/>
            <wp:effectExtent l="19050" t="0" r="0" b="0"/>
            <wp:docPr id="1" name="Obraz 0" descr="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13"/>
                    <a:stretch>
                      <a:fillRect/>
                    </a:stretch>
                  </pic:blipFill>
                  <pic:spPr>
                    <a:xfrm>
                      <a:off x="0" y="0"/>
                      <a:ext cx="4538472" cy="3060192"/>
                    </a:xfrm>
                    <a:prstGeom prst="rect">
                      <a:avLst/>
                    </a:prstGeom>
                  </pic:spPr>
                </pic:pic>
              </a:graphicData>
            </a:graphic>
          </wp:inline>
        </w:drawing>
      </w:r>
    </w:p>
    <w:p w:rsidR="00E11445" w:rsidRPr="00970682" w:rsidRDefault="00FB307D" w:rsidP="00713A8B">
      <w:pPr>
        <w:spacing w:line="360" w:lineRule="auto"/>
        <w:jc w:val="both"/>
        <w:rPr>
          <w:rFonts w:ascii="Book Antiqua" w:eastAsiaTheme="minorEastAsia" w:hAnsi="Book Antiqua"/>
          <w:lang w:val="en-GB" w:eastAsia="zh-CN"/>
        </w:rPr>
      </w:pPr>
      <w:r w:rsidRPr="00970682">
        <w:rPr>
          <w:rFonts w:ascii="Book Antiqua" w:hAnsi="Book Antiqua"/>
          <w:b/>
          <w:lang w:val="en-GB"/>
        </w:rPr>
        <w:t>Figure 2</w:t>
      </w:r>
      <w:r w:rsidR="00E11445" w:rsidRPr="00970682">
        <w:rPr>
          <w:rFonts w:ascii="Book Antiqua" w:hAnsi="Book Antiqua"/>
          <w:lang w:val="en-GB"/>
        </w:rPr>
        <w:t xml:space="preserve"> </w:t>
      </w:r>
      <w:r w:rsidR="00E11445" w:rsidRPr="00970682">
        <w:rPr>
          <w:rFonts w:ascii="Book Antiqua" w:hAnsi="Book Antiqua"/>
          <w:b/>
          <w:lang w:val="en-GB"/>
        </w:rPr>
        <w:t>Kaplan-Meier curves for overall survival of patient groups stratified by</w:t>
      </w:r>
      <w:r w:rsidR="00AA4059" w:rsidRPr="00970682">
        <w:rPr>
          <w:rFonts w:ascii="Book Antiqua" w:hAnsi="Book Antiqua"/>
          <w:b/>
          <w:lang w:val="en-GB"/>
        </w:rPr>
        <w:t xml:space="preserve"> </w:t>
      </w:r>
      <w:r w:rsidR="00E11445" w:rsidRPr="00970682">
        <w:rPr>
          <w:rFonts w:ascii="Book Antiqua" w:hAnsi="Book Antiqua"/>
          <w:b/>
          <w:lang w:val="en-GB"/>
        </w:rPr>
        <w:t>ROC-calculated threshold for TLG</w:t>
      </w:r>
      <w:r w:rsidR="00E11445" w:rsidRPr="00970682">
        <w:rPr>
          <w:rFonts w:ascii="Book Antiqua" w:hAnsi="Book Antiqua"/>
          <w:b/>
          <w:vertAlign w:val="subscript"/>
          <w:lang w:val="en-GB"/>
        </w:rPr>
        <w:t>30</w:t>
      </w:r>
      <w:r w:rsidRPr="00970682">
        <w:rPr>
          <w:rFonts w:ascii="Book Antiqua" w:eastAsiaTheme="minorEastAsia" w:hAnsi="Book Antiqua" w:hint="eastAsia"/>
          <w:b/>
          <w:lang w:val="en-GB" w:eastAsia="zh-CN"/>
        </w:rPr>
        <w:t>.</w:t>
      </w:r>
    </w:p>
    <w:p w:rsidR="00C3341B" w:rsidRPr="00970682" w:rsidRDefault="00FB307D" w:rsidP="00713A8B">
      <w:pPr>
        <w:spacing w:line="360" w:lineRule="auto"/>
        <w:jc w:val="both"/>
        <w:rPr>
          <w:rFonts w:ascii="Book Antiqua" w:hAnsi="Book Antiqua"/>
          <w:lang w:val="en-GB"/>
        </w:rPr>
      </w:pPr>
      <w:r w:rsidRPr="00970682">
        <w:rPr>
          <w:rFonts w:ascii="Book Antiqua" w:hAnsi="Book Antiqua"/>
          <w:noProof/>
          <w:lang w:val="en-US" w:eastAsia="zh-CN"/>
        </w:rPr>
        <w:drawing>
          <wp:inline distT="0" distB="0" distL="0" distR="0" wp14:anchorId="1276D133" wp14:editId="73443D6F">
            <wp:extent cx="4538472" cy="3060192"/>
            <wp:effectExtent l="19050" t="0" r="0" b="0"/>
            <wp:docPr id="2" name="Obraz 1" descr="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14"/>
                    <a:stretch>
                      <a:fillRect/>
                    </a:stretch>
                  </pic:blipFill>
                  <pic:spPr>
                    <a:xfrm>
                      <a:off x="0" y="0"/>
                      <a:ext cx="4538472" cy="3060192"/>
                    </a:xfrm>
                    <a:prstGeom prst="rect">
                      <a:avLst/>
                    </a:prstGeom>
                  </pic:spPr>
                </pic:pic>
              </a:graphicData>
            </a:graphic>
          </wp:inline>
        </w:drawing>
      </w:r>
    </w:p>
    <w:p w:rsidR="00C3341B" w:rsidRPr="00970682" w:rsidRDefault="00E41BAF" w:rsidP="00713A8B">
      <w:pPr>
        <w:spacing w:line="360" w:lineRule="auto"/>
        <w:jc w:val="both"/>
        <w:rPr>
          <w:rFonts w:ascii="Book Antiqua" w:hAnsi="Book Antiqua"/>
          <w:b/>
          <w:lang w:val="en-GB"/>
        </w:rPr>
      </w:pPr>
      <w:r w:rsidRPr="00970682">
        <w:rPr>
          <w:rFonts w:ascii="Book Antiqua" w:hAnsi="Book Antiqua"/>
          <w:b/>
          <w:lang w:val="en-GB"/>
        </w:rPr>
        <w:t>Figure</w:t>
      </w:r>
      <w:r w:rsidR="00FB307D" w:rsidRPr="00970682">
        <w:rPr>
          <w:rFonts w:ascii="Book Antiqua" w:hAnsi="Book Antiqua"/>
          <w:b/>
          <w:lang w:val="en-GB"/>
        </w:rPr>
        <w:t xml:space="preserve"> 3</w:t>
      </w:r>
      <w:r w:rsidR="00C3341B" w:rsidRPr="00970682">
        <w:rPr>
          <w:rFonts w:ascii="Book Antiqua" w:hAnsi="Book Antiqua"/>
          <w:b/>
          <w:lang w:val="en-GB"/>
        </w:rPr>
        <w:t xml:space="preserve"> Kaplan-Meier curves for overall survival of patient groups stratified by ROC-calculated threshold for TLG</w:t>
      </w:r>
      <w:r w:rsidR="00C3341B" w:rsidRPr="00970682">
        <w:rPr>
          <w:rFonts w:ascii="Book Antiqua" w:hAnsi="Book Antiqua"/>
          <w:b/>
          <w:vertAlign w:val="subscript"/>
          <w:lang w:val="en-GB"/>
        </w:rPr>
        <w:t>30</w:t>
      </w:r>
      <w:r w:rsidR="00C3341B" w:rsidRPr="00970682">
        <w:rPr>
          <w:rFonts w:ascii="Book Antiqua" w:hAnsi="Book Antiqua"/>
          <w:b/>
          <w:lang w:val="en-GB"/>
        </w:rPr>
        <w:t xml:space="preserve"> (including only patients who were not disseminated initially).</w:t>
      </w:r>
    </w:p>
    <w:p w:rsidR="007307C2" w:rsidRPr="00970682" w:rsidRDefault="00FB307D" w:rsidP="00713A8B">
      <w:pPr>
        <w:spacing w:after="200" w:line="360" w:lineRule="auto"/>
        <w:jc w:val="both"/>
        <w:rPr>
          <w:rFonts w:ascii="Book Antiqua" w:hAnsi="Book Antiqua"/>
          <w:lang w:val="en-GB"/>
        </w:rPr>
      </w:pPr>
      <w:r w:rsidRPr="00970682">
        <w:rPr>
          <w:rFonts w:ascii="Book Antiqua" w:hAnsi="Book Antiqua"/>
          <w:b/>
          <w:noProof/>
          <w:lang w:val="en-US" w:eastAsia="zh-CN"/>
        </w:rPr>
        <w:lastRenderedPageBreak/>
        <w:drawing>
          <wp:inline distT="0" distB="0" distL="0" distR="0" wp14:anchorId="1BF5B619" wp14:editId="3C57B0C7">
            <wp:extent cx="4538472" cy="3060192"/>
            <wp:effectExtent l="19050" t="0" r="0" b="0"/>
            <wp:docPr id="5" name="Obraz 4" descr="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tif"/>
                    <pic:cNvPicPr/>
                  </pic:nvPicPr>
                  <pic:blipFill>
                    <a:blip r:embed="rId15"/>
                    <a:stretch>
                      <a:fillRect/>
                    </a:stretch>
                  </pic:blipFill>
                  <pic:spPr>
                    <a:xfrm>
                      <a:off x="0" y="0"/>
                      <a:ext cx="4538472" cy="3060192"/>
                    </a:xfrm>
                    <a:prstGeom prst="rect">
                      <a:avLst/>
                    </a:prstGeom>
                  </pic:spPr>
                </pic:pic>
              </a:graphicData>
            </a:graphic>
          </wp:inline>
        </w:drawing>
      </w:r>
    </w:p>
    <w:p w:rsidR="00BA75B2" w:rsidRPr="00970682" w:rsidRDefault="00BA75B2" w:rsidP="00713A8B">
      <w:pPr>
        <w:spacing w:after="200" w:line="360" w:lineRule="auto"/>
        <w:jc w:val="both"/>
        <w:rPr>
          <w:rFonts w:ascii="Book Antiqua" w:hAnsi="Book Antiqua"/>
          <w:lang w:val="en-GB"/>
        </w:rPr>
      </w:pPr>
    </w:p>
    <w:p w:rsidR="009A7586" w:rsidRPr="00970682" w:rsidRDefault="009A7586" w:rsidP="00713A8B">
      <w:pPr>
        <w:spacing w:after="200" w:line="360" w:lineRule="auto"/>
        <w:jc w:val="both"/>
        <w:rPr>
          <w:rFonts w:ascii="Book Antiqua" w:hAnsi="Book Antiqua"/>
          <w:b/>
          <w:lang w:val="en-GB"/>
        </w:rPr>
      </w:pPr>
    </w:p>
    <w:sectPr w:rsidR="009A7586" w:rsidRPr="00970682" w:rsidSect="00D148B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D5373B" w15:done="0"/>
  <w15:commentEx w15:paraId="600356C4" w15:done="0"/>
  <w15:commentEx w15:paraId="4496729A" w15:done="0"/>
  <w15:commentEx w15:paraId="76DC9F8B" w15:done="0"/>
  <w15:commentEx w15:paraId="7BE38B18" w15:done="0"/>
  <w15:commentEx w15:paraId="31C639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3E" w:rsidRDefault="0085423E">
      <w:r>
        <w:separator/>
      </w:r>
    </w:p>
  </w:endnote>
  <w:endnote w:type="continuationSeparator" w:id="0">
    <w:p w:rsidR="0085423E" w:rsidRDefault="0085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EB Garamond">
    <w:altName w:val="Times New Roman"/>
    <w:charset w:val="00"/>
    <w:family w:val="auto"/>
    <w:pitch w:val="variable"/>
    <w:sig w:usb0="00000001" w:usb1="500064FB" w:usb2="00000000" w:usb3="00000000" w:csb0="00000197" w:csb1="00000000"/>
  </w:font>
  <w:font w:name="Cambria">
    <w:panose1 w:val="02040503050406030204"/>
    <w:charset w:val="00"/>
    <w:family w:val="roman"/>
    <w:pitch w:val="variable"/>
    <w:sig w:usb0="E00002FF" w:usb1="400004FF" w:usb2="00000000" w:usb3="00000000" w:csb0="0000019F" w:csb1="00000000"/>
  </w:font>
  <w:font w:name="Lucida Grande CE">
    <w:altName w:val="Times New Roman"/>
    <w:charset w:val="58"/>
    <w:family w:val="auto"/>
    <w:pitch w:val="variable"/>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9735"/>
      <w:docPartObj>
        <w:docPartGallery w:val="Page Numbers (Bottom of Page)"/>
        <w:docPartUnique/>
      </w:docPartObj>
    </w:sdtPr>
    <w:sdtEndPr/>
    <w:sdtContent>
      <w:p w:rsidR="000C565D" w:rsidRDefault="000C565D">
        <w:pPr>
          <w:pStyle w:val="af2"/>
          <w:jc w:val="right"/>
        </w:pPr>
        <w:r>
          <w:fldChar w:fldCharType="begin"/>
        </w:r>
        <w:r>
          <w:instrText xml:space="preserve"> PAGE   \* MERGEFORMAT </w:instrText>
        </w:r>
        <w:r>
          <w:fldChar w:fldCharType="separate"/>
        </w:r>
        <w:r w:rsidR="00EB763F">
          <w:rPr>
            <w:noProof/>
          </w:rPr>
          <w:t>17</w:t>
        </w:r>
        <w:r>
          <w:rPr>
            <w:noProof/>
          </w:rPr>
          <w:fldChar w:fldCharType="end"/>
        </w:r>
      </w:p>
    </w:sdtContent>
  </w:sdt>
  <w:p w:rsidR="000C565D" w:rsidRDefault="000C565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3E" w:rsidRDefault="0085423E">
      <w:r>
        <w:separator/>
      </w:r>
    </w:p>
  </w:footnote>
  <w:footnote w:type="continuationSeparator" w:id="0">
    <w:p w:rsidR="0085423E" w:rsidRDefault="00854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5D" w:rsidRDefault="000C565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7643D"/>
    <w:multiLevelType w:val="hybridMultilevel"/>
    <w:tmpl w:val="1012C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7926068"/>
    <w:multiLevelType w:val="hybridMultilevel"/>
    <w:tmpl w:val="22F2EB2A"/>
    <w:lvl w:ilvl="0" w:tplc="8842C20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7B54D6"/>
    <w:multiLevelType w:val="hybridMultilevel"/>
    <w:tmpl w:val="0450DC64"/>
    <w:lvl w:ilvl="0" w:tplc="1DFA524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20"/>
    <w:rsid w:val="00004263"/>
    <w:rsid w:val="0000770D"/>
    <w:rsid w:val="00015581"/>
    <w:rsid w:val="00022619"/>
    <w:rsid w:val="00024313"/>
    <w:rsid w:val="00030DA4"/>
    <w:rsid w:val="00041F2C"/>
    <w:rsid w:val="0005228A"/>
    <w:rsid w:val="00060BC9"/>
    <w:rsid w:val="0006416B"/>
    <w:rsid w:val="000647BF"/>
    <w:rsid w:val="00074AE4"/>
    <w:rsid w:val="00075F5A"/>
    <w:rsid w:val="000A2068"/>
    <w:rsid w:val="000A2C50"/>
    <w:rsid w:val="000A3102"/>
    <w:rsid w:val="000A7728"/>
    <w:rsid w:val="000B6D7A"/>
    <w:rsid w:val="000C565D"/>
    <w:rsid w:val="000D1948"/>
    <w:rsid w:val="000E32D4"/>
    <w:rsid w:val="000E4CBD"/>
    <w:rsid w:val="000E70EF"/>
    <w:rsid w:val="000F5146"/>
    <w:rsid w:val="000F5DB6"/>
    <w:rsid w:val="001050E0"/>
    <w:rsid w:val="00106FA0"/>
    <w:rsid w:val="001227C3"/>
    <w:rsid w:val="001361F5"/>
    <w:rsid w:val="001519F1"/>
    <w:rsid w:val="001577F6"/>
    <w:rsid w:val="00157848"/>
    <w:rsid w:val="00172F87"/>
    <w:rsid w:val="001744D8"/>
    <w:rsid w:val="00176E41"/>
    <w:rsid w:val="00184188"/>
    <w:rsid w:val="001865DF"/>
    <w:rsid w:val="00190097"/>
    <w:rsid w:val="00195D29"/>
    <w:rsid w:val="0019675E"/>
    <w:rsid w:val="001A083E"/>
    <w:rsid w:val="001A10BD"/>
    <w:rsid w:val="001B0614"/>
    <w:rsid w:val="001C7DBB"/>
    <w:rsid w:val="001E30A8"/>
    <w:rsid w:val="001E5842"/>
    <w:rsid w:val="001F66C4"/>
    <w:rsid w:val="001F6C80"/>
    <w:rsid w:val="002018C8"/>
    <w:rsid w:val="00203FCD"/>
    <w:rsid w:val="00204FF8"/>
    <w:rsid w:val="00214660"/>
    <w:rsid w:val="00242FAF"/>
    <w:rsid w:val="0025126D"/>
    <w:rsid w:val="00261AC6"/>
    <w:rsid w:val="00266C85"/>
    <w:rsid w:val="00270BB6"/>
    <w:rsid w:val="002715E9"/>
    <w:rsid w:val="002840F8"/>
    <w:rsid w:val="00297E68"/>
    <w:rsid w:val="002A7544"/>
    <w:rsid w:val="002B7819"/>
    <w:rsid w:val="002C299A"/>
    <w:rsid w:val="002D2738"/>
    <w:rsid w:val="002D3041"/>
    <w:rsid w:val="002E1CB7"/>
    <w:rsid w:val="002E4A93"/>
    <w:rsid w:val="002F093F"/>
    <w:rsid w:val="003068BA"/>
    <w:rsid w:val="00311ABC"/>
    <w:rsid w:val="003236C4"/>
    <w:rsid w:val="003254CE"/>
    <w:rsid w:val="003312CF"/>
    <w:rsid w:val="00331886"/>
    <w:rsid w:val="00334C44"/>
    <w:rsid w:val="0033523F"/>
    <w:rsid w:val="00340CAC"/>
    <w:rsid w:val="003431DE"/>
    <w:rsid w:val="00346719"/>
    <w:rsid w:val="00360EFD"/>
    <w:rsid w:val="00365ABF"/>
    <w:rsid w:val="003678BE"/>
    <w:rsid w:val="00371334"/>
    <w:rsid w:val="003733AD"/>
    <w:rsid w:val="00385E19"/>
    <w:rsid w:val="0039091D"/>
    <w:rsid w:val="003919AF"/>
    <w:rsid w:val="0039417F"/>
    <w:rsid w:val="00397E7F"/>
    <w:rsid w:val="003B27ED"/>
    <w:rsid w:val="003C2691"/>
    <w:rsid w:val="003C27F0"/>
    <w:rsid w:val="003D1B29"/>
    <w:rsid w:val="003D26E6"/>
    <w:rsid w:val="003E0523"/>
    <w:rsid w:val="003E5F1C"/>
    <w:rsid w:val="003F4CFC"/>
    <w:rsid w:val="003F6763"/>
    <w:rsid w:val="003F778F"/>
    <w:rsid w:val="00401624"/>
    <w:rsid w:val="0040176A"/>
    <w:rsid w:val="00404AB9"/>
    <w:rsid w:val="00407C8B"/>
    <w:rsid w:val="004145ED"/>
    <w:rsid w:val="004411A7"/>
    <w:rsid w:val="00443E5A"/>
    <w:rsid w:val="00447296"/>
    <w:rsid w:val="00455E11"/>
    <w:rsid w:val="00472429"/>
    <w:rsid w:val="004764E7"/>
    <w:rsid w:val="004800B5"/>
    <w:rsid w:val="00480DFC"/>
    <w:rsid w:val="00491B8D"/>
    <w:rsid w:val="00494AA5"/>
    <w:rsid w:val="004A5A7D"/>
    <w:rsid w:val="004A72B0"/>
    <w:rsid w:val="004C469D"/>
    <w:rsid w:val="004D186D"/>
    <w:rsid w:val="004D25CF"/>
    <w:rsid w:val="004D4DA1"/>
    <w:rsid w:val="004E1FFD"/>
    <w:rsid w:val="004E7329"/>
    <w:rsid w:val="004F6153"/>
    <w:rsid w:val="0051428D"/>
    <w:rsid w:val="0052511D"/>
    <w:rsid w:val="0055002B"/>
    <w:rsid w:val="005565C2"/>
    <w:rsid w:val="00567948"/>
    <w:rsid w:val="00576226"/>
    <w:rsid w:val="0059088A"/>
    <w:rsid w:val="0059418C"/>
    <w:rsid w:val="00594E51"/>
    <w:rsid w:val="005A6D87"/>
    <w:rsid w:val="005B3FD4"/>
    <w:rsid w:val="005B4337"/>
    <w:rsid w:val="005B58C6"/>
    <w:rsid w:val="005B6EB7"/>
    <w:rsid w:val="005C6F1B"/>
    <w:rsid w:val="005E4C63"/>
    <w:rsid w:val="005F18D4"/>
    <w:rsid w:val="0060263E"/>
    <w:rsid w:val="00604153"/>
    <w:rsid w:val="00604301"/>
    <w:rsid w:val="00610FC1"/>
    <w:rsid w:val="00617B5C"/>
    <w:rsid w:val="00625968"/>
    <w:rsid w:val="00626D83"/>
    <w:rsid w:val="00630366"/>
    <w:rsid w:val="00634B93"/>
    <w:rsid w:val="00635CD3"/>
    <w:rsid w:val="00651B8F"/>
    <w:rsid w:val="0067725D"/>
    <w:rsid w:val="006946A9"/>
    <w:rsid w:val="00694BB5"/>
    <w:rsid w:val="006961D8"/>
    <w:rsid w:val="006A1004"/>
    <w:rsid w:val="006A6F80"/>
    <w:rsid w:val="006B13CD"/>
    <w:rsid w:val="006E581B"/>
    <w:rsid w:val="006E6201"/>
    <w:rsid w:val="006E6473"/>
    <w:rsid w:val="006F2F05"/>
    <w:rsid w:val="00700568"/>
    <w:rsid w:val="00706A10"/>
    <w:rsid w:val="00706F7C"/>
    <w:rsid w:val="00712839"/>
    <w:rsid w:val="007129B6"/>
    <w:rsid w:val="007133BD"/>
    <w:rsid w:val="00713489"/>
    <w:rsid w:val="00713A8B"/>
    <w:rsid w:val="0071737F"/>
    <w:rsid w:val="00726572"/>
    <w:rsid w:val="00727876"/>
    <w:rsid w:val="00730322"/>
    <w:rsid w:val="007307C2"/>
    <w:rsid w:val="007333F2"/>
    <w:rsid w:val="007370F0"/>
    <w:rsid w:val="00737E33"/>
    <w:rsid w:val="00743E19"/>
    <w:rsid w:val="007530C8"/>
    <w:rsid w:val="00753586"/>
    <w:rsid w:val="00762B32"/>
    <w:rsid w:val="00767467"/>
    <w:rsid w:val="00770A61"/>
    <w:rsid w:val="00783A8A"/>
    <w:rsid w:val="00783BD7"/>
    <w:rsid w:val="007843F9"/>
    <w:rsid w:val="007846A9"/>
    <w:rsid w:val="007905E9"/>
    <w:rsid w:val="00792757"/>
    <w:rsid w:val="00794B5F"/>
    <w:rsid w:val="00794BF6"/>
    <w:rsid w:val="007A0099"/>
    <w:rsid w:val="007A01E5"/>
    <w:rsid w:val="007A4F8B"/>
    <w:rsid w:val="007A6B3A"/>
    <w:rsid w:val="007B6AE2"/>
    <w:rsid w:val="007D2AF7"/>
    <w:rsid w:val="007D4494"/>
    <w:rsid w:val="007D509D"/>
    <w:rsid w:val="007D5C88"/>
    <w:rsid w:val="007E5017"/>
    <w:rsid w:val="007F0AD6"/>
    <w:rsid w:val="007F48C2"/>
    <w:rsid w:val="00804303"/>
    <w:rsid w:val="00804BA4"/>
    <w:rsid w:val="00807D82"/>
    <w:rsid w:val="00817BD5"/>
    <w:rsid w:val="00827F75"/>
    <w:rsid w:val="00836D63"/>
    <w:rsid w:val="0083715B"/>
    <w:rsid w:val="00837E61"/>
    <w:rsid w:val="00840842"/>
    <w:rsid w:val="00841BF2"/>
    <w:rsid w:val="00844E08"/>
    <w:rsid w:val="00844E11"/>
    <w:rsid w:val="00847569"/>
    <w:rsid w:val="0085423E"/>
    <w:rsid w:val="00855407"/>
    <w:rsid w:val="008704EA"/>
    <w:rsid w:val="00872985"/>
    <w:rsid w:val="00880676"/>
    <w:rsid w:val="00881EF5"/>
    <w:rsid w:val="00890B25"/>
    <w:rsid w:val="0089116E"/>
    <w:rsid w:val="0089125B"/>
    <w:rsid w:val="0089703F"/>
    <w:rsid w:val="008A6873"/>
    <w:rsid w:val="008A7EBA"/>
    <w:rsid w:val="008B4C22"/>
    <w:rsid w:val="008C150B"/>
    <w:rsid w:val="008D03C5"/>
    <w:rsid w:val="008D33CF"/>
    <w:rsid w:val="008F6983"/>
    <w:rsid w:val="00913FEA"/>
    <w:rsid w:val="00925BD0"/>
    <w:rsid w:val="0093040E"/>
    <w:rsid w:val="00946937"/>
    <w:rsid w:val="00967B3C"/>
    <w:rsid w:val="00967F2F"/>
    <w:rsid w:val="00970682"/>
    <w:rsid w:val="009735E7"/>
    <w:rsid w:val="009745FB"/>
    <w:rsid w:val="00980F9D"/>
    <w:rsid w:val="009825D7"/>
    <w:rsid w:val="00983D2F"/>
    <w:rsid w:val="0099376D"/>
    <w:rsid w:val="009A7586"/>
    <w:rsid w:val="009A7A2C"/>
    <w:rsid w:val="009B4979"/>
    <w:rsid w:val="009B6B9E"/>
    <w:rsid w:val="009E0DBD"/>
    <w:rsid w:val="009E51FF"/>
    <w:rsid w:val="009E6DE9"/>
    <w:rsid w:val="009F1E29"/>
    <w:rsid w:val="00A02A31"/>
    <w:rsid w:val="00A1124A"/>
    <w:rsid w:val="00A14802"/>
    <w:rsid w:val="00A169F6"/>
    <w:rsid w:val="00A22AD0"/>
    <w:rsid w:val="00A40AE3"/>
    <w:rsid w:val="00A41963"/>
    <w:rsid w:val="00A41DCF"/>
    <w:rsid w:val="00A47AF0"/>
    <w:rsid w:val="00A5133B"/>
    <w:rsid w:val="00A63C19"/>
    <w:rsid w:val="00A723FB"/>
    <w:rsid w:val="00A7262E"/>
    <w:rsid w:val="00AA3D84"/>
    <w:rsid w:val="00AA4059"/>
    <w:rsid w:val="00AA4E28"/>
    <w:rsid w:val="00AA6855"/>
    <w:rsid w:val="00AB4A28"/>
    <w:rsid w:val="00AC1120"/>
    <w:rsid w:val="00AC53C1"/>
    <w:rsid w:val="00AE1B04"/>
    <w:rsid w:val="00AF2D66"/>
    <w:rsid w:val="00AF32EA"/>
    <w:rsid w:val="00AF5893"/>
    <w:rsid w:val="00B06281"/>
    <w:rsid w:val="00B134FA"/>
    <w:rsid w:val="00B16154"/>
    <w:rsid w:val="00B255BE"/>
    <w:rsid w:val="00B2602E"/>
    <w:rsid w:val="00B4658B"/>
    <w:rsid w:val="00B62471"/>
    <w:rsid w:val="00B725BF"/>
    <w:rsid w:val="00B7443A"/>
    <w:rsid w:val="00B75ECB"/>
    <w:rsid w:val="00B805E2"/>
    <w:rsid w:val="00B87F5C"/>
    <w:rsid w:val="00B925AB"/>
    <w:rsid w:val="00BA75B2"/>
    <w:rsid w:val="00BB461C"/>
    <w:rsid w:val="00BC2BB6"/>
    <w:rsid w:val="00BD77C0"/>
    <w:rsid w:val="00BF2C2C"/>
    <w:rsid w:val="00BF45B7"/>
    <w:rsid w:val="00C003F5"/>
    <w:rsid w:val="00C0291E"/>
    <w:rsid w:val="00C0716D"/>
    <w:rsid w:val="00C1469F"/>
    <w:rsid w:val="00C161C1"/>
    <w:rsid w:val="00C213C2"/>
    <w:rsid w:val="00C22E3E"/>
    <w:rsid w:val="00C304D1"/>
    <w:rsid w:val="00C3341B"/>
    <w:rsid w:val="00C37468"/>
    <w:rsid w:val="00C43D79"/>
    <w:rsid w:val="00C4462B"/>
    <w:rsid w:val="00C44A15"/>
    <w:rsid w:val="00C62E12"/>
    <w:rsid w:val="00C65BC2"/>
    <w:rsid w:val="00C66AFA"/>
    <w:rsid w:val="00C67C3F"/>
    <w:rsid w:val="00C916CF"/>
    <w:rsid w:val="00C91E38"/>
    <w:rsid w:val="00C93FA5"/>
    <w:rsid w:val="00C97910"/>
    <w:rsid w:val="00CA3F67"/>
    <w:rsid w:val="00CB176E"/>
    <w:rsid w:val="00CB3027"/>
    <w:rsid w:val="00CC020C"/>
    <w:rsid w:val="00CE4A66"/>
    <w:rsid w:val="00CF4158"/>
    <w:rsid w:val="00CF4FA7"/>
    <w:rsid w:val="00D148B9"/>
    <w:rsid w:val="00D1505D"/>
    <w:rsid w:val="00D15DB0"/>
    <w:rsid w:val="00D22A63"/>
    <w:rsid w:val="00D34348"/>
    <w:rsid w:val="00D546B7"/>
    <w:rsid w:val="00D647B3"/>
    <w:rsid w:val="00D67A74"/>
    <w:rsid w:val="00D71F43"/>
    <w:rsid w:val="00D80D3B"/>
    <w:rsid w:val="00D87D3D"/>
    <w:rsid w:val="00D95F3C"/>
    <w:rsid w:val="00DF416C"/>
    <w:rsid w:val="00DF736A"/>
    <w:rsid w:val="00E049C5"/>
    <w:rsid w:val="00E1072E"/>
    <w:rsid w:val="00E11445"/>
    <w:rsid w:val="00E12FD8"/>
    <w:rsid w:val="00E13271"/>
    <w:rsid w:val="00E21A85"/>
    <w:rsid w:val="00E31E39"/>
    <w:rsid w:val="00E33739"/>
    <w:rsid w:val="00E345F9"/>
    <w:rsid w:val="00E41BAF"/>
    <w:rsid w:val="00E47788"/>
    <w:rsid w:val="00E61EE7"/>
    <w:rsid w:val="00E66674"/>
    <w:rsid w:val="00E71B16"/>
    <w:rsid w:val="00E76477"/>
    <w:rsid w:val="00E90E40"/>
    <w:rsid w:val="00EA3C42"/>
    <w:rsid w:val="00EB4EF6"/>
    <w:rsid w:val="00EB763F"/>
    <w:rsid w:val="00EC1FEA"/>
    <w:rsid w:val="00EC7475"/>
    <w:rsid w:val="00EE1F91"/>
    <w:rsid w:val="00F05969"/>
    <w:rsid w:val="00F0743F"/>
    <w:rsid w:val="00F15BA3"/>
    <w:rsid w:val="00F45B14"/>
    <w:rsid w:val="00F46864"/>
    <w:rsid w:val="00F534EA"/>
    <w:rsid w:val="00F614FC"/>
    <w:rsid w:val="00F753C1"/>
    <w:rsid w:val="00F9702F"/>
    <w:rsid w:val="00FB307D"/>
    <w:rsid w:val="00FC6099"/>
    <w:rsid w:val="00FF34D6"/>
    <w:rsid w:val="00FF788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20"/>
    <w:pPr>
      <w:spacing w:after="0" w:line="240" w:lineRule="auto"/>
    </w:pPr>
    <w:rPr>
      <w:rFonts w:ascii="EB Garamond" w:eastAsia="Times New Roman" w:hAnsi="EB Garamond" w:cs="Times New Roman"/>
      <w:sz w:val="24"/>
      <w:szCs w:val="24"/>
      <w:lang w:eastAsia="pl-PL"/>
    </w:rPr>
  </w:style>
  <w:style w:type="paragraph" w:styleId="1">
    <w:name w:val="heading 1"/>
    <w:basedOn w:val="a"/>
    <w:next w:val="a"/>
    <w:link w:val="1Char"/>
    <w:uiPriority w:val="9"/>
    <w:qFormat/>
    <w:rsid w:val="00385E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AC1120"/>
    <w:pPr>
      <w:pBdr>
        <w:bottom w:val="single" w:sz="8" w:space="4" w:color="4F81BD"/>
      </w:pBdr>
      <w:spacing w:after="300"/>
      <w:contextualSpacing/>
    </w:pPr>
    <w:rPr>
      <w:rFonts w:ascii="Calibri" w:hAnsi="Calibri"/>
      <w:color w:val="17365D"/>
      <w:spacing w:val="5"/>
      <w:kern w:val="28"/>
      <w:sz w:val="52"/>
      <w:szCs w:val="52"/>
    </w:rPr>
  </w:style>
  <w:style w:type="character" w:customStyle="1" w:styleId="Char">
    <w:name w:val="标题 Char"/>
    <w:basedOn w:val="a0"/>
    <w:link w:val="a3"/>
    <w:uiPriority w:val="99"/>
    <w:rsid w:val="00AC1120"/>
    <w:rPr>
      <w:rFonts w:ascii="Calibri" w:eastAsia="Times New Roman" w:hAnsi="Calibri" w:cs="Times New Roman"/>
      <w:color w:val="17365D"/>
      <w:spacing w:val="5"/>
      <w:kern w:val="28"/>
      <w:sz w:val="52"/>
      <w:szCs w:val="52"/>
      <w:lang w:eastAsia="pl-PL"/>
    </w:rPr>
  </w:style>
  <w:style w:type="paragraph" w:styleId="a4">
    <w:name w:val="Balloon Text"/>
    <w:basedOn w:val="a"/>
    <w:link w:val="Char0"/>
    <w:uiPriority w:val="99"/>
    <w:semiHidden/>
    <w:rsid w:val="00AC1120"/>
    <w:rPr>
      <w:rFonts w:ascii="Lucida Grande CE" w:hAnsi="Lucida Grande CE" w:cs="Lucida Grande CE"/>
      <w:sz w:val="18"/>
      <w:szCs w:val="18"/>
    </w:rPr>
  </w:style>
  <w:style w:type="character" w:customStyle="1" w:styleId="Char0">
    <w:name w:val="批注框文本 Char"/>
    <w:basedOn w:val="a0"/>
    <w:link w:val="a4"/>
    <w:uiPriority w:val="99"/>
    <w:semiHidden/>
    <w:rsid w:val="00AC1120"/>
    <w:rPr>
      <w:rFonts w:ascii="Lucida Grande CE" w:eastAsia="Times New Roman" w:hAnsi="Lucida Grande CE" w:cs="Lucida Grande CE"/>
      <w:sz w:val="18"/>
      <w:szCs w:val="18"/>
      <w:lang w:eastAsia="pl-PL"/>
    </w:rPr>
  </w:style>
  <w:style w:type="character" w:styleId="a5">
    <w:name w:val="annotation reference"/>
    <w:basedOn w:val="a0"/>
    <w:uiPriority w:val="99"/>
    <w:semiHidden/>
    <w:rsid w:val="00AC1120"/>
    <w:rPr>
      <w:rFonts w:cs="Times New Roman"/>
      <w:sz w:val="16"/>
      <w:szCs w:val="16"/>
    </w:rPr>
  </w:style>
  <w:style w:type="paragraph" w:styleId="a6">
    <w:name w:val="annotation text"/>
    <w:basedOn w:val="a"/>
    <w:link w:val="Char1"/>
    <w:uiPriority w:val="99"/>
    <w:semiHidden/>
    <w:rsid w:val="00AC1120"/>
    <w:pPr>
      <w:spacing w:after="200"/>
    </w:pPr>
    <w:rPr>
      <w:rFonts w:ascii="Cambria" w:hAnsi="Cambria"/>
      <w:sz w:val="20"/>
      <w:szCs w:val="20"/>
      <w:lang w:eastAsia="en-US"/>
    </w:rPr>
  </w:style>
  <w:style w:type="character" w:customStyle="1" w:styleId="Char1">
    <w:name w:val="批注文字 Char"/>
    <w:basedOn w:val="a0"/>
    <w:link w:val="a6"/>
    <w:uiPriority w:val="99"/>
    <w:semiHidden/>
    <w:rsid w:val="00AC1120"/>
    <w:rPr>
      <w:rFonts w:ascii="Cambria" w:eastAsia="Times New Roman" w:hAnsi="Cambria" w:cs="Times New Roman"/>
      <w:sz w:val="20"/>
      <w:szCs w:val="20"/>
    </w:rPr>
  </w:style>
  <w:style w:type="paragraph" w:styleId="a7">
    <w:name w:val="annotation subject"/>
    <w:basedOn w:val="a6"/>
    <w:next w:val="a6"/>
    <w:link w:val="Char2"/>
    <w:uiPriority w:val="99"/>
    <w:semiHidden/>
    <w:rsid w:val="00AC1120"/>
    <w:pPr>
      <w:spacing w:after="0"/>
    </w:pPr>
    <w:rPr>
      <w:rFonts w:ascii="EB Garamond" w:hAnsi="EB Garamond"/>
      <w:b/>
      <w:bCs/>
      <w:lang w:eastAsia="pl-PL"/>
    </w:rPr>
  </w:style>
  <w:style w:type="character" w:customStyle="1" w:styleId="Char2">
    <w:name w:val="批注主题 Char"/>
    <w:basedOn w:val="Char1"/>
    <w:link w:val="a7"/>
    <w:uiPriority w:val="99"/>
    <w:semiHidden/>
    <w:rsid w:val="00AC1120"/>
    <w:rPr>
      <w:rFonts w:ascii="EB Garamond" w:eastAsia="Times New Roman" w:hAnsi="EB Garamond" w:cs="Times New Roman"/>
      <w:b/>
      <w:bCs/>
      <w:sz w:val="20"/>
      <w:szCs w:val="20"/>
      <w:lang w:eastAsia="pl-PL"/>
    </w:rPr>
  </w:style>
  <w:style w:type="table" w:customStyle="1" w:styleId="Jasnecieniowanie1">
    <w:name w:val="Jasne cieniowanie1"/>
    <w:basedOn w:val="a1"/>
    <w:uiPriority w:val="99"/>
    <w:rsid w:val="00AC1120"/>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a8">
    <w:name w:val="Table Grid"/>
    <w:basedOn w:val="a1"/>
    <w:uiPriority w:val="99"/>
    <w:rsid w:val="00AC1120"/>
    <w:pPr>
      <w:spacing w:after="0" w:line="240" w:lineRule="auto"/>
    </w:pPr>
    <w:rPr>
      <w:rFonts w:ascii="Cambria" w:eastAsia="Times New Roman" w:hAnsi="Cambria"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lista1">
    <w:name w:val="Jasna lista1"/>
    <w:basedOn w:val="a1"/>
    <w:uiPriority w:val="99"/>
    <w:rsid w:val="00AC1120"/>
    <w:pPr>
      <w:spacing w:after="0" w:line="240" w:lineRule="auto"/>
    </w:pPr>
    <w:rPr>
      <w:rFonts w:ascii="Cambria" w:eastAsia="Times New Roman" w:hAnsi="Cambria" w:cs="Times New Roman"/>
      <w:sz w:val="20"/>
      <w:szCs w:val="20"/>
      <w:lang w:eastAsia="pl-P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4">
    <w:name w:val="Light Shading Accent 4"/>
    <w:basedOn w:val="a1"/>
    <w:uiPriority w:val="99"/>
    <w:rsid w:val="00AC1120"/>
    <w:pPr>
      <w:spacing w:after="0" w:line="240" w:lineRule="auto"/>
    </w:pPr>
    <w:rPr>
      <w:rFonts w:ascii="Cambria" w:eastAsia="Times New Roman" w:hAnsi="Cambria" w:cs="Times New Roman"/>
      <w:color w:val="5F497A"/>
      <w:sz w:val="20"/>
      <w:szCs w:val="20"/>
      <w:lang w:eastAsia="pl-PL"/>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styleId="a9">
    <w:name w:val="List Paragraph"/>
    <w:basedOn w:val="a"/>
    <w:uiPriority w:val="34"/>
    <w:qFormat/>
    <w:rsid w:val="00AC1120"/>
    <w:pPr>
      <w:ind w:left="720"/>
      <w:contextualSpacing/>
    </w:pPr>
  </w:style>
  <w:style w:type="paragraph" w:styleId="aa">
    <w:name w:val="endnote text"/>
    <w:basedOn w:val="a"/>
    <w:link w:val="Char3"/>
    <w:uiPriority w:val="99"/>
    <w:rsid w:val="00AC1120"/>
  </w:style>
  <w:style w:type="character" w:customStyle="1" w:styleId="Char3">
    <w:name w:val="尾注文本 Char"/>
    <w:basedOn w:val="a0"/>
    <w:link w:val="aa"/>
    <w:uiPriority w:val="99"/>
    <w:rsid w:val="00AC1120"/>
    <w:rPr>
      <w:rFonts w:ascii="EB Garamond" w:eastAsia="Times New Roman" w:hAnsi="EB Garamond" w:cs="Times New Roman"/>
      <w:sz w:val="24"/>
      <w:szCs w:val="24"/>
      <w:lang w:eastAsia="pl-PL"/>
    </w:rPr>
  </w:style>
  <w:style w:type="character" w:styleId="ab">
    <w:name w:val="endnote reference"/>
    <w:basedOn w:val="a0"/>
    <w:uiPriority w:val="99"/>
    <w:rsid w:val="00AC1120"/>
    <w:rPr>
      <w:rFonts w:cs="Times New Roman"/>
      <w:vertAlign w:val="superscript"/>
    </w:rPr>
  </w:style>
  <w:style w:type="paragraph" w:styleId="ac">
    <w:name w:val="Normal (Web)"/>
    <w:basedOn w:val="a"/>
    <w:uiPriority w:val="99"/>
    <w:rsid w:val="00AC1120"/>
    <w:pPr>
      <w:spacing w:before="100" w:beforeAutospacing="1" w:after="100" w:afterAutospacing="1"/>
    </w:pPr>
    <w:rPr>
      <w:rFonts w:ascii="Times New Roman" w:hAnsi="Times New Roman"/>
    </w:rPr>
  </w:style>
  <w:style w:type="character" w:styleId="ad">
    <w:name w:val="Strong"/>
    <w:basedOn w:val="a0"/>
    <w:uiPriority w:val="22"/>
    <w:qFormat/>
    <w:rsid w:val="00AC1120"/>
    <w:rPr>
      <w:rFonts w:cs="Times New Roman"/>
      <w:b/>
      <w:bCs/>
    </w:rPr>
  </w:style>
  <w:style w:type="character" w:styleId="ae">
    <w:name w:val="Hyperlink"/>
    <w:basedOn w:val="a0"/>
    <w:uiPriority w:val="99"/>
    <w:rsid w:val="00AC1120"/>
    <w:rPr>
      <w:rFonts w:cs="Times New Roman"/>
      <w:color w:val="0000FF"/>
      <w:u w:val="single"/>
    </w:rPr>
  </w:style>
  <w:style w:type="paragraph" w:styleId="af">
    <w:name w:val="footnote text"/>
    <w:basedOn w:val="a"/>
    <w:link w:val="Char4"/>
    <w:uiPriority w:val="99"/>
    <w:semiHidden/>
    <w:unhideWhenUsed/>
    <w:rsid w:val="00AC1120"/>
    <w:rPr>
      <w:sz w:val="20"/>
      <w:szCs w:val="20"/>
    </w:rPr>
  </w:style>
  <w:style w:type="character" w:customStyle="1" w:styleId="Char4">
    <w:name w:val="脚注文本 Char"/>
    <w:basedOn w:val="a0"/>
    <w:link w:val="af"/>
    <w:uiPriority w:val="99"/>
    <w:semiHidden/>
    <w:rsid w:val="00AC1120"/>
    <w:rPr>
      <w:rFonts w:ascii="EB Garamond" w:eastAsia="Times New Roman" w:hAnsi="EB Garamond" w:cs="Times New Roman"/>
      <w:sz w:val="20"/>
      <w:szCs w:val="20"/>
      <w:lang w:eastAsia="pl-PL"/>
    </w:rPr>
  </w:style>
  <w:style w:type="character" w:styleId="af0">
    <w:name w:val="footnote reference"/>
    <w:basedOn w:val="a0"/>
    <w:uiPriority w:val="99"/>
    <w:semiHidden/>
    <w:unhideWhenUsed/>
    <w:rsid w:val="00AC1120"/>
    <w:rPr>
      <w:vertAlign w:val="superscript"/>
    </w:rPr>
  </w:style>
  <w:style w:type="paragraph" w:styleId="af1">
    <w:name w:val="header"/>
    <w:basedOn w:val="a"/>
    <w:link w:val="Char5"/>
    <w:uiPriority w:val="99"/>
    <w:unhideWhenUsed/>
    <w:rsid w:val="00AC1120"/>
    <w:pPr>
      <w:tabs>
        <w:tab w:val="center" w:pos="4536"/>
        <w:tab w:val="right" w:pos="9072"/>
      </w:tabs>
    </w:pPr>
  </w:style>
  <w:style w:type="character" w:customStyle="1" w:styleId="Char5">
    <w:name w:val="页眉 Char"/>
    <w:basedOn w:val="a0"/>
    <w:link w:val="af1"/>
    <w:uiPriority w:val="99"/>
    <w:rsid w:val="00AC1120"/>
    <w:rPr>
      <w:rFonts w:ascii="EB Garamond" w:eastAsia="Times New Roman" w:hAnsi="EB Garamond" w:cs="Times New Roman"/>
      <w:sz w:val="24"/>
      <w:szCs w:val="24"/>
      <w:lang w:eastAsia="pl-PL"/>
    </w:rPr>
  </w:style>
  <w:style w:type="paragraph" w:styleId="af2">
    <w:name w:val="footer"/>
    <w:basedOn w:val="a"/>
    <w:link w:val="Char6"/>
    <w:uiPriority w:val="99"/>
    <w:unhideWhenUsed/>
    <w:rsid w:val="00AC1120"/>
    <w:pPr>
      <w:tabs>
        <w:tab w:val="center" w:pos="4536"/>
        <w:tab w:val="right" w:pos="9072"/>
      </w:tabs>
    </w:pPr>
  </w:style>
  <w:style w:type="character" w:customStyle="1" w:styleId="Char6">
    <w:name w:val="页脚 Char"/>
    <w:basedOn w:val="a0"/>
    <w:link w:val="af2"/>
    <w:uiPriority w:val="99"/>
    <w:rsid w:val="00AC1120"/>
    <w:rPr>
      <w:rFonts w:ascii="EB Garamond" w:eastAsia="Times New Roman" w:hAnsi="EB Garamond" w:cs="Times New Roman"/>
      <w:sz w:val="24"/>
      <w:szCs w:val="24"/>
      <w:lang w:eastAsia="pl-PL"/>
    </w:rPr>
  </w:style>
  <w:style w:type="paragraph" w:styleId="af3">
    <w:name w:val="Revision"/>
    <w:hidden/>
    <w:uiPriority w:val="99"/>
    <w:semiHidden/>
    <w:rsid w:val="00C66AFA"/>
    <w:pPr>
      <w:spacing w:after="0" w:line="240" w:lineRule="auto"/>
    </w:pPr>
    <w:rPr>
      <w:rFonts w:ascii="EB Garamond" w:eastAsia="Times New Roman" w:hAnsi="EB Garamond" w:cs="Times New Roman"/>
      <w:sz w:val="24"/>
      <w:szCs w:val="24"/>
      <w:lang w:eastAsia="pl-PL"/>
    </w:rPr>
  </w:style>
  <w:style w:type="character" w:customStyle="1" w:styleId="apple-converted-space">
    <w:name w:val="apple-converted-space"/>
    <w:basedOn w:val="a0"/>
    <w:rsid w:val="009E6DE9"/>
    <w:rPr>
      <w:rFonts w:cs="Times New Roman"/>
    </w:rPr>
  </w:style>
  <w:style w:type="character" w:customStyle="1" w:styleId="highlight">
    <w:name w:val="highlight"/>
    <w:basedOn w:val="a0"/>
    <w:rsid w:val="009E6DE9"/>
    <w:rPr>
      <w:rFonts w:cs="Times New Roman"/>
    </w:rPr>
  </w:style>
  <w:style w:type="paragraph" w:styleId="af4">
    <w:name w:val="No Spacing"/>
    <w:uiPriority w:val="1"/>
    <w:qFormat/>
    <w:rsid w:val="007E5017"/>
    <w:pPr>
      <w:spacing w:after="0" w:line="240" w:lineRule="auto"/>
    </w:pPr>
    <w:rPr>
      <w:rFonts w:ascii="EB Garamond" w:eastAsia="Times New Roman" w:hAnsi="EB Garamond" w:cs="Times New Roman"/>
      <w:sz w:val="24"/>
      <w:szCs w:val="24"/>
      <w:lang w:eastAsia="pl-PL"/>
    </w:rPr>
  </w:style>
  <w:style w:type="character" w:customStyle="1" w:styleId="hps">
    <w:name w:val="hps"/>
    <w:basedOn w:val="a0"/>
    <w:rsid w:val="00762B32"/>
  </w:style>
  <w:style w:type="character" w:customStyle="1" w:styleId="im">
    <w:name w:val="im"/>
    <w:basedOn w:val="a0"/>
    <w:rsid w:val="007B6AE2"/>
  </w:style>
  <w:style w:type="character" w:customStyle="1" w:styleId="1Char">
    <w:name w:val="标题 1 Char"/>
    <w:basedOn w:val="a0"/>
    <w:link w:val="1"/>
    <w:uiPriority w:val="9"/>
    <w:rsid w:val="00385E19"/>
    <w:rPr>
      <w:rFonts w:asciiTheme="majorHAnsi" w:eastAsiaTheme="majorEastAsia" w:hAnsiTheme="majorHAnsi" w:cstheme="majorBidi"/>
      <w:b/>
      <w:bCs/>
      <w:color w:val="365F91" w:themeColor="accent1" w:themeShade="BF"/>
      <w:sz w:val="28"/>
      <w:szCs w:val="28"/>
      <w:lang w:eastAsia="pl-PL"/>
    </w:rPr>
  </w:style>
  <w:style w:type="character" w:customStyle="1" w:styleId="affiliation">
    <w:name w:val="affiliation"/>
    <w:basedOn w:val="a0"/>
    <w:rsid w:val="00C37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20"/>
    <w:pPr>
      <w:spacing w:after="0" w:line="240" w:lineRule="auto"/>
    </w:pPr>
    <w:rPr>
      <w:rFonts w:ascii="EB Garamond" w:eastAsia="Times New Roman" w:hAnsi="EB Garamond" w:cs="Times New Roman"/>
      <w:sz w:val="24"/>
      <w:szCs w:val="24"/>
      <w:lang w:eastAsia="pl-PL"/>
    </w:rPr>
  </w:style>
  <w:style w:type="paragraph" w:styleId="1">
    <w:name w:val="heading 1"/>
    <w:basedOn w:val="a"/>
    <w:next w:val="a"/>
    <w:link w:val="1Char"/>
    <w:uiPriority w:val="9"/>
    <w:qFormat/>
    <w:rsid w:val="00385E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AC1120"/>
    <w:pPr>
      <w:pBdr>
        <w:bottom w:val="single" w:sz="8" w:space="4" w:color="4F81BD"/>
      </w:pBdr>
      <w:spacing w:after="300"/>
      <w:contextualSpacing/>
    </w:pPr>
    <w:rPr>
      <w:rFonts w:ascii="Calibri" w:hAnsi="Calibri"/>
      <w:color w:val="17365D"/>
      <w:spacing w:val="5"/>
      <w:kern w:val="28"/>
      <w:sz w:val="52"/>
      <w:szCs w:val="52"/>
    </w:rPr>
  </w:style>
  <w:style w:type="character" w:customStyle="1" w:styleId="Char">
    <w:name w:val="标题 Char"/>
    <w:basedOn w:val="a0"/>
    <w:link w:val="a3"/>
    <w:uiPriority w:val="99"/>
    <w:rsid w:val="00AC1120"/>
    <w:rPr>
      <w:rFonts w:ascii="Calibri" w:eastAsia="Times New Roman" w:hAnsi="Calibri" w:cs="Times New Roman"/>
      <w:color w:val="17365D"/>
      <w:spacing w:val="5"/>
      <w:kern w:val="28"/>
      <w:sz w:val="52"/>
      <w:szCs w:val="52"/>
      <w:lang w:eastAsia="pl-PL"/>
    </w:rPr>
  </w:style>
  <w:style w:type="paragraph" w:styleId="a4">
    <w:name w:val="Balloon Text"/>
    <w:basedOn w:val="a"/>
    <w:link w:val="Char0"/>
    <w:uiPriority w:val="99"/>
    <w:semiHidden/>
    <w:rsid w:val="00AC1120"/>
    <w:rPr>
      <w:rFonts w:ascii="Lucida Grande CE" w:hAnsi="Lucida Grande CE" w:cs="Lucida Grande CE"/>
      <w:sz w:val="18"/>
      <w:szCs w:val="18"/>
    </w:rPr>
  </w:style>
  <w:style w:type="character" w:customStyle="1" w:styleId="Char0">
    <w:name w:val="批注框文本 Char"/>
    <w:basedOn w:val="a0"/>
    <w:link w:val="a4"/>
    <w:uiPriority w:val="99"/>
    <w:semiHidden/>
    <w:rsid w:val="00AC1120"/>
    <w:rPr>
      <w:rFonts w:ascii="Lucida Grande CE" w:eastAsia="Times New Roman" w:hAnsi="Lucida Grande CE" w:cs="Lucida Grande CE"/>
      <w:sz w:val="18"/>
      <w:szCs w:val="18"/>
      <w:lang w:eastAsia="pl-PL"/>
    </w:rPr>
  </w:style>
  <w:style w:type="character" w:styleId="a5">
    <w:name w:val="annotation reference"/>
    <w:basedOn w:val="a0"/>
    <w:uiPriority w:val="99"/>
    <w:semiHidden/>
    <w:rsid w:val="00AC1120"/>
    <w:rPr>
      <w:rFonts w:cs="Times New Roman"/>
      <w:sz w:val="16"/>
      <w:szCs w:val="16"/>
    </w:rPr>
  </w:style>
  <w:style w:type="paragraph" w:styleId="a6">
    <w:name w:val="annotation text"/>
    <w:basedOn w:val="a"/>
    <w:link w:val="Char1"/>
    <w:uiPriority w:val="99"/>
    <w:semiHidden/>
    <w:rsid w:val="00AC1120"/>
    <w:pPr>
      <w:spacing w:after="200"/>
    </w:pPr>
    <w:rPr>
      <w:rFonts w:ascii="Cambria" w:hAnsi="Cambria"/>
      <w:sz w:val="20"/>
      <w:szCs w:val="20"/>
      <w:lang w:eastAsia="en-US"/>
    </w:rPr>
  </w:style>
  <w:style w:type="character" w:customStyle="1" w:styleId="Char1">
    <w:name w:val="批注文字 Char"/>
    <w:basedOn w:val="a0"/>
    <w:link w:val="a6"/>
    <w:uiPriority w:val="99"/>
    <w:semiHidden/>
    <w:rsid w:val="00AC1120"/>
    <w:rPr>
      <w:rFonts w:ascii="Cambria" w:eastAsia="Times New Roman" w:hAnsi="Cambria" w:cs="Times New Roman"/>
      <w:sz w:val="20"/>
      <w:szCs w:val="20"/>
    </w:rPr>
  </w:style>
  <w:style w:type="paragraph" w:styleId="a7">
    <w:name w:val="annotation subject"/>
    <w:basedOn w:val="a6"/>
    <w:next w:val="a6"/>
    <w:link w:val="Char2"/>
    <w:uiPriority w:val="99"/>
    <w:semiHidden/>
    <w:rsid w:val="00AC1120"/>
    <w:pPr>
      <w:spacing w:after="0"/>
    </w:pPr>
    <w:rPr>
      <w:rFonts w:ascii="EB Garamond" w:hAnsi="EB Garamond"/>
      <w:b/>
      <w:bCs/>
      <w:lang w:eastAsia="pl-PL"/>
    </w:rPr>
  </w:style>
  <w:style w:type="character" w:customStyle="1" w:styleId="Char2">
    <w:name w:val="批注主题 Char"/>
    <w:basedOn w:val="Char1"/>
    <w:link w:val="a7"/>
    <w:uiPriority w:val="99"/>
    <w:semiHidden/>
    <w:rsid w:val="00AC1120"/>
    <w:rPr>
      <w:rFonts w:ascii="EB Garamond" w:eastAsia="Times New Roman" w:hAnsi="EB Garamond" w:cs="Times New Roman"/>
      <w:b/>
      <w:bCs/>
      <w:sz w:val="20"/>
      <w:szCs w:val="20"/>
      <w:lang w:eastAsia="pl-PL"/>
    </w:rPr>
  </w:style>
  <w:style w:type="table" w:customStyle="1" w:styleId="Jasnecieniowanie1">
    <w:name w:val="Jasne cieniowanie1"/>
    <w:basedOn w:val="a1"/>
    <w:uiPriority w:val="99"/>
    <w:rsid w:val="00AC1120"/>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a8">
    <w:name w:val="Table Grid"/>
    <w:basedOn w:val="a1"/>
    <w:uiPriority w:val="99"/>
    <w:rsid w:val="00AC1120"/>
    <w:pPr>
      <w:spacing w:after="0" w:line="240" w:lineRule="auto"/>
    </w:pPr>
    <w:rPr>
      <w:rFonts w:ascii="Cambria" w:eastAsia="Times New Roman" w:hAnsi="Cambria"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lista1">
    <w:name w:val="Jasna lista1"/>
    <w:basedOn w:val="a1"/>
    <w:uiPriority w:val="99"/>
    <w:rsid w:val="00AC1120"/>
    <w:pPr>
      <w:spacing w:after="0" w:line="240" w:lineRule="auto"/>
    </w:pPr>
    <w:rPr>
      <w:rFonts w:ascii="Cambria" w:eastAsia="Times New Roman" w:hAnsi="Cambria" w:cs="Times New Roman"/>
      <w:sz w:val="20"/>
      <w:szCs w:val="20"/>
      <w:lang w:eastAsia="pl-P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4">
    <w:name w:val="Light Shading Accent 4"/>
    <w:basedOn w:val="a1"/>
    <w:uiPriority w:val="99"/>
    <w:rsid w:val="00AC1120"/>
    <w:pPr>
      <w:spacing w:after="0" w:line="240" w:lineRule="auto"/>
    </w:pPr>
    <w:rPr>
      <w:rFonts w:ascii="Cambria" w:eastAsia="Times New Roman" w:hAnsi="Cambria" w:cs="Times New Roman"/>
      <w:color w:val="5F497A"/>
      <w:sz w:val="20"/>
      <w:szCs w:val="20"/>
      <w:lang w:eastAsia="pl-PL"/>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styleId="a9">
    <w:name w:val="List Paragraph"/>
    <w:basedOn w:val="a"/>
    <w:uiPriority w:val="34"/>
    <w:qFormat/>
    <w:rsid w:val="00AC1120"/>
    <w:pPr>
      <w:ind w:left="720"/>
      <w:contextualSpacing/>
    </w:pPr>
  </w:style>
  <w:style w:type="paragraph" w:styleId="aa">
    <w:name w:val="endnote text"/>
    <w:basedOn w:val="a"/>
    <w:link w:val="Char3"/>
    <w:uiPriority w:val="99"/>
    <w:rsid w:val="00AC1120"/>
  </w:style>
  <w:style w:type="character" w:customStyle="1" w:styleId="Char3">
    <w:name w:val="尾注文本 Char"/>
    <w:basedOn w:val="a0"/>
    <w:link w:val="aa"/>
    <w:uiPriority w:val="99"/>
    <w:rsid w:val="00AC1120"/>
    <w:rPr>
      <w:rFonts w:ascii="EB Garamond" w:eastAsia="Times New Roman" w:hAnsi="EB Garamond" w:cs="Times New Roman"/>
      <w:sz w:val="24"/>
      <w:szCs w:val="24"/>
      <w:lang w:eastAsia="pl-PL"/>
    </w:rPr>
  </w:style>
  <w:style w:type="character" w:styleId="ab">
    <w:name w:val="endnote reference"/>
    <w:basedOn w:val="a0"/>
    <w:uiPriority w:val="99"/>
    <w:rsid w:val="00AC1120"/>
    <w:rPr>
      <w:rFonts w:cs="Times New Roman"/>
      <w:vertAlign w:val="superscript"/>
    </w:rPr>
  </w:style>
  <w:style w:type="paragraph" w:styleId="ac">
    <w:name w:val="Normal (Web)"/>
    <w:basedOn w:val="a"/>
    <w:uiPriority w:val="99"/>
    <w:rsid w:val="00AC1120"/>
    <w:pPr>
      <w:spacing w:before="100" w:beforeAutospacing="1" w:after="100" w:afterAutospacing="1"/>
    </w:pPr>
    <w:rPr>
      <w:rFonts w:ascii="Times New Roman" w:hAnsi="Times New Roman"/>
    </w:rPr>
  </w:style>
  <w:style w:type="character" w:styleId="ad">
    <w:name w:val="Strong"/>
    <w:basedOn w:val="a0"/>
    <w:uiPriority w:val="22"/>
    <w:qFormat/>
    <w:rsid w:val="00AC1120"/>
    <w:rPr>
      <w:rFonts w:cs="Times New Roman"/>
      <w:b/>
      <w:bCs/>
    </w:rPr>
  </w:style>
  <w:style w:type="character" w:styleId="ae">
    <w:name w:val="Hyperlink"/>
    <w:basedOn w:val="a0"/>
    <w:uiPriority w:val="99"/>
    <w:rsid w:val="00AC1120"/>
    <w:rPr>
      <w:rFonts w:cs="Times New Roman"/>
      <w:color w:val="0000FF"/>
      <w:u w:val="single"/>
    </w:rPr>
  </w:style>
  <w:style w:type="paragraph" w:styleId="af">
    <w:name w:val="footnote text"/>
    <w:basedOn w:val="a"/>
    <w:link w:val="Char4"/>
    <w:uiPriority w:val="99"/>
    <w:semiHidden/>
    <w:unhideWhenUsed/>
    <w:rsid w:val="00AC1120"/>
    <w:rPr>
      <w:sz w:val="20"/>
      <w:szCs w:val="20"/>
    </w:rPr>
  </w:style>
  <w:style w:type="character" w:customStyle="1" w:styleId="Char4">
    <w:name w:val="脚注文本 Char"/>
    <w:basedOn w:val="a0"/>
    <w:link w:val="af"/>
    <w:uiPriority w:val="99"/>
    <w:semiHidden/>
    <w:rsid w:val="00AC1120"/>
    <w:rPr>
      <w:rFonts w:ascii="EB Garamond" w:eastAsia="Times New Roman" w:hAnsi="EB Garamond" w:cs="Times New Roman"/>
      <w:sz w:val="20"/>
      <w:szCs w:val="20"/>
      <w:lang w:eastAsia="pl-PL"/>
    </w:rPr>
  </w:style>
  <w:style w:type="character" w:styleId="af0">
    <w:name w:val="footnote reference"/>
    <w:basedOn w:val="a0"/>
    <w:uiPriority w:val="99"/>
    <w:semiHidden/>
    <w:unhideWhenUsed/>
    <w:rsid w:val="00AC1120"/>
    <w:rPr>
      <w:vertAlign w:val="superscript"/>
    </w:rPr>
  </w:style>
  <w:style w:type="paragraph" w:styleId="af1">
    <w:name w:val="header"/>
    <w:basedOn w:val="a"/>
    <w:link w:val="Char5"/>
    <w:uiPriority w:val="99"/>
    <w:unhideWhenUsed/>
    <w:rsid w:val="00AC1120"/>
    <w:pPr>
      <w:tabs>
        <w:tab w:val="center" w:pos="4536"/>
        <w:tab w:val="right" w:pos="9072"/>
      </w:tabs>
    </w:pPr>
  </w:style>
  <w:style w:type="character" w:customStyle="1" w:styleId="Char5">
    <w:name w:val="页眉 Char"/>
    <w:basedOn w:val="a0"/>
    <w:link w:val="af1"/>
    <w:uiPriority w:val="99"/>
    <w:rsid w:val="00AC1120"/>
    <w:rPr>
      <w:rFonts w:ascii="EB Garamond" w:eastAsia="Times New Roman" w:hAnsi="EB Garamond" w:cs="Times New Roman"/>
      <w:sz w:val="24"/>
      <w:szCs w:val="24"/>
      <w:lang w:eastAsia="pl-PL"/>
    </w:rPr>
  </w:style>
  <w:style w:type="paragraph" w:styleId="af2">
    <w:name w:val="footer"/>
    <w:basedOn w:val="a"/>
    <w:link w:val="Char6"/>
    <w:uiPriority w:val="99"/>
    <w:unhideWhenUsed/>
    <w:rsid w:val="00AC1120"/>
    <w:pPr>
      <w:tabs>
        <w:tab w:val="center" w:pos="4536"/>
        <w:tab w:val="right" w:pos="9072"/>
      </w:tabs>
    </w:pPr>
  </w:style>
  <w:style w:type="character" w:customStyle="1" w:styleId="Char6">
    <w:name w:val="页脚 Char"/>
    <w:basedOn w:val="a0"/>
    <w:link w:val="af2"/>
    <w:uiPriority w:val="99"/>
    <w:rsid w:val="00AC1120"/>
    <w:rPr>
      <w:rFonts w:ascii="EB Garamond" w:eastAsia="Times New Roman" w:hAnsi="EB Garamond" w:cs="Times New Roman"/>
      <w:sz w:val="24"/>
      <w:szCs w:val="24"/>
      <w:lang w:eastAsia="pl-PL"/>
    </w:rPr>
  </w:style>
  <w:style w:type="paragraph" w:styleId="af3">
    <w:name w:val="Revision"/>
    <w:hidden/>
    <w:uiPriority w:val="99"/>
    <w:semiHidden/>
    <w:rsid w:val="00C66AFA"/>
    <w:pPr>
      <w:spacing w:after="0" w:line="240" w:lineRule="auto"/>
    </w:pPr>
    <w:rPr>
      <w:rFonts w:ascii="EB Garamond" w:eastAsia="Times New Roman" w:hAnsi="EB Garamond" w:cs="Times New Roman"/>
      <w:sz w:val="24"/>
      <w:szCs w:val="24"/>
      <w:lang w:eastAsia="pl-PL"/>
    </w:rPr>
  </w:style>
  <w:style w:type="character" w:customStyle="1" w:styleId="apple-converted-space">
    <w:name w:val="apple-converted-space"/>
    <w:basedOn w:val="a0"/>
    <w:rsid w:val="009E6DE9"/>
    <w:rPr>
      <w:rFonts w:cs="Times New Roman"/>
    </w:rPr>
  </w:style>
  <w:style w:type="character" w:customStyle="1" w:styleId="highlight">
    <w:name w:val="highlight"/>
    <w:basedOn w:val="a0"/>
    <w:rsid w:val="009E6DE9"/>
    <w:rPr>
      <w:rFonts w:cs="Times New Roman"/>
    </w:rPr>
  </w:style>
  <w:style w:type="paragraph" w:styleId="af4">
    <w:name w:val="No Spacing"/>
    <w:uiPriority w:val="1"/>
    <w:qFormat/>
    <w:rsid w:val="007E5017"/>
    <w:pPr>
      <w:spacing w:after="0" w:line="240" w:lineRule="auto"/>
    </w:pPr>
    <w:rPr>
      <w:rFonts w:ascii="EB Garamond" w:eastAsia="Times New Roman" w:hAnsi="EB Garamond" w:cs="Times New Roman"/>
      <w:sz w:val="24"/>
      <w:szCs w:val="24"/>
      <w:lang w:eastAsia="pl-PL"/>
    </w:rPr>
  </w:style>
  <w:style w:type="character" w:customStyle="1" w:styleId="hps">
    <w:name w:val="hps"/>
    <w:basedOn w:val="a0"/>
    <w:rsid w:val="00762B32"/>
  </w:style>
  <w:style w:type="character" w:customStyle="1" w:styleId="im">
    <w:name w:val="im"/>
    <w:basedOn w:val="a0"/>
    <w:rsid w:val="007B6AE2"/>
  </w:style>
  <w:style w:type="character" w:customStyle="1" w:styleId="1Char">
    <w:name w:val="标题 1 Char"/>
    <w:basedOn w:val="a0"/>
    <w:link w:val="1"/>
    <w:uiPriority w:val="9"/>
    <w:rsid w:val="00385E19"/>
    <w:rPr>
      <w:rFonts w:asciiTheme="majorHAnsi" w:eastAsiaTheme="majorEastAsia" w:hAnsiTheme="majorHAnsi" w:cstheme="majorBidi"/>
      <w:b/>
      <w:bCs/>
      <w:color w:val="365F91" w:themeColor="accent1" w:themeShade="BF"/>
      <w:sz w:val="28"/>
      <w:szCs w:val="28"/>
      <w:lang w:eastAsia="pl-PL"/>
    </w:rPr>
  </w:style>
  <w:style w:type="character" w:customStyle="1" w:styleId="affiliation">
    <w:name w:val="affiliation"/>
    <w:basedOn w:val="a0"/>
    <w:rsid w:val="00C37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2321">
      <w:bodyDiv w:val="1"/>
      <w:marLeft w:val="0"/>
      <w:marRight w:val="0"/>
      <w:marTop w:val="0"/>
      <w:marBottom w:val="0"/>
      <w:divBdr>
        <w:top w:val="none" w:sz="0" w:space="0" w:color="auto"/>
        <w:left w:val="none" w:sz="0" w:space="0" w:color="auto"/>
        <w:bottom w:val="none" w:sz="0" w:space="0" w:color="auto"/>
        <w:right w:val="none" w:sz="0" w:space="0" w:color="auto"/>
      </w:divBdr>
    </w:div>
    <w:div w:id="421726804">
      <w:bodyDiv w:val="1"/>
      <w:marLeft w:val="0"/>
      <w:marRight w:val="0"/>
      <w:marTop w:val="0"/>
      <w:marBottom w:val="0"/>
      <w:divBdr>
        <w:top w:val="none" w:sz="0" w:space="0" w:color="auto"/>
        <w:left w:val="none" w:sz="0" w:space="0" w:color="auto"/>
        <w:bottom w:val="none" w:sz="0" w:space="0" w:color="auto"/>
        <w:right w:val="none" w:sz="0" w:space="0" w:color="auto"/>
      </w:divBdr>
    </w:div>
    <w:div w:id="752045279">
      <w:bodyDiv w:val="1"/>
      <w:marLeft w:val="0"/>
      <w:marRight w:val="0"/>
      <w:marTop w:val="0"/>
      <w:marBottom w:val="0"/>
      <w:divBdr>
        <w:top w:val="none" w:sz="0" w:space="0" w:color="auto"/>
        <w:left w:val="none" w:sz="0" w:space="0" w:color="auto"/>
        <w:bottom w:val="none" w:sz="0" w:space="0" w:color="auto"/>
        <w:right w:val="none" w:sz="0" w:space="0" w:color="auto"/>
      </w:divBdr>
    </w:div>
    <w:div w:id="826286109">
      <w:bodyDiv w:val="1"/>
      <w:marLeft w:val="0"/>
      <w:marRight w:val="0"/>
      <w:marTop w:val="0"/>
      <w:marBottom w:val="0"/>
      <w:divBdr>
        <w:top w:val="none" w:sz="0" w:space="0" w:color="auto"/>
        <w:left w:val="none" w:sz="0" w:space="0" w:color="auto"/>
        <w:bottom w:val="none" w:sz="0" w:space="0" w:color="auto"/>
        <w:right w:val="none" w:sz="0" w:space="0" w:color="auto"/>
      </w:divBdr>
    </w:div>
    <w:div w:id="967861840">
      <w:bodyDiv w:val="1"/>
      <w:marLeft w:val="0"/>
      <w:marRight w:val="0"/>
      <w:marTop w:val="0"/>
      <w:marBottom w:val="0"/>
      <w:divBdr>
        <w:top w:val="none" w:sz="0" w:space="0" w:color="auto"/>
        <w:left w:val="none" w:sz="0" w:space="0" w:color="auto"/>
        <w:bottom w:val="none" w:sz="0" w:space="0" w:color="auto"/>
        <w:right w:val="none" w:sz="0" w:space="0" w:color="auto"/>
      </w:divBdr>
    </w:div>
    <w:div w:id="1040939945">
      <w:bodyDiv w:val="1"/>
      <w:marLeft w:val="0"/>
      <w:marRight w:val="0"/>
      <w:marTop w:val="0"/>
      <w:marBottom w:val="0"/>
      <w:divBdr>
        <w:top w:val="none" w:sz="0" w:space="0" w:color="auto"/>
        <w:left w:val="none" w:sz="0" w:space="0" w:color="auto"/>
        <w:bottom w:val="none" w:sz="0" w:space="0" w:color="auto"/>
        <w:right w:val="none" w:sz="0" w:space="0" w:color="auto"/>
      </w:divBdr>
    </w:div>
    <w:div w:id="1127502293">
      <w:bodyDiv w:val="1"/>
      <w:marLeft w:val="0"/>
      <w:marRight w:val="0"/>
      <w:marTop w:val="0"/>
      <w:marBottom w:val="0"/>
      <w:divBdr>
        <w:top w:val="none" w:sz="0" w:space="0" w:color="auto"/>
        <w:left w:val="none" w:sz="0" w:space="0" w:color="auto"/>
        <w:bottom w:val="none" w:sz="0" w:space="0" w:color="auto"/>
        <w:right w:val="none" w:sz="0" w:space="0" w:color="auto"/>
      </w:divBdr>
    </w:div>
    <w:div w:id="1313174223">
      <w:bodyDiv w:val="1"/>
      <w:marLeft w:val="0"/>
      <w:marRight w:val="0"/>
      <w:marTop w:val="0"/>
      <w:marBottom w:val="0"/>
      <w:divBdr>
        <w:top w:val="none" w:sz="0" w:space="0" w:color="auto"/>
        <w:left w:val="none" w:sz="0" w:space="0" w:color="auto"/>
        <w:bottom w:val="none" w:sz="0" w:space="0" w:color="auto"/>
        <w:right w:val="none" w:sz="0" w:space="0" w:color="auto"/>
      </w:divBdr>
    </w:div>
    <w:div w:id="1498689260">
      <w:bodyDiv w:val="1"/>
      <w:marLeft w:val="0"/>
      <w:marRight w:val="0"/>
      <w:marTop w:val="0"/>
      <w:marBottom w:val="0"/>
      <w:divBdr>
        <w:top w:val="none" w:sz="0" w:space="0" w:color="auto"/>
        <w:left w:val="none" w:sz="0" w:space="0" w:color="auto"/>
        <w:bottom w:val="none" w:sz="0" w:space="0" w:color="auto"/>
        <w:right w:val="none" w:sz="0" w:space="0" w:color="auto"/>
      </w:divBdr>
    </w:div>
    <w:div w:id="1574394678">
      <w:bodyDiv w:val="1"/>
      <w:marLeft w:val="0"/>
      <w:marRight w:val="0"/>
      <w:marTop w:val="0"/>
      <w:marBottom w:val="0"/>
      <w:divBdr>
        <w:top w:val="none" w:sz="0" w:space="0" w:color="auto"/>
        <w:left w:val="none" w:sz="0" w:space="0" w:color="auto"/>
        <w:bottom w:val="none" w:sz="0" w:space="0" w:color="auto"/>
        <w:right w:val="none" w:sz="0" w:space="0" w:color="auto"/>
      </w:divBdr>
    </w:div>
    <w:div w:id="1592200287">
      <w:bodyDiv w:val="1"/>
      <w:marLeft w:val="0"/>
      <w:marRight w:val="0"/>
      <w:marTop w:val="0"/>
      <w:marBottom w:val="0"/>
      <w:divBdr>
        <w:top w:val="none" w:sz="0" w:space="0" w:color="auto"/>
        <w:left w:val="none" w:sz="0" w:space="0" w:color="auto"/>
        <w:bottom w:val="none" w:sz="0" w:space="0" w:color="auto"/>
        <w:right w:val="none" w:sz="0" w:space="0" w:color="auto"/>
      </w:divBdr>
    </w:div>
    <w:div w:id="1597519901">
      <w:bodyDiv w:val="1"/>
      <w:marLeft w:val="0"/>
      <w:marRight w:val="0"/>
      <w:marTop w:val="0"/>
      <w:marBottom w:val="0"/>
      <w:divBdr>
        <w:top w:val="none" w:sz="0" w:space="0" w:color="auto"/>
        <w:left w:val="none" w:sz="0" w:space="0" w:color="auto"/>
        <w:bottom w:val="none" w:sz="0" w:space="0" w:color="auto"/>
        <w:right w:val="none" w:sz="0" w:space="0" w:color="auto"/>
      </w:divBdr>
    </w:div>
    <w:div w:id="1631983834">
      <w:bodyDiv w:val="1"/>
      <w:marLeft w:val="0"/>
      <w:marRight w:val="0"/>
      <w:marTop w:val="0"/>
      <w:marBottom w:val="0"/>
      <w:divBdr>
        <w:top w:val="none" w:sz="0" w:space="0" w:color="auto"/>
        <w:left w:val="none" w:sz="0" w:space="0" w:color="auto"/>
        <w:bottom w:val="none" w:sz="0" w:space="0" w:color="auto"/>
        <w:right w:val="none" w:sz="0" w:space="0" w:color="auto"/>
      </w:divBdr>
    </w:div>
    <w:div w:id="1781412421">
      <w:bodyDiv w:val="1"/>
      <w:marLeft w:val="0"/>
      <w:marRight w:val="0"/>
      <w:marTop w:val="0"/>
      <w:marBottom w:val="0"/>
      <w:divBdr>
        <w:top w:val="none" w:sz="0" w:space="0" w:color="auto"/>
        <w:left w:val="none" w:sz="0" w:space="0" w:color="auto"/>
        <w:bottom w:val="none" w:sz="0" w:space="0" w:color="auto"/>
        <w:right w:val="none" w:sz="0" w:space="0" w:color="auto"/>
      </w:divBdr>
    </w:div>
    <w:div w:id="1782338358">
      <w:bodyDiv w:val="1"/>
      <w:marLeft w:val="0"/>
      <w:marRight w:val="0"/>
      <w:marTop w:val="0"/>
      <w:marBottom w:val="0"/>
      <w:divBdr>
        <w:top w:val="none" w:sz="0" w:space="0" w:color="auto"/>
        <w:left w:val="none" w:sz="0" w:space="0" w:color="auto"/>
        <w:bottom w:val="none" w:sz="0" w:space="0" w:color="auto"/>
        <w:right w:val="none" w:sz="0" w:space="0" w:color="auto"/>
      </w:divBdr>
    </w:div>
    <w:div w:id="1869372429">
      <w:bodyDiv w:val="1"/>
      <w:marLeft w:val="0"/>
      <w:marRight w:val="0"/>
      <w:marTop w:val="0"/>
      <w:marBottom w:val="0"/>
      <w:divBdr>
        <w:top w:val="none" w:sz="0" w:space="0" w:color="auto"/>
        <w:left w:val="none" w:sz="0" w:space="0" w:color="auto"/>
        <w:bottom w:val="none" w:sz="0" w:space="0" w:color="auto"/>
        <w:right w:val="none" w:sz="0" w:space="0" w:color="auto"/>
      </w:divBdr>
    </w:div>
    <w:div w:id="1915046132">
      <w:bodyDiv w:val="1"/>
      <w:marLeft w:val="0"/>
      <w:marRight w:val="0"/>
      <w:marTop w:val="0"/>
      <w:marBottom w:val="0"/>
      <w:divBdr>
        <w:top w:val="none" w:sz="0" w:space="0" w:color="auto"/>
        <w:left w:val="none" w:sz="0" w:space="0" w:color="auto"/>
        <w:bottom w:val="none" w:sz="0" w:space="0" w:color="auto"/>
        <w:right w:val="none" w:sz="0" w:space="0" w:color="auto"/>
      </w:divBdr>
    </w:div>
    <w:div w:id="1976593954">
      <w:bodyDiv w:val="1"/>
      <w:marLeft w:val="0"/>
      <w:marRight w:val="0"/>
      <w:marTop w:val="0"/>
      <w:marBottom w:val="0"/>
      <w:divBdr>
        <w:top w:val="none" w:sz="0" w:space="0" w:color="auto"/>
        <w:left w:val="none" w:sz="0" w:space="0" w:color="auto"/>
        <w:bottom w:val="none" w:sz="0" w:space="0" w:color="auto"/>
        <w:right w:val="none" w:sz="0" w:space="0" w:color="auto"/>
      </w:divBdr>
    </w:div>
    <w:div w:id="2085757064">
      <w:bodyDiv w:val="1"/>
      <w:marLeft w:val="0"/>
      <w:marRight w:val="0"/>
      <w:marTop w:val="0"/>
      <w:marBottom w:val="0"/>
      <w:divBdr>
        <w:top w:val="none" w:sz="0" w:space="0" w:color="auto"/>
        <w:left w:val="none" w:sz="0" w:space="0" w:color="auto"/>
        <w:bottom w:val="none" w:sz="0" w:space="0" w:color="auto"/>
        <w:right w:val="none" w:sz="0" w:space="0" w:color="auto"/>
      </w:divBdr>
    </w:div>
    <w:div w:id="214712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tiff"/><Relationship Id="rId10" Type="http://schemas.openxmlformats.org/officeDocument/2006/relationships/hyperlink" Target="mailto:grabinska.kinga@gmail.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grabinska.kinga@gmail.com" TargetMode="External"/><Relationship Id="rId14"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C559-2254-4F12-8268-FC661142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6793</Words>
  <Characters>38724</Characters>
  <Application>Microsoft Office Word</Application>
  <DocSecurity>0</DocSecurity>
  <Lines>322</Lines>
  <Paragraphs>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kinia</dc:creator>
  <cp:lastModifiedBy>qiyuan</cp:lastModifiedBy>
  <cp:revision>3</cp:revision>
  <cp:lastPrinted>2014-08-30T10:25:00Z</cp:lastPrinted>
  <dcterms:created xsi:type="dcterms:W3CDTF">2015-01-21T03:38:00Z</dcterms:created>
  <dcterms:modified xsi:type="dcterms:W3CDTF">2015-01-21T05:36:00Z</dcterms:modified>
</cp:coreProperties>
</file>