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8D" w:rsidRPr="00404A9C" w:rsidRDefault="0045558D" w:rsidP="0045558D">
      <w:pPr>
        <w:autoSpaceDE w:val="0"/>
        <w:autoSpaceDN w:val="0"/>
        <w:adjustRightInd w:val="0"/>
        <w:spacing w:after="0" w:line="360" w:lineRule="auto"/>
        <w:jc w:val="both"/>
        <w:rPr>
          <w:rFonts w:ascii="Book Antiqua" w:hAnsi="Book Antiqua" w:cs="Times New Roman"/>
          <w:b/>
          <w:bCs/>
          <w:sz w:val="24"/>
          <w:szCs w:val="24"/>
          <w:lang w:val="en-US" w:eastAsia="zh-CN"/>
        </w:rPr>
      </w:pPr>
      <w:r w:rsidRPr="00404A9C">
        <w:rPr>
          <w:rFonts w:ascii="Book Antiqua" w:hAnsi="Book Antiqua" w:cs="Times New Roman"/>
          <w:b/>
          <w:bCs/>
          <w:sz w:val="24"/>
          <w:szCs w:val="24"/>
          <w:lang w:val="en-US" w:eastAsia="zh-CN"/>
        </w:rPr>
        <w:t xml:space="preserve">Name of journal: World Journal of </w:t>
      </w:r>
      <w:r w:rsidR="00753B90" w:rsidRPr="00404A9C">
        <w:rPr>
          <w:rFonts w:ascii="Book Antiqua" w:hAnsi="Book Antiqua" w:cs="Times New Roman"/>
          <w:b/>
          <w:bCs/>
          <w:sz w:val="24"/>
          <w:szCs w:val="24"/>
          <w:lang w:val="en-US" w:eastAsia="zh-CN"/>
        </w:rPr>
        <w:t>Virology</w:t>
      </w:r>
    </w:p>
    <w:p w:rsidR="0045558D" w:rsidRPr="00404A9C" w:rsidRDefault="0045558D" w:rsidP="0045558D">
      <w:pPr>
        <w:autoSpaceDE w:val="0"/>
        <w:autoSpaceDN w:val="0"/>
        <w:adjustRightInd w:val="0"/>
        <w:spacing w:after="0" w:line="360" w:lineRule="auto"/>
        <w:jc w:val="both"/>
        <w:rPr>
          <w:rFonts w:ascii="Book Antiqua" w:hAnsi="Book Antiqua" w:cs="Times New Roman"/>
          <w:b/>
          <w:bCs/>
          <w:sz w:val="24"/>
          <w:szCs w:val="24"/>
          <w:lang w:val="en-US" w:eastAsia="zh-CN"/>
        </w:rPr>
      </w:pPr>
      <w:r w:rsidRPr="00404A9C">
        <w:rPr>
          <w:rFonts w:ascii="Book Antiqua" w:hAnsi="Book Antiqua" w:cs="Times New Roman"/>
          <w:b/>
          <w:bCs/>
          <w:sz w:val="24"/>
          <w:szCs w:val="24"/>
          <w:lang w:val="en-US" w:eastAsia="zh-CN"/>
        </w:rPr>
        <w:t xml:space="preserve">ESPS Manuscript NO: </w:t>
      </w:r>
      <w:r w:rsidR="00753B90" w:rsidRPr="00404A9C">
        <w:rPr>
          <w:rFonts w:ascii="Book Antiqua" w:hAnsi="Book Antiqua" w:cs="Times New Roman" w:hint="eastAsia"/>
          <w:b/>
          <w:bCs/>
          <w:sz w:val="24"/>
          <w:szCs w:val="24"/>
          <w:lang w:val="en-US" w:eastAsia="zh-CN"/>
        </w:rPr>
        <w:t>14852</w:t>
      </w:r>
    </w:p>
    <w:p w:rsidR="0045558D" w:rsidRPr="00404A9C" w:rsidRDefault="0045558D" w:rsidP="0045558D">
      <w:pPr>
        <w:autoSpaceDE w:val="0"/>
        <w:autoSpaceDN w:val="0"/>
        <w:adjustRightInd w:val="0"/>
        <w:spacing w:after="0" w:line="360" w:lineRule="auto"/>
        <w:jc w:val="both"/>
        <w:rPr>
          <w:rFonts w:ascii="Book Antiqua" w:hAnsi="Book Antiqua" w:cs="Times New Roman"/>
          <w:b/>
          <w:bCs/>
          <w:sz w:val="24"/>
          <w:szCs w:val="24"/>
          <w:lang w:val="en-US" w:eastAsia="zh-CN"/>
        </w:rPr>
      </w:pPr>
      <w:r w:rsidRPr="00404A9C">
        <w:rPr>
          <w:rFonts w:ascii="Book Antiqua" w:hAnsi="Book Antiqua" w:cs="Times New Roman"/>
          <w:b/>
          <w:bCs/>
          <w:sz w:val="24"/>
          <w:szCs w:val="24"/>
          <w:lang w:val="en-US" w:eastAsia="zh-CN"/>
        </w:rPr>
        <w:t>Columns:</w:t>
      </w:r>
      <w:r w:rsidR="00753B90" w:rsidRPr="00404A9C">
        <w:rPr>
          <w:rFonts w:ascii="Book Antiqua" w:hAnsi="Book Antiqua" w:cs="Times New Roman"/>
          <w:b/>
          <w:bCs/>
          <w:sz w:val="24"/>
          <w:szCs w:val="24"/>
          <w:lang w:val="en-US" w:eastAsia="zh-CN"/>
        </w:rPr>
        <w:t xml:space="preserve"> Meta-Analysis</w:t>
      </w:r>
    </w:p>
    <w:p w:rsidR="0045558D" w:rsidRPr="00404A9C" w:rsidRDefault="0045558D" w:rsidP="0045558D">
      <w:pPr>
        <w:autoSpaceDE w:val="0"/>
        <w:autoSpaceDN w:val="0"/>
        <w:adjustRightInd w:val="0"/>
        <w:spacing w:after="0" w:line="360" w:lineRule="auto"/>
        <w:jc w:val="both"/>
        <w:rPr>
          <w:rFonts w:ascii="Book Antiqua" w:hAnsi="Book Antiqua" w:cs="Times New Roman"/>
          <w:b/>
          <w:bCs/>
          <w:sz w:val="24"/>
          <w:szCs w:val="24"/>
          <w:lang w:val="en-US"/>
        </w:rPr>
      </w:pPr>
    </w:p>
    <w:p w:rsidR="006D2149" w:rsidRPr="00404A9C" w:rsidRDefault="004114A4" w:rsidP="0045558D">
      <w:pPr>
        <w:autoSpaceDE w:val="0"/>
        <w:autoSpaceDN w:val="0"/>
        <w:adjustRightInd w:val="0"/>
        <w:spacing w:after="0" w:line="360" w:lineRule="auto"/>
        <w:jc w:val="both"/>
        <w:rPr>
          <w:rFonts w:ascii="Book Antiqua" w:hAnsi="Book Antiqua" w:cs="Times New Roman"/>
          <w:b/>
          <w:bCs/>
          <w:sz w:val="24"/>
          <w:szCs w:val="24"/>
          <w:lang w:val="en-US"/>
        </w:rPr>
      </w:pPr>
      <w:r w:rsidRPr="00404A9C">
        <w:rPr>
          <w:rFonts w:ascii="Book Antiqua" w:hAnsi="Book Antiqua" w:cs="Times New Roman"/>
          <w:b/>
          <w:bCs/>
          <w:sz w:val="24"/>
          <w:szCs w:val="24"/>
          <w:lang w:val="en-US"/>
        </w:rPr>
        <w:t>Elevated h</w:t>
      </w:r>
      <w:r w:rsidR="006D2149" w:rsidRPr="00404A9C">
        <w:rPr>
          <w:rFonts w:ascii="Book Antiqua" w:hAnsi="Book Antiqua" w:cs="Times New Roman"/>
          <w:b/>
          <w:bCs/>
          <w:sz w:val="24"/>
          <w:szCs w:val="24"/>
          <w:lang w:val="en-US"/>
        </w:rPr>
        <w:t xml:space="preserve">omocysteine </w:t>
      </w:r>
      <w:r w:rsidRPr="00404A9C">
        <w:rPr>
          <w:rFonts w:ascii="Book Antiqua" w:hAnsi="Book Antiqua" w:cs="Times New Roman"/>
          <w:b/>
          <w:bCs/>
          <w:sz w:val="24"/>
          <w:szCs w:val="24"/>
          <w:lang w:val="en-US"/>
        </w:rPr>
        <w:t xml:space="preserve">levels </w:t>
      </w:r>
      <w:r w:rsidR="006D2149" w:rsidRPr="00404A9C">
        <w:rPr>
          <w:rFonts w:ascii="Book Antiqua" w:hAnsi="Book Antiqua" w:cs="Times New Roman"/>
          <w:b/>
          <w:bCs/>
          <w:sz w:val="24"/>
          <w:szCs w:val="24"/>
          <w:lang w:val="en-US"/>
        </w:rPr>
        <w:t xml:space="preserve">in </w:t>
      </w:r>
      <w:r w:rsidR="00CC6B89" w:rsidRPr="00404A9C">
        <w:rPr>
          <w:rFonts w:ascii="Book Antiqua" w:hAnsi="Book Antiqua" w:cs="Times New Roman"/>
          <w:b/>
          <w:bCs/>
          <w:sz w:val="24"/>
          <w:szCs w:val="24"/>
          <w:lang w:val="en-US"/>
        </w:rPr>
        <w:t>human immunodeficiency virus</w:t>
      </w:r>
      <w:r w:rsidR="006D2149" w:rsidRPr="00404A9C">
        <w:rPr>
          <w:rFonts w:ascii="Book Antiqua" w:hAnsi="Book Antiqua" w:cs="Times New Roman"/>
          <w:b/>
          <w:bCs/>
          <w:sz w:val="24"/>
          <w:szCs w:val="24"/>
          <w:lang w:val="en-US"/>
        </w:rPr>
        <w:t xml:space="preserve">-infected patients </w:t>
      </w:r>
      <w:r w:rsidR="00E80E9C" w:rsidRPr="00404A9C">
        <w:rPr>
          <w:rFonts w:ascii="Book Antiqua" w:hAnsi="Book Antiqua" w:cs="Times New Roman"/>
          <w:b/>
          <w:bCs/>
          <w:sz w:val="24"/>
          <w:szCs w:val="24"/>
          <w:lang w:val="en-US"/>
        </w:rPr>
        <w:t xml:space="preserve">under </w:t>
      </w:r>
      <w:r w:rsidRPr="00404A9C">
        <w:rPr>
          <w:rFonts w:ascii="Book Antiqua" w:hAnsi="Book Antiqua" w:cs="Times New Roman"/>
          <w:b/>
          <w:bCs/>
          <w:sz w:val="24"/>
          <w:szCs w:val="24"/>
          <w:lang w:val="en-US"/>
        </w:rPr>
        <w:t>antiretroviral therapy</w:t>
      </w:r>
      <w:r w:rsidR="00753B90" w:rsidRPr="00404A9C">
        <w:rPr>
          <w:rFonts w:ascii="Book Antiqua" w:hAnsi="Book Antiqua" w:cs="Times New Roman"/>
          <w:b/>
          <w:bCs/>
          <w:sz w:val="24"/>
          <w:szCs w:val="24"/>
          <w:lang w:val="en-US"/>
        </w:rPr>
        <w:t>: A meta-analysis</w:t>
      </w:r>
    </w:p>
    <w:p w:rsidR="00852625" w:rsidRPr="00404A9C" w:rsidRDefault="00852625" w:rsidP="0045558D">
      <w:pPr>
        <w:autoSpaceDE w:val="0"/>
        <w:autoSpaceDN w:val="0"/>
        <w:adjustRightInd w:val="0"/>
        <w:spacing w:after="0" w:line="360" w:lineRule="auto"/>
        <w:jc w:val="both"/>
        <w:rPr>
          <w:rFonts w:ascii="Book Antiqua" w:hAnsi="Book Antiqua" w:cs="Times New Roman"/>
          <w:bCs/>
          <w:sz w:val="24"/>
          <w:szCs w:val="24"/>
          <w:lang w:val="en-US"/>
        </w:rPr>
      </w:pPr>
    </w:p>
    <w:p w:rsidR="004114A4" w:rsidRPr="00404A9C" w:rsidRDefault="003C7B05" w:rsidP="0045558D">
      <w:pPr>
        <w:autoSpaceDE w:val="0"/>
        <w:autoSpaceDN w:val="0"/>
        <w:adjustRightInd w:val="0"/>
        <w:spacing w:after="0" w:line="360" w:lineRule="auto"/>
        <w:jc w:val="both"/>
        <w:rPr>
          <w:rFonts w:ascii="Book Antiqua" w:hAnsi="Book Antiqua" w:cs="Times New Roman"/>
          <w:bCs/>
          <w:sz w:val="24"/>
          <w:szCs w:val="24"/>
          <w:lang w:val="en-US"/>
        </w:rPr>
      </w:pPr>
      <w:r w:rsidRPr="00404A9C">
        <w:rPr>
          <w:rFonts w:ascii="Book Antiqua" w:hAnsi="Book Antiqua" w:cs="Times New Roman"/>
          <w:bCs/>
          <w:sz w:val="24"/>
          <w:szCs w:val="24"/>
          <w:lang w:val="en-US"/>
        </w:rPr>
        <w:t>Rafael D</w:t>
      </w:r>
      <w:r w:rsidRPr="00404A9C">
        <w:rPr>
          <w:rFonts w:ascii="Book Antiqua" w:hAnsi="Book Antiqua" w:cs="Times New Roman"/>
          <w:bCs/>
          <w:i/>
          <w:sz w:val="24"/>
          <w:szCs w:val="24"/>
          <w:lang w:val="en-US"/>
        </w:rPr>
        <w:t xml:space="preserve"> </w:t>
      </w:r>
      <w:r w:rsidRPr="00404A9C">
        <w:rPr>
          <w:rFonts w:ascii="Book Antiqua" w:hAnsi="Book Antiqua" w:cs="Times New Roman" w:hint="eastAsia"/>
          <w:bCs/>
          <w:i/>
          <w:sz w:val="24"/>
          <w:szCs w:val="24"/>
          <w:lang w:val="en-US"/>
        </w:rPr>
        <w:t>et al</w:t>
      </w:r>
      <w:r w:rsidRPr="00404A9C">
        <w:rPr>
          <w:rFonts w:ascii="Book Antiqua" w:hAnsi="Book Antiqua" w:cs="Times New Roman" w:hint="eastAsia"/>
          <w:bCs/>
          <w:sz w:val="24"/>
          <w:szCs w:val="24"/>
          <w:lang w:val="en-US"/>
        </w:rPr>
        <w:t xml:space="preserve">. </w:t>
      </w:r>
      <w:r w:rsidR="004114A4" w:rsidRPr="00404A9C">
        <w:rPr>
          <w:rFonts w:ascii="Book Antiqua" w:hAnsi="Book Antiqua" w:cs="Times New Roman"/>
          <w:bCs/>
          <w:sz w:val="24"/>
          <w:szCs w:val="24"/>
          <w:lang w:val="en-US"/>
        </w:rPr>
        <w:t>Elevated homocysteine levels in HIV-infected patients</w:t>
      </w:r>
    </w:p>
    <w:p w:rsidR="004114A4" w:rsidRPr="00404A9C" w:rsidRDefault="004114A4" w:rsidP="0045558D">
      <w:pPr>
        <w:autoSpaceDE w:val="0"/>
        <w:autoSpaceDN w:val="0"/>
        <w:adjustRightInd w:val="0"/>
        <w:spacing w:after="0" w:line="360" w:lineRule="auto"/>
        <w:jc w:val="both"/>
        <w:rPr>
          <w:rFonts w:ascii="Book Antiqua" w:hAnsi="Book Antiqua" w:cs="Times New Roman"/>
          <w:bCs/>
          <w:sz w:val="24"/>
          <w:szCs w:val="24"/>
          <w:lang w:val="en-US"/>
        </w:rPr>
      </w:pPr>
    </w:p>
    <w:p w:rsidR="00852625" w:rsidRPr="00404A9C" w:rsidRDefault="004300F6" w:rsidP="0045558D">
      <w:pPr>
        <w:autoSpaceDE w:val="0"/>
        <w:autoSpaceDN w:val="0"/>
        <w:adjustRightInd w:val="0"/>
        <w:spacing w:after="0" w:line="360" w:lineRule="auto"/>
        <w:jc w:val="both"/>
        <w:rPr>
          <w:rFonts w:ascii="Book Antiqua" w:hAnsi="Book Antiqua" w:cs="Times New Roman"/>
          <w:bCs/>
          <w:sz w:val="24"/>
          <w:szCs w:val="24"/>
          <w:vertAlign w:val="superscript"/>
          <w:lang w:eastAsia="zh-CN"/>
        </w:rPr>
      </w:pPr>
      <w:r w:rsidRPr="00404A9C">
        <w:rPr>
          <w:rFonts w:ascii="Book Antiqua" w:hAnsi="Book Antiqua" w:cs="Times New Roman"/>
          <w:bCs/>
          <w:sz w:val="24"/>
          <w:szCs w:val="24"/>
        </w:rPr>
        <w:t>Deminice</w:t>
      </w:r>
      <w:r w:rsidR="003C7B05" w:rsidRPr="00404A9C">
        <w:rPr>
          <w:rFonts w:ascii="Book Antiqua" w:hAnsi="Book Antiqua" w:cs="Times New Roman"/>
          <w:bCs/>
          <w:sz w:val="24"/>
          <w:szCs w:val="24"/>
        </w:rPr>
        <w:t xml:space="preserve"> Rafael</w:t>
      </w:r>
      <w:r w:rsidR="00753B90" w:rsidRPr="00404A9C">
        <w:rPr>
          <w:rFonts w:ascii="Book Antiqua" w:hAnsi="Book Antiqua" w:cs="Times New Roman" w:hint="eastAsia"/>
          <w:bCs/>
          <w:sz w:val="24"/>
          <w:szCs w:val="24"/>
          <w:lang w:eastAsia="zh-CN"/>
        </w:rPr>
        <w:t>,</w:t>
      </w:r>
      <w:r w:rsidRPr="00404A9C">
        <w:rPr>
          <w:rFonts w:ascii="Book Antiqua" w:hAnsi="Book Antiqua" w:cs="Times New Roman"/>
          <w:bCs/>
          <w:sz w:val="24"/>
          <w:szCs w:val="24"/>
          <w:vertAlign w:val="superscript"/>
        </w:rPr>
        <w:t xml:space="preserve"> </w:t>
      </w:r>
      <w:r w:rsidR="00852625" w:rsidRPr="00404A9C">
        <w:rPr>
          <w:rFonts w:ascii="Book Antiqua" w:hAnsi="Book Antiqua" w:cs="Times New Roman"/>
          <w:bCs/>
          <w:sz w:val="24"/>
          <w:szCs w:val="24"/>
        </w:rPr>
        <w:t>Capoani</w:t>
      </w:r>
      <w:r w:rsidR="004114A4" w:rsidRPr="00404A9C">
        <w:rPr>
          <w:rFonts w:ascii="Book Antiqua" w:hAnsi="Book Antiqua" w:cs="Times New Roman"/>
          <w:bCs/>
          <w:sz w:val="24"/>
          <w:szCs w:val="24"/>
        </w:rPr>
        <w:t xml:space="preserve"> Vieira Silva</w:t>
      </w:r>
      <w:r w:rsidR="003C7B05" w:rsidRPr="00404A9C">
        <w:rPr>
          <w:rFonts w:ascii="Book Antiqua" w:hAnsi="Book Antiqua" w:cs="Times New Roman"/>
          <w:bCs/>
          <w:sz w:val="24"/>
          <w:szCs w:val="24"/>
        </w:rPr>
        <w:t xml:space="preserve"> Talita</w:t>
      </w:r>
      <w:r w:rsidR="00753B90" w:rsidRPr="00404A9C">
        <w:rPr>
          <w:rFonts w:ascii="Book Antiqua" w:hAnsi="Book Antiqua" w:cs="Times New Roman" w:hint="eastAsia"/>
          <w:bCs/>
          <w:sz w:val="24"/>
          <w:szCs w:val="24"/>
          <w:lang w:eastAsia="zh-CN"/>
        </w:rPr>
        <w:t>,</w:t>
      </w:r>
      <w:r w:rsidR="00852625" w:rsidRPr="00404A9C">
        <w:rPr>
          <w:rFonts w:ascii="Book Antiqua" w:hAnsi="Book Antiqua" w:cs="Times New Roman"/>
          <w:bCs/>
          <w:sz w:val="24"/>
          <w:szCs w:val="24"/>
        </w:rPr>
        <w:t xml:space="preserve"> Hugo</w:t>
      </w:r>
      <w:r w:rsidR="004114A4" w:rsidRPr="00404A9C">
        <w:rPr>
          <w:rFonts w:ascii="Book Antiqua" w:hAnsi="Book Antiqua" w:cs="Times New Roman"/>
          <w:bCs/>
          <w:sz w:val="24"/>
          <w:szCs w:val="24"/>
        </w:rPr>
        <w:t xml:space="preserve"> Fernando de Oliveira</w:t>
      </w:r>
      <w:r w:rsidR="003C7B05" w:rsidRPr="00404A9C">
        <w:rPr>
          <w:rFonts w:ascii="Book Antiqua" w:hAnsi="Book Antiqua" w:cs="Times New Roman"/>
          <w:bCs/>
          <w:sz w:val="24"/>
          <w:szCs w:val="24"/>
        </w:rPr>
        <w:t xml:space="preserve"> Vitor</w:t>
      </w:r>
    </w:p>
    <w:p w:rsidR="00852625" w:rsidRPr="00404A9C" w:rsidRDefault="00852625" w:rsidP="0045558D">
      <w:pPr>
        <w:autoSpaceDE w:val="0"/>
        <w:autoSpaceDN w:val="0"/>
        <w:adjustRightInd w:val="0"/>
        <w:spacing w:after="0" w:line="360" w:lineRule="auto"/>
        <w:jc w:val="both"/>
        <w:rPr>
          <w:rFonts w:ascii="Book Antiqua" w:hAnsi="Book Antiqua" w:cs="Times New Roman"/>
          <w:sz w:val="24"/>
          <w:szCs w:val="24"/>
        </w:rPr>
      </w:pPr>
    </w:p>
    <w:p w:rsidR="00852625" w:rsidRPr="00404A9C" w:rsidRDefault="003C7B05" w:rsidP="003C7B05">
      <w:pPr>
        <w:autoSpaceDE w:val="0"/>
        <w:autoSpaceDN w:val="0"/>
        <w:adjustRightInd w:val="0"/>
        <w:spacing w:after="0" w:line="360" w:lineRule="auto"/>
        <w:jc w:val="both"/>
        <w:rPr>
          <w:rFonts w:ascii="Book Antiqua" w:hAnsi="Book Antiqua" w:cs="Times New Roman"/>
          <w:bCs/>
          <w:sz w:val="24"/>
          <w:szCs w:val="24"/>
          <w:vertAlign w:val="superscript"/>
          <w:lang w:eastAsia="zh-CN"/>
        </w:rPr>
      </w:pPr>
      <w:r w:rsidRPr="00404A9C">
        <w:rPr>
          <w:rFonts w:ascii="Book Antiqua" w:hAnsi="Book Antiqua" w:cs="Times New Roman"/>
          <w:b/>
          <w:bCs/>
          <w:sz w:val="24"/>
          <w:szCs w:val="24"/>
        </w:rPr>
        <w:t>Deminice Rafael</w:t>
      </w:r>
      <w:r w:rsidRPr="00404A9C">
        <w:rPr>
          <w:rFonts w:ascii="Book Antiqua" w:hAnsi="Book Antiqua" w:cs="Times New Roman" w:hint="eastAsia"/>
          <w:b/>
          <w:bCs/>
          <w:sz w:val="24"/>
          <w:szCs w:val="24"/>
          <w:lang w:eastAsia="zh-CN"/>
        </w:rPr>
        <w:t>,</w:t>
      </w:r>
      <w:r w:rsidRPr="00404A9C">
        <w:rPr>
          <w:rFonts w:ascii="Book Antiqua" w:hAnsi="Book Antiqua" w:cs="Times New Roman"/>
          <w:b/>
          <w:bCs/>
          <w:sz w:val="24"/>
          <w:szCs w:val="24"/>
          <w:vertAlign w:val="superscript"/>
        </w:rPr>
        <w:t xml:space="preserve"> </w:t>
      </w:r>
      <w:r w:rsidRPr="00404A9C">
        <w:rPr>
          <w:rFonts w:ascii="Book Antiqua" w:hAnsi="Book Antiqua" w:cs="Times New Roman"/>
          <w:b/>
          <w:bCs/>
          <w:sz w:val="24"/>
          <w:szCs w:val="24"/>
        </w:rPr>
        <w:t>Capoani Vieira Silva Talita</w:t>
      </w:r>
      <w:r w:rsidRPr="00404A9C">
        <w:rPr>
          <w:rFonts w:ascii="Book Antiqua" w:hAnsi="Book Antiqua" w:cs="Times New Roman" w:hint="eastAsia"/>
          <w:b/>
          <w:bCs/>
          <w:sz w:val="24"/>
          <w:szCs w:val="24"/>
          <w:lang w:eastAsia="zh-CN"/>
        </w:rPr>
        <w:t>,</w:t>
      </w:r>
      <w:r w:rsidRPr="00404A9C">
        <w:rPr>
          <w:rFonts w:ascii="Book Antiqua" w:hAnsi="Book Antiqua" w:cs="Times New Roman"/>
          <w:b/>
          <w:bCs/>
          <w:sz w:val="24"/>
          <w:szCs w:val="24"/>
        </w:rPr>
        <w:t xml:space="preserve"> Hugo Fernando de Oliveira Vitor</w:t>
      </w:r>
      <w:r w:rsidRPr="00404A9C">
        <w:rPr>
          <w:rFonts w:ascii="Book Antiqua" w:hAnsi="Book Antiqua" w:cs="Times New Roman" w:hint="eastAsia"/>
          <w:b/>
          <w:bCs/>
          <w:sz w:val="24"/>
          <w:szCs w:val="24"/>
          <w:lang w:eastAsia="zh-CN"/>
        </w:rPr>
        <w:t xml:space="preserve">, </w:t>
      </w:r>
      <w:r w:rsidR="00852625" w:rsidRPr="00404A9C">
        <w:rPr>
          <w:rFonts w:ascii="Book Antiqua" w:hAnsi="Book Antiqua" w:cs="Times New Roman"/>
          <w:sz w:val="24"/>
          <w:szCs w:val="24"/>
          <w:lang w:val="en-US"/>
        </w:rPr>
        <w:t xml:space="preserve">Department of Physical Education, State University of Londrina, </w:t>
      </w:r>
      <w:r w:rsidRPr="00404A9C">
        <w:rPr>
          <w:rFonts w:ascii="Book Antiqua" w:hAnsi="Book Antiqua" w:cs="Times New Roman"/>
          <w:sz w:val="24"/>
          <w:szCs w:val="24"/>
          <w:lang w:val="en-US"/>
        </w:rPr>
        <w:t>Londrina 86057-970, Brazil</w:t>
      </w:r>
    </w:p>
    <w:p w:rsidR="003C7B05" w:rsidRPr="00404A9C" w:rsidRDefault="003C7B05" w:rsidP="0045558D">
      <w:pPr>
        <w:autoSpaceDE w:val="0"/>
        <w:autoSpaceDN w:val="0"/>
        <w:adjustRightInd w:val="0"/>
        <w:spacing w:after="0" w:line="360" w:lineRule="auto"/>
        <w:jc w:val="both"/>
        <w:rPr>
          <w:rFonts w:ascii="Book Antiqua" w:hAnsi="Book Antiqua" w:cs="Arial"/>
          <w:b/>
          <w:bCs/>
          <w:sz w:val="24"/>
          <w:lang w:eastAsia="zh-CN"/>
        </w:rPr>
      </w:pPr>
    </w:p>
    <w:p w:rsidR="003C7B05" w:rsidRPr="00404A9C" w:rsidRDefault="003C7B05" w:rsidP="003C7B05">
      <w:pPr>
        <w:autoSpaceDE w:val="0"/>
        <w:autoSpaceDN w:val="0"/>
        <w:adjustRightInd w:val="0"/>
        <w:spacing w:after="0" w:line="360" w:lineRule="auto"/>
        <w:jc w:val="both"/>
        <w:rPr>
          <w:rFonts w:ascii="Book Antiqua" w:hAnsi="Book Antiqua" w:cs="Times New Roman"/>
          <w:sz w:val="24"/>
          <w:szCs w:val="24"/>
        </w:rPr>
      </w:pPr>
      <w:r w:rsidRPr="00404A9C">
        <w:rPr>
          <w:rFonts w:ascii="Book Antiqua" w:hAnsi="Book Antiqua" w:cs="Arial"/>
          <w:b/>
          <w:bCs/>
          <w:sz w:val="24"/>
        </w:rPr>
        <w:t>Author contributions:</w:t>
      </w:r>
      <w:r w:rsidRPr="00404A9C">
        <w:rPr>
          <w:rFonts w:ascii="Book Antiqua" w:hAnsi="Book Antiqua" w:cs="Times New Roman"/>
          <w:sz w:val="24"/>
          <w:szCs w:val="24"/>
        </w:rPr>
        <w:t xml:space="preserve"> The study was designed by Rafael D; data were collected and analyzed by Rafael D and Talita CVS; data interpretation and manuscript preparation were undertaken by Rafael D, Talita CVS and Vitor HFO; Manuscript preparation Rafael D, Talita CVS and VHFO. Have final responsibility to the manuscript Rafael D.</w:t>
      </w:r>
    </w:p>
    <w:p w:rsidR="00852625" w:rsidRPr="00404A9C" w:rsidRDefault="00852625" w:rsidP="0045558D">
      <w:pPr>
        <w:autoSpaceDE w:val="0"/>
        <w:autoSpaceDN w:val="0"/>
        <w:adjustRightInd w:val="0"/>
        <w:spacing w:after="0" w:line="360" w:lineRule="auto"/>
        <w:jc w:val="both"/>
        <w:rPr>
          <w:rFonts w:ascii="Book Antiqua" w:hAnsi="Book Antiqua" w:cs="Arial"/>
          <w:b/>
          <w:bCs/>
          <w:sz w:val="24"/>
          <w:lang w:eastAsia="zh-CN"/>
        </w:rPr>
      </w:pPr>
    </w:p>
    <w:p w:rsidR="003C7B05" w:rsidRPr="00404A9C" w:rsidRDefault="003C7B05" w:rsidP="003C7B05">
      <w:pPr>
        <w:autoSpaceDE w:val="0"/>
        <w:autoSpaceDN w:val="0"/>
        <w:adjustRightInd w:val="0"/>
        <w:spacing w:after="0" w:line="360" w:lineRule="auto"/>
        <w:jc w:val="both"/>
        <w:rPr>
          <w:rFonts w:ascii="Book Antiqua" w:hAnsi="Book Antiqua" w:cs="Times New Roman"/>
          <w:sz w:val="24"/>
          <w:szCs w:val="24"/>
        </w:rPr>
      </w:pPr>
      <w:r w:rsidRPr="00404A9C">
        <w:rPr>
          <w:rFonts w:ascii="Book Antiqua" w:hAnsi="Book Antiqua" w:cs="Arial"/>
          <w:b/>
          <w:bCs/>
          <w:sz w:val="24"/>
        </w:rPr>
        <w:t xml:space="preserve">Supported by </w:t>
      </w:r>
      <w:r w:rsidRPr="00404A9C">
        <w:rPr>
          <w:rFonts w:ascii="Book Antiqua" w:hAnsi="Book Antiqua" w:cs="Times New Roman"/>
          <w:sz w:val="24"/>
          <w:szCs w:val="24"/>
        </w:rPr>
        <w:t>Rafael Deminice is supported by Brazilian grants SETI-PR (Programa Universidade sem Fronteiras, Secretaria da Ciência, Tecnologia e Ensino Superior).</w:t>
      </w:r>
    </w:p>
    <w:p w:rsidR="003C7B05" w:rsidRPr="00404A9C" w:rsidRDefault="003C7B05" w:rsidP="003C7B05">
      <w:pPr>
        <w:snapToGrid w:val="0"/>
        <w:spacing w:after="0" w:line="360" w:lineRule="auto"/>
        <w:jc w:val="both"/>
        <w:rPr>
          <w:rFonts w:ascii="Book Antiqua" w:hAnsi="Book Antiqua" w:cs="Arial"/>
          <w:bCs/>
          <w:sz w:val="24"/>
        </w:rPr>
      </w:pPr>
    </w:p>
    <w:p w:rsidR="003C7B05" w:rsidRPr="00404A9C" w:rsidRDefault="003C7B05" w:rsidP="003C7B05">
      <w:pPr>
        <w:autoSpaceDE w:val="0"/>
        <w:autoSpaceDN w:val="0"/>
        <w:adjustRightInd w:val="0"/>
        <w:spacing w:after="0" w:line="360" w:lineRule="auto"/>
        <w:jc w:val="both"/>
        <w:rPr>
          <w:rFonts w:ascii="Book Antiqua" w:hAnsi="Book Antiqua"/>
          <w:bCs/>
          <w:sz w:val="24"/>
          <w:szCs w:val="24"/>
          <w:lang w:val="en-US" w:eastAsia="zh-CN"/>
        </w:rPr>
      </w:pPr>
      <w:r w:rsidRPr="00404A9C">
        <w:rPr>
          <w:rFonts w:ascii="Book Antiqua" w:hAnsi="Book Antiqua" w:cs="TimesNewRomanPS-BoldItalicMT"/>
          <w:b/>
          <w:bCs/>
          <w:iCs/>
          <w:color w:val="000000"/>
          <w:sz w:val="24"/>
        </w:rPr>
        <w:t>Conflict-of-interest</w:t>
      </w:r>
      <w:r w:rsidRPr="00404A9C">
        <w:rPr>
          <w:rFonts w:ascii="Book Antiqua" w:hAnsi="Book Antiqua" w:cs="TimesNewRomanPS-BoldItalicMT" w:hint="eastAsia"/>
          <w:b/>
          <w:bCs/>
          <w:iCs/>
          <w:color w:val="000000"/>
          <w:sz w:val="24"/>
        </w:rPr>
        <w:t>:</w:t>
      </w:r>
      <w:r w:rsidRPr="00404A9C">
        <w:rPr>
          <w:rFonts w:ascii="Book Antiqua" w:hAnsi="Book Antiqua" w:cs="Arial"/>
          <w:sz w:val="24"/>
          <w:szCs w:val="24"/>
          <w:lang w:val="en-US"/>
        </w:rPr>
        <w:t xml:space="preserve"> All authors declared that there is no potential conflict of interests regarding this article. </w:t>
      </w:r>
    </w:p>
    <w:p w:rsidR="003C7B05" w:rsidRPr="00404A9C" w:rsidRDefault="003C7B05" w:rsidP="00A6128E">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3C7B05" w:rsidRPr="00404A9C" w:rsidRDefault="003C7B05" w:rsidP="00A6128E">
      <w:pPr>
        <w:widowControl w:val="0"/>
        <w:autoSpaceDE w:val="0"/>
        <w:autoSpaceDN w:val="0"/>
        <w:adjustRightInd w:val="0"/>
        <w:spacing w:after="0" w:line="360" w:lineRule="auto"/>
        <w:jc w:val="both"/>
        <w:rPr>
          <w:rFonts w:ascii="Book Antiqua" w:hAnsi="Book Antiqua" w:cs="Verdana"/>
          <w:color w:val="000000"/>
          <w:sz w:val="24"/>
          <w:szCs w:val="24"/>
          <w:lang w:val="en-US"/>
        </w:rPr>
      </w:pPr>
      <w:r w:rsidRPr="00404A9C">
        <w:rPr>
          <w:rFonts w:ascii="Book Antiqua" w:hAnsi="Book Antiqua" w:cs="TimesNewRomanPS-BoldItalicMT"/>
          <w:b/>
          <w:bCs/>
          <w:iCs/>
          <w:color w:val="000000"/>
          <w:sz w:val="24"/>
          <w:szCs w:val="24"/>
        </w:rPr>
        <w:t>Data sharing:</w:t>
      </w:r>
      <w:r w:rsidR="00A6128E" w:rsidRPr="00404A9C">
        <w:rPr>
          <w:rFonts w:ascii="Book Antiqua" w:hAnsi="Book Antiqua" w:cs="Verdana"/>
          <w:color w:val="000000"/>
          <w:sz w:val="24"/>
          <w:szCs w:val="24"/>
          <w:lang w:val="en-US"/>
        </w:rPr>
        <w:t xml:space="preserve"> All data generated during the project will be made freely available </w:t>
      </w:r>
      <w:r w:rsidR="00A6128E" w:rsidRPr="00404A9C">
        <w:rPr>
          <w:rFonts w:ascii="Book Antiqua" w:hAnsi="Book Antiqua" w:cs="Verdana"/>
          <w:i/>
          <w:color w:val="000000"/>
          <w:sz w:val="24"/>
          <w:szCs w:val="24"/>
          <w:lang w:val="en-US"/>
        </w:rPr>
        <w:t>via</w:t>
      </w:r>
      <w:r w:rsidR="00A6128E" w:rsidRPr="00404A9C">
        <w:rPr>
          <w:rFonts w:ascii="Book Antiqua" w:hAnsi="Book Antiqua" w:cs="Verdana" w:hint="eastAsia"/>
          <w:i/>
          <w:color w:val="000000"/>
          <w:sz w:val="24"/>
          <w:szCs w:val="24"/>
          <w:lang w:val="en-US" w:eastAsia="zh-CN"/>
        </w:rPr>
        <w:t xml:space="preserve"> </w:t>
      </w:r>
      <w:r w:rsidR="00A6128E" w:rsidRPr="00404A9C">
        <w:rPr>
          <w:rFonts w:ascii="Book Antiqua" w:hAnsi="Book Antiqua" w:cs="Verdana"/>
          <w:color w:val="000000"/>
          <w:sz w:val="24"/>
          <w:szCs w:val="24"/>
          <w:lang w:val="en-US"/>
        </w:rPr>
        <w:t>correspondent author e-m</w:t>
      </w:r>
      <w:r w:rsidR="00A6128E" w:rsidRPr="00404A9C">
        <w:rPr>
          <w:rFonts w:ascii="Book Antiqua" w:hAnsi="Book Antiqua" w:cs="Verdana"/>
          <w:sz w:val="24"/>
          <w:szCs w:val="24"/>
          <w:lang w:val="en-US"/>
        </w:rPr>
        <w:t xml:space="preserve">ail (deminice@ig.com.br). </w:t>
      </w:r>
      <w:r w:rsidR="00A6128E" w:rsidRPr="00404A9C">
        <w:rPr>
          <w:rFonts w:ascii="Book Antiqua" w:hAnsi="Book Antiqua" w:cs="Verdana"/>
          <w:color w:val="000000"/>
          <w:sz w:val="24"/>
          <w:szCs w:val="24"/>
          <w:lang w:val="en-US"/>
        </w:rPr>
        <w:t>Data will be maintained for</w:t>
      </w:r>
      <w:r w:rsidR="00A6128E" w:rsidRPr="00404A9C">
        <w:rPr>
          <w:rFonts w:ascii="Book Antiqua" w:hAnsi="Book Antiqua" w:cs="Verdana" w:hint="eastAsia"/>
          <w:color w:val="000000"/>
          <w:sz w:val="24"/>
          <w:szCs w:val="24"/>
          <w:lang w:val="en-US" w:eastAsia="zh-CN"/>
        </w:rPr>
        <w:t xml:space="preserve"> </w:t>
      </w:r>
      <w:r w:rsidR="00A6128E" w:rsidRPr="00404A9C">
        <w:rPr>
          <w:rFonts w:ascii="Book Antiqua" w:hAnsi="Book Antiqua" w:cs="Verdana"/>
          <w:color w:val="000000"/>
          <w:sz w:val="24"/>
          <w:szCs w:val="24"/>
          <w:lang w:val="en-US"/>
        </w:rPr>
        <w:t xml:space="preserve">a minimum of 10 years. There </w:t>
      </w:r>
      <w:proofErr w:type="gramStart"/>
      <w:r w:rsidR="00A6128E" w:rsidRPr="00404A9C">
        <w:rPr>
          <w:rFonts w:ascii="Book Antiqua" w:hAnsi="Book Antiqua" w:cs="Verdana"/>
          <w:color w:val="000000"/>
          <w:sz w:val="24"/>
          <w:szCs w:val="24"/>
          <w:lang w:val="en-US"/>
        </w:rPr>
        <w:t>are no security</w:t>
      </w:r>
      <w:proofErr w:type="gramEnd"/>
      <w:r w:rsidR="00A6128E" w:rsidRPr="00404A9C">
        <w:rPr>
          <w:rFonts w:ascii="Book Antiqua" w:hAnsi="Book Antiqua" w:cs="Verdana"/>
          <w:color w:val="000000"/>
          <w:sz w:val="24"/>
          <w:szCs w:val="24"/>
          <w:lang w:val="en-US"/>
        </w:rPr>
        <w:t xml:space="preserve"> or licensing related to the</w:t>
      </w:r>
      <w:r w:rsidR="00A6128E" w:rsidRPr="00404A9C">
        <w:rPr>
          <w:rFonts w:ascii="Book Antiqua" w:hAnsi="Book Antiqua" w:cs="Verdana" w:hint="eastAsia"/>
          <w:color w:val="000000"/>
          <w:sz w:val="24"/>
          <w:szCs w:val="24"/>
          <w:lang w:val="en-US" w:eastAsia="zh-CN"/>
        </w:rPr>
        <w:t xml:space="preserve"> </w:t>
      </w:r>
      <w:r w:rsidR="00A6128E" w:rsidRPr="00404A9C">
        <w:rPr>
          <w:rFonts w:ascii="Book Antiqua" w:hAnsi="Book Antiqua" w:cs="Verdana"/>
          <w:color w:val="000000"/>
          <w:sz w:val="24"/>
          <w:szCs w:val="24"/>
          <w:lang w:val="en-US"/>
        </w:rPr>
        <w:t xml:space="preserve">expected data, and all data used in the project will be generated </w:t>
      </w:r>
      <w:r w:rsidR="00A6128E" w:rsidRPr="00404A9C">
        <w:rPr>
          <w:rFonts w:ascii="Book Antiqua" w:hAnsi="Book Antiqua" w:cs="Verdana"/>
          <w:color w:val="000000"/>
          <w:sz w:val="24"/>
          <w:szCs w:val="24"/>
          <w:lang w:val="en-US"/>
        </w:rPr>
        <w:lastRenderedPageBreak/>
        <w:t>directly as a</w:t>
      </w:r>
      <w:r w:rsidR="00A6128E" w:rsidRPr="00404A9C">
        <w:rPr>
          <w:rFonts w:ascii="Book Antiqua" w:hAnsi="Book Antiqua" w:cs="Verdana" w:hint="eastAsia"/>
          <w:color w:val="000000"/>
          <w:sz w:val="24"/>
          <w:szCs w:val="24"/>
          <w:lang w:val="en-US" w:eastAsia="zh-CN"/>
        </w:rPr>
        <w:t xml:space="preserve"> </w:t>
      </w:r>
      <w:r w:rsidR="00A6128E" w:rsidRPr="00404A9C">
        <w:rPr>
          <w:rFonts w:ascii="Book Antiqua" w:hAnsi="Book Antiqua" w:cs="Verdana"/>
          <w:color w:val="000000"/>
          <w:sz w:val="24"/>
          <w:szCs w:val="24"/>
          <w:lang w:val="en-US"/>
        </w:rPr>
        <w:t>result of the project, without any pre-existing data being used.</w:t>
      </w:r>
    </w:p>
    <w:p w:rsidR="003C7B05" w:rsidRPr="00404A9C" w:rsidRDefault="003C7B05" w:rsidP="00A6128E">
      <w:pPr>
        <w:autoSpaceDE w:val="0"/>
        <w:autoSpaceDN w:val="0"/>
        <w:adjustRightInd w:val="0"/>
        <w:spacing w:after="0" w:line="360" w:lineRule="auto"/>
        <w:jc w:val="both"/>
        <w:rPr>
          <w:rFonts w:ascii="Book Antiqua" w:hAnsi="Book Antiqua" w:cs="TimesNewRomanPS-BoldItalicMT"/>
          <w:bCs/>
          <w:iCs/>
          <w:color w:val="000000"/>
          <w:sz w:val="24"/>
          <w:szCs w:val="24"/>
        </w:rPr>
      </w:pPr>
    </w:p>
    <w:p w:rsidR="003C7B05" w:rsidRPr="00404A9C" w:rsidRDefault="003C7B05" w:rsidP="00A6128E">
      <w:pPr>
        <w:pStyle w:val="CommentText"/>
        <w:adjustRightInd w:val="0"/>
        <w:snapToGrid w:val="0"/>
        <w:spacing w:after="0" w:line="360" w:lineRule="auto"/>
        <w:jc w:val="both"/>
        <w:rPr>
          <w:rFonts w:ascii="Book Antiqua" w:hAnsi="Book Antiqua"/>
          <w:sz w:val="24"/>
        </w:rPr>
      </w:pPr>
      <w:bookmarkStart w:id="0" w:name="OLE_LINK507"/>
      <w:bookmarkStart w:id="1" w:name="OLE_LINK506"/>
      <w:bookmarkStart w:id="2" w:name="OLE_LINK496"/>
      <w:bookmarkStart w:id="3" w:name="OLE_LINK479"/>
      <w:r w:rsidRPr="00404A9C">
        <w:rPr>
          <w:rFonts w:ascii="Book Antiqua" w:hAnsi="Book Antiqua"/>
          <w:b/>
          <w:sz w:val="24"/>
          <w:szCs w:val="24"/>
        </w:rPr>
        <w:t xml:space="preserve">Open-Access: </w:t>
      </w:r>
      <w:r w:rsidRPr="00404A9C">
        <w:rPr>
          <w:rFonts w:ascii="Book Antiqua" w:hAnsi="Book Antiqua"/>
          <w:sz w:val="24"/>
          <w:szCs w:val="24"/>
        </w:rPr>
        <w:t xml:space="preserve">This article is an open-access article which was selected by an </w:t>
      </w:r>
      <w:r w:rsidRPr="00404A9C">
        <w:rPr>
          <w:rFonts w:ascii="Book Antiqua" w:hAnsi="Book Antiqua"/>
          <w:sz w:val="24"/>
        </w:rPr>
        <w:t>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3C7B05" w:rsidRPr="00404A9C" w:rsidRDefault="003C7B05" w:rsidP="003C7B05">
      <w:pPr>
        <w:snapToGrid w:val="0"/>
        <w:spacing w:after="0" w:line="360" w:lineRule="auto"/>
        <w:jc w:val="both"/>
        <w:rPr>
          <w:rFonts w:ascii="Book Antiqua" w:hAnsi="Book Antiqua"/>
          <w:b/>
          <w:sz w:val="24"/>
        </w:rPr>
      </w:pPr>
    </w:p>
    <w:p w:rsidR="00852625" w:rsidRPr="00404A9C" w:rsidRDefault="003C7B05" w:rsidP="003C7B05">
      <w:pPr>
        <w:autoSpaceDE w:val="0"/>
        <w:autoSpaceDN w:val="0"/>
        <w:adjustRightInd w:val="0"/>
        <w:spacing w:after="0" w:line="360" w:lineRule="auto"/>
        <w:jc w:val="both"/>
        <w:rPr>
          <w:rFonts w:ascii="Book Antiqua" w:hAnsi="Book Antiqua" w:cs="Times New Roman"/>
          <w:sz w:val="24"/>
          <w:szCs w:val="24"/>
          <w:lang w:val="en-CA" w:eastAsia="zh-CN"/>
        </w:rPr>
      </w:pPr>
      <w:r w:rsidRPr="00404A9C">
        <w:rPr>
          <w:rFonts w:ascii="Book Antiqua" w:hAnsi="Book Antiqua"/>
          <w:b/>
          <w:sz w:val="24"/>
        </w:rPr>
        <w:t>Correspondence to:</w:t>
      </w:r>
      <w:r w:rsidRPr="00404A9C">
        <w:rPr>
          <w:rFonts w:ascii="Book Antiqua" w:hAnsi="Book Antiqua" w:cs="Times New Roman" w:hint="eastAsia"/>
          <w:sz w:val="24"/>
          <w:szCs w:val="24"/>
          <w:lang w:val="en-CA" w:eastAsia="zh-CN"/>
        </w:rPr>
        <w:t xml:space="preserve"> </w:t>
      </w:r>
      <w:r w:rsidRPr="00404A9C">
        <w:rPr>
          <w:rFonts w:ascii="Book Antiqua" w:hAnsi="Book Antiqua" w:cs="Times New Roman"/>
          <w:b/>
          <w:bCs/>
          <w:sz w:val="24"/>
          <w:szCs w:val="24"/>
        </w:rPr>
        <w:t>Deminice Rafael</w:t>
      </w:r>
      <w:r w:rsidRPr="00404A9C">
        <w:rPr>
          <w:rFonts w:ascii="Book Antiqua" w:hAnsi="Book Antiqua" w:cs="Times New Roman" w:hint="eastAsia"/>
          <w:b/>
          <w:bCs/>
          <w:sz w:val="24"/>
          <w:szCs w:val="24"/>
          <w:lang w:eastAsia="zh-CN"/>
        </w:rPr>
        <w:t>,</w:t>
      </w:r>
      <w:r w:rsidR="00261DB0" w:rsidRPr="00404A9C">
        <w:rPr>
          <w:rFonts w:ascii="Book Antiqua" w:hAnsi="Book Antiqua" w:cs="Arial"/>
          <w:b/>
          <w:sz w:val="24"/>
          <w:szCs w:val="24"/>
          <w:lang w:val="en-CA"/>
        </w:rPr>
        <w:t xml:space="preserve"> PhD</w:t>
      </w:r>
      <w:r w:rsidR="00261DB0" w:rsidRPr="00404A9C">
        <w:rPr>
          <w:rFonts w:ascii="Book Antiqua" w:hAnsi="Book Antiqua" w:cs="Arial" w:hint="eastAsia"/>
          <w:b/>
          <w:sz w:val="24"/>
          <w:szCs w:val="24"/>
          <w:lang w:val="en-CA" w:eastAsia="zh-CN"/>
        </w:rPr>
        <w:t xml:space="preserve">, </w:t>
      </w:r>
      <w:r w:rsidR="00261DB0" w:rsidRPr="00404A9C">
        <w:rPr>
          <w:rFonts w:ascii="Book Antiqua" w:hAnsi="Book Antiqua"/>
          <w:b/>
          <w:sz w:val="24"/>
          <w:szCs w:val="24"/>
          <w:lang w:val="en-CA"/>
        </w:rPr>
        <w:t>Assistant Professor</w:t>
      </w:r>
      <w:r w:rsidR="00261DB0" w:rsidRPr="00404A9C">
        <w:rPr>
          <w:rFonts w:ascii="Book Antiqua" w:hAnsi="Book Antiqua" w:hint="eastAsia"/>
          <w:b/>
          <w:sz w:val="24"/>
          <w:szCs w:val="24"/>
          <w:lang w:val="en-CA" w:eastAsia="zh-CN"/>
        </w:rPr>
        <w:t>,</w:t>
      </w:r>
      <w:r w:rsidRPr="00404A9C">
        <w:rPr>
          <w:rFonts w:ascii="Book Antiqua" w:hAnsi="Book Antiqua" w:cs="Times New Roman"/>
          <w:b/>
          <w:bCs/>
          <w:sz w:val="24"/>
          <w:szCs w:val="24"/>
          <w:vertAlign w:val="superscript"/>
        </w:rPr>
        <w:t xml:space="preserve"> </w:t>
      </w:r>
      <w:r w:rsidR="00852625" w:rsidRPr="00404A9C">
        <w:rPr>
          <w:rFonts w:ascii="Book Antiqua" w:hAnsi="Book Antiqua" w:cs="Times New Roman"/>
          <w:sz w:val="24"/>
          <w:szCs w:val="24"/>
          <w:lang w:val="en-US"/>
        </w:rPr>
        <w:t>Department of Physical Education, State University of Londrina</w:t>
      </w:r>
      <w:r w:rsidRPr="00404A9C">
        <w:rPr>
          <w:rFonts w:ascii="Book Antiqua" w:hAnsi="Book Antiqua" w:cs="Times New Roman" w:hint="eastAsia"/>
          <w:sz w:val="24"/>
          <w:szCs w:val="24"/>
          <w:lang w:val="en-US" w:eastAsia="zh-CN"/>
        </w:rPr>
        <w:t>,</w:t>
      </w:r>
      <w:r w:rsidR="00852625" w:rsidRPr="00404A9C">
        <w:rPr>
          <w:rFonts w:ascii="Book Antiqua" w:hAnsi="Book Antiqua" w:cs="Times New Roman"/>
          <w:sz w:val="24"/>
          <w:szCs w:val="24"/>
          <w:lang w:val="en-US"/>
        </w:rPr>
        <w:t xml:space="preserve"> </w:t>
      </w:r>
      <w:r w:rsidR="00852625" w:rsidRPr="00404A9C">
        <w:rPr>
          <w:rFonts w:ascii="Book Antiqua" w:hAnsi="Book Antiqua" w:cs="Times New Roman"/>
          <w:sz w:val="24"/>
          <w:szCs w:val="24"/>
        </w:rPr>
        <w:t>Rodovia Celso Garcia Cid | Pr 445 Km 380 | Campus Universitário, Londrina, Paraná</w:t>
      </w:r>
      <w:r w:rsidRPr="00404A9C">
        <w:rPr>
          <w:rFonts w:ascii="Book Antiqua" w:hAnsi="Book Antiqua" w:cs="Times New Roman" w:hint="eastAsia"/>
          <w:sz w:val="24"/>
          <w:szCs w:val="24"/>
          <w:lang w:eastAsia="zh-CN"/>
        </w:rPr>
        <w:t xml:space="preserve"> </w:t>
      </w:r>
      <w:r w:rsidRPr="00404A9C">
        <w:rPr>
          <w:rFonts w:ascii="Book Antiqua" w:hAnsi="Book Antiqua" w:cs="Times New Roman"/>
          <w:sz w:val="24"/>
          <w:szCs w:val="24"/>
          <w:lang w:val="en-US"/>
        </w:rPr>
        <w:t>86057-970</w:t>
      </w:r>
      <w:r w:rsidR="00852625" w:rsidRPr="00404A9C">
        <w:rPr>
          <w:rFonts w:ascii="Book Antiqua" w:hAnsi="Book Antiqua" w:cs="Times New Roman"/>
          <w:sz w:val="24"/>
          <w:szCs w:val="24"/>
        </w:rPr>
        <w:t xml:space="preserve">, Brazil. </w:t>
      </w:r>
      <w:r w:rsidR="004114A4" w:rsidRPr="00404A9C">
        <w:rPr>
          <w:rFonts w:ascii="Book Antiqua" w:hAnsi="Book Antiqua" w:cs="Times New Roman"/>
          <w:sz w:val="24"/>
          <w:szCs w:val="24"/>
        </w:rPr>
        <w:t>deminice@ig.com.br</w:t>
      </w:r>
    </w:p>
    <w:p w:rsidR="004114A4" w:rsidRPr="00404A9C" w:rsidRDefault="004114A4" w:rsidP="0045558D">
      <w:pPr>
        <w:spacing w:after="0" w:line="360" w:lineRule="auto"/>
        <w:jc w:val="both"/>
        <w:rPr>
          <w:rFonts w:ascii="Book Antiqua" w:hAnsi="Book Antiqua" w:cs="Times New Roman"/>
          <w:sz w:val="24"/>
          <w:szCs w:val="24"/>
          <w:lang w:eastAsia="zh-CN"/>
        </w:rPr>
      </w:pPr>
    </w:p>
    <w:p w:rsidR="00261DB0" w:rsidRPr="00404A9C" w:rsidRDefault="00004394" w:rsidP="00261DB0">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b/>
          <w:sz w:val="24"/>
          <w:szCs w:val="24"/>
          <w:lang w:val="en-US" w:eastAsia="zh-CN"/>
        </w:rPr>
        <w:t>Telephone</w:t>
      </w:r>
      <w:r w:rsidR="00261DB0" w:rsidRPr="00404A9C">
        <w:rPr>
          <w:rFonts w:ascii="Book Antiqua" w:hAnsi="Book Antiqua" w:cs="Times New Roman" w:hint="eastAsia"/>
          <w:b/>
          <w:sz w:val="24"/>
          <w:szCs w:val="24"/>
          <w:lang w:val="en-US" w:eastAsia="zh-CN"/>
        </w:rPr>
        <w:t xml:space="preserve">: </w:t>
      </w:r>
      <w:r w:rsidR="00261DB0" w:rsidRPr="00404A9C">
        <w:rPr>
          <w:rFonts w:ascii="Book Antiqua" w:hAnsi="Book Antiqua" w:cs="Times New Roman"/>
          <w:sz w:val="24"/>
          <w:szCs w:val="24"/>
          <w:lang w:val="en-US"/>
        </w:rPr>
        <w:t>+55-43-33715481</w:t>
      </w:r>
    </w:p>
    <w:p w:rsidR="00004394" w:rsidRPr="00404A9C" w:rsidRDefault="00261DB0" w:rsidP="00261DB0">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hint="eastAsia"/>
          <w:b/>
          <w:sz w:val="24"/>
          <w:szCs w:val="24"/>
          <w:lang w:val="en-US" w:eastAsia="zh-CN"/>
        </w:rPr>
        <w:t>F</w:t>
      </w:r>
      <w:r w:rsidR="00004394" w:rsidRPr="00404A9C">
        <w:rPr>
          <w:rFonts w:ascii="Book Antiqua" w:hAnsi="Book Antiqua" w:cs="Times New Roman"/>
          <w:b/>
          <w:sz w:val="24"/>
          <w:szCs w:val="24"/>
          <w:lang w:val="en-US" w:eastAsia="zh-CN"/>
        </w:rPr>
        <w:t>ax</w:t>
      </w:r>
      <w:r w:rsidR="00B627FD" w:rsidRPr="00404A9C">
        <w:rPr>
          <w:rFonts w:ascii="Book Antiqua" w:hAnsi="Book Antiqua" w:cs="Times New Roman"/>
          <w:b/>
          <w:sz w:val="24"/>
          <w:szCs w:val="24"/>
          <w:lang w:val="en-US" w:eastAsia="zh-CN"/>
        </w:rPr>
        <w:t xml:space="preserve">: </w:t>
      </w:r>
      <w:r w:rsidR="00B627FD" w:rsidRPr="00404A9C">
        <w:rPr>
          <w:rFonts w:ascii="Book Antiqua" w:hAnsi="Book Antiqua" w:cs="Times New Roman"/>
          <w:sz w:val="24"/>
          <w:szCs w:val="24"/>
          <w:lang w:val="en-US"/>
        </w:rPr>
        <w:t>+55-43-33715481</w:t>
      </w:r>
    </w:p>
    <w:p w:rsidR="00004394" w:rsidRPr="00404A9C" w:rsidRDefault="00004394" w:rsidP="00261DB0">
      <w:pPr>
        <w:spacing w:after="0" w:line="360" w:lineRule="auto"/>
        <w:jc w:val="both"/>
        <w:rPr>
          <w:rFonts w:ascii="Book Antiqua" w:hAnsi="Book Antiqua" w:cs="Times New Roman"/>
          <w:sz w:val="24"/>
          <w:szCs w:val="24"/>
          <w:lang w:val="en-US" w:eastAsia="zh-CN"/>
        </w:rPr>
      </w:pPr>
    </w:p>
    <w:p w:rsidR="00261DB0" w:rsidRPr="00404A9C" w:rsidRDefault="00261DB0" w:rsidP="00261DB0">
      <w:pPr>
        <w:spacing w:after="0" w:line="360" w:lineRule="auto"/>
        <w:rPr>
          <w:rFonts w:ascii="Book Antiqua" w:hAnsi="Book Antiqua"/>
          <w:sz w:val="24"/>
          <w:lang w:eastAsia="zh-CN"/>
        </w:rPr>
      </w:pPr>
      <w:r w:rsidRPr="00404A9C">
        <w:rPr>
          <w:rFonts w:ascii="Book Antiqua" w:hAnsi="Book Antiqua"/>
          <w:b/>
          <w:sz w:val="24"/>
        </w:rPr>
        <w:t xml:space="preserve">Received: </w:t>
      </w:r>
      <w:r w:rsidRPr="00404A9C">
        <w:rPr>
          <w:rFonts w:ascii="Book Antiqua" w:hAnsi="Book Antiqua" w:hint="eastAsia"/>
          <w:sz w:val="24"/>
          <w:lang w:eastAsia="zh-CN"/>
        </w:rPr>
        <w:t>October 28, 2014</w:t>
      </w:r>
    </w:p>
    <w:p w:rsidR="00261DB0" w:rsidRPr="00404A9C" w:rsidRDefault="00261DB0" w:rsidP="00261DB0">
      <w:pPr>
        <w:spacing w:after="0" w:line="360" w:lineRule="auto"/>
        <w:rPr>
          <w:rFonts w:ascii="Book Antiqua" w:hAnsi="Book Antiqua"/>
          <w:sz w:val="24"/>
          <w:lang w:eastAsia="zh-CN"/>
        </w:rPr>
      </w:pPr>
      <w:r w:rsidRPr="00404A9C">
        <w:rPr>
          <w:rFonts w:ascii="Book Antiqua" w:hAnsi="Book Antiqua" w:hint="eastAsia"/>
          <w:b/>
          <w:sz w:val="24"/>
        </w:rPr>
        <w:t>Peer-review started</w:t>
      </w:r>
      <w:r w:rsidRPr="00404A9C">
        <w:rPr>
          <w:rFonts w:ascii="Book Antiqua" w:hAnsi="Book Antiqua"/>
          <w:b/>
          <w:sz w:val="24"/>
        </w:rPr>
        <w:t>:</w:t>
      </w:r>
      <w:r w:rsidRPr="00404A9C">
        <w:rPr>
          <w:rFonts w:ascii="Book Antiqua" w:hAnsi="Book Antiqua" w:hint="eastAsia"/>
          <w:sz w:val="24"/>
          <w:lang w:eastAsia="zh-CN"/>
        </w:rPr>
        <w:t xml:space="preserve"> October 28, 2014</w:t>
      </w:r>
    </w:p>
    <w:p w:rsidR="00261DB0" w:rsidRPr="00404A9C" w:rsidRDefault="00261DB0" w:rsidP="00261DB0">
      <w:pPr>
        <w:spacing w:after="0" w:line="360" w:lineRule="auto"/>
        <w:rPr>
          <w:rFonts w:ascii="Book Antiqua" w:hAnsi="Book Antiqua"/>
          <w:sz w:val="24"/>
          <w:lang w:eastAsia="zh-CN"/>
        </w:rPr>
      </w:pPr>
      <w:r w:rsidRPr="00404A9C">
        <w:rPr>
          <w:rFonts w:ascii="Book Antiqua" w:hAnsi="Book Antiqua"/>
          <w:b/>
          <w:sz w:val="24"/>
        </w:rPr>
        <w:t>First decision:</w:t>
      </w:r>
      <w:r w:rsidRPr="00404A9C">
        <w:rPr>
          <w:rFonts w:ascii="Book Antiqua" w:hAnsi="Book Antiqua" w:hint="eastAsia"/>
          <w:b/>
          <w:sz w:val="24"/>
          <w:lang w:eastAsia="zh-CN"/>
        </w:rPr>
        <w:t xml:space="preserve"> </w:t>
      </w:r>
      <w:r w:rsidRPr="00404A9C">
        <w:rPr>
          <w:rFonts w:ascii="Book Antiqua" w:hAnsi="Book Antiqua" w:hint="eastAsia"/>
          <w:sz w:val="24"/>
          <w:lang w:eastAsia="zh-CN"/>
        </w:rPr>
        <w:t>November 14, 2014</w:t>
      </w:r>
    </w:p>
    <w:p w:rsidR="00261DB0" w:rsidRPr="00404A9C" w:rsidRDefault="00261DB0" w:rsidP="00261DB0">
      <w:pPr>
        <w:spacing w:after="0" w:line="360" w:lineRule="auto"/>
        <w:rPr>
          <w:rFonts w:ascii="Book Antiqua" w:hAnsi="Book Antiqua"/>
          <w:sz w:val="24"/>
          <w:lang w:eastAsia="zh-CN"/>
        </w:rPr>
      </w:pPr>
      <w:r w:rsidRPr="00404A9C">
        <w:rPr>
          <w:rFonts w:ascii="Book Antiqua" w:hAnsi="Book Antiqua"/>
          <w:b/>
          <w:sz w:val="24"/>
        </w:rPr>
        <w:t xml:space="preserve">Revised: </w:t>
      </w:r>
      <w:r w:rsidRPr="00404A9C">
        <w:rPr>
          <w:rFonts w:ascii="Book Antiqua" w:hAnsi="Book Antiqua" w:hint="eastAsia"/>
          <w:sz w:val="24"/>
          <w:lang w:eastAsia="zh-CN"/>
        </w:rPr>
        <w:t>November 28, 2014</w:t>
      </w:r>
    </w:p>
    <w:p w:rsidR="00261DB0" w:rsidRPr="00404A9C" w:rsidRDefault="00261DB0" w:rsidP="00261DB0">
      <w:pPr>
        <w:spacing w:after="0" w:line="360" w:lineRule="auto"/>
        <w:rPr>
          <w:rFonts w:ascii="Book Antiqua" w:hAnsi="Book Antiqua"/>
          <w:b/>
          <w:sz w:val="24"/>
        </w:rPr>
      </w:pPr>
      <w:r w:rsidRPr="00404A9C">
        <w:rPr>
          <w:rFonts w:ascii="Book Antiqua" w:hAnsi="Book Antiqua"/>
          <w:b/>
          <w:sz w:val="24"/>
        </w:rPr>
        <w:t xml:space="preserve">Accepted: </w:t>
      </w:r>
      <w:r w:rsidR="00F2399B" w:rsidRPr="00F2399B">
        <w:rPr>
          <w:rFonts w:ascii="Book Antiqua" w:hAnsi="Book Antiqua"/>
          <w:sz w:val="24"/>
        </w:rPr>
        <w:t>March 4, 2015</w:t>
      </w:r>
    </w:p>
    <w:p w:rsidR="00261DB0" w:rsidRPr="00404A9C" w:rsidRDefault="00261DB0" w:rsidP="00261DB0">
      <w:pPr>
        <w:spacing w:after="0" w:line="360" w:lineRule="auto"/>
        <w:rPr>
          <w:rFonts w:ascii="Book Antiqua" w:hAnsi="Book Antiqua"/>
          <w:b/>
          <w:sz w:val="24"/>
        </w:rPr>
      </w:pPr>
      <w:r w:rsidRPr="00404A9C">
        <w:rPr>
          <w:rFonts w:ascii="Book Antiqua" w:hAnsi="Book Antiqua"/>
          <w:b/>
          <w:sz w:val="24"/>
        </w:rPr>
        <w:t>Article in press:</w:t>
      </w:r>
    </w:p>
    <w:p w:rsidR="00261DB0" w:rsidRPr="00404A9C" w:rsidRDefault="00261DB0" w:rsidP="00261DB0">
      <w:pPr>
        <w:spacing w:after="0" w:line="360" w:lineRule="auto"/>
        <w:rPr>
          <w:rFonts w:ascii="Book Antiqua" w:hAnsi="Book Antiqua"/>
          <w:b/>
          <w:sz w:val="24"/>
        </w:rPr>
      </w:pPr>
      <w:r w:rsidRPr="00404A9C">
        <w:rPr>
          <w:rFonts w:ascii="Book Antiqua" w:hAnsi="Book Antiqua"/>
          <w:b/>
          <w:sz w:val="24"/>
        </w:rPr>
        <w:t xml:space="preserve">Published online: </w:t>
      </w:r>
      <w:bookmarkStart w:id="4" w:name="_GoBack"/>
      <w:bookmarkEnd w:id="4"/>
    </w:p>
    <w:p w:rsidR="003C7B05" w:rsidRPr="00404A9C" w:rsidRDefault="003C7B05" w:rsidP="00261DB0">
      <w:pPr>
        <w:autoSpaceDE w:val="0"/>
        <w:autoSpaceDN w:val="0"/>
        <w:adjustRightInd w:val="0"/>
        <w:spacing w:after="0" w:line="360" w:lineRule="auto"/>
        <w:jc w:val="both"/>
        <w:rPr>
          <w:rFonts w:ascii="Book Antiqua" w:hAnsi="Book Antiqua" w:cs="Times New Roman"/>
          <w:b/>
          <w:sz w:val="24"/>
          <w:szCs w:val="24"/>
          <w:lang w:eastAsia="zh-CN"/>
        </w:rPr>
      </w:pPr>
    </w:p>
    <w:p w:rsidR="006D2149" w:rsidRPr="00404A9C" w:rsidRDefault="006D2149" w:rsidP="00261DB0">
      <w:pPr>
        <w:autoSpaceDE w:val="0"/>
        <w:autoSpaceDN w:val="0"/>
        <w:adjustRightInd w:val="0"/>
        <w:spacing w:after="0" w:line="360" w:lineRule="auto"/>
        <w:jc w:val="both"/>
        <w:rPr>
          <w:rFonts w:ascii="Book Antiqua" w:hAnsi="Book Antiqua" w:cs="Times New Roman"/>
          <w:b/>
          <w:sz w:val="24"/>
          <w:szCs w:val="24"/>
          <w:lang w:val="en-CA"/>
        </w:rPr>
      </w:pPr>
      <w:r w:rsidRPr="00404A9C">
        <w:rPr>
          <w:rFonts w:ascii="Book Antiqua" w:hAnsi="Book Antiqua" w:cs="Times New Roman"/>
          <w:b/>
          <w:sz w:val="24"/>
          <w:szCs w:val="24"/>
          <w:lang w:val="en-CA"/>
        </w:rPr>
        <w:t>Abstract</w:t>
      </w:r>
    </w:p>
    <w:p w:rsidR="00004394" w:rsidRPr="00404A9C" w:rsidRDefault="00753B90" w:rsidP="00261DB0">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b/>
          <w:sz w:val="24"/>
          <w:szCs w:val="24"/>
          <w:lang w:val="en-US"/>
        </w:rPr>
        <w:t>AIM</w:t>
      </w:r>
      <w:r w:rsidRPr="00404A9C">
        <w:rPr>
          <w:rFonts w:ascii="Book Antiqua" w:hAnsi="Book Antiqua" w:cs="Times New Roman"/>
          <w:b/>
          <w:sz w:val="24"/>
          <w:szCs w:val="24"/>
          <w:lang w:val="en-US" w:eastAsia="zh-CN"/>
        </w:rPr>
        <w:t>:</w:t>
      </w:r>
      <w:r w:rsidRPr="00404A9C">
        <w:rPr>
          <w:rFonts w:ascii="Book Antiqua" w:hAnsi="Book Antiqua" w:cs="Times New Roman" w:hint="eastAsia"/>
          <w:sz w:val="24"/>
          <w:szCs w:val="24"/>
          <w:lang w:val="en-US" w:eastAsia="zh-CN"/>
        </w:rPr>
        <w:t xml:space="preserve"> </w:t>
      </w:r>
      <w:r w:rsidR="00D66C24" w:rsidRPr="00404A9C">
        <w:rPr>
          <w:rFonts w:ascii="Book Antiqua" w:hAnsi="Book Antiqua" w:cs="Times New Roman"/>
          <w:sz w:val="24"/>
          <w:szCs w:val="24"/>
          <w:lang w:val="en-US"/>
        </w:rPr>
        <w:t>To</w:t>
      </w:r>
      <w:r w:rsidR="00356CBC" w:rsidRPr="00404A9C">
        <w:rPr>
          <w:rFonts w:ascii="Book Antiqua" w:hAnsi="Book Antiqua" w:cs="Times New Roman"/>
          <w:sz w:val="24"/>
          <w:szCs w:val="24"/>
          <w:lang w:val="en-US"/>
        </w:rPr>
        <w:t xml:space="preserve"> </w:t>
      </w:r>
      <w:r w:rsidR="0083213F" w:rsidRPr="00404A9C">
        <w:rPr>
          <w:rFonts w:ascii="Book Antiqua" w:hAnsi="Book Antiqua" w:cs="Times New Roman"/>
          <w:sz w:val="24"/>
          <w:szCs w:val="24"/>
          <w:lang w:val="en-US"/>
        </w:rPr>
        <w:t xml:space="preserve">evaluate </w:t>
      </w:r>
      <w:r w:rsidR="00356CBC" w:rsidRPr="00404A9C">
        <w:rPr>
          <w:rFonts w:ascii="Book Antiqua" w:hAnsi="Book Antiqua" w:cs="Times New Roman"/>
          <w:sz w:val="24"/>
          <w:szCs w:val="24"/>
          <w:lang w:val="en-US"/>
        </w:rPr>
        <w:t xml:space="preserve">the </w:t>
      </w:r>
      <w:r w:rsidR="0083213F" w:rsidRPr="00404A9C">
        <w:rPr>
          <w:rFonts w:ascii="Book Antiqua" w:hAnsi="Book Antiqua" w:cs="Times New Roman"/>
          <w:sz w:val="24"/>
          <w:szCs w:val="24"/>
          <w:lang w:val="en-US"/>
        </w:rPr>
        <w:t xml:space="preserve">association </w:t>
      </w:r>
      <w:r w:rsidR="00356CBC" w:rsidRPr="00404A9C">
        <w:rPr>
          <w:rFonts w:ascii="Book Antiqua" w:hAnsi="Book Antiqua" w:cs="Times New Roman"/>
          <w:sz w:val="24"/>
          <w:szCs w:val="24"/>
          <w:lang w:val="en-US"/>
        </w:rPr>
        <w:t xml:space="preserve">between the levels of </w:t>
      </w:r>
      <w:r w:rsidR="0083213F" w:rsidRPr="00404A9C">
        <w:rPr>
          <w:rFonts w:ascii="Book Antiqua" w:hAnsi="Book Antiqua" w:cs="Times New Roman"/>
          <w:sz w:val="24"/>
          <w:szCs w:val="24"/>
          <w:lang w:val="en-US"/>
        </w:rPr>
        <w:t>homocysteine (</w:t>
      </w:r>
      <w:r w:rsidR="00356CBC" w:rsidRPr="00404A9C">
        <w:rPr>
          <w:rFonts w:ascii="Book Antiqua" w:hAnsi="Book Antiqua" w:cs="Times New Roman"/>
          <w:sz w:val="24"/>
          <w:szCs w:val="24"/>
          <w:lang w:val="en-US"/>
        </w:rPr>
        <w:t>Hcy</w:t>
      </w:r>
      <w:r w:rsidR="0083213F" w:rsidRPr="00404A9C">
        <w:rPr>
          <w:rFonts w:ascii="Book Antiqua" w:hAnsi="Book Antiqua" w:cs="Times New Roman"/>
          <w:sz w:val="24"/>
          <w:szCs w:val="24"/>
          <w:lang w:val="en-US"/>
        </w:rPr>
        <w:t>)</w:t>
      </w:r>
      <w:r w:rsidR="00356CBC" w:rsidRPr="00404A9C">
        <w:rPr>
          <w:rFonts w:ascii="Book Antiqua" w:hAnsi="Book Antiqua" w:cs="Times New Roman"/>
          <w:sz w:val="24"/>
          <w:szCs w:val="24"/>
          <w:lang w:val="en-US"/>
        </w:rPr>
        <w:t xml:space="preserve">, folate, vitamin B12 in </w:t>
      </w:r>
      <w:r w:rsidR="00261DB0" w:rsidRPr="00404A9C">
        <w:rPr>
          <w:rFonts w:ascii="Book Antiqua" w:hAnsi="Book Antiqua" w:cs="Times New Roman"/>
          <w:sz w:val="24"/>
          <w:szCs w:val="24"/>
          <w:lang w:val="en-US"/>
        </w:rPr>
        <w:t xml:space="preserve">human immunodeficiency virus </w:t>
      </w:r>
      <w:r w:rsidR="00261DB0" w:rsidRPr="00404A9C">
        <w:rPr>
          <w:rFonts w:ascii="Book Antiqua" w:hAnsi="Book Antiqua" w:cs="Times New Roman" w:hint="eastAsia"/>
          <w:sz w:val="24"/>
          <w:szCs w:val="24"/>
          <w:lang w:val="en-US" w:eastAsia="zh-CN"/>
        </w:rPr>
        <w:t>(</w:t>
      </w:r>
      <w:r w:rsidR="00356CBC" w:rsidRPr="00404A9C">
        <w:rPr>
          <w:rFonts w:ascii="Book Antiqua" w:hAnsi="Book Antiqua" w:cs="Times New Roman"/>
          <w:sz w:val="24"/>
          <w:szCs w:val="24"/>
          <w:lang w:val="en-US"/>
        </w:rPr>
        <w:t>HIV</w:t>
      </w:r>
      <w:r w:rsidR="00261DB0" w:rsidRPr="00404A9C">
        <w:rPr>
          <w:rFonts w:ascii="Book Antiqua" w:hAnsi="Book Antiqua" w:cs="Times New Roman" w:hint="eastAsia"/>
          <w:sz w:val="24"/>
          <w:szCs w:val="24"/>
          <w:lang w:val="en-US" w:eastAsia="zh-CN"/>
        </w:rPr>
        <w:t>)</w:t>
      </w:r>
      <w:r w:rsidR="00356CBC" w:rsidRPr="00404A9C">
        <w:rPr>
          <w:rFonts w:ascii="Book Antiqua" w:hAnsi="Book Antiqua" w:cs="Times New Roman"/>
          <w:sz w:val="24"/>
          <w:szCs w:val="24"/>
          <w:lang w:val="en-US"/>
        </w:rPr>
        <w:t>-infected patients</w:t>
      </w:r>
      <w:r w:rsidR="0036071D" w:rsidRPr="00404A9C">
        <w:rPr>
          <w:rFonts w:ascii="Book Antiqua" w:hAnsi="Book Antiqua" w:cs="Times New Roman"/>
          <w:sz w:val="24"/>
          <w:szCs w:val="24"/>
          <w:lang w:val="en-US"/>
        </w:rPr>
        <w:t xml:space="preserve"> </w:t>
      </w:r>
      <w:r w:rsidR="008C7202" w:rsidRPr="00404A9C">
        <w:rPr>
          <w:rFonts w:ascii="Book Antiqua" w:hAnsi="Book Antiqua" w:cs="Times New Roman"/>
          <w:sz w:val="24"/>
          <w:szCs w:val="24"/>
          <w:lang w:val="en-US"/>
        </w:rPr>
        <w:t>who were treated with antiretroviral therapy (ART) or not treated with ART</w:t>
      </w:r>
      <w:r w:rsidR="00356CBC" w:rsidRPr="00404A9C">
        <w:rPr>
          <w:rFonts w:ascii="Book Antiqua" w:hAnsi="Book Antiqua" w:cs="Times New Roman"/>
          <w:sz w:val="24"/>
          <w:szCs w:val="24"/>
          <w:lang w:val="en-US"/>
        </w:rPr>
        <w:t>.</w:t>
      </w:r>
      <w:r w:rsidR="00D66C24" w:rsidRPr="00404A9C">
        <w:rPr>
          <w:rFonts w:ascii="Book Antiqua" w:hAnsi="Book Antiqua" w:cs="Times New Roman"/>
          <w:sz w:val="24"/>
          <w:szCs w:val="24"/>
          <w:lang w:val="en-US"/>
        </w:rPr>
        <w:t xml:space="preserve"> </w:t>
      </w:r>
    </w:p>
    <w:p w:rsidR="00004394" w:rsidRPr="00404A9C" w:rsidRDefault="00004394" w:rsidP="0045558D">
      <w:pPr>
        <w:spacing w:after="0" w:line="360" w:lineRule="auto"/>
        <w:jc w:val="both"/>
        <w:rPr>
          <w:rFonts w:ascii="Book Antiqua" w:hAnsi="Book Antiqua" w:cs="Times New Roman"/>
          <w:sz w:val="24"/>
          <w:szCs w:val="24"/>
          <w:lang w:val="en-US" w:eastAsia="zh-CN"/>
        </w:rPr>
      </w:pPr>
    </w:p>
    <w:p w:rsidR="00004394" w:rsidRPr="00404A9C" w:rsidRDefault="00753B90" w:rsidP="0045558D">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b/>
          <w:sz w:val="24"/>
          <w:szCs w:val="24"/>
          <w:lang w:val="en-US"/>
        </w:rPr>
        <w:lastRenderedPageBreak/>
        <w:t>METHODS</w:t>
      </w:r>
      <w:r w:rsidRPr="00404A9C">
        <w:rPr>
          <w:rFonts w:ascii="Book Antiqua" w:hAnsi="Book Antiqua" w:cs="Times New Roman"/>
          <w:b/>
          <w:sz w:val="24"/>
          <w:szCs w:val="24"/>
          <w:lang w:val="en-US" w:eastAsia="zh-CN"/>
        </w:rPr>
        <w:t>:</w:t>
      </w:r>
      <w:r w:rsidRPr="00404A9C">
        <w:rPr>
          <w:rFonts w:ascii="Book Antiqua" w:hAnsi="Book Antiqua" w:cs="Times New Roman"/>
          <w:b/>
          <w:sz w:val="24"/>
          <w:szCs w:val="24"/>
          <w:lang w:val="en-US"/>
        </w:rPr>
        <w:t xml:space="preserve"> </w:t>
      </w:r>
      <w:r w:rsidR="008C7202" w:rsidRPr="00404A9C">
        <w:rPr>
          <w:rFonts w:ascii="Book Antiqua" w:hAnsi="Book Antiqua" w:cs="Times New Roman"/>
          <w:sz w:val="24"/>
          <w:szCs w:val="24"/>
          <w:lang w:val="en-US"/>
        </w:rPr>
        <w:t>The PubMed and</w:t>
      </w:r>
      <w:r w:rsidR="008C7202" w:rsidRPr="00404A9C">
        <w:rPr>
          <w:rFonts w:ascii="Book Antiqua" w:hAnsi="Book Antiqua" w:cs="Times New Roman"/>
          <w:iCs/>
          <w:sz w:val="24"/>
          <w:szCs w:val="24"/>
          <w:lang w:val="en-US"/>
        </w:rPr>
        <w:t xml:space="preserve"> Scielo </w:t>
      </w:r>
      <w:r w:rsidR="008C7202" w:rsidRPr="00404A9C">
        <w:rPr>
          <w:rFonts w:ascii="Book Antiqua" w:hAnsi="Book Antiqua" w:cs="Times New Roman"/>
          <w:sz w:val="24"/>
          <w:szCs w:val="24"/>
          <w:lang w:val="en-US"/>
        </w:rPr>
        <w:t>databases were searched</w:t>
      </w:r>
      <w:r w:rsidR="0083213F" w:rsidRPr="00404A9C">
        <w:rPr>
          <w:rFonts w:ascii="Book Antiqua" w:hAnsi="Book Antiqua" w:cs="Times New Roman"/>
          <w:sz w:val="24"/>
          <w:szCs w:val="24"/>
          <w:lang w:val="en-US"/>
        </w:rPr>
        <w:t xml:space="preserve">. Eligible studies regarding plasma Hcy level in HIV-infected patients were firstly identified. After careful analysis by two independent researches, the identified articles were included in the review </w:t>
      </w:r>
      <w:r w:rsidR="008C7202" w:rsidRPr="00404A9C">
        <w:rPr>
          <w:rFonts w:ascii="Book Antiqua" w:hAnsi="Book Antiqua" w:cs="Times New Roman"/>
          <w:sz w:val="24"/>
          <w:szCs w:val="24"/>
          <w:lang w:val="en-US"/>
        </w:rPr>
        <w:t xml:space="preserve">according to </w:t>
      </w:r>
      <w:r w:rsidR="00D66C24" w:rsidRPr="00404A9C">
        <w:rPr>
          <w:rFonts w:ascii="Book Antiqua" w:hAnsi="Book Antiqua" w:cs="Times New Roman"/>
          <w:sz w:val="24"/>
          <w:szCs w:val="24"/>
          <w:lang w:val="en-US"/>
        </w:rPr>
        <w:t xml:space="preserve">two </w:t>
      </w:r>
      <w:r w:rsidR="0083213F" w:rsidRPr="00404A9C">
        <w:rPr>
          <w:rFonts w:ascii="Book Antiqua" w:hAnsi="Book Antiqua" w:cs="Times New Roman"/>
          <w:sz w:val="24"/>
          <w:szCs w:val="24"/>
          <w:lang w:val="en-US"/>
        </w:rPr>
        <w:t xml:space="preserve">outcomes </w:t>
      </w:r>
      <w:r w:rsidR="00261DB0" w:rsidRPr="00404A9C">
        <w:rPr>
          <w:rFonts w:ascii="Book Antiqua" w:hAnsi="Book Antiqua" w:cs="Times New Roman" w:hint="eastAsia"/>
          <w:sz w:val="24"/>
          <w:szCs w:val="24"/>
          <w:lang w:val="en-US" w:eastAsia="zh-CN"/>
        </w:rPr>
        <w:t>(</w:t>
      </w:r>
      <w:r w:rsidR="0083213F" w:rsidRPr="00404A9C">
        <w:rPr>
          <w:rFonts w:ascii="Book Antiqua" w:hAnsi="Book Antiqua" w:cs="Times New Roman"/>
          <w:sz w:val="24"/>
          <w:szCs w:val="24"/>
          <w:lang w:val="en-US"/>
        </w:rPr>
        <w:t>1</w:t>
      </w:r>
      <w:r w:rsidR="0083213F" w:rsidRPr="00404A9C">
        <w:rPr>
          <w:rFonts w:ascii="Book Antiqua" w:eastAsia="GoudyStd" w:hAnsi="Book Antiqua" w:cs="Times New Roman"/>
          <w:sz w:val="24"/>
          <w:szCs w:val="24"/>
          <w:lang w:val="en-US"/>
        </w:rPr>
        <w:t>) Hcy</w:t>
      </w:r>
      <w:r w:rsidR="00D66C24" w:rsidRPr="00404A9C">
        <w:rPr>
          <w:rFonts w:ascii="Book Antiqua" w:eastAsia="GoudyStd" w:hAnsi="Book Antiqua" w:cs="Times New Roman"/>
          <w:sz w:val="24"/>
          <w:szCs w:val="24"/>
          <w:lang w:val="en-US"/>
        </w:rPr>
        <w:t xml:space="preserve">, folate and vitamin B12 </w:t>
      </w:r>
      <w:r w:rsidR="0083213F" w:rsidRPr="00404A9C">
        <w:rPr>
          <w:rFonts w:ascii="Book Antiqua" w:eastAsia="GoudyStd" w:hAnsi="Book Antiqua" w:cs="Times New Roman"/>
          <w:sz w:val="24"/>
          <w:szCs w:val="24"/>
          <w:lang w:val="en-US"/>
        </w:rPr>
        <w:t xml:space="preserve">blood concentration in HIV-infected subjects </w:t>
      </w:r>
      <w:r w:rsidR="0083213F" w:rsidRPr="00404A9C">
        <w:rPr>
          <w:rFonts w:ascii="Book Antiqua" w:eastAsia="GoudyStd" w:hAnsi="Book Antiqua" w:cs="Times New Roman"/>
          <w:i/>
          <w:sz w:val="24"/>
          <w:szCs w:val="24"/>
          <w:lang w:val="en-US"/>
        </w:rPr>
        <w:t>vs</w:t>
      </w:r>
      <w:r w:rsidR="0083213F" w:rsidRPr="00404A9C">
        <w:rPr>
          <w:rFonts w:ascii="Book Antiqua" w:eastAsia="GoudyStd" w:hAnsi="Book Antiqua" w:cs="Times New Roman"/>
          <w:sz w:val="24"/>
          <w:szCs w:val="24"/>
          <w:lang w:val="en-US"/>
        </w:rPr>
        <w:t xml:space="preserve"> health controls and; </w:t>
      </w:r>
      <w:r w:rsidR="00261DB0" w:rsidRPr="00404A9C">
        <w:rPr>
          <w:rFonts w:ascii="Book Antiqua" w:hAnsi="Book Antiqua" w:cs="Times New Roman" w:hint="eastAsia"/>
          <w:sz w:val="24"/>
          <w:szCs w:val="24"/>
          <w:lang w:val="en-US" w:eastAsia="zh-CN"/>
        </w:rPr>
        <w:t>(</w:t>
      </w:r>
      <w:r w:rsidR="0083213F" w:rsidRPr="00404A9C">
        <w:rPr>
          <w:rFonts w:ascii="Book Antiqua" w:eastAsia="GoudyStd" w:hAnsi="Book Antiqua" w:cs="Times New Roman"/>
          <w:sz w:val="24"/>
          <w:szCs w:val="24"/>
          <w:lang w:val="en-US"/>
        </w:rPr>
        <w:t xml:space="preserve">2) Hcy blood concentration in HIV-infected subjects under </w:t>
      </w:r>
      <w:r w:rsidR="00E37457" w:rsidRPr="00404A9C">
        <w:rPr>
          <w:rFonts w:ascii="Book Antiqua" w:eastAsia="GoudyStd" w:hAnsi="Book Antiqua" w:cs="Times New Roman"/>
          <w:sz w:val="24"/>
          <w:szCs w:val="24"/>
          <w:lang w:val="en-US"/>
        </w:rPr>
        <w:t>ART</w:t>
      </w:r>
      <w:r w:rsidR="0083213F" w:rsidRPr="00404A9C">
        <w:rPr>
          <w:rFonts w:ascii="Book Antiqua" w:eastAsia="GoudyStd" w:hAnsi="Book Antiqua" w:cs="Times New Roman"/>
          <w:sz w:val="24"/>
          <w:szCs w:val="24"/>
          <w:lang w:val="en-US"/>
        </w:rPr>
        <w:t xml:space="preserve"> </w:t>
      </w:r>
      <w:r w:rsidR="0083213F" w:rsidRPr="00404A9C">
        <w:rPr>
          <w:rFonts w:ascii="Book Antiqua" w:eastAsia="GoudyStd" w:hAnsi="Book Antiqua" w:cs="Times New Roman"/>
          <w:i/>
          <w:sz w:val="24"/>
          <w:szCs w:val="24"/>
          <w:lang w:val="en-US"/>
        </w:rPr>
        <w:t>vs</w:t>
      </w:r>
      <w:r w:rsidR="0083213F" w:rsidRPr="00404A9C">
        <w:rPr>
          <w:rFonts w:ascii="Book Antiqua" w:eastAsia="GoudyStd" w:hAnsi="Book Antiqua" w:cs="Times New Roman"/>
          <w:sz w:val="24"/>
          <w:szCs w:val="24"/>
          <w:lang w:val="en-US"/>
        </w:rPr>
        <w:t xml:space="preserve"> </w:t>
      </w:r>
      <w:r w:rsidR="008C7202" w:rsidRPr="00404A9C">
        <w:rPr>
          <w:rFonts w:ascii="Book Antiqua" w:hAnsi="Book Antiqua" w:cs="Times New Roman"/>
          <w:sz w:val="24"/>
          <w:szCs w:val="24"/>
          <w:lang w:val="en-US"/>
        </w:rPr>
        <w:t xml:space="preserve">not treated with </w:t>
      </w:r>
      <w:r w:rsidR="00E37457" w:rsidRPr="00404A9C">
        <w:rPr>
          <w:rFonts w:ascii="Book Antiqua" w:hAnsi="Book Antiqua" w:cs="Times New Roman"/>
          <w:sz w:val="24"/>
          <w:szCs w:val="24"/>
          <w:lang w:val="en-US"/>
        </w:rPr>
        <w:t>ART</w:t>
      </w:r>
      <w:r w:rsidR="00D66C24" w:rsidRPr="00404A9C">
        <w:rPr>
          <w:rFonts w:ascii="Book Antiqua" w:eastAsia="GoudyStd" w:hAnsi="Book Antiqua" w:cs="Times New Roman"/>
          <w:sz w:val="24"/>
          <w:szCs w:val="24"/>
          <w:lang w:val="en-US"/>
        </w:rPr>
        <w:t xml:space="preserve">. </w:t>
      </w:r>
      <w:r w:rsidR="0083213F" w:rsidRPr="00404A9C">
        <w:rPr>
          <w:rFonts w:ascii="Book Antiqua" w:hAnsi="Book Antiqua" w:cs="Times New Roman"/>
          <w:sz w:val="24"/>
          <w:szCs w:val="24"/>
          <w:lang w:val="en-US"/>
        </w:rPr>
        <w:t xml:space="preserve">RevMan (version 5.2) </w:t>
      </w:r>
      <w:r w:rsidR="00D66C24" w:rsidRPr="00404A9C">
        <w:rPr>
          <w:rFonts w:ascii="Book Antiqua" w:hAnsi="Book Antiqua" w:cs="Times New Roman"/>
          <w:sz w:val="24"/>
          <w:szCs w:val="24"/>
          <w:lang w:val="en-US"/>
        </w:rPr>
        <w:t>was</w:t>
      </w:r>
      <w:r w:rsidR="0083213F" w:rsidRPr="00404A9C">
        <w:rPr>
          <w:rFonts w:ascii="Book Antiqua" w:hAnsi="Book Antiqua" w:cs="Times New Roman"/>
          <w:sz w:val="24"/>
          <w:szCs w:val="24"/>
          <w:lang w:val="en-US"/>
        </w:rPr>
        <w:t xml:space="preserve"> employed for data synthesis.</w:t>
      </w:r>
      <w:r w:rsidR="00D66C24" w:rsidRPr="00404A9C">
        <w:rPr>
          <w:rFonts w:ascii="Book Antiqua" w:hAnsi="Book Antiqua" w:cs="Times New Roman"/>
          <w:sz w:val="24"/>
          <w:szCs w:val="24"/>
          <w:lang w:val="en-US"/>
        </w:rPr>
        <w:t xml:space="preserve"> </w:t>
      </w:r>
    </w:p>
    <w:p w:rsidR="00004394" w:rsidRPr="00404A9C" w:rsidRDefault="00004394" w:rsidP="0045558D">
      <w:pPr>
        <w:spacing w:after="0" w:line="360" w:lineRule="auto"/>
        <w:jc w:val="both"/>
        <w:rPr>
          <w:rFonts w:ascii="Book Antiqua" w:hAnsi="Book Antiqua" w:cs="Times New Roman"/>
          <w:sz w:val="24"/>
          <w:szCs w:val="24"/>
          <w:lang w:val="en-US" w:eastAsia="zh-CN"/>
        </w:rPr>
      </w:pPr>
    </w:p>
    <w:p w:rsidR="00004394" w:rsidRPr="00404A9C" w:rsidRDefault="00753B90" w:rsidP="0045558D">
      <w:pPr>
        <w:spacing w:after="0" w:line="360" w:lineRule="auto"/>
        <w:jc w:val="both"/>
        <w:rPr>
          <w:rFonts w:ascii="Book Antiqua" w:hAnsi="Book Antiqua" w:cs="Times New Roman"/>
          <w:sz w:val="24"/>
          <w:szCs w:val="24"/>
          <w:lang w:val="en-US" w:eastAsia="zh-CN"/>
        </w:rPr>
      </w:pPr>
      <w:r w:rsidRPr="00404A9C">
        <w:rPr>
          <w:rFonts w:ascii="Book Antiqua" w:eastAsia="GoudyStd" w:hAnsi="Book Antiqua" w:cs="Times New Roman"/>
          <w:b/>
          <w:sz w:val="24"/>
          <w:szCs w:val="24"/>
          <w:lang w:val="en-US"/>
        </w:rPr>
        <w:t>RESULTS</w:t>
      </w:r>
      <w:r w:rsidRPr="00404A9C">
        <w:rPr>
          <w:rFonts w:ascii="Book Antiqua" w:hAnsi="Book Antiqua" w:cs="Times New Roman"/>
          <w:b/>
          <w:sz w:val="24"/>
          <w:szCs w:val="24"/>
          <w:lang w:val="en-US" w:eastAsia="zh-CN"/>
        </w:rPr>
        <w:t>:</w:t>
      </w:r>
      <w:r w:rsidRPr="00404A9C">
        <w:rPr>
          <w:rFonts w:ascii="Book Antiqua" w:eastAsia="GoudyStd" w:hAnsi="Book Antiqua" w:cs="Times New Roman"/>
          <w:b/>
          <w:sz w:val="24"/>
          <w:szCs w:val="24"/>
          <w:lang w:val="en-US"/>
        </w:rPr>
        <w:t xml:space="preserve"> </w:t>
      </w:r>
      <w:r w:rsidR="00D66C24" w:rsidRPr="00404A9C">
        <w:rPr>
          <w:rFonts w:ascii="Book Antiqua" w:eastAsia="GoudyStd" w:hAnsi="Book Antiqua" w:cs="Times New Roman"/>
          <w:sz w:val="24"/>
          <w:szCs w:val="24"/>
          <w:lang w:val="en-US"/>
        </w:rPr>
        <w:t xml:space="preserve">A total of 12 studies were included in </w:t>
      </w:r>
      <w:r w:rsidR="00885879" w:rsidRPr="00404A9C">
        <w:rPr>
          <w:rFonts w:ascii="Book Antiqua" w:eastAsia="GoudyStd" w:hAnsi="Book Antiqua" w:cs="Times New Roman"/>
          <w:sz w:val="24"/>
          <w:szCs w:val="24"/>
          <w:lang w:val="en-US"/>
        </w:rPr>
        <w:t>outcome 1 (</w:t>
      </w:r>
      <w:r w:rsidR="00885879" w:rsidRPr="00404A9C">
        <w:rPr>
          <w:rFonts w:ascii="Book Antiqua" w:hAnsi="Book Antiqua" w:cs="Times New Roman"/>
          <w:sz w:val="24"/>
          <w:szCs w:val="24"/>
          <w:lang w:val="en-US"/>
        </w:rPr>
        <w:t>1</w:t>
      </w:r>
      <w:r w:rsidR="00773C01" w:rsidRPr="00404A9C">
        <w:rPr>
          <w:rFonts w:ascii="Book Antiqua" w:hAnsi="Book Antiqua" w:cs="Times New Roman"/>
          <w:sz w:val="24"/>
          <w:szCs w:val="24"/>
          <w:lang w:val="en-US"/>
        </w:rPr>
        <w:t>649</w:t>
      </w:r>
      <w:r w:rsidR="00885879" w:rsidRPr="00404A9C">
        <w:rPr>
          <w:rFonts w:ascii="Book Antiqua" w:hAnsi="Book Antiqua" w:cs="Times New Roman"/>
          <w:sz w:val="24"/>
          <w:szCs w:val="24"/>
          <w:lang w:val="en-US"/>
        </w:rPr>
        <w:t xml:space="preserve"> participants, 93</w:t>
      </w:r>
      <w:r w:rsidR="00773C01" w:rsidRPr="00404A9C">
        <w:rPr>
          <w:rFonts w:ascii="Book Antiqua" w:hAnsi="Book Antiqua" w:cs="Times New Roman"/>
          <w:sz w:val="24"/>
          <w:szCs w:val="24"/>
          <w:lang w:val="en-US"/>
        </w:rPr>
        <w:t>2</w:t>
      </w:r>
      <w:r w:rsidR="00885879" w:rsidRPr="00404A9C">
        <w:rPr>
          <w:rFonts w:ascii="Book Antiqua" w:hAnsi="Book Antiqua" w:cs="Times New Roman"/>
          <w:sz w:val="24"/>
          <w:szCs w:val="24"/>
          <w:lang w:val="en-US"/>
        </w:rPr>
        <w:t xml:space="preserve"> cases and </w:t>
      </w:r>
      <w:r w:rsidR="00773C01" w:rsidRPr="00404A9C">
        <w:rPr>
          <w:rFonts w:ascii="Book Antiqua" w:hAnsi="Book Antiqua" w:cs="Times New Roman"/>
          <w:sz w:val="24"/>
          <w:szCs w:val="24"/>
          <w:lang w:val="en-US"/>
        </w:rPr>
        <w:t>717</w:t>
      </w:r>
      <w:r w:rsidR="00885879" w:rsidRPr="00404A9C">
        <w:rPr>
          <w:rFonts w:ascii="Book Antiqua" w:hAnsi="Book Antiqua" w:cs="Times New Roman"/>
          <w:sz w:val="24"/>
          <w:szCs w:val="24"/>
          <w:lang w:val="en-US"/>
        </w:rPr>
        <w:t xml:space="preserve"> controls). </w:t>
      </w:r>
      <w:r w:rsidR="00356CBC" w:rsidRPr="00404A9C">
        <w:rPr>
          <w:rFonts w:ascii="Book Antiqua" w:eastAsia="GoudyStd" w:hAnsi="Book Antiqua" w:cs="Times New Roman"/>
          <w:sz w:val="24"/>
          <w:szCs w:val="24"/>
          <w:lang w:val="en-US"/>
        </w:rPr>
        <w:t xml:space="preserve">Outcome 1 meta-analysis </w:t>
      </w:r>
      <w:r w:rsidR="00D66C24" w:rsidRPr="00404A9C">
        <w:rPr>
          <w:rFonts w:ascii="Book Antiqua" w:eastAsia="GoudyStd" w:hAnsi="Book Antiqua" w:cs="Times New Roman"/>
          <w:sz w:val="24"/>
          <w:szCs w:val="24"/>
          <w:lang w:val="en-US"/>
        </w:rPr>
        <w:t xml:space="preserve">demonstrated higher </w:t>
      </w:r>
      <w:r w:rsidR="00356CBC" w:rsidRPr="00404A9C">
        <w:rPr>
          <w:rFonts w:ascii="Book Antiqua" w:eastAsia="GoudyStd" w:hAnsi="Book Antiqua" w:cs="Times New Roman"/>
          <w:sz w:val="24"/>
          <w:szCs w:val="24"/>
          <w:lang w:val="en-US"/>
        </w:rPr>
        <w:t xml:space="preserve">plasma Hcy </w:t>
      </w:r>
      <w:r w:rsidR="00D66C24" w:rsidRPr="00404A9C">
        <w:rPr>
          <w:rFonts w:ascii="Book Antiqua" w:eastAsia="GoudyStd" w:hAnsi="Book Antiqua" w:cs="Times New Roman"/>
          <w:sz w:val="24"/>
          <w:szCs w:val="24"/>
          <w:lang w:val="en-US"/>
        </w:rPr>
        <w:t>(2.0</w:t>
      </w:r>
      <w:r w:rsidR="00773C01" w:rsidRPr="00404A9C">
        <w:rPr>
          <w:rFonts w:ascii="Book Antiqua" w:eastAsia="GoudyStd" w:hAnsi="Book Antiqua" w:cs="Times New Roman"/>
          <w:sz w:val="24"/>
          <w:szCs w:val="24"/>
          <w:lang w:val="en-US"/>
        </w:rPr>
        <w:t>5</w:t>
      </w:r>
      <w:r w:rsidR="00261DB0" w:rsidRPr="00404A9C">
        <w:rPr>
          <w:rFonts w:ascii="Book Antiqua" w:eastAsia="GoudyStd" w:hAnsi="Book Antiqua" w:cs="Times New Roman"/>
          <w:sz w:val="24"/>
          <w:szCs w:val="24"/>
          <w:lang w:val="en-US"/>
        </w:rPr>
        <w:t xml:space="preserve"> µmol/</w:t>
      </w:r>
      <w:r w:rsidR="00261DB0" w:rsidRPr="00404A9C">
        <w:rPr>
          <w:rFonts w:ascii="Book Antiqua" w:hAnsi="Book Antiqua" w:cs="Times New Roman" w:hint="eastAsia"/>
          <w:sz w:val="24"/>
          <w:szCs w:val="24"/>
          <w:lang w:val="en-US" w:eastAsia="zh-CN"/>
        </w:rPr>
        <w:t>L</w:t>
      </w:r>
      <w:r w:rsidR="00261DB0" w:rsidRPr="00404A9C">
        <w:rPr>
          <w:rFonts w:ascii="Book Antiqua" w:eastAsia="GoudyStd" w:hAnsi="Book Antiqua" w:cs="Times New Roman"/>
          <w:sz w:val="24"/>
          <w:szCs w:val="24"/>
          <w:lang w:val="en-US"/>
        </w:rPr>
        <w:t>; 95%</w:t>
      </w:r>
      <w:r w:rsidR="00D66C24" w:rsidRPr="00404A9C">
        <w:rPr>
          <w:rFonts w:ascii="Book Antiqua" w:eastAsia="GoudyStd" w:hAnsi="Book Antiqua" w:cs="Times New Roman"/>
          <w:sz w:val="24"/>
          <w:szCs w:val="24"/>
          <w:lang w:val="en-US"/>
        </w:rPr>
        <w:t>CI: 0.1</w:t>
      </w:r>
      <w:r w:rsidR="00773C01" w:rsidRPr="00404A9C">
        <w:rPr>
          <w:rFonts w:ascii="Book Antiqua" w:eastAsia="GoudyStd" w:hAnsi="Book Antiqua" w:cs="Times New Roman"/>
          <w:sz w:val="24"/>
          <w:szCs w:val="24"/>
          <w:lang w:val="en-US"/>
        </w:rPr>
        <w:t>0</w:t>
      </w:r>
      <w:r w:rsidR="00D66C24" w:rsidRPr="00404A9C">
        <w:rPr>
          <w:rFonts w:ascii="Book Antiqua" w:eastAsia="GoudyStd" w:hAnsi="Book Antiqua" w:cs="Times New Roman"/>
          <w:sz w:val="24"/>
          <w:szCs w:val="24"/>
          <w:lang w:val="en-US"/>
        </w:rPr>
        <w:t xml:space="preserve"> to 4.0</w:t>
      </w:r>
      <w:r w:rsidR="00773C01" w:rsidRPr="00404A9C">
        <w:rPr>
          <w:rFonts w:ascii="Book Antiqua" w:eastAsia="GoudyStd" w:hAnsi="Book Antiqua" w:cs="Times New Roman"/>
          <w:sz w:val="24"/>
          <w:szCs w:val="24"/>
          <w:lang w:val="en-US"/>
        </w:rPr>
        <w:t>0</w:t>
      </w:r>
      <w:r w:rsidR="00D66C24" w:rsidRPr="00404A9C">
        <w:rPr>
          <w:rFonts w:ascii="Book Antiqua" w:eastAsia="GoudyStd" w:hAnsi="Book Antiqua" w:cs="Times New Roman"/>
          <w:sz w:val="24"/>
          <w:szCs w:val="24"/>
          <w:lang w:val="en-US"/>
        </w:rPr>
        <w:t xml:space="preserve">, </w:t>
      </w:r>
      <w:r w:rsidR="00D66C24" w:rsidRPr="00404A9C">
        <w:rPr>
          <w:rFonts w:ascii="Book Antiqua" w:eastAsia="GoudyStd" w:hAnsi="Book Antiqua" w:cs="Times New Roman"/>
          <w:i/>
          <w:sz w:val="24"/>
          <w:szCs w:val="24"/>
          <w:lang w:val="en-US"/>
        </w:rPr>
        <w:t>P</w:t>
      </w:r>
      <w:r w:rsidR="00261DB0" w:rsidRPr="00404A9C">
        <w:rPr>
          <w:rFonts w:ascii="Book Antiqua" w:hAnsi="Book Antiqua" w:cs="Times New Roman" w:hint="eastAsia"/>
          <w:i/>
          <w:sz w:val="24"/>
          <w:szCs w:val="24"/>
          <w:lang w:val="en-US" w:eastAsia="zh-CN"/>
        </w:rPr>
        <w:t xml:space="preserve"> </w:t>
      </w:r>
      <w:r w:rsidR="00D66C24" w:rsidRPr="00404A9C">
        <w:rPr>
          <w:rFonts w:ascii="Book Antiqua" w:eastAsia="GoudyStd" w:hAnsi="Book Antiqua" w:cs="Times New Roman"/>
          <w:sz w:val="24"/>
          <w:szCs w:val="24"/>
          <w:lang w:val="en-US"/>
        </w:rPr>
        <w:t>&lt; 0.01) and decreased plasma folate concentrations (-2.74 ng/m</w:t>
      </w:r>
      <w:r w:rsidR="00261DB0" w:rsidRPr="00404A9C">
        <w:rPr>
          <w:rFonts w:ascii="Book Antiqua" w:hAnsi="Book Antiqua" w:cs="Times New Roman" w:hint="eastAsia"/>
          <w:sz w:val="24"/>
          <w:szCs w:val="24"/>
          <w:lang w:val="en-US" w:eastAsia="zh-CN"/>
        </w:rPr>
        <w:t>L</w:t>
      </w:r>
      <w:r w:rsidR="00D66C24" w:rsidRPr="00404A9C">
        <w:rPr>
          <w:rFonts w:ascii="Book Antiqua" w:eastAsia="GoudyStd" w:hAnsi="Book Antiqua" w:cs="Times New Roman"/>
          <w:sz w:val="24"/>
          <w:szCs w:val="24"/>
          <w:lang w:val="en-US"/>
        </w:rPr>
        <w:t xml:space="preserve">; 95%CI: -5.18 to -0.29, </w:t>
      </w:r>
      <w:r w:rsidR="00D66C24" w:rsidRPr="00404A9C">
        <w:rPr>
          <w:rFonts w:ascii="Book Antiqua" w:eastAsia="GoudyStd" w:hAnsi="Book Antiqua" w:cs="Times New Roman"/>
          <w:i/>
          <w:sz w:val="24"/>
          <w:szCs w:val="24"/>
          <w:lang w:val="en-US"/>
        </w:rPr>
        <w:t>P</w:t>
      </w:r>
      <w:r w:rsidR="00261DB0" w:rsidRPr="00404A9C">
        <w:rPr>
          <w:rFonts w:ascii="Book Antiqua" w:hAnsi="Book Antiqua" w:cs="Times New Roman" w:hint="eastAsia"/>
          <w:i/>
          <w:sz w:val="24"/>
          <w:szCs w:val="24"/>
          <w:lang w:val="en-US" w:eastAsia="zh-CN"/>
        </w:rPr>
        <w:t xml:space="preserve"> </w:t>
      </w:r>
      <w:r w:rsidR="00D66C24" w:rsidRPr="00404A9C">
        <w:rPr>
          <w:rFonts w:ascii="Book Antiqua" w:eastAsia="GoudyStd" w:hAnsi="Book Antiqua" w:cs="Times New Roman"/>
          <w:sz w:val="24"/>
          <w:szCs w:val="24"/>
          <w:lang w:val="en-US"/>
        </w:rPr>
        <w:t xml:space="preserve">&lt; 0.01) </w:t>
      </w:r>
      <w:r w:rsidR="00356CBC" w:rsidRPr="00404A9C">
        <w:rPr>
          <w:rFonts w:ascii="Book Antiqua" w:eastAsia="GoudyStd" w:hAnsi="Book Antiqua" w:cs="Times New Roman"/>
          <w:sz w:val="24"/>
          <w:szCs w:val="24"/>
          <w:lang w:val="en-US"/>
        </w:rPr>
        <w:t xml:space="preserve">in HIV-infected patients compared to </w:t>
      </w:r>
      <w:r w:rsidR="00D66C24" w:rsidRPr="00404A9C">
        <w:rPr>
          <w:rFonts w:ascii="Book Antiqua" w:eastAsia="GoudyStd" w:hAnsi="Book Antiqua" w:cs="Times New Roman"/>
          <w:sz w:val="24"/>
          <w:szCs w:val="24"/>
          <w:lang w:val="en-US"/>
        </w:rPr>
        <w:t xml:space="preserve">healthy </w:t>
      </w:r>
      <w:r w:rsidR="00356CBC" w:rsidRPr="00404A9C">
        <w:rPr>
          <w:rFonts w:ascii="Book Antiqua" w:eastAsia="GoudyStd" w:hAnsi="Book Antiqua" w:cs="Times New Roman"/>
          <w:sz w:val="24"/>
          <w:szCs w:val="24"/>
          <w:lang w:val="en-US"/>
        </w:rPr>
        <w:t xml:space="preserve">controls. </w:t>
      </w:r>
      <w:r w:rsidR="00D66C24" w:rsidRPr="00404A9C">
        <w:rPr>
          <w:rFonts w:ascii="Book Antiqua" w:eastAsia="GoudyStd" w:hAnsi="Book Antiqua" w:cs="Times New Roman"/>
          <w:sz w:val="24"/>
          <w:szCs w:val="24"/>
          <w:lang w:val="en-US"/>
        </w:rPr>
        <w:t>N</w:t>
      </w:r>
      <w:r w:rsidR="00356CBC" w:rsidRPr="00404A9C">
        <w:rPr>
          <w:rFonts w:ascii="Book Antiqua" w:eastAsia="GoudyStd" w:hAnsi="Book Antiqua" w:cs="Times New Roman"/>
          <w:sz w:val="24"/>
          <w:szCs w:val="24"/>
          <w:lang w:val="en-US"/>
        </w:rPr>
        <w:t xml:space="preserve">o </w:t>
      </w:r>
      <w:r w:rsidR="00885879" w:rsidRPr="00404A9C">
        <w:rPr>
          <w:rFonts w:ascii="Book Antiqua" w:eastAsia="GoudyStd" w:hAnsi="Book Antiqua" w:cs="Times New Roman"/>
          <w:sz w:val="24"/>
          <w:szCs w:val="24"/>
          <w:lang w:val="en-US"/>
        </w:rPr>
        <w:t>changes in vitamin B12 plasma concentration were</w:t>
      </w:r>
      <w:r w:rsidR="00D66C24" w:rsidRPr="00404A9C">
        <w:rPr>
          <w:rFonts w:ascii="Book Antiqua" w:eastAsia="GoudyStd" w:hAnsi="Book Antiqua" w:cs="Times New Roman"/>
          <w:sz w:val="24"/>
          <w:szCs w:val="24"/>
          <w:lang w:val="en-US"/>
        </w:rPr>
        <w:t xml:space="preserve"> observed</w:t>
      </w:r>
      <w:r w:rsidR="00086FAE" w:rsidRPr="00404A9C">
        <w:rPr>
          <w:rFonts w:ascii="Book Antiqua" w:eastAsia="GoudyStd" w:hAnsi="Book Antiqua" w:cs="Times New Roman"/>
          <w:sz w:val="24"/>
          <w:szCs w:val="24"/>
          <w:lang w:val="en-US"/>
        </w:rPr>
        <w:t xml:space="preserve"> between groups</w:t>
      </w:r>
      <w:r w:rsidR="00356CBC" w:rsidRPr="00404A9C">
        <w:rPr>
          <w:rFonts w:ascii="Book Antiqua" w:eastAsia="GoudyStd" w:hAnsi="Book Antiqua" w:cs="Times New Roman"/>
          <w:sz w:val="24"/>
          <w:szCs w:val="24"/>
          <w:lang w:val="en-US"/>
        </w:rPr>
        <w:t xml:space="preserve">. </w:t>
      </w:r>
      <w:r w:rsidR="00356CBC" w:rsidRPr="00404A9C">
        <w:rPr>
          <w:rFonts w:ascii="Book Antiqua" w:hAnsi="Book Antiqua" w:cs="Times New Roman"/>
          <w:sz w:val="24"/>
          <w:szCs w:val="24"/>
          <w:lang w:val="en-US"/>
        </w:rPr>
        <w:t xml:space="preserve">All studies included in the outcome 2 meta-analysis </w:t>
      </w:r>
      <w:r w:rsidR="00885879" w:rsidRPr="00404A9C">
        <w:rPr>
          <w:rFonts w:ascii="Book Antiqua" w:hAnsi="Book Antiqua" w:cs="Times New Roman"/>
          <w:sz w:val="24"/>
          <w:szCs w:val="24"/>
          <w:lang w:val="en-US"/>
        </w:rPr>
        <w:t>(</w:t>
      </w:r>
      <w:r w:rsidR="00885879" w:rsidRPr="00404A9C">
        <w:rPr>
          <w:rFonts w:ascii="Book Antiqua" w:hAnsi="Book Antiqua" w:cs="Times New Roman"/>
          <w:sz w:val="24"/>
          <w:szCs w:val="24"/>
          <w:lang w:val="en-CA"/>
        </w:rPr>
        <w:t>1167</w:t>
      </w:r>
      <w:r w:rsidR="00885879" w:rsidRPr="00404A9C">
        <w:rPr>
          <w:rFonts w:ascii="Book Antiqua" w:hAnsi="Book Antiqua" w:cs="Times New Roman"/>
          <w:sz w:val="24"/>
          <w:szCs w:val="24"/>
          <w:lang w:val="en-US"/>
        </w:rPr>
        <w:t xml:space="preserve"> participants; 404 HIV-infected exposed to HAART and 757 HIV-infected non-</w:t>
      </w:r>
      <w:r w:rsidR="00E37457" w:rsidRPr="00404A9C">
        <w:rPr>
          <w:rFonts w:ascii="Book Antiqua" w:hAnsi="Book Antiqua" w:cs="Times New Roman"/>
          <w:sz w:val="24"/>
          <w:szCs w:val="24"/>
          <w:lang w:val="en-US"/>
        </w:rPr>
        <w:t>ART</w:t>
      </w:r>
      <w:r w:rsidR="00885879" w:rsidRPr="00404A9C">
        <w:rPr>
          <w:rFonts w:ascii="Book Antiqua" w:hAnsi="Book Antiqua" w:cs="Times New Roman"/>
          <w:sz w:val="24"/>
          <w:szCs w:val="24"/>
          <w:lang w:val="en-US"/>
        </w:rPr>
        <w:t xml:space="preserve"> patients) </w:t>
      </w:r>
      <w:r w:rsidR="00356CBC" w:rsidRPr="00404A9C">
        <w:rPr>
          <w:rFonts w:ascii="Book Antiqua" w:hAnsi="Book Antiqua" w:cs="Times New Roman"/>
          <w:sz w:val="24"/>
          <w:szCs w:val="24"/>
          <w:lang w:val="en-US"/>
        </w:rPr>
        <w:t xml:space="preserve">demonstrated higher mean Hcy concentration in subjects HIV-infected </w:t>
      </w:r>
      <w:r w:rsidR="00D66C24" w:rsidRPr="00404A9C">
        <w:rPr>
          <w:rFonts w:ascii="Book Antiqua" w:hAnsi="Book Antiqua" w:cs="Times New Roman"/>
          <w:sz w:val="24"/>
          <w:szCs w:val="24"/>
          <w:lang w:val="en-US"/>
        </w:rPr>
        <w:t xml:space="preserve">under </w:t>
      </w:r>
      <w:r w:rsidR="00E37457" w:rsidRPr="00404A9C">
        <w:rPr>
          <w:rFonts w:ascii="Book Antiqua" w:hAnsi="Book Antiqua" w:cs="Times New Roman"/>
          <w:sz w:val="24"/>
          <w:szCs w:val="24"/>
          <w:lang w:val="en-US"/>
        </w:rPr>
        <w:t>ART</w:t>
      </w:r>
      <w:r w:rsidR="00356CBC" w:rsidRPr="00404A9C">
        <w:rPr>
          <w:rFonts w:ascii="Book Antiqua" w:hAnsi="Book Antiqua" w:cs="Times New Roman"/>
          <w:sz w:val="24"/>
          <w:szCs w:val="24"/>
          <w:lang w:val="en-US"/>
        </w:rPr>
        <w:t xml:space="preserve"> compared to </w:t>
      </w:r>
      <w:r w:rsidR="00D66C24" w:rsidRPr="00404A9C">
        <w:rPr>
          <w:rFonts w:ascii="Book Antiqua" w:hAnsi="Book Antiqua" w:cs="Times New Roman"/>
          <w:sz w:val="24"/>
          <w:szCs w:val="24"/>
          <w:lang w:val="en-US"/>
        </w:rPr>
        <w:t>non-</w:t>
      </w:r>
      <w:r w:rsidR="00E37457" w:rsidRPr="00404A9C">
        <w:rPr>
          <w:rFonts w:ascii="Book Antiqua" w:hAnsi="Book Antiqua" w:cs="Times New Roman"/>
          <w:sz w:val="24"/>
          <w:szCs w:val="24"/>
          <w:lang w:val="en-US"/>
        </w:rPr>
        <w:t>ART</w:t>
      </w:r>
      <w:r w:rsidR="00356CBC" w:rsidRPr="00404A9C">
        <w:rPr>
          <w:rFonts w:ascii="Book Antiqua" w:hAnsi="Book Antiqua" w:cs="Times New Roman"/>
          <w:sz w:val="24"/>
          <w:szCs w:val="24"/>
          <w:lang w:val="en-US"/>
        </w:rPr>
        <w:t xml:space="preserve"> HIV subjects (4</w:t>
      </w:r>
      <w:r w:rsidR="00356CBC" w:rsidRPr="00404A9C">
        <w:rPr>
          <w:rFonts w:ascii="Book Antiqua" w:eastAsia="GoudyStd" w:hAnsi="Book Antiqua" w:cs="Times New Roman"/>
          <w:sz w:val="24"/>
          <w:szCs w:val="24"/>
          <w:lang w:val="en-US"/>
        </w:rPr>
        <w:t>.13 µmol/</w:t>
      </w:r>
      <w:r w:rsidR="00261DB0" w:rsidRPr="00404A9C">
        <w:rPr>
          <w:rFonts w:ascii="Book Antiqua" w:hAnsi="Book Antiqua" w:cs="Times New Roman" w:hint="eastAsia"/>
          <w:sz w:val="24"/>
          <w:szCs w:val="24"/>
          <w:lang w:val="en-US" w:eastAsia="zh-CN"/>
        </w:rPr>
        <w:t>L</w:t>
      </w:r>
      <w:r w:rsidR="00356CBC" w:rsidRPr="00404A9C">
        <w:rPr>
          <w:rFonts w:ascii="Book Antiqua" w:hAnsi="Book Antiqua" w:cs="Times New Roman"/>
          <w:sz w:val="24"/>
          <w:szCs w:val="24"/>
          <w:lang w:val="en-US"/>
        </w:rPr>
        <w:t xml:space="preserve">; </w:t>
      </w:r>
      <w:r w:rsidR="00261DB0" w:rsidRPr="00404A9C">
        <w:rPr>
          <w:rFonts w:ascii="Book Antiqua" w:eastAsia="GoudyStd" w:hAnsi="Book Antiqua" w:cs="Times New Roman"/>
          <w:sz w:val="24"/>
          <w:szCs w:val="24"/>
          <w:lang w:val="en-US"/>
        </w:rPr>
        <w:t>95%</w:t>
      </w:r>
      <w:r w:rsidR="00356CBC" w:rsidRPr="00404A9C">
        <w:rPr>
          <w:rFonts w:ascii="Book Antiqua" w:eastAsia="GoudyStd" w:hAnsi="Book Antiqua" w:cs="Times New Roman"/>
          <w:sz w:val="24"/>
          <w:szCs w:val="24"/>
          <w:lang w:val="en-US"/>
        </w:rPr>
        <w:t xml:space="preserve">CI: 1.34 to 6.92, </w:t>
      </w:r>
      <w:r w:rsidR="00356CBC" w:rsidRPr="00404A9C">
        <w:rPr>
          <w:rFonts w:ascii="Book Antiqua" w:eastAsia="GoudyStd" w:hAnsi="Book Antiqua" w:cs="Times New Roman"/>
          <w:i/>
          <w:sz w:val="24"/>
          <w:szCs w:val="24"/>
          <w:lang w:val="en-US"/>
        </w:rPr>
        <w:t>P</w:t>
      </w:r>
      <w:r w:rsidR="00261DB0" w:rsidRPr="00404A9C">
        <w:rPr>
          <w:rFonts w:ascii="Book Antiqua" w:hAnsi="Book Antiqua" w:cs="Times New Roman" w:hint="eastAsia"/>
          <w:i/>
          <w:sz w:val="24"/>
          <w:szCs w:val="24"/>
          <w:lang w:val="en-US" w:eastAsia="zh-CN"/>
        </w:rPr>
        <w:t xml:space="preserve"> </w:t>
      </w:r>
      <w:r w:rsidR="00356CBC" w:rsidRPr="00404A9C">
        <w:rPr>
          <w:rFonts w:ascii="Book Antiqua" w:eastAsia="GoudyStd" w:hAnsi="Book Antiqua" w:cs="Times New Roman"/>
          <w:sz w:val="24"/>
          <w:szCs w:val="24"/>
          <w:lang w:val="en-US"/>
        </w:rPr>
        <w:t>&lt; 0.01).</w:t>
      </w:r>
      <w:r w:rsidR="00D66C24" w:rsidRPr="00404A9C">
        <w:rPr>
          <w:rFonts w:ascii="Book Antiqua" w:eastAsia="GoudyStd" w:hAnsi="Book Antiqua" w:cs="Times New Roman"/>
          <w:sz w:val="24"/>
          <w:szCs w:val="24"/>
          <w:lang w:val="en-US"/>
        </w:rPr>
        <w:t xml:space="preserve"> </w:t>
      </w:r>
    </w:p>
    <w:p w:rsidR="00004394" w:rsidRPr="00404A9C" w:rsidRDefault="00004394" w:rsidP="0045558D">
      <w:pPr>
        <w:spacing w:after="0" w:line="360" w:lineRule="auto"/>
        <w:jc w:val="both"/>
        <w:rPr>
          <w:rFonts w:ascii="Book Antiqua" w:hAnsi="Book Antiqua" w:cs="Times New Roman"/>
          <w:sz w:val="24"/>
          <w:szCs w:val="24"/>
          <w:lang w:val="en-US" w:eastAsia="zh-CN"/>
        </w:rPr>
      </w:pPr>
    </w:p>
    <w:p w:rsidR="00086FAE" w:rsidRPr="00404A9C" w:rsidRDefault="00753B90" w:rsidP="0045558D">
      <w:pPr>
        <w:spacing w:after="0" w:line="360" w:lineRule="auto"/>
        <w:jc w:val="both"/>
        <w:rPr>
          <w:rFonts w:ascii="Book Antiqua" w:hAnsi="Book Antiqua" w:cs="Times New Roman"/>
          <w:sz w:val="24"/>
          <w:szCs w:val="24"/>
          <w:lang w:val="en-US"/>
        </w:rPr>
      </w:pPr>
      <w:r w:rsidRPr="00404A9C">
        <w:rPr>
          <w:rFonts w:ascii="Book Antiqua" w:hAnsi="Book Antiqua" w:cs="Times New Roman"/>
          <w:b/>
          <w:sz w:val="24"/>
          <w:szCs w:val="24"/>
          <w:lang w:val="en-US"/>
        </w:rPr>
        <w:t>CONCLUSION</w:t>
      </w:r>
      <w:r w:rsidRPr="00404A9C">
        <w:rPr>
          <w:rFonts w:ascii="Book Antiqua" w:hAnsi="Book Antiqua" w:cs="Times New Roman"/>
          <w:b/>
          <w:sz w:val="24"/>
          <w:szCs w:val="24"/>
          <w:lang w:val="en-US" w:eastAsia="zh-CN"/>
        </w:rPr>
        <w:t>:</w:t>
      </w:r>
      <w:r w:rsidRPr="00404A9C">
        <w:rPr>
          <w:rFonts w:ascii="Book Antiqua" w:hAnsi="Book Antiqua" w:cs="Times New Roman"/>
          <w:b/>
          <w:sz w:val="24"/>
          <w:szCs w:val="24"/>
          <w:lang w:val="en-US"/>
        </w:rPr>
        <w:t xml:space="preserve"> </w:t>
      </w:r>
      <w:r w:rsidR="00356CBC" w:rsidRPr="00404A9C">
        <w:rPr>
          <w:rFonts w:ascii="Book Antiqua" w:hAnsi="Book Antiqua" w:cs="Times New Roman"/>
          <w:sz w:val="24"/>
          <w:szCs w:val="24"/>
          <w:lang w:val="en-US"/>
        </w:rPr>
        <w:t xml:space="preserve">This meta-analysis demonstrated that </w:t>
      </w:r>
      <w:r w:rsidR="00086FAE" w:rsidRPr="00404A9C">
        <w:rPr>
          <w:rFonts w:ascii="Book Antiqua" w:hAnsi="Book Antiqua" w:cs="Times New Roman"/>
          <w:sz w:val="24"/>
          <w:szCs w:val="24"/>
          <w:lang w:val="en-US"/>
        </w:rPr>
        <w:t xml:space="preserve">the levels of Hcy and folate, but not vitamin B12, were associated with HIV infection. In addition, </w:t>
      </w:r>
      <w:r w:rsidR="00086FAE" w:rsidRPr="00404A9C">
        <w:rPr>
          <w:rFonts w:ascii="Book Antiqua" w:eastAsia="GoudyStd" w:hAnsi="Book Antiqua" w:cs="Times New Roman"/>
          <w:sz w:val="24"/>
          <w:szCs w:val="24"/>
          <w:lang w:val="en-US"/>
        </w:rPr>
        <w:t>Hcy levels were higher in HIV-infected patients</w:t>
      </w:r>
      <w:r w:rsidR="00086FAE" w:rsidRPr="00404A9C">
        <w:rPr>
          <w:rFonts w:ascii="Book Antiqua" w:hAnsi="Book Antiqua" w:cs="Times New Roman"/>
          <w:sz w:val="24"/>
          <w:szCs w:val="24"/>
          <w:lang w:val="en-US"/>
        </w:rPr>
        <w:t xml:space="preserve"> who were under </w:t>
      </w:r>
      <w:r w:rsidR="00E37457" w:rsidRPr="00404A9C">
        <w:rPr>
          <w:rFonts w:ascii="Book Antiqua" w:hAnsi="Book Antiqua" w:cs="Times New Roman"/>
          <w:sz w:val="24"/>
          <w:szCs w:val="24"/>
          <w:lang w:val="en-US"/>
        </w:rPr>
        <w:t>ART</w:t>
      </w:r>
      <w:r w:rsidR="00086FAE" w:rsidRPr="00404A9C">
        <w:rPr>
          <w:rFonts w:ascii="Book Antiqua" w:hAnsi="Book Antiqua" w:cs="Times New Roman"/>
          <w:sz w:val="24"/>
          <w:szCs w:val="24"/>
          <w:lang w:val="en-US"/>
        </w:rPr>
        <w:t xml:space="preserve"> </w:t>
      </w:r>
      <w:r w:rsidR="00086FAE" w:rsidRPr="00404A9C">
        <w:rPr>
          <w:rFonts w:ascii="Book Antiqua" w:eastAsia="GoudyStd" w:hAnsi="Book Antiqua" w:cs="Times New Roman"/>
          <w:sz w:val="24"/>
          <w:szCs w:val="24"/>
          <w:lang w:val="en-US"/>
        </w:rPr>
        <w:t xml:space="preserve">compared to HIV-infected patients who were not exposed to </w:t>
      </w:r>
      <w:r w:rsidR="00E37457" w:rsidRPr="00404A9C">
        <w:rPr>
          <w:rFonts w:ascii="Book Antiqua" w:eastAsia="GoudyStd" w:hAnsi="Book Antiqua" w:cs="Times New Roman"/>
          <w:sz w:val="24"/>
          <w:szCs w:val="24"/>
          <w:lang w:val="en-US"/>
        </w:rPr>
        <w:t>ART</w:t>
      </w:r>
      <w:r w:rsidR="00086FAE" w:rsidRPr="00404A9C">
        <w:rPr>
          <w:rFonts w:ascii="Book Antiqua" w:hAnsi="Book Antiqua" w:cs="Times New Roman"/>
          <w:sz w:val="24"/>
          <w:szCs w:val="24"/>
          <w:lang w:val="en-US"/>
        </w:rPr>
        <w:t>.</w:t>
      </w:r>
      <w:r w:rsidR="00C34D76" w:rsidRPr="00404A9C">
        <w:rPr>
          <w:rFonts w:ascii="Book Antiqua" w:hAnsi="Book Antiqua" w:cs="Times New Roman"/>
          <w:sz w:val="24"/>
          <w:szCs w:val="24"/>
          <w:lang w:val="en-US"/>
        </w:rPr>
        <w:t xml:space="preserve"> Our results suggest that hyperhomocysteinemia should be included among the several important metabolic disturbances that are associated with </w:t>
      </w:r>
      <w:r w:rsidR="00E37457" w:rsidRPr="00404A9C">
        <w:rPr>
          <w:rFonts w:ascii="Book Antiqua" w:hAnsi="Book Antiqua" w:cs="Times New Roman"/>
          <w:sz w:val="24"/>
          <w:szCs w:val="24"/>
          <w:lang w:val="en-US"/>
        </w:rPr>
        <w:t>ART</w:t>
      </w:r>
      <w:r w:rsidR="00C34D76" w:rsidRPr="00404A9C">
        <w:rPr>
          <w:rFonts w:ascii="Book Antiqua" w:hAnsi="Book Antiqua" w:cs="Times New Roman"/>
          <w:sz w:val="24"/>
          <w:szCs w:val="24"/>
          <w:lang w:val="en-US"/>
        </w:rPr>
        <w:t xml:space="preserve"> in patients with HIV infection.</w:t>
      </w:r>
      <w:r w:rsidR="00C34D76" w:rsidRPr="00404A9C">
        <w:rPr>
          <w:rStyle w:val="apple-converted-space"/>
          <w:rFonts w:ascii="Book Antiqua" w:hAnsi="Book Antiqua"/>
          <w:sz w:val="24"/>
          <w:szCs w:val="24"/>
          <w:lang w:val="en-US"/>
        </w:rPr>
        <w:t> </w:t>
      </w:r>
    </w:p>
    <w:p w:rsidR="00753B90" w:rsidRPr="00404A9C" w:rsidRDefault="00753B90" w:rsidP="0045558D">
      <w:pPr>
        <w:spacing w:after="0" w:line="360" w:lineRule="auto"/>
        <w:jc w:val="both"/>
        <w:rPr>
          <w:rFonts w:ascii="Book Antiqua" w:hAnsi="Book Antiqua" w:cs="Times New Roman"/>
          <w:b/>
          <w:sz w:val="24"/>
          <w:szCs w:val="24"/>
          <w:lang w:val="en-US" w:eastAsia="zh-CN"/>
        </w:rPr>
      </w:pPr>
    </w:p>
    <w:p w:rsidR="006D2149" w:rsidRPr="00404A9C" w:rsidRDefault="00753B90" w:rsidP="000C585E">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b/>
          <w:sz w:val="24"/>
          <w:szCs w:val="24"/>
          <w:lang w:val="en-US"/>
        </w:rPr>
        <w:t>Key</w:t>
      </w:r>
      <w:r w:rsidRPr="00404A9C">
        <w:rPr>
          <w:rFonts w:ascii="Book Antiqua" w:hAnsi="Book Antiqua" w:cs="Times New Roman" w:hint="eastAsia"/>
          <w:b/>
          <w:sz w:val="24"/>
          <w:szCs w:val="24"/>
          <w:lang w:val="en-US" w:eastAsia="zh-CN"/>
        </w:rPr>
        <w:t xml:space="preserve"> </w:t>
      </w:r>
      <w:r w:rsidR="006D2149" w:rsidRPr="00404A9C">
        <w:rPr>
          <w:rFonts w:ascii="Book Antiqua" w:hAnsi="Book Antiqua" w:cs="Times New Roman"/>
          <w:b/>
          <w:sz w:val="24"/>
          <w:szCs w:val="24"/>
          <w:lang w:val="en-US"/>
        </w:rPr>
        <w:t>words:</w:t>
      </w:r>
      <w:r w:rsidR="006D2149" w:rsidRPr="00404A9C">
        <w:rPr>
          <w:rFonts w:ascii="Book Antiqua" w:hAnsi="Book Antiqua" w:cs="Times New Roman"/>
          <w:sz w:val="24"/>
          <w:szCs w:val="24"/>
          <w:lang w:val="en-US"/>
        </w:rPr>
        <w:t xml:space="preserve"> </w:t>
      </w:r>
      <w:r w:rsidR="006D2149" w:rsidRPr="00404A9C">
        <w:rPr>
          <w:rFonts w:ascii="Book Antiqua" w:hAnsi="Book Antiqua" w:cs="Times New Roman"/>
          <w:sz w:val="24"/>
          <w:szCs w:val="24"/>
          <w:lang w:val="en-CA"/>
        </w:rPr>
        <w:t>Homocysteine</w:t>
      </w:r>
      <w:r w:rsidR="000C585E" w:rsidRPr="00404A9C">
        <w:rPr>
          <w:rFonts w:ascii="Book Antiqua" w:hAnsi="Book Antiqua" w:cs="Times New Roman" w:hint="eastAsia"/>
          <w:sz w:val="24"/>
          <w:szCs w:val="24"/>
          <w:lang w:val="en-CA"/>
        </w:rPr>
        <w:t>;</w:t>
      </w:r>
      <w:r w:rsidR="006D2149" w:rsidRPr="00404A9C">
        <w:rPr>
          <w:rFonts w:ascii="Book Antiqua" w:hAnsi="Book Antiqua" w:cs="Times New Roman"/>
          <w:sz w:val="24"/>
          <w:szCs w:val="24"/>
          <w:lang w:val="en-CA"/>
        </w:rPr>
        <w:t xml:space="preserve"> </w:t>
      </w:r>
      <w:r w:rsidR="00CC6B89" w:rsidRPr="00404A9C">
        <w:rPr>
          <w:rFonts w:ascii="Book Antiqua" w:hAnsi="Book Antiqua" w:cs="Times New Roman"/>
          <w:sz w:val="24"/>
          <w:szCs w:val="24"/>
          <w:lang w:val="en-CA"/>
        </w:rPr>
        <w:t>F</w:t>
      </w:r>
      <w:r w:rsidR="009F0960" w:rsidRPr="00404A9C">
        <w:rPr>
          <w:rFonts w:ascii="Book Antiqua" w:hAnsi="Book Antiqua" w:cs="Times New Roman"/>
          <w:sz w:val="24"/>
          <w:szCs w:val="24"/>
          <w:lang w:val="en-CA"/>
        </w:rPr>
        <w:t>olate</w:t>
      </w:r>
      <w:r w:rsidR="000C585E" w:rsidRPr="00404A9C">
        <w:rPr>
          <w:rFonts w:ascii="Book Antiqua" w:hAnsi="Book Antiqua" w:cs="Times New Roman" w:hint="eastAsia"/>
          <w:sz w:val="24"/>
          <w:szCs w:val="24"/>
          <w:lang w:val="en-CA"/>
        </w:rPr>
        <w:t xml:space="preserve">; </w:t>
      </w:r>
      <w:r w:rsidR="00CC6B89" w:rsidRPr="00404A9C">
        <w:rPr>
          <w:rFonts w:ascii="Book Antiqua" w:hAnsi="Book Antiqua" w:cs="Times New Roman"/>
          <w:sz w:val="24"/>
          <w:szCs w:val="24"/>
          <w:lang w:val="en-CA"/>
        </w:rPr>
        <w:t>V</w:t>
      </w:r>
      <w:r w:rsidR="009F0960" w:rsidRPr="00404A9C">
        <w:rPr>
          <w:rFonts w:ascii="Book Antiqua" w:hAnsi="Book Antiqua" w:cs="Times New Roman"/>
          <w:sz w:val="24"/>
          <w:szCs w:val="24"/>
          <w:lang w:val="en-CA"/>
        </w:rPr>
        <w:t>itamin B12</w:t>
      </w:r>
      <w:r w:rsidR="000C585E" w:rsidRPr="00404A9C">
        <w:rPr>
          <w:rFonts w:ascii="Book Antiqua" w:hAnsi="Book Antiqua" w:cs="Times New Roman" w:hint="eastAsia"/>
          <w:sz w:val="24"/>
          <w:szCs w:val="24"/>
          <w:lang w:val="en-CA"/>
        </w:rPr>
        <w:t>;</w:t>
      </w:r>
      <w:r w:rsidR="009F0960" w:rsidRPr="00404A9C">
        <w:rPr>
          <w:rFonts w:ascii="Book Antiqua" w:hAnsi="Book Antiqua" w:cs="Times New Roman"/>
          <w:sz w:val="24"/>
          <w:szCs w:val="24"/>
          <w:lang w:val="en-CA"/>
        </w:rPr>
        <w:t xml:space="preserve"> </w:t>
      </w:r>
      <w:r w:rsidR="000C585E" w:rsidRPr="00404A9C">
        <w:rPr>
          <w:rFonts w:ascii="Book Antiqua" w:hAnsi="Book Antiqua" w:cs="Times New Roman"/>
          <w:sz w:val="24"/>
          <w:szCs w:val="24"/>
          <w:lang w:val="en-CA"/>
        </w:rPr>
        <w:t>Antiretroviral therapy</w:t>
      </w:r>
      <w:r w:rsidR="000C585E" w:rsidRPr="00404A9C">
        <w:rPr>
          <w:rFonts w:ascii="Book Antiqua" w:hAnsi="Book Antiqua" w:cs="Times New Roman" w:hint="eastAsia"/>
          <w:sz w:val="24"/>
          <w:szCs w:val="24"/>
          <w:lang w:val="en-CA" w:eastAsia="zh-CN"/>
        </w:rPr>
        <w:t>;</w:t>
      </w:r>
      <w:r w:rsidR="009F0960" w:rsidRPr="00404A9C">
        <w:rPr>
          <w:rFonts w:ascii="Book Antiqua" w:hAnsi="Book Antiqua" w:cs="Times New Roman"/>
          <w:sz w:val="24"/>
          <w:szCs w:val="24"/>
          <w:lang w:val="en-CA"/>
        </w:rPr>
        <w:t xml:space="preserve"> </w:t>
      </w:r>
      <w:r w:rsidR="000C585E" w:rsidRPr="00404A9C">
        <w:rPr>
          <w:rFonts w:ascii="Book Antiqua" w:hAnsi="Book Antiqua" w:cs="Times New Roman"/>
          <w:sz w:val="24"/>
          <w:szCs w:val="24"/>
          <w:lang w:val="en-CA"/>
        </w:rPr>
        <w:t>Human immunodeficiency virus</w:t>
      </w:r>
      <w:r w:rsidR="000C585E" w:rsidRPr="00404A9C">
        <w:rPr>
          <w:rFonts w:ascii="Book Antiqua" w:hAnsi="Book Antiqua" w:cs="Times New Roman" w:hint="eastAsia"/>
          <w:sz w:val="24"/>
          <w:szCs w:val="24"/>
          <w:lang w:val="en-CA" w:eastAsia="zh-CN"/>
        </w:rPr>
        <w:t>;</w:t>
      </w:r>
      <w:r w:rsidR="009F0960" w:rsidRPr="00404A9C">
        <w:rPr>
          <w:rFonts w:ascii="Book Antiqua" w:hAnsi="Book Antiqua" w:cs="Times New Roman"/>
          <w:sz w:val="24"/>
          <w:szCs w:val="24"/>
          <w:lang w:val="en-CA"/>
        </w:rPr>
        <w:t xml:space="preserve"> </w:t>
      </w:r>
      <w:r w:rsidR="000C585E" w:rsidRPr="00404A9C">
        <w:rPr>
          <w:rFonts w:ascii="Book Antiqua" w:hAnsi="Book Antiqua" w:cs="Times New Roman"/>
          <w:sz w:val="24"/>
          <w:szCs w:val="24"/>
          <w:lang w:val="en-CA"/>
        </w:rPr>
        <w:t>Acquired immune deficiency syndrome</w:t>
      </w:r>
    </w:p>
    <w:p w:rsidR="000C585E" w:rsidRPr="00404A9C" w:rsidRDefault="000C585E" w:rsidP="000C585E">
      <w:pPr>
        <w:spacing w:after="0" w:line="360" w:lineRule="auto"/>
        <w:rPr>
          <w:rFonts w:ascii="Book Antiqua" w:hAnsi="Book Antiqua"/>
          <w:b/>
          <w:bCs/>
          <w:sz w:val="24"/>
          <w:lang w:val="en-US" w:eastAsia="zh-CN"/>
        </w:rPr>
      </w:pPr>
    </w:p>
    <w:p w:rsidR="000C585E" w:rsidRPr="00404A9C" w:rsidRDefault="000C585E" w:rsidP="000C585E">
      <w:pPr>
        <w:spacing w:after="0" w:line="360" w:lineRule="auto"/>
        <w:rPr>
          <w:rFonts w:ascii="Book Antiqua" w:hAnsi="Book Antiqua"/>
          <w:bCs/>
          <w:sz w:val="24"/>
        </w:rPr>
      </w:pPr>
      <w:r w:rsidRPr="00404A9C">
        <w:rPr>
          <w:rFonts w:ascii="Book Antiqua" w:hAnsi="Book Antiqua"/>
          <w:b/>
          <w:bCs/>
          <w:sz w:val="24"/>
        </w:rPr>
        <w:t>© The Author(s) 2015.</w:t>
      </w:r>
      <w:r w:rsidRPr="00404A9C">
        <w:rPr>
          <w:rFonts w:ascii="Book Antiqua" w:hAnsi="Book Antiqua"/>
          <w:bCs/>
          <w:sz w:val="24"/>
        </w:rPr>
        <w:t xml:space="preserve"> Published by Baishideng Publishing Group Inc. All rights reserved.</w:t>
      </w:r>
    </w:p>
    <w:p w:rsidR="006B6DE5" w:rsidRPr="00404A9C" w:rsidRDefault="006B6DE5" w:rsidP="000C585E">
      <w:pPr>
        <w:spacing w:after="0" w:line="360" w:lineRule="auto"/>
        <w:jc w:val="both"/>
        <w:rPr>
          <w:rFonts w:ascii="Book Antiqua" w:hAnsi="Book Antiqua" w:cs="Times New Roman"/>
          <w:b/>
          <w:sz w:val="24"/>
          <w:szCs w:val="24"/>
          <w:lang w:val="en-US"/>
        </w:rPr>
      </w:pPr>
    </w:p>
    <w:p w:rsidR="00D66C24" w:rsidRPr="00404A9C" w:rsidRDefault="006B6DE5" w:rsidP="000C585E">
      <w:pPr>
        <w:spacing w:after="0" w:line="360" w:lineRule="auto"/>
        <w:jc w:val="both"/>
        <w:rPr>
          <w:rFonts w:ascii="Book Antiqua" w:hAnsi="Book Antiqua" w:cs="Times New Roman"/>
          <w:b/>
          <w:sz w:val="24"/>
          <w:szCs w:val="24"/>
          <w:lang w:val="en-US"/>
        </w:rPr>
      </w:pPr>
      <w:r w:rsidRPr="00404A9C">
        <w:rPr>
          <w:rFonts w:ascii="Book Antiqua" w:hAnsi="Book Antiqua" w:cs="Times New Roman"/>
          <w:b/>
          <w:sz w:val="24"/>
          <w:szCs w:val="24"/>
          <w:lang w:val="en-US"/>
        </w:rPr>
        <w:t xml:space="preserve">Core </w:t>
      </w:r>
      <w:r w:rsidR="00753B90" w:rsidRPr="00404A9C">
        <w:rPr>
          <w:rFonts w:ascii="Book Antiqua" w:hAnsi="Book Antiqua" w:cs="Times New Roman" w:hint="eastAsia"/>
          <w:b/>
          <w:sz w:val="24"/>
          <w:szCs w:val="24"/>
          <w:lang w:val="en-US" w:eastAsia="zh-CN"/>
        </w:rPr>
        <w:t>t</w:t>
      </w:r>
      <w:r w:rsidRPr="00404A9C">
        <w:rPr>
          <w:rFonts w:ascii="Book Antiqua" w:hAnsi="Book Antiqua" w:cs="Times New Roman"/>
          <w:b/>
          <w:sz w:val="24"/>
          <w:szCs w:val="24"/>
          <w:lang w:val="en-US"/>
        </w:rPr>
        <w:t xml:space="preserve">ip: </w:t>
      </w:r>
      <w:r w:rsidRPr="00404A9C">
        <w:rPr>
          <w:rFonts w:ascii="Book Antiqua" w:hAnsi="Book Antiqua" w:cs="Times New Roman"/>
          <w:sz w:val="24"/>
          <w:szCs w:val="24"/>
          <w:lang w:val="en-US"/>
        </w:rPr>
        <w:t>Although antiretroviral therapy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has changed dramatically the speciation of life of </w:t>
      </w:r>
      <w:r w:rsidR="000C585E" w:rsidRPr="00404A9C">
        <w:rPr>
          <w:rFonts w:ascii="Book Antiqua" w:hAnsi="Book Antiqua" w:cs="Times New Roman"/>
          <w:sz w:val="24"/>
          <w:szCs w:val="24"/>
          <w:lang w:val="en-US"/>
        </w:rPr>
        <w:t xml:space="preserve">human immunodeficiency virus </w:t>
      </w:r>
      <w:r w:rsidR="000C585E" w:rsidRPr="00404A9C">
        <w:rPr>
          <w:rFonts w:ascii="Book Antiqua" w:hAnsi="Book Antiqua" w:cs="Times New Roman" w:hint="eastAsia"/>
          <w:sz w:val="24"/>
          <w:szCs w:val="24"/>
          <w:lang w:val="en-US" w:eastAsia="zh-CN"/>
        </w:rPr>
        <w:t>(</w:t>
      </w:r>
      <w:r w:rsidR="000C585E" w:rsidRPr="00404A9C">
        <w:rPr>
          <w:rFonts w:ascii="Book Antiqua" w:hAnsi="Book Antiqua" w:cs="Times New Roman"/>
          <w:sz w:val="24"/>
          <w:szCs w:val="24"/>
          <w:lang w:val="en-US"/>
        </w:rPr>
        <w:t>HIV</w:t>
      </w:r>
      <w:r w:rsidR="000C585E"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-infected patients, it has increased the incidence of chronic diseases, especially cardiovascular diseases. Nowadays, elevated levels of homocysteine have been considered to be an independent risk factor for cardiovascular disease development. Our study demonstrated that the levels of Hcy and folate, were associated with HIV infection, especially for those exposed to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w:t>
      </w:r>
    </w:p>
    <w:p w:rsidR="006B6DE5" w:rsidRPr="00404A9C" w:rsidRDefault="006B6DE5" w:rsidP="0045558D">
      <w:pPr>
        <w:spacing w:after="0" w:line="360" w:lineRule="auto"/>
        <w:jc w:val="both"/>
        <w:rPr>
          <w:rFonts w:ascii="Book Antiqua" w:hAnsi="Book Antiqua" w:cs="Times New Roman"/>
          <w:b/>
          <w:sz w:val="24"/>
          <w:szCs w:val="24"/>
          <w:lang w:val="en-US" w:eastAsia="zh-CN"/>
        </w:rPr>
      </w:pPr>
    </w:p>
    <w:p w:rsidR="000C585E" w:rsidRPr="00404A9C" w:rsidRDefault="000C585E" w:rsidP="000C585E">
      <w:pPr>
        <w:autoSpaceDE w:val="0"/>
        <w:autoSpaceDN w:val="0"/>
        <w:adjustRightInd w:val="0"/>
        <w:spacing w:after="0" w:line="360" w:lineRule="auto"/>
        <w:jc w:val="both"/>
        <w:rPr>
          <w:rFonts w:ascii="Book Antiqua" w:hAnsi="Book Antiqua" w:cs="Times New Roman"/>
          <w:b/>
          <w:sz w:val="24"/>
          <w:szCs w:val="24"/>
          <w:lang w:val="en-US" w:eastAsia="zh-CN"/>
        </w:rPr>
      </w:pPr>
      <w:r w:rsidRPr="00404A9C">
        <w:rPr>
          <w:rFonts w:ascii="Book Antiqua" w:hAnsi="Book Antiqua" w:cs="Times New Roman"/>
          <w:bCs/>
          <w:sz w:val="24"/>
          <w:szCs w:val="24"/>
        </w:rPr>
        <w:t>Rafael</w:t>
      </w:r>
      <w:r w:rsidRPr="00404A9C">
        <w:rPr>
          <w:rFonts w:ascii="Book Antiqua" w:hAnsi="Book Antiqua" w:cs="Times New Roman" w:hint="eastAsia"/>
          <w:bCs/>
          <w:sz w:val="24"/>
          <w:szCs w:val="24"/>
          <w:lang w:eastAsia="zh-CN"/>
        </w:rPr>
        <w:t xml:space="preserve"> D,</w:t>
      </w:r>
      <w:r w:rsidRPr="00404A9C">
        <w:rPr>
          <w:rFonts w:ascii="Book Antiqua" w:hAnsi="Book Antiqua" w:cs="Times New Roman"/>
          <w:bCs/>
          <w:sz w:val="24"/>
          <w:szCs w:val="24"/>
          <w:vertAlign w:val="superscript"/>
        </w:rPr>
        <w:t xml:space="preserve"> </w:t>
      </w:r>
      <w:r w:rsidRPr="00404A9C">
        <w:rPr>
          <w:rFonts w:ascii="Book Antiqua" w:hAnsi="Book Antiqua" w:cs="Times New Roman"/>
          <w:bCs/>
          <w:sz w:val="24"/>
          <w:szCs w:val="24"/>
        </w:rPr>
        <w:t>Talita</w:t>
      </w:r>
      <w:r w:rsidRPr="00404A9C">
        <w:rPr>
          <w:rFonts w:ascii="Book Antiqua" w:hAnsi="Book Antiqua" w:cs="Times New Roman" w:hint="eastAsia"/>
          <w:bCs/>
          <w:sz w:val="24"/>
          <w:szCs w:val="24"/>
          <w:lang w:eastAsia="zh-CN"/>
        </w:rPr>
        <w:t xml:space="preserve"> CVS,</w:t>
      </w:r>
      <w:r w:rsidRPr="00404A9C">
        <w:rPr>
          <w:rFonts w:ascii="Book Antiqua" w:hAnsi="Book Antiqua" w:cs="Times New Roman"/>
          <w:bCs/>
          <w:sz w:val="24"/>
          <w:szCs w:val="24"/>
        </w:rPr>
        <w:t xml:space="preserve"> Vitor</w:t>
      </w:r>
      <w:r w:rsidRPr="00404A9C">
        <w:rPr>
          <w:rFonts w:ascii="Book Antiqua" w:hAnsi="Book Antiqua" w:cs="Times New Roman" w:hint="eastAsia"/>
          <w:bCs/>
          <w:sz w:val="24"/>
          <w:szCs w:val="24"/>
          <w:lang w:eastAsia="zh-CN"/>
        </w:rPr>
        <w:t xml:space="preserve"> HFO.</w:t>
      </w:r>
      <w:r w:rsidRPr="00404A9C">
        <w:rPr>
          <w:rFonts w:ascii="Book Antiqua" w:hAnsi="Book Antiqua" w:cs="Times New Roman" w:hint="eastAsia"/>
          <w:bCs/>
          <w:sz w:val="24"/>
          <w:szCs w:val="24"/>
          <w:vertAlign w:val="superscript"/>
          <w:lang w:eastAsia="zh-CN"/>
        </w:rPr>
        <w:t xml:space="preserve"> </w:t>
      </w:r>
      <w:r w:rsidRPr="00404A9C">
        <w:rPr>
          <w:rFonts w:ascii="Book Antiqua" w:hAnsi="Book Antiqua" w:cs="Times New Roman"/>
          <w:bCs/>
          <w:sz w:val="24"/>
          <w:szCs w:val="24"/>
          <w:lang w:val="en-US"/>
        </w:rPr>
        <w:t xml:space="preserve">Elevated homocysteine levels </w:t>
      </w:r>
      <w:r w:rsidR="00CC6B89" w:rsidRPr="00404A9C">
        <w:rPr>
          <w:rFonts w:ascii="Book Antiqua" w:hAnsi="Book Antiqua" w:cs="Times New Roman"/>
          <w:bCs/>
          <w:sz w:val="24"/>
          <w:szCs w:val="24"/>
          <w:lang w:val="en-US"/>
        </w:rPr>
        <w:t>in human immunodeficiency virus</w:t>
      </w:r>
      <w:r w:rsidRPr="00404A9C">
        <w:rPr>
          <w:rFonts w:ascii="Book Antiqua" w:hAnsi="Book Antiqua" w:cs="Times New Roman"/>
          <w:bCs/>
          <w:sz w:val="24"/>
          <w:szCs w:val="24"/>
          <w:lang w:val="en-US"/>
        </w:rPr>
        <w:t>-infected patients under antiretroviral therapy: A meta-analysis</w:t>
      </w:r>
      <w:r w:rsidRPr="00404A9C">
        <w:rPr>
          <w:rFonts w:ascii="Book Antiqua" w:hAnsi="Book Antiqua" w:cs="Times New Roman" w:hint="eastAsia"/>
          <w:bCs/>
          <w:sz w:val="24"/>
          <w:szCs w:val="24"/>
          <w:lang w:val="en-US" w:eastAsia="zh-CN"/>
        </w:rPr>
        <w:t xml:space="preserve">. </w:t>
      </w:r>
      <w:r w:rsidRPr="00404A9C">
        <w:rPr>
          <w:rFonts w:ascii="Book Antiqua" w:hAnsi="Book Antiqua"/>
          <w:i/>
          <w:iCs/>
          <w:sz w:val="24"/>
          <w:szCs w:val="24"/>
        </w:rPr>
        <w:t>World J Virol</w:t>
      </w:r>
      <w:r w:rsidRPr="00404A9C">
        <w:rPr>
          <w:rFonts w:ascii="Book Antiqua" w:hAnsi="Book Antiqua" w:hint="eastAsia"/>
          <w:iCs/>
          <w:sz w:val="24"/>
          <w:szCs w:val="24"/>
          <w:lang w:eastAsia="zh-CN"/>
        </w:rPr>
        <w:t xml:space="preserve"> 2015; In press</w:t>
      </w:r>
    </w:p>
    <w:p w:rsidR="000C585E" w:rsidRPr="00404A9C" w:rsidRDefault="000C585E" w:rsidP="0045558D">
      <w:pPr>
        <w:spacing w:after="0" w:line="360" w:lineRule="auto"/>
        <w:jc w:val="both"/>
        <w:rPr>
          <w:rFonts w:ascii="Book Antiqua" w:hAnsi="Book Antiqua" w:cs="Times New Roman"/>
          <w:b/>
          <w:sz w:val="24"/>
          <w:szCs w:val="24"/>
          <w:lang w:val="en-US" w:eastAsia="zh-CN"/>
        </w:rPr>
      </w:pPr>
    </w:p>
    <w:p w:rsidR="00852625" w:rsidRPr="00404A9C" w:rsidRDefault="00753B90" w:rsidP="0045558D">
      <w:pPr>
        <w:spacing w:after="0" w:line="360" w:lineRule="auto"/>
        <w:jc w:val="both"/>
        <w:rPr>
          <w:rFonts w:ascii="Book Antiqua" w:hAnsi="Book Antiqua" w:cs="Times New Roman"/>
          <w:b/>
          <w:sz w:val="24"/>
          <w:szCs w:val="24"/>
          <w:lang w:val="en-US"/>
        </w:rPr>
      </w:pPr>
      <w:r w:rsidRPr="00404A9C">
        <w:rPr>
          <w:rFonts w:ascii="Book Antiqua" w:hAnsi="Book Antiqua" w:cs="Times New Roman"/>
          <w:b/>
          <w:sz w:val="24"/>
          <w:szCs w:val="24"/>
          <w:lang w:val="en-US"/>
        </w:rPr>
        <w:t>INTRODUCTION</w:t>
      </w:r>
    </w:p>
    <w:p w:rsidR="009F0960" w:rsidRPr="00404A9C" w:rsidRDefault="009F0960" w:rsidP="0045558D">
      <w:pPr>
        <w:spacing w:after="0" w:line="360" w:lineRule="auto"/>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The introduction of antiretroviral therapy (</w:t>
      </w:r>
      <w:r w:rsidR="00E37457" w:rsidRPr="00404A9C">
        <w:rPr>
          <w:rStyle w:val="Emphasis"/>
          <w:rFonts w:ascii="Book Antiqua" w:hAnsi="Book Antiqua" w:cs="Times New Roman"/>
          <w:bCs/>
          <w:i w:val="0"/>
          <w:iCs w:val="0"/>
          <w:sz w:val="24"/>
          <w:szCs w:val="24"/>
          <w:lang w:val="en-US"/>
        </w:rPr>
        <w:t>ART</w:t>
      </w:r>
      <w:r w:rsidRPr="00404A9C">
        <w:rPr>
          <w:rFonts w:ascii="Book Antiqua" w:hAnsi="Book Antiqua" w:cs="Times New Roman"/>
          <w:sz w:val="24"/>
          <w:szCs w:val="24"/>
          <w:lang w:val="en-US"/>
        </w:rPr>
        <w:t>) has changed the spectrum of human immunodeficiency virus (HIV) infections, reducing the risk of opportunistic infections and substantially reducing mortality rates</w:t>
      </w:r>
      <w:r w:rsidR="00CA0FDB" w:rsidRPr="00404A9C">
        <w:rPr>
          <w:rFonts w:ascii="Book Antiqua" w:hAnsi="Book Antiqua" w:cs="Times New Roman"/>
          <w:sz w:val="24"/>
          <w:szCs w:val="24"/>
          <w:vertAlign w:val="superscript"/>
          <w:lang w:val="en-US"/>
        </w:rPr>
        <w:t>[1]</w:t>
      </w:r>
      <w:r w:rsidRPr="00404A9C">
        <w:rPr>
          <w:rFonts w:ascii="Book Antiqua" w:hAnsi="Book Antiqua" w:cs="Times New Roman"/>
          <w:sz w:val="24"/>
          <w:szCs w:val="24"/>
          <w:lang w:val="en-US"/>
        </w:rPr>
        <w:t xml:space="preserve">. Although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has changed HIV infection from an acute to a chronic disease, this therapy has increased the incidence of cardiovascular disease (C</w:t>
      </w:r>
      <w:r w:rsidR="00CA0FDB" w:rsidRPr="00404A9C">
        <w:rPr>
          <w:rFonts w:ascii="Book Antiqua" w:hAnsi="Book Antiqua" w:cs="Times New Roman"/>
          <w:sz w:val="24"/>
          <w:szCs w:val="24"/>
          <w:lang w:val="en-US"/>
        </w:rPr>
        <w:t>VD) among HIV-infected subjects</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2</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associated with the presentation of risk factors, such as dyslipidemia, insulin resistance, and lipodystrophy, among others. Development of these risk factors may be due to HIV infection itself or </w:t>
      </w:r>
      <w:r w:rsidR="00E37457" w:rsidRPr="00404A9C">
        <w:rPr>
          <w:rStyle w:val="highlight"/>
          <w:rFonts w:ascii="Book Antiqua" w:hAnsi="Book Antiqua" w:cs="Times New Roman"/>
          <w:sz w:val="24"/>
          <w:szCs w:val="24"/>
          <w:lang w:val="en-US"/>
        </w:rPr>
        <w:t>ART</w:t>
      </w:r>
      <w:r w:rsidR="00CA0FDB" w:rsidRPr="00404A9C">
        <w:rPr>
          <w:rFonts w:ascii="Book Antiqua" w:hAnsi="Book Antiqua" w:cs="Times New Roman"/>
          <w:sz w:val="24"/>
          <w:szCs w:val="24"/>
          <w:lang w:val="en-US"/>
        </w:rPr>
        <w:t>-associated toxicity</w:t>
      </w:r>
      <w:r w:rsidR="00CA0FDB" w:rsidRPr="00404A9C">
        <w:rPr>
          <w:rFonts w:ascii="Book Antiqua" w:hAnsi="Book Antiqua" w:cs="Times New Roman"/>
          <w:sz w:val="24"/>
          <w:szCs w:val="24"/>
          <w:vertAlign w:val="superscript"/>
          <w:lang w:val="en-US"/>
        </w:rPr>
        <w:t>[3]</w:t>
      </w:r>
      <w:r w:rsidRPr="00404A9C">
        <w:rPr>
          <w:rFonts w:ascii="Book Antiqua" w:hAnsi="Book Antiqua" w:cs="Times New Roman"/>
          <w:sz w:val="24"/>
          <w:szCs w:val="24"/>
          <w:lang w:val="en-US"/>
        </w:rPr>
        <w:t xml:space="preserve">. Epidemiological studies have demonstrated an increased incidence of myocardial infarction, </w:t>
      </w:r>
      <w:r w:rsidRPr="00404A9C">
        <w:rPr>
          <w:rStyle w:val="Emphasis"/>
          <w:rFonts w:ascii="Book Antiqua" w:hAnsi="Book Antiqua" w:cs="Times New Roman"/>
          <w:bCs/>
          <w:i w:val="0"/>
          <w:iCs w:val="0"/>
          <w:sz w:val="24"/>
          <w:szCs w:val="24"/>
          <w:lang w:val="en-US"/>
        </w:rPr>
        <w:t xml:space="preserve">atherosclerotic disease, and mortality in HIV-infected patients compared to noninfected individuals, especially when exposed to </w:t>
      </w:r>
      <w:r w:rsidR="00E37457" w:rsidRPr="00404A9C">
        <w:rPr>
          <w:rStyle w:val="Emphasis"/>
          <w:rFonts w:ascii="Book Antiqua" w:hAnsi="Book Antiqua" w:cs="Times New Roman"/>
          <w:bCs/>
          <w:i w:val="0"/>
          <w:iCs w:val="0"/>
          <w:sz w:val="24"/>
          <w:szCs w:val="24"/>
          <w:lang w:val="en-US"/>
        </w:rPr>
        <w:t>ART</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4-7</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w:t>
      </w:r>
    </w:p>
    <w:p w:rsidR="00C34D76" w:rsidRPr="00404A9C" w:rsidRDefault="009F0960" w:rsidP="000C585E">
      <w:pPr>
        <w:spacing w:after="0" w:line="360" w:lineRule="auto"/>
        <w:ind w:firstLineChars="100" w:firstLine="240"/>
        <w:jc w:val="both"/>
        <w:rPr>
          <w:rFonts w:ascii="Book Antiqua" w:hAnsi="Book Antiqua" w:cs="Times New Roman"/>
          <w:b/>
          <w:sz w:val="24"/>
          <w:szCs w:val="24"/>
          <w:lang w:val="en-US"/>
        </w:rPr>
      </w:pPr>
      <w:r w:rsidRPr="00404A9C">
        <w:rPr>
          <w:rFonts w:ascii="Book Antiqua" w:hAnsi="Book Antiqua" w:cs="Times New Roman"/>
          <w:sz w:val="24"/>
          <w:szCs w:val="24"/>
          <w:lang w:val="en-US"/>
        </w:rPr>
        <w:t xml:space="preserve">Since McCully </w:t>
      </w:r>
      <w:r w:rsidRPr="00404A9C">
        <w:rPr>
          <w:rFonts w:ascii="Book Antiqua" w:hAnsi="Book Antiqua" w:cs="Times New Roman"/>
          <w:i/>
          <w:sz w:val="24"/>
          <w:szCs w:val="24"/>
          <w:lang w:val="en-CA"/>
        </w:rPr>
        <w:t>et al</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8</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firstly demonstrated</w:t>
      </w:r>
      <w:r w:rsidR="00261DB0" w:rsidRPr="00404A9C">
        <w:rPr>
          <w:rFonts w:ascii="Book Antiqua" w:hAnsi="Book Antiqua" w:cs="Times New Roman"/>
          <w:sz w:val="24"/>
          <w:szCs w:val="24"/>
          <w:lang w:val="en-US"/>
        </w:rPr>
        <w:t xml:space="preserve"> </w:t>
      </w:r>
      <w:r w:rsidRPr="00404A9C">
        <w:rPr>
          <w:rFonts w:ascii="Book Antiqua" w:hAnsi="Book Antiqua" w:cs="Times New Roman"/>
          <w:sz w:val="24"/>
          <w:szCs w:val="24"/>
          <w:lang w:val="en-US"/>
        </w:rPr>
        <w:t>elevated incidence of homocystinuria in patients with severe atherosc</w:t>
      </w:r>
      <w:r w:rsidR="000C585E" w:rsidRPr="00404A9C">
        <w:rPr>
          <w:rFonts w:ascii="Book Antiqua" w:hAnsi="Book Antiqua" w:cs="Times New Roman"/>
          <w:sz w:val="24"/>
          <w:szCs w:val="24"/>
          <w:lang w:val="en-US"/>
        </w:rPr>
        <w:t>lerosis and arterial thrombosis</w:t>
      </w:r>
      <w:r w:rsidRPr="00404A9C">
        <w:rPr>
          <w:rFonts w:ascii="Book Antiqua" w:hAnsi="Book Antiqua" w:cs="Times New Roman"/>
          <w:sz w:val="24"/>
          <w:szCs w:val="24"/>
          <w:lang w:val="en-US"/>
        </w:rPr>
        <w:t>, elevated levels of homocysteine (Hcy) have been considered to be an independent risk factor for CVD development</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9,10</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Recently, several studies have demonstrated an association between hyperhomocysteinemia (HHcy) and a spectrum of diseases, including neurodegenerative diseases, diabetes, chronic </w:t>
      </w:r>
      <w:r w:rsidRPr="00404A9C">
        <w:rPr>
          <w:rFonts w:ascii="Book Antiqua" w:hAnsi="Book Antiqua" w:cs="Times New Roman"/>
          <w:sz w:val="24"/>
          <w:szCs w:val="24"/>
          <w:lang w:val="en-US"/>
        </w:rPr>
        <w:lastRenderedPageBreak/>
        <w:t>kidney disease, and fatty liver disease</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11-15</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Much of this association has been attributed to the characteristics of Hcy, which is a potent toxic agent that may increase oxidative stress and promote neurotoxicity, endothelial dysfunction, and accelerate the atherosclerotic process</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16-19</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w:t>
      </w:r>
      <w:r w:rsidR="00C34D76" w:rsidRPr="00404A9C">
        <w:rPr>
          <w:rFonts w:ascii="Book Antiqua" w:hAnsi="Book Antiqua" w:cs="Times New Roman"/>
          <w:sz w:val="24"/>
          <w:szCs w:val="24"/>
          <w:lang w:val="en-US"/>
        </w:rPr>
        <w:t xml:space="preserve"> Hcy is an amino acid formed exclusively by demethylation of methionine</w:t>
      </w:r>
      <w:r w:rsidR="00C34D76" w:rsidRPr="00404A9C">
        <w:rPr>
          <w:rFonts w:ascii="Book Antiqua" w:hAnsi="Book Antiqua" w:cs="Times New Roman"/>
          <w:sz w:val="24"/>
          <w:szCs w:val="24"/>
          <w:vertAlign w:val="superscript"/>
          <w:lang w:val="en-US"/>
        </w:rPr>
        <w:t>[10]</w:t>
      </w:r>
      <w:r w:rsidR="00C34D76" w:rsidRPr="00404A9C">
        <w:rPr>
          <w:rFonts w:ascii="Book Antiqua" w:hAnsi="Book Antiqua" w:cs="Times New Roman"/>
          <w:sz w:val="24"/>
          <w:szCs w:val="24"/>
          <w:lang w:val="en-US"/>
        </w:rPr>
        <w:t>. In Hcy synthesis, methionine is activated by ATP to form S-adenosylmethionine (SAM). SAM acts primarily as a universal methyl donor in the synthesis of methylated compounds such as neurotransmitters (epinephrine, norepinephrine), DNA, RNA, phosphatidylcholine and creatine</w:t>
      </w:r>
      <w:r w:rsidR="00C34D76" w:rsidRPr="00404A9C">
        <w:rPr>
          <w:rFonts w:ascii="Book Antiqua" w:hAnsi="Book Antiqua" w:cs="Times New Roman"/>
          <w:sz w:val="24"/>
          <w:szCs w:val="24"/>
          <w:vertAlign w:val="superscript"/>
          <w:lang w:val="en-US"/>
        </w:rPr>
        <w:t>[11]</w:t>
      </w:r>
      <w:r w:rsidR="00C34D76" w:rsidRPr="00404A9C">
        <w:rPr>
          <w:rFonts w:ascii="Book Antiqua" w:hAnsi="Book Antiqua" w:cs="Times New Roman"/>
          <w:sz w:val="24"/>
          <w:szCs w:val="24"/>
          <w:lang w:val="en-US"/>
        </w:rPr>
        <w:t>. A subproduct of these methylation reactions is S-adenosylhomocysteine (SAH), which is hydrolyzed to adenosine and Hcy</w:t>
      </w:r>
      <w:r w:rsidR="00C34D76" w:rsidRPr="00404A9C">
        <w:rPr>
          <w:rFonts w:ascii="Book Antiqua" w:hAnsi="Book Antiqua" w:cs="Times New Roman"/>
          <w:sz w:val="24"/>
          <w:szCs w:val="24"/>
          <w:vertAlign w:val="superscript"/>
          <w:lang w:val="en-US"/>
        </w:rPr>
        <w:t>[10]</w:t>
      </w:r>
      <w:r w:rsidR="00C34D76" w:rsidRPr="00404A9C">
        <w:rPr>
          <w:rFonts w:ascii="Book Antiqua" w:hAnsi="Book Antiqua" w:cs="Times New Roman"/>
          <w:sz w:val="24"/>
          <w:szCs w:val="24"/>
          <w:lang w:val="en-US"/>
        </w:rPr>
        <w:t xml:space="preserve">. Hcy can be remethylated to form metionine by the action of the enzyme methionine synthase (MS) which uses </w:t>
      </w:r>
      <w:r w:rsidR="00C34D76" w:rsidRPr="00404A9C">
        <w:rPr>
          <w:rFonts w:ascii="Book Antiqua" w:hAnsi="Book Antiqua" w:cs="Times New Roman"/>
          <w:i/>
          <w:sz w:val="24"/>
          <w:szCs w:val="24"/>
          <w:lang w:val="en-US"/>
        </w:rPr>
        <w:t>N</w:t>
      </w:r>
      <w:r w:rsidR="00C34D76" w:rsidRPr="00404A9C">
        <w:rPr>
          <w:rFonts w:ascii="Book Antiqua" w:hAnsi="Book Antiqua" w:cs="Times New Roman"/>
          <w:sz w:val="24"/>
          <w:szCs w:val="24"/>
          <w:vertAlign w:val="superscript"/>
          <w:lang w:val="en-US"/>
        </w:rPr>
        <w:t>5’10</w:t>
      </w:r>
      <w:r w:rsidR="00C34D76" w:rsidRPr="00404A9C">
        <w:rPr>
          <w:rFonts w:ascii="Book Antiqua" w:hAnsi="Book Antiqua" w:cs="Times New Roman"/>
          <w:sz w:val="24"/>
          <w:szCs w:val="24"/>
          <w:lang w:val="en-US"/>
        </w:rPr>
        <w:t>-methylene-THF-reductase (MTHFR) as a methyl donor. Vitamins B12 and folate are co-factors in this reaction. The catabolism of methionine is performed by transsulfuration, with Hcy reacting with serine to form cystathionine in an irreversible reaction catalyzed by cystathione-</w:t>
      </w:r>
      <w:r w:rsidR="00C34D76" w:rsidRPr="00404A9C">
        <w:rPr>
          <w:rFonts w:ascii="Book Antiqua" w:hAnsi="Book Antiqua" w:cs="Times New Roman"/>
          <w:sz w:val="24"/>
          <w:szCs w:val="24"/>
        </w:rPr>
        <w:t>β</w:t>
      </w:r>
      <w:r w:rsidR="00C34D76" w:rsidRPr="00404A9C">
        <w:rPr>
          <w:rFonts w:ascii="Book Antiqua" w:hAnsi="Book Antiqua" w:cs="Times New Roman"/>
          <w:sz w:val="24"/>
          <w:szCs w:val="24"/>
          <w:lang w:val="en-US"/>
        </w:rPr>
        <w:t>-synthase (C</w:t>
      </w:r>
      <w:r w:rsidR="00C34D76" w:rsidRPr="00404A9C">
        <w:rPr>
          <w:rFonts w:ascii="Book Antiqua" w:hAnsi="Book Antiqua" w:cs="Times New Roman"/>
          <w:sz w:val="24"/>
          <w:szCs w:val="24"/>
        </w:rPr>
        <w:t>β</w:t>
      </w:r>
      <w:r w:rsidR="00C34D76" w:rsidRPr="00404A9C">
        <w:rPr>
          <w:rFonts w:ascii="Book Antiqua" w:hAnsi="Book Antiqua" w:cs="Times New Roman"/>
          <w:sz w:val="24"/>
          <w:szCs w:val="24"/>
          <w:lang w:val="en-US"/>
        </w:rPr>
        <w:t>S) and dependent of vitamin B6</w:t>
      </w:r>
      <w:r w:rsidR="00C34D76" w:rsidRPr="00404A9C">
        <w:rPr>
          <w:rFonts w:ascii="Book Antiqua" w:hAnsi="Book Antiqua" w:cs="Times New Roman"/>
          <w:sz w:val="24"/>
          <w:szCs w:val="24"/>
          <w:vertAlign w:val="superscript"/>
          <w:lang w:val="en-US"/>
        </w:rPr>
        <w:t>[16]</w:t>
      </w:r>
      <w:r w:rsidR="00C34D76" w:rsidRPr="00404A9C">
        <w:rPr>
          <w:rFonts w:ascii="Book Antiqua" w:hAnsi="Book Antiqua" w:cs="Times New Roman"/>
          <w:sz w:val="24"/>
          <w:szCs w:val="24"/>
          <w:lang w:val="en-US"/>
        </w:rPr>
        <w:t xml:space="preserve">. </w:t>
      </w:r>
    </w:p>
    <w:p w:rsidR="009F0960" w:rsidRPr="00404A9C" w:rsidRDefault="009F0960" w:rsidP="000C585E">
      <w:pPr>
        <w:spacing w:after="0" w:line="360" w:lineRule="auto"/>
        <w:ind w:firstLineChars="100" w:firstLine="240"/>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Owing to their involvement in the Hcy remethylation pathway, vitamin B-12 and folate deficiencies have been associated with elevated Hcy concentrations</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20</w:t>
      </w:r>
      <w:r w:rsidR="000C585E" w:rsidRPr="00404A9C">
        <w:rPr>
          <w:rFonts w:ascii="Book Antiqua" w:hAnsi="Book Antiqua" w:cs="Times New Roman" w:hint="eastAsia"/>
          <w:sz w:val="24"/>
          <w:szCs w:val="24"/>
          <w:vertAlign w:val="superscript"/>
          <w:lang w:val="en-US" w:eastAsia="zh-CN"/>
        </w:rPr>
        <w:t>,</w:t>
      </w:r>
      <w:r w:rsidRPr="00404A9C">
        <w:rPr>
          <w:rFonts w:ascii="Book Antiqua" w:hAnsi="Book Antiqua" w:cs="Times New Roman"/>
          <w:sz w:val="24"/>
          <w:szCs w:val="24"/>
          <w:vertAlign w:val="superscript"/>
          <w:lang w:val="en-US"/>
        </w:rPr>
        <w:t>21</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However, studies examining this association in HIV patients have reported conflicting results. Folate and vitamin B12 deficiencies have been reported in HIV-infected patients due to </w:t>
      </w:r>
      <w:r w:rsidR="00CA0FDB" w:rsidRPr="00404A9C">
        <w:rPr>
          <w:rFonts w:ascii="Book Antiqua" w:hAnsi="Book Antiqua" w:cs="Times New Roman"/>
          <w:sz w:val="24"/>
          <w:szCs w:val="24"/>
          <w:lang w:val="en-US"/>
        </w:rPr>
        <w:t>low intake and/or malabsorption</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22,23</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Remacha </w:t>
      </w:r>
      <w:r w:rsidR="000C585E" w:rsidRPr="00404A9C">
        <w:rPr>
          <w:rFonts w:ascii="Book Antiqua" w:hAnsi="Book Antiqua" w:cs="Times New Roman"/>
          <w:i/>
          <w:iCs/>
          <w:sz w:val="24"/>
          <w:szCs w:val="24"/>
          <w:lang w:val="en-US"/>
        </w:rPr>
        <w:t>et al</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23</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demonstrated that HIV-infected subjects with low serum vit</w:t>
      </w:r>
      <w:r w:rsidR="000C585E" w:rsidRPr="00404A9C">
        <w:rPr>
          <w:rFonts w:ascii="Book Antiqua" w:hAnsi="Book Antiqua" w:cs="Times New Roman"/>
          <w:sz w:val="24"/>
          <w:szCs w:val="24"/>
          <w:lang w:val="en-US"/>
        </w:rPr>
        <w:t>amin B</w:t>
      </w:r>
      <w:r w:rsidRPr="00404A9C">
        <w:rPr>
          <w:rFonts w:ascii="Book Antiqua" w:hAnsi="Book Antiqua" w:cs="Times New Roman"/>
          <w:sz w:val="24"/>
          <w:szCs w:val="24"/>
          <w:lang w:val="en-US"/>
        </w:rPr>
        <w:t xml:space="preserve">12 and red blood cell folate concentrations had HHcy. In contrast, studies found no changes in folate and vitamin B12 levels during follow-up </w:t>
      </w:r>
      <w:r w:rsidR="00CA0FDB" w:rsidRPr="00404A9C">
        <w:rPr>
          <w:rFonts w:ascii="Book Antiqua" w:hAnsi="Book Antiqua" w:cs="Times New Roman"/>
          <w:sz w:val="24"/>
          <w:szCs w:val="24"/>
          <w:lang w:val="en-US"/>
        </w:rPr>
        <w:t xml:space="preserve">after </w:t>
      </w:r>
      <w:r w:rsidR="00E37457" w:rsidRPr="00404A9C">
        <w:rPr>
          <w:rFonts w:ascii="Book Antiqua" w:hAnsi="Book Antiqua" w:cs="Times New Roman"/>
          <w:sz w:val="24"/>
          <w:szCs w:val="24"/>
          <w:lang w:val="en-US"/>
        </w:rPr>
        <w:t>ART</w:t>
      </w:r>
      <w:r w:rsidR="00CA0FDB" w:rsidRPr="00404A9C">
        <w:rPr>
          <w:rFonts w:ascii="Book Antiqua" w:hAnsi="Book Antiqua" w:cs="Times New Roman"/>
          <w:sz w:val="24"/>
          <w:szCs w:val="24"/>
          <w:vertAlign w:val="superscript"/>
          <w:lang w:val="en-US"/>
        </w:rPr>
        <w:t>[24-26]</w:t>
      </w:r>
      <w:r w:rsidRPr="00404A9C">
        <w:rPr>
          <w:rFonts w:ascii="Book Antiqua" w:hAnsi="Book Antiqua" w:cs="Times New Roman"/>
          <w:sz w:val="24"/>
          <w:szCs w:val="24"/>
          <w:lang w:val="en-US"/>
        </w:rPr>
        <w:t>.</w:t>
      </w:r>
      <w:r w:rsidR="00261DB0" w:rsidRPr="00404A9C">
        <w:rPr>
          <w:rFonts w:ascii="Book Antiqua" w:hAnsi="Book Antiqua" w:cs="Times New Roman"/>
          <w:sz w:val="24"/>
          <w:szCs w:val="24"/>
          <w:lang w:val="en-US"/>
        </w:rPr>
        <w:t xml:space="preserve"> </w:t>
      </w:r>
    </w:p>
    <w:p w:rsidR="009F0960" w:rsidRPr="00404A9C" w:rsidRDefault="009F0960" w:rsidP="000C585E">
      <w:pPr>
        <w:spacing w:after="0" w:line="360" w:lineRule="auto"/>
        <w:ind w:firstLineChars="100" w:firstLine="240"/>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Given the inconsistency of the existing literature and the insufficient statistical power of primary studies, we conducted a meta-analysis to clarify the relationship between the levels of Hcy, folate, and vitamin B12 in HIV-infected patients. We also investigated the relationship between Hcy levels in HIV-infected patients who were treated with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or not treated with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w:t>
      </w:r>
    </w:p>
    <w:p w:rsidR="009A5030" w:rsidRPr="00404A9C" w:rsidRDefault="009A5030" w:rsidP="0045558D">
      <w:pPr>
        <w:spacing w:after="0" w:line="360" w:lineRule="auto"/>
        <w:jc w:val="both"/>
        <w:rPr>
          <w:rFonts w:ascii="Book Antiqua" w:hAnsi="Book Antiqua" w:cs="Times New Roman"/>
          <w:b/>
          <w:sz w:val="24"/>
          <w:szCs w:val="24"/>
          <w:lang w:val="en-US"/>
        </w:rPr>
      </w:pPr>
    </w:p>
    <w:p w:rsidR="000C585E" w:rsidRPr="00404A9C" w:rsidRDefault="000C585E" w:rsidP="0045558D">
      <w:pPr>
        <w:spacing w:after="0" w:line="360" w:lineRule="auto"/>
        <w:contextualSpacing/>
        <w:jc w:val="both"/>
        <w:rPr>
          <w:rFonts w:ascii="Book Antiqua" w:hAnsi="Book Antiqua" w:cs="Times New Roman"/>
          <w:sz w:val="24"/>
          <w:szCs w:val="24"/>
          <w:lang w:val="en-US" w:eastAsia="zh-CN"/>
        </w:rPr>
      </w:pPr>
      <w:r w:rsidRPr="00404A9C">
        <w:rPr>
          <w:rFonts w:ascii="Book Antiqua" w:hAnsi="Book Antiqua"/>
          <w:b/>
          <w:sz w:val="24"/>
        </w:rPr>
        <w:t>MATERIALS AND METHODS</w:t>
      </w:r>
      <w:r w:rsidRPr="00404A9C">
        <w:rPr>
          <w:rFonts w:ascii="Book Antiqua" w:hAnsi="Book Antiqua" w:cs="Times New Roman"/>
          <w:sz w:val="24"/>
          <w:szCs w:val="24"/>
          <w:lang w:val="en-US"/>
        </w:rPr>
        <w:t xml:space="preserve"> </w:t>
      </w:r>
    </w:p>
    <w:p w:rsidR="009F0960" w:rsidRPr="00404A9C" w:rsidRDefault="009F0960" w:rsidP="0045558D">
      <w:pPr>
        <w:spacing w:after="0" w:line="360" w:lineRule="auto"/>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lastRenderedPageBreak/>
        <w:t>The PubMed and</w:t>
      </w:r>
      <w:r w:rsidRPr="00404A9C">
        <w:rPr>
          <w:rFonts w:ascii="Book Antiqua" w:hAnsi="Book Antiqua" w:cs="Times New Roman"/>
          <w:iCs/>
          <w:sz w:val="24"/>
          <w:szCs w:val="24"/>
          <w:lang w:val="en-US"/>
        </w:rPr>
        <w:t xml:space="preserve"> Scielo </w:t>
      </w:r>
      <w:r w:rsidRPr="00404A9C">
        <w:rPr>
          <w:rFonts w:ascii="Book Antiqua" w:hAnsi="Book Antiqua" w:cs="Times New Roman"/>
          <w:sz w:val="24"/>
          <w:szCs w:val="24"/>
          <w:lang w:val="en-US"/>
        </w:rPr>
        <w:t xml:space="preserve">databases were searched for English- or Spanish-language articles, by using the following keywords: “homocysteine,” “HIV-infected,” and “AIDS”. Any case-control, cross-sectional, or cohort study that assayed the blood concentrations of Hcy, vitamin B12, or folate in HIV-infected patients was analyzed. After careful analysis by two independent researchers, identified articles were included in the review if they satisfied the following criteria: </w:t>
      </w:r>
      <w:r w:rsidR="000C585E"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1) contained human clinical outcomes (rather than outcomes from animal experiments)</w:t>
      </w:r>
      <w:r w:rsid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w:t>
      </w:r>
      <w:r w:rsidR="000C585E"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2) used a case-control, cross-sectional trial or cohort design</w:t>
      </w:r>
      <w:r w:rsid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w:t>
      </w:r>
      <w:r w:rsidR="000C585E"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3) contained quantitative information regarding Hcy, vitamin B12, or folate plasma or serum concentrations</w:t>
      </w:r>
      <w:r w:rsid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and </w:t>
      </w:r>
      <w:r w:rsidR="000C585E"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4) included a healthy control group. Relevant articles that were cited in the publications were reviewed and included in the meta-analysis if they satisfied the inclusion criteria. </w:t>
      </w:r>
    </w:p>
    <w:p w:rsidR="009F0960" w:rsidRPr="00404A9C" w:rsidRDefault="009F0960" w:rsidP="000C585E">
      <w:pPr>
        <w:spacing w:after="0" w:line="360" w:lineRule="auto"/>
        <w:ind w:firstLineChars="100" w:firstLine="240"/>
        <w:contextualSpacing/>
        <w:jc w:val="both"/>
        <w:rPr>
          <w:rFonts w:ascii="Book Antiqua" w:hAnsi="Book Antiqua" w:cs="Times New Roman"/>
          <w:sz w:val="24"/>
          <w:szCs w:val="24"/>
          <w:lang w:val="en-US" w:eastAsia="zh-CN"/>
        </w:rPr>
      </w:pPr>
      <w:r w:rsidRPr="00404A9C">
        <w:rPr>
          <w:rFonts w:ascii="Book Antiqua" w:hAnsi="Book Antiqua" w:cs="Times New Roman"/>
          <w:sz w:val="24"/>
          <w:szCs w:val="24"/>
          <w:lang w:val="en-US"/>
        </w:rPr>
        <w:t xml:space="preserve">The search was conducted considering two main outcomes: </w:t>
      </w:r>
      <w:r w:rsidR="000C585E"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1</w:t>
      </w:r>
      <w:r w:rsidRPr="00404A9C">
        <w:rPr>
          <w:rFonts w:ascii="Book Antiqua" w:eastAsia="GoudyStd" w:hAnsi="Book Antiqua" w:cs="Times New Roman"/>
          <w:sz w:val="24"/>
          <w:szCs w:val="24"/>
          <w:lang w:val="en-US"/>
        </w:rPr>
        <w:t>) Hcy blood concentrations in HIV-infected subjects compared to healthy controls</w:t>
      </w:r>
      <w:r w:rsidR="00404A9C">
        <w:rPr>
          <w:rFonts w:ascii="Book Antiqua" w:hAnsi="Book Antiqua" w:cs="Times New Roman" w:hint="eastAsia"/>
          <w:sz w:val="24"/>
          <w:szCs w:val="24"/>
          <w:lang w:val="en-US" w:eastAsia="zh-CN"/>
        </w:rPr>
        <w:t>;</w:t>
      </w:r>
      <w:r w:rsidRPr="00404A9C">
        <w:rPr>
          <w:rFonts w:ascii="Book Antiqua" w:eastAsia="GoudyStd" w:hAnsi="Book Antiqua" w:cs="Times New Roman"/>
          <w:sz w:val="24"/>
          <w:szCs w:val="24"/>
          <w:lang w:val="en-US"/>
        </w:rPr>
        <w:t xml:space="preserve"> and </w:t>
      </w:r>
      <w:r w:rsidR="000C585E" w:rsidRPr="00404A9C">
        <w:rPr>
          <w:rFonts w:ascii="Book Antiqua" w:hAnsi="Book Antiqua" w:cs="Times New Roman" w:hint="eastAsia"/>
          <w:sz w:val="24"/>
          <w:szCs w:val="24"/>
          <w:lang w:val="en-US" w:eastAsia="zh-CN"/>
        </w:rPr>
        <w:t>(</w:t>
      </w:r>
      <w:r w:rsidRPr="00404A9C">
        <w:rPr>
          <w:rFonts w:ascii="Book Antiqua" w:eastAsia="GoudyStd" w:hAnsi="Book Antiqua" w:cs="Times New Roman"/>
          <w:sz w:val="24"/>
          <w:szCs w:val="24"/>
          <w:lang w:val="en-US"/>
        </w:rPr>
        <w:t xml:space="preserve">2) Hcy blood concentrations in HIV-infected individuals who were treated by </w:t>
      </w:r>
      <w:r w:rsidR="00E37457" w:rsidRPr="00404A9C">
        <w:rPr>
          <w:rFonts w:ascii="Book Antiqua" w:eastAsia="GoudyStd" w:hAnsi="Book Antiqua" w:cs="Times New Roman"/>
          <w:sz w:val="24"/>
          <w:szCs w:val="24"/>
          <w:lang w:val="en-US"/>
        </w:rPr>
        <w:t>ART</w:t>
      </w:r>
      <w:r w:rsidRPr="00404A9C">
        <w:rPr>
          <w:rFonts w:ascii="Book Antiqua" w:eastAsia="GoudyStd" w:hAnsi="Book Antiqua" w:cs="Times New Roman"/>
          <w:sz w:val="24"/>
          <w:szCs w:val="24"/>
          <w:lang w:val="en-US"/>
        </w:rPr>
        <w:t xml:space="preserve"> compared to HIV-infected individuals who were not treated by </w:t>
      </w:r>
      <w:r w:rsidR="00E37457" w:rsidRPr="00404A9C">
        <w:rPr>
          <w:rFonts w:ascii="Book Antiqua" w:eastAsia="GoudyStd" w:hAnsi="Book Antiqua" w:cs="Times New Roman"/>
          <w:sz w:val="24"/>
          <w:szCs w:val="24"/>
          <w:lang w:val="en-US"/>
        </w:rPr>
        <w:t>ART</w:t>
      </w:r>
      <w:r w:rsidRPr="00404A9C">
        <w:rPr>
          <w:rFonts w:ascii="Book Antiqua" w:eastAsia="GoudyStd" w:hAnsi="Book Antiqua" w:cs="Times New Roman"/>
          <w:sz w:val="24"/>
          <w:szCs w:val="24"/>
          <w:lang w:val="en-US"/>
        </w:rPr>
        <w:t xml:space="preserve"> (HIV-infected </w:t>
      </w:r>
      <w:r w:rsidR="00E37457" w:rsidRPr="00404A9C">
        <w:rPr>
          <w:rFonts w:ascii="Book Antiqua" w:eastAsia="GoudyStd" w:hAnsi="Book Antiqua" w:cs="Times New Roman"/>
          <w:sz w:val="24"/>
          <w:szCs w:val="24"/>
          <w:lang w:val="en-US"/>
        </w:rPr>
        <w:t>ART</w:t>
      </w:r>
      <w:r w:rsidRPr="00404A9C">
        <w:rPr>
          <w:rFonts w:ascii="Book Antiqua" w:eastAsia="GoudyStd" w:hAnsi="Book Antiqua" w:cs="Times New Roman"/>
          <w:sz w:val="24"/>
          <w:szCs w:val="24"/>
          <w:lang w:val="en-US"/>
        </w:rPr>
        <w:t xml:space="preserve"> </w:t>
      </w:r>
      <w:r w:rsidRPr="00404A9C">
        <w:rPr>
          <w:rFonts w:ascii="Book Antiqua" w:eastAsia="GoudyStd" w:hAnsi="Book Antiqua" w:cs="Times New Roman"/>
          <w:i/>
          <w:iCs/>
          <w:sz w:val="24"/>
          <w:szCs w:val="24"/>
          <w:lang w:val="en-US"/>
        </w:rPr>
        <w:t>vs</w:t>
      </w:r>
      <w:r w:rsidRPr="00404A9C">
        <w:rPr>
          <w:rFonts w:ascii="Book Antiqua" w:eastAsia="GoudyStd" w:hAnsi="Book Antiqua" w:cs="Times New Roman"/>
          <w:sz w:val="24"/>
          <w:szCs w:val="24"/>
          <w:lang w:val="en-US"/>
        </w:rPr>
        <w:t xml:space="preserve"> non-</w:t>
      </w:r>
      <w:r w:rsidR="00E37457" w:rsidRPr="00404A9C">
        <w:rPr>
          <w:rFonts w:ascii="Book Antiqua" w:eastAsia="GoudyStd" w:hAnsi="Book Antiqua" w:cs="Times New Roman"/>
          <w:sz w:val="24"/>
          <w:szCs w:val="24"/>
          <w:lang w:val="en-US"/>
        </w:rPr>
        <w:t>ART</w:t>
      </w:r>
      <w:r w:rsidRPr="00404A9C">
        <w:rPr>
          <w:rFonts w:ascii="Book Antiqua" w:eastAsia="GoudyStd" w:hAnsi="Book Antiqua" w:cs="Times New Roman"/>
          <w:sz w:val="24"/>
          <w:szCs w:val="24"/>
          <w:lang w:val="en-US"/>
        </w:rPr>
        <w:t xml:space="preserve"> groups, Figure 1). A subgroup of outcome 1 was created to determine the vitamin B12 and folate plasma concentrations in HIV-infected individuals compared to healthy controls. The selection process is described in Figure 1.</w:t>
      </w:r>
    </w:p>
    <w:p w:rsidR="009F0960" w:rsidRPr="00404A9C" w:rsidRDefault="009F0960" w:rsidP="000C585E">
      <w:pPr>
        <w:autoSpaceDE w:val="0"/>
        <w:autoSpaceDN w:val="0"/>
        <w:adjustRightInd w:val="0"/>
        <w:spacing w:after="0" w:line="360" w:lineRule="auto"/>
        <w:ind w:firstLineChars="100" w:firstLine="240"/>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For all articles included in the meta-analyses for the two outcomes, the following data were extracted: authors and year of publication; country where the study was conducted; study design; number of subjects in the study; plasma/serum concentrations of Hcy, vitamin B12, </w:t>
      </w:r>
      <w:r w:rsidR="001A059F" w:rsidRPr="00404A9C">
        <w:rPr>
          <w:rFonts w:ascii="Book Antiqua" w:hAnsi="Book Antiqua" w:cs="Times New Roman"/>
          <w:sz w:val="24"/>
          <w:szCs w:val="24"/>
          <w:lang w:val="en-US"/>
        </w:rPr>
        <w:t>pe</w:t>
      </w:r>
      <w:r w:rsidR="0026046A" w:rsidRPr="00404A9C">
        <w:rPr>
          <w:rFonts w:ascii="Book Antiqua" w:hAnsi="Book Antiqua" w:cs="Times New Roman"/>
          <w:sz w:val="24"/>
          <w:szCs w:val="24"/>
          <w:lang w:val="en-US"/>
        </w:rPr>
        <w:t>rcent of each group with HHcy</w:t>
      </w:r>
      <w:r w:rsidR="001A059F" w:rsidRPr="00404A9C">
        <w:rPr>
          <w:rFonts w:ascii="Book Antiqua" w:hAnsi="Book Antiqua" w:cs="Times New Roman"/>
          <w:sz w:val="24"/>
          <w:szCs w:val="24"/>
          <w:lang w:val="en-US"/>
        </w:rPr>
        <w:t xml:space="preserve">; </w:t>
      </w:r>
      <w:r w:rsidRPr="00404A9C">
        <w:rPr>
          <w:rFonts w:ascii="Book Antiqua" w:hAnsi="Book Antiqua" w:cs="Times New Roman"/>
          <w:sz w:val="24"/>
          <w:szCs w:val="24"/>
          <w:lang w:val="en-US"/>
        </w:rPr>
        <w:t xml:space="preserve">and folate in HIV-infected and control subjects. Inclusion of studies in the meta-analyses was discussed by the 3 authors. All meta-analysis procedures were conducted as described by Stroup </w:t>
      </w:r>
      <w:r w:rsidRPr="00404A9C">
        <w:rPr>
          <w:rFonts w:ascii="Book Antiqua" w:hAnsi="Book Antiqua" w:cs="Times New Roman"/>
          <w:i/>
          <w:sz w:val="24"/>
          <w:szCs w:val="24"/>
          <w:lang w:val="en-US"/>
        </w:rPr>
        <w:t>et al</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27</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w:t>
      </w:r>
    </w:p>
    <w:p w:rsidR="009F0960" w:rsidRPr="00404A9C" w:rsidRDefault="009F0960" w:rsidP="0045558D">
      <w:pPr>
        <w:autoSpaceDE w:val="0"/>
        <w:autoSpaceDN w:val="0"/>
        <w:adjustRightInd w:val="0"/>
        <w:spacing w:after="0" w:line="360" w:lineRule="auto"/>
        <w:contextualSpacing/>
        <w:jc w:val="both"/>
        <w:rPr>
          <w:rFonts w:ascii="Book Antiqua" w:hAnsi="Book Antiqua" w:cs="Times New Roman"/>
          <w:sz w:val="24"/>
          <w:szCs w:val="24"/>
          <w:lang w:val="en-US" w:eastAsia="zh-CN"/>
        </w:rPr>
      </w:pPr>
    </w:p>
    <w:p w:rsidR="000C585E" w:rsidRPr="00404A9C" w:rsidRDefault="000C585E" w:rsidP="0045558D">
      <w:pPr>
        <w:autoSpaceDE w:val="0"/>
        <w:autoSpaceDN w:val="0"/>
        <w:adjustRightInd w:val="0"/>
        <w:spacing w:after="0" w:line="360" w:lineRule="auto"/>
        <w:contextualSpacing/>
        <w:jc w:val="both"/>
        <w:rPr>
          <w:rFonts w:ascii="Book Antiqua" w:hAnsi="Book Antiqua" w:cs="Times New Roman"/>
          <w:sz w:val="24"/>
          <w:szCs w:val="24"/>
          <w:lang w:val="en-US" w:eastAsia="zh-CN"/>
        </w:rPr>
      </w:pPr>
      <w:r w:rsidRPr="00404A9C">
        <w:rPr>
          <w:rFonts w:ascii="Book Antiqua" w:hAnsi="Book Antiqua" w:cs="Arial"/>
          <w:b/>
          <w:bCs/>
          <w:i/>
          <w:sz w:val="24"/>
        </w:rPr>
        <w:t>Statistical analysis</w:t>
      </w:r>
      <w:r w:rsidRPr="00404A9C">
        <w:rPr>
          <w:rFonts w:ascii="Book Antiqua" w:hAnsi="Book Antiqua" w:cs="Times New Roman"/>
          <w:sz w:val="24"/>
          <w:szCs w:val="24"/>
          <w:lang w:val="en-US"/>
        </w:rPr>
        <w:t xml:space="preserve"> </w:t>
      </w:r>
    </w:p>
    <w:p w:rsidR="009F0960" w:rsidRPr="00404A9C" w:rsidRDefault="009F0960" w:rsidP="0045558D">
      <w:pPr>
        <w:autoSpaceDE w:val="0"/>
        <w:autoSpaceDN w:val="0"/>
        <w:adjustRightInd w:val="0"/>
        <w:spacing w:after="0" w:line="360" w:lineRule="auto"/>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Effects of HIV infection on the Hcy blood concentration were quantified by performing meta-analyses for the two outcomes described above with the RevMan software package (version 5.0). In outcome 1, two subgroup analyses </w:t>
      </w:r>
      <w:r w:rsidRPr="00404A9C">
        <w:rPr>
          <w:rFonts w:ascii="Book Antiqua" w:hAnsi="Book Antiqua" w:cs="Times New Roman"/>
          <w:sz w:val="24"/>
          <w:szCs w:val="24"/>
          <w:lang w:val="en-US"/>
        </w:rPr>
        <w:lastRenderedPageBreak/>
        <w:t>were performed to access the impact of HIV on the folate and vitamin B12 plasma concentrations. RevMan was used to calculate the we</w:t>
      </w:r>
      <w:r w:rsidR="000C585E" w:rsidRPr="00404A9C">
        <w:rPr>
          <w:rFonts w:ascii="Book Antiqua" w:hAnsi="Book Antiqua" w:cs="Times New Roman"/>
          <w:sz w:val="24"/>
          <w:szCs w:val="24"/>
          <w:lang w:val="en-US"/>
        </w:rPr>
        <w:t>ighted mean difference. The 95%CI</w:t>
      </w:r>
      <w:r w:rsidRPr="00404A9C">
        <w:rPr>
          <w:rFonts w:ascii="Book Antiqua" w:hAnsi="Book Antiqua" w:cs="Times New Roman"/>
          <w:sz w:val="24"/>
          <w:szCs w:val="24"/>
          <w:lang w:val="en-US"/>
        </w:rPr>
        <w:t xml:space="preserve"> was employed for presenting the statistical results for continuous outcomes. Weighted percentages were based on the sample sizes of respective studies. Differences with a </w:t>
      </w:r>
      <w:r w:rsidRPr="00404A9C">
        <w:rPr>
          <w:rFonts w:ascii="Book Antiqua" w:hAnsi="Book Antiqua" w:cs="Times New Roman"/>
          <w:i/>
          <w:iCs/>
          <w:sz w:val="24"/>
          <w:szCs w:val="24"/>
          <w:lang w:val="en-US"/>
        </w:rPr>
        <w:t>P</w:t>
      </w:r>
      <w:r w:rsidR="000C585E" w:rsidRPr="00404A9C">
        <w:rPr>
          <w:rFonts w:ascii="Book Antiqua" w:hAnsi="Book Antiqua" w:cs="Times New Roman" w:hint="eastAsia"/>
          <w:sz w:val="24"/>
          <w:szCs w:val="24"/>
          <w:lang w:val="en-US" w:eastAsia="zh-CN"/>
        </w:rPr>
        <w:t xml:space="preserve"> </w:t>
      </w:r>
      <w:r w:rsidRPr="00404A9C">
        <w:rPr>
          <w:rFonts w:ascii="Book Antiqua" w:hAnsi="Book Antiqua" w:cs="Times New Roman"/>
          <w:sz w:val="24"/>
          <w:szCs w:val="24"/>
          <w:lang w:val="en-US"/>
        </w:rPr>
        <w:t xml:space="preserve">value &lt; 0.05 were considered to be statistically significant. Study heterogeneity was evaluated by the </w:t>
      </w:r>
      <w:r w:rsidRPr="00404A9C">
        <w:rPr>
          <w:rFonts w:ascii="Book Antiqua" w:hAnsi="Book Antiqua" w:cs="Times New Roman"/>
          <w:i/>
          <w:sz w:val="24"/>
          <w:szCs w:val="24"/>
          <w:lang w:val="en-US"/>
        </w:rPr>
        <w:t>I</w:t>
      </w:r>
      <w:r w:rsidRPr="00404A9C">
        <w:rPr>
          <w:rFonts w:ascii="Book Antiqua" w:hAnsi="Book Antiqua" w:cs="Times New Roman"/>
          <w:sz w:val="24"/>
          <w:szCs w:val="24"/>
          <w:vertAlign w:val="superscript"/>
          <w:lang w:val="en-US"/>
        </w:rPr>
        <w:t>2</w:t>
      </w:r>
      <w:r w:rsidRPr="00404A9C">
        <w:rPr>
          <w:rFonts w:ascii="Book Antiqua" w:hAnsi="Book Antiqua" w:cs="Times New Roman"/>
          <w:sz w:val="24"/>
          <w:szCs w:val="24"/>
          <w:lang w:val="en-US"/>
        </w:rPr>
        <w:t xml:space="preserve"> statistic. All meta-analyses were considered to be of high heterogeneity (</w:t>
      </w:r>
      <w:r w:rsidRPr="00404A9C">
        <w:rPr>
          <w:rFonts w:ascii="Book Antiqua" w:hAnsi="Book Antiqua" w:cs="Times New Roman"/>
          <w:i/>
          <w:sz w:val="24"/>
          <w:szCs w:val="24"/>
          <w:lang w:val="en-US"/>
        </w:rPr>
        <w:t>I</w:t>
      </w:r>
      <w:r w:rsidRPr="00404A9C">
        <w:rPr>
          <w:rFonts w:ascii="Book Antiqua" w:hAnsi="Book Antiqua" w:cs="Times New Roman"/>
          <w:sz w:val="24"/>
          <w:szCs w:val="24"/>
          <w:vertAlign w:val="superscript"/>
          <w:lang w:val="en-US"/>
        </w:rPr>
        <w:t>2</w:t>
      </w:r>
      <w:r w:rsidRPr="00404A9C">
        <w:rPr>
          <w:rFonts w:ascii="Book Antiqua" w:hAnsi="Book Antiqua" w:cs="Times New Roman"/>
          <w:sz w:val="24"/>
          <w:szCs w:val="24"/>
          <w:lang w:val="en-US"/>
        </w:rPr>
        <w:t xml:space="preserve"> &gt; 75%), and the random-</w:t>
      </w:r>
      <w:r w:rsidR="00CA0FDB" w:rsidRPr="00404A9C">
        <w:rPr>
          <w:rFonts w:ascii="Book Antiqua" w:hAnsi="Book Antiqua" w:cs="Times New Roman"/>
          <w:sz w:val="24"/>
          <w:szCs w:val="24"/>
          <w:lang w:val="en-US"/>
        </w:rPr>
        <w:t xml:space="preserve">effects model was </w:t>
      </w:r>
      <w:proofErr w:type="gramStart"/>
      <w:r w:rsidR="00CA0FDB" w:rsidRPr="00404A9C">
        <w:rPr>
          <w:rFonts w:ascii="Book Antiqua" w:hAnsi="Book Antiqua" w:cs="Times New Roman"/>
          <w:sz w:val="24"/>
          <w:szCs w:val="24"/>
          <w:lang w:val="en-US"/>
        </w:rPr>
        <w:t>used</w:t>
      </w:r>
      <w:r w:rsidR="00CA0FDB" w:rsidRPr="00404A9C">
        <w:rPr>
          <w:rFonts w:ascii="Book Antiqua" w:hAnsi="Book Antiqua" w:cs="Times New Roman"/>
          <w:sz w:val="24"/>
          <w:szCs w:val="24"/>
          <w:vertAlign w:val="superscript"/>
          <w:lang w:val="en-US"/>
        </w:rPr>
        <w:t>[</w:t>
      </w:r>
      <w:proofErr w:type="gramEnd"/>
      <w:r w:rsidRPr="00404A9C">
        <w:rPr>
          <w:rFonts w:ascii="Book Antiqua" w:hAnsi="Book Antiqua" w:cs="Times New Roman"/>
          <w:sz w:val="24"/>
          <w:szCs w:val="24"/>
          <w:vertAlign w:val="superscript"/>
          <w:lang w:val="en-US"/>
        </w:rPr>
        <w:t>28</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w:t>
      </w:r>
      <w:r w:rsidR="003B2FB1" w:rsidRPr="00404A9C">
        <w:rPr>
          <w:rFonts w:ascii="Book Antiqua" w:hAnsi="Book Antiqua" w:cs="Times New Roman"/>
          <w:sz w:val="24"/>
          <w:szCs w:val="24"/>
          <w:lang w:val="en-US"/>
        </w:rPr>
        <w:t>All data were analyses with a biostatistician support.</w:t>
      </w:r>
    </w:p>
    <w:p w:rsidR="005460CE" w:rsidRPr="00404A9C" w:rsidRDefault="005460CE" w:rsidP="0045558D">
      <w:pPr>
        <w:spacing w:after="0" w:line="360" w:lineRule="auto"/>
        <w:jc w:val="both"/>
        <w:rPr>
          <w:rFonts w:ascii="Book Antiqua" w:hAnsi="Book Antiqua" w:cs="Times New Roman"/>
          <w:b/>
          <w:sz w:val="24"/>
          <w:szCs w:val="24"/>
          <w:lang w:val="en-US"/>
        </w:rPr>
      </w:pPr>
    </w:p>
    <w:p w:rsidR="00852625" w:rsidRPr="00404A9C" w:rsidRDefault="009318D5" w:rsidP="0045558D">
      <w:pPr>
        <w:spacing w:after="0" w:line="360" w:lineRule="auto"/>
        <w:jc w:val="both"/>
        <w:rPr>
          <w:rFonts w:ascii="Book Antiqua" w:hAnsi="Book Antiqua" w:cs="Times New Roman"/>
          <w:b/>
          <w:sz w:val="24"/>
          <w:szCs w:val="24"/>
          <w:lang w:val="en-US"/>
        </w:rPr>
      </w:pPr>
      <w:r w:rsidRPr="00404A9C">
        <w:rPr>
          <w:rFonts w:ascii="Book Antiqua" w:hAnsi="Book Antiqua" w:cs="Times New Roman"/>
          <w:b/>
          <w:sz w:val="24"/>
          <w:szCs w:val="24"/>
          <w:lang w:val="en-US"/>
        </w:rPr>
        <w:t>RESULT</w:t>
      </w:r>
      <w:r w:rsidR="00852625" w:rsidRPr="00404A9C">
        <w:rPr>
          <w:rFonts w:ascii="Book Antiqua" w:hAnsi="Book Antiqua" w:cs="Times New Roman"/>
          <w:b/>
          <w:sz w:val="24"/>
          <w:szCs w:val="24"/>
          <w:lang w:val="en-US"/>
        </w:rPr>
        <w:t>S</w:t>
      </w:r>
    </w:p>
    <w:p w:rsidR="00B010E7" w:rsidRPr="00404A9C" w:rsidRDefault="00B010E7" w:rsidP="0045558D">
      <w:pPr>
        <w:spacing w:after="0" w:line="360" w:lineRule="auto"/>
        <w:contextualSpacing/>
        <w:jc w:val="both"/>
        <w:rPr>
          <w:rFonts w:ascii="Book Antiqua" w:hAnsi="Book Antiqua" w:cs="Times New Roman"/>
          <w:b/>
          <w:i/>
          <w:sz w:val="24"/>
          <w:szCs w:val="24"/>
          <w:lang w:val="en-US"/>
        </w:rPr>
      </w:pPr>
      <w:r w:rsidRPr="00404A9C">
        <w:rPr>
          <w:rFonts w:ascii="Book Antiqua" w:hAnsi="Book Antiqua" w:cs="Times New Roman"/>
          <w:b/>
          <w:i/>
          <w:sz w:val="24"/>
          <w:szCs w:val="24"/>
          <w:lang w:val="en-US"/>
        </w:rPr>
        <w:t>Outcome 1</w:t>
      </w:r>
    </w:p>
    <w:p w:rsidR="00B010E7" w:rsidRPr="00404A9C" w:rsidRDefault="00B010E7" w:rsidP="0045558D">
      <w:pPr>
        <w:autoSpaceDE w:val="0"/>
        <w:autoSpaceDN w:val="0"/>
        <w:adjustRightInd w:val="0"/>
        <w:spacing w:after="0" w:line="360" w:lineRule="auto"/>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The initial search was independently executed by two reviewers, resulting in the selection of 73 articles. Reviews, repeated studies, and studies conducted in the absence of a control group identified 43 relevant studies. Screening by title and abstract was conducted in accordance with inclusion criteria. After extensive discussions between the authors, 16 articles were identified and included in the meta-analyses. Studies were included in either outcome 1 or 2, as described in Figure 1. </w:t>
      </w:r>
    </w:p>
    <w:p w:rsidR="00B010E7" w:rsidRPr="00404A9C" w:rsidRDefault="00B010E7" w:rsidP="000C585E">
      <w:pPr>
        <w:spacing w:after="0" w:line="360" w:lineRule="auto"/>
        <w:ind w:firstLineChars="100" w:firstLine="240"/>
        <w:contextualSpacing/>
        <w:jc w:val="both"/>
        <w:rPr>
          <w:rFonts w:ascii="Book Antiqua" w:hAnsi="Book Antiqua" w:cs="Times New Roman"/>
          <w:sz w:val="24"/>
          <w:szCs w:val="24"/>
          <w:lang w:val="en-US" w:eastAsia="zh-CN"/>
        </w:rPr>
      </w:pPr>
      <w:r w:rsidRPr="00404A9C">
        <w:rPr>
          <w:rFonts w:ascii="Book Antiqua" w:hAnsi="Book Antiqua" w:cs="Times New Roman"/>
          <w:sz w:val="24"/>
          <w:szCs w:val="24"/>
          <w:lang w:val="en-US"/>
        </w:rPr>
        <w:t>Four of the 16 selected studies were excluded because of the absence of a control group</w:t>
      </w:r>
      <w:r w:rsidR="00C34D76" w:rsidRPr="00404A9C">
        <w:rPr>
          <w:rFonts w:ascii="Book Antiqua" w:hAnsi="Book Antiqua" w:cs="Times New Roman"/>
          <w:sz w:val="24"/>
          <w:szCs w:val="24"/>
          <w:vertAlign w:val="superscript"/>
          <w:lang w:val="en-US"/>
        </w:rPr>
        <w:t>[40-43]</w:t>
      </w:r>
      <w:r w:rsidRPr="00404A9C">
        <w:rPr>
          <w:rFonts w:ascii="Book Antiqua" w:hAnsi="Book Antiqua" w:cs="Times New Roman"/>
          <w:sz w:val="24"/>
          <w:szCs w:val="24"/>
          <w:lang w:val="en-US"/>
        </w:rPr>
        <w:t>. Thus, 12 studies were included in the meta-analysis for outcome 1. Table 1 describes the characteristics of the 12 studies included in outcome 1. These studies included 1</w:t>
      </w:r>
      <w:r w:rsidR="00773C01" w:rsidRPr="00404A9C">
        <w:rPr>
          <w:rFonts w:ascii="Book Antiqua" w:hAnsi="Book Antiqua" w:cs="Times New Roman"/>
          <w:sz w:val="24"/>
          <w:szCs w:val="24"/>
          <w:lang w:val="en-US"/>
        </w:rPr>
        <w:t>649</w:t>
      </w:r>
      <w:r w:rsidRPr="00404A9C">
        <w:rPr>
          <w:rFonts w:ascii="Book Antiqua" w:hAnsi="Book Antiqua" w:cs="Times New Roman"/>
          <w:sz w:val="24"/>
          <w:szCs w:val="24"/>
          <w:lang w:val="en-US"/>
        </w:rPr>
        <w:t xml:space="preserve"> participants (93</w:t>
      </w:r>
      <w:r w:rsidR="008A4E74" w:rsidRPr="00404A9C">
        <w:rPr>
          <w:rFonts w:ascii="Book Antiqua" w:hAnsi="Book Antiqua" w:cs="Times New Roman"/>
          <w:sz w:val="24"/>
          <w:szCs w:val="24"/>
          <w:lang w:val="en-US"/>
        </w:rPr>
        <w:t>2</w:t>
      </w:r>
      <w:r w:rsidRPr="00404A9C">
        <w:rPr>
          <w:rFonts w:ascii="Book Antiqua" w:hAnsi="Book Antiqua" w:cs="Times New Roman"/>
          <w:sz w:val="24"/>
          <w:szCs w:val="24"/>
          <w:lang w:val="en-US"/>
        </w:rPr>
        <w:t xml:space="preserve"> HIV-infected patients and </w:t>
      </w:r>
      <w:r w:rsidR="008A4E74" w:rsidRPr="00404A9C">
        <w:rPr>
          <w:rFonts w:ascii="Book Antiqua" w:hAnsi="Book Antiqua" w:cs="Times New Roman"/>
          <w:sz w:val="24"/>
          <w:szCs w:val="24"/>
          <w:lang w:val="en-US"/>
        </w:rPr>
        <w:t>717</w:t>
      </w:r>
      <w:r w:rsidRPr="00404A9C">
        <w:rPr>
          <w:rFonts w:ascii="Book Antiqua" w:hAnsi="Book Antiqua" w:cs="Times New Roman"/>
          <w:sz w:val="24"/>
          <w:szCs w:val="24"/>
          <w:lang w:val="en-US"/>
        </w:rPr>
        <w:t xml:space="preserve"> healthy controls). Nine of the 12 studies reported that the mean Hcy concentration was greater in HIV-infected individuals </w:t>
      </w:r>
      <w:r w:rsidR="00CA0FDB" w:rsidRPr="00404A9C">
        <w:rPr>
          <w:rFonts w:ascii="Book Antiqua" w:hAnsi="Book Antiqua" w:cs="Times New Roman"/>
          <w:sz w:val="24"/>
          <w:szCs w:val="24"/>
          <w:lang w:val="en-US"/>
        </w:rPr>
        <w:t xml:space="preserve">compared to controls. Only </w:t>
      </w:r>
      <w:r w:rsidR="00972A87" w:rsidRPr="00404A9C">
        <w:rPr>
          <w:rFonts w:ascii="Book Antiqua" w:hAnsi="Book Antiqua" w:cs="Times New Roman"/>
          <w:sz w:val="24"/>
          <w:szCs w:val="24"/>
          <w:lang w:val="en-US"/>
        </w:rPr>
        <w:t>five</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33,34,36,38,39</w:t>
      </w:r>
      <w:r w:rsidR="00CA0FDB" w:rsidRPr="00404A9C">
        <w:rPr>
          <w:rFonts w:ascii="Book Antiqua" w:hAnsi="Book Antiqua" w:cs="Times New Roman"/>
          <w:sz w:val="24"/>
          <w:szCs w:val="24"/>
          <w:vertAlign w:val="superscript"/>
          <w:lang w:val="en-US"/>
        </w:rPr>
        <w:t>]</w:t>
      </w:r>
      <w:r w:rsidR="00CA0FDB" w:rsidRPr="00404A9C">
        <w:rPr>
          <w:rFonts w:ascii="Book Antiqua" w:hAnsi="Book Antiqua" w:cs="Times New Roman"/>
          <w:sz w:val="24"/>
          <w:szCs w:val="24"/>
          <w:lang w:val="en-US"/>
        </w:rPr>
        <w:t xml:space="preserve"> and </w:t>
      </w:r>
      <w:r w:rsidR="00972A87" w:rsidRPr="00404A9C">
        <w:rPr>
          <w:rFonts w:ascii="Book Antiqua" w:hAnsi="Book Antiqua" w:cs="Times New Roman"/>
          <w:sz w:val="24"/>
          <w:szCs w:val="24"/>
          <w:lang w:val="en-US"/>
        </w:rPr>
        <w:t>four</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33,36,38,39</w:t>
      </w:r>
      <w:r w:rsidR="00CA0FDB"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of the included studies described quantitative folate and vitamin B12 data, respectively</w:t>
      </w:r>
      <w:r w:rsidR="000C585E" w:rsidRPr="00404A9C">
        <w:rPr>
          <w:rFonts w:ascii="Book Antiqua" w:hAnsi="Book Antiqua" w:cs="Times New Roman" w:hint="eastAsia"/>
          <w:sz w:val="24"/>
          <w:szCs w:val="24"/>
          <w:lang w:val="en-US" w:eastAsia="zh-CN"/>
        </w:rPr>
        <w:t xml:space="preserve"> (Table 1)</w:t>
      </w:r>
      <w:r w:rsidRPr="00404A9C">
        <w:rPr>
          <w:rFonts w:ascii="Book Antiqua" w:hAnsi="Book Antiqua" w:cs="Times New Roman"/>
          <w:sz w:val="24"/>
          <w:szCs w:val="24"/>
          <w:lang w:val="en-US"/>
        </w:rPr>
        <w:t xml:space="preserve">. </w:t>
      </w:r>
    </w:p>
    <w:p w:rsidR="00B010E7" w:rsidRPr="00404A9C" w:rsidRDefault="00B010E7" w:rsidP="000C585E">
      <w:pPr>
        <w:spacing w:after="0" w:line="360" w:lineRule="auto"/>
        <w:ind w:firstLineChars="100" w:firstLine="240"/>
        <w:contextualSpacing/>
        <w:jc w:val="both"/>
        <w:rPr>
          <w:rFonts w:ascii="Book Antiqua" w:hAnsi="Book Antiqua" w:cs="Times New Roman"/>
          <w:sz w:val="24"/>
          <w:szCs w:val="24"/>
          <w:lang w:val="en-US" w:eastAsia="zh-CN"/>
        </w:rPr>
      </w:pPr>
      <w:r w:rsidRPr="00404A9C">
        <w:rPr>
          <w:rFonts w:ascii="Book Antiqua" w:eastAsia="GoudyStd" w:hAnsi="Book Antiqua" w:cs="Times New Roman"/>
          <w:bCs/>
          <w:iCs/>
          <w:sz w:val="24"/>
          <w:szCs w:val="24"/>
          <w:lang w:val="en-US"/>
        </w:rPr>
        <w:t xml:space="preserve">A </w:t>
      </w:r>
      <w:r w:rsidRPr="00404A9C">
        <w:rPr>
          <w:rFonts w:ascii="Book Antiqua" w:eastAsia="GoudyStd" w:hAnsi="Book Antiqua" w:cs="Times New Roman"/>
          <w:sz w:val="24"/>
          <w:szCs w:val="24"/>
          <w:lang w:val="en-US"/>
        </w:rPr>
        <w:t>meta-analysis performed on outcome 1 indicated that the plasma Hcy levels in HIV-infe</w:t>
      </w:r>
      <w:r w:rsidR="00D72C9E" w:rsidRPr="00404A9C">
        <w:rPr>
          <w:rFonts w:ascii="Book Antiqua" w:eastAsia="GoudyStd" w:hAnsi="Book Antiqua" w:cs="Times New Roman"/>
          <w:sz w:val="24"/>
          <w:szCs w:val="24"/>
          <w:lang w:val="en-US"/>
        </w:rPr>
        <w:t>cted patients were 2.05</w:t>
      </w:r>
      <w:r w:rsidRPr="00404A9C">
        <w:rPr>
          <w:rFonts w:ascii="Book Antiqua" w:eastAsia="GoudyStd" w:hAnsi="Book Antiqua" w:cs="Times New Roman"/>
          <w:sz w:val="24"/>
          <w:szCs w:val="24"/>
          <w:lang w:val="en-US"/>
        </w:rPr>
        <w:t xml:space="preserve"> µmol/</w:t>
      </w:r>
      <w:r w:rsidR="000C585E" w:rsidRPr="00404A9C">
        <w:rPr>
          <w:rFonts w:ascii="Book Antiqua" w:hAnsi="Book Antiqua" w:cs="Times New Roman" w:hint="eastAsia"/>
          <w:sz w:val="24"/>
          <w:szCs w:val="24"/>
          <w:lang w:val="en-US" w:eastAsia="zh-CN"/>
        </w:rPr>
        <w:t>L</w:t>
      </w:r>
      <w:r w:rsidRPr="00404A9C">
        <w:rPr>
          <w:rFonts w:ascii="Book Antiqua" w:eastAsia="GoudyStd" w:hAnsi="Book Antiqua" w:cs="Times New Roman"/>
          <w:sz w:val="24"/>
          <w:szCs w:val="24"/>
          <w:lang w:val="en-US"/>
        </w:rPr>
        <w:t xml:space="preserve"> higher than the plasma Hcy lev</w:t>
      </w:r>
      <w:r w:rsidR="000C585E" w:rsidRPr="00404A9C">
        <w:rPr>
          <w:rFonts w:ascii="Book Antiqua" w:eastAsia="GoudyStd" w:hAnsi="Book Antiqua" w:cs="Times New Roman"/>
          <w:sz w:val="24"/>
          <w:szCs w:val="24"/>
          <w:lang w:val="en-US"/>
        </w:rPr>
        <w:t>els in uninfected controls (95%</w:t>
      </w:r>
      <w:r w:rsidRPr="00404A9C">
        <w:rPr>
          <w:rFonts w:ascii="Book Antiqua" w:eastAsia="GoudyStd" w:hAnsi="Book Antiqua" w:cs="Times New Roman"/>
          <w:sz w:val="24"/>
          <w:szCs w:val="24"/>
          <w:lang w:val="en-US"/>
        </w:rPr>
        <w:t xml:space="preserve">CI: 0.13–4.01, </w:t>
      </w:r>
      <w:r w:rsidRPr="00404A9C">
        <w:rPr>
          <w:rFonts w:ascii="Book Antiqua" w:eastAsia="GoudyStd" w:hAnsi="Book Antiqua" w:cs="Times New Roman"/>
          <w:i/>
          <w:sz w:val="24"/>
          <w:szCs w:val="24"/>
          <w:lang w:val="en-US"/>
        </w:rPr>
        <w:t xml:space="preserve">P </w:t>
      </w:r>
      <w:r w:rsidRPr="00404A9C">
        <w:rPr>
          <w:rFonts w:ascii="Book Antiqua" w:eastAsia="GoudyStd" w:hAnsi="Book Antiqua" w:cs="Times New Roman"/>
          <w:sz w:val="24"/>
          <w:szCs w:val="24"/>
          <w:lang w:val="en-US"/>
        </w:rPr>
        <w:t xml:space="preserve">&lt; 0.01; Figure 2). </w:t>
      </w:r>
    </w:p>
    <w:p w:rsidR="00B010E7" w:rsidRDefault="00B010E7" w:rsidP="000C585E">
      <w:pPr>
        <w:spacing w:after="0" w:line="360" w:lineRule="auto"/>
        <w:ind w:firstLineChars="100" w:firstLine="240"/>
        <w:contextualSpacing/>
        <w:jc w:val="both"/>
        <w:rPr>
          <w:rFonts w:ascii="Book Antiqua" w:hAnsi="Book Antiqua" w:cs="Times New Roman"/>
          <w:sz w:val="24"/>
          <w:szCs w:val="24"/>
          <w:lang w:val="en-US" w:eastAsia="zh-CN"/>
        </w:rPr>
      </w:pPr>
      <w:r w:rsidRPr="00404A9C">
        <w:rPr>
          <w:rFonts w:ascii="Book Antiqua" w:eastAsia="GoudyStd" w:hAnsi="Book Antiqua" w:cs="Times New Roman"/>
          <w:sz w:val="24"/>
          <w:szCs w:val="24"/>
          <w:lang w:val="en-US"/>
        </w:rPr>
        <w:t>Subgroup analyses on folate and vitamin B12 plasma concentrations between test groups (Figure 3) demonstrated plasma folate levels were -2.74 ng/m</w:t>
      </w:r>
      <w:r w:rsidR="000C585E" w:rsidRPr="00404A9C">
        <w:rPr>
          <w:rFonts w:ascii="Book Antiqua" w:hAnsi="Book Antiqua" w:cs="Times New Roman" w:hint="eastAsia"/>
          <w:sz w:val="24"/>
          <w:szCs w:val="24"/>
          <w:lang w:val="en-US" w:eastAsia="zh-CN"/>
        </w:rPr>
        <w:t>L</w:t>
      </w:r>
      <w:r w:rsidRPr="00404A9C">
        <w:rPr>
          <w:rFonts w:ascii="Book Antiqua" w:eastAsia="GoudyStd" w:hAnsi="Book Antiqua" w:cs="Times New Roman"/>
          <w:sz w:val="24"/>
          <w:szCs w:val="24"/>
          <w:lang w:val="en-US"/>
        </w:rPr>
        <w:t xml:space="preserve"> </w:t>
      </w:r>
      <w:r w:rsidRPr="00404A9C">
        <w:rPr>
          <w:rFonts w:ascii="Book Antiqua" w:eastAsia="GoudyStd" w:hAnsi="Book Antiqua" w:cs="Times New Roman"/>
          <w:sz w:val="24"/>
          <w:szCs w:val="24"/>
          <w:lang w:val="en-US"/>
        </w:rPr>
        <w:lastRenderedPageBreak/>
        <w:t>decreased in HIV-infected patients compa</w:t>
      </w:r>
      <w:r w:rsidR="000C585E" w:rsidRPr="00404A9C">
        <w:rPr>
          <w:rFonts w:ascii="Book Antiqua" w:eastAsia="GoudyStd" w:hAnsi="Book Antiqua" w:cs="Times New Roman"/>
          <w:sz w:val="24"/>
          <w:szCs w:val="24"/>
          <w:lang w:val="en-US"/>
        </w:rPr>
        <w:t>red to uninfected controls (95%</w:t>
      </w:r>
      <w:r w:rsidRPr="00404A9C">
        <w:rPr>
          <w:rFonts w:ascii="Book Antiqua" w:eastAsia="GoudyStd" w:hAnsi="Book Antiqua" w:cs="Times New Roman"/>
          <w:sz w:val="24"/>
          <w:szCs w:val="24"/>
          <w:lang w:val="en-US"/>
        </w:rPr>
        <w:t xml:space="preserve">CI: -5.18 – -0.29, </w:t>
      </w:r>
      <w:r w:rsidRPr="00404A9C">
        <w:rPr>
          <w:rFonts w:ascii="Book Antiqua" w:eastAsia="GoudyStd" w:hAnsi="Book Antiqua" w:cs="Times New Roman"/>
          <w:i/>
          <w:sz w:val="24"/>
          <w:szCs w:val="24"/>
          <w:lang w:val="en-US"/>
        </w:rPr>
        <w:t xml:space="preserve">P </w:t>
      </w:r>
      <w:r w:rsidRPr="00404A9C">
        <w:rPr>
          <w:rFonts w:ascii="Book Antiqua" w:eastAsia="GoudyStd" w:hAnsi="Book Antiqua" w:cs="Times New Roman"/>
          <w:sz w:val="24"/>
          <w:szCs w:val="24"/>
          <w:lang w:val="en-US"/>
        </w:rPr>
        <w:t>&lt; 0.01), but no significant difference in the B12 concentration between the two groups. Funnel plot analysis did not show evidence of substantial publication bias for the association between Hcy level and HIV infection.</w:t>
      </w:r>
    </w:p>
    <w:p w:rsidR="00404A9C" w:rsidRPr="00404A9C" w:rsidRDefault="00404A9C" w:rsidP="000C585E">
      <w:pPr>
        <w:spacing w:after="0" w:line="360" w:lineRule="auto"/>
        <w:ind w:firstLineChars="100" w:firstLine="240"/>
        <w:contextualSpacing/>
        <w:jc w:val="both"/>
        <w:rPr>
          <w:rFonts w:ascii="Book Antiqua" w:hAnsi="Book Antiqua" w:cs="Times New Roman"/>
          <w:sz w:val="24"/>
          <w:szCs w:val="24"/>
          <w:lang w:val="en-US" w:eastAsia="zh-CN"/>
        </w:rPr>
      </w:pPr>
    </w:p>
    <w:p w:rsidR="00B010E7" w:rsidRPr="00404A9C" w:rsidRDefault="00B010E7" w:rsidP="0045558D">
      <w:pPr>
        <w:spacing w:after="0" w:line="360" w:lineRule="auto"/>
        <w:contextualSpacing/>
        <w:jc w:val="both"/>
        <w:rPr>
          <w:rFonts w:ascii="Book Antiqua" w:hAnsi="Book Antiqua" w:cs="Times New Roman"/>
          <w:b/>
          <w:i/>
          <w:sz w:val="24"/>
          <w:szCs w:val="24"/>
          <w:lang w:val="en-US"/>
        </w:rPr>
      </w:pPr>
      <w:r w:rsidRPr="00404A9C">
        <w:rPr>
          <w:rFonts w:ascii="Book Antiqua" w:hAnsi="Book Antiqua" w:cs="Times New Roman"/>
          <w:b/>
          <w:i/>
          <w:sz w:val="24"/>
          <w:szCs w:val="24"/>
          <w:lang w:val="en-US"/>
        </w:rPr>
        <w:t>Outcome 2</w:t>
      </w:r>
    </w:p>
    <w:p w:rsidR="00B010E7" w:rsidRPr="00404A9C" w:rsidRDefault="00B010E7" w:rsidP="0045558D">
      <w:pPr>
        <w:spacing w:after="0" w:line="360" w:lineRule="auto"/>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Nine of the 16 studies selected were excluded from outcome 2 because of the absence of an HIV-infected non-</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group</w:t>
      </w:r>
      <w:r w:rsidR="00C34D76" w:rsidRPr="00404A9C">
        <w:rPr>
          <w:rFonts w:ascii="Book Antiqua" w:hAnsi="Book Antiqua" w:cs="Times New Roman"/>
          <w:sz w:val="24"/>
          <w:szCs w:val="24"/>
          <w:vertAlign w:val="superscript"/>
          <w:lang w:val="en-US"/>
        </w:rPr>
        <w:t>[29,30-33,36-39]</w:t>
      </w:r>
      <w:r w:rsidRPr="00404A9C">
        <w:rPr>
          <w:rFonts w:ascii="Book Antiqua" w:hAnsi="Book Antiqua" w:cs="Times New Roman"/>
          <w:sz w:val="24"/>
          <w:szCs w:val="24"/>
          <w:lang w:val="en-US"/>
        </w:rPr>
        <w:t xml:space="preserve"> (Figure 1). Table 2 describes the characteristics of the 7 studies included in outcome 2. These studies included 1167 participants (404 patients in the HIV-infected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group and 757 patients in the HIV-infected non-</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group). All studies included in the meta-analysis for outcome 2 described a higher mean Hcy concentration in the HIV-infected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group compared to the HIV-infected non-</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group (4</w:t>
      </w:r>
      <w:r w:rsidRPr="00404A9C">
        <w:rPr>
          <w:rFonts w:ascii="Book Antiqua" w:eastAsia="GoudyStd" w:hAnsi="Book Antiqua" w:cs="Times New Roman"/>
          <w:sz w:val="24"/>
          <w:szCs w:val="24"/>
          <w:lang w:val="en-US"/>
        </w:rPr>
        <w:t>.13 µmol/</w:t>
      </w:r>
      <w:r w:rsidR="000C585E" w:rsidRPr="00404A9C">
        <w:rPr>
          <w:rFonts w:ascii="Book Antiqua" w:hAnsi="Book Antiqua" w:cs="Times New Roman" w:hint="eastAsia"/>
          <w:sz w:val="24"/>
          <w:szCs w:val="24"/>
          <w:lang w:val="en-US" w:eastAsia="zh-CN"/>
        </w:rPr>
        <w:t>L</w:t>
      </w:r>
      <w:r w:rsidRPr="00404A9C">
        <w:rPr>
          <w:rFonts w:ascii="Book Antiqua" w:hAnsi="Book Antiqua" w:cs="Times New Roman"/>
          <w:sz w:val="24"/>
          <w:szCs w:val="24"/>
          <w:lang w:val="en-US"/>
        </w:rPr>
        <w:t xml:space="preserve">; </w:t>
      </w:r>
      <w:r w:rsidR="000C585E" w:rsidRPr="00404A9C">
        <w:rPr>
          <w:rFonts w:ascii="Book Antiqua" w:eastAsia="GoudyStd" w:hAnsi="Book Antiqua" w:cs="Times New Roman"/>
          <w:sz w:val="24"/>
          <w:szCs w:val="24"/>
          <w:lang w:val="en-US"/>
        </w:rPr>
        <w:t>95%</w:t>
      </w:r>
      <w:r w:rsidRPr="00404A9C">
        <w:rPr>
          <w:rFonts w:ascii="Book Antiqua" w:eastAsia="GoudyStd" w:hAnsi="Book Antiqua" w:cs="Times New Roman"/>
          <w:sz w:val="24"/>
          <w:szCs w:val="24"/>
          <w:lang w:val="en-US"/>
        </w:rPr>
        <w:t xml:space="preserve">CI: 1.34–6.92, </w:t>
      </w:r>
      <w:r w:rsidRPr="00404A9C">
        <w:rPr>
          <w:rFonts w:ascii="Book Antiqua" w:eastAsia="GoudyStd" w:hAnsi="Book Antiqua" w:cs="Times New Roman"/>
          <w:i/>
          <w:sz w:val="24"/>
          <w:szCs w:val="24"/>
          <w:lang w:val="en-US"/>
        </w:rPr>
        <w:t xml:space="preserve">P </w:t>
      </w:r>
      <w:r w:rsidRPr="00404A9C">
        <w:rPr>
          <w:rFonts w:ascii="Book Antiqua" w:eastAsia="GoudyStd" w:hAnsi="Book Antiqua" w:cs="Times New Roman"/>
          <w:sz w:val="24"/>
          <w:szCs w:val="24"/>
          <w:lang w:val="en-US"/>
        </w:rPr>
        <w:t>&lt; 0.01; Figure 4).</w:t>
      </w:r>
    </w:p>
    <w:p w:rsidR="00B010E7" w:rsidRPr="00404A9C" w:rsidRDefault="00B010E7" w:rsidP="0045558D">
      <w:pPr>
        <w:spacing w:after="0" w:line="360" w:lineRule="auto"/>
        <w:contextualSpacing/>
        <w:jc w:val="both"/>
        <w:rPr>
          <w:rFonts w:ascii="Book Antiqua" w:hAnsi="Book Antiqua" w:cs="Times New Roman"/>
          <w:b/>
          <w:i/>
          <w:sz w:val="24"/>
          <w:szCs w:val="24"/>
          <w:lang w:val="en-US"/>
        </w:rPr>
      </w:pPr>
    </w:p>
    <w:p w:rsidR="00956AB1" w:rsidRPr="00404A9C" w:rsidRDefault="00404A9C" w:rsidP="0045558D">
      <w:pPr>
        <w:spacing w:after="0" w:line="360" w:lineRule="auto"/>
        <w:jc w:val="both"/>
        <w:rPr>
          <w:rFonts w:ascii="Book Antiqua" w:hAnsi="Book Antiqua" w:cs="Times New Roman"/>
          <w:b/>
          <w:sz w:val="24"/>
          <w:szCs w:val="24"/>
          <w:lang w:val="en-US"/>
        </w:rPr>
      </w:pPr>
      <w:r w:rsidRPr="00404A9C">
        <w:rPr>
          <w:rFonts w:ascii="Book Antiqua" w:hAnsi="Book Antiqua" w:cs="Times New Roman"/>
          <w:b/>
          <w:sz w:val="24"/>
          <w:szCs w:val="24"/>
          <w:lang w:val="en-US"/>
        </w:rPr>
        <w:t>DISCUSSION</w:t>
      </w:r>
    </w:p>
    <w:p w:rsidR="00B010E7" w:rsidRPr="00404A9C" w:rsidRDefault="00B010E7" w:rsidP="0045558D">
      <w:pPr>
        <w:spacing w:after="0" w:line="360" w:lineRule="auto"/>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Overall, we found that HIV infection and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were significantly associated with elevated plasma Hcy levels. The pooled mean Hcy concentration was greater in HIV-infected subjects compared to healthy controls. Hcy blood concentrations were elevated among HIV-infected patients who were exposed to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compared to patients who were not exposed to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In addition, HIV-infected patients presented decreased plasma levels of folate, but not vitamin B12. These findings provide consistent evidence that Hcy and folate levels are associated with HIV infection, especially when patients are also receiving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w:t>
      </w:r>
    </w:p>
    <w:p w:rsidR="00B010E7" w:rsidRPr="00404A9C" w:rsidRDefault="00B010E7" w:rsidP="000C585E">
      <w:pPr>
        <w:spacing w:after="0" w:line="360" w:lineRule="auto"/>
        <w:ind w:firstLineChars="100" w:firstLine="240"/>
        <w:contextualSpacing/>
        <w:jc w:val="both"/>
        <w:rPr>
          <w:rFonts w:ascii="Book Antiqua" w:eastAsia="Arial Unicode MS" w:hAnsi="Book Antiqua" w:cs="Times New Roman"/>
          <w:sz w:val="24"/>
          <w:szCs w:val="24"/>
          <w:lang w:val="en-US"/>
        </w:rPr>
      </w:pPr>
      <w:r w:rsidRPr="00404A9C">
        <w:rPr>
          <w:rFonts w:ascii="Book Antiqua" w:hAnsi="Book Antiqua" w:cs="Times New Roman"/>
          <w:sz w:val="24"/>
          <w:szCs w:val="24"/>
          <w:lang w:val="en-US"/>
        </w:rPr>
        <w:t xml:space="preserve">Studies in </w:t>
      </w:r>
      <w:r w:rsidRPr="00404A9C">
        <w:rPr>
          <w:rFonts w:ascii="Book Antiqua" w:eastAsia="Arial Unicode MS" w:hAnsi="Book Antiqua" w:cs="Times New Roman"/>
          <w:sz w:val="24"/>
          <w:szCs w:val="24"/>
          <w:lang w:val="en-US"/>
        </w:rPr>
        <w:t xml:space="preserve">rodents and </w:t>
      </w:r>
      <w:r w:rsidRPr="00404A9C">
        <w:rPr>
          <w:rFonts w:ascii="Book Antiqua" w:eastAsia="Arial Unicode MS" w:hAnsi="Book Antiqua" w:cs="Times New Roman"/>
          <w:i/>
          <w:sz w:val="24"/>
          <w:szCs w:val="24"/>
          <w:lang w:val="en-US"/>
        </w:rPr>
        <w:t>in vitro</w:t>
      </w:r>
      <w:r w:rsidRPr="00404A9C">
        <w:rPr>
          <w:rFonts w:ascii="Book Antiqua" w:eastAsia="Arial Unicode MS" w:hAnsi="Book Antiqua" w:cs="Times New Roman"/>
          <w:sz w:val="24"/>
          <w:szCs w:val="24"/>
          <w:lang w:val="en-US"/>
        </w:rPr>
        <w:t xml:space="preserve"> </w:t>
      </w:r>
      <w:r w:rsidRPr="00404A9C">
        <w:rPr>
          <w:rFonts w:ascii="Book Antiqua" w:hAnsi="Book Antiqua" w:cs="Times New Roman"/>
          <w:sz w:val="24"/>
          <w:szCs w:val="24"/>
          <w:lang w:val="en-US"/>
        </w:rPr>
        <w:t>have demonstrated that HHcy may be associated with decreased nitric oxide bioavailability and endothelial dysfunction</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bCs/>
          <w:sz w:val="24"/>
          <w:szCs w:val="24"/>
          <w:vertAlign w:val="superscript"/>
          <w:lang w:val="en-US"/>
        </w:rPr>
        <w:t>44</w:t>
      </w:r>
      <w:r w:rsidR="008547C1" w:rsidRPr="00404A9C">
        <w:rPr>
          <w:rFonts w:ascii="Book Antiqua" w:hAnsi="Book Antiqua" w:cs="Times New Roman"/>
          <w:bCs/>
          <w:sz w:val="24"/>
          <w:szCs w:val="24"/>
          <w:vertAlign w:val="superscript"/>
          <w:lang w:val="en-US"/>
        </w:rPr>
        <w:t>]</w:t>
      </w:r>
      <w:r w:rsidRPr="00404A9C">
        <w:rPr>
          <w:rFonts w:ascii="Book Antiqua" w:hAnsi="Book Antiqua" w:cs="Times New Roman"/>
          <w:sz w:val="24"/>
          <w:szCs w:val="24"/>
          <w:lang w:val="en-US"/>
        </w:rPr>
        <w:t>, altered cellular methylation, formation of Hcy adducts (</w:t>
      </w:r>
      <w:r w:rsidRPr="00404A9C">
        <w:rPr>
          <w:rFonts w:ascii="Book Antiqua" w:hAnsi="Book Antiqua" w:cs="Times New Roman"/>
          <w:i/>
          <w:sz w:val="24"/>
          <w:szCs w:val="24"/>
          <w:lang w:val="en-US"/>
        </w:rPr>
        <w:t>e.g</w:t>
      </w:r>
      <w:r w:rsidRPr="00404A9C">
        <w:rPr>
          <w:rFonts w:ascii="Book Antiqua" w:hAnsi="Book Antiqua" w:cs="Times New Roman"/>
          <w:sz w:val="24"/>
          <w:szCs w:val="24"/>
          <w:lang w:val="en-US"/>
        </w:rPr>
        <w:t>., Hcy-thiolactone), and oxidative stress. These perturbations are linked to cell toxicity</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16</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in addition to atherosclerosis and thrombotic processes</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17-19</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In humans, a total Hcy level of 14.3 µmol/</w:t>
      </w:r>
      <w:r w:rsidR="000C585E" w:rsidRPr="00404A9C">
        <w:rPr>
          <w:rFonts w:ascii="Book Antiqua" w:hAnsi="Book Antiqua" w:cs="Times New Roman" w:hint="eastAsia"/>
          <w:sz w:val="24"/>
          <w:szCs w:val="24"/>
          <w:lang w:val="en-US" w:eastAsia="zh-CN"/>
        </w:rPr>
        <w:t>L</w:t>
      </w:r>
      <w:r w:rsidRPr="00404A9C">
        <w:rPr>
          <w:rFonts w:ascii="Book Antiqua" w:hAnsi="Book Antiqua" w:cs="Times New Roman"/>
          <w:sz w:val="24"/>
          <w:szCs w:val="24"/>
          <w:lang w:val="en-US"/>
        </w:rPr>
        <w:t xml:space="preserve"> or greater was independently associated with a relative risk of mortality (54% for all-cause mortality and 52% </w:t>
      </w:r>
      <w:r w:rsidRPr="00404A9C">
        <w:rPr>
          <w:rFonts w:ascii="Book Antiqua" w:hAnsi="Book Antiqua" w:cs="Times New Roman"/>
          <w:sz w:val="24"/>
          <w:szCs w:val="24"/>
          <w:lang w:val="en-US"/>
        </w:rPr>
        <w:lastRenderedPageBreak/>
        <w:t>for cardiovascular mortality)</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21,45</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Humphrey </w:t>
      </w:r>
      <w:r w:rsidRPr="00404A9C">
        <w:rPr>
          <w:rFonts w:ascii="Book Antiqua" w:hAnsi="Book Antiqua" w:cs="Times New Roman"/>
          <w:i/>
          <w:sz w:val="24"/>
          <w:szCs w:val="24"/>
          <w:lang w:val="en-US"/>
        </w:rPr>
        <w:t>et al</w:t>
      </w:r>
      <w:r w:rsidR="000C585E" w:rsidRPr="00404A9C">
        <w:rPr>
          <w:rFonts w:ascii="Book Antiqua" w:hAnsi="Book Antiqua" w:cs="Times New Roman" w:hint="eastAsia"/>
          <w:sz w:val="24"/>
          <w:szCs w:val="24"/>
          <w:vertAlign w:val="superscript"/>
          <w:lang w:val="en-US" w:eastAsia="zh-CN"/>
        </w:rPr>
        <w:t>[</w:t>
      </w:r>
      <w:r w:rsidRPr="00404A9C">
        <w:rPr>
          <w:rFonts w:ascii="Book Antiqua" w:hAnsi="Book Antiqua" w:cs="Times New Roman"/>
          <w:sz w:val="24"/>
          <w:szCs w:val="24"/>
          <w:vertAlign w:val="superscript"/>
          <w:lang w:val="en-US"/>
        </w:rPr>
        <w:t>46</w:t>
      </w:r>
      <w:r w:rsidR="000C585E" w:rsidRPr="00404A9C">
        <w:rPr>
          <w:rFonts w:ascii="Book Antiqua" w:hAnsi="Book Antiqua" w:cs="Times New Roman" w:hint="eastAsia"/>
          <w:sz w:val="24"/>
          <w:szCs w:val="24"/>
          <w:vertAlign w:val="superscript"/>
          <w:lang w:val="en-US" w:eastAsia="zh-CN"/>
        </w:rPr>
        <w:t>]</w:t>
      </w:r>
      <w:r w:rsidRPr="00404A9C">
        <w:rPr>
          <w:rFonts w:ascii="Book Antiqua" w:hAnsi="Book Antiqua" w:cs="Times New Roman"/>
          <w:sz w:val="24"/>
          <w:szCs w:val="24"/>
          <w:vertAlign w:val="superscript"/>
          <w:lang w:val="en-US"/>
        </w:rPr>
        <w:t xml:space="preserve"> </w:t>
      </w:r>
      <w:r w:rsidRPr="00404A9C">
        <w:rPr>
          <w:rFonts w:ascii="Book Antiqua" w:hAnsi="Book Antiqua" w:cs="Times New Roman"/>
          <w:sz w:val="24"/>
          <w:szCs w:val="24"/>
          <w:lang w:val="en-US"/>
        </w:rPr>
        <w:t>demonstrated that each</w:t>
      </w:r>
      <w:r w:rsidRPr="00404A9C">
        <w:rPr>
          <w:rFonts w:ascii="Book Antiqua" w:eastAsia="Arial Unicode MS" w:hAnsi="Book Antiqua" w:cs="Times New Roman"/>
          <w:sz w:val="24"/>
          <w:szCs w:val="24"/>
          <w:lang w:val="en-US"/>
        </w:rPr>
        <w:t xml:space="preserve"> increase of 5 μmol/</w:t>
      </w:r>
      <w:r w:rsidR="000C585E" w:rsidRPr="00404A9C">
        <w:rPr>
          <w:rFonts w:ascii="Book Antiqua" w:eastAsia="Arial Unicode MS" w:hAnsi="Book Antiqua" w:cs="Times New Roman" w:hint="eastAsia"/>
          <w:sz w:val="24"/>
          <w:szCs w:val="24"/>
          <w:lang w:val="en-US" w:eastAsia="zh-CN"/>
        </w:rPr>
        <w:t>L</w:t>
      </w:r>
      <w:r w:rsidRPr="00404A9C">
        <w:rPr>
          <w:rFonts w:ascii="Book Antiqua" w:eastAsia="Arial Unicode MS" w:hAnsi="Book Antiqua" w:cs="Times New Roman"/>
          <w:sz w:val="24"/>
          <w:szCs w:val="24"/>
          <w:lang w:val="en-US"/>
        </w:rPr>
        <w:t xml:space="preserve"> in Hcy levels increased the risk of cardiovascular events by approximately 20%. However, p</w:t>
      </w:r>
      <w:r w:rsidRPr="00404A9C">
        <w:rPr>
          <w:rFonts w:ascii="Book Antiqua" w:hAnsi="Book Antiqua" w:cs="Times New Roman"/>
          <w:sz w:val="24"/>
          <w:szCs w:val="24"/>
          <w:lang w:val="en-US"/>
        </w:rPr>
        <w:t>revious studies have provided conflicting results regarding circulating Hcy levels in HIV-infected patients.</w:t>
      </w:r>
      <w:r w:rsidRPr="00404A9C">
        <w:rPr>
          <w:rFonts w:ascii="Book Antiqua" w:eastAsia="Arial Unicode MS" w:hAnsi="Book Antiqua" w:cs="Times New Roman"/>
          <w:sz w:val="24"/>
          <w:szCs w:val="24"/>
          <w:lang w:val="en-US"/>
        </w:rPr>
        <w:t xml:space="preserve"> </w:t>
      </w:r>
    </w:p>
    <w:p w:rsidR="00B010E7" w:rsidRPr="00404A9C" w:rsidRDefault="00B010E7" w:rsidP="00404A9C">
      <w:pPr>
        <w:spacing w:after="0" w:line="360" w:lineRule="auto"/>
        <w:ind w:firstLineChars="100" w:firstLine="240"/>
        <w:contextualSpacing/>
        <w:jc w:val="both"/>
        <w:rPr>
          <w:rFonts w:ascii="Book Antiqua" w:hAnsi="Book Antiqua" w:cs="Times New Roman"/>
          <w:sz w:val="24"/>
          <w:szCs w:val="24"/>
          <w:lang w:val="en-US"/>
        </w:rPr>
      </w:pPr>
      <w:r w:rsidRPr="00404A9C">
        <w:rPr>
          <w:rFonts w:ascii="Book Antiqua" w:eastAsia="Arial Unicode MS" w:hAnsi="Book Antiqua" w:cs="Times New Roman"/>
          <w:sz w:val="24"/>
          <w:szCs w:val="24"/>
          <w:lang w:val="en-US"/>
        </w:rPr>
        <w:t>I</w:t>
      </w:r>
      <w:r w:rsidRPr="00404A9C">
        <w:rPr>
          <w:rFonts w:ascii="Book Antiqua" w:hAnsi="Book Antiqua" w:cs="Times New Roman"/>
          <w:sz w:val="24"/>
          <w:szCs w:val="24"/>
          <w:lang w:val="en-US"/>
        </w:rPr>
        <w:t xml:space="preserve">n nine of the 12 studies included in the meta-analysis of outcome 1, the mean Hcy concentrations were greater in HIV-infected subjects compared to levels in healthy controls. Our </w:t>
      </w:r>
      <w:r w:rsidRPr="00404A9C">
        <w:rPr>
          <w:rFonts w:ascii="Book Antiqua" w:eastAsia="GoudyStd" w:hAnsi="Book Antiqua" w:cs="Times New Roman"/>
          <w:sz w:val="24"/>
          <w:szCs w:val="24"/>
          <w:lang w:val="en-US"/>
        </w:rPr>
        <w:t>meta-analysis demonstrated that the plasma Hcy levels in HIV-infected patients were</w:t>
      </w:r>
      <w:r w:rsidR="00D72C9E" w:rsidRPr="00404A9C">
        <w:rPr>
          <w:rFonts w:ascii="Book Antiqua" w:eastAsia="GoudyStd" w:hAnsi="Book Antiqua" w:cs="Times New Roman"/>
          <w:sz w:val="24"/>
          <w:szCs w:val="24"/>
          <w:lang w:val="en-US"/>
        </w:rPr>
        <w:t xml:space="preserve"> 2.05</w:t>
      </w:r>
      <w:r w:rsidRPr="00404A9C">
        <w:rPr>
          <w:rFonts w:ascii="Book Antiqua" w:eastAsia="GoudyStd" w:hAnsi="Book Antiqua" w:cs="Times New Roman"/>
          <w:sz w:val="24"/>
          <w:szCs w:val="24"/>
          <w:lang w:val="en-US"/>
        </w:rPr>
        <w:t xml:space="preserve"> µmol/</w:t>
      </w:r>
      <w:r w:rsidR="000C585E" w:rsidRPr="00404A9C">
        <w:rPr>
          <w:rFonts w:ascii="Book Antiqua" w:hAnsi="Book Antiqua" w:cs="Times New Roman" w:hint="eastAsia"/>
          <w:sz w:val="24"/>
          <w:szCs w:val="24"/>
          <w:lang w:val="en-US" w:eastAsia="zh-CN"/>
        </w:rPr>
        <w:t>L</w:t>
      </w:r>
      <w:r w:rsidRPr="00404A9C">
        <w:rPr>
          <w:rFonts w:ascii="Book Antiqua" w:eastAsia="GoudyStd" w:hAnsi="Book Antiqua" w:cs="Times New Roman"/>
          <w:sz w:val="24"/>
          <w:szCs w:val="24"/>
          <w:lang w:val="en-US"/>
        </w:rPr>
        <w:t xml:space="preserve"> higher compared to levels in healthy controls. This observation is particularly relevant considering the </w:t>
      </w:r>
      <w:r w:rsidRPr="00404A9C">
        <w:rPr>
          <w:rFonts w:ascii="Book Antiqua" w:hAnsi="Book Antiqua" w:cs="Times New Roman"/>
          <w:sz w:val="24"/>
          <w:szCs w:val="24"/>
          <w:lang w:val="en-US"/>
        </w:rPr>
        <w:t xml:space="preserve">heterogeneity of patients included in those studies with regard to the disease stage,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status, comorbidities, and gender, among others. Considering the relationship between the Hcy level and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status, we observed </w:t>
      </w:r>
      <w:r w:rsidRPr="00404A9C">
        <w:rPr>
          <w:rFonts w:ascii="Book Antiqua" w:eastAsia="GoudyStd" w:hAnsi="Book Antiqua" w:cs="Times New Roman"/>
          <w:sz w:val="24"/>
          <w:szCs w:val="24"/>
          <w:lang w:val="en-US"/>
        </w:rPr>
        <w:t xml:space="preserve">that the Hcy levels were higher by an average of </w:t>
      </w:r>
      <w:r w:rsidRPr="00404A9C">
        <w:rPr>
          <w:rFonts w:ascii="Book Antiqua" w:hAnsi="Book Antiqua" w:cs="Times New Roman"/>
          <w:sz w:val="24"/>
          <w:szCs w:val="24"/>
          <w:lang w:val="en-US"/>
        </w:rPr>
        <w:t>4</w:t>
      </w:r>
      <w:r w:rsidR="00C34D76" w:rsidRPr="00404A9C">
        <w:rPr>
          <w:rFonts w:ascii="Book Antiqua" w:eastAsia="GoudyStd" w:hAnsi="Book Antiqua" w:cs="Times New Roman"/>
          <w:sz w:val="24"/>
          <w:szCs w:val="24"/>
          <w:lang w:val="en-US"/>
        </w:rPr>
        <w:t>.13 µmol/</w:t>
      </w:r>
      <w:r w:rsidR="000C585E" w:rsidRPr="00404A9C">
        <w:rPr>
          <w:rFonts w:ascii="Book Antiqua" w:hAnsi="Book Antiqua" w:cs="Times New Roman" w:hint="eastAsia"/>
          <w:sz w:val="24"/>
          <w:szCs w:val="24"/>
          <w:lang w:val="en-US" w:eastAsia="zh-CN"/>
        </w:rPr>
        <w:t>L</w:t>
      </w:r>
      <w:r w:rsidRPr="00404A9C">
        <w:rPr>
          <w:rFonts w:ascii="Book Antiqua" w:eastAsia="GoudyStd" w:hAnsi="Book Antiqua" w:cs="Times New Roman"/>
          <w:sz w:val="24"/>
          <w:szCs w:val="24"/>
          <w:lang w:val="en-US"/>
        </w:rPr>
        <w:t xml:space="preserve"> in HIV-infected subjects who were exposed to </w:t>
      </w:r>
      <w:r w:rsidR="00E37457" w:rsidRPr="00404A9C">
        <w:rPr>
          <w:rFonts w:ascii="Book Antiqua" w:eastAsia="GoudyStd" w:hAnsi="Book Antiqua" w:cs="Times New Roman"/>
          <w:sz w:val="24"/>
          <w:szCs w:val="24"/>
          <w:lang w:val="en-US"/>
        </w:rPr>
        <w:t>ART</w:t>
      </w:r>
      <w:r w:rsidRPr="00404A9C">
        <w:rPr>
          <w:rFonts w:ascii="Book Antiqua" w:eastAsia="GoudyStd" w:hAnsi="Book Antiqua" w:cs="Times New Roman"/>
          <w:sz w:val="24"/>
          <w:szCs w:val="24"/>
          <w:lang w:val="en-US"/>
        </w:rPr>
        <w:t xml:space="preserve"> compared to HIV-infected patients who were not exposed to </w:t>
      </w:r>
      <w:r w:rsidR="00E37457" w:rsidRPr="00404A9C">
        <w:rPr>
          <w:rFonts w:ascii="Book Antiqua" w:eastAsia="GoudyStd" w:hAnsi="Book Antiqua" w:cs="Times New Roman"/>
          <w:sz w:val="24"/>
          <w:szCs w:val="24"/>
          <w:lang w:val="en-US"/>
        </w:rPr>
        <w:t>ART</w:t>
      </w:r>
      <w:r w:rsidRPr="00404A9C">
        <w:rPr>
          <w:rFonts w:ascii="Book Antiqua" w:eastAsia="GoudyStd" w:hAnsi="Book Antiqua" w:cs="Times New Roman"/>
          <w:sz w:val="24"/>
          <w:szCs w:val="24"/>
          <w:lang w:val="en-US"/>
        </w:rPr>
        <w:t>.</w:t>
      </w:r>
    </w:p>
    <w:p w:rsidR="00B010E7" w:rsidRPr="00404A9C" w:rsidRDefault="00E37457" w:rsidP="000C585E">
      <w:pPr>
        <w:spacing w:after="0" w:line="360" w:lineRule="auto"/>
        <w:ind w:firstLineChars="100" w:firstLine="240"/>
        <w:contextualSpacing/>
        <w:jc w:val="both"/>
        <w:rPr>
          <w:rStyle w:val="apple-converted-space"/>
          <w:rFonts w:ascii="Book Antiqua" w:hAnsi="Book Antiqua" w:cs="Times New Roman"/>
          <w:sz w:val="24"/>
          <w:szCs w:val="24"/>
          <w:lang w:val="en-US"/>
        </w:rPr>
      </w:pPr>
      <w:r w:rsidRPr="00404A9C">
        <w:rPr>
          <w:rFonts w:ascii="Book Antiqua" w:hAnsi="Book Antiqua" w:cs="Times New Roman"/>
          <w:sz w:val="24"/>
          <w:szCs w:val="24"/>
          <w:lang w:val="en-US"/>
        </w:rPr>
        <w:t>ART</w:t>
      </w:r>
      <w:r w:rsidR="00B010E7" w:rsidRPr="00404A9C">
        <w:rPr>
          <w:rFonts w:ascii="Book Antiqua" w:hAnsi="Book Antiqua" w:cs="Times New Roman"/>
          <w:sz w:val="24"/>
          <w:szCs w:val="24"/>
          <w:lang w:val="en-US"/>
        </w:rPr>
        <w:t xml:space="preserve"> is a causal factor of increased cardiovascular risk in HIV-infected subjects. </w:t>
      </w:r>
      <w:r w:rsidRPr="00404A9C">
        <w:rPr>
          <w:rFonts w:ascii="Book Antiqua" w:hAnsi="Book Antiqua" w:cs="Times New Roman"/>
          <w:sz w:val="24"/>
          <w:szCs w:val="24"/>
          <w:lang w:val="en-US"/>
        </w:rPr>
        <w:t>ART</w:t>
      </w:r>
      <w:r w:rsidR="00B010E7" w:rsidRPr="00404A9C">
        <w:rPr>
          <w:rFonts w:ascii="Book Antiqua" w:hAnsi="Book Antiqua" w:cs="Times New Roman"/>
          <w:sz w:val="24"/>
          <w:szCs w:val="24"/>
          <w:lang w:val="en-US"/>
        </w:rPr>
        <w:t xml:space="preserve"> </w:t>
      </w:r>
      <w:r w:rsidR="00B010E7" w:rsidRPr="00404A9C">
        <w:rPr>
          <w:rFonts w:ascii="Book Antiqua" w:eastAsia="GoudyStd" w:hAnsi="Book Antiqua" w:cs="Times New Roman"/>
          <w:sz w:val="24"/>
          <w:szCs w:val="24"/>
          <w:lang w:val="en-US"/>
        </w:rPr>
        <w:t xml:space="preserve">promotes different </w:t>
      </w:r>
      <w:r w:rsidR="00B010E7" w:rsidRPr="00404A9C">
        <w:rPr>
          <w:rFonts w:ascii="Book Antiqua" w:hAnsi="Book Antiqua" w:cs="Times New Roman"/>
          <w:sz w:val="24"/>
          <w:szCs w:val="24"/>
          <w:lang w:val="en-US"/>
        </w:rPr>
        <w:t>metabolic disturbances, including hepatic and neurotoxicities, lipodystrophy syndrome, hyperlactatemia, hyperlipidemia, and insulin resistance</w:t>
      </w:r>
      <w:r w:rsidR="008547C1" w:rsidRPr="00404A9C">
        <w:rPr>
          <w:rFonts w:ascii="Book Antiqua" w:hAnsi="Book Antiqua" w:cs="Times New Roman"/>
          <w:sz w:val="24"/>
          <w:szCs w:val="24"/>
          <w:vertAlign w:val="superscript"/>
          <w:lang w:val="en-US"/>
        </w:rPr>
        <w:t>[</w:t>
      </w:r>
      <w:r w:rsidR="00B010E7" w:rsidRPr="00404A9C">
        <w:rPr>
          <w:rFonts w:ascii="Book Antiqua" w:hAnsi="Book Antiqua" w:cs="Times New Roman"/>
          <w:sz w:val="24"/>
          <w:szCs w:val="24"/>
          <w:vertAlign w:val="superscript"/>
          <w:lang w:val="en-US"/>
        </w:rPr>
        <w:t>47</w:t>
      </w:r>
      <w:r w:rsidR="000C585E" w:rsidRPr="00404A9C">
        <w:rPr>
          <w:rFonts w:ascii="Book Antiqua" w:hAnsi="Book Antiqua" w:cs="Times New Roman" w:hint="eastAsia"/>
          <w:sz w:val="24"/>
          <w:szCs w:val="24"/>
          <w:vertAlign w:val="superscript"/>
          <w:lang w:val="en-US" w:eastAsia="zh-CN"/>
        </w:rPr>
        <w:t>,</w:t>
      </w:r>
      <w:r w:rsidR="00B010E7" w:rsidRPr="00404A9C">
        <w:rPr>
          <w:rFonts w:ascii="Book Antiqua" w:hAnsi="Book Antiqua" w:cs="Times New Roman"/>
          <w:sz w:val="24"/>
          <w:szCs w:val="24"/>
          <w:vertAlign w:val="superscript"/>
          <w:lang w:val="en-US"/>
        </w:rPr>
        <w:t>48</w:t>
      </w:r>
      <w:r w:rsidR="008547C1" w:rsidRPr="00404A9C">
        <w:rPr>
          <w:rFonts w:ascii="Book Antiqua" w:hAnsi="Book Antiqua" w:cs="Times New Roman"/>
          <w:sz w:val="24"/>
          <w:szCs w:val="24"/>
          <w:vertAlign w:val="superscript"/>
          <w:lang w:val="en-US"/>
        </w:rPr>
        <w:t>]</w:t>
      </w:r>
      <w:r w:rsidR="00B010E7" w:rsidRPr="00404A9C">
        <w:rPr>
          <w:rFonts w:ascii="Book Antiqua" w:hAnsi="Book Antiqua" w:cs="Times New Roman"/>
          <w:sz w:val="24"/>
          <w:szCs w:val="24"/>
          <w:lang w:val="en-US"/>
        </w:rPr>
        <w:t>. The present study demonstrates that HHcy can be included on this list.</w:t>
      </w:r>
      <w:r w:rsidR="00DA7810" w:rsidRPr="00404A9C">
        <w:rPr>
          <w:rStyle w:val="apple-converted-space"/>
          <w:rFonts w:ascii="Book Antiqua" w:hAnsi="Book Antiqua" w:cs="Times New Roman"/>
          <w:sz w:val="24"/>
          <w:szCs w:val="24"/>
          <w:lang w:val="en-US"/>
        </w:rPr>
        <w:t xml:space="preserve"> Different classes of </w:t>
      </w:r>
      <w:r w:rsidR="00B010E7" w:rsidRPr="00404A9C">
        <w:rPr>
          <w:rStyle w:val="apple-converted-space"/>
          <w:rFonts w:ascii="Book Antiqua" w:hAnsi="Book Antiqua" w:cs="Times New Roman"/>
          <w:sz w:val="24"/>
          <w:szCs w:val="24"/>
          <w:lang w:val="en-US"/>
        </w:rPr>
        <w:t xml:space="preserve">antiretroviral drugs </w:t>
      </w:r>
      <w:r w:rsidR="00DA7810" w:rsidRPr="00404A9C">
        <w:rPr>
          <w:rStyle w:val="apple-converted-space"/>
          <w:rFonts w:ascii="Book Antiqua" w:hAnsi="Book Antiqua" w:cs="Times New Roman"/>
          <w:sz w:val="24"/>
          <w:szCs w:val="24"/>
          <w:lang w:val="en-US"/>
        </w:rPr>
        <w:t xml:space="preserve">and time exposed to the treatment </w:t>
      </w:r>
      <w:r w:rsidR="00B010E7" w:rsidRPr="00404A9C">
        <w:rPr>
          <w:rStyle w:val="apple-converted-space"/>
          <w:rFonts w:ascii="Book Antiqua" w:hAnsi="Book Antiqua" w:cs="Times New Roman"/>
          <w:sz w:val="24"/>
          <w:szCs w:val="24"/>
          <w:lang w:val="en-US"/>
        </w:rPr>
        <w:t xml:space="preserve">may generate different </w:t>
      </w:r>
      <w:r w:rsidRPr="00404A9C">
        <w:rPr>
          <w:rStyle w:val="apple-converted-space"/>
          <w:rFonts w:ascii="Book Antiqua" w:hAnsi="Book Antiqua" w:cs="Times New Roman"/>
          <w:sz w:val="24"/>
          <w:szCs w:val="24"/>
          <w:lang w:val="en-US"/>
        </w:rPr>
        <w:t>ART</w:t>
      </w:r>
      <w:r w:rsidR="00B010E7" w:rsidRPr="00404A9C">
        <w:rPr>
          <w:rStyle w:val="apple-converted-space"/>
          <w:rFonts w:ascii="Book Antiqua" w:hAnsi="Book Antiqua" w:cs="Times New Roman"/>
          <w:sz w:val="24"/>
          <w:szCs w:val="24"/>
          <w:lang w:val="en-US"/>
        </w:rPr>
        <w:t>-assoc</w:t>
      </w:r>
      <w:r w:rsidR="008547C1" w:rsidRPr="00404A9C">
        <w:rPr>
          <w:rStyle w:val="apple-converted-space"/>
          <w:rFonts w:ascii="Book Antiqua" w:hAnsi="Book Antiqua" w:cs="Times New Roman"/>
          <w:sz w:val="24"/>
          <w:szCs w:val="24"/>
          <w:lang w:val="en-US"/>
        </w:rPr>
        <w:t>iated adverse metabolic effects</w:t>
      </w:r>
      <w:r w:rsidR="008547C1" w:rsidRPr="00404A9C">
        <w:rPr>
          <w:rStyle w:val="apple-converted-space"/>
          <w:rFonts w:ascii="Book Antiqua" w:hAnsi="Book Antiqua" w:cs="Times New Roman"/>
          <w:sz w:val="24"/>
          <w:szCs w:val="24"/>
          <w:vertAlign w:val="superscript"/>
          <w:lang w:val="en-US"/>
        </w:rPr>
        <w:t>[47,49]</w:t>
      </w:r>
      <w:r w:rsidR="00B010E7" w:rsidRPr="00404A9C">
        <w:rPr>
          <w:rStyle w:val="apple-converted-space"/>
          <w:rFonts w:ascii="Book Antiqua" w:hAnsi="Book Antiqua" w:cs="Times New Roman"/>
          <w:sz w:val="24"/>
          <w:szCs w:val="24"/>
          <w:lang w:val="en-US"/>
        </w:rPr>
        <w:t xml:space="preserve">. However, a lack of data in the revised papers prevents us from determining the contributions of different drug classes and durations of </w:t>
      </w:r>
      <w:r w:rsidRPr="00404A9C">
        <w:rPr>
          <w:rStyle w:val="apple-converted-space"/>
          <w:rFonts w:ascii="Book Antiqua" w:hAnsi="Book Antiqua" w:cs="Times New Roman"/>
          <w:sz w:val="24"/>
          <w:szCs w:val="24"/>
          <w:lang w:val="en-US"/>
        </w:rPr>
        <w:t>ART</w:t>
      </w:r>
      <w:r w:rsidR="00B010E7" w:rsidRPr="00404A9C">
        <w:rPr>
          <w:rStyle w:val="apple-converted-space"/>
          <w:rFonts w:ascii="Book Antiqua" w:hAnsi="Book Antiqua" w:cs="Times New Roman"/>
          <w:sz w:val="24"/>
          <w:szCs w:val="24"/>
          <w:lang w:val="en-US"/>
        </w:rPr>
        <w:t xml:space="preserve"> on Hcy levels</w:t>
      </w:r>
      <w:r w:rsidR="00DA7810" w:rsidRPr="00404A9C">
        <w:rPr>
          <w:rStyle w:val="apple-converted-space"/>
          <w:rFonts w:ascii="Book Antiqua" w:hAnsi="Book Antiqua" w:cs="Times New Roman"/>
          <w:sz w:val="24"/>
          <w:szCs w:val="24"/>
          <w:lang w:val="en-US"/>
        </w:rPr>
        <w:t xml:space="preserve"> (Table </w:t>
      </w:r>
      <w:r w:rsidR="00E82752" w:rsidRPr="00404A9C">
        <w:rPr>
          <w:rStyle w:val="apple-converted-space"/>
          <w:rFonts w:ascii="Book Antiqua" w:hAnsi="Book Antiqua" w:cs="Times New Roman" w:hint="eastAsia"/>
          <w:sz w:val="24"/>
          <w:szCs w:val="24"/>
          <w:lang w:val="en-US" w:eastAsia="zh-CN"/>
        </w:rPr>
        <w:t>2</w:t>
      </w:r>
      <w:r w:rsidR="00DA7810" w:rsidRPr="00404A9C">
        <w:rPr>
          <w:rStyle w:val="apple-converted-space"/>
          <w:rFonts w:ascii="Book Antiqua" w:hAnsi="Book Antiqua" w:cs="Times New Roman"/>
          <w:sz w:val="24"/>
          <w:szCs w:val="24"/>
          <w:lang w:val="en-US"/>
        </w:rPr>
        <w:t>)</w:t>
      </w:r>
      <w:r w:rsidR="00B010E7" w:rsidRPr="00404A9C">
        <w:rPr>
          <w:rStyle w:val="apple-converted-space"/>
          <w:rFonts w:ascii="Book Antiqua" w:hAnsi="Book Antiqua" w:cs="Times New Roman"/>
          <w:sz w:val="24"/>
          <w:szCs w:val="24"/>
          <w:lang w:val="en-US"/>
        </w:rPr>
        <w:t>.</w:t>
      </w:r>
      <w:r w:rsidR="00261DB0" w:rsidRPr="00404A9C">
        <w:rPr>
          <w:rStyle w:val="apple-converted-space"/>
          <w:rFonts w:ascii="Book Antiqua" w:hAnsi="Book Antiqua" w:cs="Times New Roman"/>
          <w:sz w:val="24"/>
          <w:szCs w:val="24"/>
          <w:lang w:val="en-US"/>
        </w:rPr>
        <w:t xml:space="preserve"> </w:t>
      </w:r>
    </w:p>
    <w:p w:rsidR="00B010E7" w:rsidRPr="00404A9C" w:rsidRDefault="00B010E7" w:rsidP="000C585E">
      <w:pPr>
        <w:autoSpaceDE w:val="0"/>
        <w:autoSpaceDN w:val="0"/>
        <w:adjustRightInd w:val="0"/>
        <w:spacing w:after="0" w:line="360" w:lineRule="auto"/>
        <w:ind w:firstLineChars="100" w:firstLine="240"/>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Although the precise mechanisms by which HIV infection and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affect Hcy metabolism are not known, the vitamin B12 and folate levels have been shown to affect Hcy levels in HIV-infected patients</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23,50</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Specifically, Hcy levels are inversely related to the daily intake of folate and vitamin B12 in general </w:t>
      </w:r>
      <w:proofErr w:type="gramStart"/>
      <w:r w:rsidRPr="00404A9C">
        <w:rPr>
          <w:rFonts w:ascii="Book Antiqua" w:hAnsi="Book Antiqua" w:cs="Times New Roman"/>
          <w:sz w:val="24"/>
          <w:szCs w:val="24"/>
          <w:lang w:val="en-US"/>
        </w:rPr>
        <w:t>population</w:t>
      </w:r>
      <w:r w:rsidR="008547C1" w:rsidRPr="00404A9C">
        <w:rPr>
          <w:rFonts w:ascii="Book Antiqua" w:hAnsi="Book Antiqua" w:cs="Times New Roman"/>
          <w:sz w:val="24"/>
          <w:szCs w:val="24"/>
          <w:vertAlign w:val="superscript"/>
          <w:lang w:val="en-US"/>
        </w:rPr>
        <w:t>[</w:t>
      </w:r>
      <w:proofErr w:type="gramEnd"/>
      <w:r w:rsidRPr="00404A9C">
        <w:rPr>
          <w:rFonts w:ascii="Book Antiqua" w:hAnsi="Book Antiqua" w:cs="Times New Roman"/>
          <w:sz w:val="24"/>
          <w:szCs w:val="24"/>
          <w:vertAlign w:val="superscript"/>
          <w:lang w:val="en-US"/>
        </w:rPr>
        <w:t>20,21</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w:t>
      </w:r>
      <w:r w:rsidRPr="00404A9C">
        <w:rPr>
          <w:rFonts w:ascii="Book Antiqua" w:eastAsia="Times New Roman" w:hAnsi="Book Antiqua" w:cs="Times New Roman"/>
          <w:sz w:val="24"/>
          <w:szCs w:val="24"/>
          <w:lang w:val="en-US"/>
        </w:rPr>
        <w:t xml:space="preserve"> </w:t>
      </w:r>
      <w:r w:rsidR="00C34D76" w:rsidRPr="00404A9C">
        <w:rPr>
          <w:rFonts w:ascii="Book Antiqua" w:eastAsia="Times New Roman" w:hAnsi="Book Antiqua" w:cs="Times New Roman"/>
          <w:sz w:val="24"/>
          <w:szCs w:val="24"/>
          <w:lang w:val="en-US"/>
        </w:rPr>
        <w:t xml:space="preserve">That is because Hcy remethylation to methionine by methionine synthase (MTR) requires </w:t>
      </w:r>
      <w:proofErr w:type="gramStart"/>
      <w:r w:rsidR="00C34D76" w:rsidRPr="00404A9C">
        <w:rPr>
          <w:rFonts w:ascii="Book Antiqua" w:eastAsia="Times New Roman" w:hAnsi="Book Antiqua" w:cs="Times New Roman"/>
          <w:sz w:val="24"/>
          <w:szCs w:val="24"/>
          <w:lang w:val="en-US"/>
        </w:rPr>
        <w:t>folate</w:t>
      </w:r>
      <w:r w:rsidR="00C34D76" w:rsidRPr="00404A9C">
        <w:rPr>
          <w:rFonts w:ascii="Book Antiqua" w:eastAsia="Times New Roman" w:hAnsi="Book Antiqua" w:cs="Times New Roman"/>
          <w:sz w:val="24"/>
          <w:szCs w:val="24"/>
          <w:vertAlign w:val="superscript"/>
          <w:lang w:val="en-US"/>
        </w:rPr>
        <w:t>[</w:t>
      </w:r>
      <w:proofErr w:type="gramEnd"/>
      <w:r w:rsidR="00C34D76" w:rsidRPr="00404A9C">
        <w:rPr>
          <w:rFonts w:ascii="Book Antiqua" w:eastAsia="Times New Roman" w:hAnsi="Book Antiqua" w:cs="Times New Roman"/>
          <w:sz w:val="24"/>
          <w:szCs w:val="24"/>
          <w:vertAlign w:val="superscript"/>
          <w:lang w:val="en-US"/>
        </w:rPr>
        <w:t>10]</w:t>
      </w:r>
      <w:r w:rsidR="00C34D76" w:rsidRPr="00404A9C">
        <w:rPr>
          <w:rFonts w:ascii="Book Antiqua" w:eastAsia="Times New Roman" w:hAnsi="Book Antiqua" w:cs="Times New Roman"/>
          <w:sz w:val="24"/>
          <w:szCs w:val="24"/>
          <w:lang w:val="en-US"/>
        </w:rPr>
        <w:t xml:space="preserve">. </w:t>
      </w:r>
      <w:r w:rsidRPr="00404A9C">
        <w:rPr>
          <w:rFonts w:ascii="Book Antiqua" w:eastAsia="Times New Roman" w:hAnsi="Book Antiqua" w:cs="Times New Roman"/>
          <w:sz w:val="24"/>
          <w:szCs w:val="24"/>
          <w:lang w:val="en-US"/>
        </w:rPr>
        <w:t xml:space="preserve">However, this association appears to be different in the context of HIV infection. </w:t>
      </w:r>
      <w:r w:rsidRPr="00404A9C">
        <w:rPr>
          <w:rFonts w:ascii="Book Antiqua" w:hAnsi="Book Antiqua" w:cs="Times New Roman"/>
          <w:sz w:val="24"/>
          <w:szCs w:val="24"/>
          <w:lang w:val="en-US"/>
        </w:rPr>
        <w:t xml:space="preserve">Remacha </w:t>
      </w:r>
      <w:r w:rsidRPr="00404A9C">
        <w:rPr>
          <w:rFonts w:ascii="Book Antiqua" w:hAnsi="Book Antiqua" w:cs="Times New Roman"/>
          <w:i/>
          <w:sz w:val="24"/>
          <w:szCs w:val="24"/>
          <w:lang w:val="en-US"/>
        </w:rPr>
        <w:t xml:space="preserve">et </w:t>
      </w:r>
      <w:proofErr w:type="gramStart"/>
      <w:r w:rsidRPr="00404A9C">
        <w:rPr>
          <w:rFonts w:ascii="Book Antiqua" w:hAnsi="Book Antiqua" w:cs="Times New Roman"/>
          <w:i/>
          <w:sz w:val="24"/>
          <w:szCs w:val="24"/>
          <w:lang w:val="en-US"/>
        </w:rPr>
        <w:t>al</w:t>
      </w:r>
      <w:r w:rsidR="008547C1" w:rsidRPr="00404A9C">
        <w:rPr>
          <w:rFonts w:ascii="Book Antiqua" w:hAnsi="Book Antiqua" w:cs="Times New Roman"/>
          <w:sz w:val="24"/>
          <w:szCs w:val="24"/>
          <w:vertAlign w:val="superscript"/>
          <w:lang w:val="en-US"/>
        </w:rPr>
        <w:t>[</w:t>
      </w:r>
      <w:proofErr w:type="gramEnd"/>
      <w:r w:rsidRPr="00404A9C">
        <w:rPr>
          <w:rFonts w:ascii="Book Antiqua" w:hAnsi="Book Antiqua" w:cs="Times New Roman"/>
          <w:sz w:val="24"/>
          <w:szCs w:val="24"/>
          <w:vertAlign w:val="superscript"/>
          <w:lang w:val="en-US"/>
        </w:rPr>
        <w:t>23</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identified HHcy in 100% and 51.5% of HIV-infected patients who had </w:t>
      </w:r>
      <w:r w:rsidRPr="00404A9C">
        <w:rPr>
          <w:rFonts w:ascii="Book Antiqua" w:hAnsi="Book Antiqua" w:cs="Times New Roman"/>
          <w:sz w:val="24"/>
          <w:szCs w:val="24"/>
          <w:lang w:val="en-US"/>
        </w:rPr>
        <w:lastRenderedPageBreak/>
        <w:t>erythrocyte folate concentrations below the 2.5</w:t>
      </w:r>
      <w:r w:rsidRPr="00404A9C">
        <w:rPr>
          <w:rFonts w:ascii="Book Antiqua" w:hAnsi="Book Antiqua" w:cs="Times New Roman"/>
          <w:sz w:val="24"/>
          <w:szCs w:val="24"/>
          <w:vertAlign w:val="superscript"/>
          <w:lang w:val="en-US"/>
        </w:rPr>
        <w:t>th</w:t>
      </w:r>
      <w:r w:rsidRPr="00404A9C">
        <w:rPr>
          <w:rFonts w:ascii="Book Antiqua" w:hAnsi="Book Antiqua" w:cs="Times New Roman"/>
          <w:sz w:val="24"/>
          <w:szCs w:val="24"/>
          <w:lang w:val="en-US"/>
        </w:rPr>
        <w:t xml:space="preserve"> and 10</w:t>
      </w:r>
      <w:r w:rsidRPr="00404A9C">
        <w:rPr>
          <w:rFonts w:ascii="Book Antiqua" w:hAnsi="Book Antiqua" w:cs="Times New Roman"/>
          <w:sz w:val="24"/>
          <w:szCs w:val="24"/>
          <w:vertAlign w:val="superscript"/>
          <w:lang w:val="en-US"/>
        </w:rPr>
        <w:t>th</w:t>
      </w:r>
      <w:r w:rsidRPr="00404A9C">
        <w:rPr>
          <w:rFonts w:ascii="Book Antiqua" w:hAnsi="Book Antiqua" w:cs="Times New Roman"/>
          <w:sz w:val="24"/>
          <w:szCs w:val="24"/>
          <w:lang w:val="en-US"/>
        </w:rPr>
        <w:t xml:space="preserve"> percentiles, respectively. In our results, decreased levels of plasma folate, but not vitamin B12, were associated with elevated Hcy levels in HIV-infected subjects. </w:t>
      </w:r>
      <w:r w:rsidRPr="00404A9C">
        <w:rPr>
          <w:rFonts w:ascii="Book Antiqua" w:eastAsia="Times New Roman" w:hAnsi="Book Antiqua" w:cs="Times New Roman"/>
          <w:sz w:val="24"/>
          <w:szCs w:val="24"/>
          <w:lang w:val="en-US"/>
        </w:rPr>
        <w:t xml:space="preserve">Deminice </w:t>
      </w:r>
      <w:r w:rsidRPr="00404A9C">
        <w:rPr>
          <w:rFonts w:ascii="Book Antiqua" w:eastAsia="Times New Roman" w:hAnsi="Book Antiqua" w:cs="Times New Roman"/>
          <w:i/>
          <w:sz w:val="24"/>
          <w:szCs w:val="24"/>
          <w:lang w:val="en-US"/>
        </w:rPr>
        <w:t xml:space="preserve">et </w:t>
      </w:r>
      <w:proofErr w:type="gramStart"/>
      <w:r w:rsidRPr="00404A9C">
        <w:rPr>
          <w:rFonts w:ascii="Book Antiqua" w:eastAsia="Times New Roman" w:hAnsi="Book Antiqua" w:cs="Times New Roman"/>
          <w:i/>
          <w:sz w:val="24"/>
          <w:szCs w:val="24"/>
          <w:lang w:val="en-US"/>
        </w:rPr>
        <w:t>al</w:t>
      </w:r>
      <w:r w:rsidR="008547C1" w:rsidRPr="00404A9C">
        <w:rPr>
          <w:rFonts w:ascii="Book Antiqua" w:eastAsia="Times New Roman" w:hAnsi="Book Antiqua" w:cs="Times New Roman"/>
          <w:sz w:val="24"/>
          <w:szCs w:val="24"/>
          <w:vertAlign w:val="superscript"/>
          <w:lang w:val="en-US"/>
        </w:rPr>
        <w:t>[</w:t>
      </w:r>
      <w:proofErr w:type="gramEnd"/>
      <w:r w:rsidRPr="00404A9C">
        <w:rPr>
          <w:rFonts w:ascii="Book Antiqua" w:eastAsia="Times New Roman" w:hAnsi="Book Antiqua" w:cs="Times New Roman"/>
          <w:sz w:val="24"/>
          <w:szCs w:val="24"/>
          <w:vertAlign w:val="superscript"/>
          <w:lang w:val="en-US"/>
        </w:rPr>
        <w:t>39</w:t>
      </w:r>
      <w:r w:rsidR="008547C1" w:rsidRPr="00404A9C">
        <w:rPr>
          <w:rFonts w:ascii="Book Antiqua" w:eastAsia="Times New Roman" w:hAnsi="Book Antiqua" w:cs="Times New Roman"/>
          <w:sz w:val="24"/>
          <w:szCs w:val="24"/>
          <w:vertAlign w:val="superscript"/>
          <w:lang w:val="en-US"/>
        </w:rPr>
        <w:t>]</w:t>
      </w:r>
      <w:r w:rsidRPr="00404A9C">
        <w:rPr>
          <w:rFonts w:ascii="Book Antiqua" w:eastAsia="Times New Roman" w:hAnsi="Book Antiqua" w:cs="Times New Roman"/>
          <w:sz w:val="24"/>
          <w:szCs w:val="24"/>
          <w:lang w:val="en-US"/>
        </w:rPr>
        <w:t xml:space="preserve"> demonstrated that </w:t>
      </w:r>
      <w:r w:rsidRPr="00404A9C">
        <w:rPr>
          <w:rFonts w:ascii="Book Antiqua" w:hAnsi="Book Antiqua" w:cs="Times New Roman"/>
          <w:sz w:val="24"/>
          <w:szCs w:val="24"/>
          <w:lang w:val="en-US"/>
        </w:rPr>
        <w:t xml:space="preserve">folate intake was higher in HIV-infected patients compared to healthy controls. Coria-Ramirez </w:t>
      </w:r>
      <w:r w:rsidRPr="00404A9C">
        <w:rPr>
          <w:rFonts w:ascii="Book Antiqua" w:hAnsi="Book Antiqua" w:cs="Times New Roman"/>
          <w:i/>
          <w:sz w:val="24"/>
          <w:szCs w:val="24"/>
          <w:lang w:val="en-US"/>
        </w:rPr>
        <w:t xml:space="preserve">et </w:t>
      </w:r>
      <w:proofErr w:type="gramStart"/>
      <w:r w:rsidRPr="00404A9C">
        <w:rPr>
          <w:rFonts w:ascii="Book Antiqua" w:hAnsi="Book Antiqua" w:cs="Times New Roman"/>
          <w:i/>
          <w:sz w:val="24"/>
          <w:szCs w:val="24"/>
          <w:lang w:val="en-US"/>
        </w:rPr>
        <w:t>al</w:t>
      </w:r>
      <w:r w:rsidR="008547C1" w:rsidRPr="00404A9C">
        <w:rPr>
          <w:rFonts w:ascii="Book Antiqua" w:hAnsi="Book Antiqua" w:cs="Times New Roman"/>
          <w:sz w:val="24"/>
          <w:szCs w:val="24"/>
          <w:vertAlign w:val="superscript"/>
          <w:lang w:val="en-US"/>
        </w:rPr>
        <w:t>[</w:t>
      </w:r>
      <w:proofErr w:type="gramEnd"/>
      <w:r w:rsidR="004A670D" w:rsidRPr="00404A9C">
        <w:rPr>
          <w:rFonts w:ascii="Book Antiqua" w:hAnsi="Book Antiqua" w:cs="Times New Roman"/>
          <w:sz w:val="24"/>
          <w:szCs w:val="24"/>
          <w:vertAlign w:val="superscript"/>
          <w:lang w:val="en-US"/>
        </w:rPr>
        <w:t>43</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noted that nutritional abnormaliti</w:t>
      </w:r>
      <w:r w:rsidR="000C585E" w:rsidRPr="00404A9C">
        <w:rPr>
          <w:rFonts w:ascii="Book Antiqua" w:hAnsi="Book Antiqua" w:cs="Times New Roman"/>
          <w:sz w:val="24"/>
          <w:szCs w:val="24"/>
          <w:lang w:val="en-US"/>
        </w:rPr>
        <w:t>es, such as decreased vitamin B</w:t>
      </w:r>
      <w:r w:rsidRPr="00404A9C">
        <w:rPr>
          <w:rFonts w:ascii="Book Antiqua" w:hAnsi="Book Antiqua" w:cs="Times New Roman"/>
          <w:sz w:val="24"/>
          <w:szCs w:val="24"/>
          <w:lang w:val="en-US"/>
        </w:rPr>
        <w:t xml:space="preserve">12 and folate intake, were not responsible for the high incidence of HHcy observed in HIV-infected patients. Taken together, these findings suggest that disturbances in Hcy metabolism and the Hcy levels observed in HIV-infected patients may not be due to nutritional status. Instead, it may be that HIV and/or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complications are linked to disturbances in Hcy metabolism. One possibility is that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impairs the metabolism of Hcy, such as its remethylation or transsulfuration because both pathways may be </w:t>
      </w:r>
      <w:proofErr w:type="gramStart"/>
      <w:r w:rsidRPr="00404A9C">
        <w:rPr>
          <w:rFonts w:ascii="Book Antiqua" w:hAnsi="Book Antiqua" w:cs="Times New Roman"/>
          <w:sz w:val="24"/>
          <w:szCs w:val="24"/>
          <w:lang w:val="en-US"/>
        </w:rPr>
        <w:t>affected</w:t>
      </w:r>
      <w:r w:rsidR="008547C1" w:rsidRPr="00404A9C">
        <w:rPr>
          <w:rFonts w:ascii="Book Antiqua" w:hAnsi="Book Antiqua" w:cs="Times New Roman"/>
          <w:sz w:val="24"/>
          <w:szCs w:val="24"/>
          <w:vertAlign w:val="superscript"/>
          <w:lang w:val="en-US"/>
        </w:rPr>
        <w:t>[</w:t>
      </w:r>
      <w:proofErr w:type="gramEnd"/>
      <w:r w:rsidR="008547C1" w:rsidRPr="00404A9C">
        <w:rPr>
          <w:rFonts w:ascii="Book Antiqua" w:hAnsi="Book Antiqua" w:cs="Times New Roman"/>
          <w:sz w:val="24"/>
          <w:szCs w:val="24"/>
          <w:vertAlign w:val="superscript"/>
          <w:lang w:val="en-US"/>
        </w:rPr>
        <w:t>4</w:t>
      </w:r>
      <w:r w:rsidR="004A670D" w:rsidRPr="00404A9C">
        <w:rPr>
          <w:rFonts w:ascii="Book Antiqua" w:hAnsi="Book Antiqua" w:cs="Times New Roman"/>
          <w:sz w:val="24"/>
          <w:szCs w:val="24"/>
          <w:vertAlign w:val="superscript"/>
          <w:lang w:val="en-US"/>
        </w:rPr>
        <w:t>3</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w:t>
      </w:r>
      <w:r w:rsidR="00C34D76" w:rsidRPr="00404A9C">
        <w:rPr>
          <w:rFonts w:ascii="Book Antiqua" w:hAnsi="Book Antiqua" w:cs="Times New Roman"/>
          <w:sz w:val="24"/>
          <w:szCs w:val="24"/>
          <w:lang w:val="en-US"/>
        </w:rPr>
        <w:t xml:space="preserve"> However, to the best of our knowledge, here are no studies demonstrating </w:t>
      </w:r>
      <w:r w:rsidR="00E37457" w:rsidRPr="00404A9C">
        <w:rPr>
          <w:rFonts w:ascii="Book Antiqua" w:hAnsi="Book Antiqua" w:cs="Times New Roman"/>
          <w:sz w:val="24"/>
          <w:szCs w:val="24"/>
          <w:lang w:val="en-US"/>
        </w:rPr>
        <w:t>ART</w:t>
      </w:r>
      <w:r w:rsidR="00C34D76" w:rsidRPr="00404A9C">
        <w:rPr>
          <w:rFonts w:ascii="Book Antiqua" w:hAnsi="Book Antiqua" w:cs="Times New Roman"/>
          <w:sz w:val="24"/>
          <w:szCs w:val="24"/>
          <w:lang w:val="en-US"/>
        </w:rPr>
        <w:t xml:space="preserve"> modify Hcy metabolism enzymes. It is probably because liver biopsies are an invasive procedure with a relatively high risk of complications. Animal models could enable studies on </w:t>
      </w:r>
      <w:r w:rsidR="00E37457" w:rsidRPr="00404A9C">
        <w:rPr>
          <w:rFonts w:ascii="Book Antiqua" w:hAnsi="Book Antiqua" w:cs="Times New Roman"/>
          <w:sz w:val="24"/>
          <w:szCs w:val="24"/>
          <w:lang w:val="en-US"/>
        </w:rPr>
        <w:t>ART</w:t>
      </w:r>
      <w:r w:rsidR="00C34D76" w:rsidRPr="00404A9C">
        <w:rPr>
          <w:rFonts w:ascii="Book Antiqua" w:hAnsi="Book Antiqua" w:cs="Times New Roman"/>
          <w:sz w:val="24"/>
          <w:szCs w:val="24"/>
          <w:lang w:val="en-US"/>
        </w:rPr>
        <w:t xml:space="preserve"> and Hcy metabolism however; few studies have tested </w:t>
      </w:r>
      <w:r w:rsidR="00E37457" w:rsidRPr="00404A9C">
        <w:rPr>
          <w:rFonts w:ascii="Book Antiqua" w:hAnsi="Book Antiqua" w:cs="Times New Roman"/>
          <w:sz w:val="24"/>
          <w:szCs w:val="24"/>
          <w:lang w:val="en-US"/>
        </w:rPr>
        <w:t>ART</w:t>
      </w:r>
      <w:r w:rsidR="00C34D76" w:rsidRPr="00404A9C">
        <w:rPr>
          <w:rFonts w:ascii="Book Antiqua" w:hAnsi="Book Antiqua" w:cs="Times New Roman"/>
          <w:sz w:val="24"/>
          <w:szCs w:val="24"/>
          <w:lang w:val="en-US"/>
        </w:rPr>
        <w:t xml:space="preserve"> in animal models.</w:t>
      </w:r>
    </w:p>
    <w:p w:rsidR="00B010E7" w:rsidRPr="00404A9C" w:rsidRDefault="00B010E7" w:rsidP="000C585E">
      <w:pPr>
        <w:autoSpaceDE w:val="0"/>
        <w:autoSpaceDN w:val="0"/>
        <w:adjustRightInd w:val="0"/>
        <w:spacing w:after="0" w:line="360" w:lineRule="auto"/>
        <w:ind w:firstLineChars="100" w:firstLine="240"/>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This study has some limitations that need to be considered. First, only a few of the included studies analyzed HIV-infected patients in the context of Hcy metabolism. This fact contributed to the lack of clinical homogeneity among subjects of the included studies. Most of the studies did not consider the nature or duration of the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that was administered. Most studies excluded the effects of comorbidities and diseases that may have affected Hcy levels (</w:t>
      </w:r>
      <w:r w:rsidRPr="00404A9C">
        <w:rPr>
          <w:rFonts w:ascii="Book Antiqua" w:hAnsi="Book Antiqua" w:cs="Times New Roman"/>
          <w:i/>
          <w:sz w:val="24"/>
          <w:szCs w:val="24"/>
          <w:lang w:val="en-US"/>
        </w:rPr>
        <w:t>e.g.</w:t>
      </w:r>
      <w:r w:rsidRPr="00404A9C">
        <w:rPr>
          <w:rFonts w:ascii="Book Antiqua" w:hAnsi="Book Antiqua" w:cs="Times New Roman"/>
          <w:sz w:val="24"/>
          <w:szCs w:val="24"/>
          <w:lang w:val="en-US"/>
        </w:rPr>
        <w:t>, kidney disease). Second, many studies did not include information regarding vitamin levels, or assessed folate plasma levels of determining folate status. Plasma folate levels may not be the best parameter for assessing folate deficiency</w:t>
      </w:r>
      <w:r w:rsidR="008547C1" w:rsidRPr="00404A9C">
        <w:rPr>
          <w:rFonts w:ascii="Book Antiqua" w:hAnsi="Book Antiqua" w:cs="Times New Roman"/>
          <w:sz w:val="24"/>
          <w:szCs w:val="24"/>
          <w:lang w:val="en-US"/>
        </w:rPr>
        <w:t xml:space="preserve"> or </w:t>
      </w:r>
      <w:proofErr w:type="gramStart"/>
      <w:r w:rsidR="008547C1" w:rsidRPr="00404A9C">
        <w:rPr>
          <w:rFonts w:ascii="Book Antiqua" w:hAnsi="Book Antiqua" w:cs="Times New Roman"/>
          <w:sz w:val="24"/>
          <w:szCs w:val="24"/>
          <w:lang w:val="en-US"/>
        </w:rPr>
        <w:t>intake</w:t>
      </w:r>
      <w:r w:rsidR="008547C1" w:rsidRPr="00404A9C">
        <w:rPr>
          <w:rFonts w:ascii="Book Antiqua" w:hAnsi="Book Antiqua" w:cs="Times New Roman"/>
          <w:sz w:val="24"/>
          <w:szCs w:val="24"/>
          <w:vertAlign w:val="superscript"/>
          <w:lang w:val="en-US"/>
        </w:rPr>
        <w:t>[</w:t>
      </w:r>
      <w:proofErr w:type="gramEnd"/>
      <w:r w:rsidR="004A670D" w:rsidRPr="00404A9C">
        <w:rPr>
          <w:rFonts w:ascii="Book Antiqua" w:hAnsi="Book Antiqua" w:cs="Times New Roman"/>
          <w:sz w:val="24"/>
          <w:szCs w:val="24"/>
          <w:vertAlign w:val="superscript"/>
          <w:lang w:val="en-US"/>
        </w:rPr>
        <w:t>43</w:t>
      </w:r>
      <w:r w:rsidRPr="00404A9C">
        <w:rPr>
          <w:rFonts w:ascii="Book Antiqua" w:hAnsi="Book Antiqua" w:cs="Times New Roman"/>
          <w:sz w:val="24"/>
          <w:szCs w:val="24"/>
          <w:vertAlign w:val="superscript"/>
          <w:lang w:val="en-US"/>
        </w:rPr>
        <w:t>,51,52</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Erythrocyte folate or serum methylmalonic acid levels are better indicators of folate status, because they reflect folate turnover ov</w:t>
      </w:r>
      <w:r w:rsidR="008547C1" w:rsidRPr="00404A9C">
        <w:rPr>
          <w:rFonts w:ascii="Book Antiqua" w:hAnsi="Book Antiqua" w:cs="Times New Roman"/>
          <w:sz w:val="24"/>
          <w:szCs w:val="24"/>
          <w:lang w:val="en-US"/>
        </w:rPr>
        <w:t xml:space="preserve">er the preceding 2 to 3 </w:t>
      </w:r>
      <w:proofErr w:type="gramStart"/>
      <w:r w:rsidR="008547C1" w:rsidRPr="00404A9C">
        <w:rPr>
          <w:rFonts w:ascii="Book Antiqua" w:hAnsi="Book Antiqua" w:cs="Times New Roman"/>
          <w:sz w:val="24"/>
          <w:szCs w:val="24"/>
          <w:lang w:val="en-US"/>
        </w:rPr>
        <w:t>mo</w:t>
      </w:r>
      <w:r w:rsidR="008547C1" w:rsidRPr="00404A9C">
        <w:rPr>
          <w:rFonts w:ascii="Book Antiqua" w:hAnsi="Book Antiqua" w:cs="Times New Roman"/>
          <w:sz w:val="24"/>
          <w:szCs w:val="24"/>
          <w:vertAlign w:val="superscript"/>
          <w:lang w:val="en-US"/>
        </w:rPr>
        <w:t>[</w:t>
      </w:r>
      <w:proofErr w:type="gramEnd"/>
      <w:r w:rsidRPr="00404A9C">
        <w:rPr>
          <w:rFonts w:ascii="Book Antiqua" w:hAnsi="Book Antiqua" w:cs="Times New Roman"/>
          <w:sz w:val="24"/>
          <w:szCs w:val="24"/>
          <w:vertAlign w:val="superscript"/>
          <w:lang w:val="en-US"/>
        </w:rPr>
        <w:t>23,4</w:t>
      </w:r>
      <w:r w:rsidR="004A670D" w:rsidRPr="00404A9C">
        <w:rPr>
          <w:rFonts w:ascii="Book Antiqua" w:hAnsi="Book Antiqua" w:cs="Times New Roman"/>
          <w:sz w:val="24"/>
          <w:szCs w:val="24"/>
          <w:vertAlign w:val="superscript"/>
          <w:lang w:val="en-US"/>
        </w:rPr>
        <w:t>3</w:t>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Lamarre </w:t>
      </w:r>
      <w:r w:rsidRPr="00404A9C">
        <w:rPr>
          <w:rFonts w:ascii="Book Antiqua" w:hAnsi="Book Antiqua" w:cs="Times New Roman"/>
          <w:i/>
          <w:sz w:val="24"/>
          <w:szCs w:val="24"/>
          <w:lang w:val="en-US"/>
        </w:rPr>
        <w:t>et al</w:t>
      </w:r>
      <w:r w:rsidRPr="00404A9C">
        <w:rPr>
          <w:rFonts w:ascii="Book Antiqua" w:hAnsi="Book Antiqua" w:cs="Times New Roman"/>
          <w:sz w:val="24"/>
          <w:szCs w:val="24"/>
          <w:vertAlign w:val="superscript"/>
          <w:lang w:val="en-US"/>
        </w:rPr>
        <w:fldChar w:fldCharType="begin">
          <w:fldData xml:space="preserve">PEVuZE5vdGU+PENpdGU+PEF1dGhvcj5MYW1hcnJlPC9BdXRob3I+PFllYXI+MjAxMjwvWWVhcj48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</w:fldData>
        </w:fldChar>
      </w:r>
      <w:r w:rsidRPr="00404A9C">
        <w:rPr>
          <w:rFonts w:ascii="Book Antiqua" w:hAnsi="Book Antiqua" w:cs="Times New Roman"/>
          <w:sz w:val="24"/>
          <w:szCs w:val="24"/>
          <w:vertAlign w:val="superscript"/>
          <w:lang w:val="en-US"/>
        </w:rPr>
        <w:instrText xml:space="preserve"> ADDIN EN.CITE </w:instrText>
      </w:r>
      <w:r w:rsidRPr="00404A9C">
        <w:rPr>
          <w:rFonts w:ascii="Book Antiqua" w:hAnsi="Book Antiqua" w:cs="Times New Roman"/>
          <w:sz w:val="24"/>
          <w:szCs w:val="24"/>
          <w:vertAlign w:val="superscript"/>
          <w:lang w:val="en-US"/>
        </w:rPr>
        <w:fldChar w:fldCharType="begin">
          <w:fldData xml:space="preserve">PEVuZE5vdGU+PENpdGU+PEF1dGhvcj5MYW1hcnJlPC9BdXRob3I+PFllYXI+MjAxMjwvWWVhcj48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</w:fldData>
        </w:fldChar>
      </w:r>
      <w:r w:rsidRPr="00404A9C">
        <w:rPr>
          <w:rFonts w:ascii="Book Antiqua" w:hAnsi="Book Antiqua" w:cs="Times New Roman"/>
          <w:sz w:val="24"/>
          <w:szCs w:val="24"/>
          <w:vertAlign w:val="superscript"/>
          <w:lang w:val="en-US"/>
        </w:rPr>
        <w:instrText xml:space="preserve"> ADDIN EN.CITE.DATA </w:instrText>
      </w:r>
      <w:r w:rsidRPr="00404A9C">
        <w:rPr>
          <w:rFonts w:ascii="Book Antiqua" w:hAnsi="Book Antiqua" w:cs="Times New Roman"/>
          <w:sz w:val="24"/>
          <w:szCs w:val="24"/>
          <w:vertAlign w:val="superscript"/>
          <w:lang w:val="en-US"/>
        </w:rPr>
      </w:r>
      <w:r w:rsidRPr="00404A9C">
        <w:rPr>
          <w:rFonts w:ascii="Book Antiqua" w:hAnsi="Book Antiqua" w:cs="Times New Roman"/>
          <w:sz w:val="24"/>
          <w:szCs w:val="24"/>
          <w:vertAlign w:val="superscript"/>
          <w:lang w:val="en-US"/>
        </w:rPr>
        <w:fldChar w:fldCharType="end"/>
      </w:r>
      <w:r w:rsidRPr="00404A9C">
        <w:rPr>
          <w:rFonts w:ascii="Book Antiqua" w:hAnsi="Book Antiqua" w:cs="Times New Roman"/>
          <w:sz w:val="24"/>
          <w:szCs w:val="24"/>
          <w:vertAlign w:val="superscript"/>
          <w:lang w:val="en-US"/>
        </w:rPr>
      </w:r>
      <w:r w:rsidRPr="00404A9C">
        <w:rPr>
          <w:rFonts w:ascii="Book Antiqua" w:hAnsi="Book Antiqua" w:cs="Times New Roman"/>
          <w:sz w:val="24"/>
          <w:szCs w:val="24"/>
          <w:vertAlign w:val="superscript"/>
          <w:lang w:val="en-US"/>
        </w:rPr>
        <w:fldChar w:fldCharType="separate"/>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vertAlign w:val="superscript"/>
          <w:lang w:val="en-US"/>
        </w:rPr>
        <w:t>52</w:t>
      </w:r>
      <w:r w:rsidRPr="00404A9C">
        <w:rPr>
          <w:rFonts w:ascii="Book Antiqua" w:hAnsi="Book Antiqua" w:cs="Times New Roman"/>
          <w:sz w:val="24"/>
          <w:szCs w:val="24"/>
          <w:vertAlign w:val="superscript"/>
          <w:lang w:val="en-US"/>
        </w:rPr>
        <w:fldChar w:fldCharType="end"/>
      </w:r>
      <w:r w:rsidR="008547C1" w:rsidRPr="00404A9C">
        <w:rPr>
          <w:rFonts w:ascii="Book Antiqua" w:hAnsi="Book Antiqua" w:cs="Times New Roman"/>
          <w:sz w:val="24"/>
          <w:szCs w:val="24"/>
          <w:vertAlign w:val="superscript"/>
          <w:lang w:val="en-US"/>
        </w:rPr>
        <w:t>]</w:t>
      </w:r>
      <w:r w:rsidRPr="00404A9C">
        <w:rPr>
          <w:rFonts w:ascii="Book Antiqua" w:hAnsi="Book Antiqua" w:cs="Times New Roman"/>
          <w:sz w:val="24"/>
          <w:szCs w:val="24"/>
          <w:lang w:val="en-US"/>
        </w:rPr>
        <w:t xml:space="preserve"> recently showed that formate levels provide important information regarding folate metabolism, and that increased Hcy levels can be caused by defects in the remethylation and transsulfuration </w:t>
      </w:r>
      <w:r w:rsidRPr="00404A9C">
        <w:rPr>
          <w:rFonts w:ascii="Book Antiqua" w:hAnsi="Book Antiqua" w:cs="Times New Roman"/>
          <w:sz w:val="24"/>
          <w:szCs w:val="24"/>
          <w:lang w:val="en-US"/>
        </w:rPr>
        <w:lastRenderedPageBreak/>
        <w:t xml:space="preserve">pathways. Finally, some studies have demonstrated an association of the </w:t>
      </w:r>
      <w:r w:rsidR="00C34D76" w:rsidRPr="00404A9C">
        <w:rPr>
          <w:rFonts w:ascii="Book Antiqua" w:hAnsi="Book Antiqua" w:cs="Times New Roman"/>
          <w:sz w:val="24"/>
          <w:szCs w:val="24"/>
          <w:lang w:val="en-US"/>
        </w:rPr>
        <w:t xml:space="preserve">MTHFR polymorphisms </w:t>
      </w:r>
      <w:r w:rsidRPr="00404A9C">
        <w:rPr>
          <w:rFonts w:ascii="Book Antiqua" w:hAnsi="Book Antiqua" w:cs="Times New Roman"/>
          <w:sz w:val="24"/>
          <w:szCs w:val="24"/>
          <w:lang w:val="en-US"/>
        </w:rPr>
        <w:t xml:space="preserve">and HHcy in different cases and diseases. However, this association was not considered in our included studies. </w:t>
      </w:r>
    </w:p>
    <w:p w:rsidR="00B010E7" w:rsidRPr="00404A9C" w:rsidRDefault="00B010E7" w:rsidP="000C585E">
      <w:pPr>
        <w:spacing w:after="0" w:line="360" w:lineRule="auto"/>
        <w:ind w:firstLineChars="100" w:firstLine="240"/>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In conclusion, the levels of Hcy and folate, but not vitamin B12, were associated with HIV infection. </w:t>
      </w:r>
      <w:r w:rsidRPr="00404A9C">
        <w:rPr>
          <w:rFonts w:ascii="Book Antiqua" w:eastAsia="GoudyStd" w:hAnsi="Book Antiqua" w:cs="Times New Roman"/>
          <w:sz w:val="24"/>
          <w:szCs w:val="24"/>
          <w:lang w:val="en-US"/>
        </w:rPr>
        <w:t>Hcy levels were higher in HIV-infected patients</w:t>
      </w:r>
      <w:r w:rsidRPr="00404A9C">
        <w:rPr>
          <w:rFonts w:ascii="Book Antiqua" w:hAnsi="Book Antiqua" w:cs="Times New Roman"/>
          <w:sz w:val="24"/>
          <w:szCs w:val="24"/>
          <w:lang w:val="en-US"/>
        </w:rPr>
        <w:t xml:space="preserve"> who were exposed to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w:t>
      </w:r>
      <w:r w:rsidRPr="00404A9C">
        <w:rPr>
          <w:rFonts w:ascii="Book Antiqua" w:eastAsia="GoudyStd" w:hAnsi="Book Antiqua" w:cs="Times New Roman"/>
          <w:sz w:val="24"/>
          <w:szCs w:val="24"/>
          <w:lang w:val="en-US"/>
        </w:rPr>
        <w:t xml:space="preserve">compared to HIV-infected patients who were not exposed to </w:t>
      </w:r>
      <w:r w:rsidR="00E37457" w:rsidRPr="00404A9C">
        <w:rPr>
          <w:rFonts w:ascii="Book Antiqua" w:eastAsia="GoudyStd" w:hAnsi="Book Antiqua" w:cs="Times New Roman"/>
          <w:sz w:val="24"/>
          <w:szCs w:val="24"/>
          <w:lang w:val="en-US"/>
        </w:rPr>
        <w:t>ART</w:t>
      </w:r>
      <w:r w:rsidRPr="00404A9C">
        <w:rPr>
          <w:rFonts w:ascii="Book Antiqua" w:hAnsi="Book Antiqua" w:cs="Times New Roman"/>
          <w:sz w:val="24"/>
          <w:szCs w:val="24"/>
          <w:lang w:val="en-US"/>
        </w:rPr>
        <w:t xml:space="preserve">. Finally, HHcy can be included among the several important metabolic disturbances that are associated with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in patients with HIV infection.</w:t>
      </w:r>
      <w:r w:rsidRPr="00404A9C">
        <w:rPr>
          <w:rStyle w:val="apple-converted-space"/>
          <w:rFonts w:ascii="Book Antiqua" w:hAnsi="Book Antiqua"/>
          <w:sz w:val="24"/>
          <w:szCs w:val="24"/>
          <w:lang w:val="en-US"/>
        </w:rPr>
        <w:t> </w:t>
      </w:r>
    </w:p>
    <w:p w:rsidR="00B010E7" w:rsidRPr="00404A9C" w:rsidRDefault="00B010E7" w:rsidP="0045558D">
      <w:pPr>
        <w:spacing w:after="0" w:line="360" w:lineRule="auto"/>
        <w:contextualSpacing/>
        <w:jc w:val="both"/>
        <w:rPr>
          <w:rFonts w:ascii="Book Antiqua" w:hAnsi="Book Antiqua" w:cs="Times New Roman"/>
          <w:sz w:val="24"/>
          <w:szCs w:val="24"/>
          <w:lang w:val="en-US" w:eastAsia="zh-CN"/>
        </w:rPr>
      </w:pPr>
    </w:p>
    <w:p w:rsidR="00004394" w:rsidRPr="00404A9C" w:rsidRDefault="00004394" w:rsidP="0045558D">
      <w:pPr>
        <w:autoSpaceDE w:val="0"/>
        <w:autoSpaceDN w:val="0"/>
        <w:spacing w:after="0" w:line="360" w:lineRule="auto"/>
        <w:jc w:val="both"/>
        <w:rPr>
          <w:rFonts w:ascii="Book Antiqua" w:hAnsi="Book Antiqua"/>
          <w:b/>
          <w:bCs/>
          <w:sz w:val="24"/>
          <w:szCs w:val="24"/>
          <w:lang w:val="en-US"/>
        </w:rPr>
      </w:pPr>
      <w:bookmarkStart w:id="5" w:name="OLE_LINK218"/>
      <w:r w:rsidRPr="00404A9C">
        <w:rPr>
          <w:rFonts w:ascii="Book Antiqua" w:hAnsi="Book Antiqua"/>
          <w:b/>
          <w:bCs/>
          <w:sz w:val="24"/>
          <w:szCs w:val="24"/>
          <w:lang w:val="en-US"/>
        </w:rPr>
        <w:t>COMMENTS</w:t>
      </w:r>
    </w:p>
    <w:p w:rsidR="00004394" w:rsidRPr="00404A9C" w:rsidRDefault="00004394" w:rsidP="0045558D">
      <w:pPr>
        <w:spacing w:after="0" w:line="360" w:lineRule="auto"/>
        <w:jc w:val="both"/>
        <w:rPr>
          <w:rFonts w:ascii="Book Antiqua" w:hAnsi="Book Antiqua"/>
          <w:b/>
          <w:bCs/>
          <w:i/>
          <w:sz w:val="24"/>
          <w:szCs w:val="24"/>
          <w:lang w:val="en-US"/>
        </w:rPr>
      </w:pPr>
      <w:r w:rsidRPr="00404A9C">
        <w:rPr>
          <w:rFonts w:ascii="Book Antiqua" w:hAnsi="Book Antiqua"/>
          <w:b/>
          <w:bCs/>
          <w:i/>
          <w:sz w:val="24"/>
          <w:szCs w:val="24"/>
          <w:lang w:val="en-US"/>
        </w:rPr>
        <w:t>Background</w:t>
      </w:r>
    </w:p>
    <w:p w:rsidR="00611EBE" w:rsidRPr="00404A9C" w:rsidRDefault="00611EBE" w:rsidP="0045558D">
      <w:pPr>
        <w:spacing w:after="0" w:line="360" w:lineRule="auto"/>
        <w:jc w:val="both"/>
        <w:rPr>
          <w:rFonts w:ascii="Book Antiqua" w:hAnsi="Book Antiqua" w:cs="Times New Roman"/>
          <w:b/>
          <w:sz w:val="24"/>
          <w:szCs w:val="24"/>
          <w:lang w:val="en-US"/>
        </w:rPr>
      </w:pPr>
      <w:r w:rsidRPr="00404A9C">
        <w:rPr>
          <w:rFonts w:ascii="Book Antiqua" w:hAnsi="Book Antiqua" w:cs="Times New Roman"/>
          <w:sz w:val="24"/>
          <w:szCs w:val="24"/>
          <w:lang w:val="en-US"/>
        </w:rPr>
        <w:t xml:space="preserve">Although antiretroviral therapy (ART) has changed dramatically the speciation of life of </w:t>
      </w:r>
      <w:r w:rsidR="000C585E" w:rsidRPr="00404A9C">
        <w:rPr>
          <w:rFonts w:ascii="Book Antiqua" w:hAnsi="Book Antiqua" w:cs="Times New Roman"/>
          <w:sz w:val="24"/>
          <w:szCs w:val="24"/>
          <w:lang w:val="en-US"/>
        </w:rPr>
        <w:t xml:space="preserve">human immunodeficiency virus </w:t>
      </w:r>
      <w:r w:rsidR="000C585E" w:rsidRPr="00404A9C">
        <w:rPr>
          <w:rFonts w:ascii="Book Antiqua" w:hAnsi="Book Antiqua" w:cs="Times New Roman" w:hint="eastAsia"/>
          <w:sz w:val="24"/>
          <w:szCs w:val="24"/>
          <w:lang w:val="en-US" w:eastAsia="zh-CN"/>
        </w:rPr>
        <w:t>(</w:t>
      </w:r>
      <w:r w:rsidR="000C585E" w:rsidRPr="00404A9C">
        <w:rPr>
          <w:rFonts w:ascii="Book Antiqua" w:hAnsi="Book Antiqua" w:cs="Times New Roman"/>
          <w:sz w:val="24"/>
          <w:szCs w:val="24"/>
          <w:lang w:val="en-US"/>
        </w:rPr>
        <w:t>HIV</w:t>
      </w:r>
      <w:r w:rsidR="000C585E"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-infected patients, it has increased the incidence of metabolic disorders as dyslipidemia, insulin resistance, lipodystrophy and others. </w:t>
      </w:r>
      <w:r w:rsidR="009D457C" w:rsidRPr="00404A9C">
        <w:rPr>
          <w:rFonts w:ascii="Book Antiqua" w:hAnsi="Book Antiqua" w:cs="Times New Roman"/>
          <w:sz w:val="24"/>
          <w:szCs w:val="24"/>
          <w:lang w:val="en-US"/>
        </w:rPr>
        <w:t xml:space="preserve">Elevated </w:t>
      </w:r>
      <w:r w:rsidR="000C585E" w:rsidRPr="00404A9C">
        <w:rPr>
          <w:rFonts w:ascii="Book Antiqua" w:hAnsi="Book Antiqua" w:cs="Times New Roman"/>
          <w:sz w:val="24"/>
          <w:szCs w:val="24"/>
          <w:lang w:val="en-US"/>
        </w:rPr>
        <w:t>homocysteine (Hcy)</w:t>
      </w:r>
      <w:r w:rsidR="009D457C" w:rsidRPr="00404A9C">
        <w:rPr>
          <w:rFonts w:ascii="Book Antiqua" w:hAnsi="Book Antiqua" w:cs="Times New Roman"/>
          <w:sz w:val="24"/>
          <w:szCs w:val="24"/>
          <w:lang w:val="en-US"/>
        </w:rPr>
        <w:t xml:space="preserve"> levels have</w:t>
      </w:r>
      <w:r w:rsidRPr="00404A9C">
        <w:rPr>
          <w:rFonts w:ascii="Book Antiqua" w:hAnsi="Book Antiqua" w:cs="Times New Roman"/>
          <w:sz w:val="24"/>
          <w:szCs w:val="24"/>
          <w:lang w:val="en-US"/>
        </w:rPr>
        <w:t xml:space="preserve"> been considered to be an independent risk factor for cardiovascular disease development. </w:t>
      </w:r>
      <w:r w:rsidR="009D457C" w:rsidRPr="00404A9C">
        <w:rPr>
          <w:rFonts w:ascii="Book Antiqua" w:hAnsi="Book Antiqua" w:cs="Times New Roman"/>
          <w:sz w:val="24"/>
          <w:szCs w:val="24"/>
          <w:lang w:val="en-US"/>
        </w:rPr>
        <w:t xml:space="preserve">However, few studies have been considered Hcy levels in HIV-infected patients. </w:t>
      </w:r>
    </w:p>
    <w:p w:rsidR="003B2FB1" w:rsidRPr="00404A9C" w:rsidRDefault="003B2FB1" w:rsidP="0045558D">
      <w:pPr>
        <w:spacing w:after="0" w:line="360" w:lineRule="auto"/>
        <w:jc w:val="both"/>
        <w:rPr>
          <w:rFonts w:ascii="Book Antiqua" w:hAnsi="Book Antiqua"/>
          <w:b/>
          <w:bCs/>
          <w:sz w:val="24"/>
          <w:szCs w:val="24"/>
          <w:lang w:val="en-US"/>
        </w:rPr>
      </w:pPr>
    </w:p>
    <w:p w:rsidR="00004394" w:rsidRPr="00404A9C" w:rsidRDefault="00004394" w:rsidP="0045558D">
      <w:pPr>
        <w:spacing w:after="0" w:line="360" w:lineRule="auto"/>
        <w:jc w:val="both"/>
        <w:rPr>
          <w:rFonts w:ascii="Book Antiqua" w:hAnsi="Book Antiqua"/>
          <w:b/>
          <w:bCs/>
          <w:i/>
          <w:sz w:val="24"/>
          <w:szCs w:val="24"/>
          <w:lang w:val="en-US"/>
        </w:rPr>
      </w:pPr>
      <w:r w:rsidRPr="00404A9C">
        <w:rPr>
          <w:rFonts w:ascii="Book Antiqua" w:hAnsi="Book Antiqua"/>
          <w:b/>
          <w:bCs/>
          <w:i/>
          <w:sz w:val="24"/>
          <w:szCs w:val="24"/>
          <w:lang w:val="en-US"/>
        </w:rPr>
        <w:t>Research frontiers</w:t>
      </w:r>
    </w:p>
    <w:p w:rsidR="003B2FB1" w:rsidRPr="00404A9C" w:rsidRDefault="009D457C" w:rsidP="0045558D">
      <w:pPr>
        <w:spacing w:after="0"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Elevated Hcy levels have been considered to be an independent risk factor for cardiovascular disease development. Recently, several studies have demonstrated an association between hyperhomocysteinemia </w:t>
      </w:r>
      <w:r w:rsidR="000C585E" w:rsidRPr="00404A9C">
        <w:rPr>
          <w:rFonts w:ascii="Book Antiqua" w:hAnsi="Book Antiqua" w:cs="Times New Roman" w:hint="eastAsia"/>
          <w:sz w:val="24"/>
          <w:szCs w:val="24"/>
          <w:lang w:val="en-US" w:eastAsia="zh-CN"/>
        </w:rPr>
        <w:t>(</w:t>
      </w:r>
      <w:r w:rsidR="000C585E" w:rsidRPr="00404A9C">
        <w:rPr>
          <w:rFonts w:ascii="Book Antiqua" w:hAnsi="Book Antiqua" w:cs="Times New Roman"/>
          <w:sz w:val="24"/>
          <w:szCs w:val="24"/>
          <w:lang w:val="en-US"/>
        </w:rPr>
        <w:t>HHcy</w:t>
      </w:r>
      <w:r w:rsidR="000C585E" w:rsidRPr="00404A9C">
        <w:rPr>
          <w:rFonts w:ascii="Book Antiqua" w:hAnsi="Book Antiqua" w:cs="Times New Roman" w:hint="eastAsia"/>
          <w:sz w:val="24"/>
          <w:szCs w:val="24"/>
          <w:lang w:val="en-US" w:eastAsia="zh-CN"/>
        </w:rPr>
        <w:t>)</w:t>
      </w:r>
      <w:r w:rsidR="000C585E" w:rsidRPr="00404A9C">
        <w:rPr>
          <w:rFonts w:ascii="Book Antiqua" w:hAnsi="Book Antiqua" w:cs="Times New Roman"/>
          <w:sz w:val="24"/>
          <w:szCs w:val="24"/>
          <w:lang w:val="en-US"/>
        </w:rPr>
        <w:t xml:space="preserve"> </w:t>
      </w:r>
      <w:r w:rsidRPr="00404A9C">
        <w:rPr>
          <w:rFonts w:ascii="Book Antiqua" w:hAnsi="Book Antiqua" w:cs="Times New Roman"/>
          <w:sz w:val="24"/>
          <w:szCs w:val="24"/>
          <w:lang w:val="en-US"/>
        </w:rPr>
        <w:t xml:space="preserve">and a spectrum of diseases, including neurodegenerative diseases, diabetes, chronic kidney disease, and fatty liver disease. </w:t>
      </w:r>
      <w:r w:rsidR="003B2FB1" w:rsidRPr="00404A9C">
        <w:rPr>
          <w:rFonts w:ascii="Book Antiqua" w:hAnsi="Book Antiqua" w:cs="Times New Roman"/>
          <w:sz w:val="24"/>
          <w:szCs w:val="24"/>
          <w:lang w:val="en-US"/>
        </w:rPr>
        <w:t>However, few researchers have focused in study Hcy levels HIV-infected patients.</w:t>
      </w:r>
    </w:p>
    <w:p w:rsidR="003B2FB1" w:rsidRPr="00404A9C" w:rsidRDefault="003B2FB1" w:rsidP="0045558D">
      <w:pPr>
        <w:spacing w:after="0" w:line="360" w:lineRule="auto"/>
        <w:jc w:val="both"/>
        <w:rPr>
          <w:rFonts w:ascii="Book Antiqua" w:hAnsi="Book Antiqua"/>
          <w:b/>
          <w:bCs/>
          <w:sz w:val="24"/>
          <w:szCs w:val="24"/>
          <w:lang w:val="en-US"/>
        </w:rPr>
      </w:pPr>
    </w:p>
    <w:p w:rsidR="00004394" w:rsidRPr="00404A9C" w:rsidRDefault="00004394" w:rsidP="0045558D">
      <w:pPr>
        <w:spacing w:after="0" w:line="360" w:lineRule="auto"/>
        <w:jc w:val="both"/>
        <w:rPr>
          <w:rFonts w:ascii="Book Antiqua" w:hAnsi="Book Antiqua"/>
          <w:i/>
          <w:sz w:val="24"/>
          <w:szCs w:val="24"/>
          <w:lang w:val="en-US"/>
        </w:rPr>
      </w:pPr>
      <w:r w:rsidRPr="00404A9C">
        <w:rPr>
          <w:rFonts w:ascii="Book Antiqua" w:hAnsi="Book Antiqua"/>
          <w:b/>
          <w:bCs/>
          <w:i/>
          <w:sz w:val="24"/>
          <w:szCs w:val="24"/>
          <w:lang w:val="en-US"/>
        </w:rPr>
        <w:t>Innovations and breakthroughs</w:t>
      </w:r>
    </w:p>
    <w:p w:rsidR="009D457C" w:rsidRPr="00404A9C" w:rsidRDefault="009D457C" w:rsidP="0045558D">
      <w:pPr>
        <w:spacing w:after="0" w:line="360" w:lineRule="auto"/>
        <w:jc w:val="both"/>
        <w:rPr>
          <w:rFonts w:ascii="Book Antiqua" w:hAnsi="Book Antiqua"/>
          <w:sz w:val="24"/>
          <w:szCs w:val="24"/>
          <w:lang w:val="en-US"/>
        </w:rPr>
      </w:pPr>
      <w:r w:rsidRPr="00404A9C">
        <w:rPr>
          <w:rFonts w:ascii="Book Antiqua" w:hAnsi="Book Antiqua" w:cs="Times New Roman"/>
          <w:sz w:val="24"/>
          <w:szCs w:val="24"/>
          <w:lang w:val="en-US"/>
        </w:rPr>
        <w:t xml:space="preserve">Our data demonstrated that the levels of Hcy and </w:t>
      </w:r>
      <w:proofErr w:type="gramStart"/>
      <w:r w:rsidRPr="00404A9C">
        <w:rPr>
          <w:rFonts w:ascii="Book Antiqua" w:hAnsi="Book Antiqua" w:cs="Times New Roman"/>
          <w:sz w:val="24"/>
          <w:szCs w:val="24"/>
          <w:lang w:val="en-US"/>
        </w:rPr>
        <w:t>folate,</w:t>
      </w:r>
      <w:proofErr w:type="gramEnd"/>
      <w:r w:rsidRPr="00404A9C">
        <w:rPr>
          <w:rFonts w:ascii="Book Antiqua" w:hAnsi="Book Antiqua" w:cs="Times New Roman"/>
          <w:sz w:val="24"/>
          <w:szCs w:val="24"/>
          <w:lang w:val="en-US"/>
        </w:rPr>
        <w:t xml:space="preserve"> were associated with HIV infection, especially for those exposed to ART. That is the </w:t>
      </w:r>
      <w:r w:rsidRPr="00404A9C">
        <w:rPr>
          <w:rFonts w:ascii="Book Antiqua" w:hAnsi="Book Antiqua"/>
          <w:bCs/>
          <w:sz w:val="24"/>
          <w:szCs w:val="24"/>
          <w:lang w:val="en-US"/>
        </w:rPr>
        <w:t xml:space="preserve">first </w:t>
      </w:r>
      <w:proofErr w:type="gramStart"/>
      <w:r w:rsidRPr="00404A9C">
        <w:rPr>
          <w:rFonts w:ascii="Book Antiqua" w:hAnsi="Book Antiqua"/>
          <w:bCs/>
          <w:sz w:val="24"/>
          <w:szCs w:val="24"/>
          <w:lang w:val="en-US"/>
        </w:rPr>
        <w:t>meta</w:t>
      </w:r>
      <w:proofErr w:type="gramEnd"/>
      <w:r w:rsidRPr="00404A9C">
        <w:rPr>
          <w:rFonts w:ascii="Book Antiqua" w:hAnsi="Book Antiqua"/>
          <w:bCs/>
          <w:sz w:val="24"/>
          <w:szCs w:val="24"/>
          <w:lang w:val="en-US"/>
        </w:rPr>
        <w:t xml:space="preserve"> </w:t>
      </w:r>
      <w:r w:rsidRPr="00404A9C">
        <w:rPr>
          <w:rFonts w:ascii="Book Antiqua" w:hAnsi="Book Antiqua"/>
          <w:bCs/>
          <w:sz w:val="24"/>
          <w:szCs w:val="24"/>
          <w:lang w:val="en-US"/>
        </w:rPr>
        <w:lastRenderedPageBreak/>
        <w:t xml:space="preserve">analysis carried out in search of a relationship between plasma homocysteine levels and HIV infection. </w:t>
      </w:r>
    </w:p>
    <w:p w:rsidR="003B2FB1" w:rsidRPr="00404A9C" w:rsidRDefault="003B2FB1" w:rsidP="0045558D">
      <w:pPr>
        <w:spacing w:after="0" w:line="360" w:lineRule="auto"/>
        <w:jc w:val="both"/>
        <w:rPr>
          <w:rFonts w:ascii="Book Antiqua" w:hAnsi="Book Antiqua"/>
          <w:b/>
          <w:bCs/>
          <w:sz w:val="24"/>
          <w:szCs w:val="24"/>
          <w:lang w:val="en-US"/>
        </w:rPr>
      </w:pPr>
    </w:p>
    <w:p w:rsidR="00004394" w:rsidRPr="00404A9C" w:rsidRDefault="00004394" w:rsidP="0045558D">
      <w:pPr>
        <w:spacing w:after="0" w:line="360" w:lineRule="auto"/>
        <w:jc w:val="both"/>
        <w:rPr>
          <w:rFonts w:ascii="Book Antiqua" w:hAnsi="Book Antiqua"/>
          <w:b/>
          <w:bCs/>
          <w:i/>
          <w:sz w:val="24"/>
          <w:szCs w:val="24"/>
          <w:lang w:val="en-US"/>
        </w:rPr>
      </w:pPr>
      <w:r w:rsidRPr="00404A9C">
        <w:rPr>
          <w:rFonts w:ascii="Book Antiqua" w:hAnsi="Book Antiqua"/>
          <w:b/>
          <w:bCs/>
          <w:i/>
          <w:sz w:val="24"/>
          <w:szCs w:val="24"/>
          <w:lang w:val="en-US"/>
        </w:rPr>
        <w:t xml:space="preserve">Applications </w:t>
      </w:r>
    </w:p>
    <w:p w:rsidR="00611EBE" w:rsidRPr="00404A9C" w:rsidRDefault="00611EBE" w:rsidP="0045558D">
      <w:pPr>
        <w:spacing w:after="0" w:line="360" w:lineRule="auto"/>
        <w:contextualSpacing/>
        <w:jc w:val="both"/>
        <w:rPr>
          <w:rFonts w:ascii="Book Antiqua" w:hAnsi="Book Antiqua" w:cs="Times New Roman"/>
          <w:sz w:val="24"/>
          <w:szCs w:val="24"/>
          <w:lang w:val="en-US"/>
        </w:rPr>
      </w:pPr>
      <w:r w:rsidRPr="00404A9C">
        <w:rPr>
          <w:rFonts w:ascii="Book Antiqua" w:hAnsi="Book Antiqua" w:cs="Times New Roman"/>
          <w:sz w:val="24"/>
          <w:szCs w:val="24"/>
          <w:lang w:val="en-US"/>
        </w:rPr>
        <w:t>HHcy is associated to ART can be included among the several important metabolic disturbances that are associated with ART in patients with HIV infection.</w:t>
      </w:r>
      <w:r w:rsidRPr="00404A9C">
        <w:rPr>
          <w:rStyle w:val="apple-converted-space"/>
          <w:rFonts w:ascii="Book Antiqua" w:hAnsi="Book Antiqua"/>
          <w:sz w:val="24"/>
          <w:szCs w:val="24"/>
          <w:lang w:val="en-US"/>
        </w:rPr>
        <w:t> </w:t>
      </w:r>
    </w:p>
    <w:p w:rsidR="003B2FB1" w:rsidRPr="00404A9C" w:rsidRDefault="003B2FB1" w:rsidP="0045558D">
      <w:pPr>
        <w:spacing w:after="0" w:line="360" w:lineRule="auto"/>
        <w:jc w:val="both"/>
        <w:rPr>
          <w:rFonts w:ascii="Book Antiqua" w:hAnsi="Book Antiqua"/>
          <w:b/>
          <w:bCs/>
          <w:sz w:val="24"/>
          <w:szCs w:val="24"/>
          <w:lang w:val="en-US"/>
        </w:rPr>
      </w:pPr>
    </w:p>
    <w:p w:rsidR="00004394" w:rsidRPr="00404A9C" w:rsidRDefault="00004394" w:rsidP="0045558D">
      <w:pPr>
        <w:spacing w:after="0" w:line="360" w:lineRule="auto"/>
        <w:jc w:val="both"/>
        <w:rPr>
          <w:rFonts w:ascii="Book Antiqua" w:hAnsi="Book Antiqua"/>
          <w:b/>
          <w:bCs/>
          <w:i/>
          <w:sz w:val="24"/>
          <w:szCs w:val="24"/>
          <w:lang w:val="en-US"/>
        </w:rPr>
      </w:pPr>
      <w:r w:rsidRPr="00404A9C">
        <w:rPr>
          <w:rFonts w:ascii="Book Antiqua" w:hAnsi="Book Antiqua"/>
          <w:b/>
          <w:bCs/>
          <w:i/>
          <w:sz w:val="24"/>
          <w:szCs w:val="24"/>
          <w:lang w:val="en-US"/>
        </w:rPr>
        <w:t>Terminology</w:t>
      </w:r>
    </w:p>
    <w:p w:rsidR="009D457C" w:rsidRPr="00404A9C" w:rsidRDefault="009D457C" w:rsidP="0045558D">
      <w:pPr>
        <w:spacing w:after="0" w:line="360" w:lineRule="auto"/>
        <w:jc w:val="both"/>
        <w:rPr>
          <w:rFonts w:ascii="Book Antiqua" w:hAnsi="Book Antiqua"/>
          <w:b/>
          <w:bCs/>
          <w:sz w:val="24"/>
          <w:szCs w:val="24"/>
          <w:lang w:val="en-US"/>
        </w:rPr>
      </w:pPr>
      <w:r w:rsidRPr="00404A9C">
        <w:rPr>
          <w:rFonts w:ascii="Book Antiqua" w:hAnsi="Book Antiqua" w:cs="Times New Roman"/>
          <w:sz w:val="24"/>
          <w:szCs w:val="24"/>
          <w:lang w:val="en-US"/>
        </w:rPr>
        <w:t xml:space="preserve">Hcy is an S-containing amino acid formed exclusively by demethylation of methionine. Hcy has gained attention in medical field because its instability and toxicity, especially in elevated concentrations. </w:t>
      </w:r>
    </w:p>
    <w:p w:rsidR="003B2FB1" w:rsidRPr="00404A9C" w:rsidRDefault="003B2FB1" w:rsidP="0045558D">
      <w:pPr>
        <w:spacing w:after="0" w:line="360" w:lineRule="auto"/>
        <w:jc w:val="both"/>
        <w:rPr>
          <w:rFonts w:ascii="Book Antiqua" w:hAnsi="Book Antiqua"/>
          <w:b/>
          <w:bCs/>
          <w:sz w:val="24"/>
          <w:szCs w:val="24"/>
          <w:lang w:val="en-US"/>
        </w:rPr>
      </w:pPr>
    </w:p>
    <w:p w:rsidR="00004394" w:rsidRPr="00404A9C" w:rsidRDefault="00004394" w:rsidP="0045558D">
      <w:pPr>
        <w:spacing w:after="0" w:line="360" w:lineRule="auto"/>
        <w:jc w:val="both"/>
        <w:rPr>
          <w:rFonts w:ascii="Book Antiqua" w:hAnsi="Book Antiqua"/>
          <w:b/>
          <w:bCs/>
          <w:i/>
          <w:sz w:val="24"/>
          <w:szCs w:val="24"/>
          <w:lang w:val="en-US"/>
        </w:rPr>
      </w:pPr>
      <w:r w:rsidRPr="00404A9C">
        <w:rPr>
          <w:rFonts w:ascii="Book Antiqua" w:hAnsi="Book Antiqua"/>
          <w:b/>
          <w:bCs/>
          <w:i/>
          <w:sz w:val="24"/>
          <w:szCs w:val="24"/>
          <w:lang w:val="en-US"/>
        </w:rPr>
        <w:t>Peer</w:t>
      </w:r>
      <w:r w:rsidR="000C585E" w:rsidRPr="00404A9C">
        <w:rPr>
          <w:rFonts w:ascii="Book Antiqua" w:hAnsi="Book Antiqua" w:hint="eastAsia"/>
          <w:b/>
          <w:bCs/>
          <w:i/>
          <w:sz w:val="24"/>
          <w:szCs w:val="24"/>
          <w:lang w:val="en-US" w:eastAsia="zh-CN"/>
        </w:rPr>
        <w:t>-</w:t>
      </w:r>
      <w:r w:rsidRPr="00404A9C">
        <w:rPr>
          <w:rFonts w:ascii="Book Antiqua" w:hAnsi="Book Antiqua"/>
          <w:b/>
          <w:bCs/>
          <w:i/>
          <w:sz w:val="24"/>
          <w:szCs w:val="24"/>
          <w:lang w:val="en-US"/>
        </w:rPr>
        <w:t>review</w:t>
      </w:r>
    </w:p>
    <w:bookmarkEnd w:id="5"/>
    <w:p w:rsidR="00004394" w:rsidRPr="00404A9C" w:rsidRDefault="000C585E" w:rsidP="000C585E">
      <w:pPr>
        <w:spacing w:after="0" w:line="360" w:lineRule="auto"/>
        <w:contextualSpacing/>
        <w:jc w:val="both"/>
        <w:rPr>
          <w:rFonts w:ascii="Book Antiqua" w:hAnsi="Book Antiqua"/>
          <w:bCs/>
          <w:sz w:val="24"/>
          <w:szCs w:val="24"/>
          <w:lang w:val="en-US" w:eastAsia="zh-CN"/>
        </w:rPr>
      </w:pPr>
      <w:r w:rsidRPr="00404A9C">
        <w:rPr>
          <w:rFonts w:ascii="Book Antiqua" w:hAnsi="Book Antiqua"/>
          <w:bCs/>
          <w:sz w:val="24"/>
          <w:szCs w:val="24"/>
          <w:lang w:val="en-US"/>
        </w:rPr>
        <w:t>The topic of manuscript is interesting and valuable. The logical thinking is reasonable and convincing. The reference collection and analysis process described in detailed, it is easy to follow.</w:t>
      </w:r>
    </w:p>
    <w:p w:rsidR="000C585E" w:rsidRPr="00404A9C" w:rsidRDefault="000C585E" w:rsidP="000C585E">
      <w:pPr>
        <w:spacing w:after="0" w:line="360" w:lineRule="auto"/>
        <w:contextualSpacing/>
        <w:jc w:val="both"/>
        <w:rPr>
          <w:rFonts w:ascii="Book Antiqua" w:hAnsi="Book Antiqua" w:cs="Times New Roman"/>
          <w:sz w:val="24"/>
          <w:szCs w:val="24"/>
          <w:lang w:val="en-US" w:eastAsia="zh-CN"/>
        </w:rPr>
      </w:pPr>
    </w:p>
    <w:p w:rsidR="002A298B" w:rsidRPr="00404A9C" w:rsidRDefault="000C585E" w:rsidP="000C585E">
      <w:pPr>
        <w:spacing w:after="0" w:line="360" w:lineRule="auto"/>
        <w:jc w:val="both"/>
        <w:rPr>
          <w:rFonts w:ascii="Book Antiqua" w:hAnsi="Book Antiqua" w:cs="Times New Roman"/>
          <w:b/>
          <w:sz w:val="24"/>
          <w:szCs w:val="24"/>
          <w:lang w:val="en-US"/>
        </w:rPr>
      </w:pPr>
      <w:r w:rsidRPr="00404A9C">
        <w:rPr>
          <w:rFonts w:ascii="Book Antiqua" w:hAnsi="Book Antiqua" w:cs="Times New Roman"/>
          <w:b/>
          <w:sz w:val="24"/>
          <w:szCs w:val="24"/>
          <w:lang w:val="en-US"/>
        </w:rPr>
        <w:t>REFERENCES</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1 </w:t>
      </w:r>
      <w:r w:rsidRPr="00404A9C">
        <w:rPr>
          <w:rFonts w:ascii="Book Antiqua" w:eastAsia="宋体" w:hAnsi="Book Antiqua" w:cs="宋体"/>
          <w:b/>
          <w:bCs/>
          <w:color w:val="000000"/>
          <w:sz w:val="24"/>
          <w:szCs w:val="24"/>
          <w:lang w:val="en-US" w:eastAsia="zh-CN"/>
        </w:rPr>
        <w:t>Ciccolo JT</w:t>
      </w:r>
      <w:r w:rsidRPr="00404A9C">
        <w:rPr>
          <w:rFonts w:ascii="Book Antiqua" w:eastAsia="宋体" w:hAnsi="Book Antiqua" w:cs="宋体"/>
          <w:color w:val="000000"/>
          <w:sz w:val="24"/>
          <w:szCs w:val="24"/>
          <w:lang w:val="en-US" w:eastAsia="zh-CN"/>
        </w:rPr>
        <w:t xml:space="preserve">, Jowers EM, Bartholomew JB. </w:t>
      </w:r>
      <w:proofErr w:type="gramStart"/>
      <w:r w:rsidRPr="00404A9C">
        <w:rPr>
          <w:rFonts w:ascii="Book Antiqua" w:eastAsia="宋体" w:hAnsi="Book Antiqua" w:cs="宋体"/>
          <w:color w:val="000000"/>
          <w:sz w:val="24"/>
          <w:szCs w:val="24"/>
          <w:lang w:val="en-US" w:eastAsia="zh-CN"/>
        </w:rPr>
        <w:t>The benefits of exercise training for quality of life in HIV/AIDS in the post-HAART era.</w:t>
      </w:r>
      <w:proofErr w:type="gramEnd"/>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i/>
          <w:iCs/>
          <w:color w:val="000000"/>
          <w:sz w:val="24"/>
          <w:szCs w:val="24"/>
          <w:lang w:val="en-US" w:eastAsia="zh-CN"/>
        </w:rPr>
        <w:t>Sports Med</w:t>
      </w:r>
      <w:r w:rsidRPr="00404A9C">
        <w:rPr>
          <w:rFonts w:ascii="Book Antiqua" w:eastAsia="宋体" w:hAnsi="Book Antiqua" w:cs="宋体"/>
          <w:color w:val="000000"/>
          <w:sz w:val="24"/>
          <w:szCs w:val="24"/>
          <w:lang w:val="en-US" w:eastAsia="zh-CN"/>
        </w:rPr>
        <w:t> 2004; </w:t>
      </w:r>
      <w:r w:rsidRPr="00404A9C">
        <w:rPr>
          <w:rFonts w:ascii="Book Antiqua" w:eastAsia="宋体" w:hAnsi="Book Antiqua" w:cs="宋体"/>
          <w:b/>
          <w:bCs/>
          <w:color w:val="000000"/>
          <w:sz w:val="24"/>
          <w:szCs w:val="24"/>
          <w:lang w:val="en-US" w:eastAsia="zh-CN"/>
        </w:rPr>
        <w:t>34</w:t>
      </w:r>
      <w:r w:rsidRPr="00404A9C">
        <w:rPr>
          <w:rFonts w:ascii="Book Antiqua" w:eastAsia="宋体" w:hAnsi="Book Antiqua" w:cs="宋体"/>
          <w:color w:val="000000"/>
          <w:sz w:val="24"/>
          <w:szCs w:val="24"/>
          <w:lang w:val="en-US" w:eastAsia="zh-CN"/>
        </w:rPr>
        <w:t>: 487-499 [PMID: 15248786]</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2 </w:t>
      </w:r>
      <w:r w:rsidRPr="00404A9C">
        <w:rPr>
          <w:rFonts w:ascii="Book Antiqua" w:eastAsia="宋体" w:hAnsi="Book Antiqua" w:cs="宋体"/>
          <w:b/>
          <w:bCs/>
          <w:color w:val="000000"/>
          <w:sz w:val="24"/>
          <w:szCs w:val="24"/>
          <w:lang w:val="en-US" w:eastAsia="zh-CN"/>
        </w:rPr>
        <w:t>Sension MG</w:t>
      </w:r>
      <w:r w:rsidRPr="00404A9C">
        <w:rPr>
          <w:rFonts w:ascii="Book Antiqua" w:eastAsia="宋体" w:hAnsi="Book Antiqua" w:cs="宋体"/>
          <w:color w:val="000000"/>
          <w:sz w:val="24"/>
          <w:szCs w:val="24"/>
          <w:lang w:val="en-US" w:eastAsia="zh-CN"/>
        </w:rPr>
        <w:t>. Long-Term suppression of HIV infection: benefits and limitations of current treatment options. </w:t>
      </w:r>
      <w:r w:rsidRPr="00404A9C">
        <w:rPr>
          <w:rFonts w:ascii="Book Antiqua" w:eastAsia="宋体" w:hAnsi="Book Antiqua" w:cs="宋体"/>
          <w:i/>
          <w:iCs/>
          <w:color w:val="000000"/>
          <w:sz w:val="24"/>
          <w:szCs w:val="24"/>
          <w:lang w:val="en-US" w:eastAsia="zh-CN"/>
        </w:rPr>
        <w:t>J Assoc Nurses AIDS Care</w:t>
      </w:r>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hint="eastAsia"/>
          <w:color w:val="000000"/>
          <w:sz w:val="24"/>
          <w:szCs w:val="24"/>
          <w:lang w:val="en-US" w:eastAsia="zh-CN"/>
        </w:rPr>
        <w:t>2007</w:t>
      </w:r>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b/>
          <w:bCs/>
          <w:color w:val="000000"/>
          <w:sz w:val="24"/>
          <w:szCs w:val="24"/>
          <w:lang w:val="en-US" w:eastAsia="zh-CN"/>
        </w:rPr>
        <w:t>18</w:t>
      </w:r>
      <w:r w:rsidRPr="00404A9C">
        <w:rPr>
          <w:rFonts w:ascii="Book Antiqua" w:eastAsia="宋体" w:hAnsi="Book Antiqua" w:cs="宋体"/>
          <w:color w:val="000000"/>
          <w:sz w:val="24"/>
          <w:szCs w:val="24"/>
          <w:lang w:val="en-US" w:eastAsia="zh-CN"/>
        </w:rPr>
        <w:t>: S2-10 [PMID: 17275719 DOI: 10.1016/j.jana.2006.11.012]</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3 </w:t>
      </w:r>
      <w:r w:rsidRPr="00404A9C">
        <w:rPr>
          <w:rFonts w:ascii="Book Antiqua" w:eastAsia="宋体" w:hAnsi="Book Antiqua" w:cs="宋体"/>
          <w:b/>
          <w:bCs/>
          <w:color w:val="000000"/>
          <w:sz w:val="24"/>
          <w:szCs w:val="24"/>
          <w:lang w:val="en-US" w:eastAsia="zh-CN"/>
        </w:rPr>
        <w:t>Gresele P</w:t>
      </w:r>
      <w:r w:rsidRPr="00404A9C">
        <w:rPr>
          <w:rFonts w:ascii="Book Antiqua" w:eastAsia="宋体" w:hAnsi="Book Antiqua" w:cs="宋体"/>
          <w:color w:val="000000"/>
          <w:sz w:val="24"/>
          <w:szCs w:val="24"/>
          <w:lang w:val="en-US" w:eastAsia="zh-CN"/>
        </w:rPr>
        <w:t>, Falcinelli E, Momi S, Francisci D, Baldelli F. Highly active antiretroviral therapy-related mechanisms of endothelial and platelet function alterations. </w:t>
      </w:r>
      <w:r w:rsidRPr="00404A9C">
        <w:rPr>
          <w:rFonts w:ascii="Book Antiqua" w:eastAsia="宋体" w:hAnsi="Book Antiqua" w:cs="宋体"/>
          <w:i/>
          <w:iCs/>
          <w:color w:val="000000"/>
          <w:sz w:val="24"/>
          <w:szCs w:val="24"/>
          <w:lang w:val="en-US" w:eastAsia="zh-CN"/>
        </w:rPr>
        <w:t>Rev Cardiovasc Med</w:t>
      </w:r>
      <w:r w:rsidRPr="00404A9C">
        <w:rPr>
          <w:rFonts w:ascii="Book Antiqua" w:eastAsia="宋体" w:hAnsi="Book Antiqua" w:cs="宋体"/>
          <w:color w:val="000000"/>
          <w:sz w:val="24"/>
          <w:szCs w:val="24"/>
          <w:lang w:val="en-US" w:eastAsia="zh-CN"/>
        </w:rPr>
        <w:t> 2014; </w:t>
      </w:r>
      <w:r w:rsidRPr="00404A9C">
        <w:rPr>
          <w:rFonts w:ascii="Book Antiqua" w:eastAsia="宋体" w:hAnsi="Book Antiqua" w:cs="宋体"/>
          <w:b/>
          <w:bCs/>
          <w:color w:val="000000"/>
          <w:sz w:val="24"/>
          <w:szCs w:val="24"/>
          <w:lang w:val="en-US" w:eastAsia="zh-CN"/>
        </w:rPr>
        <w:t xml:space="preserve">15 </w:t>
      </w:r>
      <w:r w:rsidRPr="00404A9C">
        <w:rPr>
          <w:rFonts w:ascii="Book Antiqua" w:eastAsia="宋体" w:hAnsi="Book Antiqua" w:cs="宋体"/>
          <w:bCs/>
          <w:color w:val="000000"/>
          <w:sz w:val="24"/>
          <w:szCs w:val="24"/>
          <w:lang w:val="en-US" w:eastAsia="zh-CN"/>
        </w:rPr>
        <w:t>Suppl 1</w:t>
      </w:r>
      <w:r w:rsidRPr="00404A9C">
        <w:rPr>
          <w:rFonts w:ascii="Book Antiqua" w:eastAsia="宋体" w:hAnsi="Book Antiqua" w:cs="宋体"/>
          <w:color w:val="000000"/>
          <w:sz w:val="24"/>
          <w:szCs w:val="24"/>
          <w:lang w:val="en-US" w:eastAsia="zh-CN"/>
        </w:rPr>
        <w:t>: S9-20 [PMID: 24987863]</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4 </w:t>
      </w:r>
      <w:r w:rsidRPr="00404A9C">
        <w:rPr>
          <w:rFonts w:ascii="Book Antiqua" w:eastAsia="宋体" w:hAnsi="Book Antiqua" w:cs="宋体"/>
          <w:b/>
          <w:bCs/>
          <w:color w:val="000000"/>
          <w:sz w:val="24"/>
          <w:szCs w:val="24"/>
          <w:lang w:val="en-US" w:eastAsia="zh-CN"/>
        </w:rPr>
        <w:t>Currier JS</w:t>
      </w:r>
      <w:r w:rsidRPr="00404A9C">
        <w:rPr>
          <w:rFonts w:ascii="Book Antiqua" w:eastAsia="宋体" w:hAnsi="Book Antiqua" w:cs="宋体"/>
          <w:color w:val="000000"/>
          <w:sz w:val="24"/>
          <w:szCs w:val="24"/>
          <w:lang w:val="en-US" w:eastAsia="zh-CN"/>
        </w:rPr>
        <w:t>, Taylor A, Boyd F, Dezii CM, Kawabata H, Burtcel B, Maa JF, Hodder S. Coronary heart disease in HIV-infected individuals. </w:t>
      </w:r>
      <w:r w:rsidRPr="00404A9C">
        <w:rPr>
          <w:rFonts w:ascii="Book Antiqua" w:eastAsia="宋体" w:hAnsi="Book Antiqua" w:cs="宋体"/>
          <w:i/>
          <w:iCs/>
          <w:color w:val="000000"/>
          <w:sz w:val="24"/>
          <w:szCs w:val="24"/>
          <w:lang w:val="en-US" w:eastAsia="zh-CN"/>
        </w:rPr>
        <w:t>J Acquir Immune Defic Syndr</w:t>
      </w:r>
      <w:r w:rsidRPr="00404A9C">
        <w:rPr>
          <w:rFonts w:ascii="Book Antiqua" w:eastAsia="宋体" w:hAnsi="Book Antiqua" w:cs="宋体"/>
          <w:color w:val="000000"/>
          <w:sz w:val="24"/>
          <w:szCs w:val="24"/>
          <w:lang w:val="en-US" w:eastAsia="zh-CN"/>
        </w:rPr>
        <w:t> 2003; </w:t>
      </w:r>
      <w:r w:rsidRPr="00404A9C">
        <w:rPr>
          <w:rFonts w:ascii="Book Antiqua" w:eastAsia="宋体" w:hAnsi="Book Antiqua" w:cs="宋体"/>
          <w:b/>
          <w:bCs/>
          <w:color w:val="000000"/>
          <w:sz w:val="24"/>
          <w:szCs w:val="24"/>
          <w:lang w:val="en-US" w:eastAsia="zh-CN"/>
        </w:rPr>
        <w:t>33</w:t>
      </w:r>
      <w:r w:rsidRPr="00404A9C">
        <w:rPr>
          <w:rFonts w:ascii="Book Antiqua" w:eastAsia="宋体" w:hAnsi="Book Antiqua" w:cs="宋体"/>
          <w:color w:val="000000"/>
          <w:sz w:val="24"/>
          <w:szCs w:val="24"/>
          <w:lang w:val="en-US" w:eastAsia="zh-CN"/>
        </w:rPr>
        <w:t>: 506-512 [PMID: 12869840]</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lastRenderedPageBreak/>
        <w:t>5 </w:t>
      </w:r>
      <w:r w:rsidRPr="00404A9C">
        <w:rPr>
          <w:rFonts w:ascii="Book Antiqua" w:eastAsia="宋体" w:hAnsi="Book Antiqua" w:cs="宋体"/>
          <w:b/>
          <w:bCs/>
          <w:color w:val="000000"/>
          <w:sz w:val="24"/>
          <w:szCs w:val="24"/>
          <w:lang w:val="en-US" w:eastAsia="zh-CN"/>
        </w:rPr>
        <w:t>Klein D</w:t>
      </w:r>
      <w:r w:rsidRPr="00404A9C">
        <w:rPr>
          <w:rFonts w:ascii="Book Antiqua" w:eastAsia="宋体" w:hAnsi="Book Antiqua" w:cs="宋体"/>
          <w:color w:val="000000"/>
          <w:sz w:val="24"/>
          <w:szCs w:val="24"/>
          <w:lang w:val="en-US" w:eastAsia="zh-CN"/>
        </w:rPr>
        <w:t>, Hurley LB, Quesenberry CP, Sidney S. Do protease inhibitors increase the risk for coronary heart disease in patients with HIV-1 infection? </w:t>
      </w:r>
      <w:r w:rsidRPr="00404A9C">
        <w:rPr>
          <w:rFonts w:ascii="Book Antiqua" w:eastAsia="宋体" w:hAnsi="Book Antiqua" w:cs="宋体"/>
          <w:i/>
          <w:iCs/>
          <w:color w:val="000000"/>
          <w:sz w:val="24"/>
          <w:szCs w:val="24"/>
          <w:lang w:val="en-US" w:eastAsia="zh-CN"/>
        </w:rPr>
        <w:t>J Acquir Immune Defic Syndr</w:t>
      </w:r>
      <w:r w:rsidRPr="00404A9C">
        <w:rPr>
          <w:rFonts w:ascii="Book Antiqua" w:eastAsia="宋体" w:hAnsi="Book Antiqua" w:cs="宋体"/>
          <w:color w:val="000000"/>
          <w:sz w:val="24"/>
          <w:szCs w:val="24"/>
          <w:lang w:val="en-US" w:eastAsia="zh-CN"/>
        </w:rPr>
        <w:t> 2002; </w:t>
      </w:r>
      <w:r w:rsidRPr="00404A9C">
        <w:rPr>
          <w:rFonts w:ascii="Book Antiqua" w:eastAsia="宋体" w:hAnsi="Book Antiqua" w:cs="宋体"/>
          <w:b/>
          <w:bCs/>
          <w:color w:val="000000"/>
          <w:sz w:val="24"/>
          <w:szCs w:val="24"/>
          <w:lang w:val="en-US" w:eastAsia="zh-CN"/>
        </w:rPr>
        <w:t>30</w:t>
      </w:r>
      <w:r w:rsidRPr="00404A9C">
        <w:rPr>
          <w:rFonts w:ascii="Book Antiqua" w:eastAsia="宋体" w:hAnsi="Book Antiqua" w:cs="宋体"/>
          <w:color w:val="000000"/>
          <w:sz w:val="24"/>
          <w:szCs w:val="24"/>
          <w:lang w:val="en-US" w:eastAsia="zh-CN"/>
        </w:rPr>
        <w:t>: 471-477 [PMID: 12154337]</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6 </w:t>
      </w:r>
      <w:r w:rsidRPr="00404A9C">
        <w:rPr>
          <w:rFonts w:ascii="Book Antiqua" w:eastAsia="宋体" w:hAnsi="Book Antiqua" w:cs="宋体"/>
          <w:b/>
          <w:bCs/>
          <w:color w:val="000000"/>
          <w:sz w:val="24"/>
          <w:szCs w:val="24"/>
          <w:lang w:val="en-US" w:eastAsia="zh-CN"/>
        </w:rPr>
        <w:t>Obel N</w:t>
      </w:r>
      <w:r w:rsidRPr="00404A9C">
        <w:rPr>
          <w:rFonts w:ascii="Book Antiqua" w:eastAsia="宋体" w:hAnsi="Book Antiqua" w:cs="宋体"/>
          <w:color w:val="000000"/>
          <w:sz w:val="24"/>
          <w:szCs w:val="24"/>
          <w:lang w:val="en-US" w:eastAsia="zh-CN"/>
        </w:rPr>
        <w:t>, Thomsen HF, Kronborg G, Larsen CS, Hildebrandt PR, Sørensen HT, Gerstoft J. Ischemic heart disease in HIV-infected and HIV-uninfected individuals: a population-based cohort study. </w:t>
      </w:r>
      <w:r w:rsidRPr="00404A9C">
        <w:rPr>
          <w:rFonts w:ascii="Book Antiqua" w:eastAsia="宋体" w:hAnsi="Book Antiqua" w:cs="宋体"/>
          <w:i/>
          <w:iCs/>
          <w:color w:val="000000"/>
          <w:sz w:val="24"/>
          <w:szCs w:val="24"/>
          <w:lang w:val="en-US" w:eastAsia="zh-CN"/>
        </w:rPr>
        <w:t>Clin Infect Dis</w:t>
      </w:r>
      <w:r w:rsidRPr="00404A9C">
        <w:rPr>
          <w:rFonts w:ascii="Book Antiqua" w:eastAsia="宋体" w:hAnsi="Book Antiqua" w:cs="宋体"/>
          <w:color w:val="000000"/>
          <w:sz w:val="24"/>
          <w:szCs w:val="24"/>
          <w:lang w:val="en-US" w:eastAsia="zh-CN"/>
        </w:rPr>
        <w:t> 2007; </w:t>
      </w:r>
      <w:r w:rsidRPr="00404A9C">
        <w:rPr>
          <w:rFonts w:ascii="Book Antiqua" w:eastAsia="宋体" w:hAnsi="Book Antiqua" w:cs="宋体"/>
          <w:b/>
          <w:bCs/>
          <w:color w:val="000000"/>
          <w:sz w:val="24"/>
          <w:szCs w:val="24"/>
          <w:lang w:val="en-US" w:eastAsia="zh-CN"/>
        </w:rPr>
        <w:t>44</w:t>
      </w:r>
      <w:r w:rsidRPr="00404A9C">
        <w:rPr>
          <w:rFonts w:ascii="Book Antiqua" w:eastAsia="宋体" w:hAnsi="Book Antiqua" w:cs="宋体"/>
          <w:color w:val="000000"/>
          <w:sz w:val="24"/>
          <w:szCs w:val="24"/>
          <w:lang w:val="en-US" w:eastAsia="zh-CN"/>
        </w:rPr>
        <w:t>: 1625-1631 [PMID: 17516408 DOI: 10.1086/518285]</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7 </w:t>
      </w:r>
      <w:r w:rsidRPr="00404A9C">
        <w:rPr>
          <w:rFonts w:ascii="Book Antiqua" w:eastAsia="宋体" w:hAnsi="Book Antiqua" w:cs="宋体"/>
          <w:b/>
          <w:bCs/>
          <w:color w:val="000000"/>
          <w:sz w:val="24"/>
          <w:szCs w:val="24"/>
          <w:lang w:val="en-US" w:eastAsia="zh-CN"/>
        </w:rPr>
        <w:t>Triant VA</w:t>
      </w:r>
      <w:r w:rsidRPr="00404A9C">
        <w:rPr>
          <w:rFonts w:ascii="Book Antiqua" w:eastAsia="宋体" w:hAnsi="Book Antiqua" w:cs="宋体"/>
          <w:color w:val="000000"/>
          <w:sz w:val="24"/>
          <w:szCs w:val="24"/>
          <w:lang w:val="en-US" w:eastAsia="zh-CN"/>
        </w:rPr>
        <w:t>, Lee H, Hadigan C, Grinspoon SK. Increased acute myocardial infarction rates and cardiovascular risk factors among patients with human immunodeficiency virus disease. </w:t>
      </w:r>
      <w:r w:rsidRPr="00404A9C">
        <w:rPr>
          <w:rFonts w:ascii="Book Antiqua" w:eastAsia="宋体" w:hAnsi="Book Antiqua" w:cs="宋体"/>
          <w:i/>
          <w:iCs/>
          <w:color w:val="000000"/>
          <w:sz w:val="24"/>
          <w:szCs w:val="24"/>
          <w:lang w:val="en-US" w:eastAsia="zh-CN"/>
        </w:rPr>
        <w:t>J Clin Endocrinol Metab</w:t>
      </w:r>
      <w:r w:rsidRPr="00404A9C">
        <w:rPr>
          <w:rFonts w:ascii="Book Antiqua" w:eastAsia="宋体" w:hAnsi="Book Antiqua" w:cs="宋体"/>
          <w:color w:val="000000"/>
          <w:sz w:val="24"/>
          <w:szCs w:val="24"/>
          <w:lang w:val="en-US" w:eastAsia="zh-CN"/>
        </w:rPr>
        <w:t> 2007; </w:t>
      </w:r>
      <w:r w:rsidRPr="00404A9C">
        <w:rPr>
          <w:rFonts w:ascii="Book Antiqua" w:eastAsia="宋体" w:hAnsi="Book Antiqua" w:cs="宋体"/>
          <w:b/>
          <w:bCs/>
          <w:color w:val="000000"/>
          <w:sz w:val="24"/>
          <w:szCs w:val="24"/>
          <w:lang w:val="en-US" w:eastAsia="zh-CN"/>
        </w:rPr>
        <w:t>92</w:t>
      </w:r>
      <w:r w:rsidRPr="00404A9C">
        <w:rPr>
          <w:rFonts w:ascii="Book Antiqua" w:eastAsia="宋体" w:hAnsi="Book Antiqua" w:cs="宋体"/>
          <w:color w:val="000000"/>
          <w:sz w:val="24"/>
          <w:szCs w:val="24"/>
          <w:lang w:val="en-US" w:eastAsia="zh-CN"/>
        </w:rPr>
        <w:t>: 2506-2512 [PMID: 17456578 DOI: 10.1210/jc.2006-2190]</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8 </w:t>
      </w:r>
      <w:r w:rsidRPr="00404A9C">
        <w:rPr>
          <w:rFonts w:ascii="Book Antiqua" w:eastAsia="宋体" w:hAnsi="Book Antiqua" w:cs="宋体"/>
          <w:b/>
          <w:bCs/>
          <w:color w:val="000000"/>
          <w:sz w:val="24"/>
          <w:szCs w:val="24"/>
          <w:lang w:val="en-US" w:eastAsia="zh-CN"/>
        </w:rPr>
        <w:t>McCully KS</w:t>
      </w:r>
      <w:r w:rsidRPr="00404A9C">
        <w:rPr>
          <w:rFonts w:ascii="Book Antiqua" w:eastAsia="宋体" w:hAnsi="Book Antiqua" w:cs="宋体"/>
          <w:color w:val="000000"/>
          <w:sz w:val="24"/>
          <w:szCs w:val="24"/>
          <w:lang w:val="en-US" w:eastAsia="zh-CN"/>
        </w:rPr>
        <w:t>.</w:t>
      </w:r>
      <w:proofErr w:type="gramEnd"/>
      <w:r w:rsidRPr="00404A9C">
        <w:rPr>
          <w:rFonts w:ascii="Book Antiqua" w:eastAsia="宋体" w:hAnsi="Book Antiqua" w:cs="宋体"/>
          <w:color w:val="000000"/>
          <w:sz w:val="24"/>
          <w:szCs w:val="24"/>
          <w:lang w:val="en-US" w:eastAsia="zh-CN"/>
        </w:rPr>
        <w:t xml:space="preserve"> Vascular pathology of homocysteinemia: implications for the pathogenesis of arteriosclerosis. </w:t>
      </w:r>
      <w:r w:rsidRPr="00404A9C">
        <w:rPr>
          <w:rFonts w:ascii="Book Antiqua" w:eastAsia="宋体" w:hAnsi="Book Antiqua" w:cs="宋体"/>
          <w:i/>
          <w:iCs/>
          <w:color w:val="000000"/>
          <w:sz w:val="24"/>
          <w:szCs w:val="24"/>
          <w:lang w:val="en-US" w:eastAsia="zh-CN"/>
        </w:rPr>
        <w:t>Am J Pathol</w:t>
      </w:r>
      <w:r w:rsidRPr="00404A9C">
        <w:rPr>
          <w:rFonts w:ascii="Book Antiqua" w:eastAsia="宋体" w:hAnsi="Book Antiqua" w:cs="宋体"/>
          <w:color w:val="000000"/>
          <w:sz w:val="24"/>
          <w:szCs w:val="24"/>
          <w:lang w:val="en-US" w:eastAsia="zh-CN"/>
        </w:rPr>
        <w:t> 1969; </w:t>
      </w:r>
      <w:r w:rsidRPr="00404A9C">
        <w:rPr>
          <w:rFonts w:ascii="Book Antiqua" w:eastAsia="宋体" w:hAnsi="Book Antiqua" w:cs="宋体"/>
          <w:b/>
          <w:bCs/>
          <w:color w:val="000000"/>
          <w:sz w:val="24"/>
          <w:szCs w:val="24"/>
          <w:lang w:val="en-US" w:eastAsia="zh-CN"/>
        </w:rPr>
        <w:t>56</w:t>
      </w:r>
      <w:r w:rsidRPr="00404A9C">
        <w:rPr>
          <w:rFonts w:ascii="Book Antiqua" w:eastAsia="宋体" w:hAnsi="Book Antiqua" w:cs="宋体"/>
          <w:color w:val="000000"/>
          <w:sz w:val="24"/>
          <w:szCs w:val="24"/>
          <w:lang w:val="en-US" w:eastAsia="zh-CN"/>
        </w:rPr>
        <w:t>: 111-128 [PMID: 5792556]</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9 </w:t>
      </w:r>
      <w:r w:rsidRPr="00404A9C">
        <w:rPr>
          <w:rFonts w:ascii="Book Antiqua" w:eastAsia="宋体" w:hAnsi="Book Antiqua" w:cs="宋体"/>
          <w:b/>
          <w:bCs/>
          <w:color w:val="000000"/>
          <w:sz w:val="24"/>
          <w:szCs w:val="24"/>
          <w:lang w:val="en-US" w:eastAsia="zh-CN"/>
        </w:rPr>
        <w:t>Lentz SR</w:t>
      </w:r>
      <w:r w:rsidRPr="00404A9C">
        <w:rPr>
          <w:rFonts w:ascii="Book Antiqua" w:eastAsia="宋体" w:hAnsi="Book Antiqua" w:cs="宋体"/>
          <w:color w:val="000000"/>
          <w:sz w:val="24"/>
          <w:szCs w:val="24"/>
          <w:lang w:val="en-US" w:eastAsia="zh-CN"/>
        </w:rPr>
        <w:t>. Mechanisms of homocysteine-induced atherothrombosis. </w:t>
      </w:r>
      <w:r w:rsidRPr="00404A9C">
        <w:rPr>
          <w:rFonts w:ascii="Book Antiqua" w:eastAsia="宋体" w:hAnsi="Book Antiqua" w:cs="宋体"/>
          <w:i/>
          <w:iCs/>
          <w:color w:val="000000"/>
          <w:sz w:val="24"/>
          <w:szCs w:val="24"/>
          <w:lang w:val="en-US" w:eastAsia="zh-CN"/>
        </w:rPr>
        <w:t>J Thromb Haemost</w:t>
      </w:r>
      <w:r w:rsidRPr="00404A9C">
        <w:rPr>
          <w:rFonts w:ascii="Book Antiqua" w:eastAsia="宋体" w:hAnsi="Book Antiqua" w:cs="宋体"/>
          <w:color w:val="000000"/>
          <w:sz w:val="24"/>
          <w:szCs w:val="24"/>
          <w:lang w:val="en-US" w:eastAsia="zh-CN"/>
        </w:rPr>
        <w:t> 2005; </w:t>
      </w:r>
      <w:r w:rsidRPr="00404A9C">
        <w:rPr>
          <w:rFonts w:ascii="Book Antiqua" w:eastAsia="宋体" w:hAnsi="Book Antiqua" w:cs="宋体"/>
          <w:b/>
          <w:bCs/>
          <w:color w:val="000000"/>
          <w:sz w:val="24"/>
          <w:szCs w:val="24"/>
          <w:lang w:val="en-US" w:eastAsia="zh-CN"/>
        </w:rPr>
        <w:t>3</w:t>
      </w:r>
      <w:r w:rsidRPr="00404A9C">
        <w:rPr>
          <w:rFonts w:ascii="Book Antiqua" w:eastAsia="宋体" w:hAnsi="Book Antiqua" w:cs="宋体"/>
          <w:color w:val="000000"/>
          <w:sz w:val="24"/>
          <w:szCs w:val="24"/>
          <w:lang w:val="en-US" w:eastAsia="zh-CN"/>
        </w:rPr>
        <w:t>: 1646-1654 [PMID: 16102030 DOI: 10.1111/j.1538-7836.2005.01364.x]</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10 </w:t>
      </w:r>
      <w:r w:rsidRPr="00404A9C">
        <w:rPr>
          <w:rFonts w:ascii="Book Antiqua" w:eastAsia="宋体" w:hAnsi="Book Antiqua" w:cs="宋体"/>
          <w:b/>
          <w:bCs/>
          <w:color w:val="000000"/>
          <w:sz w:val="24"/>
          <w:szCs w:val="24"/>
          <w:lang w:val="en-US" w:eastAsia="zh-CN"/>
        </w:rPr>
        <w:t>Steed MM</w:t>
      </w:r>
      <w:r w:rsidRPr="00404A9C">
        <w:rPr>
          <w:rFonts w:ascii="Book Antiqua" w:eastAsia="宋体" w:hAnsi="Book Antiqua" w:cs="宋体"/>
          <w:color w:val="000000"/>
          <w:sz w:val="24"/>
          <w:szCs w:val="24"/>
          <w:lang w:val="en-US" w:eastAsia="zh-CN"/>
        </w:rPr>
        <w:t>, Tyagi SC. Mechanisms of cardiovascular remodeling in hyperhomocysteinemia.</w:t>
      </w:r>
      <w:proofErr w:type="gramEnd"/>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i/>
          <w:iCs/>
          <w:color w:val="000000"/>
          <w:sz w:val="24"/>
          <w:szCs w:val="24"/>
          <w:lang w:val="en-US" w:eastAsia="zh-CN"/>
        </w:rPr>
        <w:t>Antioxid Redox Signal</w:t>
      </w:r>
      <w:r w:rsidRPr="00404A9C">
        <w:rPr>
          <w:rFonts w:ascii="Book Antiqua" w:eastAsia="宋体" w:hAnsi="Book Antiqua" w:cs="宋体"/>
          <w:color w:val="000000"/>
          <w:sz w:val="24"/>
          <w:szCs w:val="24"/>
          <w:lang w:val="en-US" w:eastAsia="zh-CN"/>
        </w:rPr>
        <w:t> 2011; </w:t>
      </w:r>
      <w:r w:rsidRPr="00404A9C">
        <w:rPr>
          <w:rFonts w:ascii="Book Antiqua" w:eastAsia="宋体" w:hAnsi="Book Antiqua" w:cs="宋体"/>
          <w:b/>
          <w:bCs/>
          <w:color w:val="000000"/>
          <w:sz w:val="24"/>
          <w:szCs w:val="24"/>
          <w:lang w:val="en-US" w:eastAsia="zh-CN"/>
        </w:rPr>
        <w:t>15</w:t>
      </w:r>
      <w:r w:rsidRPr="00404A9C">
        <w:rPr>
          <w:rFonts w:ascii="Book Antiqua" w:eastAsia="宋体" w:hAnsi="Book Antiqua" w:cs="宋体"/>
          <w:color w:val="000000"/>
          <w:sz w:val="24"/>
          <w:szCs w:val="24"/>
          <w:lang w:val="en-US" w:eastAsia="zh-CN"/>
        </w:rPr>
        <w:t>: 1927-1943 [PMID: 21126196 DOI: 10.1089/ars.2010.3721]</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11 </w:t>
      </w:r>
      <w:r w:rsidRPr="00404A9C">
        <w:rPr>
          <w:rFonts w:ascii="Book Antiqua" w:eastAsia="宋体" w:hAnsi="Book Antiqua" w:cs="宋体"/>
          <w:b/>
          <w:bCs/>
          <w:color w:val="000000"/>
          <w:sz w:val="24"/>
          <w:szCs w:val="24"/>
          <w:lang w:val="en-US" w:eastAsia="zh-CN"/>
        </w:rPr>
        <w:t>Deminice R</w:t>
      </w:r>
      <w:r w:rsidRPr="00404A9C">
        <w:rPr>
          <w:rFonts w:ascii="Book Antiqua" w:eastAsia="宋体" w:hAnsi="Book Antiqua" w:cs="宋体"/>
          <w:color w:val="000000"/>
          <w:sz w:val="24"/>
          <w:szCs w:val="24"/>
          <w:lang w:val="en-US" w:eastAsia="zh-CN"/>
        </w:rPr>
        <w:t>, da Silva RP, Lamarre SG, Brown C, Furey GN, McCarter SA, Jordao AA, Kelly KB, King-Jones K, Jacobs RL, Brosnan ME, Brosnan JT. Creatine supplementation prevents the accumulation of fat in the livers of rats fed a high-fat diet. </w:t>
      </w:r>
      <w:r w:rsidRPr="00404A9C">
        <w:rPr>
          <w:rFonts w:ascii="Book Antiqua" w:eastAsia="宋体" w:hAnsi="Book Antiqua" w:cs="宋体"/>
          <w:i/>
          <w:iCs/>
          <w:color w:val="000000"/>
          <w:sz w:val="24"/>
          <w:szCs w:val="24"/>
          <w:lang w:val="en-US" w:eastAsia="zh-CN"/>
        </w:rPr>
        <w:t>J Nutr</w:t>
      </w:r>
      <w:r w:rsidRPr="00404A9C">
        <w:rPr>
          <w:rFonts w:ascii="Book Antiqua" w:eastAsia="宋体" w:hAnsi="Book Antiqua" w:cs="宋体"/>
          <w:color w:val="000000"/>
          <w:sz w:val="24"/>
          <w:szCs w:val="24"/>
          <w:lang w:val="en-US" w:eastAsia="zh-CN"/>
        </w:rPr>
        <w:t> 2011; </w:t>
      </w:r>
      <w:r w:rsidRPr="00404A9C">
        <w:rPr>
          <w:rFonts w:ascii="Book Antiqua" w:eastAsia="宋体" w:hAnsi="Book Antiqua" w:cs="宋体"/>
          <w:b/>
          <w:bCs/>
          <w:color w:val="000000"/>
          <w:sz w:val="24"/>
          <w:szCs w:val="24"/>
          <w:lang w:val="en-US" w:eastAsia="zh-CN"/>
        </w:rPr>
        <w:t>141</w:t>
      </w:r>
      <w:r w:rsidRPr="00404A9C">
        <w:rPr>
          <w:rFonts w:ascii="Book Antiqua" w:eastAsia="宋体" w:hAnsi="Book Antiqua" w:cs="宋体"/>
          <w:color w:val="000000"/>
          <w:sz w:val="24"/>
          <w:szCs w:val="24"/>
          <w:lang w:val="en-US" w:eastAsia="zh-CN"/>
        </w:rPr>
        <w:t>: 1799-1804 [PMID: 21880953 DOI: 10.3945/jn.111.144857]</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12 </w:t>
      </w:r>
      <w:r w:rsidRPr="00404A9C">
        <w:rPr>
          <w:rFonts w:ascii="Book Antiqua" w:eastAsia="宋体" w:hAnsi="Book Antiqua" w:cs="宋体"/>
          <w:b/>
          <w:bCs/>
          <w:color w:val="000000"/>
          <w:sz w:val="24"/>
          <w:szCs w:val="24"/>
          <w:lang w:val="en-US" w:eastAsia="zh-CN"/>
        </w:rPr>
        <w:t>Seshadri S</w:t>
      </w:r>
      <w:r w:rsidRPr="00404A9C">
        <w:rPr>
          <w:rFonts w:ascii="Book Antiqua" w:eastAsia="宋体" w:hAnsi="Book Antiqua" w:cs="宋体"/>
          <w:color w:val="000000"/>
          <w:sz w:val="24"/>
          <w:szCs w:val="24"/>
          <w:lang w:val="en-US" w:eastAsia="zh-CN"/>
        </w:rPr>
        <w:t>. Homocysteine and the risk of dementia. </w:t>
      </w:r>
      <w:r w:rsidRPr="00404A9C">
        <w:rPr>
          <w:rFonts w:ascii="Book Antiqua" w:eastAsia="宋体" w:hAnsi="Book Antiqua" w:cs="宋体"/>
          <w:i/>
          <w:iCs/>
          <w:color w:val="000000"/>
          <w:sz w:val="24"/>
          <w:szCs w:val="24"/>
          <w:lang w:val="en-US" w:eastAsia="zh-CN"/>
        </w:rPr>
        <w:t>Clin Chem</w:t>
      </w:r>
      <w:r w:rsidRPr="00404A9C">
        <w:rPr>
          <w:rFonts w:ascii="Book Antiqua" w:eastAsia="宋体" w:hAnsi="Book Antiqua" w:cs="宋体"/>
          <w:color w:val="000000"/>
          <w:sz w:val="24"/>
          <w:szCs w:val="24"/>
          <w:lang w:val="en-US" w:eastAsia="zh-CN"/>
        </w:rPr>
        <w:t> 2012; </w:t>
      </w:r>
      <w:r w:rsidRPr="00404A9C">
        <w:rPr>
          <w:rFonts w:ascii="Book Antiqua" w:eastAsia="宋体" w:hAnsi="Book Antiqua" w:cs="宋体"/>
          <w:b/>
          <w:bCs/>
          <w:color w:val="000000"/>
          <w:sz w:val="24"/>
          <w:szCs w:val="24"/>
          <w:lang w:val="en-US" w:eastAsia="zh-CN"/>
        </w:rPr>
        <w:t>58</w:t>
      </w:r>
      <w:r w:rsidRPr="00404A9C">
        <w:rPr>
          <w:rFonts w:ascii="Book Antiqua" w:eastAsia="宋体" w:hAnsi="Book Antiqua" w:cs="宋体"/>
          <w:color w:val="000000"/>
          <w:sz w:val="24"/>
          <w:szCs w:val="24"/>
          <w:lang w:val="en-US" w:eastAsia="zh-CN"/>
        </w:rPr>
        <w:t>: 1059-1060 [PMID: 22510400 DOI: 10.1373/clinchem.2011.181099]</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13 </w:t>
      </w:r>
      <w:r w:rsidRPr="00404A9C">
        <w:rPr>
          <w:rFonts w:ascii="Book Antiqua" w:eastAsia="宋体" w:hAnsi="Book Antiqua" w:cs="宋体"/>
          <w:b/>
          <w:bCs/>
          <w:color w:val="000000"/>
          <w:sz w:val="24"/>
          <w:szCs w:val="24"/>
          <w:lang w:val="en-US" w:eastAsia="zh-CN"/>
        </w:rPr>
        <w:t>Wijekoon EP</w:t>
      </w:r>
      <w:r w:rsidRPr="00404A9C">
        <w:rPr>
          <w:rFonts w:ascii="Book Antiqua" w:eastAsia="宋体" w:hAnsi="Book Antiqua" w:cs="宋体"/>
          <w:color w:val="000000"/>
          <w:sz w:val="24"/>
          <w:szCs w:val="24"/>
          <w:lang w:val="en-US" w:eastAsia="zh-CN"/>
        </w:rPr>
        <w:t>, Brosnan ME, Brosnan JT. Homocysteine metabolism in diabetes.</w:t>
      </w:r>
      <w:proofErr w:type="gramEnd"/>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i/>
          <w:iCs/>
          <w:color w:val="000000"/>
          <w:sz w:val="24"/>
          <w:szCs w:val="24"/>
          <w:lang w:val="en-US" w:eastAsia="zh-CN"/>
        </w:rPr>
        <w:t>Biochem Soc Trans</w:t>
      </w:r>
      <w:r w:rsidRPr="00404A9C">
        <w:rPr>
          <w:rFonts w:ascii="Book Antiqua" w:eastAsia="宋体" w:hAnsi="Book Antiqua" w:cs="宋体"/>
          <w:color w:val="000000"/>
          <w:sz w:val="24"/>
          <w:szCs w:val="24"/>
          <w:lang w:val="en-US" w:eastAsia="zh-CN"/>
        </w:rPr>
        <w:t> 2007; </w:t>
      </w:r>
      <w:r w:rsidRPr="00404A9C">
        <w:rPr>
          <w:rFonts w:ascii="Book Antiqua" w:eastAsia="宋体" w:hAnsi="Book Antiqua" w:cs="宋体"/>
          <w:b/>
          <w:bCs/>
          <w:color w:val="000000"/>
          <w:sz w:val="24"/>
          <w:szCs w:val="24"/>
          <w:lang w:val="en-US" w:eastAsia="zh-CN"/>
        </w:rPr>
        <w:t>35</w:t>
      </w:r>
      <w:r w:rsidRPr="00404A9C">
        <w:rPr>
          <w:rFonts w:ascii="Book Antiqua" w:eastAsia="宋体" w:hAnsi="Book Antiqua" w:cs="宋体"/>
          <w:color w:val="000000"/>
          <w:sz w:val="24"/>
          <w:szCs w:val="24"/>
          <w:lang w:val="en-US" w:eastAsia="zh-CN"/>
        </w:rPr>
        <w:t>: 1175-1179 [PMID: 17956306 DOI: 10.1042/BST0351175]</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14 </w:t>
      </w:r>
      <w:r w:rsidRPr="00404A9C">
        <w:rPr>
          <w:rFonts w:ascii="Book Antiqua" w:eastAsia="宋体" w:hAnsi="Book Antiqua" w:cs="宋体"/>
          <w:b/>
          <w:bCs/>
          <w:color w:val="000000"/>
          <w:sz w:val="24"/>
          <w:szCs w:val="24"/>
          <w:lang w:val="en-US" w:eastAsia="zh-CN"/>
        </w:rPr>
        <w:t>Hu XW</w:t>
      </w:r>
      <w:r w:rsidRPr="00404A9C">
        <w:rPr>
          <w:rFonts w:ascii="Book Antiqua" w:eastAsia="宋体" w:hAnsi="Book Antiqua" w:cs="宋体"/>
          <w:color w:val="000000"/>
          <w:sz w:val="24"/>
          <w:szCs w:val="24"/>
          <w:lang w:val="en-US" w:eastAsia="zh-CN"/>
        </w:rPr>
        <w:t>, Qin SM, Li D, Hu LF, Liu CF. Elevated homocysteine levels in levodopa-treated idiopathic Parkinson's disease: a meta-analysis. </w:t>
      </w:r>
      <w:r w:rsidRPr="00404A9C">
        <w:rPr>
          <w:rFonts w:ascii="Book Antiqua" w:eastAsia="宋体" w:hAnsi="Book Antiqua" w:cs="宋体"/>
          <w:i/>
          <w:iCs/>
          <w:color w:val="000000"/>
          <w:sz w:val="24"/>
          <w:szCs w:val="24"/>
          <w:lang w:val="en-US" w:eastAsia="zh-CN"/>
        </w:rPr>
        <w:t>Acta Neurol Scand</w:t>
      </w:r>
      <w:r w:rsidRPr="00404A9C">
        <w:rPr>
          <w:rFonts w:ascii="Book Antiqua" w:eastAsia="宋体" w:hAnsi="Book Antiqua" w:cs="宋体"/>
          <w:color w:val="000000"/>
          <w:sz w:val="24"/>
          <w:szCs w:val="24"/>
          <w:lang w:val="en-US" w:eastAsia="zh-CN"/>
        </w:rPr>
        <w:t> 2013; </w:t>
      </w:r>
      <w:r w:rsidRPr="00404A9C">
        <w:rPr>
          <w:rFonts w:ascii="Book Antiqua" w:eastAsia="宋体" w:hAnsi="Book Antiqua" w:cs="宋体"/>
          <w:b/>
          <w:bCs/>
          <w:color w:val="000000"/>
          <w:sz w:val="24"/>
          <w:szCs w:val="24"/>
          <w:lang w:val="en-US" w:eastAsia="zh-CN"/>
        </w:rPr>
        <w:t>128</w:t>
      </w:r>
      <w:r w:rsidRPr="00404A9C">
        <w:rPr>
          <w:rFonts w:ascii="Book Antiqua" w:eastAsia="宋体" w:hAnsi="Book Antiqua" w:cs="宋体"/>
          <w:color w:val="000000"/>
          <w:sz w:val="24"/>
          <w:szCs w:val="24"/>
          <w:lang w:val="en-US" w:eastAsia="zh-CN"/>
        </w:rPr>
        <w:t>: 73-82 [PMID: 23432663 DOI: 10.1111/ane.12106]</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lastRenderedPageBreak/>
        <w:t>15 </w:t>
      </w:r>
      <w:r w:rsidRPr="00404A9C">
        <w:rPr>
          <w:rFonts w:ascii="Book Antiqua" w:eastAsia="宋体" w:hAnsi="Book Antiqua" w:cs="宋体"/>
          <w:b/>
          <w:bCs/>
          <w:color w:val="000000"/>
          <w:sz w:val="24"/>
          <w:szCs w:val="24"/>
          <w:lang w:val="en-US" w:eastAsia="zh-CN"/>
        </w:rPr>
        <w:t>Zhang H</w:t>
      </w:r>
      <w:r w:rsidRPr="00404A9C">
        <w:rPr>
          <w:rFonts w:ascii="Book Antiqua" w:eastAsia="宋体" w:hAnsi="Book Antiqua" w:cs="宋体"/>
          <w:color w:val="000000"/>
          <w:sz w:val="24"/>
          <w:szCs w:val="24"/>
          <w:lang w:val="en-US" w:eastAsia="zh-CN"/>
        </w:rPr>
        <w:t>, Tao X, Wu J. Association of homocysteine, vitamin B12, and folate with bone mineral density in postmenopausal women: a meta-analysis. </w:t>
      </w:r>
      <w:r w:rsidRPr="00404A9C">
        <w:rPr>
          <w:rFonts w:ascii="Book Antiqua" w:eastAsia="宋体" w:hAnsi="Book Antiqua" w:cs="宋体"/>
          <w:i/>
          <w:iCs/>
          <w:color w:val="000000"/>
          <w:sz w:val="24"/>
          <w:szCs w:val="24"/>
          <w:lang w:val="en-US" w:eastAsia="zh-CN"/>
        </w:rPr>
        <w:t>Arch Gynecol Obstet</w:t>
      </w:r>
      <w:r w:rsidRPr="00404A9C">
        <w:rPr>
          <w:rFonts w:ascii="Book Antiqua" w:eastAsia="宋体" w:hAnsi="Book Antiqua" w:cs="宋体"/>
          <w:color w:val="000000"/>
          <w:sz w:val="24"/>
          <w:szCs w:val="24"/>
          <w:lang w:val="en-US" w:eastAsia="zh-CN"/>
        </w:rPr>
        <w:t> 2014; </w:t>
      </w:r>
      <w:r w:rsidRPr="00404A9C">
        <w:rPr>
          <w:rFonts w:ascii="Book Antiqua" w:eastAsia="宋体" w:hAnsi="Book Antiqua" w:cs="宋体"/>
          <w:b/>
          <w:bCs/>
          <w:color w:val="000000"/>
          <w:sz w:val="24"/>
          <w:szCs w:val="24"/>
          <w:lang w:val="en-US" w:eastAsia="zh-CN"/>
        </w:rPr>
        <w:t>289</w:t>
      </w:r>
      <w:r w:rsidRPr="00404A9C">
        <w:rPr>
          <w:rFonts w:ascii="Book Antiqua" w:eastAsia="宋体" w:hAnsi="Book Antiqua" w:cs="宋体"/>
          <w:color w:val="000000"/>
          <w:sz w:val="24"/>
          <w:szCs w:val="24"/>
          <w:lang w:val="en-US" w:eastAsia="zh-CN"/>
        </w:rPr>
        <w:t>: 1003-1009 [PMID: 24193243 DOI: 10.1007/s00404-013-3075-6]</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16 </w:t>
      </w:r>
      <w:r w:rsidRPr="00404A9C">
        <w:rPr>
          <w:rFonts w:ascii="Book Antiqua" w:eastAsia="宋体" w:hAnsi="Book Antiqua" w:cs="宋体"/>
          <w:b/>
          <w:bCs/>
          <w:color w:val="000000"/>
          <w:sz w:val="24"/>
          <w:szCs w:val="24"/>
          <w:lang w:val="en-US" w:eastAsia="zh-CN"/>
        </w:rPr>
        <w:t>Jakubowski H</w:t>
      </w:r>
      <w:r w:rsidRPr="00404A9C">
        <w:rPr>
          <w:rFonts w:ascii="Book Antiqua" w:eastAsia="宋体" w:hAnsi="Book Antiqua" w:cs="宋体"/>
          <w:color w:val="000000"/>
          <w:sz w:val="24"/>
          <w:szCs w:val="24"/>
          <w:lang w:val="en-US" w:eastAsia="zh-CN"/>
        </w:rPr>
        <w:t>. Pathophysiological consequences of homocysteine excess.</w:t>
      </w:r>
      <w:proofErr w:type="gramEnd"/>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i/>
          <w:iCs/>
          <w:color w:val="000000"/>
          <w:sz w:val="24"/>
          <w:szCs w:val="24"/>
          <w:lang w:val="en-US" w:eastAsia="zh-CN"/>
        </w:rPr>
        <w:t>J Nutr</w:t>
      </w:r>
      <w:r w:rsidRPr="00404A9C">
        <w:rPr>
          <w:rFonts w:ascii="Book Antiqua" w:eastAsia="宋体" w:hAnsi="Book Antiqua" w:cs="宋体"/>
          <w:color w:val="000000"/>
          <w:sz w:val="24"/>
          <w:szCs w:val="24"/>
          <w:lang w:val="en-US" w:eastAsia="zh-CN"/>
        </w:rPr>
        <w:t> 2006; </w:t>
      </w:r>
      <w:r w:rsidRPr="00404A9C">
        <w:rPr>
          <w:rFonts w:ascii="Book Antiqua" w:eastAsia="宋体" w:hAnsi="Book Antiqua" w:cs="宋体"/>
          <w:b/>
          <w:bCs/>
          <w:color w:val="000000"/>
          <w:sz w:val="24"/>
          <w:szCs w:val="24"/>
          <w:lang w:val="en-US" w:eastAsia="zh-CN"/>
        </w:rPr>
        <w:t>136</w:t>
      </w:r>
      <w:r w:rsidRPr="00404A9C">
        <w:rPr>
          <w:rFonts w:ascii="Book Antiqua" w:eastAsia="宋体" w:hAnsi="Book Antiqua" w:cs="宋体"/>
          <w:color w:val="000000"/>
          <w:sz w:val="24"/>
          <w:szCs w:val="24"/>
          <w:lang w:val="en-US" w:eastAsia="zh-CN"/>
        </w:rPr>
        <w:t>: 1741S-1749S [PMID: 16702349]</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17 </w:t>
      </w:r>
      <w:r w:rsidRPr="00404A9C">
        <w:rPr>
          <w:rFonts w:ascii="Book Antiqua" w:eastAsia="宋体" w:hAnsi="Book Antiqua" w:cs="宋体"/>
          <w:b/>
          <w:bCs/>
          <w:color w:val="000000"/>
          <w:sz w:val="24"/>
          <w:szCs w:val="24"/>
          <w:lang w:val="en-US" w:eastAsia="zh-CN"/>
        </w:rPr>
        <w:t>Hofmann MA</w:t>
      </w:r>
      <w:r w:rsidRPr="00404A9C">
        <w:rPr>
          <w:rFonts w:ascii="Book Antiqua" w:eastAsia="宋体" w:hAnsi="Book Antiqua" w:cs="宋体"/>
          <w:color w:val="000000"/>
          <w:sz w:val="24"/>
          <w:szCs w:val="24"/>
          <w:lang w:val="en-US" w:eastAsia="zh-CN"/>
        </w:rPr>
        <w:t>, Lalla E, Lu Y, Gleason MR, Wolf BM, Tanji N, Ferran LJ, Kohl B, Rao V, Kisiel W, Stern DM, Schmidt AM. Hyperhomocysteinemia enhances vascular inflammation and accelerates atherosclerosis in a murine model. </w:t>
      </w:r>
      <w:r w:rsidRPr="00404A9C">
        <w:rPr>
          <w:rFonts w:ascii="Book Antiqua" w:eastAsia="宋体" w:hAnsi="Book Antiqua" w:cs="宋体"/>
          <w:i/>
          <w:iCs/>
          <w:color w:val="000000"/>
          <w:sz w:val="24"/>
          <w:szCs w:val="24"/>
          <w:lang w:val="en-US" w:eastAsia="zh-CN"/>
        </w:rPr>
        <w:t>J Clin Invest</w:t>
      </w:r>
      <w:r w:rsidRPr="00404A9C">
        <w:rPr>
          <w:rFonts w:ascii="Book Antiqua" w:eastAsia="宋体" w:hAnsi="Book Antiqua" w:cs="宋体"/>
          <w:color w:val="000000"/>
          <w:sz w:val="24"/>
          <w:szCs w:val="24"/>
          <w:lang w:val="en-US" w:eastAsia="zh-CN"/>
        </w:rPr>
        <w:t> 2001; </w:t>
      </w:r>
      <w:r w:rsidRPr="00404A9C">
        <w:rPr>
          <w:rFonts w:ascii="Book Antiqua" w:eastAsia="宋体" w:hAnsi="Book Antiqua" w:cs="宋体"/>
          <w:b/>
          <w:bCs/>
          <w:color w:val="000000"/>
          <w:sz w:val="24"/>
          <w:szCs w:val="24"/>
          <w:lang w:val="en-US" w:eastAsia="zh-CN"/>
        </w:rPr>
        <w:t>107</w:t>
      </w:r>
      <w:r w:rsidRPr="00404A9C">
        <w:rPr>
          <w:rFonts w:ascii="Book Antiqua" w:eastAsia="宋体" w:hAnsi="Book Antiqua" w:cs="宋体"/>
          <w:color w:val="000000"/>
          <w:sz w:val="24"/>
          <w:szCs w:val="24"/>
          <w:lang w:val="en-US" w:eastAsia="zh-CN"/>
        </w:rPr>
        <w:t>: 675-683 [PMID: 11254667 DOI: 10.1172/JCI10588]</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18 </w:t>
      </w:r>
      <w:r w:rsidRPr="00404A9C">
        <w:rPr>
          <w:rFonts w:ascii="Book Antiqua" w:eastAsia="宋体" w:hAnsi="Book Antiqua" w:cs="宋体"/>
          <w:b/>
          <w:bCs/>
          <w:color w:val="000000"/>
          <w:sz w:val="24"/>
          <w:szCs w:val="24"/>
          <w:lang w:val="en-US" w:eastAsia="zh-CN"/>
        </w:rPr>
        <w:t>Morita H</w:t>
      </w:r>
      <w:r w:rsidRPr="00404A9C">
        <w:rPr>
          <w:rFonts w:ascii="Book Antiqua" w:eastAsia="宋体" w:hAnsi="Book Antiqua" w:cs="宋体"/>
          <w:color w:val="000000"/>
          <w:sz w:val="24"/>
          <w:szCs w:val="24"/>
          <w:lang w:val="en-US" w:eastAsia="zh-CN"/>
        </w:rPr>
        <w:t>, Kurihara H, Yoshida S, Saito Y, Shindo T, Oh-Hashi Y, Kurihara Y, Yazaki Y, Nagai R. Diet-induced hyperhomocysteinemia exacerbates neointima formation in rat carotid arteries after balloon injury. </w:t>
      </w:r>
      <w:r w:rsidRPr="00404A9C">
        <w:rPr>
          <w:rFonts w:ascii="Book Antiqua" w:eastAsia="宋体" w:hAnsi="Book Antiqua" w:cs="宋体"/>
          <w:i/>
          <w:iCs/>
          <w:color w:val="000000"/>
          <w:sz w:val="24"/>
          <w:szCs w:val="24"/>
          <w:lang w:val="en-US" w:eastAsia="zh-CN"/>
        </w:rPr>
        <w:t>Circulation</w:t>
      </w:r>
      <w:r w:rsidRPr="00404A9C">
        <w:rPr>
          <w:rFonts w:ascii="Book Antiqua" w:eastAsia="宋体" w:hAnsi="Book Antiqua" w:cs="宋体"/>
          <w:color w:val="000000"/>
          <w:sz w:val="24"/>
          <w:szCs w:val="24"/>
          <w:lang w:val="en-US" w:eastAsia="zh-CN"/>
        </w:rPr>
        <w:t> 2001; </w:t>
      </w:r>
      <w:r w:rsidRPr="00404A9C">
        <w:rPr>
          <w:rFonts w:ascii="Book Antiqua" w:eastAsia="宋体" w:hAnsi="Book Antiqua" w:cs="宋体"/>
          <w:b/>
          <w:bCs/>
          <w:color w:val="000000"/>
          <w:sz w:val="24"/>
          <w:szCs w:val="24"/>
          <w:lang w:val="en-US" w:eastAsia="zh-CN"/>
        </w:rPr>
        <w:t>103</w:t>
      </w:r>
      <w:r w:rsidRPr="00404A9C">
        <w:rPr>
          <w:rFonts w:ascii="Book Antiqua" w:eastAsia="宋体" w:hAnsi="Book Antiqua" w:cs="宋体"/>
          <w:color w:val="000000"/>
          <w:sz w:val="24"/>
          <w:szCs w:val="24"/>
          <w:lang w:val="en-US" w:eastAsia="zh-CN"/>
        </w:rPr>
        <w:t>: 133-139 [PMID: 11136698 DOI: 10.1161/01.CIR.103.1.133]</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19 </w:t>
      </w:r>
      <w:r w:rsidRPr="00404A9C">
        <w:rPr>
          <w:rFonts w:ascii="Book Antiqua" w:eastAsia="宋体" w:hAnsi="Book Antiqua" w:cs="宋体"/>
          <w:b/>
          <w:bCs/>
          <w:color w:val="000000"/>
          <w:sz w:val="24"/>
          <w:szCs w:val="24"/>
          <w:lang w:val="en-US" w:eastAsia="zh-CN"/>
        </w:rPr>
        <w:t>Guo YH</w:t>
      </w:r>
      <w:r w:rsidRPr="00404A9C">
        <w:rPr>
          <w:rFonts w:ascii="Book Antiqua" w:eastAsia="宋体" w:hAnsi="Book Antiqua" w:cs="宋体"/>
          <w:color w:val="000000"/>
          <w:sz w:val="24"/>
          <w:szCs w:val="24"/>
          <w:lang w:val="en-US" w:eastAsia="zh-CN"/>
        </w:rPr>
        <w:t>, Chen FY, Wang GS, Chen L, Gao W. Diet-induced hyperhomocysteinemia exacerbates vascular reverse remodeling of balloon-injured arteries in rat. </w:t>
      </w:r>
      <w:r w:rsidRPr="00404A9C">
        <w:rPr>
          <w:rFonts w:ascii="Book Antiqua" w:eastAsia="宋体" w:hAnsi="Book Antiqua" w:cs="宋体"/>
          <w:i/>
          <w:iCs/>
          <w:color w:val="000000"/>
          <w:sz w:val="24"/>
          <w:szCs w:val="24"/>
          <w:lang w:val="en-US" w:eastAsia="zh-CN"/>
        </w:rPr>
        <w:t>Chin Med J (Engl)</w:t>
      </w:r>
      <w:r w:rsidRPr="00404A9C">
        <w:rPr>
          <w:rFonts w:ascii="Book Antiqua" w:eastAsia="宋体" w:hAnsi="Book Antiqua" w:cs="宋体"/>
          <w:color w:val="000000"/>
          <w:sz w:val="24"/>
          <w:szCs w:val="24"/>
          <w:lang w:val="en-US" w:eastAsia="zh-CN"/>
        </w:rPr>
        <w:t> 2008; </w:t>
      </w:r>
      <w:r w:rsidRPr="00404A9C">
        <w:rPr>
          <w:rFonts w:ascii="Book Antiqua" w:eastAsia="宋体" w:hAnsi="Book Antiqua" w:cs="宋体"/>
          <w:b/>
          <w:bCs/>
          <w:color w:val="000000"/>
          <w:sz w:val="24"/>
          <w:szCs w:val="24"/>
          <w:lang w:val="en-US" w:eastAsia="zh-CN"/>
        </w:rPr>
        <w:t>121</w:t>
      </w:r>
      <w:r w:rsidRPr="00404A9C">
        <w:rPr>
          <w:rFonts w:ascii="Book Antiqua" w:eastAsia="宋体" w:hAnsi="Book Antiqua" w:cs="宋体"/>
          <w:color w:val="000000"/>
          <w:sz w:val="24"/>
          <w:szCs w:val="24"/>
          <w:lang w:val="en-US" w:eastAsia="zh-CN"/>
        </w:rPr>
        <w:t>: 2265-2271 [PMID: 19080331]</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20 </w:t>
      </w:r>
      <w:r w:rsidRPr="00404A9C">
        <w:rPr>
          <w:rFonts w:ascii="Book Antiqua" w:eastAsia="宋体" w:hAnsi="Book Antiqua" w:cs="宋体"/>
          <w:b/>
          <w:bCs/>
          <w:color w:val="000000"/>
          <w:sz w:val="24"/>
          <w:szCs w:val="24"/>
          <w:lang w:val="en-US" w:eastAsia="zh-CN"/>
        </w:rPr>
        <w:t>Selhub J</w:t>
      </w:r>
      <w:r w:rsidRPr="00404A9C">
        <w:rPr>
          <w:rFonts w:ascii="Book Antiqua" w:eastAsia="宋体" w:hAnsi="Book Antiqua" w:cs="宋体"/>
          <w:color w:val="000000"/>
          <w:sz w:val="24"/>
          <w:szCs w:val="24"/>
          <w:lang w:val="en-US" w:eastAsia="zh-CN"/>
        </w:rPr>
        <w:t>.</w:t>
      </w:r>
      <w:proofErr w:type="gramEnd"/>
      <w:r w:rsidRPr="00404A9C">
        <w:rPr>
          <w:rFonts w:ascii="Book Antiqua" w:eastAsia="宋体" w:hAnsi="Book Antiqua" w:cs="宋体"/>
          <w:color w:val="000000"/>
          <w:sz w:val="24"/>
          <w:szCs w:val="24"/>
          <w:lang w:val="en-US" w:eastAsia="zh-CN"/>
        </w:rPr>
        <w:t xml:space="preserve"> The many facets of hyperhomocysteinemia: studies from the Framingham cohorts. </w:t>
      </w:r>
      <w:r w:rsidRPr="00404A9C">
        <w:rPr>
          <w:rFonts w:ascii="Book Antiqua" w:eastAsia="宋体" w:hAnsi="Book Antiqua" w:cs="宋体"/>
          <w:i/>
          <w:iCs/>
          <w:color w:val="000000"/>
          <w:sz w:val="24"/>
          <w:szCs w:val="24"/>
          <w:lang w:val="en-US" w:eastAsia="zh-CN"/>
        </w:rPr>
        <w:t>J Nutr</w:t>
      </w:r>
      <w:r w:rsidRPr="00404A9C">
        <w:rPr>
          <w:rFonts w:ascii="Book Antiqua" w:eastAsia="宋体" w:hAnsi="Book Antiqua" w:cs="宋体"/>
          <w:color w:val="000000"/>
          <w:sz w:val="24"/>
          <w:szCs w:val="24"/>
          <w:lang w:val="en-US" w:eastAsia="zh-CN"/>
        </w:rPr>
        <w:t> 2006; </w:t>
      </w:r>
      <w:r w:rsidRPr="00404A9C">
        <w:rPr>
          <w:rFonts w:ascii="Book Antiqua" w:eastAsia="宋体" w:hAnsi="Book Antiqua" w:cs="宋体"/>
          <w:b/>
          <w:bCs/>
          <w:color w:val="000000"/>
          <w:sz w:val="24"/>
          <w:szCs w:val="24"/>
          <w:lang w:val="en-US" w:eastAsia="zh-CN"/>
        </w:rPr>
        <w:t>136</w:t>
      </w:r>
      <w:r w:rsidRPr="00404A9C">
        <w:rPr>
          <w:rFonts w:ascii="Book Antiqua" w:eastAsia="宋体" w:hAnsi="Book Antiqua" w:cs="宋体"/>
          <w:color w:val="000000"/>
          <w:sz w:val="24"/>
          <w:szCs w:val="24"/>
          <w:lang w:val="en-US" w:eastAsia="zh-CN"/>
        </w:rPr>
        <w:t>: 1726S-1730S [PMID: 16702347]</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21 </w:t>
      </w:r>
      <w:r w:rsidRPr="00404A9C">
        <w:rPr>
          <w:rFonts w:ascii="Book Antiqua" w:eastAsia="宋体" w:hAnsi="Book Antiqua" w:cs="宋体"/>
          <w:b/>
          <w:bCs/>
          <w:color w:val="000000"/>
          <w:sz w:val="24"/>
          <w:szCs w:val="24"/>
          <w:lang w:val="en-US" w:eastAsia="zh-CN"/>
        </w:rPr>
        <w:t>Selhub J</w:t>
      </w:r>
      <w:r w:rsidRPr="00404A9C">
        <w:rPr>
          <w:rFonts w:ascii="Book Antiqua" w:eastAsia="宋体" w:hAnsi="Book Antiqua" w:cs="宋体"/>
          <w:color w:val="000000"/>
          <w:sz w:val="24"/>
          <w:szCs w:val="24"/>
          <w:lang w:val="en-US" w:eastAsia="zh-CN"/>
        </w:rPr>
        <w:t>, Jacques PF, Dallal G, Choumenkovitch S, Rogers G.</w:t>
      </w:r>
      <w:proofErr w:type="gramEnd"/>
      <w:r w:rsidRPr="00404A9C">
        <w:rPr>
          <w:rFonts w:ascii="Book Antiqua" w:eastAsia="宋体" w:hAnsi="Book Antiqua" w:cs="宋体"/>
          <w:color w:val="000000"/>
          <w:sz w:val="24"/>
          <w:szCs w:val="24"/>
          <w:lang w:val="en-US" w:eastAsia="zh-CN"/>
        </w:rPr>
        <w:t xml:space="preserve"> </w:t>
      </w:r>
      <w:proofErr w:type="gramStart"/>
      <w:r w:rsidRPr="00404A9C">
        <w:rPr>
          <w:rFonts w:ascii="Book Antiqua" w:eastAsia="宋体" w:hAnsi="Book Antiqua" w:cs="宋体"/>
          <w:color w:val="000000"/>
          <w:sz w:val="24"/>
          <w:szCs w:val="24"/>
          <w:lang w:val="en-US" w:eastAsia="zh-CN"/>
        </w:rPr>
        <w:t>The use of blood concentrations of vitamins and their respective functional indicators to define folate and vitamin B12 status.</w:t>
      </w:r>
      <w:proofErr w:type="gramEnd"/>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i/>
          <w:iCs/>
          <w:color w:val="000000"/>
          <w:sz w:val="24"/>
          <w:szCs w:val="24"/>
          <w:lang w:val="en-US" w:eastAsia="zh-CN"/>
        </w:rPr>
        <w:t>Food Nutr Bull</w:t>
      </w:r>
      <w:r w:rsidRPr="00404A9C">
        <w:rPr>
          <w:rFonts w:ascii="Book Antiqua" w:eastAsia="宋体" w:hAnsi="Book Antiqua" w:cs="宋体"/>
          <w:color w:val="000000"/>
          <w:sz w:val="24"/>
          <w:szCs w:val="24"/>
          <w:lang w:val="en-US" w:eastAsia="zh-CN"/>
        </w:rPr>
        <w:t> 2008; </w:t>
      </w:r>
      <w:r w:rsidRPr="00404A9C">
        <w:rPr>
          <w:rFonts w:ascii="Book Antiqua" w:eastAsia="宋体" w:hAnsi="Book Antiqua" w:cs="宋体"/>
          <w:b/>
          <w:bCs/>
          <w:color w:val="000000"/>
          <w:sz w:val="24"/>
          <w:szCs w:val="24"/>
          <w:lang w:val="en-US" w:eastAsia="zh-CN"/>
        </w:rPr>
        <w:t>29</w:t>
      </w:r>
      <w:r w:rsidRPr="00404A9C">
        <w:rPr>
          <w:rFonts w:ascii="Book Antiqua" w:eastAsia="宋体" w:hAnsi="Book Antiqua" w:cs="宋体"/>
          <w:color w:val="000000"/>
          <w:sz w:val="24"/>
          <w:szCs w:val="24"/>
          <w:lang w:val="en-US" w:eastAsia="zh-CN"/>
        </w:rPr>
        <w:t>: S67-S73 [PMID: 18709882]</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22 </w:t>
      </w:r>
      <w:r w:rsidRPr="00404A9C">
        <w:rPr>
          <w:rFonts w:ascii="Book Antiqua" w:eastAsia="宋体" w:hAnsi="Book Antiqua" w:cs="宋体"/>
          <w:b/>
          <w:bCs/>
          <w:color w:val="000000"/>
          <w:sz w:val="24"/>
          <w:szCs w:val="24"/>
          <w:lang w:val="en-US" w:eastAsia="zh-CN"/>
        </w:rPr>
        <w:t>Malavazi I</w:t>
      </w:r>
      <w:r w:rsidRPr="00404A9C">
        <w:rPr>
          <w:rFonts w:ascii="Book Antiqua" w:eastAsia="宋体" w:hAnsi="Book Antiqua" w:cs="宋体"/>
          <w:color w:val="000000"/>
          <w:sz w:val="24"/>
          <w:szCs w:val="24"/>
          <w:lang w:val="en-US" w:eastAsia="zh-CN"/>
        </w:rPr>
        <w:t>, Abrão EP, Mikawa AY, Tagliavini SA, da Costa PI. [</w:t>
      </w:r>
      <w:proofErr w:type="gramStart"/>
      <w:r w:rsidRPr="00404A9C">
        <w:rPr>
          <w:rFonts w:ascii="Book Antiqua" w:eastAsia="宋体" w:hAnsi="Book Antiqua" w:cs="宋体"/>
          <w:color w:val="000000"/>
          <w:sz w:val="24"/>
          <w:szCs w:val="24"/>
          <w:lang w:val="en-US" w:eastAsia="zh-CN"/>
        </w:rPr>
        <w:t>Evaluation of the polymorphisms in methylenetetrahydrofolate reductase gene and the levels of folate and B12 in HIV-infected patients under antiretroviral therapy].</w:t>
      </w:r>
      <w:proofErr w:type="gramEnd"/>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i/>
          <w:iCs/>
          <w:color w:val="000000"/>
          <w:sz w:val="24"/>
          <w:szCs w:val="24"/>
          <w:lang w:val="en-US" w:eastAsia="zh-CN"/>
        </w:rPr>
        <w:t>Rev Soc Bras Med Trop</w:t>
      </w:r>
      <w:r w:rsidRPr="00404A9C">
        <w:rPr>
          <w:rFonts w:ascii="Book Antiqua" w:eastAsia="宋体" w:hAnsi="Book Antiqua" w:cs="宋体"/>
          <w:color w:val="000000"/>
          <w:sz w:val="24"/>
          <w:szCs w:val="24"/>
          <w:lang w:val="en-US" w:eastAsia="zh-CN"/>
        </w:rPr>
        <w:t> </w:t>
      </w:r>
      <w:r w:rsidR="0026046A" w:rsidRPr="00404A9C">
        <w:rPr>
          <w:rFonts w:ascii="Book Antiqua" w:eastAsia="宋体" w:hAnsi="Book Antiqua" w:cs="宋体" w:hint="eastAsia"/>
          <w:color w:val="000000"/>
          <w:sz w:val="24"/>
          <w:szCs w:val="24"/>
          <w:lang w:val="en-US" w:eastAsia="zh-CN"/>
        </w:rPr>
        <w:t>2004</w:t>
      </w:r>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b/>
          <w:bCs/>
          <w:color w:val="000000"/>
          <w:sz w:val="24"/>
          <w:szCs w:val="24"/>
          <w:lang w:val="en-US" w:eastAsia="zh-CN"/>
        </w:rPr>
        <w:t>37</w:t>
      </w:r>
      <w:r w:rsidRPr="00404A9C">
        <w:rPr>
          <w:rFonts w:ascii="Book Antiqua" w:eastAsia="宋体" w:hAnsi="Book Antiqua" w:cs="宋体"/>
          <w:color w:val="000000"/>
          <w:sz w:val="24"/>
          <w:szCs w:val="24"/>
          <w:lang w:val="en-US" w:eastAsia="zh-CN"/>
        </w:rPr>
        <w:t>: 469-475 [PMID: 15765596]</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23 </w:t>
      </w:r>
      <w:r w:rsidRPr="00404A9C">
        <w:rPr>
          <w:rFonts w:ascii="Book Antiqua" w:eastAsia="宋体" w:hAnsi="Book Antiqua" w:cs="宋体"/>
          <w:b/>
          <w:bCs/>
          <w:color w:val="000000"/>
          <w:sz w:val="24"/>
          <w:szCs w:val="24"/>
          <w:lang w:val="en-US" w:eastAsia="zh-CN"/>
        </w:rPr>
        <w:t>Remacha AF</w:t>
      </w:r>
      <w:r w:rsidRPr="00404A9C">
        <w:rPr>
          <w:rFonts w:ascii="Book Antiqua" w:eastAsia="宋体" w:hAnsi="Book Antiqua" w:cs="宋体"/>
          <w:color w:val="000000"/>
          <w:sz w:val="24"/>
          <w:szCs w:val="24"/>
          <w:lang w:val="en-US" w:eastAsia="zh-CN"/>
        </w:rPr>
        <w:t>, Cadafalch J, Sardà P, Barceló M, Fuster M. Vitamin B-12 metabolism in HIV-infected patients in the age of highly active antiretroviral therapy: role of homocysteine in assessing vitamin B-12 status. </w:t>
      </w:r>
      <w:r w:rsidRPr="00404A9C">
        <w:rPr>
          <w:rFonts w:ascii="Book Antiqua" w:eastAsia="宋体" w:hAnsi="Book Antiqua" w:cs="宋体"/>
          <w:i/>
          <w:iCs/>
          <w:color w:val="000000"/>
          <w:sz w:val="24"/>
          <w:szCs w:val="24"/>
          <w:lang w:val="en-US" w:eastAsia="zh-CN"/>
        </w:rPr>
        <w:t>Am J Clin Nutr</w:t>
      </w:r>
      <w:r w:rsidRPr="00404A9C">
        <w:rPr>
          <w:rFonts w:ascii="Book Antiqua" w:eastAsia="宋体" w:hAnsi="Book Antiqua" w:cs="宋体"/>
          <w:color w:val="000000"/>
          <w:sz w:val="24"/>
          <w:szCs w:val="24"/>
          <w:lang w:val="en-US" w:eastAsia="zh-CN"/>
        </w:rPr>
        <w:t> 2003; </w:t>
      </w:r>
      <w:r w:rsidRPr="00404A9C">
        <w:rPr>
          <w:rFonts w:ascii="Book Antiqua" w:eastAsia="宋体" w:hAnsi="Book Antiqua" w:cs="宋体"/>
          <w:b/>
          <w:bCs/>
          <w:color w:val="000000"/>
          <w:sz w:val="24"/>
          <w:szCs w:val="24"/>
          <w:lang w:val="en-US" w:eastAsia="zh-CN"/>
        </w:rPr>
        <w:t>77</w:t>
      </w:r>
      <w:r w:rsidRPr="00404A9C">
        <w:rPr>
          <w:rFonts w:ascii="Book Antiqua" w:eastAsia="宋体" w:hAnsi="Book Antiqua" w:cs="宋体"/>
          <w:color w:val="000000"/>
          <w:sz w:val="24"/>
          <w:szCs w:val="24"/>
          <w:lang w:val="en-US" w:eastAsia="zh-CN"/>
        </w:rPr>
        <w:t>: 420-424 [PMID: 12540403]</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lastRenderedPageBreak/>
        <w:t>24 </w:t>
      </w:r>
      <w:r w:rsidRPr="00404A9C">
        <w:rPr>
          <w:rFonts w:ascii="Book Antiqua" w:eastAsia="宋体" w:hAnsi="Book Antiqua" w:cs="宋体"/>
          <w:b/>
          <w:bCs/>
          <w:color w:val="000000"/>
          <w:sz w:val="24"/>
          <w:szCs w:val="24"/>
          <w:lang w:val="en-US" w:eastAsia="zh-CN"/>
        </w:rPr>
        <w:t>Look MP</w:t>
      </w:r>
      <w:r w:rsidRPr="00404A9C">
        <w:rPr>
          <w:rFonts w:ascii="Book Antiqua" w:eastAsia="宋体" w:hAnsi="Book Antiqua" w:cs="宋体"/>
          <w:color w:val="000000"/>
          <w:sz w:val="24"/>
          <w:szCs w:val="24"/>
          <w:lang w:val="en-US" w:eastAsia="zh-CN"/>
        </w:rPr>
        <w:t>, Riezler R, Berthold HK, Stabler SP, Schliefer K, Allen RH, Sauerbruch T, Rockstroh JK. Decrease of elevated N</w:t>
      </w:r>
      <w:proofErr w:type="gramStart"/>
      <w:r w:rsidRPr="00404A9C">
        <w:rPr>
          <w:rFonts w:ascii="Book Antiqua" w:eastAsia="宋体" w:hAnsi="Book Antiqua" w:cs="宋体"/>
          <w:color w:val="000000"/>
          <w:sz w:val="24"/>
          <w:szCs w:val="24"/>
          <w:lang w:val="en-US" w:eastAsia="zh-CN"/>
        </w:rPr>
        <w:t>,N</w:t>
      </w:r>
      <w:proofErr w:type="gramEnd"/>
      <w:r w:rsidRPr="00404A9C">
        <w:rPr>
          <w:rFonts w:ascii="Book Antiqua" w:eastAsia="宋体" w:hAnsi="Book Antiqua" w:cs="宋体"/>
          <w:color w:val="000000"/>
          <w:sz w:val="24"/>
          <w:szCs w:val="24"/>
          <w:lang w:val="en-US" w:eastAsia="zh-CN"/>
        </w:rPr>
        <w:t>-dimethylglycine and N-methylglycine in human immunodeficiency virus infection during short-term highly active antiretroviral therapy. </w:t>
      </w:r>
      <w:r w:rsidRPr="00404A9C">
        <w:rPr>
          <w:rFonts w:ascii="Book Antiqua" w:eastAsia="宋体" w:hAnsi="Book Antiqua" w:cs="宋体"/>
          <w:i/>
          <w:iCs/>
          <w:color w:val="000000"/>
          <w:sz w:val="24"/>
          <w:szCs w:val="24"/>
          <w:lang w:val="en-US" w:eastAsia="zh-CN"/>
        </w:rPr>
        <w:t>Metabolism</w:t>
      </w:r>
      <w:r w:rsidRPr="00404A9C">
        <w:rPr>
          <w:rFonts w:ascii="Book Antiqua" w:eastAsia="宋体" w:hAnsi="Book Antiqua" w:cs="宋体"/>
          <w:color w:val="000000"/>
          <w:sz w:val="24"/>
          <w:szCs w:val="24"/>
          <w:lang w:val="en-US" w:eastAsia="zh-CN"/>
        </w:rPr>
        <w:t> 2001; </w:t>
      </w:r>
      <w:r w:rsidRPr="00404A9C">
        <w:rPr>
          <w:rFonts w:ascii="Book Antiqua" w:eastAsia="宋体" w:hAnsi="Book Antiqua" w:cs="宋体"/>
          <w:b/>
          <w:bCs/>
          <w:color w:val="000000"/>
          <w:sz w:val="24"/>
          <w:szCs w:val="24"/>
          <w:lang w:val="en-US" w:eastAsia="zh-CN"/>
        </w:rPr>
        <w:t>50</w:t>
      </w:r>
      <w:r w:rsidRPr="00404A9C">
        <w:rPr>
          <w:rFonts w:ascii="Book Antiqua" w:eastAsia="宋体" w:hAnsi="Book Antiqua" w:cs="宋体"/>
          <w:color w:val="000000"/>
          <w:sz w:val="24"/>
          <w:szCs w:val="24"/>
          <w:lang w:val="en-US" w:eastAsia="zh-CN"/>
        </w:rPr>
        <w:t>: 1275-1281 [PMID: 11699044 DOI: 10.1053/meta.2001.27201]</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25 </w:t>
      </w:r>
      <w:r w:rsidRPr="00404A9C">
        <w:rPr>
          <w:rFonts w:ascii="Book Antiqua" w:eastAsia="宋体" w:hAnsi="Book Antiqua" w:cs="宋体"/>
          <w:b/>
          <w:bCs/>
          <w:color w:val="000000"/>
          <w:sz w:val="24"/>
          <w:szCs w:val="24"/>
          <w:lang w:val="en-US" w:eastAsia="zh-CN"/>
        </w:rPr>
        <w:t>Hepburn MJ</w:t>
      </w:r>
      <w:r w:rsidRPr="00404A9C">
        <w:rPr>
          <w:rFonts w:ascii="Book Antiqua" w:eastAsia="宋体" w:hAnsi="Book Antiqua" w:cs="宋体"/>
          <w:color w:val="000000"/>
          <w:sz w:val="24"/>
          <w:szCs w:val="24"/>
          <w:lang w:val="en-US" w:eastAsia="zh-CN"/>
        </w:rPr>
        <w:t>, Dyal K, Runser LA, Barfield RL, Hepburn LM, Fraser SL. Low serum vitamin B12 levels in an outpatient HIV-infected population. </w:t>
      </w:r>
      <w:r w:rsidRPr="00404A9C">
        <w:rPr>
          <w:rFonts w:ascii="Book Antiqua" w:eastAsia="宋体" w:hAnsi="Book Antiqua" w:cs="宋体"/>
          <w:i/>
          <w:iCs/>
          <w:color w:val="000000"/>
          <w:sz w:val="24"/>
          <w:szCs w:val="24"/>
          <w:lang w:val="en-US" w:eastAsia="zh-CN"/>
        </w:rPr>
        <w:t>Int J STD AIDS</w:t>
      </w:r>
      <w:r w:rsidRPr="00404A9C">
        <w:rPr>
          <w:rFonts w:ascii="Book Antiqua" w:eastAsia="宋体" w:hAnsi="Book Antiqua" w:cs="宋体"/>
          <w:color w:val="000000"/>
          <w:sz w:val="24"/>
          <w:szCs w:val="24"/>
          <w:lang w:val="en-US" w:eastAsia="zh-CN"/>
        </w:rPr>
        <w:t> 2004; </w:t>
      </w:r>
      <w:r w:rsidRPr="00404A9C">
        <w:rPr>
          <w:rFonts w:ascii="Book Antiqua" w:eastAsia="宋体" w:hAnsi="Book Antiqua" w:cs="宋体"/>
          <w:b/>
          <w:bCs/>
          <w:color w:val="000000"/>
          <w:sz w:val="24"/>
          <w:szCs w:val="24"/>
          <w:lang w:val="en-US" w:eastAsia="zh-CN"/>
        </w:rPr>
        <w:t>15</w:t>
      </w:r>
      <w:r w:rsidRPr="00404A9C">
        <w:rPr>
          <w:rFonts w:ascii="Book Antiqua" w:eastAsia="宋体" w:hAnsi="Book Antiqua" w:cs="宋体"/>
          <w:color w:val="000000"/>
          <w:sz w:val="24"/>
          <w:szCs w:val="24"/>
          <w:lang w:val="en-US" w:eastAsia="zh-CN"/>
        </w:rPr>
        <w:t>: 127-133 [PMID: 15006076 DOI: 10.1258/095646204322764334]</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26 </w:t>
      </w:r>
      <w:r w:rsidRPr="00404A9C">
        <w:rPr>
          <w:rFonts w:ascii="Book Antiqua" w:eastAsia="宋体" w:hAnsi="Book Antiqua" w:cs="宋体"/>
          <w:b/>
          <w:bCs/>
          <w:color w:val="000000"/>
          <w:sz w:val="24"/>
          <w:szCs w:val="24"/>
          <w:lang w:val="en-US" w:eastAsia="zh-CN"/>
        </w:rPr>
        <w:t>Drain PK</w:t>
      </w:r>
      <w:r w:rsidRPr="00404A9C">
        <w:rPr>
          <w:rFonts w:ascii="Book Antiqua" w:eastAsia="宋体" w:hAnsi="Book Antiqua" w:cs="宋体"/>
          <w:color w:val="000000"/>
          <w:sz w:val="24"/>
          <w:szCs w:val="24"/>
          <w:lang w:val="en-US" w:eastAsia="zh-CN"/>
        </w:rPr>
        <w:t xml:space="preserve">, Kupka R, Mugusi F, Fawzi WW. </w:t>
      </w:r>
      <w:proofErr w:type="gramStart"/>
      <w:r w:rsidRPr="00404A9C">
        <w:rPr>
          <w:rFonts w:ascii="Book Antiqua" w:eastAsia="宋体" w:hAnsi="Book Antiqua" w:cs="宋体"/>
          <w:color w:val="000000"/>
          <w:sz w:val="24"/>
          <w:szCs w:val="24"/>
          <w:lang w:val="en-US" w:eastAsia="zh-CN"/>
        </w:rPr>
        <w:t>Micronutrients in HIV-positive persons receiving highly active antiretroviral therapy.</w:t>
      </w:r>
      <w:proofErr w:type="gramEnd"/>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i/>
          <w:iCs/>
          <w:color w:val="000000"/>
          <w:sz w:val="24"/>
          <w:szCs w:val="24"/>
          <w:lang w:val="en-US" w:eastAsia="zh-CN"/>
        </w:rPr>
        <w:t>Am J Clin Nutr</w:t>
      </w:r>
      <w:r w:rsidRPr="00404A9C">
        <w:rPr>
          <w:rFonts w:ascii="Book Antiqua" w:eastAsia="宋体" w:hAnsi="Book Antiqua" w:cs="宋体"/>
          <w:color w:val="000000"/>
          <w:sz w:val="24"/>
          <w:szCs w:val="24"/>
          <w:lang w:val="en-US" w:eastAsia="zh-CN"/>
        </w:rPr>
        <w:t> 2007; </w:t>
      </w:r>
      <w:r w:rsidRPr="00404A9C">
        <w:rPr>
          <w:rFonts w:ascii="Book Antiqua" w:eastAsia="宋体" w:hAnsi="Book Antiqua" w:cs="宋体"/>
          <w:b/>
          <w:bCs/>
          <w:color w:val="000000"/>
          <w:sz w:val="24"/>
          <w:szCs w:val="24"/>
          <w:lang w:val="en-US" w:eastAsia="zh-CN"/>
        </w:rPr>
        <w:t>85</w:t>
      </w:r>
      <w:r w:rsidRPr="00404A9C">
        <w:rPr>
          <w:rFonts w:ascii="Book Antiqua" w:eastAsia="宋体" w:hAnsi="Book Antiqua" w:cs="宋体"/>
          <w:color w:val="000000"/>
          <w:sz w:val="24"/>
          <w:szCs w:val="24"/>
          <w:lang w:val="en-US" w:eastAsia="zh-CN"/>
        </w:rPr>
        <w:t>: 333-345 [PMID: 17284727]</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27 </w:t>
      </w:r>
      <w:r w:rsidRPr="00404A9C">
        <w:rPr>
          <w:rFonts w:ascii="Book Antiqua" w:eastAsia="宋体" w:hAnsi="Book Antiqua" w:cs="宋体"/>
          <w:b/>
          <w:bCs/>
          <w:color w:val="000000"/>
          <w:sz w:val="24"/>
          <w:szCs w:val="24"/>
          <w:lang w:val="en-US" w:eastAsia="zh-CN"/>
        </w:rPr>
        <w:t>Stroup DF</w:t>
      </w:r>
      <w:r w:rsidRPr="00404A9C">
        <w:rPr>
          <w:rFonts w:ascii="Book Antiqua" w:eastAsia="宋体" w:hAnsi="Book Antiqua" w:cs="宋体"/>
          <w:color w:val="000000"/>
          <w:sz w:val="24"/>
          <w:szCs w:val="24"/>
          <w:lang w:val="en-US" w:eastAsia="zh-CN"/>
        </w:rPr>
        <w:t>, Berlin JA, Morton SC, Olkin I, Williamson GD, Rennie D, Moher D, Becker BJ, Sipe TA, Thacker SB. Meta-analysis of observational studies in epidemiology: a proposal for reporting. Meta-analysis Of Observational Studies in Epidemiology (MOOSE) group. </w:t>
      </w:r>
      <w:r w:rsidRPr="00404A9C">
        <w:rPr>
          <w:rFonts w:ascii="Book Antiqua" w:eastAsia="宋体" w:hAnsi="Book Antiqua" w:cs="宋体"/>
          <w:i/>
          <w:iCs/>
          <w:color w:val="000000"/>
          <w:sz w:val="24"/>
          <w:szCs w:val="24"/>
          <w:lang w:val="en-US" w:eastAsia="zh-CN"/>
        </w:rPr>
        <w:t>JAMA</w:t>
      </w:r>
      <w:r w:rsidRPr="00404A9C">
        <w:rPr>
          <w:rFonts w:ascii="Book Antiqua" w:eastAsia="宋体" w:hAnsi="Book Antiqua" w:cs="宋体"/>
          <w:color w:val="000000"/>
          <w:sz w:val="24"/>
          <w:szCs w:val="24"/>
          <w:lang w:val="en-US" w:eastAsia="zh-CN"/>
        </w:rPr>
        <w:t> 2000; </w:t>
      </w:r>
      <w:r w:rsidRPr="00404A9C">
        <w:rPr>
          <w:rFonts w:ascii="Book Antiqua" w:eastAsia="宋体" w:hAnsi="Book Antiqua" w:cs="宋体"/>
          <w:b/>
          <w:bCs/>
          <w:color w:val="000000"/>
          <w:sz w:val="24"/>
          <w:szCs w:val="24"/>
          <w:lang w:val="en-US" w:eastAsia="zh-CN"/>
        </w:rPr>
        <w:t>283</w:t>
      </w:r>
      <w:r w:rsidRPr="00404A9C">
        <w:rPr>
          <w:rFonts w:ascii="Book Antiqua" w:eastAsia="宋体" w:hAnsi="Book Antiqua" w:cs="宋体"/>
          <w:color w:val="000000"/>
          <w:sz w:val="24"/>
          <w:szCs w:val="24"/>
          <w:lang w:val="en-US" w:eastAsia="zh-CN"/>
        </w:rPr>
        <w:t>: 2008-2012 [PMID: 10789670 DOI: 10.1001/jama.283.15.2008]</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28 </w:t>
      </w:r>
      <w:r w:rsidRPr="00404A9C">
        <w:rPr>
          <w:rFonts w:ascii="Book Antiqua" w:eastAsia="宋体" w:hAnsi="Book Antiqua" w:cs="宋体"/>
          <w:b/>
          <w:bCs/>
          <w:color w:val="000000"/>
          <w:sz w:val="24"/>
          <w:szCs w:val="24"/>
          <w:lang w:val="en-US" w:eastAsia="zh-CN"/>
        </w:rPr>
        <w:t>Higgins JP</w:t>
      </w:r>
      <w:r w:rsidRPr="00404A9C">
        <w:rPr>
          <w:rFonts w:ascii="Book Antiqua" w:eastAsia="宋体" w:hAnsi="Book Antiqua" w:cs="宋体"/>
          <w:color w:val="000000"/>
          <w:sz w:val="24"/>
          <w:szCs w:val="24"/>
          <w:lang w:val="en-US" w:eastAsia="zh-CN"/>
        </w:rPr>
        <w:t>, Thompson SG, Deeks JJ, Altman DG. Measuring inconsistency in meta-analyses. </w:t>
      </w:r>
      <w:r w:rsidRPr="00404A9C">
        <w:rPr>
          <w:rFonts w:ascii="Book Antiqua" w:eastAsia="宋体" w:hAnsi="Book Antiqua" w:cs="宋体"/>
          <w:i/>
          <w:iCs/>
          <w:color w:val="000000"/>
          <w:sz w:val="24"/>
          <w:szCs w:val="24"/>
          <w:lang w:val="en-US" w:eastAsia="zh-CN"/>
        </w:rPr>
        <w:t>BMJ</w:t>
      </w:r>
      <w:r w:rsidRPr="00404A9C">
        <w:rPr>
          <w:rFonts w:ascii="Book Antiqua" w:eastAsia="宋体" w:hAnsi="Book Antiqua" w:cs="宋体"/>
          <w:color w:val="000000"/>
          <w:sz w:val="24"/>
          <w:szCs w:val="24"/>
          <w:lang w:val="en-US" w:eastAsia="zh-CN"/>
        </w:rPr>
        <w:t> 2003; </w:t>
      </w:r>
      <w:r w:rsidRPr="00404A9C">
        <w:rPr>
          <w:rFonts w:ascii="Book Antiqua" w:eastAsia="宋体" w:hAnsi="Book Antiqua" w:cs="宋体"/>
          <w:b/>
          <w:bCs/>
          <w:color w:val="000000"/>
          <w:sz w:val="24"/>
          <w:szCs w:val="24"/>
          <w:lang w:val="en-US" w:eastAsia="zh-CN"/>
        </w:rPr>
        <w:t>327</w:t>
      </w:r>
      <w:r w:rsidRPr="00404A9C">
        <w:rPr>
          <w:rFonts w:ascii="Book Antiqua" w:eastAsia="宋体" w:hAnsi="Book Antiqua" w:cs="宋体"/>
          <w:color w:val="000000"/>
          <w:sz w:val="24"/>
          <w:szCs w:val="24"/>
          <w:lang w:val="en-US" w:eastAsia="zh-CN"/>
        </w:rPr>
        <w:t>: 557-560 [PMID: 12958120 DOI: 10.1136/bmj.327.7414.557]</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29 </w:t>
      </w:r>
      <w:r w:rsidRPr="00404A9C">
        <w:rPr>
          <w:rFonts w:ascii="Book Antiqua" w:eastAsia="宋体" w:hAnsi="Book Antiqua" w:cs="宋体"/>
          <w:b/>
          <w:bCs/>
          <w:color w:val="000000"/>
          <w:sz w:val="24"/>
          <w:szCs w:val="24"/>
          <w:lang w:val="en-US" w:eastAsia="zh-CN"/>
        </w:rPr>
        <w:t>Castagna A</w:t>
      </w:r>
      <w:r w:rsidRPr="00404A9C">
        <w:rPr>
          <w:rFonts w:ascii="Book Antiqua" w:eastAsia="宋体" w:hAnsi="Book Antiqua" w:cs="宋体"/>
          <w:color w:val="000000"/>
          <w:sz w:val="24"/>
          <w:szCs w:val="24"/>
          <w:lang w:val="en-US" w:eastAsia="zh-CN"/>
        </w:rPr>
        <w:t>, Le Grazie C, Accordini A, Giulidori P, Cavalli G, Bottiglieri T, Lazzarin A. Cerebrospinal fluid S-adenosylmethionine (SAMe) and glutathione concentrations in HIV infection: effect of parenteral treatment with SAMe. </w:t>
      </w:r>
      <w:r w:rsidRPr="00404A9C">
        <w:rPr>
          <w:rFonts w:ascii="Book Antiqua" w:eastAsia="宋体" w:hAnsi="Book Antiqua" w:cs="宋体"/>
          <w:i/>
          <w:iCs/>
          <w:color w:val="000000"/>
          <w:sz w:val="24"/>
          <w:szCs w:val="24"/>
          <w:lang w:val="en-US" w:eastAsia="zh-CN"/>
        </w:rPr>
        <w:t>Neurology</w:t>
      </w:r>
      <w:r w:rsidRPr="00404A9C">
        <w:rPr>
          <w:rFonts w:ascii="Book Antiqua" w:eastAsia="宋体" w:hAnsi="Book Antiqua" w:cs="宋体"/>
          <w:color w:val="000000"/>
          <w:sz w:val="24"/>
          <w:szCs w:val="24"/>
          <w:lang w:val="en-US" w:eastAsia="zh-CN"/>
        </w:rPr>
        <w:t> 1995; </w:t>
      </w:r>
      <w:r w:rsidRPr="00404A9C">
        <w:rPr>
          <w:rFonts w:ascii="Book Antiqua" w:eastAsia="宋体" w:hAnsi="Book Antiqua" w:cs="宋体"/>
          <w:b/>
          <w:bCs/>
          <w:color w:val="000000"/>
          <w:sz w:val="24"/>
          <w:szCs w:val="24"/>
          <w:lang w:val="en-US" w:eastAsia="zh-CN"/>
        </w:rPr>
        <w:t>45</w:t>
      </w:r>
      <w:r w:rsidRPr="00404A9C">
        <w:rPr>
          <w:rFonts w:ascii="Book Antiqua" w:eastAsia="宋体" w:hAnsi="Book Antiqua" w:cs="宋体"/>
          <w:color w:val="000000"/>
          <w:sz w:val="24"/>
          <w:szCs w:val="24"/>
          <w:lang w:val="en-US" w:eastAsia="zh-CN"/>
        </w:rPr>
        <w:t>: 1678-1683 [PMID: 7675226]</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30 </w:t>
      </w:r>
      <w:r w:rsidRPr="00404A9C">
        <w:rPr>
          <w:rFonts w:ascii="Book Antiqua" w:eastAsia="宋体" w:hAnsi="Book Antiqua" w:cs="宋体"/>
          <w:b/>
          <w:bCs/>
          <w:color w:val="000000"/>
          <w:sz w:val="24"/>
          <w:szCs w:val="24"/>
          <w:lang w:val="en-US" w:eastAsia="zh-CN"/>
        </w:rPr>
        <w:t>Müller F</w:t>
      </w:r>
      <w:r w:rsidRPr="00404A9C">
        <w:rPr>
          <w:rFonts w:ascii="Book Antiqua" w:eastAsia="宋体" w:hAnsi="Book Antiqua" w:cs="宋体"/>
          <w:color w:val="000000"/>
          <w:sz w:val="24"/>
          <w:szCs w:val="24"/>
          <w:lang w:val="en-US" w:eastAsia="zh-CN"/>
        </w:rPr>
        <w:t>, Svardal AM, Aukrust P, Berge RK, Ueland PM, Frøland SS. Elevated plasma concentration of reduced homocysteine in patients with human immunodeficiency virus infection. </w:t>
      </w:r>
      <w:r w:rsidRPr="00404A9C">
        <w:rPr>
          <w:rFonts w:ascii="Book Antiqua" w:eastAsia="宋体" w:hAnsi="Book Antiqua" w:cs="宋体"/>
          <w:i/>
          <w:iCs/>
          <w:color w:val="000000"/>
          <w:sz w:val="24"/>
          <w:szCs w:val="24"/>
          <w:lang w:val="en-US" w:eastAsia="zh-CN"/>
        </w:rPr>
        <w:t>Am J Clin Nutr</w:t>
      </w:r>
      <w:r w:rsidRPr="00404A9C">
        <w:rPr>
          <w:rFonts w:ascii="Book Antiqua" w:eastAsia="宋体" w:hAnsi="Book Antiqua" w:cs="宋体"/>
          <w:color w:val="000000"/>
          <w:sz w:val="24"/>
          <w:szCs w:val="24"/>
          <w:lang w:val="en-US" w:eastAsia="zh-CN"/>
        </w:rPr>
        <w:t> 1996; </w:t>
      </w:r>
      <w:r w:rsidRPr="00404A9C">
        <w:rPr>
          <w:rFonts w:ascii="Book Antiqua" w:eastAsia="宋体" w:hAnsi="Book Antiqua" w:cs="宋体"/>
          <w:b/>
          <w:bCs/>
          <w:color w:val="000000"/>
          <w:sz w:val="24"/>
          <w:szCs w:val="24"/>
          <w:lang w:val="en-US" w:eastAsia="zh-CN"/>
        </w:rPr>
        <w:t>63</w:t>
      </w:r>
      <w:r w:rsidRPr="00404A9C">
        <w:rPr>
          <w:rFonts w:ascii="Book Antiqua" w:eastAsia="宋体" w:hAnsi="Book Antiqua" w:cs="宋体"/>
          <w:color w:val="000000"/>
          <w:sz w:val="24"/>
          <w:szCs w:val="24"/>
          <w:lang w:val="en-US" w:eastAsia="zh-CN"/>
        </w:rPr>
        <w:t>: 242-248 [PMID: 8561066]</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31 </w:t>
      </w:r>
      <w:r w:rsidRPr="00404A9C">
        <w:rPr>
          <w:rFonts w:ascii="Book Antiqua" w:eastAsia="宋体" w:hAnsi="Book Antiqua" w:cs="宋体"/>
          <w:b/>
          <w:bCs/>
          <w:color w:val="000000"/>
          <w:sz w:val="24"/>
          <w:szCs w:val="24"/>
          <w:lang w:val="en-US" w:eastAsia="zh-CN"/>
        </w:rPr>
        <w:t>Naisbitt DJ</w:t>
      </w:r>
      <w:r w:rsidRPr="00404A9C">
        <w:rPr>
          <w:rFonts w:ascii="Book Antiqua" w:eastAsia="宋体" w:hAnsi="Book Antiqua" w:cs="宋体"/>
          <w:color w:val="000000"/>
          <w:sz w:val="24"/>
          <w:szCs w:val="24"/>
          <w:lang w:val="en-US" w:eastAsia="zh-CN"/>
        </w:rPr>
        <w:t>, Vilar FJ, Stalford AC, Wilkins EG, Pirmohamed M, Park BK. Plasma cysteine deficiency and decreased reduction of nitrososulfamethoxazole with HIV infection. </w:t>
      </w:r>
      <w:r w:rsidRPr="00404A9C">
        <w:rPr>
          <w:rFonts w:ascii="Book Antiqua" w:eastAsia="宋体" w:hAnsi="Book Antiqua" w:cs="宋体"/>
          <w:i/>
          <w:iCs/>
          <w:color w:val="000000"/>
          <w:sz w:val="24"/>
          <w:szCs w:val="24"/>
          <w:lang w:val="en-US" w:eastAsia="zh-CN"/>
        </w:rPr>
        <w:t>AIDS Res Hum Retroviruses</w:t>
      </w:r>
      <w:r w:rsidRPr="00404A9C">
        <w:rPr>
          <w:rFonts w:ascii="Book Antiqua" w:eastAsia="宋体" w:hAnsi="Book Antiqua" w:cs="宋体"/>
          <w:color w:val="000000"/>
          <w:sz w:val="24"/>
          <w:szCs w:val="24"/>
          <w:lang w:val="en-US" w:eastAsia="zh-CN"/>
        </w:rPr>
        <w:t> 2000; </w:t>
      </w:r>
      <w:r w:rsidRPr="00404A9C">
        <w:rPr>
          <w:rFonts w:ascii="Book Antiqua" w:eastAsia="宋体" w:hAnsi="Book Antiqua" w:cs="宋体"/>
          <w:b/>
          <w:bCs/>
          <w:color w:val="000000"/>
          <w:sz w:val="24"/>
          <w:szCs w:val="24"/>
          <w:lang w:val="en-US" w:eastAsia="zh-CN"/>
        </w:rPr>
        <w:t>16</w:t>
      </w:r>
      <w:r w:rsidRPr="00404A9C">
        <w:rPr>
          <w:rFonts w:ascii="Book Antiqua" w:eastAsia="宋体" w:hAnsi="Book Antiqua" w:cs="宋体"/>
          <w:color w:val="000000"/>
          <w:sz w:val="24"/>
          <w:szCs w:val="24"/>
          <w:lang w:val="en-US" w:eastAsia="zh-CN"/>
        </w:rPr>
        <w:t>: 1929-1938 [PMID: 11153075 DOI: 10.1089/088922200750054657]</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lastRenderedPageBreak/>
        <w:t>32 </w:t>
      </w:r>
      <w:r w:rsidRPr="00404A9C">
        <w:rPr>
          <w:rFonts w:ascii="Book Antiqua" w:eastAsia="宋体" w:hAnsi="Book Antiqua" w:cs="宋体"/>
          <w:b/>
          <w:bCs/>
          <w:color w:val="000000"/>
          <w:sz w:val="24"/>
          <w:szCs w:val="24"/>
          <w:lang w:val="en-US" w:eastAsia="zh-CN"/>
        </w:rPr>
        <w:t>Bernasconi E</w:t>
      </w:r>
      <w:r w:rsidRPr="00404A9C">
        <w:rPr>
          <w:rFonts w:ascii="Book Antiqua" w:eastAsia="宋体" w:hAnsi="Book Antiqua" w:cs="宋体"/>
          <w:color w:val="000000"/>
          <w:sz w:val="24"/>
          <w:szCs w:val="24"/>
          <w:lang w:val="en-US" w:eastAsia="zh-CN"/>
        </w:rPr>
        <w:t>, Uhr M, Magenta L, Ranno A, Telenti A. Homocysteinaemia in HIV-infected patients treated with highly active antiretroviral therapy. </w:t>
      </w:r>
      <w:r w:rsidRPr="00404A9C">
        <w:rPr>
          <w:rFonts w:ascii="Book Antiqua" w:eastAsia="宋体" w:hAnsi="Book Antiqua" w:cs="宋体"/>
          <w:i/>
          <w:iCs/>
          <w:color w:val="000000"/>
          <w:sz w:val="24"/>
          <w:szCs w:val="24"/>
          <w:lang w:val="en-US" w:eastAsia="zh-CN"/>
        </w:rPr>
        <w:t>AIDS</w:t>
      </w:r>
      <w:r w:rsidRPr="00404A9C">
        <w:rPr>
          <w:rFonts w:ascii="Book Antiqua" w:eastAsia="宋体" w:hAnsi="Book Antiqua" w:cs="宋体"/>
          <w:color w:val="000000"/>
          <w:sz w:val="24"/>
          <w:szCs w:val="24"/>
          <w:lang w:val="en-US" w:eastAsia="zh-CN"/>
        </w:rPr>
        <w:t> 2001; </w:t>
      </w:r>
      <w:r w:rsidRPr="00404A9C">
        <w:rPr>
          <w:rFonts w:ascii="Book Antiqua" w:eastAsia="宋体" w:hAnsi="Book Antiqua" w:cs="宋体"/>
          <w:b/>
          <w:bCs/>
          <w:color w:val="000000"/>
          <w:sz w:val="24"/>
          <w:szCs w:val="24"/>
          <w:lang w:val="en-US" w:eastAsia="zh-CN"/>
        </w:rPr>
        <w:t>15</w:t>
      </w:r>
      <w:r w:rsidRPr="00404A9C">
        <w:rPr>
          <w:rFonts w:ascii="Book Antiqua" w:eastAsia="宋体" w:hAnsi="Book Antiqua" w:cs="宋体"/>
          <w:color w:val="000000"/>
          <w:sz w:val="24"/>
          <w:szCs w:val="24"/>
          <w:lang w:val="en-US" w:eastAsia="zh-CN"/>
        </w:rPr>
        <w:t>: 1081-1082 [PMID: 11400001]</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33 </w:t>
      </w:r>
      <w:r w:rsidRPr="00404A9C">
        <w:rPr>
          <w:rFonts w:ascii="Book Antiqua" w:eastAsia="宋体" w:hAnsi="Book Antiqua" w:cs="宋体"/>
          <w:b/>
          <w:bCs/>
          <w:color w:val="000000"/>
          <w:sz w:val="24"/>
          <w:szCs w:val="24"/>
          <w:lang w:val="en-US" w:eastAsia="zh-CN"/>
        </w:rPr>
        <w:t>Vilaseca MA</w:t>
      </w:r>
      <w:r w:rsidRPr="00404A9C">
        <w:rPr>
          <w:rFonts w:ascii="Book Antiqua" w:eastAsia="宋体" w:hAnsi="Book Antiqua" w:cs="宋体"/>
          <w:color w:val="000000"/>
          <w:sz w:val="24"/>
          <w:szCs w:val="24"/>
          <w:lang w:val="en-US" w:eastAsia="zh-CN"/>
        </w:rPr>
        <w:t>, Sierra C, Colomé C, Artuch R, Valls C, Muñoz-Almagro C, Vilches MA, Fortuny C. Hyperhomocysteinaemia and folate deficiency in human immunodeficiency virus-infected children. </w:t>
      </w:r>
      <w:r w:rsidRPr="00404A9C">
        <w:rPr>
          <w:rFonts w:ascii="Book Antiqua" w:eastAsia="宋体" w:hAnsi="Book Antiqua" w:cs="宋体"/>
          <w:i/>
          <w:iCs/>
          <w:color w:val="000000"/>
          <w:sz w:val="24"/>
          <w:szCs w:val="24"/>
          <w:lang w:val="en-US" w:eastAsia="zh-CN"/>
        </w:rPr>
        <w:t>Eur J Clin Invest</w:t>
      </w:r>
      <w:r w:rsidRPr="00404A9C">
        <w:rPr>
          <w:rFonts w:ascii="Book Antiqua" w:eastAsia="宋体" w:hAnsi="Book Antiqua" w:cs="宋体"/>
          <w:color w:val="000000"/>
          <w:sz w:val="24"/>
          <w:szCs w:val="24"/>
          <w:lang w:val="en-US" w:eastAsia="zh-CN"/>
        </w:rPr>
        <w:t> 2001; </w:t>
      </w:r>
      <w:r w:rsidRPr="00404A9C">
        <w:rPr>
          <w:rFonts w:ascii="Book Antiqua" w:eastAsia="宋体" w:hAnsi="Book Antiqua" w:cs="宋体"/>
          <w:b/>
          <w:bCs/>
          <w:color w:val="000000"/>
          <w:sz w:val="24"/>
          <w:szCs w:val="24"/>
          <w:lang w:val="en-US" w:eastAsia="zh-CN"/>
        </w:rPr>
        <w:t>31</w:t>
      </w:r>
      <w:r w:rsidRPr="00404A9C">
        <w:rPr>
          <w:rFonts w:ascii="Book Antiqua" w:eastAsia="宋体" w:hAnsi="Book Antiqua" w:cs="宋体"/>
          <w:color w:val="000000"/>
          <w:sz w:val="24"/>
          <w:szCs w:val="24"/>
          <w:lang w:val="en-US" w:eastAsia="zh-CN"/>
        </w:rPr>
        <w:t>: 992-998 [PMID: 11737242 DOI: 10.1046/j.1365-2362.2001.00916.x]</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34 </w:t>
      </w:r>
      <w:r w:rsidRPr="00404A9C">
        <w:rPr>
          <w:rFonts w:ascii="Book Antiqua" w:eastAsia="宋体" w:hAnsi="Book Antiqua" w:cs="宋体"/>
          <w:b/>
          <w:bCs/>
          <w:color w:val="000000"/>
          <w:sz w:val="24"/>
          <w:szCs w:val="24"/>
          <w:lang w:val="en-US" w:eastAsia="zh-CN"/>
        </w:rPr>
        <w:t>de Larrañaga G</w:t>
      </w:r>
      <w:r w:rsidRPr="00404A9C">
        <w:rPr>
          <w:rFonts w:ascii="Book Antiqua" w:eastAsia="宋体" w:hAnsi="Book Antiqua" w:cs="宋体"/>
          <w:color w:val="000000"/>
          <w:sz w:val="24"/>
          <w:szCs w:val="24"/>
          <w:lang w:val="en-US" w:eastAsia="zh-CN"/>
        </w:rPr>
        <w:t>, Alonso B, Puga L, Benetucci J. [Plasma homocysteine in human immunodeficiency virus infected patient].</w:t>
      </w:r>
      <w:proofErr w:type="gramEnd"/>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i/>
          <w:iCs/>
          <w:color w:val="000000"/>
          <w:sz w:val="24"/>
          <w:szCs w:val="24"/>
          <w:lang w:val="en-US" w:eastAsia="zh-CN"/>
        </w:rPr>
        <w:t>Medicina (B Aires)</w:t>
      </w:r>
      <w:r w:rsidRPr="00404A9C">
        <w:rPr>
          <w:rFonts w:ascii="Book Antiqua" w:eastAsia="宋体" w:hAnsi="Book Antiqua" w:cs="宋体"/>
          <w:color w:val="000000"/>
          <w:sz w:val="24"/>
          <w:szCs w:val="24"/>
          <w:lang w:val="en-US" w:eastAsia="zh-CN"/>
        </w:rPr>
        <w:t> 2003; </w:t>
      </w:r>
      <w:r w:rsidRPr="00404A9C">
        <w:rPr>
          <w:rFonts w:ascii="Book Antiqua" w:eastAsia="宋体" w:hAnsi="Book Antiqua" w:cs="宋体"/>
          <w:b/>
          <w:bCs/>
          <w:color w:val="000000"/>
          <w:sz w:val="24"/>
          <w:szCs w:val="24"/>
          <w:lang w:val="en-US" w:eastAsia="zh-CN"/>
        </w:rPr>
        <w:t>63</w:t>
      </w:r>
      <w:r w:rsidRPr="00404A9C">
        <w:rPr>
          <w:rFonts w:ascii="Book Antiqua" w:eastAsia="宋体" w:hAnsi="Book Antiqua" w:cs="宋体"/>
          <w:color w:val="000000"/>
          <w:sz w:val="24"/>
          <w:szCs w:val="24"/>
          <w:lang w:val="en-US" w:eastAsia="zh-CN"/>
        </w:rPr>
        <w:t>: 393-398 [PMID: 14628648]</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35 </w:t>
      </w:r>
      <w:r w:rsidRPr="00404A9C">
        <w:rPr>
          <w:rFonts w:ascii="Book Antiqua" w:eastAsia="宋体" w:hAnsi="Book Antiqua" w:cs="宋体"/>
          <w:b/>
          <w:bCs/>
          <w:color w:val="000000"/>
          <w:sz w:val="24"/>
          <w:szCs w:val="24"/>
          <w:lang w:val="en-US" w:eastAsia="zh-CN"/>
        </w:rPr>
        <w:t>Raiszadeh F</w:t>
      </w:r>
      <w:r w:rsidRPr="00404A9C">
        <w:rPr>
          <w:rFonts w:ascii="Book Antiqua" w:eastAsia="宋体" w:hAnsi="Book Antiqua" w:cs="宋体"/>
          <w:color w:val="000000"/>
          <w:sz w:val="24"/>
          <w:szCs w:val="24"/>
          <w:lang w:val="en-US" w:eastAsia="zh-CN"/>
        </w:rPr>
        <w:t>, Hoover DR, Lee I, Shi Q, Anastos K, Gao W, Kaplan RC, Glesby MJ. Plasma homocysteine is not associated with HIV serostatus or antiretroviral therapy in women. </w:t>
      </w:r>
      <w:r w:rsidRPr="00404A9C">
        <w:rPr>
          <w:rFonts w:ascii="Book Antiqua" w:eastAsia="宋体" w:hAnsi="Book Antiqua" w:cs="宋体"/>
          <w:i/>
          <w:iCs/>
          <w:color w:val="000000"/>
          <w:sz w:val="24"/>
          <w:szCs w:val="24"/>
          <w:lang w:val="en-US" w:eastAsia="zh-CN"/>
        </w:rPr>
        <w:t>J Acquir Immune Defic Syndr</w:t>
      </w:r>
      <w:r w:rsidRPr="00404A9C">
        <w:rPr>
          <w:rFonts w:ascii="Book Antiqua" w:eastAsia="宋体" w:hAnsi="Book Antiqua" w:cs="宋体"/>
          <w:color w:val="000000"/>
          <w:sz w:val="24"/>
          <w:szCs w:val="24"/>
          <w:lang w:val="en-US" w:eastAsia="zh-CN"/>
        </w:rPr>
        <w:t> 2009; </w:t>
      </w:r>
      <w:r w:rsidRPr="00404A9C">
        <w:rPr>
          <w:rFonts w:ascii="Book Antiqua" w:eastAsia="宋体" w:hAnsi="Book Antiqua" w:cs="宋体"/>
          <w:b/>
          <w:bCs/>
          <w:color w:val="000000"/>
          <w:sz w:val="24"/>
          <w:szCs w:val="24"/>
          <w:lang w:val="en-US" w:eastAsia="zh-CN"/>
        </w:rPr>
        <w:t>51</w:t>
      </w:r>
      <w:r w:rsidRPr="00404A9C">
        <w:rPr>
          <w:rFonts w:ascii="Book Antiqua" w:eastAsia="宋体" w:hAnsi="Book Antiqua" w:cs="宋体"/>
          <w:color w:val="000000"/>
          <w:sz w:val="24"/>
          <w:szCs w:val="24"/>
          <w:lang w:val="en-US" w:eastAsia="zh-CN"/>
        </w:rPr>
        <w:t>: 175-178 [PMID: 19333128 DOI: 10.1097/QAI.0b013e3181a42bdf]</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36 </w:t>
      </w:r>
      <w:r w:rsidRPr="00404A9C">
        <w:rPr>
          <w:rFonts w:ascii="Book Antiqua" w:eastAsia="宋体" w:hAnsi="Book Antiqua" w:cs="宋体"/>
          <w:b/>
          <w:bCs/>
          <w:color w:val="000000"/>
          <w:sz w:val="24"/>
          <w:szCs w:val="24"/>
          <w:lang w:val="en-US" w:eastAsia="zh-CN"/>
        </w:rPr>
        <w:t>Vigano A</w:t>
      </w:r>
      <w:r w:rsidRPr="00404A9C">
        <w:rPr>
          <w:rFonts w:ascii="Book Antiqua" w:eastAsia="宋体" w:hAnsi="Book Antiqua" w:cs="宋体"/>
          <w:color w:val="000000"/>
          <w:sz w:val="24"/>
          <w:szCs w:val="24"/>
          <w:lang w:val="en-US" w:eastAsia="zh-CN"/>
        </w:rPr>
        <w:t>, Bedogni G, Cerini C, Meroni L, Giacomet V, Stucchi S, Fabiano V, Coletto S, Catalano M, Minola M, Zuccotti GV. Both HIV-infection and long-term antiretroviral therapy are associated with increased common carotid intima-media thickness in HIV-infected adolescents and young adults. </w:t>
      </w:r>
      <w:r w:rsidRPr="00404A9C">
        <w:rPr>
          <w:rFonts w:ascii="Book Antiqua" w:eastAsia="宋体" w:hAnsi="Book Antiqua" w:cs="宋体"/>
          <w:i/>
          <w:iCs/>
          <w:color w:val="000000"/>
          <w:sz w:val="24"/>
          <w:szCs w:val="24"/>
          <w:lang w:val="en-US" w:eastAsia="zh-CN"/>
        </w:rPr>
        <w:t>Curr HIV Res</w:t>
      </w:r>
      <w:r w:rsidRPr="00404A9C">
        <w:rPr>
          <w:rFonts w:ascii="Book Antiqua" w:eastAsia="宋体" w:hAnsi="Book Antiqua" w:cs="宋体"/>
          <w:color w:val="000000"/>
          <w:sz w:val="24"/>
          <w:szCs w:val="24"/>
          <w:lang w:val="en-US" w:eastAsia="zh-CN"/>
        </w:rPr>
        <w:t> 2010; </w:t>
      </w:r>
      <w:r w:rsidRPr="00404A9C">
        <w:rPr>
          <w:rFonts w:ascii="Book Antiqua" w:eastAsia="宋体" w:hAnsi="Book Antiqua" w:cs="宋体"/>
          <w:b/>
          <w:bCs/>
          <w:color w:val="000000"/>
          <w:sz w:val="24"/>
          <w:szCs w:val="24"/>
          <w:lang w:val="en-US" w:eastAsia="zh-CN"/>
        </w:rPr>
        <w:t>8</w:t>
      </w:r>
      <w:r w:rsidRPr="00404A9C">
        <w:rPr>
          <w:rFonts w:ascii="Book Antiqua" w:eastAsia="宋体" w:hAnsi="Book Antiqua" w:cs="宋体"/>
          <w:color w:val="000000"/>
          <w:sz w:val="24"/>
          <w:szCs w:val="24"/>
          <w:lang w:val="en-US" w:eastAsia="zh-CN"/>
        </w:rPr>
        <w:t>: 411-417 [PMID: 20426755 DOI: 10.2174/157016210791330419]</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37 </w:t>
      </w:r>
      <w:r w:rsidRPr="00404A9C">
        <w:rPr>
          <w:rFonts w:ascii="Book Antiqua" w:eastAsia="宋体" w:hAnsi="Book Antiqua" w:cs="宋体"/>
          <w:b/>
          <w:bCs/>
          <w:color w:val="000000"/>
          <w:sz w:val="24"/>
          <w:szCs w:val="24"/>
          <w:lang w:val="en-US" w:eastAsia="zh-CN"/>
        </w:rPr>
        <w:t>Abdollahi A</w:t>
      </w:r>
      <w:r w:rsidRPr="00404A9C">
        <w:rPr>
          <w:rFonts w:ascii="Book Antiqua" w:eastAsia="宋体" w:hAnsi="Book Antiqua" w:cs="宋体"/>
          <w:color w:val="000000"/>
          <w:sz w:val="24"/>
          <w:szCs w:val="24"/>
          <w:lang w:val="en-US" w:eastAsia="zh-CN"/>
        </w:rPr>
        <w:t>, Shoar TS.</w:t>
      </w:r>
      <w:proofErr w:type="gramEnd"/>
      <w:r w:rsidRPr="00404A9C">
        <w:rPr>
          <w:rFonts w:ascii="Book Antiqua" w:eastAsia="宋体" w:hAnsi="Book Antiqua" w:cs="宋体"/>
          <w:color w:val="000000"/>
          <w:sz w:val="24"/>
          <w:szCs w:val="24"/>
          <w:lang w:val="en-US" w:eastAsia="zh-CN"/>
        </w:rPr>
        <w:t xml:space="preserve"> Hyperhomocysteinemia in HIV-Infected Individuals: Correlation of a Frequent Prothrombotic Factor with CD4+ Cell Count. </w:t>
      </w:r>
      <w:r w:rsidRPr="00404A9C">
        <w:rPr>
          <w:rFonts w:ascii="Book Antiqua" w:eastAsia="宋体" w:hAnsi="Book Antiqua" w:cs="宋体"/>
          <w:i/>
          <w:iCs/>
          <w:color w:val="000000"/>
          <w:sz w:val="24"/>
          <w:szCs w:val="24"/>
          <w:lang w:val="en-US" w:eastAsia="zh-CN"/>
        </w:rPr>
        <w:t>Oman Med J</w:t>
      </w:r>
      <w:r w:rsidRPr="00404A9C">
        <w:rPr>
          <w:rFonts w:ascii="Book Antiqua" w:eastAsia="宋体" w:hAnsi="Book Antiqua" w:cs="宋体"/>
          <w:color w:val="000000"/>
          <w:sz w:val="24"/>
          <w:szCs w:val="24"/>
          <w:lang w:val="en-US" w:eastAsia="zh-CN"/>
        </w:rPr>
        <w:t> 2012; </w:t>
      </w:r>
      <w:r w:rsidRPr="00404A9C">
        <w:rPr>
          <w:rFonts w:ascii="Book Antiqua" w:eastAsia="宋体" w:hAnsi="Book Antiqua" w:cs="宋体"/>
          <w:b/>
          <w:bCs/>
          <w:color w:val="000000"/>
          <w:sz w:val="24"/>
          <w:szCs w:val="24"/>
          <w:lang w:val="en-US" w:eastAsia="zh-CN"/>
        </w:rPr>
        <w:t>27</w:t>
      </w:r>
      <w:r w:rsidRPr="00404A9C">
        <w:rPr>
          <w:rFonts w:ascii="Book Antiqua" w:eastAsia="宋体" w:hAnsi="Book Antiqua" w:cs="宋体"/>
          <w:color w:val="000000"/>
          <w:sz w:val="24"/>
          <w:szCs w:val="24"/>
          <w:lang w:val="en-US" w:eastAsia="zh-CN"/>
        </w:rPr>
        <w:t>: 224-227 [PMID: 22811772 DOI: 10.5001/omj.2012.50]</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38 </w:t>
      </w:r>
      <w:r w:rsidRPr="00404A9C">
        <w:rPr>
          <w:rFonts w:ascii="Book Antiqua" w:eastAsia="宋体" w:hAnsi="Book Antiqua" w:cs="宋体"/>
          <w:b/>
          <w:bCs/>
          <w:color w:val="000000"/>
          <w:sz w:val="24"/>
          <w:szCs w:val="24"/>
          <w:lang w:val="en-US" w:eastAsia="zh-CN"/>
        </w:rPr>
        <w:t>Borges-Santos MD</w:t>
      </w:r>
      <w:r w:rsidRPr="00404A9C">
        <w:rPr>
          <w:rFonts w:ascii="Book Antiqua" w:eastAsia="宋体" w:hAnsi="Book Antiqua" w:cs="宋体"/>
          <w:color w:val="000000"/>
          <w:sz w:val="24"/>
          <w:szCs w:val="24"/>
          <w:lang w:val="en-US" w:eastAsia="zh-CN"/>
        </w:rPr>
        <w:t>, Moreto F, Pereira PC, Ming-Yu Y, Burini RC.</w:t>
      </w:r>
      <w:proofErr w:type="gramEnd"/>
      <w:r w:rsidRPr="00404A9C">
        <w:rPr>
          <w:rFonts w:ascii="Book Antiqua" w:eastAsia="宋体" w:hAnsi="Book Antiqua" w:cs="宋体"/>
          <w:color w:val="000000"/>
          <w:sz w:val="24"/>
          <w:szCs w:val="24"/>
          <w:lang w:val="en-US" w:eastAsia="zh-CN"/>
        </w:rPr>
        <w:t xml:space="preserve"> Plasma glutathione of HIV</w:t>
      </w:r>
      <w:r w:rsidRPr="00404A9C">
        <w:rPr>
          <w:rFonts w:ascii="Cambria Math" w:eastAsia="MS Mincho" w:hAnsi="Cambria Math" w:cs="Cambria Math"/>
          <w:color w:val="000000"/>
          <w:sz w:val="24"/>
          <w:szCs w:val="24"/>
          <w:lang w:val="en-US" w:eastAsia="zh-CN"/>
        </w:rPr>
        <w:t>⁺</w:t>
      </w:r>
      <w:r w:rsidRPr="00404A9C">
        <w:rPr>
          <w:rFonts w:ascii="Book Antiqua" w:eastAsia="宋体" w:hAnsi="Book Antiqua" w:cs="宋体"/>
          <w:color w:val="000000"/>
          <w:sz w:val="24"/>
          <w:szCs w:val="24"/>
          <w:lang w:val="en-US" w:eastAsia="zh-CN"/>
        </w:rPr>
        <w:t xml:space="preserve"> patients responded positively and differently to dietary supplementation with cysteine or glutamine. </w:t>
      </w:r>
      <w:r w:rsidRPr="00404A9C">
        <w:rPr>
          <w:rFonts w:ascii="Book Antiqua" w:eastAsia="宋体" w:hAnsi="Book Antiqua" w:cs="宋体"/>
          <w:i/>
          <w:iCs/>
          <w:color w:val="000000"/>
          <w:sz w:val="24"/>
          <w:szCs w:val="24"/>
          <w:lang w:val="en-US" w:eastAsia="zh-CN"/>
        </w:rPr>
        <w:t>Nutrition</w:t>
      </w:r>
      <w:r w:rsidRPr="00404A9C">
        <w:rPr>
          <w:rFonts w:ascii="Book Antiqua" w:eastAsia="宋体" w:hAnsi="Book Antiqua" w:cs="宋体"/>
          <w:color w:val="000000"/>
          <w:sz w:val="24"/>
          <w:szCs w:val="24"/>
          <w:lang w:val="en-US" w:eastAsia="zh-CN"/>
        </w:rPr>
        <w:t> 2012; </w:t>
      </w:r>
      <w:r w:rsidRPr="00404A9C">
        <w:rPr>
          <w:rFonts w:ascii="Book Antiqua" w:eastAsia="宋体" w:hAnsi="Book Antiqua" w:cs="宋体"/>
          <w:b/>
          <w:bCs/>
          <w:color w:val="000000"/>
          <w:sz w:val="24"/>
          <w:szCs w:val="24"/>
          <w:lang w:val="en-US" w:eastAsia="zh-CN"/>
        </w:rPr>
        <w:t>28</w:t>
      </w:r>
      <w:r w:rsidRPr="00404A9C">
        <w:rPr>
          <w:rFonts w:ascii="Book Antiqua" w:eastAsia="宋体" w:hAnsi="Book Antiqua" w:cs="宋体"/>
          <w:color w:val="000000"/>
          <w:sz w:val="24"/>
          <w:szCs w:val="24"/>
          <w:lang w:val="en-US" w:eastAsia="zh-CN"/>
        </w:rPr>
        <w:t>: 753-756 [PMID: 22261571 DOI: 10.1016/j.nut.2011.10.014]</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39 </w:t>
      </w:r>
      <w:r w:rsidRPr="00404A9C">
        <w:rPr>
          <w:rFonts w:ascii="Book Antiqua" w:eastAsia="宋体" w:hAnsi="Book Antiqua" w:cs="宋体"/>
          <w:b/>
          <w:bCs/>
          <w:color w:val="000000"/>
          <w:sz w:val="24"/>
          <w:szCs w:val="24"/>
          <w:lang w:val="en-US" w:eastAsia="zh-CN"/>
        </w:rPr>
        <w:t>Deminice R</w:t>
      </w:r>
      <w:r w:rsidRPr="00404A9C">
        <w:rPr>
          <w:rFonts w:ascii="Book Antiqua" w:eastAsia="宋体" w:hAnsi="Book Antiqua" w:cs="宋体"/>
          <w:color w:val="000000"/>
          <w:sz w:val="24"/>
          <w:szCs w:val="24"/>
          <w:lang w:val="en-US" w:eastAsia="zh-CN"/>
        </w:rPr>
        <w:t>, Vassimon HS, Machado AA, de Paula FJ, Monteiro JP, Jordao AA. Plasma homocysteine levels in HIV-infected men with and without lipodystrophy. </w:t>
      </w:r>
      <w:r w:rsidRPr="00404A9C">
        <w:rPr>
          <w:rFonts w:ascii="Book Antiqua" w:eastAsia="宋体" w:hAnsi="Book Antiqua" w:cs="宋体"/>
          <w:i/>
          <w:iCs/>
          <w:color w:val="000000"/>
          <w:sz w:val="24"/>
          <w:szCs w:val="24"/>
          <w:lang w:val="en-US" w:eastAsia="zh-CN"/>
        </w:rPr>
        <w:t>Nutrition</w:t>
      </w:r>
      <w:r w:rsidRPr="00404A9C">
        <w:rPr>
          <w:rFonts w:ascii="Book Antiqua" w:eastAsia="宋体" w:hAnsi="Book Antiqua" w:cs="宋体"/>
          <w:color w:val="000000"/>
          <w:sz w:val="24"/>
          <w:szCs w:val="24"/>
          <w:lang w:val="en-US" w:eastAsia="zh-CN"/>
        </w:rPr>
        <w:t> </w:t>
      </w:r>
      <w:r w:rsidR="0026046A" w:rsidRPr="00404A9C">
        <w:rPr>
          <w:rFonts w:ascii="Book Antiqua" w:eastAsia="宋体" w:hAnsi="Book Antiqua" w:cs="宋体" w:hint="eastAsia"/>
          <w:color w:val="000000"/>
          <w:sz w:val="24"/>
          <w:szCs w:val="24"/>
          <w:lang w:val="en-US" w:eastAsia="zh-CN"/>
        </w:rPr>
        <w:t>2013</w:t>
      </w:r>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b/>
          <w:bCs/>
          <w:color w:val="000000"/>
          <w:sz w:val="24"/>
          <w:szCs w:val="24"/>
          <w:lang w:val="en-US" w:eastAsia="zh-CN"/>
        </w:rPr>
        <w:t>29</w:t>
      </w:r>
      <w:r w:rsidRPr="00404A9C">
        <w:rPr>
          <w:rFonts w:ascii="Book Antiqua" w:eastAsia="宋体" w:hAnsi="Book Antiqua" w:cs="宋体"/>
          <w:color w:val="000000"/>
          <w:sz w:val="24"/>
          <w:szCs w:val="24"/>
          <w:lang w:val="en-US" w:eastAsia="zh-CN"/>
        </w:rPr>
        <w:t>: 1326-1330 [PMID: 24045000 DOI: 10.1016/j.nut.2013.04.017]</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40 </w:t>
      </w:r>
      <w:r w:rsidRPr="00404A9C">
        <w:rPr>
          <w:rFonts w:ascii="Book Antiqua" w:eastAsia="宋体" w:hAnsi="Book Antiqua" w:cs="宋体"/>
          <w:b/>
          <w:bCs/>
          <w:color w:val="000000"/>
          <w:sz w:val="24"/>
          <w:szCs w:val="24"/>
          <w:lang w:val="en-US" w:eastAsia="zh-CN"/>
        </w:rPr>
        <w:t>Mercié P</w:t>
      </w:r>
      <w:r w:rsidRPr="00404A9C">
        <w:rPr>
          <w:rFonts w:ascii="Book Antiqua" w:eastAsia="宋体" w:hAnsi="Book Antiqua" w:cs="宋体"/>
          <w:color w:val="000000"/>
          <w:sz w:val="24"/>
          <w:szCs w:val="24"/>
          <w:lang w:val="en-US" w:eastAsia="zh-CN"/>
        </w:rPr>
        <w:t xml:space="preserve">, Thiébaut R, Lavignolle V, Pellegrin JL, Yvorra-Vives MC, Morlat P, Ragnaud JM, Dupon M, Malvy D, Bellet H, Lawson-Ayayi S, Roudaut R, Dabis </w:t>
      </w:r>
      <w:r w:rsidRPr="00404A9C">
        <w:rPr>
          <w:rFonts w:ascii="Book Antiqua" w:eastAsia="宋体" w:hAnsi="Book Antiqua" w:cs="宋体"/>
          <w:color w:val="000000"/>
          <w:sz w:val="24"/>
          <w:szCs w:val="24"/>
          <w:lang w:val="en-US" w:eastAsia="zh-CN"/>
        </w:rPr>
        <w:lastRenderedPageBreak/>
        <w:t>F. Evaluation of cardiovascular risk factors in HIV-1 infected patients using carotid intima-media thickness measurement. </w:t>
      </w:r>
      <w:r w:rsidRPr="00404A9C">
        <w:rPr>
          <w:rFonts w:ascii="Book Antiqua" w:eastAsia="宋体" w:hAnsi="Book Antiqua" w:cs="宋体"/>
          <w:i/>
          <w:iCs/>
          <w:color w:val="000000"/>
          <w:sz w:val="24"/>
          <w:szCs w:val="24"/>
          <w:lang w:val="en-US" w:eastAsia="zh-CN"/>
        </w:rPr>
        <w:t>Ann Med</w:t>
      </w:r>
      <w:r w:rsidRPr="00404A9C">
        <w:rPr>
          <w:rFonts w:ascii="Book Antiqua" w:eastAsia="宋体" w:hAnsi="Book Antiqua" w:cs="宋体"/>
          <w:color w:val="000000"/>
          <w:sz w:val="24"/>
          <w:szCs w:val="24"/>
          <w:lang w:val="en-US" w:eastAsia="zh-CN"/>
        </w:rPr>
        <w:t> 2002; </w:t>
      </w:r>
      <w:r w:rsidRPr="00404A9C">
        <w:rPr>
          <w:rFonts w:ascii="Book Antiqua" w:eastAsia="宋体" w:hAnsi="Book Antiqua" w:cs="宋体"/>
          <w:b/>
          <w:bCs/>
          <w:color w:val="000000"/>
          <w:sz w:val="24"/>
          <w:szCs w:val="24"/>
          <w:lang w:val="en-US" w:eastAsia="zh-CN"/>
        </w:rPr>
        <w:t>34</w:t>
      </w:r>
      <w:r w:rsidRPr="00404A9C">
        <w:rPr>
          <w:rFonts w:ascii="Book Antiqua" w:eastAsia="宋体" w:hAnsi="Book Antiqua" w:cs="宋体"/>
          <w:color w:val="000000"/>
          <w:sz w:val="24"/>
          <w:szCs w:val="24"/>
          <w:lang w:val="en-US" w:eastAsia="zh-CN"/>
        </w:rPr>
        <w:t>: 55-63 [PMID: 12014436]</w:t>
      </w:r>
    </w:p>
    <w:p w:rsidR="0026046A" w:rsidRPr="00404A9C" w:rsidRDefault="0026046A" w:rsidP="0026046A">
      <w:pPr>
        <w:pStyle w:val="ListParagraph"/>
        <w:spacing w:after="0" w:line="360" w:lineRule="auto"/>
        <w:ind w:left="0"/>
        <w:jc w:val="both"/>
        <w:rPr>
          <w:rFonts w:ascii="Book Antiqua" w:hAnsi="Book Antiqua" w:cs="Times New Roman"/>
          <w:sz w:val="24"/>
          <w:szCs w:val="24"/>
          <w:lang w:val="es-AR"/>
        </w:rPr>
      </w:pPr>
      <w:r w:rsidRPr="00404A9C">
        <w:rPr>
          <w:rFonts w:ascii="Book Antiqua" w:hAnsi="Book Antiqua" w:cs="Times New Roman" w:hint="eastAsia"/>
          <w:sz w:val="24"/>
          <w:szCs w:val="24"/>
          <w:lang w:val="es-AR" w:eastAsia="zh-CN"/>
        </w:rPr>
        <w:t>41</w:t>
      </w:r>
      <w:r w:rsidRPr="00404A9C">
        <w:rPr>
          <w:rFonts w:ascii="Book Antiqua" w:hAnsi="Book Antiqua" w:cs="Times New Roman" w:hint="eastAsia"/>
          <w:b/>
          <w:sz w:val="24"/>
          <w:szCs w:val="24"/>
          <w:lang w:val="es-AR" w:eastAsia="zh-CN"/>
        </w:rPr>
        <w:t xml:space="preserve"> </w:t>
      </w:r>
      <w:r w:rsidRPr="00404A9C">
        <w:rPr>
          <w:rFonts w:ascii="Book Antiqua" w:hAnsi="Book Antiqua" w:cs="Times New Roman"/>
          <w:b/>
          <w:sz w:val="24"/>
          <w:szCs w:val="24"/>
          <w:lang w:val="es-AR"/>
        </w:rPr>
        <w:t>Martí-Carvajal A,</w:t>
      </w:r>
      <w:r w:rsidRPr="00404A9C">
        <w:rPr>
          <w:rFonts w:ascii="Book Antiqua" w:hAnsi="Book Antiqua" w:cs="Times New Roman"/>
          <w:sz w:val="24"/>
          <w:szCs w:val="24"/>
          <w:lang w:val="es-AR"/>
        </w:rPr>
        <w:t xml:space="preserve"> Nicita G, Palma A</w:t>
      </w:r>
      <w:r w:rsidRPr="00404A9C">
        <w:rPr>
          <w:rFonts w:ascii="Book Antiqua" w:hAnsi="Book Antiqua" w:cs="Times New Roman" w:hint="eastAsia"/>
          <w:sz w:val="24"/>
          <w:szCs w:val="24"/>
          <w:lang w:val="es-AR" w:eastAsia="zh-CN"/>
        </w:rPr>
        <w:t>,</w:t>
      </w:r>
      <w:r w:rsidRPr="00404A9C">
        <w:rPr>
          <w:rFonts w:ascii="Book Antiqua" w:hAnsi="Book Antiqua" w:cs="Times New Roman"/>
          <w:sz w:val="24"/>
          <w:szCs w:val="24"/>
          <w:lang w:val="es-AR"/>
        </w:rPr>
        <w:t xml:space="preserve"> Leal U, Brito N, Chacín A. Hiperhomocisteinemia en adultos venezolanos infectados por el virus de la inmunodeficiencia humana. </w:t>
      </w:r>
      <w:r w:rsidRPr="00404A9C">
        <w:rPr>
          <w:rFonts w:ascii="Book Antiqua" w:hAnsi="Book Antiqua" w:cs="Times New Roman"/>
          <w:i/>
          <w:sz w:val="24"/>
          <w:szCs w:val="24"/>
          <w:lang w:val="es-AR"/>
        </w:rPr>
        <w:t>Gac Méd Caracas</w:t>
      </w:r>
      <w:r w:rsidRPr="00404A9C">
        <w:rPr>
          <w:rFonts w:ascii="Book Antiqua" w:hAnsi="Book Antiqua" w:cs="Times New Roman"/>
          <w:sz w:val="24"/>
          <w:szCs w:val="24"/>
          <w:lang w:val="es-AR"/>
        </w:rPr>
        <w:t xml:space="preserve"> 2007; </w:t>
      </w:r>
      <w:r w:rsidRPr="00404A9C">
        <w:rPr>
          <w:rFonts w:ascii="Book Antiqua" w:hAnsi="Book Antiqua" w:cs="Times New Roman"/>
          <w:b/>
          <w:sz w:val="24"/>
          <w:szCs w:val="24"/>
          <w:lang w:val="es-AR"/>
        </w:rPr>
        <w:t>115</w:t>
      </w:r>
      <w:r w:rsidRPr="00404A9C">
        <w:rPr>
          <w:rFonts w:ascii="Book Antiqua" w:hAnsi="Book Antiqua" w:cs="Times New Roman"/>
          <w:sz w:val="24"/>
          <w:szCs w:val="24"/>
          <w:lang w:val="es-AR"/>
        </w:rPr>
        <w:t>: 297-303</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42 </w:t>
      </w:r>
      <w:r w:rsidRPr="00404A9C">
        <w:rPr>
          <w:rFonts w:ascii="Book Antiqua" w:eastAsia="宋体" w:hAnsi="Book Antiqua" w:cs="宋体"/>
          <w:b/>
          <w:bCs/>
          <w:color w:val="000000"/>
          <w:sz w:val="24"/>
          <w:szCs w:val="24"/>
          <w:lang w:val="en-US" w:eastAsia="zh-CN"/>
        </w:rPr>
        <w:t>Currier JS</w:t>
      </w:r>
      <w:r w:rsidRPr="00404A9C">
        <w:rPr>
          <w:rFonts w:ascii="Book Antiqua" w:eastAsia="宋体" w:hAnsi="Book Antiqua" w:cs="宋体"/>
          <w:color w:val="000000"/>
          <w:sz w:val="24"/>
          <w:szCs w:val="24"/>
          <w:lang w:val="en-US" w:eastAsia="zh-CN"/>
        </w:rPr>
        <w:t>, Kendall MA, Henry WK, Alston-Smith B, Torriani FJ, Tebas P, Li Y, Hodis HN. Progression of carotid artery intima-media thickening in HIV-infected and uninfected adults. </w:t>
      </w:r>
      <w:r w:rsidRPr="00404A9C">
        <w:rPr>
          <w:rFonts w:ascii="Book Antiqua" w:eastAsia="宋体" w:hAnsi="Book Antiqua" w:cs="宋体"/>
          <w:i/>
          <w:iCs/>
          <w:color w:val="000000"/>
          <w:sz w:val="24"/>
          <w:szCs w:val="24"/>
          <w:lang w:val="en-US" w:eastAsia="zh-CN"/>
        </w:rPr>
        <w:t>AIDS</w:t>
      </w:r>
      <w:r w:rsidRPr="00404A9C">
        <w:rPr>
          <w:rFonts w:ascii="Book Antiqua" w:eastAsia="宋体" w:hAnsi="Book Antiqua" w:cs="宋体"/>
          <w:color w:val="000000"/>
          <w:sz w:val="24"/>
          <w:szCs w:val="24"/>
          <w:lang w:val="en-US" w:eastAsia="zh-CN"/>
        </w:rPr>
        <w:t> 2007; </w:t>
      </w:r>
      <w:r w:rsidRPr="00404A9C">
        <w:rPr>
          <w:rFonts w:ascii="Book Antiqua" w:eastAsia="宋体" w:hAnsi="Book Antiqua" w:cs="宋体"/>
          <w:b/>
          <w:bCs/>
          <w:color w:val="000000"/>
          <w:sz w:val="24"/>
          <w:szCs w:val="24"/>
          <w:lang w:val="en-US" w:eastAsia="zh-CN"/>
        </w:rPr>
        <w:t>21</w:t>
      </w:r>
      <w:r w:rsidRPr="00404A9C">
        <w:rPr>
          <w:rFonts w:ascii="Book Antiqua" w:eastAsia="宋体" w:hAnsi="Book Antiqua" w:cs="宋体"/>
          <w:color w:val="000000"/>
          <w:sz w:val="24"/>
          <w:szCs w:val="24"/>
          <w:lang w:val="en-US" w:eastAsia="zh-CN"/>
        </w:rPr>
        <w:t>: 1137-1145 [PMID: 17502724 DOI: 10.1097/QAD.0b013e32811ebf79]</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43 </w:t>
      </w:r>
      <w:r w:rsidRPr="00404A9C">
        <w:rPr>
          <w:rFonts w:ascii="Book Antiqua" w:eastAsia="宋体" w:hAnsi="Book Antiqua" w:cs="宋体"/>
          <w:b/>
          <w:bCs/>
          <w:color w:val="000000"/>
          <w:sz w:val="24"/>
          <w:szCs w:val="24"/>
          <w:lang w:val="en-US" w:eastAsia="zh-CN"/>
        </w:rPr>
        <w:t>Coria-Ramirez E</w:t>
      </w:r>
      <w:r w:rsidRPr="00404A9C">
        <w:rPr>
          <w:rFonts w:ascii="Book Antiqua" w:eastAsia="宋体" w:hAnsi="Book Antiqua" w:cs="宋体"/>
          <w:color w:val="000000"/>
          <w:sz w:val="24"/>
          <w:szCs w:val="24"/>
          <w:lang w:val="en-US" w:eastAsia="zh-CN"/>
        </w:rPr>
        <w:t>, Cisneros LN, Treviño-Perez S, Ibarra-Gonzalez I, Casillas-Rodriguez J, Majluf-Cruz A. Effect of highly active antiretroviral therapy on homocysteine plasma concentrations in HIV-1-infected patients. </w:t>
      </w:r>
      <w:r w:rsidRPr="00404A9C">
        <w:rPr>
          <w:rFonts w:ascii="Book Antiqua" w:eastAsia="宋体" w:hAnsi="Book Antiqua" w:cs="宋体"/>
          <w:i/>
          <w:iCs/>
          <w:color w:val="000000"/>
          <w:sz w:val="24"/>
          <w:szCs w:val="24"/>
          <w:lang w:val="en-US" w:eastAsia="zh-CN"/>
        </w:rPr>
        <w:t>J Acquir Immune Defic Syndr</w:t>
      </w:r>
      <w:r w:rsidRPr="00404A9C">
        <w:rPr>
          <w:rFonts w:ascii="Book Antiqua" w:eastAsia="宋体" w:hAnsi="Book Antiqua" w:cs="宋体"/>
          <w:color w:val="000000"/>
          <w:sz w:val="24"/>
          <w:szCs w:val="24"/>
          <w:lang w:val="en-US" w:eastAsia="zh-CN"/>
        </w:rPr>
        <w:t> 2010; </w:t>
      </w:r>
      <w:r w:rsidRPr="00404A9C">
        <w:rPr>
          <w:rFonts w:ascii="Book Antiqua" w:eastAsia="宋体" w:hAnsi="Book Antiqua" w:cs="宋体"/>
          <w:b/>
          <w:bCs/>
          <w:color w:val="000000"/>
          <w:sz w:val="24"/>
          <w:szCs w:val="24"/>
          <w:lang w:val="en-US" w:eastAsia="zh-CN"/>
        </w:rPr>
        <w:t>54</w:t>
      </w:r>
      <w:r w:rsidRPr="00404A9C">
        <w:rPr>
          <w:rFonts w:ascii="Book Antiqua" w:eastAsia="宋体" w:hAnsi="Book Antiqua" w:cs="宋体"/>
          <w:color w:val="000000"/>
          <w:sz w:val="24"/>
          <w:szCs w:val="24"/>
          <w:lang w:val="en-US" w:eastAsia="zh-CN"/>
        </w:rPr>
        <w:t>: 477-481 [PMID: 20351558 DOI: 10.1097/QAI.0b013e3181d91088]</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44 </w:t>
      </w:r>
      <w:r w:rsidRPr="00404A9C">
        <w:rPr>
          <w:rFonts w:ascii="Book Antiqua" w:eastAsia="宋体" w:hAnsi="Book Antiqua" w:cs="宋体"/>
          <w:b/>
          <w:bCs/>
          <w:color w:val="000000"/>
          <w:sz w:val="24"/>
          <w:szCs w:val="24"/>
          <w:lang w:val="en-US" w:eastAsia="zh-CN"/>
        </w:rPr>
        <w:t>Chambers JC</w:t>
      </w:r>
      <w:r w:rsidRPr="00404A9C">
        <w:rPr>
          <w:rFonts w:ascii="Book Antiqua" w:eastAsia="宋体" w:hAnsi="Book Antiqua" w:cs="宋体"/>
          <w:color w:val="000000"/>
          <w:sz w:val="24"/>
          <w:szCs w:val="24"/>
          <w:lang w:val="en-US" w:eastAsia="zh-CN"/>
        </w:rPr>
        <w:t>, McGregor A, Jean-Marie J, Obeid OA, Kooner JS.</w:t>
      </w:r>
      <w:proofErr w:type="gramEnd"/>
      <w:r w:rsidRPr="00404A9C">
        <w:rPr>
          <w:rFonts w:ascii="Book Antiqua" w:eastAsia="宋体" w:hAnsi="Book Antiqua" w:cs="宋体"/>
          <w:color w:val="000000"/>
          <w:sz w:val="24"/>
          <w:szCs w:val="24"/>
          <w:lang w:val="en-US" w:eastAsia="zh-CN"/>
        </w:rPr>
        <w:t xml:space="preserve"> Demonstration of rapid onset vascular endothelial dysfunction after hyperhomocysteinemia: an effect reversible with vitamin C therapy. </w:t>
      </w:r>
      <w:r w:rsidRPr="00404A9C">
        <w:rPr>
          <w:rFonts w:ascii="Book Antiqua" w:eastAsia="宋体" w:hAnsi="Book Antiqua" w:cs="宋体"/>
          <w:i/>
          <w:iCs/>
          <w:color w:val="000000"/>
          <w:sz w:val="24"/>
          <w:szCs w:val="24"/>
          <w:lang w:val="en-US" w:eastAsia="zh-CN"/>
        </w:rPr>
        <w:t>Circulation</w:t>
      </w:r>
      <w:r w:rsidRPr="00404A9C">
        <w:rPr>
          <w:rFonts w:ascii="Book Antiqua" w:eastAsia="宋体" w:hAnsi="Book Antiqua" w:cs="宋体"/>
          <w:color w:val="000000"/>
          <w:sz w:val="24"/>
          <w:szCs w:val="24"/>
          <w:lang w:val="en-US" w:eastAsia="zh-CN"/>
        </w:rPr>
        <w:t> 1999; </w:t>
      </w:r>
      <w:r w:rsidRPr="00404A9C">
        <w:rPr>
          <w:rFonts w:ascii="Book Antiqua" w:eastAsia="宋体" w:hAnsi="Book Antiqua" w:cs="宋体"/>
          <w:b/>
          <w:bCs/>
          <w:color w:val="000000"/>
          <w:sz w:val="24"/>
          <w:szCs w:val="24"/>
          <w:lang w:val="en-US" w:eastAsia="zh-CN"/>
        </w:rPr>
        <w:t>99</w:t>
      </w:r>
      <w:r w:rsidRPr="00404A9C">
        <w:rPr>
          <w:rFonts w:ascii="Book Antiqua" w:eastAsia="宋体" w:hAnsi="Book Antiqua" w:cs="宋体"/>
          <w:color w:val="000000"/>
          <w:sz w:val="24"/>
          <w:szCs w:val="24"/>
          <w:lang w:val="en-US" w:eastAsia="zh-CN"/>
        </w:rPr>
        <w:t>: 1156-1160 [PMID: 10069782 DOI: 10.1161/01.CIR.99.9.1156]</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proofErr w:type="gramStart"/>
      <w:r w:rsidRPr="00404A9C">
        <w:rPr>
          <w:rFonts w:ascii="Book Antiqua" w:eastAsia="宋体" w:hAnsi="Book Antiqua" w:cs="宋体"/>
          <w:color w:val="000000"/>
          <w:sz w:val="24"/>
          <w:szCs w:val="24"/>
          <w:lang w:val="en-US" w:eastAsia="zh-CN"/>
        </w:rPr>
        <w:t>45 </w:t>
      </w:r>
      <w:r w:rsidRPr="00404A9C">
        <w:rPr>
          <w:rFonts w:ascii="Book Antiqua" w:eastAsia="宋体" w:hAnsi="Book Antiqua" w:cs="宋体"/>
          <w:b/>
          <w:bCs/>
          <w:color w:val="000000"/>
          <w:sz w:val="24"/>
          <w:szCs w:val="24"/>
          <w:lang w:val="en-US" w:eastAsia="zh-CN"/>
        </w:rPr>
        <w:t>Bostom AG</w:t>
      </w:r>
      <w:r w:rsidRPr="00404A9C">
        <w:rPr>
          <w:rFonts w:ascii="Book Antiqua" w:eastAsia="宋体" w:hAnsi="Book Antiqua" w:cs="宋体"/>
          <w:color w:val="000000"/>
          <w:sz w:val="24"/>
          <w:szCs w:val="24"/>
          <w:lang w:val="en-US" w:eastAsia="zh-CN"/>
        </w:rPr>
        <w:t>, Silbershatz H, Rosenberg IH, Selhub J, D'Agostino RB, Wolf PA, Jacques PF, Wilson PW.</w:t>
      </w:r>
      <w:proofErr w:type="gramEnd"/>
      <w:r w:rsidRPr="00404A9C">
        <w:rPr>
          <w:rFonts w:ascii="Book Antiqua" w:eastAsia="宋体" w:hAnsi="Book Antiqua" w:cs="宋体"/>
          <w:color w:val="000000"/>
          <w:sz w:val="24"/>
          <w:szCs w:val="24"/>
          <w:lang w:val="en-US" w:eastAsia="zh-CN"/>
        </w:rPr>
        <w:t xml:space="preserve"> Nonfasting plasma total homocysteine levels and all-cause and cardiovascular disease mortality in elderly Framingham men and women. </w:t>
      </w:r>
      <w:r w:rsidRPr="00404A9C">
        <w:rPr>
          <w:rFonts w:ascii="Book Antiqua" w:eastAsia="宋体" w:hAnsi="Book Antiqua" w:cs="宋体"/>
          <w:i/>
          <w:iCs/>
          <w:color w:val="000000"/>
          <w:sz w:val="24"/>
          <w:szCs w:val="24"/>
          <w:lang w:val="en-US" w:eastAsia="zh-CN"/>
        </w:rPr>
        <w:t>Arch Intern Med</w:t>
      </w:r>
      <w:r w:rsidRPr="00404A9C">
        <w:rPr>
          <w:rFonts w:ascii="Book Antiqua" w:eastAsia="宋体" w:hAnsi="Book Antiqua" w:cs="宋体"/>
          <w:color w:val="000000"/>
          <w:sz w:val="24"/>
          <w:szCs w:val="24"/>
          <w:lang w:val="en-US" w:eastAsia="zh-CN"/>
        </w:rPr>
        <w:t> 1999; </w:t>
      </w:r>
      <w:r w:rsidRPr="00404A9C">
        <w:rPr>
          <w:rFonts w:ascii="Book Antiqua" w:eastAsia="宋体" w:hAnsi="Book Antiqua" w:cs="宋体"/>
          <w:b/>
          <w:bCs/>
          <w:color w:val="000000"/>
          <w:sz w:val="24"/>
          <w:szCs w:val="24"/>
          <w:lang w:val="en-US" w:eastAsia="zh-CN"/>
        </w:rPr>
        <w:t>159</w:t>
      </w:r>
      <w:r w:rsidRPr="00404A9C">
        <w:rPr>
          <w:rFonts w:ascii="Book Antiqua" w:eastAsia="宋体" w:hAnsi="Book Antiqua" w:cs="宋体"/>
          <w:color w:val="000000"/>
          <w:sz w:val="24"/>
          <w:szCs w:val="24"/>
          <w:lang w:val="en-US" w:eastAsia="zh-CN"/>
        </w:rPr>
        <w:t>: 1077-1080 [PMID: 10335684 DOI: 10.1001/archinte.159.10.1077]</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46 </w:t>
      </w:r>
      <w:r w:rsidRPr="00404A9C">
        <w:rPr>
          <w:rFonts w:ascii="Book Antiqua" w:eastAsia="宋体" w:hAnsi="Book Antiqua" w:cs="宋体"/>
          <w:b/>
          <w:bCs/>
          <w:color w:val="000000"/>
          <w:sz w:val="24"/>
          <w:szCs w:val="24"/>
          <w:lang w:val="en-US" w:eastAsia="zh-CN"/>
        </w:rPr>
        <w:t>Humphrey LL</w:t>
      </w:r>
      <w:r w:rsidRPr="00404A9C">
        <w:rPr>
          <w:rFonts w:ascii="Book Antiqua" w:eastAsia="宋体" w:hAnsi="Book Antiqua" w:cs="宋体"/>
          <w:color w:val="000000"/>
          <w:sz w:val="24"/>
          <w:szCs w:val="24"/>
          <w:lang w:val="en-US" w:eastAsia="zh-CN"/>
        </w:rPr>
        <w:t>, Fu R, Rogers K, Freeman M, Helfand M. Homocysteine level and coronary heart disease incidence: a systematic review and meta-analysis. </w:t>
      </w:r>
      <w:r w:rsidRPr="00404A9C">
        <w:rPr>
          <w:rFonts w:ascii="Book Antiqua" w:eastAsia="宋体" w:hAnsi="Book Antiqua" w:cs="宋体"/>
          <w:i/>
          <w:iCs/>
          <w:color w:val="000000"/>
          <w:sz w:val="24"/>
          <w:szCs w:val="24"/>
          <w:lang w:val="en-US" w:eastAsia="zh-CN"/>
        </w:rPr>
        <w:t>Mayo Clin Proc</w:t>
      </w:r>
      <w:r w:rsidRPr="00404A9C">
        <w:rPr>
          <w:rFonts w:ascii="Book Antiqua" w:eastAsia="宋体" w:hAnsi="Book Antiqua" w:cs="宋体"/>
          <w:color w:val="000000"/>
          <w:sz w:val="24"/>
          <w:szCs w:val="24"/>
          <w:lang w:val="en-US" w:eastAsia="zh-CN"/>
        </w:rPr>
        <w:t> 2008; </w:t>
      </w:r>
      <w:r w:rsidRPr="00404A9C">
        <w:rPr>
          <w:rFonts w:ascii="Book Antiqua" w:eastAsia="宋体" w:hAnsi="Book Antiqua" w:cs="宋体"/>
          <w:b/>
          <w:bCs/>
          <w:color w:val="000000"/>
          <w:sz w:val="24"/>
          <w:szCs w:val="24"/>
          <w:lang w:val="en-US" w:eastAsia="zh-CN"/>
        </w:rPr>
        <w:t>83</w:t>
      </w:r>
      <w:r w:rsidRPr="00404A9C">
        <w:rPr>
          <w:rFonts w:ascii="Book Antiqua" w:eastAsia="宋体" w:hAnsi="Book Antiqua" w:cs="宋体"/>
          <w:color w:val="000000"/>
          <w:sz w:val="24"/>
          <w:szCs w:val="24"/>
          <w:lang w:val="en-US" w:eastAsia="zh-CN"/>
        </w:rPr>
        <w:t>: 1203-1212 [PMID: 18990318 DOI: 10.4065/83.11.1203]</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47 </w:t>
      </w:r>
      <w:r w:rsidRPr="00404A9C">
        <w:rPr>
          <w:rFonts w:ascii="Book Antiqua" w:eastAsia="宋体" w:hAnsi="Book Antiqua" w:cs="宋体"/>
          <w:b/>
          <w:bCs/>
          <w:color w:val="000000"/>
          <w:sz w:val="24"/>
          <w:szCs w:val="24"/>
          <w:lang w:val="en-US" w:eastAsia="zh-CN"/>
        </w:rPr>
        <w:t>Friis-Møller N</w:t>
      </w:r>
      <w:r w:rsidRPr="00404A9C">
        <w:rPr>
          <w:rFonts w:ascii="Book Antiqua" w:eastAsia="宋体" w:hAnsi="Book Antiqua" w:cs="宋体"/>
          <w:color w:val="000000"/>
          <w:sz w:val="24"/>
          <w:szCs w:val="24"/>
          <w:lang w:val="en-US" w:eastAsia="zh-CN"/>
        </w:rPr>
        <w:t xml:space="preserve">, Reiss P, Sabin CA, Weber R, Monforte Ad, El-Sadr W, Thiébaut R, De Wit S, Kirk O, Fontas E, Law MG, Phillips A, Lundgren JD. </w:t>
      </w:r>
      <w:proofErr w:type="gramStart"/>
      <w:r w:rsidRPr="00404A9C">
        <w:rPr>
          <w:rFonts w:ascii="Book Antiqua" w:eastAsia="宋体" w:hAnsi="Book Antiqua" w:cs="宋体"/>
          <w:color w:val="000000"/>
          <w:sz w:val="24"/>
          <w:szCs w:val="24"/>
          <w:lang w:val="en-US" w:eastAsia="zh-CN"/>
        </w:rPr>
        <w:lastRenderedPageBreak/>
        <w:t>Class of antiretroviral drugs and the risk of myocardial infarction.</w:t>
      </w:r>
      <w:proofErr w:type="gramEnd"/>
      <w:r w:rsidRPr="00404A9C">
        <w:rPr>
          <w:rFonts w:ascii="Book Antiqua" w:eastAsia="宋体" w:hAnsi="Book Antiqua" w:cs="宋体"/>
          <w:color w:val="000000"/>
          <w:sz w:val="24"/>
          <w:szCs w:val="24"/>
          <w:lang w:val="en-US" w:eastAsia="zh-CN"/>
        </w:rPr>
        <w:t> </w:t>
      </w:r>
      <w:r w:rsidRPr="00404A9C">
        <w:rPr>
          <w:rFonts w:ascii="Book Antiqua" w:eastAsia="宋体" w:hAnsi="Book Antiqua" w:cs="宋体"/>
          <w:i/>
          <w:iCs/>
          <w:color w:val="000000"/>
          <w:sz w:val="24"/>
          <w:szCs w:val="24"/>
          <w:lang w:val="en-US" w:eastAsia="zh-CN"/>
        </w:rPr>
        <w:t>N Engl J Med</w:t>
      </w:r>
      <w:r w:rsidRPr="00404A9C">
        <w:rPr>
          <w:rFonts w:ascii="Book Antiqua" w:eastAsia="宋体" w:hAnsi="Book Antiqua" w:cs="宋体"/>
          <w:color w:val="000000"/>
          <w:sz w:val="24"/>
          <w:szCs w:val="24"/>
          <w:lang w:val="en-US" w:eastAsia="zh-CN"/>
        </w:rPr>
        <w:t> 2007; </w:t>
      </w:r>
      <w:r w:rsidRPr="00404A9C">
        <w:rPr>
          <w:rFonts w:ascii="Book Antiqua" w:eastAsia="宋体" w:hAnsi="Book Antiqua" w:cs="宋体"/>
          <w:b/>
          <w:bCs/>
          <w:color w:val="000000"/>
          <w:sz w:val="24"/>
          <w:szCs w:val="24"/>
          <w:lang w:val="en-US" w:eastAsia="zh-CN"/>
        </w:rPr>
        <w:t>356</w:t>
      </w:r>
      <w:r w:rsidRPr="00404A9C">
        <w:rPr>
          <w:rFonts w:ascii="Book Antiqua" w:eastAsia="宋体" w:hAnsi="Book Antiqua" w:cs="宋体"/>
          <w:color w:val="000000"/>
          <w:sz w:val="24"/>
          <w:szCs w:val="24"/>
          <w:lang w:val="en-US" w:eastAsia="zh-CN"/>
        </w:rPr>
        <w:t>: 1723-1735 [PMID: 17460226 DOI: 10.1056/NEJMoa062744]</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48 </w:t>
      </w:r>
      <w:r w:rsidRPr="00404A9C">
        <w:rPr>
          <w:rFonts w:ascii="Book Antiqua" w:eastAsia="宋体" w:hAnsi="Book Antiqua" w:cs="宋体"/>
          <w:b/>
          <w:bCs/>
          <w:color w:val="000000"/>
          <w:sz w:val="24"/>
          <w:szCs w:val="24"/>
          <w:lang w:val="en-US" w:eastAsia="zh-CN"/>
        </w:rPr>
        <w:t>Ridha E</w:t>
      </w:r>
      <w:r w:rsidRPr="00404A9C">
        <w:rPr>
          <w:rFonts w:ascii="Book Antiqua" w:eastAsia="宋体" w:hAnsi="Book Antiqua" w:cs="宋体"/>
          <w:color w:val="000000"/>
          <w:sz w:val="24"/>
          <w:szCs w:val="24"/>
          <w:lang w:val="en-US" w:eastAsia="zh-CN"/>
        </w:rPr>
        <w:t>, Devitt E, Boffito M, Boag F. Antiretroviral therapy and cardiovascular risk. </w:t>
      </w:r>
      <w:r w:rsidRPr="00404A9C">
        <w:rPr>
          <w:rFonts w:ascii="Book Antiqua" w:eastAsia="宋体" w:hAnsi="Book Antiqua" w:cs="宋体"/>
          <w:i/>
          <w:iCs/>
          <w:color w:val="000000"/>
          <w:sz w:val="24"/>
          <w:szCs w:val="24"/>
          <w:lang w:val="en-US" w:eastAsia="zh-CN"/>
        </w:rPr>
        <w:t>BMJ Case Rep</w:t>
      </w:r>
      <w:r w:rsidRPr="00404A9C">
        <w:rPr>
          <w:rFonts w:ascii="Book Antiqua" w:eastAsia="宋体" w:hAnsi="Book Antiqua" w:cs="宋体"/>
          <w:color w:val="000000"/>
          <w:sz w:val="24"/>
          <w:szCs w:val="24"/>
          <w:lang w:val="en-US" w:eastAsia="zh-CN"/>
        </w:rPr>
        <w:t> 2011; </w:t>
      </w:r>
      <w:r w:rsidRPr="00404A9C">
        <w:rPr>
          <w:rFonts w:ascii="Book Antiqua" w:eastAsia="宋体" w:hAnsi="Book Antiqua" w:cs="宋体"/>
          <w:b/>
          <w:bCs/>
          <w:color w:val="000000"/>
          <w:sz w:val="24"/>
          <w:szCs w:val="24"/>
          <w:lang w:val="en-US" w:eastAsia="zh-CN"/>
        </w:rPr>
        <w:t>2011</w:t>
      </w:r>
      <w:r w:rsidRPr="00404A9C">
        <w:rPr>
          <w:rFonts w:ascii="Book Antiqua" w:eastAsia="宋体" w:hAnsi="Book Antiqua" w:cs="宋体"/>
          <w:color w:val="000000"/>
          <w:sz w:val="24"/>
          <w:szCs w:val="24"/>
          <w:lang w:val="en-US" w:eastAsia="zh-CN"/>
        </w:rPr>
        <w:t xml:space="preserve"> [PMID: 22707576 DOI: 10.1136/bcr.10.2010.3429]</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49 </w:t>
      </w:r>
      <w:r w:rsidRPr="00404A9C">
        <w:rPr>
          <w:rFonts w:ascii="Book Antiqua" w:eastAsia="宋体" w:hAnsi="Book Antiqua" w:cs="宋体"/>
          <w:b/>
          <w:bCs/>
          <w:color w:val="000000"/>
          <w:sz w:val="24"/>
          <w:szCs w:val="24"/>
          <w:lang w:val="en-US" w:eastAsia="zh-CN"/>
        </w:rPr>
        <w:t>Apostolova N</w:t>
      </w:r>
      <w:r w:rsidRPr="00404A9C">
        <w:rPr>
          <w:rFonts w:ascii="Book Antiqua" w:eastAsia="宋体" w:hAnsi="Book Antiqua" w:cs="宋体"/>
          <w:color w:val="000000"/>
          <w:sz w:val="24"/>
          <w:szCs w:val="24"/>
          <w:lang w:val="en-US" w:eastAsia="zh-CN"/>
        </w:rPr>
        <w:t>, Blas-García A, Esplugues JV. Mitochondrial toxicity in HAART: an overview of in vitro evidence. </w:t>
      </w:r>
      <w:r w:rsidRPr="00404A9C">
        <w:rPr>
          <w:rFonts w:ascii="Book Antiqua" w:eastAsia="宋体" w:hAnsi="Book Antiqua" w:cs="宋体"/>
          <w:i/>
          <w:iCs/>
          <w:color w:val="000000"/>
          <w:sz w:val="24"/>
          <w:szCs w:val="24"/>
          <w:lang w:val="en-US" w:eastAsia="zh-CN"/>
        </w:rPr>
        <w:t>Curr Pharm Des</w:t>
      </w:r>
      <w:r w:rsidRPr="00404A9C">
        <w:rPr>
          <w:rFonts w:ascii="Book Antiqua" w:eastAsia="宋体" w:hAnsi="Book Antiqua" w:cs="宋体"/>
          <w:color w:val="000000"/>
          <w:sz w:val="24"/>
          <w:szCs w:val="24"/>
          <w:lang w:val="en-US" w:eastAsia="zh-CN"/>
        </w:rPr>
        <w:t> 2011; </w:t>
      </w:r>
      <w:r w:rsidRPr="00404A9C">
        <w:rPr>
          <w:rFonts w:ascii="Book Antiqua" w:eastAsia="宋体" w:hAnsi="Book Antiqua" w:cs="宋体"/>
          <w:b/>
          <w:bCs/>
          <w:color w:val="000000"/>
          <w:sz w:val="24"/>
          <w:szCs w:val="24"/>
          <w:lang w:val="en-US" w:eastAsia="zh-CN"/>
        </w:rPr>
        <w:t>17</w:t>
      </w:r>
      <w:r w:rsidRPr="00404A9C">
        <w:rPr>
          <w:rFonts w:ascii="Book Antiqua" w:eastAsia="宋体" w:hAnsi="Book Antiqua" w:cs="宋体"/>
          <w:color w:val="000000"/>
          <w:sz w:val="24"/>
          <w:szCs w:val="24"/>
          <w:lang w:val="en-US" w:eastAsia="zh-CN"/>
        </w:rPr>
        <w:t>: 2130-2144 [PMID: 21718249 DOI: 10.2174/138161211796904731]</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50 </w:t>
      </w:r>
      <w:r w:rsidRPr="00404A9C">
        <w:rPr>
          <w:rFonts w:ascii="Book Antiqua" w:eastAsia="宋体" w:hAnsi="Book Antiqua" w:cs="宋体"/>
          <w:b/>
          <w:bCs/>
          <w:color w:val="000000"/>
          <w:sz w:val="24"/>
          <w:szCs w:val="24"/>
          <w:lang w:val="en-US" w:eastAsia="zh-CN"/>
        </w:rPr>
        <w:t>Uccelli MC</w:t>
      </w:r>
      <w:r w:rsidRPr="00404A9C">
        <w:rPr>
          <w:rFonts w:ascii="Book Antiqua" w:eastAsia="宋体" w:hAnsi="Book Antiqua" w:cs="宋体"/>
          <w:color w:val="000000"/>
          <w:sz w:val="24"/>
          <w:szCs w:val="24"/>
          <w:lang w:val="en-US" w:eastAsia="zh-CN"/>
        </w:rPr>
        <w:t>, Torti C, Lapadula G, Labate L, Cologni G, Tirelli V, Moretti F, Costarelli S, Quiros-Roldan E, Carosi G. Influence of folate serum concentration on plasma homocysteine levels in HIV-positive patients exposed to protease inhibitors undergoing HAART. </w:t>
      </w:r>
      <w:r w:rsidRPr="00404A9C">
        <w:rPr>
          <w:rFonts w:ascii="Book Antiqua" w:eastAsia="宋体" w:hAnsi="Book Antiqua" w:cs="宋体"/>
          <w:i/>
          <w:iCs/>
          <w:color w:val="000000"/>
          <w:sz w:val="24"/>
          <w:szCs w:val="24"/>
          <w:lang w:val="en-US" w:eastAsia="zh-CN"/>
        </w:rPr>
        <w:t>Ann Nutr Metab</w:t>
      </w:r>
      <w:r w:rsidRPr="00404A9C">
        <w:rPr>
          <w:rFonts w:ascii="Book Antiqua" w:eastAsia="宋体" w:hAnsi="Book Antiqua" w:cs="宋体"/>
          <w:color w:val="000000"/>
          <w:sz w:val="24"/>
          <w:szCs w:val="24"/>
          <w:lang w:val="en-US" w:eastAsia="zh-CN"/>
        </w:rPr>
        <w:t> 2006; </w:t>
      </w:r>
      <w:r w:rsidRPr="00404A9C">
        <w:rPr>
          <w:rFonts w:ascii="Book Antiqua" w:eastAsia="宋体" w:hAnsi="Book Antiqua" w:cs="宋体"/>
          <w:b/>
          <w:bCs/>
          <w:color w:val="000000"/>
          <w:sz w:val="24"/>
          <w:szCs w:val="24"/>
          <w:lang w:val="en-US" w:eastAsia="zh-CN"/>
        </w:rPr>
        <w:t>50</w:t>
      </w:r>
      <w:r w:rsidRPr="00404A9C">
        <w:rPr>
          <w:rFonts w:ascii="Book Antiqua" w:eastAsia="宋体" w:hAnsi="Book Antiqua" w:cs="宋体"/>
          <w:color w:val="000000"/>
          <w:sz w:val="24"/>
          <w:szCs w:val="24"/>
          <w:lang w:val="en-US" w:eastAsia="zh-CN"/>
        </w:rPr>
        <w:t>: 247-252 [PMID: 16508252 DOI: 10.1159/000091682]</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51 </w:t>
      </w:r>
      <w:r w:rsidRPr="00404A9C">
        <w:rPr>
          <w:rFonts w:ascii="Book Antiqua" w:eastAsia="宋体" w:hAnsi="Book Antiqua" w:cs="宋体"/>
          <w:b/>
          <w:bCs/>
          <w:color w:val="000000"/>
          <w:sz w:val="24"/>
          <w:szCs w:val="24"/>
          <w:lang w:val="en-US" w:eastAsia="zh-CN"/>
        </w:rPr>
        <w:t>Lamarre SG</w:t>
      </w:r>
      <w:r w:rsidRPr="00404A9C">
        <w:rPr>
          <w:rFonts w:ascii="Book Antiqua" w:eastAsia="宋体" w:hAnsi="Book Antiqua" w:cs="宋体"/>
          <w:color w:val="000000"/>
          <w:sz w:val="24"/>
          <w:szCs w:val="24"/>
          <w:lang w:val="en-US" w:eastAsia="zh-CN"/>
        </w:rPr>
        <w:t>, Molloy AM, Reinke SN, Sykes BD, Brosnan ME, Brosnan JT. Formate can differentiate between hyperhomocysteinemia due to impaired remethylation and impaired transsulfuration. </w:t>
      </w:r>
      <w:r w:rsidRPr="00404A9C">
        <w:rPr>
          <w:rFonts w:ascii="Book Antiqua" w:eastAsia="宋体" w:hAnsi="Book Antiqua" w:cs="宋体"/>
          <w:i/>
          <w:iCs/>
          <w:color w:val="000000"/>
          <w:sz w:val="24"/>
          <w:szCs w:val="24"/>
          <w:lang w:val="en-US" w:eastAsia="zh-CN"/>
        </w:rPr>
        <w:t>Am J Physiol Endocrinol Metab</w:t>
      </w:r>
      <w:r w:rsidRPr="00404A9C">
        <w:rPr>
          <w:rFonts w:ascii="Book Antiqua" w:eastAsia="宋体" w:hAnsi="Book Antiqua" w:cs="宋体"/>
          <w:color w:val="000000"/>
          <w:sz w:val="24"/>
          <w:szCs w:val="24"/>
          <w:lang w:val="en-US" w:eastAsia="zh-CN"/>
        </w:rPr>
        <w:t> 2012; </w:t>
      </w:r>
      <w:r w:rsidRPr="00404A9C">
        <w:rPr>
          <w:rFonts w:ascii="Book Antiqua" w:eastAsia="宋体" w:hAnsi="Book Antiqua" w:cs="宋体"/>
          <w:b/>
          <w:bCs/>
          <w:color w:val="000000"/>
          <w:sz w:val="24"/>
          <w:szCs w:val="24"/>
          <w:lang w:val="en-US" w:eastAsia="zh-CN"/>
        </w:rPr>
        <w:t>302</w:t>
      </w:r>
      <w:r w:rsidRPr="00404A9C">
        <w:rPr>
          <w:rFonts w:ascii="Book Antiqua" w:eastAsia="宋体" w:hAnsi="Book Antiqua" w:cs="宋体"/>
          <w:color w:val="000000"/>
          <w:sz w:val="24"/>
          <w:szCs w:val="24"/>
          <w:lang w:val="en-US" w:eastAsia="zh-CN"/>
        </w:rPr>
        <w:t>: E61-E67 [PMID: 21934042 DOI: 10.1152/ajpendo.00345.2011]</w:t>
      </w:r>
    </w:p>
    <w:p w:rsidR="000C585E" w:rsidRPr="00404A9C" w:rsidRDefault="000C585E" w:rsidP="000C585E">
      <w:pPr>
        <w:spacing w:after="0" w:line="360" w:lineRule="auto"/>
        <w:jc w:val="both"/>
        <w:rPr>
          <w:rFonts w:ascii="Book Antiqua" w:eastAsia="宋体" w:hAnsi="Book Antiqua" w:cs="宋体"/>
          <w:color w:val="000000"/>
          <w:sz w:val="24"/>
          <w:szCs w:val="24"/>
          <w:lang w:val="en-US" w:eastAsia="zh-CN"/>
        </w:rPr>
      </w:pPr>
      <w:r w:rsidRPr="00404A9C">
        <w:rPr>
          <w:rFonts w:ascii="Book Antiqua" w:eastAsia="宋体" w:hAnsi="Book Antiqua" w:cs="宋体"/>
          <w:color w:val="000000"/>
          <w:sz w:val="24"/>
          <w:szCs w:val="24"/>
          <w:lang w:val="en-US" w:eastAsia="zh-CN"/>
        </w:rPr>
        <w:t>52 </w:t>
      </w:r>
      <w:r w:rsidRPr="00404A9C">
        <w:rPr>
          <w:rFonts w:ascii="Book Antiqua" w:eastAsia="宋体" w:hAnsi="Book Antiqua" w:cs="宋体"/>
          <w:b/>
          <w:bCs/>
          <w:color w:val="000000"/>
          <w:sz w:val="24"/>
          <w:szCs w:val="24"/>
          <w:lang w:val="en-US" w:eastAsia="zh-CN"/>
        </w:rPr>
        <w:t>Lamarre SG</w:t>
      </w:r>
      <w:r w:rsidRPr="00404A9C">
        <w:rPr>
          <w:rFonts w:ascii="Book Antiqua" w:eastAsia="宋体" w:hAnsi="Book Antiqua" w:cs="宋体"/>
          <w:color w:val="000000"/>
          <w:sz w:val="24"/>
          <w:szCs w:val="24"/>
          <w:lang w:val="en-US" w:eastAsia="zh-CN"/>
        </w:rPr>
        <w:t>, MacMillan L, Morrow GP, Randell E, Pongnopparat T, Brosnan ME, Brosnan JT. An isotope-dilution, GC-MS assay for formate and its application to human and animal metabolism. </w:t>
      </w:r>
      <w:r w:rsidRPr="00404A9C">
        <w:rPr>
          <w:rFonts w:ascii="Book Antiqua" w:eastAsia="宋体" w:hAnsi="Book Antiqua" w:cs="宋体"/>
          <w:i/>
          <w:iCs/>
          <w:color w:val="000000"/>
          <w:sz w:val="24"/>
          <w:szCs w:val="24"/>
          <w:lang w:val="en-US" w:eastAsia="zh-CN"/>
        </w:rPr>
        <w:t>Amino Acids</w:t>
      </w:r>
      <w:r w:rsidRPr="00404A9C">
        <w:rPr>
          <w:rFonts w:ascii="Book Antiqua" w:eastAsia="宋体" w:hAnsi="Book Antiqua" w:cs="宋体"/>
          <w:color w:val="000000"/>
          <w:sz w:val="24"/>
          <w:szCs w:val="24"/>
          <w:lang w:val="en-US" w:eastAsia="zh-CN"/>
        </w:rPr>
        <w:t> 2014; </w:t>
      </w:r>
      <w:r w:rsidRPr="00404A9C">
        <w:rPr>
          <w:rFonts w:ascii="Book Antiqua" w:eastAsia="宋体" w:hAnsi="Book Antiqua" w:cs="宋体"/>
          <w:b/>
          <w:bCs/>
          <w:color w:val="000000"/>
          <w:sz w:val="24"/>
          <w:szCs w:val="24"/>
          <w:lang w:val="en-US" w:eastAsia="zh-CN"/>
        </w:rPr>
        <w:t>46</w:t>
      </w:r>
      <w:r w:rsidRPr="00404A9C">
        <w:rPr>
          <w:rFonts w:ascii="Book Antiqua" w:eastAsia="宋体" w:hAnsi="Book Antiqua" w:cs="宋体"/>
          <w:color w:val="000000"/>
          <w:sz w:val="24"/>
          <w:szCs w:val="24"/>
          <w:lang w:val="en-US" w:eastAsia="zh-CN"/>
        </w:rPr>
        <w:t>: 1885-1891 [PMID: 24748098 DOI: 10.1007/s00726-014-1738-7]</w:t>
      </w:r>
    </w:p>
    <w:p w:rsidR="00E37457" w:rsidRPr="00404A9C" w:rsidRDefault="00E37457" w:rsidP="0045558D">
      <w:pPr>
        <w:autoSpaceDE w:val="0"/>
        <w:autoSpaceDN w:val="0"/>
        <w:adjustRightInd w:val="0"/>
        <w:spacing w:after="0" w:line="360" w:lineRule="auto"/>
        <w:jc w:val="both"/>
        <w:rPr>
          <w:rStyle w:val="apple-converted-space"/>
          <w:rFonts w:ascii="Book Antiqua" w:hAnsi="Book Antiqua" w:cs="Times New Roman"/>
          <w:noProof/>
          <w:sz w:val="24"/>
          <w:szCs w:val="24"/>
          <w:lang w:val="en-US"/>
        </w:rPr>
      </w:pPr>
    </w:p>
    <w:p w:rsidR="0026046A" w:rsidRPr="00404A9C" w:rsidRDefault="0026046A" w:rsidP="0026046A">
      <w:pPr>
        <w:tabs>
          <w:tab w:val="left" w:pos="180"/>
          <w:tab w:val="left" w:pos="360"/>
        </w:tabs>
        <w:wordWrap w:val="0"/>
        <w:spacing w:line="360" w:lineRule="auto"/>
        <w:jc w:val="right"/>
        <w:rPr>
          <w:rFonts w:ascii="Book Antiqua" w:hAnsi="Book Antiqua" w:cs="Tahoma"/>
          <w:b/>
          <w:color w:val="000000"/>
          <w:sz w:val="24"/>
        </w:rPr>
      </w:pPr>
      <w:bookmarkStart w:id="6" w:name="OLE_LINK141"/>
      <w:bookmarkStart w:id="7" w:name="OLE_LINK164"/>
      <w:bookmarkStart w:id="8" w:name="OLE_LINK177"/>
      <w:bookmarkStart w:id="9" w:name="OLE_LINK180"/>
      <w:bookmarkStart w:id="10" w:name="OLE_LINK172"/>
      <w:bookmarkStart w:id="11" w:name="OLE_LINK187"/>
      <w:bookmarkStart w:id="12" w:name="OLE_LINK192"/>
      <w:bookmarkStart w:id="13" w:name="OLE_LINK193"/>
      <w:bookmarkStart w:id="14" w:name="OLE_LINK214"/>
      <w:bookmarkStart w:id="15" w:name="OLE_LINK213"/>
      <w:bookmarkStart w:id="16" w:name="OLE_LINK239"/>
      <w:bookmarkStart w:id="17" w:name="OLE_LINK249"/>
      <w:bookmarkStart w:id="18" w:name="OLE_LINK281"/>
      <w:bookmarkStart w:id="19" w:name="OLE_LINK268"/>
      <w:bookmarkStart w:id="20" w:name="OLE_LINK314"/>
      <w:bookmarkStart w:id="21" w:name="OLE_LINK320"/>
      <w:bookmarkStart w:id="22" w:name="OLE_LINK322"/>
      <w:bookmarkStart w:id="23" w:name="OLE_LINK340"/>
      <w:bookmarkStart w:id="24" w:name="OLE_LINK323"/>
      <w:bookmarkStart w:id="25" w:name="OLE_LINK387"/>
      <w:bookmarkStart w:id="26" w:name="OLE_LINK416"/>
      <w:bookmarkStart w:id="27" w:name="OLE_LINK332"/>
      <w:r w:rsidRPr="00404A9C">
        <w:rPr>
          <w:rFonts w:ascii="Book Antiqua" w:hAnsi="Book Antiqua"/>
          <w:b/>
          <w:bCs/>
          <w:sz w:val="24"/>
        </w:rPr>
        <w:t>P-Reviewer:</w:t>
      </w:r>
      <w:r w:rsidRPr="00404A9C">
        <w:rPr>
          <w:rFonts w:ascii="Book Antiqua" w:hAnsi="Book Antiqua" w:cs="Tahoma" w:hint="eastAsia"/>
          <w:color w:val="000000"/>
          <w:sz w:val="24"/>
          <w:lang w:eastAsia="zh-CN"/>
        </w:rPr>
        <w:t xml:space="preserve"> </w:t>
      </w:r>
      <w:r w:rsidRPr="00404A9C">
        <w:rPr>
          <w:rFonts w:ascii="Book Antiqua" w:hAnsi="Book Antiqua" w:cs="Tahoma"/>
          <w:color w:val="000000"/>
          <w:sz w:val="24"/>
          <w:lang w:eastAsia="zh-CN"/>
        </w:rPr>
        <w:t>Knysz</w:t>
      </w:r>
      <w:r w:rsidRPr="00404A9C">
        <w:rPr>
          <w:rFonts w:ascii="Book Antiqua" w:hAnsi="Book Antiqua" w:cs="Tahoma" w:hint="eastAsia"/>
          <w:color w:val="000000"/>
          <w:sz w:val="24"/>
          <w:lang w:eastAsia="zh-CN"/>
        </w:rPr>
        <w:t xml:space="preserve"> </w:t>
      </w:r>
      <w:r w:rsidRPr="00404A9C">
        <w:rPr>
          <w:rFonts w:ascii="Book Antiqua" w:hAnsi="Book Antiqua" w:cs="Tahoma"/>
          <w:color w:val="000000"/>
          <w:sz w:val="24"/>
          <w:lang w:eastAsia="zh-CN"/>
        </w:rPr>
        <w:t>B</w:t>
      </w:r>
      <w:r w:rsidRPr="00404A9C">
        <w:rPr>
          <w:rFonts w:ascii="Book Antiqua" w:hAnsi="Book Antiqua" w:cs="Tahoma" w:hint="eastAsia"/>
          <w:color w:val="000000"/>
          <w:sz w:val="24"/>
          <w:lang w:eastAsia="zh-CN"/>
        </w:rPr>
        <w:t xml:space="preserve">, </w:t>
      </w:r>
      <w:r w:rsidRPr="00404A9C">
        <w:rPr>
          <w:rFonts w:ascii="Book Antiqua" w:hAnsi="Book Antiqua" w:cs="Tahoma"/>
          <w:color w:val="000000"/>
          <w:sz w:val="24"/>
          <w:lang w:eastAsia="zh-CN"/>
        </w:rPr>
        <w:t>Pajares</w:t>
      </w:r>
      <w:r w:rsidRPr="00404A9C">
        <w:rPr>
          <w:rFonts w:ascii="Book Antiqua" w:hAnsi="Book Antiqua" w:cs="Tahoma" w:hint="eastAsia"/>
          <w:color w:val="000000"/>
          <w:sz w:val="24"/>
          <w:lang w:eastAsia="zh-CN"/>
        </w:rPr>
        <w:t xml:space="preserve"> MA, </w:t>
      </w:r>
      <w:r w:rsidRPr="00404A9C">
        <w:rPr>
          <w:rFonts w:ascii="Book Antiqua" w:hAnsi="Book Antiqua" w:cs="Tahoma"/>
          <w:color w:val="000000"/>
          <w:sz w:val="24"/>
          <w:lang w:eastAsia="zh-CN"/>
        </w:rPr>
        <w:t>Shih</w:t>
      </w:r>
      <w:r w:rsidRPr="00404A9C">
        <w:rPr>
          <w:rFonts w:ascii="Book Antiqua" w:hAnsi="Book Antiqua" w:cs="Tahoma" w:hint="eastAsia"/>
          <w:color w:val="000000"/>
          <w:sz w:val="24"/>
          <w:lang w:eastAsia="zh-CN"/>
        </w:rPr>
        <w:t xml:space="preserve"> </w:t>
      </w:r>
      <w:r w:rsidRPr="00404A9C">
        <w:rPr>
          <w:rFonts w:ascii="Book Antiqua" w:hAnsi="Book Antiqua" w:cs="Tahoma"/>
          <w:color w:val="000000"/>
          <w:sz w:val="24"/>
          <w:lang w:eastAsia="zh-CN"/>
        </w:rPr>
        <w:t>W</w:t>
      </w:r>
      <w:r w:rsidRPr="00404A9C">
        <w:rPr>
          <w:rFonts w:ascii="Book Antiqua" w:hAnsi="Book Antiqua" w:cs="Tahoma" w:hint="eastAsia"/>
          <w:color w:val="000000"/>
          <w:sz w:val="24"/>
          <w:lang w:eastAsia="zh-CN"/>
        </w:rPr>
        <w:t xml:space="preserve">L </w:t>
      </w:r>
      <w:r w:rsidRPr="00404A9C">
        <w:rPr>
          <w:rFonts w:ascii="Book Antiqua" w:hAnsi="Book Antiqua" w:cs="Tahoma"/>
          <w:b/>
          <w:color w:val="000000"/>
          <w:sz w:val="24"/>
        </w:rPr>
        <w:t>S-Editor</w:t>
      </w:r>
      <w:r w:rsidRPr="00404A9C">
        <w:rPr>
          <w:rFonts w:ascii="Book Antiqua" w:hAnsi="Book Antiqua" w:cs="Tahoma" w:hint="eastAsia"/>
          <w:color w:val="000000"/>
          <w:sz w:val="24"/>
        </w:rPr>
        <w:t>:</w:t>
      </w:r>
      <w:r w:rsidRPr="00404A9C">
        <w:rPr>
          <w:rFonts w:ascii="Book Antiqua" w:hAnsi="Book Antiqua" w:cs="Tahoma"/>
          <w:b/>
          <w:color w:val="000000"/>
          <w:sz w:val="24"/>
        </w:rPr>
        <w:t xml:space="preserve"> </w:t>
      </w:r>
      <w:r w:rsidRPr="00404A9C">
        <w:rPr>
          <w:rFonts w:ascii="Book Antiqua" w:hAnsi="Book Antiqua" w:cs="Tahoma" w:hint="eastAsia"/>
          <w:color w:val="000000"/>
          <w:sz w:val="24"/>
          <w:lang w:eastAsia="zh-CN"/>
        </w:rPr>
        <w:t>Song XX</w:t>
      </w:r>
      <w:r w:rsidRPr="00404A9C">
        <w:rPr>
          <w:rFonts w:ascii="Book Antiqua" w:hAnsi="Book Antiqua" w:cs="Tahoma"/>
          <w:color w:val="000000"/>
          <w:sz w:val="24"/>
        </w:rPr>
        <w:t xml:space="preserve"> </w:t>
      </w:r>
      <w:r w:rsidRPr="00404A9C">
        <w:rPr>
          <w:rFonts w:ascii="Book Antiqua" w:hAnsi="Book Antiqua" w:cs="Tahoma"/>
          <w:b/>
          <w:color w:val="000000"/>
          <w:sz w:val="24"/>
        </w:rPr>
        <w:t>L-Editor</w:t>
      </w:r>
      <w:r w:rsidRPr="00404A9C">
        <w:rPr>
          <w:rFonts w:ascii="Book Antiqua" w:hAnsi="Book Antiqua" w:cs="Tahoma" w:hint="eastAsia"/>
          <w:b/>
          <w:color w:val="000000"/>
          <w:sz w:val="24"/>
        </w:rPr>
        <w:t>:</w:t>
      </w:r>
      <w:r w:rsidRPr="00404A9C">
        <w:rPr>
          <w:rFonts w:ascii="Book Antiqua" w:hAnsi="Book Antiqua" w:cs="Tahoma"/>
          <w:b/>
          <w:color w:val="000000"/>
          <w:sz w:val="24"/>
        </w:rPr>
        <w:t xml:space="preserve">    E-Editor</w:t>
      </w:r>
      <w:r w:rsidRPr="00404A9C">
        <w:rPr>
          <w:rFonts w:ascii="Book Antiqua" w:hAnsi="Book Antiqua" w:cs="Tahoma" w:hint="eastAsia"/>
          <w:b/>
          <w:color w:val="000000"/>
          <w:sz w:val="24"/>
        </w:rPr>
        <w:t>:</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E37457" w:rsidRPr="00404A9C" w:rsidRDefault="00E37457" w:rsidP="0045558D">
      <w:pPr>
        <w:autoSpaceDE w:val="0"/>
        <w:autoSpaceDN w:val="0"/>
        <w:adjustRightInd w:val="0"/>
        <w:spacing w:after="0" w:line="360" w:lineRule="auto"/>
        <w:jc w:val="both"/>
        <w:rPr>
          <w:rStyle w:val="apple-converted-space"/>
          <w:rFonts w:ascii="Book Antiqua" w:hAnsi="Book Antiqua" w:cs="Times New Roman"/>
          <w:noProof/>
          <w:sz w:val="24"/>
          <w:szCs w:val="24"/>
        </w:rPr>
      </w:pPr>
    </w:p>
    <w:p w:rsidR="00197009" w:rsidRPr="00404A9C" w:rsidRDefault="00197009" w:rsidP="0045558D">
      <w:pPr>
        <w:spacing w:after="0" w:line="360" w:lineRule="auto"/>
        <w:jc w:val="both"/>
        <w:rPr>
          <w:rFonts w:ascii="Book Antiqua" w:hAnsi="Book Antiqua" w:cs="Arial"/>
          <w:sz w:val="24"/>
          <w:szCs w:val="24"/>
          <w:lang w:val="en-US"/>
        </w:rPr>
      </w:pPr>
      <w:r w:rsidRPr="00404A9C">
        <w:rPr>
          <w:rFonts w:ascii="Book Antiqua" w:hAnsi="Book Antiqua" w:cs="Arial"/>
          <w:noProof/>
          <w:sz w:val="24"/>
          <w:szCs w:val="24"/>
          <w:lang w:val="en-US"/>
        </w:rPr>
        <w:lastRenderedPageBreak/>
        <mc:AlternateContent>
          <mc:Choice Requires="wpc">
            <w:drawing>
              <wp:inline distT="0" distB="0" distL="0" distR="0" wp14:anchorId="78222072" wp14:editId="5043B22B">
                <wp:extent cx="5991367" cy="7055892"/>
                <wp:effectExtent l="0" t="19050" r="0" b="0"/>
                <wp:docPr id="7" name="Tela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wpc:whole>
                      <wps:wsp>
                        <wps:cNvPr id="31" name="Retângulo 31"/>
                        <wps:cNvSpPr/>
                        <wps:spPr>
                          <a:xfrm>
                            <a:off x="3067563" y="1127137"/>
                            <a:ext cx="1213847" cy="52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color w:val="000000" w:themeColor="text1"/>
                                  <w:kern w:val="24"/>
                                  <w:sz w:val="20"/>
                                  <w:szCs w:val="20"/>
                                  <w:lang w:val="en-US"/>
                                </w:rPr>
                                <w:t>43 potentially relevant studies identified</w:t>
                              </w:r>
                            </w:p>
                          </w:txbxContent>
                        </wps:txbx>
                        <wps:bodyPr rtlCol="0" anchor="ctr"/>
                      </wps:wsp>
                      <wps:wsp>
                        <wps:cNvPr id="37" name="Retângulo 37"/>
                        <wps:cNvSpPr/>
                        <wps:spPr>
                          <a:xfrm>
                            <a:off x="3032882" y="2202259"/>
                            <a:ext cx="1283209" cy="52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color w:val="000000" w:themeColor="text1"/>
                                  <w:kern w:val="24"/>
                                  <w:sz w:val="20"/>
                                  <w:szCs w:val="20"/>
                                  <w:lang w:val="en-US"/>
                                </w:rPr>
                                <w:t>16 studies received more detailed evaluation</w:t>
                              </w:r>
                            </w:p>
                          </w:txbxContent>
                        </wps:txbx>
                        <wps:bodyPr rtlCol="0" anchor="ctr"/>
                      </wps:wsp>
                      <wps:wsp>
                        <wps:cNvPr id="39" name="Retângulo 39"/>
                        <wps:cNvSpPr/>
                        <wps:spPr>
                          <a:xfrm>
                            <a:off x="1550374" y="4551290"/>
                            <a:ext cx="1213847" cy="52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12 studies included in the systematic review</w:t>
                              </w:r>
                            </w:p>
                          </w:txbxContent>
                        </wps:txbx>
                        <wps:bodyPr rtlCol="0" anchor="ctr"/>
                      </wps:wsp>
                      <wps:wsp>
                        <wps:cNvPr id="40" name="Retângulo 40"/>
                        <wps:cNvSpPr/>
                        <wps:spPr>
                          <a:xfrm>
                            <a:off x="4482395" y="1647357"/>
                            <a:ext cx="1283210" cy="52022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27 studies not meet inclusion criteria.</w:t>
                              </w:r>
                            </w:p>
                          </w:txbxContent>
                        </wps:txbx>
                        <wps:bodyPr rtlCol="0" anchor="ctr"/>
                      </wps:wsp>
                      <wps:wsp>
                        <wps:cNvPr id="41" name="Retângulo 41"/>
                        <wps:cNvSpPr/>
                        <wps:spPr>
                          <a:xfrm>
                            <a:off x="197802" y="3484677"/>
                            <a:ext cx="1421935" cy="78033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4 studies excluded because the absence of relevant information for meta-analysis</w:t>
                              </w:r>
                            </w:p>
                          </w:txbxContent>
                        </wps:txbx>
                        <wps:bodyPr rtlCol="0" anchor="ctr"/>
                      </wps:wsp>
                      <wps:wsp>
                        <wps:cNvPr id="59" name="Conector de seta reta 59"/>
                        <wps:cNvCnPr>
                          <a:stCxn id="31" idx="2"/>
                          <a:endCxn id="37" idx="0"/>
                        </wps:cNvCnPr>
                        <wps:spPr>
                          <a:xfrm>
                            <a:off x="3674487" y="1647357"/>
                            <a:ext cx="0" cy="55490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Conector de seta reta 60"/>
                        <wps:cNvCnPr>
                          <a:endCxn id="40" idx="1"/>
                        </wps:cNvCnPr>
                        <wps:spPr>
                          <a:xfrm>
                            <a:off x="3674487" y="1907467"/>
                            <a:ext cx="807908"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Conector de seta reta 61"/>
                        <wps:cNvCnPr>
                          <a:endCxn id="41" idx="3"/>
                        </wps:cNvCnPr>
                        <wps:spPr>
                          <a:xfrm flipH="1">
                            <a:off x="1619737" y="3874842"/>
                            <a:ext cx="537561"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Retângulo 62"/>
                        <wps:cNvSpPr/>
                        <wps:spPr>
                          <a:xfrm>
                            <a:off x="1602397" y="5314280"/>
                            <a:ext cx="1109803" cy="45085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color w:val="000000" w:themeColor="text1"/>
                                  <w:kern w:val="24"/>
                                  <w:sz w:val="20"/>
                                  <w:szCs w:val="20"/>
                                  <w:lang w:val="en-US"/>
                                </w:rPr>
                                <w:t>5 studies with plasma folate data</w:t>
                              </w:r>
                            </w:p>
                          </w:txbxContent>
                        </wps:txbx>
                        <wps:bodyPr rtlCol="0" anchor="ctr"/>
                      </wps:wsp>
                      <wps:wsp>
                        <wps:cNvPr id="63" name="Conector de seta reta 63"/>
                        <wps:cNvCnPr>
                          <a:stCxn id="39" idx="2"/>
                          <a:endCxn id="62" idx="0"/>
                        </wps:cNvCnPr>
                        <wps:spPr>
                          <a:xfrm>
                            <a:off x="2157298" y="5071510"/>
                            <a:ext cx="0" cy="2427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Retângulo 64"/>
                        <wps:cNvSpPr/>
                        <wps:spPr>
                          <a:xfrm>
                            <a:off x="1509084" y="6007581"/>
                            <a:ext cx="1307653" cy="55699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4 studies with plasma vitamin B12 data</w:t>
                              </w:r>
                            </w:p>
                          </w:txbxContent>
                        </wps:txbx>
                        <wps:bodyPr rtlCol="0" anchor="ctr"/>
                      </wps:wsp>
                      <wps:wsp>
                        <wps:cNvPr id="65" name="Conector de seta reta 65"/>
                        <wps:cNvCnPr>
                          <a:stCxn id="62" idx="2"/>
                          <a:endCxn id="64" idx="0"/>
                        </wps:cNvCnPr>
                        <wps:spPr>
                          <a:xfrm>
                            <a:off x="2157299" y="5765137"/>
                            <a:ext cx="5596" cy="24244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Conector angulado 66"/>
                        <wps:cNvCnPr>
                          <a:stCxn id="37" idx="1"/>
                          <a:endCxn id="39" idx="0"/>
                        </wps:cNvCnPr>
                        <wps:spPr>
                          <a:xfrm rot="10800000" flipV="1">
                            <a:off x="2157298" y="2462368"/>
                            <a:ext cx="875584" cy="2088921"/>
                          </a:xfrm>
                          <a:prstGeom prst="bentConnector2">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Conector angulado 67"/>
                        <wps:cNvCnPr>
                          <a:stCxn id="37" idx="3"/>
                        </wps:cNvCnPr>
                        <wps:spPr>
                          <a:xfrm>
                            <a:off x="4316091" y="2462369"/>
                            <a:ext cx="889413" cy="2129600"/>
                          </a:xfrm>
                          <a:prstGeom prst="bentConnector2">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Retângulo 68"/>
                        <wps:cNvSpPr/>
                        <wps:spPr>
                          <a:xfrm>
                            <a:off x="4598964" y="4592234"/>
                            <a:ext cx="1213847" cy="52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7 studies included in the systematic review</w:t>
                              </w:r>
                            </w:p>
                          </w:txbxContent>
                        </wps:txbx>
                        <wps:bodyPr rtlCol="0" anchor="ctr"/>
                      </wps:wsp>
                      <wps:wsp>
                        <wps:cNvPr id="69" name="Retângulo 69"/>
                        <wps:cNvSpPr/>
                        <wps:spPr>
                          <a:xfrm>
                            <a:off x="1555734" y="2582603"/>
                            <a:ext cx="1192073" cy="406257"/>
                          </a:xfrm>
                          <a:prstGeom prst="rect">
                            <a:avLst/>
                          </a:prstGeom>
                          <a:solidFill>
                            <a:schemeClr val="bg1">
                              <a:lumMod val="8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b/>
                                  <w:bCs/>
                                  <w:i/>
                                  <w:iCs/>
                                  <w:color w:val="000000" w:themeColor="text1"/>
                                  <w:kern w:val="24"/>
                                  <w:sz w:val="20"/>
                                  <w:szCs w:val="20"/>
                                  <w:u w:val="single"/>
                                  <w:lang w:val="en-US"/>
                                </w:rPr>
                                <w:t>Outcome 1:</w:t>
                              </w:r>
                            </w:p>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b/>
                                  <w:bCs/>
                                  <w:i/>
                                  <w:iCs/>
                                  <w:color w:val="000000" w:themeColor="text1"/>
                                  <w:kern w:val="24"/>
                                  <w:sz w:val="20"/>
                                  <w:szCs w:val="20"/>
                                  <w:lang w:val="en-US"/>
                                </w:rPr>
                                <w:t>HIV vs Control</w:t>
                              </w:r>
                            </w:p>
                          </w:txbxContent>
                        </wps:txbx>
                        <wps:bodyPr rtlCol="0" anchor="ctr"/>
                      </wps:wsp>
                      <wps:wsp>
                        <wps:cNvPr id="70" name="Retângulo 70"/>
                        <wps:cNvSpPr/>
                        <wps:spPr>
                          <a:xfrm>
                            <a:off x="3228834" y="3388955"/>
                            <a:ext cx="1421935" cy="97102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9 studies excluded because the absence of Non-HAART group and relevant information for meta-analysis</w:t>
                              </w:r>
                            </w:p>
                          </w:txbxContent>
                        </wps:txbx>
                        <wps:bodyPr rtlCol="0" anchor="ctr"/>
                      </wps:wsp>
                      <wps:wsp>
                        <wps:cNvPr id="71" name="Conector de seta reta 71"/>
                        <wps:cNvCnPr>
                          <a:endCxn id="70" idx="3"/>
                        </wps:cNvCnPr>
                        <wps:spPr>
                          <a:xfrm flipH="1">
                            <a:off x="4650769" y="3874254"/>
                            <a:ext cx="537076" cy="21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Retângulo 72"/>
                        <wps:cNvSpPr/>
                        <wps:spPr>
                          <a:xfrm>
                            <a:off x="4516540" y="2573055"/>
                            <a:ext cx="1365323" cy="583400"/>
                          </a:xfrm>
                          <a:prstGeom prst="rect">
                            <a:avLst/>
                          </a:prstGeom>
                          <a:solidFill>
                            <a:schemeClr val="bg1">
                              <a:lumMod val="8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b/>
                                  <w:bCs/>
                                  <w:i/>
                                  <w:iCs/>
                                  <w:color w:val="000000" w:themeColor="text1"/>
                                  <w:kern w:val="24"/>
                                  <w:sz w:val="20"/>
                                  <w:szCs w:val="20"/>
                                  <w:u w:val="single"/>
                                  <w:lang w:val="en-US"/>
                                </w:rPr>
                                <w:t>Outcome 2:</w:t>
                              </w:r>
                            </w:p>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b/>
                                  <w:bCs/>
                                  <w:i/>
                                  <w:iCs/>
                                  <w:color w:val="000000" w:themeColor="text1"/>
                                  <w:kern w:val="24"/>
                                  <w:sz w:val="20"/>
                                  <w:szCs w:val="20"/>
                                  <w:lang w:val="en-US"/>
                                </w:rPr>
                                <w:t>Non-HAART vs HAART</w:t>
                              </w:r>
                            </w:p>
                          </w:txbxContent>
                        </wps:txbx>
                        <wps:bodyPr rtlCol="0" anchor="ctr"/>
                      </wps:wsp>
                      <wps:wsp>
                        <wps:cNvPr id="73" name="Retângulo 73"/>
                        <wps:cNvSpPr/>
                        <wps:spPr>
                          <a:xfrm>
                            <a:off x="3060460" y="0"/>
                            <a:ext cx="1213847" cy="52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color w:val="000000" w:themeColor="text1"/>
                                  <w:kern w:val="24"/>
                                  <w:sz w:val="20"/>
                                  <w:szCs w:val="20"/>
                                  <w:lang w:val="en-US"/>
                                </w:rPr>
                                <w:t>73 studies identified thought databases search</w:t>
                              </w:r>
                            </w:p>
                          </w:txbxContent>
                        </wps:txbx>
                        <wps:bodyPr rtlCol="0" anchor="ctr"/>
                      </wps:wsp>
                      <wps:wsp>
                        <wps:cNvPr id="74" name="Retângulo 74"/>
                        <wps:cNvSpPr/>
                        <wps:spPr>
                          <a:xfrm>
                            <a:off x="4475186" y="271170"/>
                            <a:ext cx="1283209" cy="99807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30 studies excluded: Reasons: reviews; absence of HIV patients; repeated studies.</w:t>
                              </w:r>
                            </w:p>
                          </w:txbxContent>
                        </wps:txbx>
                        <wps:bodyPr rtlCol="0" anchor="ctr"/>
                      </wps:wsp>
                      <wps:wsp>
                        <wps:cNvPr id="75" name="Conector de seta reta 75"/>
                        <wps:cNvCnPr>
                          <a:stCxn id="73" idx="2"/>
                        </wps:cNvCnPr>
                        <wps:spPr>
                          <a:xfrm>
                            <a:off x="3667383" y="520220"/>
                            <a:ext cx="0" cy="55490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Conector de seta reta 76"/>
                        <wps:cNvCnPr>
                          <a:endCxn id="74" idx="1"/>
                        </wps:cNvCnPr>
                        <wps:spPr>
                          <a:xfrm>
                            <a:off x="3674313" y="770161"/>
                            <a:ext cx="800873" cy="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Tela 7" o:spid="_x0000_s1026" style="width:471.75pt;height:555.6pt;mso-position-horizontal-relative:char;mso-position-vertical-relative:line" coordsize="5991225,7055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25;height:7055485;visibility:visible;mso-wrap-style:square" strokeweight="1pt">
                  <v:fill o:detectmouseclick="t"/>
                  <v:path o:connecttype="none"/>
                </v:shape>
                <v:rect id="Retângulo 31" o:spid="_x0000_s1028" style="position:absolute;left:3067563;top:1127137;width:1213847;height:520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PH8xgAA&#10;ANsAAAAPAAAAZHJzL2Rvd25yZXYueG1sRI9BawIxFITvQv9DeAUvotlVELs1SikUKh6qthZ6eySv&#10;u0s3L9sk6tpfbwShx2FmvmHmy8424kg+1I4V5KMMBLF2puZSwcf7y3AGIkRkg41jUnCmAMvFXW+O&#10;hXEn3tJxF0uRIBwKVFDF2BZSBl2RxTByLXHyvp23GJP0pTQeTwluGznOsqm0WHNaqLCl54r0z+5g&#10;FXz9dvrND/Snn+0Pm9XfOuZ1+aBU/757egQRqYv/4Vv71SiY5HD9kn6AXF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TPH8xgAAANsAAAAPAAAAAAAAAAAAAAAAAJcCAABkcnMv&#10;ZG93bnJldi54bWxQSwUGAAAAAAQABAD1AAAAigM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color w:val="000000" w:themeColor="text1"/>
                            <w:kern w:val="24"/>
                            <w:sz w:val="20"/>
                            <w:szCs w:val="20"/>
                            <w:lang w:val="en-US"/>
                          </w:rPr>
                          <w:t>43 potentially relevant studies identified</w:t>
                        </w:r>
                      </w:p>
                    </w:txbxContent>
                  </v:textbox>
                </v:rect>
                <v:rect id="Retângulo 37" o:spid="_x0000_s1029" style="position:absolute;left:3032882;top:2202259;width:1283209;height:520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cwTxwAA&#10;ANsAAAAPAAAAZHJzL2Rvd25yZXYueG1sRI9BSwMxFITvgv8hPKEXabNV0O3a7CIFoeKhtbaCt0fy&#10;3F3cvGyTtF399aYgeBxm5htmXg22E0fyoXWsYDrJQBBrZ1quFWzfnsY5iBCRDXaOScE3BajKy4s5&#10;Fsad+JWOm1iLBOFQoIImxr6QMuiGLIaJ64mT9+m8xZikr6XxeEpw28mbLLuTFltOCw32tGhIf20O&#10;VsHHftArf63ffb47rJ9/XuK0rWdKja6GxwcQkYb4H/5rL42C23s4f0k/QJ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enME8cAAADbAAAADwAAAAAAAAAAAAAAAACXAgAAZHJz&#10;L2Rvd25yZXYueG1sUEsFBgAAAAAEAAQA9QAAAIsDA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color w:val="000000" w:themeColor="text1"/>
                            <w:kern w:val="24"/>
                            <w:sz w:val="20"/>
                            <w:szCs w:val="20"/>
                            <w:lang w:val="en-US"/>
                          </w:rPr>
                          <w:t>16 studies received more detailed evaluation</w:t>
                        </w:r>
                      </w:p>
                    </w:txbxContent>
                  </v:textbox>
                </v:rect>
                <v:rect id="Retângulo 39" o:spid="_x0000_s1030" style="position:absolute;left:1550374;top:4551290;width:1213847;height:520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v36xgAA&#10;ANsAAAAPAAAAZHJzL2Rvd25yZXYueG1sRI9PawIxFMTvhX6H8ApeSs2qUHRrlCIIlh5a/1Tw9khe&#10;d5duXtYk6tpPbwTB4zAzv2HG09bW4kg+VI4V9LoZCGLtTMWFgs16/jIEESKywdoxKThTgOnk8WGM&#10;uXEnXtJxFQuRIBxyVFDG2ORSBl2SxdB1DXHyfp23GJP0hTQeTwlua9nPsldpseK0UGJDs5L03+pg&#10;Fez2rf7yz3rrhz+H74//z9iripFSnaf2/Q1EpDbew7f2wigYjOD6Jf0AObk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Ov36xgAAANsAAAAPAAAAAAAAAAAAAAAAAJcCAABkcnMv&#10;ZG93bnJldi54bWxQSwUGAAAAAAQABAD1AAAAigM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12 studies included in the systematic review</w:t>
                        </w:r>
                      </w:p>
                    </w:txbxContent>
                  </v:textbox>
                </v:rect>
                <v:rect id="Retângulo 40" o:spid="_x0000_s1031" style="position:absolute;left:4482395;top:1647357;width:1283210;height:52022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icawwAA&#10;ANsAAAAPAAAAZHJzL2Rvd25yZXYueG1sRE/LagIxFN0L/YdwC92IZixSxqlRSkFQXLQ+wd0luZ0Z&#10;OrmZJlHHfn2zKLg8nPd03tlGXMiH2rGC0TADQaydqblUsN8tBjmIEJENNo5JwY0CzGcPvSkWxl15&#10;Q5dtLEUK4VCggirGtpAy6IoshqFriRP35bzFmKAvpfF4TeG2kc9Z9iIt1pwaKmzpvSL9vT1bBaef&#10;Tn/4vj76/HD+XP2u46guJ0o9PXZvryAidfEu/ncvjYJxWp++pB8gZ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BicawwAAANsAAAAPAAAAAAAAAAAAAAAAAJcCAABkcnMvZG93&#10;bnJldi54bWxQSwUGAAAAAAQABAD1AAAAhwM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27 studies not meet inclusion criteria.</w:t>
                        </w:r>
                      </w:p>
                    </w:txbxContent>
                  </v:textbox>
                </v:rect>
                <v:rect id="Retângulo 41" o:spid="_x0000_s1032" style="position:absolute;left:197802;top:3484677;width:1421935;height:780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oKBxgAA&#10;ANsAAAAPAAAAZHJzL2Rvd25yZXYueG1sRI9BawIxFITvQv9DeAUvotkVEbs1SikUKh6qthZ6eySv&#10;u0s3L9sk6tpfbwShx2FmvmHmy8424kg+1I4V5KMMBLF2puZSwcf7y3AGIkRkg41jUnCmAMvFXW+O&#10;hXEn3tJxF0uRIBwKVFDF2BZSBl2RxTByLXHyvp23GJP0pTQeTwluGznOsqm0WHNaqLCl54r0z+5g&#10;FXz9dvrND/Snn+0Pm9XfOuZ1+aBU/757egQRqYv/4Vv71SiY5HD9kn6AXF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SoKBxgAAANsAAAAPAAAAAAAAAAAAAAAAAJcCAABkcnMv&#10;ZG93bnJldi54bWxQSwUGAAAAAAQABAD1AAAAigM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4 studies excluded because the absence of relevant information for meta-analysis</w:t>
                        </w:r>
                      </w:p>
                    </w:txbxContent>
                  </v:textbox>
                </v:rect>
                <v:shapetype id="_x0000_t32" coordsize="21600,21600" o:spt="32" o:oned="t" path="m0,0l21600,21600e" filled="f">
                  <v:path arrowok="t" fillok="f" o:connecttype="none"/>
                  <o:lock v:ext="edit" shapetype="t"/>
                </v:shapetype>
                <v:shape id="Conector de seta reta 59" o:spid="_x0000_s1033" type="#_x0000_t32" style="position:absolute;left:3674487;top:1647357;width:0;height:55490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BYVhcYAAADbAAAADwAAAGRycy9kb3ducmV2LnhtbESP3WrCQBSE7wu+w3KE3tWNhbYaXSWU&#10;Si0i4g+Id4fsMYlmz4bsmsS3dwuFXg4z8w0znXemFA3VrrCsYDiIQBCnVhecKTjsFy8jEM4jaywt&#10;k4I7OZjPek9TjLVteUvNzmciQNjFqCD3voqldGlOBt3AVsTBO9vaoA+yzqSusQ1wU8rXKHqXBgsO&#10;CzlW9JlTet3djIL13q/aRXX/uBwvP1+bb0zGpyZR6rnfJRMQnjr/H/5rL7WCtzH8fgk/QM4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QWFYXGAAAA2wAAAA8AAAAAAAAA&#10;AAAAAAAAoQIAAGRycy9kb3ducmV2LnhtbFBLBQYAAAAABAAEAPkAAACUAwAAAAA=&#10;" strokecolor="black [3213]" strokeweight="2.25pt">
                  <v:stroke endarrow="open"/>
                </v:shape>
                <v:shape id="Conector de seta reta 60" o:spid="_x0000_s1034" type="#_x0000_t32" style="position:absolute;left:3674487;top:1907467;width:80790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B2pcMAAADbAAAADwAAAGRycy9kb3ducmV2LnhtbERPy2rCQBTdC/7DcAV3OmkXtkbHEKRi&#10;SymiFoq7S+Y2DzN3QmaaxL/vLASXh/NeJ4OpRUetKy0reJpHIIgzq0vOFXyfd7NXEM4ja6wtk4Ib&#10;OUg249EaY217PlJ38rkIIexiVFB438RSuqwgg25uG+LA/drWoA+wzaVusQ/hppbPUbSQBksODQU2&#10;tC0ou57+jIKvs//sd83tpfqpPt4Oe0yXly5VajoZ0hUIT4N/iO/ud61gEdaHL+EHyM0/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tAdqXDAAAA2wAAAA8AAAAAAAAAAAAA&#10;AAAAoQIAAGRycy9kb3ducmV2LnhtbFBLBQYAAAAABAAEAPkAAACRAwAAAAA=&#10;" strokecolor="black [3213]" strokeweight="2.25pt">
                  <v:stroke endarrow="open"/>
                </v:shape>
                <v:shape id="Conector de seta reta 61" o:spid="_x0000_s1035" type="#_x0000_t32" style="position:absolute;left:1619737;top:3874842;width:537561;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diccQAAADbAAAADwAAAGRycy9kb3ducmV2LnhtbESPQWvCQBSE74X+h+UVvEjdaFE0ZiMq&#10;KO1FqFHPj+xrEpp9G3ZXTf99tyD0OMzMN0y26k0rbuR8Y1nBeJSAIC6tbrhScCp2r3MQPiBrbC2T&#10;gh/ysMqfnzJMtb3zJ92OoRIRwj5FBXUIXSqlL2sy6Ee2I47el3UGQ5SuktrhPcJNKydJMpMGG44L&#10;NXa0ran8Pl6Ngo/FvNgjN5vL9nxYvA2LqaP9VKnBS79eggjUh//wo/2uFczG8Pcl/gCZ/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12JxxAAAANsAAAAPAAAAAAAAAAAA&#10;AAAAAKECAABkcnMvZG93bnJldi54bWxQSwUGAAAAAAQABAD5AAAAkgMAAAAA&#10;" strokecolor="black [3213]" strokeweight="2.25pt">
                  <v:stroke endarrow="open"/>
                </v:shape>
                <v:rect id="Retângulo 62" o:spid="_x0000_s1036" style="position:absolute;left:1602397;top:5314280;width:1109803;height:4508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UCWxgAA&#10;ANsAAAAPAAAAZHJzL2Rvd25yZXYueG1sRI9BawIxFITvQv9DeAUvxc3qQexqlFIQWjzY2lbw9khe&#10;d5duXtYk6tpfbwTB4zAz3zCzRWcbcSQfascKhlkOglg7U3Op4PtrOZiACBHZYOOYFJwpwGL+0Jth&#10;YdyJP+m4iaVIEA4FKqhibAspg67IYshcS5y8X+ctxiR9KY3HU4LbRo7yfCwt1pwWKmzptSL9tzlY&#10;Bbt9p9f+SW/95Ofw8f6/isO6fFaq/9i9TEFE6uI9fGu/GQXjEVy/pB8g5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LUCWxgAAANsAAAAPAAAAAAAAAAAAAAAAAJcCAABkcnMv&#10;ZG93bnJldi54bWxQSwUGAAAAAAQABAD1AAAAigM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color w:val="000000" w:themeColor="text1"/>
                            <w:kern w:val="24"/>
                            <w:sz w:val="20"/>
                            <w:szCs w:val="20"/>
                            <w:lang w:val="en-US"/>
                          </w:rPr>
                          <w:t>5 studies with plasma folate data</w:t>
                        </w:r>
                      </w:p>
                    </w:txbxContent>
                  </v:textbox>
                </v:rect>
                <v:shape id="Conector de seta reta 63" o:spid="_x0000_s1037" type="#_x0000_t32" style="position:absolute;left:2157298;top:5071510;width:0;height:2427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5Lo0sYAAADbAAAADwAAAGRycy9kb3ducmV2LnhtbESP3WrCQBSE74W+w3IK3jWbVrCaukoo&#10;FZUi4g9I7w7Z0yQ2ezZk1yS+fbdQ8HKYmW+Y2aI3lWipcaVlBc9RDII4s7rkXMHpuHyagHAeWWNl&#10;mRTcyMFi/jCYYaJtx3tqDz4XAcIuQQWF93UipcsKMugiWxMH79s2Bn2QTS51g12Am0q+xPFYGiw5&#10;LBRY03tB2c/hahRsj/6zW9a318v5svnYrTCdfrWpUsPHPn0D4an39/B/e60VjEfw9yX8ADn/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uS6NLGAAAA2wAAAA8AAAAAAAAA&#10;AAAAAAAAoQIAAGRycy9kb3ducmV2LnhtbFBLBQYAAAAABAAEAPkAAACUAwAAAAA=&#10;" strokecolor="black [3213]" strokeweight="2.25pt">
                  <v:stroke endarrow="open"/>
                </v:shape>
                <v:rect id="Retângulo 64" o:spid="_x0000_s1038" style="position:absolute;left:1509084;top:6007581;width:1307653;height:55699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H15xgAA&#10;ANsAAAAPAAAAZHJzL2Rvd25yZXYueG1sRI9PawIxFMTvBb9DeIKXollLEV2NIoJQ6cFq/4C3R/Lc&#10;Xdy8rEnUtZ++KRR6HGbmN8xs0dpaXMmHyrGC4SADQaydqbhQ8PG+7o9BhIhssHZMCu4UYDHvPMww&#10;N+7GO7ruYyEShEOOCsoYm1zKoEuyGAauIU7e0XmLMUlfSOPxluC2lk9ZNpIWK04LJTa0Kkmf9her&#10;4HBu9dY/6i8//ry8bb5f47AqJkr1uu1yCiJSG//Df+0Xo2D0DL9f0g+Q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iH15xgAAANsAAAAPAAAAAAAAAAAAAAAAAJcCAABkcnMv&#10;ZG93bnJldi54bWxQSwUGAAAAAAQABAD1AAAAigM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4 studies with plasma vitamin B12 data</w:t>
                        </w:r>
                      </w:p>
                    </w:txbxContent>
                  </v:textbox>
                </v:rect>
                <v:shape id="Conector de seta reta 65" o:spid="_x0000_s1039" type="#_x0000_t32" style="position:absolute;left:2157299;top:5765137;width:5596;height:24244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fVPcYAAADbAAAADwAAAGRycy9kb3ducmV2LnhtbESP3WrCQBSE74W+w3IK3jWbFrSaukoo&#10;FZUi4g9I7w7Z0yQ2ezZk1yS+fbdQ8HKYmW+Y2aI3lWipcaVlBc9RDII4s7rkXMHpuHyagHAeWWNl&#10;mRTcyMFi/jCYYaJtx3tqDz4XAcIuQQWF93UipcsKMugiWxMH79s2Bn2QTS51g12Am0q+xPFYGiw5&#10;LBRY03tB2c/hahRsj/6zW9a318v5svnYrTCdfrWpUsPHPn0D4an39/B/e60VjEfw9yX8ADn/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s31T3GAAAA2wAAAA8AAAAAAAAA&#10;AAAAAAAAoQIAAGRycy9kb3ducmV2LnhtbFBLBQYAAAAABAAEAPkAAACUAwAAAAA=&#10;" strokecolor="black [3213]" strokeweight="2.25pt">
                  <v:stroke endarrow="open"/>
                </v:shape>
                <v:shapetype id="_x0000_t33" coordsize="21600,21600" o:spt="33" o:oned="t" path="m0,0l21600,,21600,21600e" filled="f">
                  <v:stroke joinstyle="miter"/>
                  <v:path arrowok="t" fillok="f" o:connecttype="none"/>
                  <o:lock v:ext="edit" shapetype="t"/>
                </v:shapetype>
                <v:shape id="Conector angulado 66" o:spid="_x0000_s1040" type="#_x0000_t33" style="position:absolute;left:2157298;top:2462368;width:875584;height:2088921;rotation:18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kmB8MAAADbAAAADwAAAGRycy9kb3ducmV2LnhtbESPQYvCMBSE7wv+h/AEb5qq0JVqFBEF&#10;cRF31YPHR/Nsi81LbaLt/nuzIOxxmJlvmNmiNaV4Uu0KywqGgwgEcWp1wZmC82nTn4BwHlljaZkU&#10;/JKDxbzzMcNE24Z/6Hn0mQgQdgkqyL2vEildmpNBN7AVcfCutjbog6wzqWtsAtyUchRFsTRYcFjI&#10;saJVTunt+DAK9jv61Hp8cMvD133dXLPh9/2yUarXbZdTEJ5a/x9+t7daQRzD35fwA+T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JJgfDAAAA2wAAAA8AAAAAAAAAAAAA&#10;AAAAoQIAAGRycy9kb3ducmV2LnhtbFBLBQYAAAAABAAEAPkAAACRAwAAAAA=&#10;" strokecolor="black [3213]" strokeweight="2.25pt">
                  <v:stroke endarrow="open"/>
                </v:shape>
                <v:shape id="Conector angulado 67" o:spid="_x0000_s1041" type="#_x0000_t33" style="position:absolute;left:4316091;top:2462369;width:889413;height:212960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iJRcQAAADbAAAADwAAAGRycy9kb3ducmV2LnhtbESPzWrDMBCE74W8g9hCbo0cH+zGiRJK&#10;aKEhh9L8QI6LtbHdWisjqbbz9lWhkOMwM98wq81oWtGT841lBfNZAoK4tLrhSsHp+Pb0DMIHZI2t&#10;ZVJwIw+b9eRhhYW2A39SfwiViBD2BSqoQ+gKKX1Zk0E/sx1x9K7WGQxRukpqh0OEm1amSZJJgw3H&#10;hRo72tZUfh9+jILXr93lhMan+4/5uaOArloMuVLTx/FlCSLQGO7h//a7VpDl8Pcl/gC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qIlFxAAAANsAAAAPAAAAAAAAAAAA&#10;AAAAAKECAABkcnMvZG93bnJldi54bWxQSwUGAAAAAAQABAD5AAAAkgMAAAAA&#10;" strokecolor="black [3213]" strokeweight="2.25pt">
                  <v:stroke endarrow="open"/>
                </v:shape>
                <v:rect id="Retângulo 68" o:spid="_x0000_s1042" style="position:absolute;left:4598964;top:4592234;width:1213847;height:520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xXd8wwAA&#10;ANsAAAAPAAAAZHJzL2Rvd25yZXYueG1sRE/LagIxFN0X/IdwC90UzUwXolPjUAShpYu2vqC7S3Kd&#10;GZzcjEnU0a9vFgWXh/Oelb1txZl8aBwryEcZCGLtTMOVgs16OZyACBHZYOuYFFwpQDkfPMywMO7C&#10;P3RexUqkEA4FKqhj7Aopg67JYhi5jjhxe+ctxgR9JY3HSwq3rXzJsrG02HBqqLGjRU36sDpZBb/H&#10;Xn/5Z73zk+3p++P2GfOmmir19Ni/vYKI1Me7+N/9bhSM09j0Jf0AO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xXd8wwAAANsAAAAPAAAAAAAAAAAAAAAAAJcCAABkcnMvZG93&#10;bnJldi54bWxQSwUGAAAAAAQABAD1AAAAhwM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7 studies included in the systematic review</w:t>
                        </w:r>
                      </w:p>
                    </w:txbxContent>
                  </v:textbox>
                </v:rect>
                <v:rect id="Retângulo 69" o:spid="_x0000_s1043" style="position:absolute;left:1555734;top:2582603;width:1192073;height:4062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TX3xAAA&#10;ANsAAAAPAAAAZHJzL2Rvd25yZXYueG1sRI9Ba8JAFITvQv/D8oRepNnYg6bRVUQoFPTS6A94ZJ/J&#10;avZtml2T9N93hYLHYWa+Ydbb0Taip84bxwrmSQqCuHTacKXgfPp8y0D4gKyxcUwKfsnDdvMyWWOu&#10;3cDf1BehEhHCPkcFdQhtLqUva7LoE9cSR+/iOoshyq6SusMhwm0j39N0IS0ajgs1trSvqbwVd6vA&#10;LfeHYdaXP1V23ZmiyDJzOxyVep2OuxWIQGN4hv/bX1rB4gMeX+IPk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0198QAAADbAAAADwAAAAAAAAAAAAAAAACXAgAAZHJzL2Rv&#10;d25yZXYueG1sUEsFBgAAAAAEAAQA9QAAAIgDAAAAAA==&#10;" fillcolor="#d8d8d8 [2732]" strokecolor="black [3213]" strokeweight="2.25pt">
                  <v:textbo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b/>
                            <w:bCs/>
                            <w:i/>
                            <w:iCs/>
                            <w:color w:val="000000" w:themeColor="text1"/>
                            <w:kern w:val="24"/>
                            <w:sz w:val="20"/>
                            <w:szCs w:val="20"/>
                            <w:u w:val="single"/>
                            <w:lang w:val="en-US"/>
                          </w:rPr>
                          <w:t>Outcome 1:</w:t>
                        </w:r>
                      </w:p>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b/>
                            <w:bCs/>
                            <w:i/>
                            <w:iCs/>
                            <w:color w:val="000000" w:themeColor="text1"/>
                            <w:kern w:val="24"/>
                            <w:sz w:val="20"/>
                            <w:szCs w:val="20"/>
                            <w:lang w:val="en-US"/>
                          </w:rPr>
                          <w:t>HIV vs Control</w:t>
                        </w:r>
                      </w:p>
                    </w:txbxContent>
                  </v:textbox>
                </v:rect>
                <v:rect id="Retângulo 70" o:spid="_x0000_s1044" style="position:absolute;left:3228834;top:3388955;width:1421935;height:97102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u2nwwAA&#10;ANsAAAAPAAAAZHJzL2Rvd25yZXYueG1sRE/LagIxFN0L/YdwC92IZuzCjlOjlIKguGh9grtLcjsz&#10;dHIzTaKO/fpmUXB5OO/pvLONuJAPtWMFo2EGglg7U3OpYL9bDHIQISIbbByTghsFmM8eelMsjLvy&#10;hi7bWIoUwqFABVWMbSFl0BVZDEPXEifuy3mLMUFfSuPxmsJtI5+zbCwt1pwaKmzpvSL9vT1bBaef&#10;Tn/4vj76/HD+XP2u46guJ0o9PXZvryAidfEu/ncvjYKXtD59ST9Az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au2nwwAAANsAAAAPAAAAAAAAAAAAAAAAAJcCAABkcnMvZG93&#10;bnJldi54bWxQSwUGAAAAAAQABAD1AAAAhwM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9 studies excluded because the absence of Non-HAART group and relevant information for meta-analysis</w:t>
                        </w:r>
                      </w:p>
                    </w:txbxContent>
                  </v:textbox>
                </v:rect>
                <v:shape id="Conector de seta reta 71" o:spid="_x0000_s1045" type="#_x0000_t32" style="position:absolute;left:4650769;top:3874254;width:537076;height:21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70rMUAAADbAAAADwAAAGRycy9kb3ducmV2LnhtbESPQWvCQBSE70L/w/IKXkqzscVqoqtY&#10;oVIvBU3b8yP7TILZt2F31fjv3ULB4zAz3zDzZW9acSbnG8sKRkkKgri0uuFKwXfx8TwF4QOyxtYy&#10;KbiSh+XiYTDHXNsL7+i8D5WIEPY5KqhD6HIpfVmTQZ/Yjjh6B+sMhihdJbXDS4SbVr6k6Zs02HBc&#10;qLGjdU3lcX8yCrbZtNggN++/65+v7PWpGDvajJUaPvarGYhAfbiH/9ufWsFkBH9f4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A70rMUAAADbAAAADwAAAAAAAAAA&#10;AAAAAAChAgAAZHJzL2Rvd25yZXYueG1sUEsFBgAAAAAEAAQA+QAAAJMDAAAAAA==&#10;" strokecolor="black [3213]" strokeweight="2.25pt">
                  <v:stroke endarrow="open"/>
                </v:shape>
                <v:rect id="Retângulo 72" o:spid="_x0000_s1046" style="position:absolute;left:4516540;top:2573055;width:1365323;height:58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DFbwwAA&#10;ANsAAAAPAAAAZHJzL2Rvd25yZXYueG1sRI9Bi8IwFITvgv8hPGEvsqZ6WEs1igiC4F6s+wMezbON&#10;Ni+1iW3332+EBY/DzHzDrLeDrUVHrTeOFcxnCQjiwmnDpYKfy+EzBeEDssbaMSn4JQ/bzXi0xky7&#10;ns/U5aEUEcI+QwVVCE0mpS8qsuhnriGO3tW1FkOUbSl1i32E21oukuRLWjQcFypsaF9Rcc+fVoFb&#10;7k/9tCseZXrbmTxPU3M/fSv1MRl2KxCBhvAO/7ePWsFyAa8v8QfI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QDFbwwAAANsAAAAPAAAAAAAAAAAAAAAAAJcCAABkcnMvZG93&#10;bnJldi54bWxQSwUGAAAAAAQABAD1AAAAhwMAAAAA&#10;" fillcolor="#d8d8d8 [2732]" strokecolor="black [3213]" strokeweight="2.25pt">
                  <v:textbo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b/>
                            <w:bCs/>
                            <w:i/>
                            <w:iCs/>
                            <w:color w:val="000000" w:themeColor="text1"/>
                            <w:kern w:val="24"/>
                            <w:sz w:val="20"/>
                            <w:szCs w:val="20"/>
                            <w:u w:val="single"/>
                            <w:lang w:val="en-US"/>
                          </w:rPr>
                          <w:t>Outcome 2:</w:t>
                        </w:r>
                      </w:p>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b/>
                            <w:bCs/>
                            <w:i/>
                            <w:iCs/>
                            <w:color w:val="000000" w:themeColor="text1"/>
                            <w:kern w:val="24"/>
                            <w:sz w:val="20"/>
                            <w:szCs w:val="20"/>
                            <w:lang w:val="en-US"/>
                          </w:rPr>
                          <w:t>Non-HAART vs HAART</w:t>
                        </w:r>
                      </w:p>
                    </w:txbxContent>
                  </v:textbox>
                </v:rect>
                <v:rect id="Retângulo 73" o:spid="_x0000_s1047" style="position:absolute;left:3060460;width:1213847;height:520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HPQxwAA&#10;ANsAAAAPAAAAZHJzL2Rvd25yZXYueG1sRI9BSwMxFITvgv8hPKEXabNV0O3a7CIFoeKhtbaCt0fy&#10;3F3cvGyTtF399aYgeBxm5htmXg22E0fyoXWsYDrJQBBrZ1quFWzfnsY5iBCRDXaOScE3BajKy4s5&#10;Fsad+JWOm1iLBOFQoIImxr6QMuiGLIaJ64mT9+m8xZikr6XxeEpw28mbLLuTFltOCw32tGhIf20O&#10;VsHHftArf63ffb47rJ9/XuK0rWdKja6GxwcQkYb4H/5rL42C+1s4f0k/QJ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Lhz0McAAADbAAAADwAAAAAAAAAAAAAAAACXAgAAZHJz&#10;L2Rvd25yZXYueG1sUEsFBgAAAAAEAAQA9QAAAIsDA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rPr>
                        </w:pPr>
                        <w:r w:rsidRPr="00197009">
                          <w:rPr>
                            <w:rFonts w:ascii="Arial" w:hAnsi="Arial" w:cs="Arial"/>
                            <w:color w:val="000000" w:themeColor="text1"/>
                            <w:kern w:val="24"/>
                            <w:sz w:val="20"/>
                            <w:szCs w:val="20"/>
                            <w:lang w:val="en-US"/>
                          </w:rPr>
                          <w:t>73 studies identified thought databases search</w:t>
                        </w:r>
                      </w:p>
                    </w:txbxContent>
                  </v:textbox>
                </v:rect>
                <v:rect id="Retângulo 74" o:spid="_x0000_s1048" style="position:absolute;left:4475186;top:271170;width:1283209;height:9980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eukxwAA&#10;ANsAAAAPAAAAZHJzL2Rvd25yZXYueG1sRI9BSwMxFITvgv8hPKEXabMV0e3a7CIFoeKhtbaCt0fy&#10;3F3cvGyTtF399aYgeBxm5htmXg22E0fyoXWsYDrJQBBrZ1quFWzfnsY5iBCRDXaOScE3BajKy4s5&#10;Fsad+JWOm1iLBOFQoIImxr6QMuiGLIaJ64mT9+m8xZikr6XxeEpw28mbLLuTFltOCw32tGhIf20O&#10;VsHHftArf63ffb47rJ9/XuK0rWdKja6GxwcQkYb4H/5rL42C+1s4f0k/QJ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1HrpMcAAADbAAAADwAAAAAAAAAAAAAAAACXAgAAZHJz&#10;L2Rvd25yZXYueG1sUEsFBgAAAAAEAAQA9QAAAIsDAAAAAA==&#10;" filled="f" strokecolor="black [3213]" strokeweight="2.25pt">
                  <v:textbox>
                    <w:txbxContent>
                      <w:p w:rsidR="00261DB0" w:rsidRPr="00197009" w:rsidRDefault="00261DB0" w:rsidP="00197009">
                        <w:pPr>
                          <w:pStyle w:val="NormalWeb"/>
                          <w:spacing w:before="0" w:beforeAutospacing="0" w:after="0" w:afterAutospacing="0"/>
                          <w:jc w:val="center"/>
                          <w:rPr>
                            <w:sz w:val="20"/>
                            <w:szCs w:val="20"/>
                            <w:lang w:val="en-US"/>
                          </w:rPr>
                        </w:pPr>
                        <w:r w:rsidRPr="00197009">
                          <w:rPr>
                            <w:rFonts w:ascii="Arial" w:hAnsi="Arial" w:cs="Arial"/>
                            <w:color w:val="000000" w:themeColor="text1"/>
                            <w:kern w:val="24"/>
                            <w:sz w:val="20"/>
                            <w:szCs w:val="20"/>
                            <w:lang w:val="en-US"/>
                          </w:rPr>
                          <w:t>30 studies excluded: Reasons: reviews; absence of HIV patients; repeated studies.</w:t>
                        </w:r>
                      </w:p>
                    </w:txbxContent>
                  </v:textbox>
                </v:rect>
                <v:shape id="Conector de seta reta 75" o:spid="_x0000_s1049" type="#_x0000_t32" style="position:absolute;left:3667383;top:520220;width:0;height:55490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5D4MYAAADbAAAADwAAAGRycy9kb3ducmV2LnhtbESPQWvCQBSE7wX/w/KE3szGQrWNrhKk&#10;oqVIqRaKt0f2mUSzb0N2TeK/7xaEHoeZ+YaZL3tTiZYaV1pWMI5iEMSZ1SXnCr4P69ELCOeRNVaW&#10;ScGNHCwXg4c5Jtp2/EXt3uciQNglqKDwvk6kdFlBBl1ka+LgnWxj0AfZ5FI32AW4qeRTHE+kwZLD&#10;QoE1rQrKLvurUbA7+I9uXd+m55/z+9vnBtPXY5sq9Tjs0xkIT73/D9/bW61g+gx/X8IPkI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7uQ+DGAAAA2wAAAA8AAAAAAAAA&#10;AAAAAAAAoQIAAGRycy9kb3ducmV2LnhtbFBLBQYAAAAABAAEAPkAAACUAwAAAAA=&#10;" strokecolor="black [3213]" strokeweight="2.25pt">
                  <v:stroke endarrow="open"/>
                </v:shape>
                <v:shape id="Conector de seta reta 76" o:spid="_x0000_s1050" type="#_x0000_t32" style="position:absolute;left:3674313;top:770161;width:800873;height:4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jzdl8UAAADbAAAADwAAAGRycy9kb3ducmV2LnhtbESPQWvCQBSE74L/YXmCN93oQdvUVUKp&#10;2CJF1ELx9sg+k2j2bciuSfz3bqHgcZiZb5jFqjOlaKh2hWUFk3EEgji1uuBMwc9xPXoB4TyyxtIy&#10;KbiTg9Wy31tgrG3Le2oOPhMBwi5GBbn3VSylS3My6Ma2Ig7e2dYGfZB1JnWNbYCbUk6jaCYNFhwW&#10;cqzoPaf0ergZBd9Hv23X1X1++b18few2mLyemkSp4aBL3kB46vwz/N/+1ArmM/j7En6AXD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jzdl8UAAADbAAAADwAAAAAAAAAA&#10;AAAAAAChAgAAZHJzL2Rvd25yZXYueG1sUEsFBgAAAAAEAAQA+QAAAJMDAAAAAA==&#10;" strokecolor="black [3213]" strokeweight="2.25pt">
                  <v:stroke endarrow="open"/>
                </v:shape>
                <w10:anchorlock/>
              </v:group>
            </w:pict>
          </mc:Fallback>
        </mc:AlternateContent>
      </w:r>
    </w:p>
    <w:p w:rsidR="0026046A" w:rsidRPr="00404A9C" w:rsidRDefault="0026046A" w:rsidP="0026046A">
      <w:pPr>
        <w:spacing w:after="0" w:line="360" w:lineRule="auto"/>
        <w:jc w:val="both"/>
        <w:rPr>
          <w:rFonts w:ascii="Book Antiqua" w:hAnsi="Book Antiqua" w:cs="Times New Roman"/>
          <w:sz w:val="24"/>
          <w:szCs w:val="24"/>
          <w:lang w:val="en-US"/>
        </w:rPr>
      </w:pPr>
      <w:r w:rsidRPr="00404A9C">
        <w:rPr>
          <w:rFonts w:ascii="Book Antiqua" w:hAnsi="Book Antiqua" w:cs="Times New Roman"/>
          <w:b/>
          <w:sz w:val="24"/>
          <w:szCs w:val="24"/>
          <w:lang w:val="en-US"/>
        </w:rPr>
        <w:t>Figure 1</w:t>
      </w:r>
      <w:r w:rsidRPr="00404A9C">
        <w:rPr>
          <w:rFonts w:ascii="Book Antiqua" w:hAnsi="Book Antiqua" w:cs="Times New Roman"/>
          <w:sz w:val="24"/>
          <w:szCs w:val="24"/>
          <w:lang w:val="en-US"/>
        </w:rPr>
        <w:t xml:space="preserve"> </w:t>
      </w:r>
      <w:r w:rsidRPr="00404A9C">
        <w:rPr>
          <w:rFonts w:ascii="Book Antiqua" w:hAnsi="Book Antiqua" w:cs="Times New Roman"/>
          <w:b/>
          <w:sz w:val="24"/>
          <w:szCs w:val="24"/>
          <w:lang w:val="en-US"/>
        </w:rPr>
        <w:t xml:space="preserve">PRISMA flow diagram of the study selection process. </w:t>
      </w:r>
      <w:r w:rsidRPr="00404A9C">
        <w:rPr>
          <w:rFonts w:ascii="Book Antiqua" w:hAnsi="Book Antiqua" w:cs="Times New Roman"/>
          <w:sz w:val="24"/>
          <w:szCs w:val="24"/>
          <w:lang w:val="en-US"/>
        </w:rPr>
        <w:t>After careful discussion between the 3 reviewers, two outcomes were identified and included in the meta-analysis.</w:t>
      </w:r>
    </w:p>
    <w:p w:rsidR="004411FC" w:rsidRPr="00404A9C" w:rsidRDefault="00D72C9E" w:rsidP="0045558D">
      <w:pPr>
        <w:spacing w:after="0" w:line="360" w:lineRule="auto"/>
        <w:jc w:val="both"/>
        <w:rPr>
          <w:rFonts w:ascii="Book Antiqua" w:hAnsi="Book Antiqua"/>
          <w:sz w:val="24"/>
          <w:szCs w:val="24"/>
        </w:rPr>
      </w:pPr>
      <w:r w:rsidRPr="00404A9C">
        <w:rPr>
          <w:rFonts w:ascii="Book Antiqua" w:hAnsi="Book Antiqua"/>
          <w:noProof/>
          <w:sz w:val="24"/>
          <w:szCs w:val="24"/>
          <w:lang w:val="en-US"/>
        </w:rPr>
        <w:lastRenderedPageBreak/>
        <w:drawing>
          <wp:inline distT="0" distB="0" distL="0" distR="0" wp14:anchorId="50170618" wp14:editId="1E51A4D5">
            <wp:extent cx="5624182" cy="3130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Summary estimates for the effect size (ES) in plasma Hcy between the control and HIV-infected subjec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4182" cy="3130550"/>
                    </a:xfrm>
                    <a:prstGeom prst="rect">
                      <a:avLst/>
                    </a:prstGeom>
                  </pic:spPr>
                </pic:pic>
              </a:graphicData>
            </a:graphic>
          </wp:inline>
        </w:drawing>
      </w:r>
    </w:p>
    <w:p w:rsidR="0026046A" w:rsidRPr="00404A9C" w:rsidRDefault="0026046A" w:rsidP="0026046A">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b/>
          <w:sz w:val="24"/>
          <w:szCs w:val="24"/>
          <w:lang w:val="en-US"/>
        </w:rPr>
        <w:t>Figure 2</w:t>
      </w:r>
      <w:r w:rsidRPr="00404A9C">
        <w:rPr>
          <w:rFonts w:ascii="Book Antiqua" w:hAnsi="Book Antiqua" w:cs="Times New Roman"/>
          <w:sz w:val="24"/>
          <w:szCs w:val="24"/>
          <w:lang w:val="en-US"/>
        </w:rPr>
        <w:t xml:space="preserve"> </w:t>
      </w:r>
      <w:r w:rsidRPr="00404A9C">
        <w:rPr>
          <w:rFonts w:ascii="Book Antiqua" w:hAnsi="Book Antiqua" w:cs="Times New Roman"/>
          <w:b/>
          <w:sz w:val="24"/>
          <w:szCs w:val="24"/>
          <w:lang w:val="en-US"/>
        </w:rPr>
        <w:t>Meta-analysis of blood homocysteine concentration in human immunodeficiency virus-infected subjects compared with healthy controls.</w:t>
      </w:r>
      <w:r w:rsidRPr="00404A9C">
        <w:rPr>
          <w:rFonts w:ascii="Book Antiqua" w:hAnsi="Book Antiqua" w:cs="Times New Roman"/>
          <w:sz w:val="24"/>
          <w:szCs w:val="24"/>
          <w:lang w:val="en-US"/>
        </w:rPr>
        <w:t xml:space="preserve"> Calculation based on random effects model. Results are expressed as weighted mean difference</w:t>
      </w:r>
      <w:r w:rsidRPr="00404A9C">
        <w:rPr>
          <w:rFonts w:ascii="Book Antiqua" w:hAnsi="Book Antiqua" w:cs="Times New Roman" w:hint="eastAsia"/>
          <w:sz w:val="24"/>
          <w:szCs w:val="24"/>
          <w:lang w:val="en-US" w:eastAsia="zh-CN"/>
        </w:rPr>
        <w:t xml:space="preserve"> </w:t>
      </w:r>
      <w:r w:rsidRPr="00404A9C">
        <w:rPr>
          <w:rFonts w:ascii="Book Antiqua" w:hAnsi="Book Antiqua" w:cs="Times New Roman"/>
          <w:sz w:val="24"/>
          <w:szCs w:val="24"/>
          <w:lang w:val="en-US"/>
        </w:rPr>
        <w:t>of homocysteine (µmol/</w:t>
      </w:r>
      <w:r w:rsidRPr="00404A9C">
        <w:rPr>
          <w:rFonts w:ascii="Book Antiqua" w:hAnsi="Book Antiqua" w:cs="Times New Roman" w:hint="eastAsia"/>
          <w:sz w:val="24"/>
          <w:szCs w:val="24"/>
          <w:lang w:val="en-US" w:eastAsia="zh-CN"/>
        </w:rPr>
        <w:t>L</w:t>
      </w:r>
      <w:r w:rsidRPr="00404A9C">
        <w:rPr>
          <w:rFonts w:ascii="Book Antiqua" w:hAnsi="Book Antiqua" w:cs="Times New Roman"/>
          <w:sz w:val="24"/>
          <w:szCs w:val="24"/>
          <w:lang w:val="en-US"/>
        </w:rPr>
        <w:t>) and 95%CI.</w:t>
      </w:r>
    </w:p>
    <w:p w:rsidR="0026046A" w:rsidRPr="00404A9C" w:rsidRDefault="0026046A" w:rsidP="0026046A">
      <w:pPr>
        <w:spacing w:after="0" w:line="360" w:lineRule="auto"/>
        <w:jc w:val="both"/>
        <w:rPr>
          <w:rFonts w:ascii="Book Antiqua" w:hAnsi="Book Antiqua" w:cs="Times New Roman"/>
          <w:sz w:val="24"/>
          <w:szCs w:val="24"/>
          <w:lang w:val="en-US" w:eastAsia="zh-CN"/>
        </w:rPr>
      </w:pPr>
    </w:p>
    <w:p w:rsidR="000A7457" w:rsidRPr="00404A9C" w:rsidRDefault="000A7457" w:rsidP="0045558D">
      <w:pPr>
        <w:spacing w:after="0" w:line="360" w:lineRule="auto"/>
        <w:jc w:val="both"/>
        <w:rPr>
          <w:rFonts w:ascii="Book Antiqua" w:hAnsi="Book Antiqua" w:cs="Arial"/>
          <w:b/>
          <w:sz w:val="24"/>
          <w:szCs w:val="24"/>
          <w:lang w:val="en-US"/>
        </w:rPr>
      </w:pPr>
      <w:r w:rsidRPr="00404A9C">
        <w:rPr>
          <w:rFonts w:ascii="Book Antiqua" w:hAnsi="Book Antiqua" w:cs="Arial"/>
          <w:b/>
          <w:noProof/>
          <w:sz w:val="24"/>
          <w:szCs w:val="24"/>
          <w:lang w:val="en-US"/>
        </w:rPr>
        <w:drawing>
          <wp:inline distT="0" distB="0" distL="0" distR="0" wp14:anchorId="3D2D3840" wp14:editId="0AD3C3EC">
            <wp:extent cx="3473802" cy="306953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Summary estimates for the effect size (ES) in plasma folate and vitaminB12 between the control and HIV-infected subjec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3897" cy="3078455"/>
                    </a:xfrm>
                    <a:prstGeom prst="rect">
                      <a:avLst/>
                    </a:prstGeom>
                  </pic:spPr>
                </pic:pic>
              </a:graphicData>
            </a:graphic>
          </wp:inline>
        </w:drawing>
      </w:r>
    </w:p>
    <w:p w:rsidR="0026046A" w:rsidRPr="00404A9C" w:rsidRDefault="0026046A" w:rsidP="0026046A">
      <w:pPr>
        <w:spacing w:after="0" w:line="360" w:lineRule="auto"/>
        <w:jc w:val="both"/>
        <w:rPr>
          <w:rFonts w:ascii="Book Antiqua" w:hAnsi="Book Antiqua" w:cs="Times New Roman"/>
          <w:sz w:val="24"/>
          <w:szCs w:val="24"/>
          <w:lang w:val="en-US"/>
        </w:rPr>
      </w:pPr>
      <w:r w:rsidRPr="00404A9C">
        <w:rPr>
          <w:rFonts w:ascii="Book Antiqua" w:hAnsi="Book Antiqua" w:cs="Times New Roman"/>
          <w:b/>
          <w:sz w:val="24"/>
          <w:szCs w:val="24"/>
          <w:lang w:val="en-US"/>
        </w:rPr>
        <w:t>Figure 3</w:t>
      </w:r>
      <w:r w:rsidRPr="00404A9C">
        <w:rPr>
          <w:rFonts w:ascii="Book Antiqua" w:hAnsi="Book Antiqua" w:cs="Times New Roman"/>
          <w:sz w:val="24"/>
          <w:szCs w:val="24"/>
          <w:lang w:val="en-US"/>
        </w:rPr>
        <w:t xml:space="preserve"> </w:t>
      </w:r>
      <w:r w:rsidRPr="00404A9C">
        <w:rPr>
          <w:rFonts w:ascii="Book Antiqua" w:hAnsi="Book Antiqua" w:cs="Times New Roman"/>
          <w:b/>
          <w:sz w:val="24"/>
          <w:szCs w:val="24"/>
          <w:lang w:val="en-US"/>
        </w:rPr>
        <w:t>Meta-analysis of serum folate and vitamin B12 levels in human immunodeficiency virus-infected subjects compared with healthy controls.</w:t>
      </w:r>
      <w:r w:rsidR="00404A9C">
        <w:rPr>
          <w:rFonts w:ascii="Book Antiqua" w:hAnsi="Book Antiqua" w:cs="Times New Roman" w:hint="eastAsia"/>
          <w:sz w:val="24"/>
          <w:szCs w:val="24"/>
          <w:lang w:val="en-US" w:eastAsia="zh-CN"/>
        </w:rPr>
        <w:t xml:space="preserve"> </w:t>
      </w:r>
      <w:r w:rsidRPr="00404A9C">
        <w:rPr>
          <w:rFonts w:ascii="Book Antiqua" w:hAnsi="Book Antiqua" w:cs="Times New Roman"/>
          <w:sz w:val="24"/>
          <w:szCs w:val="24"/>
          <w:lang w:val="en-US"/>
        </w:rPr>
        <w:t>Calculation based on random effects model. Results are expressed as weighted mean difference of folate (</w:t>
      </w:r>
      <w:r w:rsidRPr="00404A9C">
        <w:rPr>
          <w:rFonts w:ascii="Times New Roman" w:hAnsi="Times New Roman" w:cs="Times New Roman"/>
          <w:sz w:val="24"/>
          <w:szCs w:val="24"/>
          <w:lang w:val="en-US"/>
        </w:rPr>
        <w:t>ɳ</w:t>
      </w:r>
      <w:r w:rsidRPr="00404A9C">
        <w:rPr>
          <w:rFonts w:ascii="Book Antiqua" w:hAnsi="Book Antiqua" w:cs="Times New Roman"/>
          <w:sz w:val="24"/>
          <w:szCs w:val="24"/>
          <w:lang w:val="en-US"/>
        </w:rPr>
        <w:t>g/m</w:t>
      </w:r>
      <w:r w:rsidRPr="00404A9C">
        <w:rPr>
          <w:rFonts w:ascii="Book Antiqua" w:hAnsi="Book Antiqua" w:cs="Times New Roman" w:hint="eastAsia"/>
          <w:sz w:val="24"/>
          <w:szCs w:val="24"/>
          <w:lang w:val="en-US" w:eastAsia="zh-CN"/>
        </w:rPr>
        <w:t>L</w:t>
      </w:r>
      <w:r w:rsidRPr="00404A9C">
        <w:rPr>
          <w:rFonts w:ascii="Book Antiqua" w:hAnsi="Book Antiqua" w:cs="Times New Roman"/>
          <w:sz w:val="24"/>
          <w:szCs w:val="24"/>
          <w:lang w:val="en-US"/>
        </w:rPr>
        <w:t>) and vitamin B12 (pg/m</w:t>
      </w:r>
      <w:r w:rsidRPr="00404A9C">
        <w:rPr>
          <w:rFonts w:ascii="Book Antiqua" w:hAnsi="Book Antiqua" w:cs="Times New Roman" w:hint="eastAsia"/>
          <w:sz w:val="24"/>
          <w:szCs w:val="24"/>
          <w:lang w:val="en-US" w:eastAsia="zh-CN"/>
        </w:rPr>
        <w:t>L</w:t>
      </w:r>
      <w:r w:rsidRPr="00404A9C">
        <w:rPr>
          <w:rFonts w:ascii="Book Antiqua" w:hAnsi="Book Antiqua" w:cs="Times New Roman"/>
          <w:sz w:val="24"/>
          <w:szCs w:val="24"/>
          <w:lang w:val="en-US"/>
        </w:rPr>
        <w:t>) and 95%CI.</w:t>
      </w:r>
    </w:p>
    <w:p w:rsidR="000A7457" w:rsidRPr="00404A9C" w:rsidRDefault="00DC3A1B" w:rsidP="0045558D">
      <w:pPr>
        <w:spacing w:after="0" w:line="360" w:lineRule="auto"/>
        <w:jc w:val="both"/>
        <w:rPr>
          <w:rFonts w:ascii="Book Antiqua" w:hAnsi="Book Antiqua" w:cs="Arial"/>
          <w:b/>
          <w:sz w:val="24"/>
          <w:szCs w:val="24"/>
          <w:lang w:val="en-US"/>
        </w:rPr>
      </w:pPr>
      <w:r w:rsidRPr="00404A9C">
        <w:rPr>
          <w:rFonts w:ascii="Book Antiqua" w:hAnsi="Book Antiqua" w:cs="Arial"/>
          <w:b/>
          <w:noProof/>
          <w:sz w:val="24"/>
          <w:szCs w:val="24"/>
          <w:lang w:val="en-US"/>
        </w:rPr>
        <w:lastRenderedPageBreak/>
        <w:drawing>
          <wp:inline distT="0" distB="0" distL="0" distR="0" wp14:anchorId="790FF1F3" wp14:editId="73C1E079">
            <wp:extent cx="3955852" cy="1918195"/>
            <wp:effectExtent l="0" t="0" r="6985"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Summary estimates for the effect size (ES) in plasma Hcy between the HAART and Non-HAART HIV-infected subjec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654" cy="1919553"/>
                    </a:xfrm>
                    <a:prstGeom prst="rect">
                      <a:avLst/>
                    </a:prstGeom>
                  </pic:spPr>
                </pic:pic>
              </a:graphicData>
            </a:graphic>
          </wp:inline>
        </w:drawing>
      </w:r>
    </w:p>
    <w:p w:rsidR="0026046A" w:rsidRPr="00404A9C" w:rsidRDefault="0026046A" w:rsidP="0026046A">
      <w:pPr>
        <w:spacing w:after="0" w:line="360" w:lineRule="auto"/>
        <w:jc w:val="both"/>
        <w:rPr>
          <w:rFonts w:ascii="Book Antiqua" w:hAnsi="Book Antiqua" w:cs="Times New Roman"/>
          <w:sz w:val="24"/>
          <w:szCs w:val="24"/>
          <w:lang w:val="en-US"/>
        </w:rPr>
      </w:pPr>
      <w:r w:rsidRPr="00404A9C">
        <w:rPr>
          <w:rFonts w:ascii="Book Antiqua" w:hAnsi="Book Antiqua" w:cs="Times New Roman"/>
          <w:b/>
          <w:sz w:val="24"/>
          <w:szCs w:val="24"/>
          <w:lang w:val="en-US"/>
        </w:rPr>
        <w:t>Figure 4</w:t>
      </w:r>
      <w:r w:rsidRPr="00404A9C">
        <w:rPr>
          <w:rFonts w:ascii="Book Antiqua" w:hAnsi="Book Antiqua" w:cs="Times New Roman"/>
          <w:sz w:val="24"/>
          <w:szCs w:val="24"/>
          <w:lang w:val="en-US"/>
        </w:rPr>
        <w:t xml:space="preserve"> </w:t>
      </w:r>
      <w:r w:rsidRPr="00404A9C">
        <w:rPr>
          <w:rFonts w:ascii="Book Antiqua" w:hAnsi="Book Antiqua" w:cs="Times New Roman"/>
          <w:b/>
          <w:sz w:val="24"/>
          <w:szCs w:val="24"/>
          <w:lang w:val="en-US"/>
        </w:rPr>
        <w:t>Meta-analysis of blood homocysteine concentration in human immunodeficiency virus-infected exposed and non-exposed to antiretroviral therapy.</w:t>
      </w:r>
      <w:r w:rsidRPr="00404A9C">
        <w:rPr>
          <w:rFonts w:ascii="Book Antiqua" w:hAnsi="Book Antiqua" w:cs="Times New Roman"/>
          <w:sz w:val="24"/>
          <w:szCs w:val="24"/>
          <w:lang w:val="en-US"/>
        </w:rPr>
        <w:t xml:space="preserve"> Calculation based on random effects model. Results are expressed as weighted mean difference of homocysteine (µmol/</w:t>
      </w:r>
      <w:r w:rsidRPr="00404A9C">
        <w:rPr>
          <w:rFonts w:ascii="Book Antiqua" w:hAnsi="Book Antiqua" w:cs="Times New Roman" w:hint="eastAsia"/>
          <w:sz w:val="24"/>
          <w:szCs w:val="24"/>
          <w:lang w:val="en-US" w:eastAsia="zh-CN"/>
        </w:rPr>
        <w:t>L</w:t>
      </w:r>
      <w:r w:rsidRPr="00404A9C">
        <w:rPr>
          <w:rFonts w:ascii="Book Antiqua" w:hAnsi="Book Antiqua" w:cs="Times New Roman"/>
          <w:sz w:val="24"/>
          <w:szCs w:val="24"/>
          <w:lang w:val="en-US"/>
        </w:rPr>
        <w:t>) and 95%CI.</w:t>
      </w:r>
    </w:p>
    <w:p w:rsidR="0026046A" w:rsidRPr="00404A9C" w:rsidRDefault="0026046A" w:rsidP="0045558D">
      <w:pPr>
        <w:spacing w:after="0" w:line="360" w:lineRule="auto"/>
        <w:jc w:val="both"/>
        <w:rPr>
          <w:rFonts w:ascii="Book Antiqua" w:hAnsi="Book Antiqua"/>
          <w:sz w:val="24"/>
          <w:szCs w:val="24"/>
          <w:lang w:val="en-US" w:eastAsia="zh-CN"/>
        </w:rPr>
      </w:pPr>
    </w:p>
    <w:p w:rsidR="00107E34" w:rsidRPr="00404A9C" w:rsidRDefault="0026046A" w:rsidP="0045558D">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b/>
          <w:sz w:val="24"/>
          <w:szCs w:val="24"/>
          <w:lang w:val="en-US"/>
        </w:rPr>
        <w:t>Table 1</w:t>
      </w:r>
      <w:r w:rsidR="00107E34" w:rsidRPr="00404A9C">
        <w:rPr>
          <w:rFonts w:ascii="Book Antiqua" w:hAnsi="Book Antiqua" w:cs="Times New Roman"/>
          <w:sz w:val="24"/>
          <w:szCs w:val="24"/>
          <w:lang w:val="en-US"/>
        </w:rPr>
        <w:t xml:space="preserve"> </w:t>
      </w:r>
      <w:r w:rsidR="009D5745" w:rsidRPr="00404A9C">
        <w:rPr>
          <w:rFonts w:ascii="Book Antiqua" w:hAnsi="Book Antiqua" w:cs="Times New Roman"/>
          <w:b/>
          <w:sz w:val="24"/>
          <w:szCs w:val="24"/>
          <w:lang w:val="en-US"/>
        </w:rPr>
        <w:t>Characteristics of st</w:t>
      </w:r>
      <w:r w:rsidRPr="00404A9C">
        <w:rPr>
          <w:rFonts w:ascii="Book Antiqua" w:hAnsi="Book Antiqua" w:cs="Times New Roman"/>
          <w:b/>
          <w:sz w:val="24"/>
          <w:szCs w:val="24"/>
          <w:lang w:val="en-US"/>
        </w:rPr>
        <w:t>udies included in the outcome 1</w:t>
      </w:r>
    </w:p>
    <w:tbl>
      <w:tblPr>
        <w:tblStyle w:val="TableGrid"/>
        <w:tblW w:w="14950" w:type="dxa"/>
        <w:tblLayout w:type="fixed"/>
        <w:tblLook w:val="04A0" w:firstRow="1" w:lastRow="0" w:firstColumn="1" w:lastColumn="0" w:noHBand="0" w:noVBand="1"/>
      </w:tblPr>
      <w:tblGrid>
        <w:gridCol w:w="2433"/>
        <w:gridCol w:w="1219"/>
        <w:gridCol w:w="1829"/>
        <w:gridCol w:w="1472"/>
        <w:gridCol w:w="1100"/>
        <w:gridCol w:w="1209"/>
        <w:gridCol w:w="1870"/>
        <w:gridCol w:w="1929"/>
        <w:gridCol w:w="1889"/>
      </w:tblGrid>
      <w:tr w:rsidR="0045558D" w:rsidRPr="00404A9C" w:rsidTr="005C5423">
        <w:trPr>
          <w:trHeight w:val="318"/>
        </w:trPr>
        <w:tc>
          <w:tcPr>
            <w:tcW w:w="2433" w:type="dxa"/>
            <w:tcBorders>
              <w:top w:val="single" w:sz="12" w:space="0" w:color="auto"/>
              <w:left w:val="nil"/>
              <w:bottom w:val="nil"/>
              <w:right w:val="nil"/>
            </w:tcBorders>
            <w:vAlign w:val="center"/>
          </w:tcPr>
          <w:p w:rsidR="00E4204B" w:rsidRPr="00404A9C" w:rsidRDefault="0026046A" w:rsidP="0045558D">
            <w:pPr>
              <w:spacing w:line="360" w:lineRule="auto"/>
              <w:jc w:val="both"/>
              <w:rPr>
                <w:rFonts w:ascii="Book Antiqua" w:hAnsi="Book Antiqua" w:cs="Times New Roman"/>
                <w:sz w:val="24"/>
                <w:szCs w:val="24"/>
                <w:lang w:eastAsia="zh-CN"/>
              </w:rPr>
            </w:pPr>
            <w:r w:rsidRPr="00404A9C">
              <w:rPr>
                <w:rFonts w:ascii="Book Antiqua" w:hAnsi="Book Antiqua" w:cs="Times New Roman" w:hint="eastAsia"/>
                <w:sz w:val="24"/>
                <w:szCs w:val="24"/>
                <w:lang w:eastAsia="zh-CN"/>
              </w:rPr>
              <w:t>Ref.</w:t>
            </w:r>
          </w:p>
        </w:tc>
        <w:tc>
          <w:tcPr>
            <w:tcW w:w="1219" w:type="dxa"/>
            <w:tcBorders>
              <w:top w:val="single" w:sz="12" w:space="0" w:color="auto"/>
              <w:left w:val="nil"/>
              <w:bottom w:val="nil"/>
              <w:right w:val="nil"/>
            </w:tcBorders>
            <w:vAlign w:val="center"/>
          </w:tcPr>
          <w:p w:rsidR="00E4204B"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Country</w:t>
            </w:r>
          </w:p>
        </w:tc>
        <w:tc>
          <w:tcPr>
            <w:tcW w:w="1829" w:type="dxa"/>
            <w:tcBorders>
              <w:top w:val="single" w:sz="12" w:space="0" w:color="auto"/>
              <w:left w:val="nil"/>
              <w:bottom w:val="nil"/>
              <w:right w:val="nil"/>
            </w:tcBorders>
            <w:vAlign w:val="center"/>
          </w:tcPr>
          <w:p w:rsidR="00E4204B"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Sample size</w:t>
            </w:r>
          </w:p>
        </w:tc>
        <w:tc>
          <w:tcPr>
            <w:tcW w:w="1472" w:type="dxa"/>
            <w:tcBorders>
              <w:top w:val="single" w:sz="12" w:space="0" w:color="auto"/>
              <w:left w:val="nil"/>
              <w:bottom w:val="nil"/>
              <w:right w:val="nil"/>
            </w:tcBorders>
            <w:vAlign w:val="center"/>
          </w:tcPr>
          <w:p w:rsidR="00E4204B" w:rsidRPr="00404A9C" w:rsidRDefault="00E4204B"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rPr>
              <w:t>Study</w:t>
            </w:r>
          </w:p>
        </w:tc>
        <w:tc>
          <w:tcPr>
            <w:tcW w:w="2309" w:type="dxa"/>
            <w:gridSpan w:val="2"/>
            <w:tcBorders>
              <w:top w:val="single" w:sz="12" w:space="0" w:color="auto"/>
              <w:left w:val="nil"/>
              <w:bottom w:val="nil"/>
              <w:right w:val="nil"/>
            </w:tcBorders>
            <w:vAlign w:val="center"/>
          </w:tcPr>
          <w:p w:rsidR="00E4204B" w:rsidRPr="00404A9C" w:rsidRDefault="00E4204B" w:rsidP="0026046A">
            <w:pPr>
              <w:spacing w:line="360" w:lineRule="auto"/>
              <w:jc w:val="both"/>
              <w:rPr>
                <w:rFonts w:ascii="Book Antiqua" w:hAnsi="Book Antiqua" w:cs="Times New Roman"/>
                <w:sz w:val="24"/>
                <w:szCs w:val="24"/>
              </w:rPr>
            </w:pPr>
            <w:r w:rsidRPr="00404A9C">
              <w:rPr>
                <w:rFonts w:ascii="Book Antiqua" w:hAnsi="Book Antiqua" w:cs="Times New Roman"/>
                <w:sz w:val="24"/>
                <w:szCs w:val="24"/>
                <w:lang w:val="en-US"/>
              </w:rPr>
              <w:t>Hcy (µmol/</w:t>
            </w:r>
            <w:r w:rsidR="0026046A" w:rsidRPr="00404A9C">
              <w:rPr>
                <w:rFonts w:ascii="Book Antiqua" w:hAnsi="Book Antiqua" w:cs="Times New Roman" w:hint="eastAsia"/>
                <w:sz w:val="24"/>
                <w:szCs w:val="24"/>
                <w:lang w:val="en-US" w:eastAsia="zh-CN"/>
              </w:rPr>
              <w:t>L</w:t>
            </w:r>
            <w:r w:rsidRPr="00404A9C">
              <w:rPr>
                <w:rFonts w:ascii="Book Antiqua" w:hAnsi="Book Antiqua" w:cs="Times New Roman"/>
                <w:sz w:val="24"/>
                <w:szCs w:val="24"/>
                <w:lang w:val="en-US"/>
              </w:rPr>
              <w:t>)</w:t>
            </w:r>
          </w:p>
        </w:tc>
        <w:tc>
          <w:tcPr>
            <w:tcW w:w="1870" w:type="dxa"/>
            <w:tcBorders>
              <w:top w:val="single" w:sz="12" w:space="0" w:color="auto"/>
              <w:left w:val="nil"/>
              <w:bottom w:val="nil"/>
              <w:right w:val="nil"/>
            </w:tcBorders>
            <w:vAlign w:val="center"/>
          </w:tcPr>
          <w:p w:rsidR="00E4204B" w:rsidRPr="00404A9C" w:rsidRDefault="00E4204B" w:rsidP="0026046A">
            <w:pPr>
              <w:spacing w:line="360" w:lineRule="auto"/>
              <w:jc w:val="both"/>
              <w:rPr>
                <w:rFonts w:ascii="Book Antiqua" w:hAnsi="Book Antiqua" w:cs="Times New Roman"/>
                <w:sz w:val="24"/>
                <w:szCs w:val="24"/>
              </w:rPr>
            </w:pPr>
            <w:r w:rsidRPr="00404A9C">
              <w:rPr>
                <w:rFonts w:ascii="Book Antiqua" w:hAnsi="Book Antiqua" w:cs="Times New Roman"/>
                <w:sz w:val="24"/>
                <w:szCs w:val="24"/>
                <w:lang w:val="en-US"/>
              </w:rPr>
              <w:t>HHcy</w:t>
            </w:r>
          </w:p>
        </w:tc>
        <w:tc>
          <w:tcPr>
            <w:tcW w:w="3818" w:type="dxa"/>
            <w:gridSpan w:val="2"/>
            <w:tcBorders>
              <w:top w:val="single" w:sz="12" w:space="0" w:color="auto"/>
              <w:left w:val="nil"/>
              <w:bottom w:val="nil"/>
              <w:right w:val="nil"/>
            </w:tcBorders>
            <w:vAlign w:val="center"/>
          </w:tcPr>
          <w:p w:rsidR="00E4204B" w:rsidRPr="00404A9C" w:rsidRDefault="00E4204B" w:rsidP="0026046A">
            <w:pPr>
              <w:spacing w:line="360" w:lineRule="auto"/>
              <w:jc w:val="both"/>
              <w:rPr>
                <w:rFonts w:ascii="Book Antiqua" w:hAnsi="Book Antiqua" w:cs="Times New Roman"/>
                <w:sz w:val="24"/>
                <w:szCs w:val="24"/>
              </w:rPr>
            </w:pPr>
            <w:r w:rsidRPr="00404A9C">
              <w:rPr>
                <w:rFonts w:ascii="Book Antiqua" w:hAnsi="Book Antiqua" w:cs="Times New Roman"/>
                <w:sz w:val="24"/>
                <w:szCs w:val="24"/>
              </w:rPr>
              <w:t>Folate (</w:t>
            </w:r>
            <w:r w:rsidR="001A059F" w:rsidRPr="00404A9C">
              <w:rPr>
                <w:rFonts w:ascii="Book Antiqua" w:hAnsi="Book Antiqua" w:cs="Times New Roman"/>
                <w:sz w:val="24"/>
                <w:szCs w:val="24"/>
              </w:rPr>
              <w:t>ng/m</w:t>
            </w:r>
            <w:r w:rsidR="0026046A" w:rsidRPr="00404A9C">
              <w:rPr>
                <w:rFonts w:ascii="Book Antiqua" w:hAnsi="Book Antiqua" w:cs="Times New Roman" w:hint="eastAsia"/>
                <w:sz w:val="24"/>
                <w:szCs w:val="24"/>
                <w:lang w:eastAsia="zh-CN"/>
              </w:rPr>
              <w:t>L</w:t>
            </w:r>
            <w:r w:rsidRPr="00404A9C">
              <w:rPr>
                <w:rFonts w:ascii="Book Antiqua" w:hAnsi="Book Antiqua" w:cs="Times New Roman"/>
                <w:sz w:val="24"/>
                <w:szCs w:val="24"/>
              </w:rPr>
              <w:t>)/</w:t>
            </w:r>
            <w:r w:rsidR="00A80A5A" w:rsidRPr="00404A9C">
              <w:rPr>
                <w:rFonts w:ascii="Book Antiqua" w:hAnsi="Book Antiqua" w:cs="Times New Roman"/>
                <w:sz w:val="24"/>
                <w:szCs w:val="24"/>
              </w:rPr>
              <w:t>V</w:t>
            </w:r>
            <w:r w:rsidRPr="00404A9C">
              <w:rPr>
                <w:rFonts w:ascii="Book Antiqua" w:hAnsi="Book Antiqua" w:cs="Times New Roman"/>
                <w:sz w:val="24"/>
                <w:szCs w:val="24"/>
              </w:rPr>
              <w:t>itamin B12 (</w:t>
            </w:r>
            <w:r w:rsidR="001A059F" w:rsidRPr="00404A9C">
              <w:rPr>
                <w:rFonts w:ascii="Book Antiqua" w:hAnsi="Book Antiqua" w:cs="Times New Roman"/>
                <w:sz w:val="24"/>
                <w:szCs w:val="24"/>
              </w:rPr>
              <w:t>pg/m</w:t>
            </w:r>
            <w:r w:rsidR="0026046A" w:rsidRPr="00404A9C">
              <w:rPr>
                <w:rFonts w:ascii="Book Antiqua" w:hAnsi="Book Antiqua" w:cs="Times New Roman" w:hint="eastAsia"/>
                <w:sz w:val="24"/>
                <w:szCs w:val="24"/>
                <w:lang w:eastAsia="zh-CN"/>
              </w:rPr>
              <w:t>L</w:t>
            </w:r>
            <w:r w:rsidRPr="00404A9C">
              <w:rPr>
                <w:rFonts w:ascii="Book Antiqua" w:hAnsi="Book Antiqua" w:cs="Times New Roman"/>
                <w:sz w:val="24"/>
                <w:szCs w:val="24"/>
              </w:rPr>
              <w:t>)</w:t>
            </w:r>
          </w:p>
        </w:tc>
      </w:tr>
      <w:tr w:rsidR="0045558D" w:rsidRPr="00404A9C" w:rsidTr="005C5423">
        <w:trPr>
          <w:trHeight w:val="318"/>
        </w:trPr>
        <w:tc>
          <w:tcPr>
            <w:tcW w:w="2433"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rPr>
            </w:pPr>
          </w:p>
        </w:tc>
        <w:tc>
          <w:tcPr>
            <w:tcW w:w="1219"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rPr>
            </w:pPr>
          </w:p>
        </w:tc>
        <w:tc>
          <w:tcPr>
            <w:tcW w:w="1829"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(Control/HIV)</w:t>
            </w:r>
          </w:p>
        </w:tc>
        <w:tc>
          <w:tcPr>
            <w:tcW w:w="1472"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Design</w:t>
            </w:r>
          </w:p>
        </w:tc>
        <w:tc>
          <w:tcPr>
            <w:tcW w:w="1100"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Control</w:t>
            </w:r>
          </w:p>
        </w:tc>
        <w:tc>
          <w:tcPr>
            <w:tcW w:w="1209" w:type="dxa"/>
            <w:tcBorders>
              <w:top w:val="nil"/>
              <w:left w:val="nil"/>
              <w:bottom w:val="single" w:sz="12" w:space="0" w:color="auto"/>
              <w:right w:val="nil"/>
            </w:tcBorders>
            <w:vAlign w:val="center"/>
          </w:tcPr>
          <w:p w:rsidR="00F71672" w:rsidRPr="00404A9C" w:rsidRDefault="00E4204B"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HIV</w:t>
            </w:r>
          </w:p>
        </w:tc>
        <w:tc>
          <w:tcPr>
            <w:tcW w:w="1870"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lang w:val="en-US"/>
              </w:rPr>
            </w:pPr>
          </w:p>
        </w:tc>
        <w:tc>
          <w:tcPr>
            <w:tcW w:w="1929"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Control</w:t>
            </w:r>
          </w:p>
        </w:tc>
        <w:tc>
          <w:tcPr>
            <w:tcW w:w="1889" w:type="dxa"/>
            <w:tcBorders>
              <w:top w:val="nil"/>
              <w:left w:val="nil"/>
              <w:bottom w:val="single" w:sz="12" w:space="0" w:color="auto"/>
              <w:right w:val="nil"/>
            </w:tcBorders>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lang w:val="en-US"/>
              </w:rPr>
              <w:t>HIV</w:t>
            </w:r>
          </w:p>
        </w:tc>
      </w:tr>
      <w:tr w:rsidR="0045558D" w:rsidRPr="00404A9C" w:rsidTr="005C5423">
        <w:trPr>
          <w:trHeight w:val="318"/>
        </w:trPr>
        <w:tc>
          <w:tcPr>
            <w:tcW w:w="2433" w:type="dxa"/>
            <w:tcBorders>
              <w:top w:val="single" w:sz="12" w:space="0" w:color="auto"/>
              <w:left w:val="nil"/>
              <w:bottom w:val="nil"/>
              <w:right w:val="nil"/>
            </w:tcBorders>
            <w:vAlign w:val="center"/>
          </w:tcPr>
          <w:p w:rsidR="0018327D" w:rsidRPr="00404A9C" w:rsidRDefault="0026046A" w:rsidP="0045558D">
            <w:pPr>
              <w:spacing w:line="360" w:lineRule="auto"/>
              <w:jc w:val="both"/>
              <w:rPr>
                <w:rFonts w:ascii="Book Antiqua" w:hAnsi="Book Antiqua" w:cs="Times New Roman"/>
                <w:sz w:val="24"/>
                <w:szCs w:val="24"/>
                <w:vertAlign w:val="superscript"/>
              </w:rPr>
            </w:pPr>
            <w:r w:rsidRPr="00404A9C">
              <w:rPr>
                <w:rFonts w:ascii="Book Antiqua" w:hAnsi="Book Antiqua" w:cs="Times New Roman"/>
                <w:sz w:val="24"/>
                <w:szCs w:val="24"/>
              </w:rPr>
              <w:t xml:space="preserve">Castagna </w:t>
            </w:r>
            <w:r w:rsidRPr="00404A9C">
              <w:rPr>
                <w:rFonts w:ascii="Book Antiqua" w:hAnsi="Book Antiqua" w:cs="Times New Roman"/>
                <w:i/>
                <w:sz w:val="24"/>
                <w:szCs w:val="24"/>
              </w:rPr>
              <w:t>et al</w:t>
            </w:r>
            <w:r w:rsidR="0018327D" w:rsidRPr="00404A9C">
              <w:rPr>
                <w:rFonts w:ascii="Book Antiqua" w:hAnsi="Book Antiqua" w:cs="Times New Roman"/>
                <w:sz w:val="24"/>
                <w:szCs w:val="24"/>
                <w:vertAlign w:val="superscript"/>
              </w:rPr>
              <w:t>[29]</w:t>
            </w:r>
          </w:p>
          <w:p w:rsidR="00F71672" w:rsidRPr="00404A9C" w:rsidRDefault="00F71672" w:rsidP="0045558D">
            <w:pPr>
              <w:spacing w:line="360" w:lineRule="auto"/>
              <w:jc w:val="both"/>
              <w:rPr>
                <w:rFonts w:ascii="Book Antiqua" w:hAnsi="Book Antiqua" w:cs="Times New Roman"/>
                <w:sz w:val="24"/>
                <w:szCs w:val="24"/>
              </w:rPr>
            </w:pPr>
          </w:p>
        </w:tc>
        <w:tc>
          <w:tcPr>
            <w:tcW w:w="1219" w:type="dxa"/>
            <w:tcBorders>
              <w:top w:val="single" w:sz="12" w:space="0" w:color="auto"/>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lang w:val="fr-CA"/>
              </w:rPr>
              <w:t>Italy</w:t>
            </w:r>
          </w:p>
        </w:tc>
        <w:tc>
          <w:tcPr>
            <w:tcW w:w="1829" w:type="dxa"/>
            <w:tcBorders>
              <w:top w:val="single" w:sz="12" w:space="0" w:color="auto"/>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20/14</w:t>
            </w:r>
          </w:p>
        </w:tc>
        <w:tc>
          <w:tcPr>
            <w:tcW w:w="1472" w:type="dxa"/>
            <w:tcBorders>
              <w:top w:val="single" w:sz="12" w:space="0" w:color="auto"/>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CS and CC of some patients</w:t>
            </w:r>
          </w:p>
        </w:tc>
        <w:tc>
          <w:tcPr>
            <w:tcW w:w="1100" w:type="dxa"/>
            <w:tcBorders>
              <w:top w:val="single" w:sz="12" w:space="0" w:color="auto"/>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10.8±3.8</w:t>
            </w:r>
          </w:p>
        </w:tc>
        <w:tc>
          <w:tcPr>
            <w:tcW w:w="1209" w:type="dxa"/>
            <w:tcBorders>
              <w:top w:val="single" w:sz="12" w:space="0" w:color="auto"/>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6.0±2.2</w:t>
            </w:r>
          </w:p>
        </w:tc>
        <w:tc>
          <w:tcPr>
            <w:tcW w:w="1870" w:type="dxa"/>
            <w:tcBorders>
              <w:top w:val="single" w:sz="12" w:space="0" w:color="auto"/>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c>
          <w:tcPr>
            <w:tcW w:w="1929" w:type="dxa"/>
            <w:tcBorders>
              <w:top w:val="single" w:sz="12" w:space="0" w:color="auto"/>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c>
          <w:tcPr>
            <w:tcW w:w="1889" w:type="dxa"/>
            <w:tcBorders>
              <w:top w:val="single" w:sz="12" w:space="0" w:color="auto"/>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r>
      <w:tr w:rsidR="0045558D" w:rsidRPr="00404A9C" w:rsidTr="005C5423">
        <w:trPr>
          <w:trHeight w:val="318"/>
        </w:trPr>
        <w:tc>
          <w:tcPr>
            <w:tcW w:w="2433" w:type="dxa"/>
            <w:tcBorders>
              <w:top w:val="nil"/>
              <w:left w:val="nil"/>
              <w:bottom w:val="nil"/>
              <w:right w:val="nil"/>
            </w:tcBorders>
            <w:vAlign w:val="center"/>
          </w:tcPr>
          <w:p w:rsidR="00F71672" w:rsidRPr="00404A9C" w:rsidRDefault="0026046A"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 xml:space="preserve">Muller </w:t>
            </w:r>
            <w:r w:rsidRPr="00404A9C">
              <w:rPr>
                <w:rFonts w:ascii="Book Antiqua" w:hAnsi="Book Antiqua" w:cs="Times New Roman"/>
                <w:i/>
                <w:sz w:val="24"/>
                <w:szCs w:val="24"/>
                <w:lang w:val="fr-CA"/>
              </w:rPr>
              <w:t>et al</w:t>
            </w:r>
            <w:r w:rsidR="0018327D" w:rsidRPr="00404A9C">
              <w:rPr>
                <w:rFonts w:ascii="Book Antiqua" w:hAnsi="Book Antiqua" w:cs="Times New Roman"/>
                <w:sz w:val="24"/>
                <w:szCs w:val="24"/>
                <w:vertAlign w:val="superscript"/>
                <w:lang w:val="fr-CA"/>
              </w:rPr>
              <w:t>[30]</w:t>
            </w:r>
          </w:p>
          <w:p w:rsidR="00F71672" w:rsidRPr="00404A9C" w:rsidRDefault="00F71672" w:rsidP="0045558D">
            <w:pPr>
              <w:spacing w:line="360" w:lineRule="auto"/>
              <w:jc w:val="both"/>
              <w:rPr>
                <w:rFonts w:ascii="Book Antiqua" w:hAnsi="Book Antiqua" w:cs="Times New Roman"/>
                <w:sz w:val="24"/>
                <w:szCs w:val="24"/>
                <w:lang w:val="fr-CA"/>
              </w:rPr>
            </w:pPr>
          </w:p>
        </w:tc>
        <w:tc>
          <w:tcPr>
            <w:tcW w:w="121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Norway</w:t>
            </w:r>
          </w:p>
        </w:tc>
        <w:tc>
          <w:tcPr>
            <w:tcW w:w="182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15/21</w:t>
            </w:r>
          </w:p>
        </w:tc>
        <w:tc>
          <w:tcPr>
            <w:tcW w:w="1472"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CS</w:t>
            </w:r>
          </w:p>
        </w:tc>
        <w:tc>
          <w:tcPr>
            <w:tcW w:w="110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9.2±7.3</w:t>
            </w:r>
          </w:p>
        </w:tc>
        <w:tc>
          <w:tcPr>
            <w:tcW w:w="120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9.0±5.0</w:t>
            </w:r>
          </w:p>
        </w:tc>
        <w:tc>
          <w:tcPr>
            <w:tcW w:w="1870"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c>
          <w:tcPr>
            <w:tcW w:w="1929"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c>
          <w:tcPr>
            <w:tcW w:w="1889"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r>
      <w:tr w:rsidR="0045558D" w:rsidRPr="00404A9C" w:rsidTr="005C5423">
        <w:trPr>
          <w:trHeight w:val="318"/>
        </w:trPr>
        <w:tc>
          <w:tcPr>
            <w:tcW w:w="2433" w:type="dxa"/>
            <w:tcBorders>
              <w:top w:val="nil"/>
              <w:left w:val="nil"/>
              <w:bottom w:val="nil"/>
              <w:right w:val="nil"/>
            </w:tcBorders>
            <w:vAlign w:val="center"/>
          </w:tcPr>
          <w:p w:rsidR="0018327D" w:rsidRPr="00404A9C" w:rsidRDefault="00F71672" w:rsidP="0045558D">
            <w:pPr>
              <w:spacing w:line="360" w:lineRule="auto"/>
              <w:jc w:val="both"/>
              <w:rPr>
                <w:rFonts w:ascii="Book Antiqua" w:hAnsi="Book Antiqua" w:cs="Times New Roman"/>
                <w:sz w:val="24"/>
                <w:szCs w:val="24"/>
                <w:vertAlign w:val="superscript"/>
                <w:lang w:val="fr-CA"/>
              </w:rPr>
            </w:pPr>
            <w:r w:rsidRPr="00404A9C">
              <w:rPr>
                <w:rFonts w:ascii="Book Antiqua" w:hAnsi="Book Antiqua" w:cs="Times New Roman"/>
                <w:sz w:val="24"/>
                <w:szCs w:val="24"/>
                <w:lang w:val="fr-CA"/>
              </w:rPr>
              <w:t xml:space="preserve">Naisbitt </w:t>
            </w:r>
            <w:r w:rsidRPr="00404A9C">
              <w:rPr>
                <w:rFonts w:ascii="Book Antiqua" w:hAnsi="Book Antiqua" w:cs="Times New Roman"/>
                <w:i/>
                <w:sz w:val="24"/>
                <w:szCs w:val="24"/>
                <w:lang w:val="fr-CA"/>
              </w:rPr>
              <w:t>et al</w:t>
            </w:r>
            <w:r w:rsidR="0018327D" w:rsidRPr="00404A9C">
              <w:rPr>
                <w:rFonts w:ascii="Book Antiqua" w:hAnsi="Book Antiqua" w:cs="Times New Roman"/>
                <w:sz w:val="24"/>
                <w:szCs w:val="24"/>
                <w:vertAlign w:val="superscript"/>
                <w:lang w:val="fr-CA"/>
              </w:rPr>
              <w:t>[31]</w:t>
            </w:r>
          </w:p>
          <w:p w:rsidR="00F71672" w:rsidRPr="00404A9C" w:rsidRDefault="00F71672" w:rsidP="0045558D">
            <w:pPr>
              <w:spacing w:line="360" w:lineRule="auto"/>
              <w:jc w:val="both"/>
              <w:rPr>
                <w:rFonts w:ascii="Book Antiqua" w:hAnsi="Book Antiqua" w:cs="Times New Roman"/>
                <w:sz w:val="24"/>
                <w:szCs w:val="24"/>
                <w:lang w:val="fr-CA"/>
              </w:rPr>
            </w:pPr>
          </w:p>
        </w:tc>
        <w:tc>
          <w:tcPr>
            <w:tcW w:w="121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England</w:t>
            </w:r>
          </w:p>
        </w:tc>
        <w:tc>
          <w:tcPr>
            <w:tcW w:w="182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33/33</w:t>
            </w:r>
          </w:p>
        </w:tc>
        <w:tc>
          <w:tcPr>
            <w:tcW w:w="1472"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CS</w:t>
            </w:r>
          </w:p>
        </w:tc>
        <w:tc>
          <w:tcPr>
            <w:tcW w:w="110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11.9±4.7</w:t>
            </w:r>
          </w:p>
        </w:tc>
        <w:tc>
          <w:tcPr>
            <w:tcW w:w="120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14.5±5.6</w:t>
            </w:r>
          </w:p>
        </w:tc>
        <w:tc>
          <w:tcPr>
            <w:tcW w:w="1870"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c>
          <w:tcPr>
            <w:tcW w:w="1929"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c>
          <w:tcPr>
            <w:tcW w:w="1889"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r>
      <w:tr w:rsidR="0045558D" w:rsidRPr="00404A9C" w:rsidTr="005C5423">
        <w:trPr>
          <w:trHeight w:val="318"/>
        </w:trPr>
        <w:tc>
          <w:tcPr>
            <w:tcW w:w="2433" w:type="dxa"/>
            <w:tcBorders>
              <w:top w:val="nil"/>
              <w:left w:val="nil"/>
              <w:bottom w:val="nil"/>
              <w:right w:val="nil"/>
            </w:tcBorders>
            <w:vAlign w:val="center"/>
          </w:tcPr>
          <w:p w:rsidR="0018327D" w:rsidRPr="00404A9C" w:rsidRDefault="0018327D"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 xml:space="preserve">Bernasconi </w:t>
            </w:r>
            <w:r w:rsidRPr="00404A9C">
              <w:rPr>
                <w:rFonts w:ascii="Book Antiqua" w:hAnsi="Book Antiqua" w:cs="Times New Roman"/>
                <w:i/>
                <w:sz w:val="24"/>
                <w:szCs w:val="24"/>
                <w:lang w:val="fr-CA"/>
              </w:rPr>
              <w:t>et al</w:t>
            </w:r>
            <w:r w:rsidRPr="00404A9C">
              <w:rPr>
                <w:rFonts w:ascii="Book Antiqua" w:hAnsi="Book Antiqua" w:cs="Times New Roman"/>
                <w:sz w:val="24"/>
                <w:szCs w:val="24"/>
                <w:vertAlign w:val="superscript"/>
                <w:lang w:val="fr-CA"/>
              </w:rPr>
              <w:t>[32]</w:t>
            </w:r>
            <w:r w:rsidRPr="00404A9C">
              <w:rPr>
                <w:rFonts w:ascii="Book Antiqua" w:hAnsi="Book Antiqua" w:cs="Times New Roman"/>
                <w:sz w:val="24"/>
                <w:szCs w:val="24"/>
                <w:lang w:val="fr-CA"/>
              </w:rPr>
              <w:t xml:space="preserve"> </w:t>
            </w:r>
          </w:p>
          <w:p w:rsidR="00F71672" w:rsidRPr="00404A9C" w:rsidRDefault="00F71672" w:rsidP="0045558D">
            <w:pPr>
              <w:spacing w:line="360" w:lineRule="auto"/>
              <w:jc w:val="both"/>
              <w:rPr>
                <w:rFonts w:ascii="Book Antiqua" w:hAnsi="Book Antiqua" w:cs="Times New Roman"/>
                <w:sz w:val="24"/>
                <w:szCs w:val="24"/>
                <w:lang w:val="fr-CA"/>
              </w:rPr>
            </w:pPr>
          </w:p>
        </w:tc>
        <w:tc>
          <w:tcPr>
            <w:tcW w:w="121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Swaziland</w:t>
            </w:r>
          </w:p>
        </w:tc>
        <w:tc>
          <w:tcPr>
            <w:tcW w:w="182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80/73</w:t>
            </w:r>
          </w:p>
        </w:tc>
        <w:tc>
          <w:tcPr>
            <w:tcW w:w="1472"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COS</w:t>
            </w:r>
          </w:p>
        </w:tc>
        <w:tc>
          <w:tcPr>
            <w:tcW w:w="110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7.6±3.6</w:t>
            </w:r>
          </w:p>
        </w:tc>
        <w:tc>
          <w:tcPr>
            <w:tcW w:w="120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8.7±4.1</w:t>
            </w:r>
          </w:p>
        </w:tc>
        <w:tc>
          <w:tcPr>
            <w:tcW w:w="187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5% control;</w:t>
            </w:r>
          </w:p>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12.3% HIV</w:t>
            </w:r>
          </w:p>
        </w:tc>
        <w:tc>
          <w:tcPr>
            <w:tcW w:w="1929"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c>
          <w:tcPr>
            <w:tcW w:w="1889"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r>
      <w:tr w:rsidR="0045558D" w:rsidRPr="00404A9C" w:rsidTr="005C5423">
        <w:trPr>
          <w:trHeight w:val="318"/>
        </w:trPr>
        <w:tc>
          <w:tcPr>
            <w:tcW w:w="2433" w:type="dxa"/>
            <w:tcBorders>
              <w:top w:val="nil"/>
              <w:left w:val="nil"/>
              <w:bottom w:val="nil"/>
              <w:right w:val="nil"/>
            </w:tcBorders>
            <w:vAlign w:val="center"/>
          </w:tcPr>
          <w:p w:rsidR="0018327D" w:rsidRPr="00404A9C" w:rsidRDefault="0018327D"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lang w:val="fr-CA"/>
              </w:rPr>
              <w:t xml:space="preserve">Vilaseca </w:t>
            </w:r>
            <w:r w:rsidRPr="00404A9C">
              <w:rPr>
                <w:rFonts w:ascii="Book Antiqua" w:hAnsi="Book Antiqua" w:cs="Times New Roman"/>
                <w:i/>
                <w:sz w:val="24"/>
                <w:szCs w:val="24"/>
                <w:lang w:val="fr-CA"/>
              </w:rPr>
              <w:t>et al</w:t>
            </w:r>
            <w:r w:rsidRPr="00404A9C">
              <w:rPr>
                <w:rFonts w:ascii="Book Antiqua" w:hAnsi="Book Antiqua" w:cs="Times New Roman"/>
                <w:sz w:val="24"/>
                <w:szCs w:val="24"/>
                <w:vertAlign w:val="superscript"/>
                <w:lang w:val="fr-CA"/>
              </w:rPr>
              <w:t>[33]</w:t>
            </w:r>
            <w:r w:rsidRPr="00404A9C">
              <w:rPr>
                <w:rFonts w:ascii="Book Antiqua" w:hAnsi="Book Antiqua" w:cs="Times New Roman"/>
                <w:sz w:val="24"/>
                <w:szCs w:val="24"/>
              </w:rPr>
              <w:t xml:space="preserve"> </w:t>
            </w:r>
          </w:p>
          <w:p w:rsidR="00F71672" w:rsidRPr="00404A9C" w:rsidRDefault="00F71672" w:rsidP="0045558D">
            <w:pPr>
              <w:spacing w:line="360" w:lineRule="auto"/>
              <w:jc w:val="both"/>
              <w:rPr>
                <w:rFonts w:ascii="Book Antiqua" w:hAnsi="Book Antiqua" w:cs="Times New Roman"/>
                <w:sz w:val="24"/>
                <w:szCs w:val="24"/>
                <w:lang w:val="fr-CA"/>
              </w:rPr>
            </w:pPr>
          </w:p>
        </w:tc>
        <w:tc>
          <w:tcPr>
            <w:tcW w:w="121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Spain</w:t>
            </w:r>
          </w:p>
        </w:tc>
        <w:tc>
          <w:tcPr>
            <w:tcW w:w="182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170/69</w:t>
            </w:r>
          </w:p>
        </w:tc>
        <w:tc>
          <w:tcPr>
            <w:tcW w:w="1472"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COS</w:t>
            </w:r>
          </w:p>
        </w:tc>
        <w:tc>
          <w:tcPr>
            <w:tcW w:w="1100" w:type="dxa"/>
            <w:tcBorders>
              <w:top w:val="nil"/>
              <w:left w:val="nil"/>
              <w:bottom w:val="nil"/>
              <w:right w:val="nil"/>
            </w:tcBorders>
            <w:vAlign w:val="center"/>
          </w:tcPr>
          <w:p w:rsidR="00F71672" w:rsidRPr="00404A9C" w:rsidRDefault="00F71672" w:rsidP="003F1875">
            <w:pPr>
              <w:spacing w:line="360" w:lineRule="auto"/>
              <w:jc w:val="both"/>
              <w:rPr>
                <w:rFonts w:ascii="Book Antiqua" w:hAnsi="Book Antiqua" w:cs="Times New Roman"/>
                <w:sz w:val="24"/>
                <w:szCs w:val="24"/>
                <w:lang w:val="fr-CA" w:eastAsia="zh-CN"/>
              </w:rPr>
            </w:pPr>
            <w:r w:rsidRPr="00404A9C">
              <w:rPr>
                <w:rFonts w:ascii="Book Antiqua" w:hAnsi="Book Antiqua" w:cs="Times New Roman"/>
                <w:sz w:val="24"/>
                <w:szCs w:val="24"/>
                <w:lang w:val="fr-CA"/>
              </w:rPr>
              <w:t>6.2</w:t>
            </w:r>
            <w:r w:rsidR="00C21969" w:rsidRPr="00404A9C">
              <w:rPr>
                <w:rFonts w:ascii="Book Antiqua" w:hAnsi="Book Antiqua" w:cs="Times New Roman"/>
                <w:sz w:val="24"/>
                <w:szCs w:val="24"/>
                <w:lang w:val="fr-CA"/>
              </w:rPr>
              <w:t xml:space="preserve"> (4.0-10.4)</w:t>
            </w:r>
            <w:r w:rsidR="003F1875" w:rsidRPr="00404A9C">
              <w:rPr>
                <w:rFonts w:ascii="Book Antiqua" w:hAnsi="Book Antiqua" w:cs="Times New Roman" w:hint="eastAsia"/>
                <w:sz w:val="24"/>
                <w:szCs w:val="24"/>
                <w:vertAlign w:val="superscript"/>
                <w:lang w:val="fr-CA" w:eastAsia="zh-CN"/>
              </w:rPr>
              <w:t>2</w:t>
            </w:r>
          </w:p>
        </w:tc>
        <w:tc>
          <w:tcPr>
            <w:tcW w:w="1209" w:type="dxa"/>
            <w:tcBorders>
              <w:top w:val="nil"/>
              <w:left w:val="nil"/>
              <w:bottom w:val="nil"/>
              <w:right w:val="nil"/>
            </w:tcBorders>
            <w:vAlign w:val="center"/>
          </w:tcPr>
          <w:p w:rsidR="00F71672" w:rsidRPr="00404A9C" w:rsidRDefault="00C21969" w:rsidP="003F1875">
            <w:pPr>
              <w:spacing w:line="360" w:lineRule="auto"/>
              <w:jc w:val="both"/>
              <w:rPr>
                <w:rFonts w:ascii="Book Antiqua" w:hAnsi="Book Antiqua" w:cs="Times New Roman"/>
                <w:sz w:val="24"/>
                <w:szCs w:val="24"/>
                <w:lang w:val="fr-CA" w:eastAsia="zh-CN"/>
              </w:rPr>
            </w:pPr>
            <w:r w:rsidRPr="00404A9C">
              <w:rPr>
                <w:rFonts w:ascii="Book Antiqua" w:hAnsi="Book Antiqua" w:cs="Times New Roman"/>
                <w:sz w:val="24"/>
                <w:szCs w:val="24"/>
                <w:lang w:val="fr-CA"/>
              </w:rPr>
              <w:t>9.9 (5.5-23.3)</w:t>
            </w:r>
            <w:r w:rsidR="003F1875" w:rsidRPr="00404A9C">
              <w:rPr>
                <w:rFonts w:ascii="Book Antiqua" w:hAnsi="Book Antiqua" w:cs="Times New Roman" w:hint="eastAsia"/>
                <w:sz w:val="24"/>
                <w:szCs w:val="24"/>
                <w:vertAlign w:val="superscript"/>
                <w:lang w:val="fr-CA" w:eastAsia="zh-CN"/>
              </w:rPr>
              <w:t>2</w:t>
            </w:r>
          </w:p>
        </w:tc>
        <w:tc>
          <w:tcPr>
            <w:tcW w:w="187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lang w:val="en-US"/>
              </w:rPr>
              <w:t>50.7% HIV</w:t>
            </w:r>
          </w:p>
        </w:tc>
        <w:tc>
          <w:tcPr>
            <w:tcW w:w="1929" w:type="dxa"/>
            <w:tcBorders>
              <w:top w:val="nil"/>
              <w:left w:val="nil"/>
              <w:bottom w:val="nil"/>
              <w:right w:val="nil"/>
            </w:tcBorders>
            <w:vAlign w:val="center"/>
          </w:tcPr>
          <w:p w:rsidR="005C5423" w:rsidRPr="00404A9C" w:rsidRDefault="00A80A5A"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 xml:space="preserve">Folate </w:t>
            </w:r>
            <w:r w:rsidR="00F71672" w:rsidRPr="00404A9C">
              <w:rPr>
                <w:rFonts w:ascii="Book Antiqua" w:hAnsi="Book Antiqua" w:cs="Times New Roman"/>
                <w:sz w:val="24"/>
                <w:szCs w:val="24"/>
              </w:rPr>
              <w:t>19.1±7.5</w:t>
            </w:r>
            <w:r w:rsidR="005C5423" w:rsidRPr="00404A9C">
              <w:rPr>
                <w:rFonts w:ascii="Book Antiqua" w:hAnsi="Book Antiqua" w:cs="Times New Roman"/>
                <w:sz w:val="24"/>
                <w:szCs w:val="24"/>
              </w:rPr>
              <w:t>/</w:t>
            </w:r>
          </w:p>
          <w:p w:rsidR="00F71672" w:rsidRPr="00404A9C" w:rsidRDefault="00A80A5A" w:rsidP="003F1875">
            <w:pPr>
              <w:spacing w:line="360" w:lineRule="auto"/>
              <w:jc w:val="both"/>
              <w:rPr>
                <w:rFonts w:ascii="Book Antiqua" w:hAnsi="Book Antiqua" w:cs="Times New Roman"/>
                <w:sz w:val="24"/>
                <w:szCs w:val="24"/>
                <w:lang w:eastAsia="zh-CN"/>
              </w:rPr>
            </w:pPr>
            <w:r w:rsidRPr="00404A9C">
              <w:rPr>
                <w:rFonts w:ascii="Book Antiqua" w:hAnsi="Book Antiqua" w:cs="Times New Roman"/>
                <w:sz w:val="24"/>
                <w:szCs w:val="24"/>
              </w:rPr>
              <w:t xml:space="preserve">B12 </w:t>
            </w:r>
            <w:r w:rsidR="00F71672" w:rsidRPr="00404A9C">
              <w:rPr>
                <w:rFonts w:ascii="Book Antiqua" w:hAnsi="Book Antiqua" w:cs="Times New Roman"/>
                <w:sz w:val="24"/>
                <w:szCs w:val="24"/>
              </w:rPr>
              <w:t>455±160</w:t>
            </w:r>
            <w:r w:rsidR="003F1875" w:rsidRPr="00404A9C">
              <w:rPr>
                <w:rFonts w:ascii="Book Antiqua" w:hAnsi="Book Antiqua" w:cs="Times New Roman" w:hint="eastAsia"/>
                <w:sz w:val="24"/>
                <w:szCs w:val="24"/>
                <w:vertAlign w:val="superscript"/>
                <w:lang w:eastAsia="zh-CN"/>
              </w:rPr>
              <w:t>1</w:t>
            </w:r>
          </w:p>
        </w:tc>
        <w:tc>
          <w:tcPr>
            <w:tcW w:w="1889" w:type="dxa"/>
            <w:tcBorders>
              <w:top w:val="nil"/>
              <w:left w:val="nil"/>
              <w:bottom w:val="nil"/>
              <w:right w:val="nil"/>
            </w:tcBorders>
            <w:vAlign w:val="center"/>
          </w:tcPr>
          <w:p w:rsidR="00A80A5A" w:rsidRPr="00404A9C" w:rsidRDefault="00A80A5A"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Folate 1</w:t>
            </w:r>
            <w:r w:rsidR="00F71672" w:rsidRPr="00404A9C">
              <w:rPr>
                <w:rFonts w:ascii="Book Antiqua" w:hAnsi="Book Antiqua" w:cs="Times New Roman"/>
                <w:sz w:val="24"/>
                <w:szCs w:val="24"/>
              </w:rPr>
              <w:t>2.6±6.7</w:t>
            </w:r>
            <w:r w:rsidR="005C5423" w:rsidRPr="00404A9C">
              <w:rPr>
                <w:rFonts w:ascii="Book Antiqua" w:hAnsi="Book Antiqua" w:cs="Times New Roman"/>
                <w:sz w:val="24"/>
                <w:szCs w:val="24"/>
              </w:rPr>
              <w:t>/</w:t>
            </w:r>
          </w:p>
          <w:p w:rsidR="00F71672" w:rsidRPr="00404A9C" w:rsidRDefault="00A80A5A" w:rsidP="003F1875">
            <w:pPr>
              <w:spacing w:line="360" w:lineRule="auto"/>
              <w:jc w:val="both"/>
              <w:rPr>
                <w:rFonts w:ascii="Book Antiqua" w:hAnsi="Book Antiqua" w:cs="Times New Roman"/>
                <w:sz w:val="24"/>
                <w:szCs w:val="24"/>
                <w:lang w:eastAsia="zh-CN"/>
              </w:rPr>
            </w:pPr>
            <w:r w:rsidRPr="00404A9C">
              <w:rPr>
                <w:rFonts w:ascii="Book Antiqua" w:hAnsi="Book Antiqua" w:cs="Times New Roman"/>
                <w:sz w:val="24"/>
                <w:szCs w:val="24"/>
              </w:rPr>
              <w:t xml:space="preserve">B12 </w:t>
            </w:r>
            <w:r w:rsidR="005C5423" w:rsidRPr="00404A9C">
              <w:rPr>
                <w:rFonts w:ascii="Book Antiqua" w:hAnsi="Book Antiqua" w:cs="Times New Roman"/>
                <w:sz w:val="24"/>
                <w:szCs w:val="24"/>
              </w:rPr>
              <w:t>481±181</w:t>
            </w:r>
            <w:r w:rsidR="003F1875" w:rsidRPr="00404A9C">
              <w:rPr>
                <w:rFonts w:ascii="Book Antiqua" w:hAnsi="Book Antiqua" w:cs="Times New Roman" w:hint="eastAsia"/>
                <w:sz w:val="24"/>
                <w:szCs w:val="24"/>
                <w:vertAlign w:val="superscript"/>
                <w:lang w:eastAsia="zh-CN"/>
              </w:rPr>
              <w:t>1</w:t>
            </w:r>
          </w:p>
        </w:tc>
      </w:tr>
      <w:tr w:rsidR="0045558D" w:rsidRPr="00404A9C" w:rsidTr="005C5423">
        <w:trPr>
          <w:trHeight w:val="318"/>
        </w:trPr>
        <w:tc>
          <w:tcPr>
            <w:tcW w:w="2433" w:type="dxa"/>
            <w:tcBorders>
              <w:top w:val="nil"/>
              <w:left w:val="nil"/>
              <w:bottom w:val="nil"/>
              <w:right w:val="nil"/>
            </w:tcBorders>
            <w:vAlign w:val="center"/>
          </w:tcPr>
          <w:p w:rsidR="00F71672" w:rsidRPr="00404A9C" w:rsidRDefault="00F71672" w:rsidP="0026046A">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 xml:space="preserve">Larrañaga </w:t>
            </w:r>
            <w:r w:rsidRPr="00404A9C">
              <w:rPr>
                <w:rFonts w:ascii="Book Antiqua" w:hAnsi="Book Antiqua" w:cs="Times New Roman"/>
                <w:i/>
                <w:sz w:val="24"/>
                <w:szCs w:val="24"/>
                <w:lang w:val="fr-CA"/>
              </w:rPr>
              <w:t>et al</w:t>
            </w:r>
            <w:r w:rsidR="0018327D" w:rsidRPr="00404A9C">
              <w:rPr>
                <w:rFonts w:ascii="Book Antiqua" w:hAnsi="Book Antiqua" w:cs="Times New Roman"/>
                <w:sz w:val="24"/>
                <w:szCs w:val="24"/>
                <w:vertAlign w:val="superscript"/>
                <w:lang w:val="fr-CA"/>
              </w:rPr>
              <w:t>[34]</w:t>
            </w:r>
            <w:r w:rsidR="0018327D" w:rsidRPr="00404A9C">
              <w:rPr>
                <w:rFonts w:ascii="Book Antiqua" w:hAnsi="Book Antiqua" w:cs="Times New Roman"/>
                <w:sz w:val="24"/>
                <w:szCs w:val="24"/>
              </w:rPr>
              <w:t xml:space="preserve"> </w:t>
            </w:r>
          </w:p>
        </w:tc>
        <w:tc>
          <w:tcPr>
            <w:tcW w:w="121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Argentina</w:t>
            </w:r>
          </w:p>
        </w:tc>
        <w:tc>
          <w:tcPr>
            <w:tcW w:w="182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31/128</w:t>
            </w:r>
          </w:p>
        </w:tc>
        <w:tc>
          <w:tcPr>
            <w:tcW w:w="1472"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CS</w:t>
            </w:r>
          </w:p>
        </w:tc>
        <w:tc>
          <w:tcPr>
            <w:tcW w:w="1100" w:type="dxa"/>
            <w:tcBorders>
              <w:top w:val="nil"/>
              <w:left w:val="nil"/>
              <w:bottom w:val="nil"/>
              <w:right w:val="nil"/>
            </w:tcBorders>
            <w:vAlign w:val="center"/>
          </w:tcPr>
          <w:p w:rsidR="00F71672" w:rsidRPr="00404A9C" w:rsidRDefault="00B33912" w:rsidP="003F1875">
            <w:pPr>
              <w:spacing w:line="360" w:lineRule="auto"/>
              <w:jc w:val="both"/>
              <w:rPr>
                <w:rFonts w:ascii="Book Antiqua" w:hAnsi="Book Antiqua" w:cs="Times New Roman"/>
                <w:sz w:val="24"/>
                <w:szCs w:val="24"/>
                <w:lang w:val="fr-CA" w:eastAsia="zh-CN"/>
              </w:rPr>
            </w:pPr>
            <w:r w:rsidRPr="00404A9C">
              <w:rPr>
                <w:rFonts w:ascii="Book Antiqua" w:hAnsi="Book Antiqua" w:cs="Times New Roman"/>
                <w:sz w:val="24"/>
                <w:szCs w:val="24"/>
                <w:lang w:val="fr-CA"/>
              </w:rPr>
              <w:t>9.0 (7.2-13.0)</w:t>
            </w:r>
            <w:r w:rsidR="003F1875" w:rsidRPr="00404A9C">
              <w:rPr>
                <w:rFonts w:ascii="Book Antiqua" w:hAnsi="Book Antiqua" w:cs="Times New Roman" w:hint="eastAsia"/>
                <w:sz w:val="24"/>
                <w:szCs w:val="24"/>
                <w:vertAlign w:val="superscript"/>
                <w:lang w:val="fr-CA" w:eastAsia="zh-CN"/>
              </w:rPr>
              <w:t>2</w:t>
            </w:r>
          </w:p>
        </w:tc>
        <w:tc>
          <w:tcPr>
            <w:tcW w:w="1209" w:type="dxa"/>
            <w:tcBorders>
              <w:top w:val="nil"/>
              <w:left w:val="nil"/>
              <w:bottom w:val="nil"/>
              <w:right w:val="nil"/>
            </w:tcBorders>
            <w:vAlign w:val="center"/>
          </w:tcPr>
          <w:p w:rsidR="00F71672" w:rsidRPr="00404A9C" w:rsidRDefault="00B33912" w:rsidP="003F1875">
            <w:pPr>
              <w:spacing w:line="360" w:lineRule="auto"/>
              <w:jc w:val="both"/>
              <w:rPr>
                <w:rFonts w:ascii="Book Antiqua" w:hAnsi="Book Antiqua" w:cs="Times New Roman"/>
                <w:sz w:val="24"/>
                <w:szCs w:val="24"/>
                <w:lang w:val="fr-CA" w:eastAsia="zh-CN"/>
              </w:rPr>
            </w:pPr>
            <w:r w:rsidRPr="00404A9C">
              <w:rPr>
                <w:rFonts w:ascii="Book Antiqua" w:hAnsi="Book Antiqua" w:cs="Times New Roman"/>
                <w:sz w:val="24"/>
                <w:szCs w:val="24"/>
                <w:lang w:val="fr-CA"/>
              </w:rPr>
              <w:t>9.0 (6.5-12.7)</w:t>
            </w:r>
            <w:r w:rsidR="003F1875" w:rsidRPr="00404A9C">
              <w:rPr>
                <w:rFonts w:ascii="Book Antiqua" w:hAnsi="Book Antiqua" w:cs="Times New Roman" w:hint="eastAsia"/>
                <w:sz w:val="24"/>
                <w:szCs w:val="24"/>
                <w:vertAlign w:val="superscript"/>
                <w:lang w:val="fr-CA" w:eastAsia="zh-CN"/>
              </w:rPr>
              <w:t>2</w:t>
            </w:r>
          </w:p>
        </w:tc>
        <w:tc>
          <w:tcPr>
            <w:tcW w:w="187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12.9% control;</w:t>
            </w:r>
          </w:p>
          <w:p w:rsidR="00F71672" w:rsidRPr="00404A9C" w:rsidRDefault="00F71672"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16.4% HIV</w:t>
            </w:r>
          </w:p>
        </w:tc>
        <w:tc>
          <w:tcPr>
            <w:tcW w:w="1929" w:type="dxa"/>
            <w:tcBorders>
              <w:top w:val="nil"/>
              <w:left w:val="nil"/>
              <w:bottom w:val="nil"/>
              <w:right w:val="nil"/>
            </w:tcBorders>
            <w:vAlign w:val="center"/>
          </w:tcPr>
          <w:p w:rsidR="00F71672" w:rsidRPr="00404A9C" w:rsidRDefault="00616413" w:rsidP="003F1875">
            <w:pPr>
              <w:spacing w:line="360" w:lineRule="auto"/>
              <w:jc w:val="both"/>
              <w:rPr>
                <w:rFonts w:ascii="Book Antiqua" w:hAnsi="Book Antiqua" w:cs="Times New Roman"/>
                <w:sz w:val="24"/>
                <w:szCs w:val="24"/>
                <w:lang w:val="en-US" w:eastAsia="zh-CN"/>
              </w:rPr>
            </w:pPr>
            <w:r w:rsidRPr="00404A9C">
              <w:rPr>
                <w:rFonts w:ascii="Book Antiqua" w:hAnsi="Book Antiqua" w:cs="Times New Roman"/>
                <w:sz w:val="24"/>
                <w:szCs w:val="24"/>
                <w:lang w:val="en-US"/>
              </w:rPr>
              <w:t xml:space="preserve">Folate </w:t>
            </w:r>
            <w:r w:rsidR="00B33912" w:rsidRPr="00404A9C">
              <w:rPr>
                <w:rFonts w:ascii="Book Antiqua" w:hAnsi="Book Antiqua" w:cs="Times New Roman"/>
                <w:sz w:val="24"/>
                <w:szCs w:val="24"/>
                <w:lang w:val="en-US"/>
              </w:rPr>
              <w:t>2.5</w:t>
            </w:r>
            <w:r w:rsidR="003102C1" w:rsidRPr="00404A9C">
              <w:rPr>
                <w:rFonts w:ascii="Book Antiqua" w:hAnsi="Book Antiqua" w:cs="Times New Roman"/>
                <w:sz w:val="24"/>
                <w:szCs w:val="24"/>
                <w:lang w:val="en-US"/>
              </w:rPr>
              <w:t xml:space="preserve"> (2.1-3.1)</w:t>
            </w:r>
            <w:r w:rsidR="003F1875" w:rsidRPr="00404A9C">
              <w:rPr>
                <w:rFonts w:ascii="Book Antiqua" w:hAnsi="Book Antiqua" w:cs="Times New Roman" w:hint="eastAsia"/>
                <w:sz w:val="24"/>
                <w:szCs w:val="24"/>
                <w:vertAlign w:val="superscript"/>
                <w:lang w:val="fr-CA" w:eastAsia="zh-CN"/>
              </w:rPr>
              <w:t>2</w:t>
            </w:r>
            <w:r w:rsidR="005C5423" w:rsidRPr="00404A9C">
              <w:rPr>
                <w:rFonts w:ascii="Book Antiqua" w:hAnsi="Book Antiqua" w:cs="Times New Roman"/>
                <w:sz w:val="24"/>
                <w:szCs w:val="24"/>
                <w:lang w:val="fr-CA"/>
              </w:rPr>
              <w:t>/</w:t>
            </w:r>
            <w:r w:rsidRPr="00404A9C">
              <w:rPr>
                <w:rFonts w:ascii="Book Antiqua" w:hAnsi="Book Antiqua" w:cs="Times New Roman"/>
                <w:sz w:val="24"/>
                <w:szCs w:val="24"/>
                <w:lang w:val="fr-CA"/>
              </w:rPr>
              <w:t xml:space="preserve">B12 </w:t>
            </w:r>
            <w:r w:rsidR="00F71672" w:rsidRPr="00404A9C">
              <w:rPr>
                <w:rFonts w:ascii="Book Antiqua" w:hAnsi="Book Antiqua" w:cs="Times New Roman"/>
                <w:sz w:val="24"/>
                <w:szCs w:val="24"/>
                <w:lang w:val="en-US"/>
              </w:rPr>
              <w:t>309</w:t>
            </w:r>
            <w:r w:rsidR="003102C1" w:rsidRPr="00404A9C">
              <w:rPr>
                <w:rFonts w:ascii="Book Antiqua" w:hAnsi="Book Antiqua" w:cs="Times New Roman"/>
                <w:sz w:val="24"/>
                <w:szCs w:val="24"/>
                <w:lang w:val="en-US"/>
              </w:rPr>
              <w:t xml:space="preserve"> (268-477)</w:t>
            </w:r>
            <w:r w:rsidR="003F1875" w:rsidRPr="00404A9C">
              <w:rPr>
                <w:rFonts w:ascii="Book Antiqua" w:hAnsi="Book Antiqua" w:cs="Times New Roman" w:hint="eastAsia"/>
                <w:sz w:val="24"/>
                <w:szCs w:val="24"/>
                <w:vertAlign w:val="superscript"/>
                <w:lang w:val="fr-CA" w:eastAsia="zh-CN"/>
              </w:rPr>
              <w:t>2</w:t>
            </w:r>
          </w:p>
        </w:tc>
        <w:tc>
          <w:tcPr>
            <w:tcW w:w="1889" w:type="dxa"/>
            <w:tcBorders>
              <w:top w:val="nil"/>
              <w:left w:val="nil"/>
              <w:bottom w:val="nil"/>
              <w:right w:val="nil"/>
            </w:tcBorders>
            <w:vAlign w:val="center"/>
          </w:tcPr>
          <w:p w:rsidR="00F71672" w:rsidRPr="00404A9C" w:rsidRDefault="00616413" w:rsidP="003F1875">
            <w:pPr>
              <w:spacing w:line="360" w:lineRule="auto"/>
              <w:jc w:val="both"/>
              <w:rPr>
                <w:rFonts w:ascii="Book Antiqua" w:hAnsi="Book Antiqua" w:cs="Times New Roman"/>
                <w:sz w:val="24"/>
                <w:szCs w:val="24"/>
                <w:lang w:val="fr-CA" w:eastAsia="zh-CN"/>
              </w:rPr>
            </w:pPr>
            <w:r w:rsidRPr="00404A9C">
              <w:rPr>
                <w:rFonts w:ascii="Book Antiqua" w:hAnsi="Book Antiqua" w:cs="Times New Roman"/>
                <w:sz w:val="24"/>
                <w:szCs w:val="24"/>
                <w:lang w:val="fr-CA"/>
              </w:rPr>
              <w:t xml:space="preserve">Folate </w:t>
            </w:r>
            <w:r w:rsidR="00F71672" w:rsidRPr="00404A9C">
              <w:rPr>
                <w:rFonts w:ascii="Book Antiqua" w:hAnsi="Book Antiqua" w:cs="Times New Roman"/>
                <w:sz w:val="24"/>
                <w:szCs w:val="24"/>
                <w:lang w:val="fr-CA"/>
              </w:rPr>
              <w:t>3</w:t>
            </w:r>
            <w:r w:rsidR="00B33912" w:rsidRPr="00404A9C">
              <w:rPr>
                <w:rFonts w:ascii="Book Antiqua" w:hAnsi="Book Antiqua" w:cs="Times New Roman"/>
                <w:sz w:val="24"/>
                <w:szCs w:val="24"/>
                <w:lang w:val="fr-CA"/>
              </w:rPr>
              <w:t>.</w:t>
            </w:r>
            <w:r w:rsidR="00F71672" w:rsidRPr="00404A9C">
              <w:rPr>
                <w:rFonts w:ascii="Book Antiqua" w:hAnsi="Book Antiqua" w:cs="Times New Roman"/>
                <w:sz w:val="24"/>
                <w:szCs w:val="24"/>
                <w:lang w:val="fr-CA"/>
              </w:rPr>
              <w:t>6</w:t>
            </w:r>
            <w:r w:rsidR="003102C1" w:rsidRPr="00404A9C">
              <w:rPr>
                <w:rFonts w:ascii="Book Antiqua" w:hAnsi="Book Antiqua" w:cs="Times New Roman"/>
                <w:sz w:val="24"/>
                <w:szCs w:val="24"/>
                <w:lang w:val="fr-CA"/>
              </w:rPr>
              <w:t xml:space="preserve"> (2.5-5.6)</w:t>
            </w:r>
            <w:r w:rsidR="003F1875" w:rsidRPr="00404A9C">
              <w:rPr>
                <w:rFonts w:ascii="Book Antiqua" w:hAnsi="Book Antiqua" w:cs="Times New Roman" w:hint="eastAsia"/>
                <w:sz w:val="24"/>
                <w:szCs w:val="24"/>
                <w:vertAlign w:val="superscript"/>
                <w:lang w:val="fr-CA" w:eastAsia="zh-CN"/>
              </w:rPr>
              <w:t>2</w:t>
            </w:r>
            <w:r w:rsidR="005C5423" w:rsidRPr="00404A9C">
              <w:rPr>
                <w:rFonts w:ascii="Book Antiqua" w:hAnsi="Book Antiqua" w:cs="Times New Roman"/>
                <w:sz w:val="24"/>
                <w:szCs w:val="24"/>
                <w:lang w:val="fr-CA"/>
              </w:rPr>
              <w:t>/</w:t>
            </w:r>
            <w:r w:rsidRPr="00404A9C">
              <w:rPr>
                <w:rFonts w:ascii="Book Antiqua" w:hAnsi="Book Antiqua" w:cs="Times New Roman"/>
                <w:sz w:val="24"/>
                <w:szCs w:val="24"/>
                <w:lang w:val="fr-CA"/>
              </w:rPr>
              <w:t xml:space="preserve">B12 </w:t>
            </w:r>
            <w:r w:rsidR="00F71672" w:rsidRPr="00404A9C">
              <w:rPr>
                <w:rFonts w:ascii="Book Antiqua" w:hAnsi="Book Antiqua" w:cs="Times New Roman"/>
                <w:sz w:val="24"/>
                <w:szCs w:val="24"/>
                <w:lang w:val="fr-CA"/>
              </w:rPr>
              <w:t>337</w:t>
            </w:r>
            <w:r w:rsidR="00B33912" w:rsidRPr="00404A9C">
              <w:rPr>
                <w:rFonts w:ascii="Book Antiqua" w:hAnsi="Book Antiqua" w:cs="Times New Roman"/>
                <w:sz w:val="24"/>
                <w:szCs w:val="24"/>
                <w:lang w:val="fr-CA"/>
              </w:rPr>
              <w:t>.</w:t>
            </w:r>
            <w:r w:rsidR="00F71672" w:rsidRPr="00404A9C">
              <w:rPr>
                <w:rFonts w:ascii="Book Antiqua" w:hAnsi="Book Antiqua" w:cs="Times New Roman"/>
                <w:sz w:val="24"/>
                <w:szCs w:val="24"/>
                <w:lang w:val="fr-CA"/>
              </w:rPr>
              <w:t>4</w:t>
            </w:r>
            <w:r w:rsidR="003102C1" w:rsidRPr="00404A9C">
              <w:rPr>
                <w:rFonts w:ascii="Book Antiqua" w:hAnsi="Book Antiqua" w:cs="Times New Roman"/>
                <w:sz w:val="24"/>
                <w:szCs w:val="24"/>
                <w:lang w:val="fr-CA"/>
              </w:rPr>
              <w:t xml:space="preserve"> (222-493)</w:t>
            </w:r>
            <w:r w:rsidR="003F1875" w:rsidRPr="00404A9C">
              <w:rPr>
                <w:rFonts w:ascii="Book Antiqua" w:hAnsi="Book Antiqua" w:cs="Times New Roman" w:hint="eastAsia"/>
                <w:sz w:val="24"/>
                <w:szCs w:val="24"/>
                <w:vertAlign w:val="superscript"/>
                <w:lang w:val="fr-CA" w:eastAsia="zh-CN"/>
              </w:rPr>
              <w:t>2</w:t>
            </w:r>
          </w:p>
        </w:tc>
      </w:tr>
      <w:tr w:rsidR="0045558D" w:rsidRPr="00404A9C" w:rsidTr="005C5423">
        <w:trPr>
          <w:trHeight w:val="318"/>
        </w:trPr>
        <w:tc>
          <w:tcPr>
            <w:tcW w:w="2433" w:type="dxa"/>
            <w:tcBorders>
              <w:top w:val="nil"/>
              <w:left w:val="nil"/>
              <w:bottom w:val="nil"/>
              <w:right w:val="nil"/>
            </w:tcBorders>
            <w:vAlign w:val="center"/>
          </w:tcPr>
          <w:p w:rsidR="00F71672" w:rsidRPr="00404A9C" w:rsidRDefault="0026046A"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lastRenderedPageBreak/>
              <w:t>Remacha</w:t>
            </w:r>
            <w:r w:rsidRPr="00404A9C">
              <w:rPr>
                <w:rFonts w:ascii="Book Antiqua" w:hAnsi="Book Antiqua" w:cs="Times New Roman"/>
                <w:i/>
                <w:sz w:val="24"/>
                <w:szCs w:val="24"/>
                <w:lang w:val="fr-CA"/>
              </w:rPr>
              <w:t xml:space="preserve"> et al</w:t>
            </w:r>
            <w:r w:rsidR="0018327D" w:rsidRPr="00404A9C">
              <w:rPr>
                <w:rFonts w:ascii="Book Antiqua" w:hAnsi="Book Antiqua" w:cs="Times New Roman"/>
                <w:sz w:val="24"/>
                <w:szCs w:val="24"/>
                <w:vertAlign w:val="superscript"/>
                <w:lang w:val="fr-CA"/>
              </w:rPr>
              <w:t>[23]</w:t>
            </w:r>
          </w:p>
          <w:p w:rsidR="00F71672" w:rsidRPr="00404A9C" w:rsidRDefault="00F71672" w:rsidP="0045558D">
            <w:pPr>
              <w:spacing w:line="360" w:lineRule="auto"/>
              <w:jc w:val="both"/>
              <w:rPr>
                <w:rFonts w:ascii="Book Antiqua" w:hAnsi="Book Antiqua" w:cs="Times New Roman"/>
                <w:sz w:val="24"/>
                <w:szCs w:val="24"/>
                <w:lang w:val="fr-CA"/>
              </w:rPr>
            </w:pPr>
          </w:p>
        </w:tc>
        <w:tc>
          <w:tcPr>
            <w:tcW w:w="121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Spain</w:t>
            </w:r>
          </w:p>
        </w:tc>
        <w:tc>
          <w:tcPr>
            <w:tcW w:w="182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128/235</w:t>
            </w:r>
          </w:p>
        </w:tc>
        <w:tc>
          <w:tcPr>
            <w:tcW w:w="1472"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CS</w:t>
            </w:r>
          </w:p>
        </w:tc>
        <w:tc>
          <w:tcPr>
            <w:tcW w:w="1100" w:type="dxa"/>
            <w:tcBorders>
              <w:top w:val="nil"/>
              <w:left w:val="nil"/>
              <w:bottom w:val="nil"/>
              <w:right w:val="nil"/>
            </w:tcBorders>
            <w:vAlign w:val="center"/>
          </w:tcPr>
          <w:p w:rsidR="00F71672" w:rsidRPr="00404A9C" w:rsidRDefault="00B3391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7</w:t>
            </w:r>
            <w:r w:rsidR="00F71672" w:rsidRPr="00404A9C">
              <w:rPr>
                <w:rFonts w:ascii="Book Antiqua" w:hAnsi="Book Antiqua" w:cs="Times New Roman"/>
                <w:sz w:val="24"/>
                <w:szCs w:val="24"/>
                <w:lang w:val="fr-CA"/>
              </w:rPr>
              <w:t>.</w:t>
            </w:r>
            <w:r w:rsidRPr="00404A9C">
              <w:rPr>
                <w:rFonts w:ascii="Book Antiqua" w:hAnsi="Book Antiqua" w:cs="Times New Roman"/>
                <w:sz w:val="24"/>
                <w:szCs w:val="24"/>
                <w:lang w:val="fr-CA"/>
              </w:rPr>
              <w:t>5</w:t>
            </w:r>
            <w:r w:rsidR="00F71672" w:rsidRPr="00404A9C">
              <w:rPr>
                <w:rFonts w:ascii="Book Antiqua" w:hAnsi="Book Antiqua" w:cs="Times New Roman"/>
                <w:sz w:val="24"/>
                <w:szCs w:val="24"/>
                <w:lang w:val="fr-CA"/>
              </w:rPr>
              <w:t>±7.8</w:t>
            </w:r>
          </w:p>
        </w:tc>
        <w:tc>
          <w:tcPr>
            <w:tcW w:w="1209" w:type="dxa"/>
            <w:tcBorders>
              <w:top w:val="nil"/>
              <w:left w:val="nil"/>
              <w:bottom w:val="nil"/>
              <w:right w:val="nil"/>
            </w:tcBorders>
            <w:vAlign w:val="center"/>
          </w:tcPr>
          <w:p w:rsidR="00F71672" w:rsidRPr="00404A9C" w:rsidRDefault="00B3391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14.3±12.9</w:t>
            </w:r>
          </w:p>
        </w:tc>
        <w:tc>
          <w:tcPr>
            <w:tcW w:w="187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6.2% control;</w:t>
            </w:r>
          </w:p>
        </w:tc>
        <w:tc>
          <w:tcPr>
            <w:tcW w:w="1929" w:type="dxa"/>
            <w:tcBorders>
              <w:top w:val="nil"/>
              <w:left w:val="nil"/>
              <w:bottom w:val="nil"/>
              <w:right w:val="nil"/>
            </w:tcBorders>
            <w:vAlign w:val="center"/>
          </w:tcPr>
          <w:p w:rsidR="00F71672" w:rsidRPr="00404A9C" w:rsidRDefault="00A45C84"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c>
          <w:tcPr>
            <w:tcW w:w="1889" w:type="dxa"/>
            <w:tcBorders>
              <w:top w:val="nil"/>
              <w:left w:val="nil"/>
              <w:bottom w:val="nil"/>
              <w:right w:val="nil"/>
            </w:tcBorders>
            <w:vAlign w:val="center"/>
          </w:tcPr>
          <w:p w:rsidR="00F71672" w:rsidRPr="00404A9C" w:rsidRDefault="00616413"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 xml:space="preserve">B12 </w:t>
            </w:r>
            <w:r w:rsidR="00F71672" w:rsidRPr="00404A9C">
              <w:rPr>
                <w:rFonts w:ascii="Book Antiqua" w:hAnsi="Book Antiqua" w:cs="Times New Roman"/>
                <w:sz w:val="24"/>
                <w:szCs w:val="24"/>
                <w:lang w:val="fr-CA"/>
              </w:rPr>
              <w:t>368</w:t>
            </w:r>
            <w:r w:rsidRPr="00404A9C">
              <w:rPr>
                <w:rFonts w:ascii="Book Antiqua" w:hAnsi="Book Antiqua" w:cs="Times New Roman"/>
                <w:sz w:val="24"/>
                <w:szCs w:val="24"/>
                <w:lang w:val="fr-CA"/>
              </w:rPr>
              <w:t>.</w:t>
            </w:r>
            <w:r w:rsidR="00F71672" w:rsidRPr="00404A9C">
              <w:rPr>
                <w:rFonts w:ascii="Book Antiqua" w:hAnsi="Book Antiqua" w:cs="Times New Roman"/>
                <w:sz w:val="24"/>
                <w:szCs w:val="24"/>
                <w:lang w:val="fr-CA"/>
              </w:rPr>
              <w:t>6±219</w:t>
            </w:r>
          </w:p>
        </w:tc>
      </w:tr>
      <w:tr w:rsidR="0045558D" w:rsidRPr="00404A9C" w:rsidTr="005C5423">
        <w:trPr>
          <w:trHeight w:val="318"/>
        </w:trPr>
        <w:tc>
          <w:tcPr>
            <w:tcW w:w="2433" w:type="dxa"/>
            <w:tcBorders>
              <w:top w:val="nil"/>
              <w:left w:val="nil"/>
              <w:bottom w:val="nil"/>
              <w:right w:val="nil"/>
            </w:tcBorders>
            <w:shd w:val="clear" w:color="auto" w:fill="auto"/>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 xml:space="preserve">Raiszadeh </w:t>
            </w:r>
            <w:r w:rsidRPr="00404A9C">
              <w:rPr>
                <w:rFonts w:ascii="Book Antiqua" w:hAnsi="Book Antiqua" w:cs="Times New Roman"/>
                <w:i/>
                <w:sz w:val="24"/>
                <w:szCs w:val="24"/>
                <w:lang w:val="fr-CA"/>
              </w:rPr>
              <w:t>et al</w:t>
            </w:r>
            <w:r w:rsidR="0018327D" w:rsidRPr="00404A9C">
              <w:rPr>
                <w:rFonts w:ascii="Book Antiqua" w:hAnsi="Book Antiqua" w:cs="Times New Roman"/>
                <w:sz w:val="24"/>
                <w:szCs w:val="24"/>
                <w:vertAlign w:val="superscript"/>
                <w:lang w:val="fr-CA"/>
              </w:rPr>
              <w:t>[35]</w:t>
            </w:r>
          </w:p>
          <w:p w:rsidR="00F71672" w:rsidRPr="00404A9C" w:rsidRDefault="00F71672" w:rsidP="0045558D">
            <w:pPr>
              <w:spacing w:line="360" w:lineRule="auto"/>
              <w:jc w:val="both"/>
              <w:rPr>
                <w:rFonts w:ascii="Book Antiqua" w:hAnsi="Book Antiqua" w:cs="Times New Roman"/>
                <w:sz w:val="24"/>
                <w:szCs w:val="24"/>
                <w:lang w:val="fr-CA"/>
              </w:rPr>
            </w:pPr>
          </w:p>
        </w:tc>
        <w:tc>
          <w:tcPr>
            <w:tcW w:w="1219" w:type="dxa"/>
            <w:tcBorders>
              <w:top w:val="nil"/>
              <w:left w:val="nil"/>
              <w:bottom w:val="nil"/>
              <w:right w:val="nil"/>
            </w:tcBorders>
            <w:shd w:val="clear" w:color="auto" w:fill="auto"/>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United</w:t>
            </w:r>
          </w:p>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States</w:t>
            </w:r>
          </w:p>
        </w:tc>
        <w:tc>
          <w:tcPr>
            <w:tcW w:w="1829" w:type="dxa"/>
            <w:tcBorders>
              <w:top w:val="nil"/>
              <w:left w:val="nil"/>
              <w:bottom w:val="nil"/>
              <w:right w:val="nil"/>
            </w:tcBorders>
            <w:shd w:val="clear" w:color="auto" w:fill="auto"/>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127/249</w:t>
            </w:r>
          </w:p>
        </w:tc>
        <w:tc>
          <w:tcPr>
            <w:tcW w:w="1472" w:type="dxa"/>
            <w:tcBorders>
              <w:top w:val="nil"/>
              <w:left w:val="nil"/>
              <w:bottom w:val="nil"/>
              <w:right w:val="nil"/>
            </w:tcBorders>
            <w:shd w:val="clear" w:color="auto" w:fill="auto"/>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COS</w:t>
            </w:r>
          </w:p>
        </w:tc>
        <w:tc>
          <w:tcPr>
            <w:tcW w:w="1100" w:type="dxa"/>
            <w:tcBorders>
              <w:top w:val="nil"/>
              <w:left w:val="nil"/>
              <w:bottom w:val="nil"/>
              <w:right w:val="nil"/>
            </w:tcBorders>
            <w:shd w:val="clear" w:color="auto" w:fill="auto"/>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7.2±2.7</w:t>
            </w:r>
          </w:p>
        </w:tc>
        <w:tc>
          <w:tcPr>
            <w:tcW w:w="1209" w:type="dxa"/>
            <w:tcBorders>
              <w:top w:val="nil"/>
              <w:left w:val="nil"/>
              <w:bottom w:val="nil"/>
              <w:right w:val="nil"/>
            </w:tcBorders>
            <w:shd w:val="clear" w:color="auto" w:fill="auto"/>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7.4±2.7</w:t>
            </w:r>
          </w:p>
        </w:tc>
        <w:tc>
          <w:tcPr>
            <w:tcW w:w="1870" w:type="dxa"/>
            <w:tcBorders>
              <w:top w:val="nil"/>
              <w:left w:val="nil"/>
              <w:bottom w:val="nil"/>
              <w:right w:val="nil"/>
            </w:tcBorders>
            <w:shd w:val="clear" w:color="auto" w:fill="auto"/>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13.4% control;</w:t>
            </w:r>
          </w:p>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16.9%</w:t>
            </w:r>
          </w:p>
        </w:tc>
        <w:tc>
          <w:tcPr>
            <w:tcW w:w="1929" w:type="dxa"/>
            <w:tcBorders>
              <w:top w:val="nil"/>
              <w:left w:val="nil"/>
              <w:bottom w:val="nil"/>
              <w:right w:val="nil"/>
            </w:tcBorders>
            <w:shd w:val="clear" w:color="auto" w:fill="auto"/>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c>
          <w:tcPr>
            <w:tcW w:w="1889" w:type="dxa"/>
            <w:tcBorders>
              <w:top w:val="nil"/>
              <w:left w:val="nil"/>
              <w:bottom w:val="nil"/>
              <w:right w:val="nil"/>
            </w:tcBorders>
            <w:shd w:val="clear" w:color="auto" w:fill="auto"/>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r>
      <w:tr w:rsidR="0045558D" w:rsidRPr="00404A9C" w:rsidTr="005C5423">
        <w:trPr>
          <w:trHeight w:val="318"/>
        </w:trPr>
        <w:tc>
          <w:tcPr>
            <w:tcW w:w="2433" w:type="dxa"/>
            <w:tcBorders>
              <w:top w:val="nil"/>
              <w:left w:val="nil"/>
              <w:bottom w:val="nil"/>
              <w:right w:val="nil"/>
            </w:tcBorders>
            <w:vAlign w:val="center"/>
          </w:tcPr>
          <w:p w:rsidR="00F71672" w:rsidRPr="00404A9C" w:rsidRDefault="0026046A"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lang w:val="fr-CA"/>
              </w:rPr>
              <w:t xml:space="preserve">Vigano </w:t>
            </w:r>
            <w:r w:rsidRPr="00404A9C">
              <w:rPr>
                <w:rFonts w:ascii="Book Antiqua" w:hAnsi="Book Antiqua" w:cs="Times New Roman"/>
                <w:i/>
                <w:sz w:val="24"/>
                <w:szCs w:val="24"/>
                <w:lang w:val="fr-CA"/>
              </w:rPr>
              <w:t>et al</w:t>
            </w:r>
            <w:r w:rsidR="0018327D" w:rsidRPr="00404A9C">
              <w:rPr>
                <w:rFonts w:ascii="Book Antiqua" w:hAnsi="Book Antiqua" w:cs="Times New Roman"/>
                <w:sz w:val="24"/>
                <w:szCs w:val="24"/>
                <w:vertAlign w:val="superscript"/>
                <w:lang w:val="fr-CA"/>
              </w:rPr>
              <w:t>[36]</w:t>
            </w:r>
          </w:p>
          <w:p w:rsidR="00F71672" w:rsidRPr="00404A9C" w:rsidRDefault="00F71672" w:rsidP="0045558D">
            <w:pPr>
              <w:spacing w:line="360" w:lineRule="auto"/>
              <w:jc w:val="both"/>
              <w:rPr>
                <w:rFonts w:ascii="Book Antiqua" w:hAnsi="Book Antiqua" w:cs="Times New Roman"/>
                <w:sz w:val="24"/>
                <w:szCs w:val="24"/>
                <w:lang w:val="fr-CA"/>
              </w:rPr>
            </w:pPr>
          </w:p>
        </w:tc>
        <w:tc>
          <w:tcPr>
            <w:tcW w:w="121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Italy</w:t>
            </w:r>
          </w:p>
        </w:tc>
        <w:tc>
          <w:tcPr>
            <w:tcW w:w="182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19/23</w:t>
            </w:r>
          </w:p>
        </w:tc>
        <w:tc>
          <w:tcPr>
            <w:tcW w:w="1472"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CS</w:t>
            </w:r>
          </w:p>
        </w:tc>
        <w:tc>
          <w:tcPr>
            <w:tcW w:w="110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9.0±5.0</w:t>
            </w:r>
          </w:p>
        </w:tc>
        <w:tc>
          <w:tcPr>
            <w:tcW w:w="120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11.0±8.0</w:t>
            </w:r>
          </w:p>
        </w:tc>
        <w:tc>
          <w:tcPr>
            <w:tcW w:w="1870"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c>
          <w:tcPr>
            <w:tcW w:w="1929" w:type="dxa"/>
            <w:tcBorders>
              <w:top w:val="nil"/>
              <w:left w:val="nil"/>
              <w:bottom w:val="nil"/>
              <w:right w:val="nil"/>
            </w:tcBorders>
            <w:vAlign w:val="center"/>
          </w:tcPr>
          <w:p w:rsidR="00F71672" w:rsidRPr="00404A9C" w:rsidRDefault="00616413"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 xml:space="preserve">Folate </w:t>
            </w:r>
            <w:r w:rsidR="00F71672" w:rsidRPr="00404A9C">
              <w:rPr>
                <w:rFonts w:ascii="Book Antiqua" w:hAnsi="Book Antiqua" w:cs="Times New Roman"/>
                <w:sz w:val="24"/>
                <w:szCs w:val="24"/>
              </w:rPr>
              <w:t>6.9±1.7</w:t>
            </w:r>
          </w:p>
        </w:tc>
        <w:tc>
          <w:tcPr>
            <w:tcW w:w="1889" w:type="dxa"/>
            <w:tcBorders>
              <w:top w:val="nil"/>
              <w:left w:val="nil"/>
              <w:bottom w:val="nil"/>
              <w:right w:val="nil"/>
            </w:tcBorders>
            <w:vAlign w:val="center"/>
          </w:tcPr>
          <w:p w:rsidR="00F71672" w:rsidRPr="00404A9C" w:rsidRDefault="00616413"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 xml:space="preserve">Folate </w:t>
            </w:r>
            <w:r w:rsidR="00F71672" w:rsidRPr="00404A9C">
              <w:rPr>
                <w:rFonts w:ascii="Book Antiqua" w:hAnsi="Book Antiqua" w:cs="Times New Roman"/>
                <w:sz w:val="24"/>
                <w:szCs w:val="24"/>
              </w:rPr>
              <w:t>4.7±1.5</w:t>
            </w:r>
          </w:p>
        </w:tc>
      </w:tr>
      <w:tr w:rsidR="0045558D" w:rsidRPr="00404A9C" w:rsidTr="005C5423">
        <w:trPr>
          <w:trHeight w:val="318"/>
        </w:trPr>
        <w:tc>
          <w:tcPr>
            <w:tcW w:w="2433" w:type="dxa"/>
            <w:tcBorders>
              <w:top w:val="nil"/>
              <w:left w:val="nil"/>
              <w:bottom w:val="nil"/>
              <w:right w:val="nil"/>
            </w:tcBorders>
            <w:vAlign w:val="center"/>
          </w:tcPr>
          <w:p w:rsidR="00F71672" w:rsidRPr="00404A9C" w:rsidRDefault="003F1875"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 xml:space="preserve">Abdollahi </w:t>
            </w:r>
            <w:r w:rsidRPr="00404A9C">
              <w:rPr>
                <w:rFonts w:ascii="Book Antiqua" w:hAnsi="Book Antiqua" w:cs="Times New Roman" w:hint="eastAsia"/>
                <w:sz w:val="24"/>
                <w:szCs w:val="24"/>
                <w:lang w:eastAsia="zh-CN"/>
              </w:rPr>
              <w:t>and</w:t>
            </w:r>
            <w:r w:rsidR="0018327D" w:rsidRPr="00404A9C">
              <w:rPr>
                <w:rFonts w:ascii="Book Antiqua" w:hAnsi="Book Antiqua" w:cs="Times New Roman"/>
                <w:sz w:val="24"/>
                <w:szCs w:val="24"/>
              </w:rPr>
              <w:t xml:space="preserve"> Shoar</w:t>
            </w:r>
            <w:r w:rsidR="0018327D" w:rsidRPr="00404A9C">
              <w:rPr>
                <w:rFonts w:ascii="Book Antiqua" w:hAnsi="Book Antiqua" w:cs="Times New Roman"/>
                <w:sz w:val="24"/>
                <w:szCs w:val="24"/>
                <w:vertAlign w:val="superscript"/>
                <w:lang w:val="fr-CA"/>
              </w:rPr>
              <w:t>[37]</w:t>
            </w:r>
          </w:p>
          <w:p w:rsidR="00F71672" w:rsidRPr="00404A9C" w:rsidRDefault="00F71672" w:rsidP="0045558D">
            <w:pPr>
              <w:spacing w:line="360" w:lineRule="auto"/>
              <w:jc w:val="both"/>
              <w:rPr>
                <w:rFonts w:ascii="Book Antiqua" w:hAnsi="Book Antiqua" w:cs="Times New Roman"/>
                <w:sz w:val="24"/>
                <w:szCs w:val="24"/>
              </w:rPr>
            </w:pPr>
          </w:p>
        </w:tc>
        <w:tc>
          <w:tcPr>
            <w:tcW w:w="121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Iran</w:t>
            </w:r>
          </w:p>
        </w:tc>
        <w:tc>
          <w:tcPr>
            <w:tcW w:w="182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58/58</w:t>
            </w:r>
          </w:p>
        </w:tc>
        <w:tc>
          <w:tcPr>
            <w:tcW w:w="1472"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CC</w:t>
            </w:r>
          </w:p>
        </w:tc>
        <w:tc>
          <w:tcPr>
            <w:tcW w:w="110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12.6±1.1</w:t>
            </w:r>
          </w:p>
        </w:tc>
        <w:tc>
          <w:tcPr>
            <w:tcW w:w="120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27.1±10.2</w:t>
            </w:r>
          </w:p>
        </w:tc>
        <w:tc>
          <w:tcPr>
            <w:tcW w:w="187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91.4</w:t>
            </w:r>
            <w:r w:rsidR="00E4204B" w:rsidRPr="00404A9C">
              <w:rPr>
                <w:rFonts w:ascii="Book Antiqua" w:hAnsi="Book Antiqua" w:cs="Times New Roman"/>
                <w:sz w:val="24"/>
                <w:szCs w:val="24"/>
              </w:rPr>
              <w:t>% HIV</w:t>
            </w:r>
          </w:p>
        </w:tc>
        <w:tc>
          <w:tcPr>
            <w:tcW w:w="1929"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c>
          <w:tcPr>
            <w:tcW w:w="1889"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r>
      <w:tr w:rsidR="0045558D" w:rsidRPr="00404A9C" w:rsidTr="005C5423">
        <w:trPr>
          <w:trHeight w:val="477"/>
        </w:trPr>
        <w:tc>
          <w:tcPr>
            <w:tcW w:w="2433" w:type="dxa"/>
            <w:tcBorders>
              <w:top w:val="nil"/>
              <w:left w:val="nil"/>
              <w:bottom w:val="nil"/>
              <w:right w:val="nil"/>
            </w:tcBorders>
            <w:vAlign w:val="center"/>
          </w:tcPr>
          <w:p w:rsidR="00F71672" w:rsidRPr="00404A9C" w:rsidRDefault="003F1875"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 xml:space="preserve">Borges-Santos </w:t>
            </w:r>
            <w:r w:rsidRPr="00404A9C">
              <w:rPr>
                <w:rFonts w:ascii="Book Antiqua" w:hAnsi="Book Antiqua" w:cs="Times New Roman"/>
                <w:i/>
                <w:sz w:val="24"/>
                <w:szCs w:val="24"/>
                <w:lang w:val="fr-CA"/>
              </w:rPr>
              <w:t>et al</w:t>
            </w:r>
            <w:r w:rsidR="0018327D" w:rsidRPr="00404A9C">
              <w:rPr>
                <w:rFonts w:ascii="Book Antiqua" w:hAnsi="Book Antiqua" w:cs="Times New Roman"/>
                <w:sz w:val="24"/>
                <w:szCs w:val="24"/>
                <w:vertAlign w:val="superscript"/>
                <w:lang w:val="fr-CA"/>
              </w:rPr>
              <w:t>[38]</w:t>
            </w:r>
          </w:p>
          <w:p w:rsidR="00F71672" w:rsidRPr="00404A9C" w:rsidRDefault="00F71672" w:rsidP="0045558D">
            <w:pPr>
              <w:spacing w:line="360" w:lineRule="auto"/>
              <w:jc w:val="both"/>
              <w:rPr>
                <w:rFonts w:ascii="Book Antiqua" w:hAnsi="Book Antiqua" w:cs="Times New Roman"/>
                <w:sz w:val="24"/>
                <w:szCs w:val="24"/>
                <w:lang w:val="fr-CA"/>
              </w:rPr>
            </w:pPr>
          </w:p>
        </w:tc>
        <w:tc>
          <w:tcPr>
            <w:tcW w:w="121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Brazil</w:t>
            </w:r>
          </w:p>
        </w:tc>
        <w:tc>
          <w:tcPr>
            <w:tcW w:w="182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20/12</w:t>
            </w:r>
          </w:p>
        </w:tc>
        <w:tc>
          <w:tcPr>
            <w:tcW w:w="1472"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CC</w:t>
            </w:r>
          </w:p>
        </w:tc>
        <w:tc>
          <w:tcPr>
            <w:tcW w:w="1100"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13.9±5.5</w:t>
            </w:r>
          </w:p>
        </w:tc>
        <w:tc>
          <w:tcPr>
            <w:tcW w:w="1209" w:type="dxa"/>
            <w:tcBorders>
              <w:top w:val="nil"/>
              <w:left w:val="nil"/>
              <w:bottom w:val="nil"/>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9.8±1.6</w:t>
            </w:r>
          </w:p>
        </w:tc>
        <w:tc>
          <w:tcPr>
            <w:tcW w:w="1870" w:type="dxa"/>
            <w:tcBorders>
              <w:top w:val="nil"/>
              <w:left w:val="nil"/>
              <w:bottom w:val="nil"/>
              <w:right w:val="nil"/>
            </w:tcBorders>
            <w:vAlign w:val="center"/>
          </w:tcPr>
          <w:p w:rsidR="00F71672" w:rsidRPr="00404A9C" w:rsidRDefault="00E4204B"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c>
          <w:tcPr>
            <w:tcW w:w="1929" w:type="dxa"/>
            <w:tcBorders>
              <w:top w:val="nil"/>
              <w:left w:val="nil"/>
              <w:bottom w:val="nil"/>
              <w:right w:val="nil"/>
            </w:tcBorders>
            <w:vAlign w:val="center"/>
          </w:tcPr>
          <w:p w:rsidR="00F71672" w:rsidRPr="00404A9C" w:rsidRDefault="00A80A5A" w:rsidP="003F1875">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 xml:space="preserve">Folate </w:t>
            </w:r>
            <w:r w:rsidR="00F71672" w:rsidRPr="00404A9C">
              <w:rPr>
                <w:rFonts w:ascii="Book Antiqua" w:hAnsi="Book Antiqua" w:cs="Times New Roman"/>
                <w:sz w:val="24"/>
                <w:szCs w:val="24"/>
                <w:lang w:val="fr-CA"/>
              </w:rPr>
              <w:t>7.5</w:t>
            </w:r>
            <w:r w:rsidR="005C5423" w:rsidRPr="00404A9C">
              <w:rPr>
                <w:rFonts w:ascii="Book Antiqua" w:hAnsi="Book Antiqua" w:cs="Times New Roman"/>
                <w:sz w:val="24"/>
                <w:szCs w:val="24"/>
                <w:lang w:val="fr-CA"/>
              </w:rPr>
              <w:t xml:space="preserve"> (6.3-9.0)</w:t>
            </w:r>
            <w:r w:rsidR="003F1875" w:rsidRPr="00404A9C">
              <w:rPr>
                <w:rFonts w:ascii="Book Antiqua" w:hAnsi="Book Antiqua" w:cs="Times New Roman" w:hint="eastAsia"/>
                <w:sz w:val="24"/>
                <w:szCs w:val="24"/>
                <w:vertAlign w:val="superscript"/>
                <w:lang w:val="fr-CA" w:eastAsia="zh-CN"/>
              </w:rPr>
              <w:t>2</w:t>
            </w:r>
            <w:r w:rsidR="005C5423" w:rsidRPr="00404A9C">
              <w:rPr>
                <w:rFonts w:ascii="Book Antiqua" w:hAnsi="Book Antiqua" w:cs="Times New Roman"/>
                <w:sz w:val="24"/>
                <w:szCs w:val="24"/>
                <w:lang w:val="fr-CA"/>
              </w:rPr>
              <w:t>/</w:t>
            </w:r>
            <w:r w:rsidRPr="00404A9C">
              <w:rPr>
                <w:rFonts w:ascii="Book Antiqua" w:hAnsi="Book Antiqua" w:cs="Times New Roman"/>
                <w:sz w:val="24"/>
                <w:szCs w:val="24"/>
                <w:lang w:val="fr-CA"/>
              </w:rPr>
              <w:t xml:space="preserve">B12 </w:t>
            </w:r>
            <w:r w:rsidR="00F71672" w:rsidRPr="00404A9C">
              <w:rPr>
                <w:rFonts w:ascii="Book Antiqua" w:hAnsi="Book Antiqua" w:cs="Times New Roman"/>
                <w:sz w:val="24"/>
                <w:szCs w:val="24"/>
                <w:lang w:val="fr-CA"/>
              </w:rPr>
              <w:t>288</w:t>
            </w:r>
            <w:r w:rsidR="005C5423" w:rsidRPr="00404A9C">
              <w:rPr>
                <w:rFonts w:ascii="Book Antiqua" w:hAnsi="Book Antiqua" w:cs="Times New Roman"/>
                <w:sz w:val="24"/>
                <w:szCs w:val="24"/>
              </w:rPr>
              <w:t>±130</w:t>
            </w:r>
          </w:p>
        </w:tc>
        <w:tc>
          <w:tcPr>
            <w:tcW w:w="1889" w:type="dxa"/>
            <w:tcBorders>
              <w:top w:val="nil"/>
              <w:left w:val="nil"/>
              <w:bottom w:val="nil"/>
              <w:right w:val="nil"/>
            </w:tcBorders>
            <w:vAlign w:val="center"/>
          </w:tcPr>
          <w:p w:rsidR="00F71672" w:rsidRPr="00404A9C" w:rsidRDefault="00A80A5A" w:rsidP="003F1875">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 xml:space="preserve">Folate </w:t>
            </w:r>
            <w:r w:rsidR="00F71672" w:rsidRPr="00404A9C">
              <w:rPr>
                <w:rFonts w:ascii="Book Antiqua" w:hAnsi="Book Antiqua" w:cs="Times New Roman"/>
                <w:sz w:val="24"/>
                <w:szCs w:val="24"/>
                <w:lang w:val="fr-CA"/>
              </w:rPr>
              <w:t>1.9</w:t>
            </w:r>
            <w:r w:rsidR="005C5423" w:rsidRPr="00404A9C">
              <w:rPr>
                <w:rFonts w:ascii="Book Antiqua" w:hAnsi="Book Antiqua" w:cs="Times New Roman"/>
                <w:sz w:val="24"/>
                <w:szCs w:val="24"/>
                <w:lang w:val="fr-CA"/>
              </w:rPr>
              <w:t xml:space="preserve"> (1.4-6.6)</w:t>
            </w:r>
            <w:r w:rsidR="003F1875" w:rsidRPr="00404A9C">
              <w:rPr>
                <w:rFonts w:ascii="Book Antiqua" w:hAnsi="Book Antiqua" w:cs="Times New Roman" w:hint="eastAsia"/>
                <w:sz w:val="24"/>
                <w:szCs w:val="24"/>
                <w:vertAlign w:val="superscript"/>
                <w:lang w:val="fr-CA" w:eastAsia="zh-CN"/>
              </w:rPr>
              <w:t>2</w:t>
            </w:r>
            <w:r w:rsidR="005C5423" w:rsidRPr="00404A9C">
              <w:rPr>
                <w:rFonts w:ascii="Book Antiqua" w:hAnsi="Book Antiqua" w:cs="Times New Roman"/>
                <w:sz w:val="24"/>
                <w:szCs w:val="24"/>
                <w:lang w:val="fr-CA"/>
              </w:rPr>
              <w:t>/</w:t>
            </w:r>
            <w:r w:rsidRPr="00404A9C">
              <w:rPr>
                <w:rFonts w:ascii="Book Antiqua" w:hAnsi="Book Antiqua" w:cs="Times New Roman"/>
                <w:sz w:val="24"/>
                <w:szCs w:val="24"/>
                <w:lang w:val="fr-CA"/>
              </w:rPr>
              <w:t xml:space="preserve">B12 </w:t>
            </w:r>
            <w:r w:rsidR="00F71672" w:rsidRPr="00404A9C">
              <w:rPr>
                <w:rFonts w:ascii="Book Antiqua" w:hAnsi="Book Antiqua" w:cs="Times New Roman"/>
                <w:sz w:val="24"/>
                <w:szCs w:val="24"/>
                <w:lang w:val="fr-CA"/>
              </w:rPr>
              <w:t>367</w:t>
            </w:r>
            <w:r w:rsidR="005C5423" w:rsidRPr="00404A9C">
              <w:rPr>
                <w:rFonts w:ascii="Book Antiqua" w:hAnsi="Book Antiqua" w:cs="Times New Roman"/>
                <w:sz w:val="24"/>
                <w:szCs w:val="24"/>
              </w:rPr>
              <w:t>±139</w:t>
            </w:r>
          </w:p>
        </w:tc>
      </w:tr>
      <w:tr w:rsidR="0045558D" w:rsidRPr="00404A9C" w:rsidTr="005C5423">
        <w:trPr>
          <w:trHeight w:val="318"/>
        </w:trPr>
        <w:tc>
          <w:tcPr>
            <w:tcW w:w="2433" w:type="dxa"/>
            <w:tcBorders>
              <w:top w:val="nil"/>
              <w:left w:val="nil"/>
              <w:bottom w:val="single" w:sz="12" w:space="0" w:color="auto"/>
              <w:right w:val="nil"/>
            </w:tcBorders>
            <w:vAlign w:val="center"/>
          </w:tcPr>
          <w:p w:rsidR="00F71672" w:rsidRPr="00404A9C" w:rsidRDefault="003F1875" w:rsidP="0045558D">
            <w:pPr>
              <w:spacing w:line="360" w:lineRule="auto"/>
              <w:jc w:val="both"/>
              <w:rPr>
                <w:rFonts w:ascii="Book Antiqua" w:hAnsi="Book Antiqua" w:cs="Times New Roman"/>
                <w:sz w:val="24"/>
                <w:szCs w:val="24"/>
                <w:lang w:val="fr-CA" w:eastAsia="zh-CN"/>
              </w:rPr>
            </w:pPr>
            <w:r w:rsidRPr="00404A9C">
              <w:rPr>
                <w:rFonts w:ascii="Book Antiqua" w:hAnsi="Book Antiqua" w:cs="Times New Roman"/>
                <w:sz w:val="24"/>
                <w:szCs w:val="24"/>
                <w:lang w:val="fr-CA"/>
              </w:rPr>
              <w:t xml:space="preserve">Deminice </w:t>
            </w:r>
            <w:r w:rsidRPr="00404A9C">
              <w:rPr>
                <w:rFonts w:ascii="Book Antiqua" w:hAnsi="Book Antiqua" w:cs="Times New Roman"/>
                <w:i/>
                <w:sz w:val="24"/>
                <w:szCs w:val="24"/>
                <w:lang w:val="fr-CA"/>
              </w:rPr>
              <w:t>et al</w:t>
            </w:r>
            <w:r w:rsidR="0018327D" w:rsidRPr="00404A9C">
              <w:rPr>
                <w:rFonts w:ascii="Book Antiqua" w:hAnsi="Book Antiqua" w:cs="Times New Roman"/>
                <w:sz w:val="24"/>
                <w:szCs w:val="24"/>
                <w:vertAlign w:val="superscript"/>
                <w:lang w:val="fr-CA"/>
              </w:rPr>
              <w:t>[39]</w:t>
            </w:r>
          </w:p>
        </w:tc>
        <w:tc>
          <w:tcPr>
            <w:tcW w:w="1219"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Brazil</w:t>
            </w:r>
          </w:p>
        </w:tc>
        <w:tc>
          <w:tcPr>
            <w:tcW w:w="1829"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10/23</w:t>
            </w:r>
          </w:p>
        </w:tc>
        <w:tc>
          <w:tcPr>
            <w:tcW w:w="1472"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CS</w:t>
            </w:r>
          </w:p>
        </w:tc>
        <w:tc>
          <w:tcPr>
            <w:tcW w:w="1100"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6.6±1.5</w:t>
            </w:r>
          </w:p>
        </w:tc>
        <w:tc>
          <w:tcPr>
            <w:tcW w:w="1209" w:type="dxa"/>
            <w:tcBorders>
              <w:top w:val="nil"/>
              <w:left w:val="nil"/>
              <w:bottom w:val="single" w:sz="12" w:space="0" w:color="auto"/>
              <w:right w:val="nil"/>
            </w:tcBorders>
            <w:vAlign w:val="center"/>
          </w:tcPr>
          <w:p w:rsidR="00F71672" w:rsidRPr="00404A9C" w:rsidRDefault="00F71672"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9.4±2.7</w:t>
            </w:r>
          </w:p>
        </w:tc>
        <w:tc>
          <w:tcPr>
            <w:tcW w:w="1870" w:type="dxa"/>
            <w:tcBorders>
              <w:top w:val="nil"/>
              <w:left w:val="nil"/>
              <w:bottom w:val="single" w:sz="12" w:space="0" w:color="auto"/>
              <w:right w:val="nil"/>
            </w:tcBorders>
            <w:vAlign w:val="center"/>
          </w:tcPr>
          <w:p w:rsidR="00F71672" w:rsidRPr="00404A9C" w:rsidRDefault="00E4204B" w:rsidP="0045558D">
            <w:pPr>
              <w:spacing w:line="360" w:lineRule="auto"/>
              <w:jc w:val="both"/>
              <w:rPr>
                <w:rFonts w:ascii="Book Antiqua" w:hAnsi="Book Antiqua" w:cs="Times New Roman"/>
                <w:sz w:val="24"/>
                <w:szCs w:val="24"/>
                <w:lang w:val="en-US" w:eastAsia="zh-CN"/>
              </w:rPr>
            </w:pPr>
            <w:r w:rsidRPr="00404A9C">
              <w:rPr>
                <w:rFonts w:ascii="Book Antiqua" w:hAnsi="Book Antiqua" w:cs="Times New Roman"/>
                <w:sz w:val="24"/>
                <w:szCs w:val="24"/>
                <w:lang w:val="fr-CA"/>
              </w:rPr>
              <w:t xml:space="preserve">0% controls; </w:t>
            </w:r>
            <w:r w:rsidR="00F71672" w:rsidRPr="00404A9C">
              <w:rPr>
                <w:rFonts w:ascii="Book Antiqua" w:hAnsi="Book Antiqua" w:cs="Times New Roman"/>
                <w:sz w:val="24"/>
                <w:szCs w:val="24"/>
                <w:lang w:val="fr-CA"/>
              </w:rPr>
              <w:t xml:space="preserve">30.4% </w:t>
            </w:r>
            <w:r w:rsidRPr="00404A9C">
              <w:rPr>
                <w:rFonts w:ascii="Book Antiqua" w:hAnsi="Book Antiqua" w:cs="Times New Roman"/>
                <w:sz w:val="24"/>
                <w:szCs w:val="24"/>
                <w:lang w:val="en-US"/>
              </w:rPr>
              <w:t>HI</w:t>
            </w:r>
            <w:r w:rsidR="003F1875" w:rsidRPr="00404A9C">
              <w:rPr>
                <w:rFonts w:ascii="Book Antiqua" w:hAnsi="Book Antiqua" w:cs="Times New Roman"/>
                <w:sz w:val="24"/>
                <w:szCs w:val="24"/>
                <w:lang w:val="en-US"/>
              </w:rPr>
              <w:t>V</w:t>
            </w:r>
          </w:p>
        </w:tc>
        <w:tc>
          <w:tcPr>
            <w:tcW w:w="1929" w:type="dxa"/>
            <w:tcBorders>
              <w:top w:val="nil"/>
              <w:left w:val="nil"/>
              <w:bottom w:val="single" w:sz="12" w:space="0" w:color="auto"/>
              <w:right w:val="nil"/>
            </w:tcBorders>
            <w:vAlign w:val="center"/>
          </w:tcPr>
          <w:p w:rsidR="00A80A5A" w:rsidRPr="00404A9C" w:rsidRDefault="00A80A5A"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Folate </w:t>
            </w:r>
            <w:r w:rsidR="00F71672" w:rsidRPr="00404A9C">
              <w:rPr>
                <w:rFonts w:ascii="Book Antiqua" w:hAnsi="Book Antiqua" w:cs="Times New Roman"/>
                <w:sz w:val="24"/>
                <w:szCs w:val="24"/>
                <w:lang w:val="en-US"/>
              </w:rPr>
              <w:t>11.7±3.4</w:t>
            </w:r>
            <w:r w:rsidR="005C5423" w:rsidRPr="00404A9C">
              <w:rPr>
                <w:rFonts w:ascii="Book Antiqua" w:hAnsi="Book Antiqua" w:cs="Times New Roman"/>
                <w:sz w:val="24"/>
                <w:szCs w:val="24"/>
                <w:lang w:val="en-US"/>
              </w:rPr>
              <w:t>/</w:t>
            </w:r>
          </w:p>
          <w:p w:rsidR="00F71672" w:rsidRPr="00404A9C" w:rsidRDefault="00A80A5A"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B12 </w:t>
            </w:r>
            <w:r w:rsidR="00F71672" w:rsidRPr="00404A9C">
              <w:rPr>
                <w:rFonts w:ascii="Book Antiqua" w:hAnsi="Book Antiqua" w:cs="Times New Roman"/>
                <w:sz w:val="24"/>
                <w:szCs w:val="24"/>
                <w:lang w:val="en-US"/>
              </w:rPr>
              <w:t>713.1±110.1</w:t>
            </w:r>
          </w:p>
        </w:tc>
        <w:tc>
          <w:tcPr>
            <w:tcW w:w="1889" w:type="dxa"/>
            <w:tcBorders>
              <w:top w:val="nil"/>
              <w:left w:val="nil"/>
              <w:bottom w:val="single" w:sz="12" w:space="0" w:color="auto"/>
              <w:right w:val="nil"/>
            </w:tcBorders>
            <w:vAlign w:val="center"/>
          </w:tcPr>
          <w:p w:rsidR="00F71672" w:rsidRPr="00404A9C" w:rsidRDefault="00A80A5A"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Folate </w:t>
            </w:r>
            <w:r w:rsidR="00F71672" w:rsidRPr="00404A9C">
              <w:rPr>
                <w:rFonts w:ascii="Book Antiqua" w:hAnsi="Book Antiqua" w:cs="Times New Roman"/>
                <w:sz w:val="24"/>
                <w:szCs w:val="24"/>
                <w:lang w:val="en-US"/>
              </w:rPr>
              <w:t>7.0±2</w:t>
            </w:r>
            <w:r w:rsidR="005C5423" w:rsidRPr="00404A9C">
              <w:rPr>
                <w:rFonts w:ascii="Book Antiqua" w:hAnsi="Book Antiqua" w:cs="Times New Roman"/>
                <w:sz w:val="24"/>
                <w:szCs w:val="24"/>
                <w:lang w:val="en-US"/>
              </w:rPr>
              <w:t>/</w:t>
            </w:r>
            <w:r w:rsidRPr="00404A9C">
              <w:rPr>
                <w:rFonts w:ascii="Book Antiqua" w:hAnsi="Book Antiqua" w:cs="Times New Roman"/>
                <w:sz w:val="24"/>
                <w:szCs w:val="24"/>
                <w:lang w:val="en-US"/>
              </w:rPr>
              <w:t xml:space="preserve"> B12 </w:t>
            </w:r>
            <w:r w:rsidR="00F71672" w:rsidRPr="00404A9C">
              <w:rPr>
                <w:rFonts w:ascii="Book Antiqua" w:hAnsi="Book Antiqua" w:cs="Times New Roman"/>
                <w:sz w:val="24"/>
                <w:szCs w:val="24"/>
                <w:lang w:val="en-US"/>
              </w:rPr>
              <w:t>514.6±99.3</w:t>
            </w:r>
          </w:p>
        </w:tc>
      </w:tr>
    </w:tbl>
    <w:p w:rsidR="00310900" w:rsidRPr="00404A9C" w:rsidRDefault="003F1875" w:rsidP="0045558D">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hint="eastAsia"/>
          <w:sz w:val="24"/>
          <w:szCs w:val="24"/>
          <w:vertAlign w:val="superscript"/>
          <w:lang w:val="en-US" w:eastAsia="zh-CN"/>
        </w:rPr>
        <w:t>1</w:t>
      </w:r>
      <w:r w:rsidR="00A80A5A" w:rsidRPr="00404A9C">
        <w:rPr>
          <w:rFonts w:ascii="Book Antiqua" w:hAnsi="Book Antiqua" w:cs="Times New Roman"/>
          <w:sz w:val="24"/>
          <w:szCs w:val="24"/>
          <w:lang w:val="en-US"/>
        </w:rPr>
        <w:t>Folate and vitamin B12 determined in 56 controls and</w:t>
      </w:r>
      <w:r w:rsidR="00B33912" w:rsidRPr="00404A9C">
        <w:rPr>
          <w:rFonts w:ascii="Book Antiqua" w:hAnsi="Book Antiqua" w:cs="Times New Roman"/>
          <w:sz w:val="24"/>
          <w:szCs w:val="24"/>
          <w:lang w:val="en-US"/>
        </w:rPr>
        <w:t xml:space="preserve"> 6</w:t>
      </w:r>
      <w:r w:rsidR="005C5423" w:rsidRPr="00404A9C">
        <w:rPr>
          <w:rFonts w:ascii="Book Antiqua" w:hAnsi="Book Antiqua" w:cs="Times New Roman"/>
          <w:sz w:val="24"/>
          <w:szCs w:val="24"/>
          <w:lang w:val="en-US"/>
        </w:rPr>
        <w:t>9 HIV-infected patients only. Values in Hcy, folate and vitamin B12 are expressed as mean</w:t>
      </w:r>
      <w:r w:rsidRPr="00404A9C">
        <w:rPr>
          <w:rFonts w:ascii="Book Antiqua" w:hAnsi="Book Antiqua" w:cs="Times New Roman" w:hint="eastAsia"/>
          <w:sz w:val="24"/>
          <w:szCs w:val="24"/>
          <w:lang w:val="en-US" w:eastAsia="zh-CN"/>
        </w:rPr>
        <w:t xml:space="preserve"> </w:t>
      </w:r>
      <w:r w:rsidR="005C5423" w:rsidRPr="00404A9C">
        <w:rPr>
          <w:rFonts w:ascii="Book Antiqua" w:hAnsi="Book Antiqua" w:cs="Times New Roman"/>
          <w:sz w:val="24"/>
          <w:szCs w:val="24"/>
          <w:lang w:val="en-US"/>
        </w:rPr>
        <w:t>±</w:t>
      </w:r>
      <w:r w:rsidRPr="00404A9C">
        <w:rPr>
          <w:rFonts w:ascii="Book Antiqua" w:hAnsi="Book Antiqua" w:cs="Times New Roman" w:hint="eastAsia"/>
          <w:sz w:val="24"/>
          <w:szCs w:val="24"/>
          <w:lang w:val="en-US" w:eastAsia="zh-CN"/>
        </w:rPr>
        <w:t xml:space="preserve"> </w:t>
      </w:r>
      <w:r w:rsidR="005C5423" w:rsidRPr="00404A9C">
        <w:rPr>
          <w:rFonts w:ascii="Book Antiqua" w:hAnsi="Book Antiqua" w:cs="Times New Roman"/>
          <w:sz w:val="24"/>
          <w:szCs w:val="24"/>
          <w:lang w:val="en-US"/>
        </w:rPr>
        <w:t xml:space="preserve">DP; </w:t>
      </w:r>
      <w:r w:rsidRPr="00404A9C">
        <w:rPr>
          <w:rFonts w:ascii="Book Antiqua" w:hAnsi="Book Antiqua" w:cs="Times New Roman" w:hint="eastAsia"/>
          <w:sz w:val="24"/>
          <w:szCs w:val="24"/>
          <w:vertAlign w:val="superscript"/>
          <w:lang w:val="en-US" w:eastAsia="zh-CN"/>
        </w:rPr>
        <w:t>2</w:t>
      </w:r>
      <w:r w:rsidRPr="00404A9C">
        <w:rPr>
          <w:rFonts w:ascii="Book Antiqua" w:hAnsi="Book Antiqua" w:cs="Times New Roman"/>
          <w:sz w:val="24"/>
          <w:szCs w:val="24"/>
          <w:lang w:val="en-US"/>
        </w:rPr>
        <w:t>V</w:t>
      </w:r>
      <w:r w:rsidR="00B33912" w:rsidRPr="00404A9C">
        <w:rPr>
          <w:rFonts w:ascii="Book Antiqua" w:hAnsi="Book Antiqua" w:cs="Times New Roman"/>
          <w:sz w:val="24"/>
          <w:szCs w:val="24"/>
          <w:lang w:val="en-US"/>
        </w:rPr>
        <w:t xml:space="preserve">alues expressed </w:t>
      </w:r>
      <w:r w:rsidR="005C5423" w:rsidRPr="00404A9C">
        <w:rPr>
          <w:rFonts w:ascii="Book Antiqua" w:hAnsi="Book Antiqua" w:cs="Times New Roman"/>
          <w:sz w:val="24"/>
          <w:szCs w:val="24"/>
          <w:lang w:val="en-US"/>
        </w:rPr>
        <w:t>as r</w:t>
      </w:r>
      <w:r w:rsidR="00B33912" w:rsidRPr="00404A9C">
        <w:rPr>
          <w:rFonts w:ascii="Book Antiqua" w:hAnsi="Book Antiqua" w:cs="Times New Roman"/>
          <w:sz w:val="24"/>
          <w:szCs w:val="24"/>
          <w:lang w:val="en-US"/>
        </w:rPr>
        <w:t>ange</w:t>
      </w:r>
      <w:r w:rsidR="005C5423" w:rsidRPr="00404A9C">
        <w:rPr>
          <w:rFonts w:ascii="Book Antiqua" w:hAnsi="Book Antiqua" w:cs="Times New Roman"/>
          <w:sz w:val="24"/>
          <w:szCs w:val="24"/>
          <w:lang w:val="en-US"/>
        </w:rPr>
        <w:t xml:space="preserve"> (25</w:t>
      </w:r>
      <w:r w:rsidR="005C5423" w:rsidRPr="00404A9C">
        <w:rPr>
          <w:rFonts w:ascii="Book Antiqua" w:hAnsi="Book Antiqua" w:cs="Times New Roman"/>
          <w:sz w:val="24"/>
          <w:szCs w:val="24"/>
          <w:vertAlign w:val="superscript"/>
          <w:lang w:val="en-US"/>
        </w:rPr>
        <w:t>th</w:t>
      </w:r>
      <w:r w:rsidR="005C5423" w:rsidRPr="00404A9C">
        <w:rPr>
          <w:rFonts w:ascii="Book Antiqua" w:hAnsi="Book Antiqua" w:cs="Times New Roman"/>
          <w:sz w:val="24"/>
          <w:szCs w:val="24"/>
          <w:lang w:val="en-US"/>
        </w:rPr>
        <w:t>–75</w:t>
      </w:r>
      <w:r w:rsidR="005C5423" w:rsidRPr="00404A9C">
        <w:rPr>
          <w:rFonts w:ascii="Book Antiqua" w:hAnsi="Book Antiqua" w:cs="Times New Roman"/>
          <w:sz w:val="24"/>
          <w:szCs w:val="24"/>
          <w:vertAlign w:val="superscript"/>
          <w:lang w:val="en-US"/>
        </w:rPr>
        <w:t>th</w:t>
      </w:r>
      <w:r w:rsidR="005C5423" w:rsidRPr="00404A9C">
        <w:rPr>
          <w:rFonts w:ascii="Book Antiqua" w:hAnsi="Book Antiqua" w:cs="Times New Roman"/>
          <w:sz w:val="24"/>
          <w:szCs w:val="24"/>
          <w:lang w:val="en-US"/>
        </w:rPr>
        <w:t xml:space="preserve"> percentiles)</w:t>
      </w:r>
      <w:r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CC</w:t>
      </w:r>
      <w:r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Case-control; CS</w:t>
      </w:r>
      <w:r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Cross-sectional; COS</w:t>
      </w:r>
      <w:r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Cohort study; Hcy</w:t>
      </w:r>
      <w:r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Homocysteine; HHcy</w:t>
      </w:r>
      <w:r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Hyperhomocysteinenemia.</w:t>
      </w:r>
    </w:p>
    <w:p w:rsidR="00565D67" w:rsidRPr="00404A9C" w:rsidRDefault="00565D67" w:rsidP="0045558D">
      <w:pPr>
        <w:spacing w:after="0" w:line="360" w:lineRule="auto"/>
        <w:jc w:val="both"/>
        <w:rPr>
          <w:rFonts w:ascii="Book Antiqua" w:hAnsi="Book Antiqua" w:cs="Times New Roman"/>
          <w:sz w:val="24"/>
          <w:szCs w:val="24"/>
          <w:lang w:val="en-US"/>
        </w:rPr>
      </w:pPr>
    </w:p>
    <w:p w:rsidR="00565D67" w:rsidRPr="00404A9C" w:rsidRDefault="003F1875" w:rsidP="0045558D">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b/>
          <w:sz w:val="24"/>
          <w:szCs w:val="24"/>
          <w:lang w:val="en-US"/>
        </w:rPr>
        <w:t>Table 2</w:t>
      </w:r>
      <w:r w:rsidR="00565D67" w:rsidRPr="00404A9C">
        <w:rPr>
          <w:rFonts w:ascii="Book Antiqua" w:hAnsi="Book Antiqua" w:cs="Times New Roman"/>
          <w:sz w:val="24"/>
          <w:szCs w:val="24"/>
          <w:lang w:val="en-US"/>
        </w:rPr>
        <w:t xml:space="preserve"> </w:t>
      </w:r>
      <w:r w:rsidR="00565D67" w:rsidRPr="00404A9C">
        <w:rPr>
          <w:rFonts w:ascii="Book Antiqua" w:hAnsi="Book Antiqua" w:cs="Times New Roman"/>
          <w:b/>
          <w:sz w:val="24"/>
          <w:szCs w:val="24"/>
          <w:lang w:val="en-US"/>
        </w:rPr>
        <w:t>Characteristics of st</w:t>
      </w:r>
      <w:r w:rsidRPr="00404A9C">
        <w:rPr>
          <w:rFonts w:ascii="Book Antiqua" w:hAnsi="Book Antiqua" w:cs="Times New Roman"/>
          <w:b/>
          <w:sz w:val="24"/>
          <w:szCs w:val="24"/>
          <w:lang w:val="en-US"/>
        </w:rPr>
        <w:t>udies included in the outcome 2</w:t>
      </w:r>
    </w:p>
    <w:tbl>
      <w:tblPr>
        <w:tblStyle w:val="TableGrid"/>
        <w:tblW w:w="14450" w:type="dxa"/>
        <w:jc w:val="center"/>
        <w:tblLayout w:type="fixed"/>
        <w:tblLook w:val="04A0" w:firstRow="1" w:lastRow="0" w:firstColumn="1" w:lastColumn="0" w:noHBand="0" w:noVBand="1"/>
      </w:tblPr>
      <w:tblGrid>
        <w:gridCol w:w="2502"/>
        <w:gridCol w:w="1296"/>
        <w:gridCol w:w="1656"/>
        <w:gridCol w:w="976"/>
        <w:gridCol w:w="1257"/>
        <w:gridCol w:w="1592"/>
        <w:gridCol w:w="2357"/>
        <w:gridCol w:w="2814"/>
      </w:tblGrid>
      <w:tr w:rsidR="0045558D" w:rsidRPr="00404A9C" w:rsidTr="00DA7810">
        <w:trPr>
          <w:trHeight w:val="329"/>
          <w:jc w:val="center"/>
        </w:trPr>
        <w:tc>
          <w:tcPr>
            <w:tcW w:w="2502" w:type="dxa"/>
            <w:tcBorders>
              <w:top w:val="single" w:sz="12" w:space="0" w:color="auto"/>
              <w:left w:val="nil"/>
              <w:bottom w:val="nil"/>
              <w:right w:val="nil"/>
            </w:tcBorders>
            <w:vAlign w:val="center"/>
          </w:tcPr>
          <w:p w:rsidR="00BF629E" w:rsidRPr="00404A9C" w:rsidRDefault="003F1875" w:rsidP="0045558D">
            <w:pPr>
              <w:spacing w:line="360" w:lineRule="auto"/>
              <w:jc w:val="both"/>
              <w:rPr>
                <w:rFonts w:ascii="Book Antiqua" w:hAnsi="Book Antiqua" w:cs="Times New Roman"/>
                <w:sz w:val="24"/>
                <w:szCs w:val="24"/>
                <w:lang w:eastAsia="zh-CN"/>
              </w:rPr>
            </w:pPr>
            <w:r w:rsidRPr="00404A9C">
              <w:rPr>
                <w:rFonts w:ascii="Book Antiqua" w:hAnsi="Book Antiqua" w:cs="Times New Roman" w:hint="eastAsia"/>
                <w:sz w:val="24"/>
                <w:szCs w:val="24"/>
                <w:lang w:eastAsia="zh-CN"/>
              </w:rPr>
              <w:t>R</w:t>
            </w:r>
            <w:r w:rsidRPr="00404A9C">
              <w:rPr>
                <w:rFonts w:ascii="Book Antiqua" w:hAnsi="Book Antiqua" w:cs="Times New Roman"/>
                <w:sz w:val="24"/>
                <w:szCs w:val="24"/>
                <w:lang w:eastAsia="zh-CN"/>
              </w:rPr>
              <w:t>e</w:t>
            </w:r>
            <w:r w:rsidRPr="00404A9C">
              <w:rPr>
                <w:rFonts w:ascii="Book Antiqua" w:hAnsi="Book Antiqua" w:cs="Times New Roman" w:hint="eastAsia"/>
                <w:sz w:val="24"/>
                <w:szCs w:val="24"/>
                <w:lang w:eastAsia="zh-CN"/>
              </w:rPr>
              <w:t>f.</w:t>
            </w:r>
          </w:p>
        </w:tc>
        <w:tc>
          <w:tcPr>
            <w:tcW w:w="1296" w:type="dxa"/>
            <w:tcBorders>
              <w:top w:val="single" w:sz="12" w:space="0" w:color="auto"/>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Country</w:t>
            </w:r>
          </w:p>
        </w:tc>
        <w:tc>
          <w:tcPr>
            <w:tcW w:w="1656" w:type="dxa"/>
            <w:tcBorders>
              <w:top w:val="single" w:sz="12" w:space="0" w:color="auto"/>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Sample size</w:t>
            </w:r>
          </w:p>
        </w:tc>
        <w:tc>
          <w:tcPr>
            <w:tcW w:w="976" w:type="dxa"/>
            <w:tcBorders>
              <w:top w:val="single" w:sz="12" w:space="0" w:color="auto"/>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rPr>
              <w:t>Study</w:t>
            </w:r>
          </w:p>
        </w:tc>
        <w:tc>
          <w:tcPr>
            <w:tcW w:w="2849" w:type="dxa"/>
            <w:gridSpan w:val="2"/>
            <w:tcBorders>
              <w:top w:val="single" w:sz="12" w:space="0" w:color="auto"/>
              <w:left w:val="nil"/>
              <w:bottom w:val="nil"/>
              <w:right w:val="nil"/>
            </w:tcBorders>
            <w:vAlign w:val="center"/>
          </w:tcPr>
          <w:p w:rsidR="00BF629E" w:rsidRPr="00404A9C" w:rsidRDefault="00BF629E" w:rsidP="003F1875">
            <w:pPr>
              <w:spacing w:line="360" w:lineRule="auto"/>
              <w:jc w:val="both"/>
              <w:rPr>
                <w:rFonts w:ascii="Book Antiqua" w:hAnsi="Book Antiqua" w:cs="Times New Roman"/>
                <w:sz w:val="24"/>
                <w:szCs w:val="24"/>
              </w:rPr>
            </w:pPr>
            <w:r w:rsidRPr="00404A9C">
              <w:rPr>
                <w:rFonts w:ascii="Book Antiqua" w:hAnsi="Book Antiqua" w:cs="Times New Roman"/>
                <w:sz w:val="24"/>
                <w:szCs w:val="24"/>
                <w:lang w:val="en-US"/>
              </w:rPr>
              <w:t>Hcy (µmol/</w:t>
            </w:r>
            <w:r w:rsidR="003F1875" w:rsidRPr="00404A9C">
              <w:rPr>
                <w:rFonts w:ascii="Book Antiqua" w:hAnsi="Book Antiqua" w:cs="Times New Roman" w:hint="eastAsia"/>
                <w:sz w:val="24"/>
                <w:szCs w:val="24"/>
                <w:lang w:val="en-US" w:eastAsia="zh-CN"/>
              </w:rPr>
              <w:t>L</w:t>
            </w:r>
            <w:r w:rsidRPr="00404A9C">
              <w:rPr>
                <w:rFonts w:ascii="Book Antiqua" w:hAnsi="Book Antiqua" w:cs="Times New Roman"/>
                <w:sz w:val="24"/>
                <w:szCs w:val="24"/>
                <w:lang w:val="en-US"/>
              </w:rPr>
              <w:t>)</w:t>
            </w:r>
          </w:p>
        </w:tc>
        <w:tc>
          <w:tcPr>
            <w:tcW w:w="2357" w:type="dxa"/>
            <w:tcBorders>
              <w:top w:val="single" w:sz="12" w:space="0" w:color="auto"/>
              <w:left w:val="nil"/>
              <w:bottom w:val="nil"/>
              <w:right w:val="nil"/>
            </w:tcBorders>
            <w:vAlign w:val="center"/>
          </w:tcPr>
          <w:p w:rsidR="00BF629E" w:rsidRPr="00404A9C" w:rsidRDefault="00BF629E" w:rsidP="003F1875">
            <w:pPr>
              <w:spacing w:line="360" w:lineRule="auto"/>
              <w:jc w:val="both"/>
              <w:rPr>
                <w:rFonts w:ascii="Book Antiqua" w:hAnsi="Book Antiqua" w:cs="Times New Roman"/>
                <w:sz w:val="24"/>
                <w:szCs w:val="24"/>
              </w:rPr>
            </w:pPr>
            <w:r w:rsidRPr="00404A9C">
              <w:rPr>
                <w:rFonts w:ascii="Book Antiqua" w:hAnsi="Book Antiqua" w:cs="Times New Roman"/>
                <w:sz w:val="24"/>
                <w:szCs w:val="24"/>
                <w:lang w:val="en-US"/>
              </w:rPr>
              <w:t>HHcy</w:t>
            </w:r>
          </w:p>
        </w:tc>
        <w:tc>
          <w:tcPr>
            <w:tcW w:w="2814" w:type="dxa"/>
            <w:tcBorders>
              <w:top w:val="single" w:sz="12" w:space="0" w:color="auto"/>
              <w:left w:val="nil"/>
              <w:bottom w:val="nil"/>
              <w:right w:val="nil"/>
            </w:tcBorders>
            <w:vAlign w:val="center"/>
          </w:tcPr>
          <w:p w:rsidR="00BF629E" w:rsidRPr="00404A9C" w:rsidRDefault="00E37457"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ART</w:t>
            </w:r>
          </w:p>
        </w:tc>
      </w:tr>
      <w:tr w:rsidR="0045558D" w:rsidRPr="00404A9C" w:rsidTr="00DA7810">
        <w:trPr>
          <w:trHeight w:val="329"/>
          <w:jc w:val="center"/>
        </w:trPr>
        <w:tc>
          <w:tcPr>
            <w:tcW w:w="2502" w:type="dxa"/>
            <w:tcBorders>
              <w:top w:val="nil"/>
              <w:left w:val="nil"/>
              <w:bottom w:val="single" w:sz="12" w:space="0" w:color="auto"/>
              <w:right w:val="nil"/>
            </w:tcBorders>
            <w:vAlign w:val="center"/>
          </w:tcPr>
          <w:p w:rsidR="00BF629E" w:rsidRPr="00404A9C" w:rsidRDefault="00BF629E" w:rsidP="0045558D">
            <w:pPr>
              <w:spacing w:line="360" w:lineRule="auto"/>
              <w:jc w:val="both"/>
              <w:rPr>
                <w:rFonts w:ascii="Book Antiqua" w:hAnsi="Book Antiqua" w:cs="Times New Roman"/>
                <w:sz w:val="24"/>
                <w:szCs w:val="24"/>
              </w:rPr>
            </w:pPr>
          </w:p>
        </w:tc>
        <w:tc>
          <w:tcPr>
            <w:tcW w:w="1296" w:type="dxa"/>
            <w:tcBorders>
              <w:top w:val="nil"/>
              <w:left w:val="nil"/>
              <w:bottom w:val="single" w:sz="12" w:space="0" w:color="auto"/>
              <w:right w:val="nil"/>
            </w:tcBorders>
            <w:vAlign w:val="center"/>
          </w:tcPr>
          <w:p w:rsidR="00BF629E" w:rsidRPr="00404A9C" w:rsidRDefault="00BF629E" w:rsidP="0045558D">
            <w:pPr>
              <w:spacing w:line="360" w:lineRule="auto"/>
              <w:jc w:val="both"/>
              <w:rPr>
                <w:rFonts w:ascii="Book Antiqua" w:hAnsi="Book Antiqua" w:cs="Times New Roman"/>
                <w:sz w:val="24"/>
                <w:szCs w:val="24"/>
              </w:rPr>
            </w:pPr>
          </w:p>
        </w:tc>
        <w:tc>
          <w:tcPr>
            <w:tcW w:w="1656" w:type="dxa"/>
            <w:tcBorders>
              <w:top w:val="nil"/>
              <w:left w:val="nil"/>
              <w:bottom w:val="single" w:sz="12" w:space="0" w:color="auto"/>
              <w:right w:val="nil"/>
            </w:tcBorders>
            <w:vAlign w:val="center"/>
          </w:tcPr>
          <w:p w:rsidR="00BF629E" w:rsidRPr="00404A9C" w:rsidRDefault="00BF629E"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(Control/HIV)</w:t>
            </w:r>
          </w:p>
        </w:tc>
        <w:tc>
          <w:tcPr>
            <w:tcW w:w="976" w:type="dxa"/>
            <w:tcBorders>
              <w:top w:val="nil"/>
              <w:left w:val="nil"/>
              <w:bottom w:val="single" w:sz="12" w:space="0" w:color="auto"/>
              <w:right w:val="nil"/>
            </w:tcBorders>
            <w:vAlign w:val="center"/>
          </w:tcPr>
          <w:p w:rsidR="00BF629E" w:rsidRPr="00404A9C" w:rsidRDefault="00BF629E"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Design</w:t>
            </w:r>
          </w:p>
        </w:tc>
        <w:tc>
          <w:tcPr>
            <w:tcW w:w="1257" w:type="dxa"/>
            <w:tcBorders>
              <w:top w:val="nil"/>
              <w:left w:val="nil"/>
              <w:bottom w:val="single" w:sz="12" w:space="0" w:color="auto"/>
              <w:right w:val="nil"/>
            </w:tcBorders>
            <w:vAlign w:val="center"/>
          </w:tcPr>
          <w:p w:rsidR="00BF629E" w:rsidRPr="00404A9C" w:rsidRDefault="00E37457"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ART</w:t>
            </w:r>
          </w:p>
        </w:tc>
        <w:tc>
          <w:tcPr>
            <w:tcW w:w="1592" w:type="dxa"/>
            <w:tcBorders>
              <w:top w:val="nil"/>
              <w:left w:val="nil"/>
              <w:bottom w:val="single" w:sz="12" w:space="0" w:color="auto"/>
              <w:right w:val="nil"/>
            </w:tcBorders>
            <w:vAlign w:val="center"/>
          </w:tcPr>
          <w:p w:rsidR="00BF629E" w:rsidRPr="00404A9C" w:rsidRDefault="00BF629E"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Non-</w:t>
            </w:r>
            <w:r w:rsidR="00E37457" w:rsidRPr="00404A9C">
              <w:rPr>
                <w:rFonts w:ascii="Book Antiqua" w:hAnsi="Book Antiqua" w:cs="Times New Roman"/>
                <w:sz w:val="24"/>
                <w:szCs w:val="24"/>
                <w:lang w:val="en-US"/>
              </w:rPr>
              <w:t>ART</w:t>
            </w:r>
          </w:p>
        </w:tc>
        <w:tc>
          <w:tcPr>
            <w:tcW w:w="2357" w:type="dxa"/>
            <w:tcBorders>
              <w:top w:val="nil"/>
              <w:left w:val="nil"/>
              <w:bottom w:val="single" w:sz="12" w:space="0" w:color="auto"/>
              <w:right w:val="nil"/>
            </w:tcBorders>
            <w:vAlign w:val="center"/>
          </w:tcPr>
          <w:p w:rsidR="00BF629E" w:rsidRPr="00404A9C" w:rsidRDefault="00BF629E" w:rsidP="0045558D">
            <w:pPr>
              <w:spacing w:line="360" w:lineRule="auto"/>
              <w:jc w:val="both"/>
              <w:rPr>
                <w:rFonts w:ascii="Book Antiqua" w:hAnsi="Book Antiqua" w:cs="Times New Roman"/>
                <w:sz w:val="24"/>
                <w:szCs w:val="24"/>
                <w:lang w:val="en-US"/>
              </w:rPr>
            </w:pPr>
          </w:p>
        </w:tc>
        <w:tc>
          <w:tcPr>
            <w:tcW w:w="2814" w:type="dxa"/>
            <w:tcBorders>
              <w:top w:val="nil"/>
              <w:left w:val="nil"/>
              <w:bottom w:val="single" w:sz="12" w:space="0" w:color="auto"/>
              <w:right w:val="nil"/>
            </w:tcBorders>
            <w:vAlign w:val="center"/>
          </w:tcPr>
          <w:p w:rsidR="00BF629E" w:rsidRPr="00404A9C" w:rsidRDefault="00BF629E" w:rsidP="0045558D">
            <w:pPr>
              <w:spacing w:line="360" w:lineRule="auto"/>
              <w:jc w:val="both"/>
              <w:rPr>
                <w:rFonts w:ascii="Book Antiqua" w:hAnsi="Book Antiqua" w:cs="Times New Roman"/>
                <w:sz w:val="24"/>
                <w:szCs w:val="24"/>
                <w:lang w:val="en-US"/>
              </w:rPr>
            </w:pPr>
          </w:p>
        </w:tc>
      </w:tr>
      <w:tr w:rsidR="0045558D" w:rsidRPr="00404A9C" w:rsidTr="00DA7810">
        <w:trPr>
          <w:trHeight w:val="329"/>
          <w:jc w:val="center"/>
        </w:trPr>
        <w:tc>
          <w:tcPr>
            <w:tcW w:w="2502" w:type="dxa"/>
            <w:tcBorders>
              <w:top w:val="single" w:sz="12" w:space="0" w:color="auto"/>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rPr>
              <w:t xml:space="preserve">Mercié </w:t>
            </w:r>
            <w:r w:rsidR="003F1875" w:rsidRPr="00404A9C">
              <w:rPr>
                <w:rFonts w:ascii="Book Antiqua" w:hAnsi="Book Antiqua" w:cs="Times New Roman"/>
                <w:i/>
                <w:sz w:val="24"/>
                <w:szCs w:val="24"/>
              </w:rPr>
              <w:t>et al</w:t>
            </w:r>
            <w:r w:rsidRPr="00404A9C">
              <w:rPr>
                <w:rFonts w:ascii="Book Antiqua" w:hAnsi="Book Antiqua" w:cs="Times New Roman"/>
                <w:sz w:val="24"/>
                <w:szCs w:val="24"/>
                <w:vertAlign w:val="superscript"/>
                <w:lang w:val="fr-CA"/>
              </w:rPr>
              <w:t>[42]</w:t>
            </w:r>
            <w:r w:rsidRPr="00404A9C">
              <w:rPr>
                <w:rFonts w:ascii="Book Antiqua" w:hAnsi="Book Antiqua" w:cs="Times New Roman"/>
                <w:sz w:val="24"/>
                <w:szCs w:val="24"/>
                <w:lang w:val="fr-CA"/>
              </w:rPr>
              <w:t xml:space="preserve"> </w:t>
            </w:r>
          </w:p>
          <w:p w:rsidR="00BF629E" w:rsidRPr="00404A9C" w:rsidRDefault="00BF629E" w:rsidP="0045558D">
            <w:pPr>
              <w:spacing w:line="360" w:lineRule="auto"/>
              <w:jc w:val="both"/>
              <w:rPr>
                <w:rFonts w:ascii="Book Antiqua" w:hAnsi="Book Antiqua" w:cs="Times New Roman"/>
                <w:sz w:val="24"/>
                <w:szCs w:val="24"/>
              </w:rPr>
            </w:pPr>
          </w:p>
        </w:tc>
        <w:tc>
          <w:tcPr>
            <w:tcW w:w="1296" w:type="dxa"/>
            <w:tcBorders>
              <w:top w:val="single" w:sz="12" w:space="0" w:color="auto"/>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France</w:t>
            </w:r>
          </w:p>
        </w:tc>
        <w:tc>
          <w:tcPr>
            <w:tcW w:w="1656" w:type="dxa"/>
            <w:tcBorders>
              <w:top w:val="single" w:sz="12" w:space="0" w:color="auto"/>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78/304</w:t>
            </w:r>
          </w:p>
        </w:tc>
        <w:tc>
          <w:tcPr>
            <w:tcW w:w="976" w:type="dxa"/>
            <w:tcBorders>
              <w:top w:val="single" w:sz="12" w:space="0" w:color="auto"/>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COS</w:t>
            </w:r>
          </w:p>
        </w:tc>
        <w:tc>
          <w:tcPr>
            <w:tcW w:w="1257" w:type="dxa"/>
            <w:tcBorders>
              <w:top w:val="single" w:sz="12" w:space="0" w:color="auto"/>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12.5±4.8</w:t>
            </w:r>
          </w:p>
        </w:tc>
        <w:tc>
          <w:tcPr>
            <w:tcW w:w="1592" w:type="dxa"/>
            <w:tcBorders>
              <w:top w:val="single" w:sz="12" w:space="0" w:color="auto"/>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11.5±4.3</w:t>
            </w:r>
          </w:p>
        </w:tc>
        <w:tc>
          <w:tcPr>
            <w:tcW w:w="2357" w:type="dxa"/>
            <w:tcBorders>
              <w:top w:val="single" w:sz="12" w:space="0" w:color="auto"/>
              <w:left w:val="nil"/>
              <w:bottom w:val="nil"/>
              <w:right w:val="nil"/>
            </w:tcBorders>
            <w:vAlign w:val="center"/>
          </w:tcPr>
          <w:p w:rsidR="00BF629E" w:rsidRPr="00404A9C" w:rsidRDefault="00953A46"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c>
          <w:tcPr>
            <w:tcW w:w="2814" w:type="dxa"/>
            <w:tcBorders>
              <w:top w:val="single" w:sz="12" w:space="0" w:color="auto"/>
              <w:left w:val="nil"/>
              <w:bottom w:val="nil"/>
              <w:right w:val="nil"/>
            </w:tcBorders>
            <w:vAlign w:val="center"/>
          </w:tcPr>
          <w:p w:rsidR="00BF629E" w:rsidRPr="00404A9C" w:rsidRDefault="00953A46"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r>
      <w:tr w:rsidR="0045558D" w:rsidRPr="00404A9C" w:rsidTr="00DA7810">
        <w:trPr>
          <w:trHeight w:val="329"/>
          <w:jc w:val="center"/>
        </w:trPr>
        <w:tc>
          <w:tcPr>
            <w:tcW w:w="2502"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lang w:val="fr-CA"/>
              </w:rPr>
              <w:t xml:space="preserve">Larrañaga </w:t>
            </w:r>
            <w:r w:rsidR="003F1875" w:rsidRPr="00404A9C">
              <w:rPr>
                <w:rFonts w:ascii="Book Antiqua" w:hAnsi="Book Antiqua" w:cs="Times New Roman"/>
                <w:i/>
                <w:sz w:val="24"/>
                <w:szCs w:val="24"/>
                <w:lang w:val="fr-CA"/>
              </w:rPr>
              <w:t>et al</w:t>
            </w:r>
            <w:r w:rsidRPr="00404A9C">
              <w:rPr>
                <w:rFonts w:ascii="Book Antiqua" w:hAnsi="Book Antiqua" w:cs="Times New Roman"/>
                <w:sz w:val="24"/>
                <w:szCs w:val="24"/>
                <w:vertAlign w:val="superscript"/>
                <w:lang w:val="fr-CA"/>
              </w:rPr>
              <w:t>[34]</w:t>
            </w:r>
            <w:r w:rsidRPr="00404A9C">
              <w:rPr>
                <w:rFonts w:ascii="Book Antiqua" w:hAnsi="Book Antiqua" w:cs="Times New Roman"/>
                <w:sz w:val="24"/>
                <w:szCs w:val="24"/>
              </w:rPr>
              <w:t xml:space="preserve"> </w:t>
            </w:r>
          </w:p>
          <w:p w:rsidR="00BF629E" w:rsidRPr="00404A9C" w:rsidRDefault="00BF629E" w:rsidP="0045558D">
            <w:pPr>
              <w:spacing w:line="360" w:lineRule="auto"/>
              <w:jc w:val="both"/>
              <w:rPr>
                <w:rFonts w:ascii="Book Antiqua" w:hAnsi="Book Antiqua" w:cs="Times New Roman"/>
                <w:sz w:val="24"/>
                <w:szCs w:val="24"/>
                <w:lang w:val="fr-CA"/>
              </w:rPr>
            </w:pPr>
          </w:p>
        </w:tc>
        <w:tc>
          <w:tcPr>
            <w:tcW w:w="129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Argentina</w:t>
            </w:r>
          </w:p>
        </w:tc>
        <w:tc>
          <w:tcPr>
            <w:tcW w:w="165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31/128</w:t>
            </w:r>
          </w:p>
        </w:tc>
        <w:tc>
          <w:tcPr>
            <w:tcW w:w="97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CS</w:t>
            </w:r>
          </w:p>
        </w:tc>
        <w:tc>
          <w:tcPr>
            <w:tcW w:w="1257" w:type="dxa"/>
            <w:tcBorders>
              <w:top w:val="nil"/>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9.7</w:t>
            </w:r>
            <w:r w:rsidRPr="00404A9C">
              <w:rPr>
                <w:rFonts w:ascii="Book Antiqua" w:hAnsi="Book Antiqua" w:cs="Times New Roman"/>
                <w:sz w:val="24"/>
                <w:szCs w:val="24"/>
              </w:rPr>
              <w:t>±7.1</w:t>
            </w:r>
          </w:p>
        </w:tc>
        <w:tc>
          <w:tcPr>
            <w:tcW w:w="1592" w:type="dxa"/>
            <w:tcBorders>
              <w:top w:val="nil"/>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8.0</w:t>
            </w:r>
            <w:r w:rsidRPr="00404A9C">
              <w:rPr>
                <w:rFonts w:ascii="Book Antiqua" w:hAnsi="Book Antiqua" w:cs="Times New Roman"/>
                <w:sz w:val="24"/>
                <w:szCs w:val="24"/>
              </w:rPr>
              <w:t>±6.1</w:t>
            </w:r>
          </w:p>
        </w:tc>
        <w:tc>
          <w:tcPr>
            <w:tcW w:w="2357" w:type="dxa"/>
            <w:tcBorders>
              <w:top w:val="nil"/>
              <w:left w:val="nil"/>
              <w:bottom w:val="nil"/>
              <w:right w:val="nil"/>
            </w:tcBorders>
            <w:vAlign w:val="center"/>
          </w:tcPr>
          <w:p w:rsidR="00BF629E" w:rsidRPr="00404A9C" w:rsidRDefault="00953A46"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w:t>
            </w:r>
          </w:p>
        </w:tc>
        <w:tc>
          <w:tcPr>
            <w:tcW w:w="2814" w:type="dxa"/>
            <w:tcBorders>
              <w:top w:val="nil"/>
              <w:left w:val="nil"/>
              <w:bottom w:val="nil"/>
              <w:right w:val="nil"/>
            </w:tcBorders>
            <w:vAlign w:val="center"/>
          </w:tcPr>
          <w:p w:rsidR="00BF629E" w:rsidRPr="00404A9C" w:rsidRDefault="00953A46"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w:t>
            </w:r>
          </w:p>
        </w:tc>
      </w:tr>
      <w:tr w:rsidR="0045558D" w:rsidRPr="00404A9C" w:rsidTr="00DA7810">
        <w:trPr>
          <w:trHeight w:val="329"/>
          <w:jc w:val="center"/>
        </w:trPr>
        <w:tc>
          <w:tcPr>
            <w:tcW w:w="2502"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lang w:val="fr-CA"/>
              </w:rPr>
              <w:t xml:space="preserve">Remacha </w:t>
            </w:r>
            <w:r w:rsidR="003F1875" w:rsidRPr="00404A9C">
              <w:rPr>
                <w:rFonts w:ascii="Book Antiqua" w:hAnsi="Book Antiqua" w:cs="Times New Roman"/>
                <w:i/>
                <w:sz w:val="24"/>
                <w:szCs w:val="24"/>
                <w:lang w:val="fr-CA"/>
              </w:rPr>
              <w:t>et al</w:t>
            </w:r>
            <w:r w:rsidRPr="00404A9C">
              <w:rPr>
                <w:rFonts w:ascii="Book Antiqua" w:hAnsi="Book Antiqua" w:cs="Times New Roman"/>
                <w:sz w:val="24"/>
                <w:szCs w:val="24"/>
                <w:vertAlign w:val="superscript"/>
                <w:lang w:val="fr-CA"/>
              </w:rPr>
              <w:t>[23]</w:t>
            </w:r>
          </w:p>
          <w:p w:rsidR="00BF629E" w:rsidRPr="00404A9C" w:rsidRDefault="00BF629E" w:rsidP="0045558D">
            <w:pPr>
              <w:spacing w:line="360" w:lineRule="auto"/>
              <w:jc w:val="both"/>
              <w:rPr>
                <w:rFonts w:ascii="Book Antiqua" w:hAnsi="Book Antiqua" w:cs="Times New Roman"/>
                <w:sz w:val="24"/>
                <w:szCs w:val="24"/>
                <w:lang w:val="fr-CA"/>
              </w:rPr>
            </w:pPr>
          </w:p>
        </w:tc>
        <w:tc>
          <w:tcPr>
            <w:tcW w:w="129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Spain</w:t>
            </w:r>
          </w:p>
        </w:tc>
        <w:tc>
          <w:tcPr>
            <w:tcW w:w="165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128/235</w:t>
            </w:r>
          </w:p>
        </w:tc>
        <w:tc>
          <w:tcPr>
            <w:tcW w:w="97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lang w:val="en-US"/>
              </w:rPr>
              <w:t>CS</w:t>
            </w:r>
          </w:p>
        </w:tc>
        <w:tc>
          <w:tcPr>
            <w:tcW w:w="1257" w:type="dxa"/>
            <w:tcBorders>
              <w:top w:val="nil"/>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17.3</w:t>
            </w:r>
            <w:r w:rsidRPr="00404A9C">
              <w:rPr>
                <w:rFonts w:ascii="Book Antiqua" w:hAnsi="Book Antiqua" w:cs="Times New Roman"/>
                <w:sz w:val="24"/>
                <w:szCs w:val="24"/>
              </w:rPr>
              <w:t>±13</w:t>
            </w:r>
          </w:p>
        </w:tc>
        <w:tc>
          <w:tcPr>
            <w:tcW w:w="1592" w:type="dxa"/>
            <w:tcBorders>
              <w:top w:val="nil"/>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8.2</w:t>
            </w:r>
            <w:r w:rsidRPr="00404A9C">
              <w:rPr>
                <w:rFonts w:ascii="Book Antiqua" w:hAnsi="Book Antiqua" w:cs="Times New Roman"/>
                <w:sz w:val="24"/>
                <w:szCs w:val="24"/>
              </w:rPr>
              <w:t>±7.8</w:t>
            </w:r>
          </w:p>
        </w:tc>
        <w:tc>
          <w:tcPr>
            <w:tcW w:w="2357" w:type="dxa"/>
            <w:tcBorders>
              <w:top w:val="nil"/>
              <w:left w:val="nil"/>
              <w:bottom w:val="nil"/>
              <w:right w:val="nil"/>
            </w:tcBorders>
            <w:vAlign w:val="center"/>
          </w:tcPr>
          <w:p w:rsidR="00BF629E" w:rsidRPr="00404A9C" w:rsidRDefault="005F044C" w:rsidP="0045558D">
            <w:pPr>
              <w:spacing w:line="360" w:lineRule="auto"/>
              <w:jc w:val="both"/>
              <w:rPr>
                <w:rFonts w:ascii="Book Antiqua" w:hAnsi="Book Antiqua" w:cs="Times New Roman"/>
                <w:sz w:val="24"/>
                <w:szCs w:val="24"/>
              </w:rPr>
            </w:pPr>
            <w:r w:rsidRPr="00404A9C">
              <w:rPr>
                <w:rFonts w:ascii="Book Antiqua" w:hAnsi="Book Antiqua" w:cs="Times New Roman"/>
                <w:sz w:val="24"/>
                <w:szCs w:val="24"/>
              </w:rPr>
              <w:t>-</w:t>
            </w:r>
          </w:p>
        </w:tc>
        <w:tc>
          <w:tcPr>
            <w:tcW w:w="2814" w:type="dxa"/>
            <w:tcBorders>
              <w:top w:val="nil"/>
              <w:left w:val="nil"/>
              <w:bottom w:val="nil"/>
              <w:right w:val="nil"/>
            </w:tcBorders>
            <w:vAlign w:val="center"/>
          </w:tcPr>
          <w:p w:rsidR="00BF629E" w:rsidRPr="00404A9C" w:rsidRDefault="005F044C" w:rsidP="0045558D">
            <w:pPr>
              <w:autoSpaceDE w:val="0"/>
              <w:autoSpaceDN w:val="0"/>
              <w:adjustRightInd w:val="0"/>
              <w:spacing w:line="360" w:lineRule="auto"/>
              <w:jc w:val="both"/>
              <w:rPr>
                <w:rFonts w:ascii="Book Antiqua" w:hAnsi="Book Antiqua" w:cs="Times New Roman"/>
                <w:sz w:val="24"/>
                <w:szCs w:val="24"/>
                <w:highlight w:val="yellow"/>
                <w:lang w:val="en-US"/>
              </w:rPr>
            </w:pPr>
            <w:r w:rsidRPr="00404A9C">
              <w:rPr>
                <w:rFonts w:ascii="Book Antiqua" w:hAnsi="Book Antiqua" w:cs="Times New Roman"/>
                <w:sz w:val="24"/>
                <w:szCs w:val="24"/>
                <w:lang w:val="en-US"/>
              </w:rPr>
              <w:t xml:space="preserve">Patients under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(taking </w:t>
            </w:r>
            <w:r w:rsidRPr="00404A9C">
              <w:rPr>
                <w:rFonts w:ascii="Book Antiqua" w:hAnsi="Book Antiqua" w:cs="Times New Roman"/>
                <w:sz w:val="24"/>
                <w:szCs w:val="24"/>
                <w:u w:val="single"/>
                <w:lang w:val="en-US"/>
              </w:rPr>
              <w:t>&gt;</w:t>
            </w:r>
            <w:r w:rsidRPr="00404A9C">
              <w:rPr>
                <w:rFonts w:ascii="Book Antiqua" w:hAnsi="Book Antiqua" w:cs="Times New Roman"/>
                <w:sz w:val="24"/>
                <w:szCs w:val="24"/>
                <w:lang w:val="en-US"/>
              </w:rPr>
              <w:t xml:space="preserve"> 3 antiretroviral drugs)</w:t>
            </w:r>
          </w:p>
        </w:tc>
      </w:tr>
      <w:tr w:rsidR="0045558D" w:rsidRPr="00404A9C" w:rsidTr="00DA7810">
        <w:trPr>
          <w:trHeight w:val="329"/>
          <w:jc w:val="center"/>
        </w:trPr>
        <w:tc>
          <w:tcPr>
            <w:tcW w:w="2502" w:type="dxa"/>
            <w:tcBorders>
              <w:top w:val="nil"/>
              <w:left w:val="nil"/>
              <w:bottom w:val="nil"/>
              <w:right w:val="nil"/>
            </w:tcBorders>
            <w:shd w:val="clear" w:color="auto" w:fill="auto"/>
            <w:vAlign w:val="center"/>
          </w:tcPr>
          <w:p w:rsidR="00961934" w:rsidRPr="00404A9C" w:rsidRDefault="00BF629E" w:rsidP="0045558D">
            <w:pPr>
              <w:spacing w:line="360" w:lineRule="auto"/>
              <w:jc w:val="both"/>
              <w:rPr>
                <w:rFonts w:ascii="Book Antiqua" w:hAnsi="Book Antiqua" w:cs="Times New Roman"/>
                <w:sz w:val="24"/>
                <w:szCs w:val="24"/>
                <w:vertAlign w:val="superscript"/>
                <w:lang w:val="fr-CA"/>
              </w:rPr>
            </w:pPr>
            <w:r w:rsidRPr="00404A9C">
              <w:rPr>
                <w:rFonts w:ascii="Book Antiqua" w:hAnsi="Book Antiqua" w:cs="Times New Roman"/>
                <w:sz w:val="24"/>
                <w:szCs w:val="24"/>
                <w:lang w:val="fr-CA"/>
              </w:rPr>
              <w:t xml:space="preserve">Martí-Carvajal </w:t>
            </w:r>
            <w:r w:rsidR="003F1875" w:rsidRPr="00404A9C">
              <w:rPr>
                <w:rFonts w:ascii="Book Antiqua" w:hAnsi="Book Antiqua" w:cs="Times New Roman"/>
                <w:i/>
                <w:sz w:val="24"/>
                <w:szCs w:val="24"/>
                <w:lang w:val="fr-CA"/>
              </w:rPr>
              <w:t xml:space="preserve">et </w:t>
            </w:r>
            <w:r w:rsidR="003F1875" w:rsidRPr="00404A9C">
              <w:rPr>
                <w:rFonts w:ascii="Book Antiqua" w:hAnsi="Book Antiqua" w:cs="Times New Roman"/>
                <w:i/>
                <w:sz w:val="24"/>
                <w:szCs w:val="24"/>
                <w:lang w:val="fr-CA"/>
              </w:rPr>
              <w:lastRenderedPageBreak/>
              <w:t>al</w:t>
            </w:r>
            <w:r w:rsidRPr="00404A9C">
              <w:rPr>
                <w:rFonts w:ascii="Book Antiqua" w:hAnsi="Book Antiqua" w:cs="Times New Roman"/>
                <w:sz w:val="24"/>
                <w:szCs w:val="24"/>
                <w:vertAlign w:val="superscript"/>
                <w:lang w:val="fr-CA"/>
              </w:rPr>
              <w:t xml:space="preserve">[41] </w:t>
            </w:r>
          </w:p>
          <w:p w:rsidR="00BF629E" w:rsidRPr="00404A9C" w:rsidRDefault="00BF629E" w:rsidP="0045558D">
            <w:pPr>
              <w:spacing w:line="360" w:lineRule="auto"/>
              <w:jc w:val="both"/>
              <w:rPr>
                <w:rFonts w:ascii="Book Antiqua" w:hAnsi="Book Antiqua" w:cs="Times New Roman"/>
                <w:sz w:val="24"/>
                <w:szCs w:val="24"/>
                <w:lang w:val="fr-CA"/>
              </w:rPr>
            </w:pPr>
          </w:p>
        </w:tc>
        <w:tc>
          <w:tcPr>
            <w:tcW w:w="1296" w:type="dxa"/>
            <w:tcBorders>
              <w:top w:val="nil"/>
              <w:left w:val="nil"/>
              <w:bottom w:val="nil"/>
              <w:right w:val="nil"/>
            </w:tcBorders>
            <w:shd w:val="clear" w:color="auto" w:fill="auto"/>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rPr>
              <w:lastRenderedPageBreak/>
              <w:t>Venezuel</w:t>
            </w:r>
            <w:r w:rsidRPr="00404A9C">
              <w:rPr>
                <w:rFonts w:ascii="Book Antiqua" w:hAnsi="Book Antiqua" w:cs="Times New Roman"/>
                <w:sz w:val="24"/>
                <w:szCs w:val="24"/>
              </w:rPr>
              <w:lastRenderedPageBreak/>
              <w:t>a</w:t>
            </w:r>
          </w:p>
        </w:tc>
        <w:tc>
          <w:tcPr>
            <w:tcW w:w="1656" w:type="dxa"/>
            <w:tcBorders>
              <w:top w:val="nil"/>
              <w:left w:val="nil"/>
              <w:bottom w:val="nil"/>
              <w:right w:val="nil"/>
            </w:tcBorders>
            <w:shd w:val="clear" w:color="auto" w:fill="auto"/>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lastRenderedPageBreak/>
              <w:t>14/40</w:t>
            </w:r>
          </w:p>
        </w:tc>
        <w:tc>
          <w:tcPr>
            <w:tcW w:w="976" w:type="dxa"/>
            <w:tcBorders>
              <w:top w:val="nil"/>
              <w:left w:val="nil"/>
              <w:bottom w:val="nil"/>
              <w:right w:val="nil"/>
            </w:tcBorders>
            <w:shd w:val="clear" w:color="auto" w:fill="auto"/>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CS</w:t>
            </w:r>
          </w:p>
        </w:tc>
        <w:tc>
          <w:tcPr>
            <w:tcW w:w="1257" w:type="dxa"/>
            <w:tcBorders>
              <w:top w:val="nil"/>
              <w:left w:val="nil"/>
              <w:bottom w:val="nil"/>
              <w:right w:val="nil"/>
            </w:tcBorders>
            <w:shd w:val="clear" w:color="auto" w:fill="auto"/>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10</w:t>
            </w:r>
            <w:r w:rsidRPr="00404A9C">
              <w:rPr>
                <w:rFonts w:ascii="Book Antiqua" w:hAnsi="Book Antiqua" w:cs="Times New Roman"/>
                <w:sz w:val="24"/>
                <w:szCs w:val="24"/>
              </w:rPr>
              <w:t>±7.5</w:t>
            </w:r>
          </w:p>
        </w:tc>
        <w:tc>
          <w:tcPr>
            <w:tcW w:w="1592" w:type="dxa"/>
            <w:tcBorders>
              <w:top w:val="nil"/>
              <w:left w:val="nil"/>
              <w:bottom w:val="nil"/>
              <w:right w:val="nil"/>
            </w:tcBorders>
            <w:shd w:val="clear" w:color="auto" w:fill="auto"/>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9.2</w:t>
            </w:r>
            <w:r w:rsidRPr="00404A9C">
              <w:rPr>
                <w:rFonts w:ascii="Book Antiqua" w:hAnsi="Book Antiqua" w:cs="Times New Roman"/>
                <w:sz w:val="24"/>
                <w:szCs w:val="24"/>
              </w:rPr>
              <w:t>±6.7</w:t>
            </w:r>
          </w:p>
        </w:tc>
        <w:tc>
          <w:tcPr>
            <w:tcW w:w="2357" w:type="dxa"/>
            <w:tcBorders>
              <w:top w:val="nil"/>
              <w:left w:val="nil"/>
              <w:bottom w:val="nil"/>
              <w:right w:val="nil"/>
            </w:tcBorders>
            <w:shd w:val="clear" w:color="auto" w:fill="auto"/>
            <w:vAlign w:val="center"/>
          </w:tcPr>
          <w:p w:rsidR="00BF629E" w:rsidRPr="00404A9C" w:rsidRDefault="006E2D78"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48.6% non-</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w:t>
            </w:r>
            <w:r w:rsidRPr="00404A9C">
              <w:rPr>
                <w:rFonts w:ascii="Book Antiqua" w:hAnsi="Book Antiqua" w:cs="Times New Roman"/>
                <w:sz w:val="24"/>
                <w:szCs w:val="24"/>
                <w:lang w:val="en-US"/>
              </w:rPr>
              <w:lastRenderedPageBreak/>
              <w:t xml:space="preserve">45.5% </w:t>
            </w:r>
            <w:r w:rsidR="00E37457" w:rsidRPr="00404A9C">
              <w:rPr>
                <w:rFonts w:ascii="Book Antiqua" w:hAnsi="Book Antiqua" w:cs="Times New Roman"/>
                <w:sz w:val="24"/>
                <w:szCs w:val="24"/>
                <w:lang w:val="en-US"/>
              </w:rPr>
              <w:t>ART</w:t>
            </w:r>
          </w:p>
        </w:tc>
        <w:tc>
          <w:tcPr>
            <w:tcW w:w="2814" w:type="dxa"/>
            <w:tcBorders>
              <w:top w:val="nil"/>
              <w:left w:val="nil"/>
              <w:bottom w:val="nil"/>
              <w:right w:val="nil"/>
            </w:tcBorders>
            <w:shd w:val="clear" w:color="auto" w:fill="auto"/>
            <w:vAlign w:val="center"/>
          </w:tcPr>
          <w:p w:rsidR="00BF629E" w:rsidRPr="00404A9C" w:rsidRDefault="004251E8"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lastRenderedPageBreak/>
              <w:t>-</w:t>
            </w:r>
          </w:p>
        </w:tc>
      </w:tr>
      <w:tr w:rsidR="0045558D" w:rsidRPr="00404A9C" w:rsidTr="00DA7810">
        <w:trPr>
          <w:trHeight w:val="329"/>
          <w:jc w:val="center"/>
        </w:trPr>
        <w:tc>
          <w:tcPr>
            <w:tcW w:w="2502"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lastRenderedPageBreak/>
              <w:t xml:space="preserve">Currier </w:t>
            </w:r>
            <w:r w:rsidR="003F1875" w:rsidRPr="00404A9C">
              <w:rPr>
                <w:rFonts w:ascii="Book Antiqua" w:hAnsi="Book Antiqua" w:cs="Times New Roman"/>
                <w:i/>
                <w:sz w:val="24"/>
                <w:szCs w:val="24"/>
                <w:lang w:val="en-US"/>
              </w:rPr>
              <w:t>et al</w:t>
            </w:r>
            <w:r w:rsidRPr="00404A9C">
              <w:rPr>
                <w:rFonts w:ascii="Book Antiqua" w:hAnsi="Book Antiqua" w:cs="Times New Roman"/>
                <w:sz w:val="24"/>
                <w:szCs w:val="24"/>
                <w:vertAlign w:val="superscript"/>
                <w:lang w:val="en-US"/>
              </w:rPr>
              <w:t>[42]</w:t>
            </w:r>
          </w:p>
          <w:p w:rsidR="00BF629E" w:rsidRPr="00404A9C" w:rsidRDefault="00BF629E" w:rsidP="0045558D">
            <w:pPr>
              <w:spacing w:line="360" w:lineRule="auto"/>
              <w:jc w:val="both"/>
              <w:rPr>
                <w:rFonts w:ascii="Book Antiqua" w:hAnsi="Book Antiqua" w:cs="Times New Roman"/>
                <w:sz w:val="24"/>
                <w:szCs w:val="24"/>
                <w:lang w:val="en-US"/>
              </w:rPr>
            </w:pPr>
          </w:p>
        </w:tc>
        <w:tc>
          <w:tcPr>
            <w:tcW w:w="129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United</w:t>
            </w:r>
          </w:p>
          <w:p w:rsidR="00BF629E" w:rsidRPr="00404A9C" w:rsidRDefault="00BF629E"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States</w:t>
            </w:r>
          </w:p>
        </w:tc>
        <w:tc>
          <w:tcPr>
            <w:tcW w:w="1656" w:type="dxa"/>
            <w:tcBorders>
              <w:top w:val="nil"/>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40/41</w:t>
            </w:r>
          </w:p>
        </w:tc>
        <w:tc>
          <w:tcPr>
            <w:tcW w:w="976" w:type="dxa"/>
            <w:tcBorders>
              <w:top w:val="nil"/>
              <w:left w:val="nil"/>
              <w:bottom w:val="nil"/>
              <w:right w:val="nil"/>
            </w:tcBorders>
            <w:vAlign w:val="center"/>
          </w:tcPr>
          <w:p w:rsidR="00BF629E" w:rsidRPr="00404A9C" w:rsidRDefault="00961934"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COS</w:t>
            </w:r>
          </w:p>
        </w:tc>
        <w:tc>
          <w:tcPr>
            <w:tcW w:w="1257" w:type="dxa"/>
            <w:tcBorders>
              <w:top w:val="nil"/>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9.6±5</w:t>
            </w:r>
          </w:p>
        </w:tc>
        <w:tc>
          <w:tcPr>
            <w:tcW w:w="1592" w:type="dxa"/>
            <w:tcBorders>
              <w:top w:val="nil"/>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8.0±6.1</w:t>
            </w:r>
          </w:p>
        </w:tc>
        <w:tc>
          <w:tcPr>
            <w:tcW w:w="2357" w:type="dxa"/>
            <w:tcBorders>
              <w:top w:val="nil"/>
              <w:left w:val="nil"/>
              <w:bottom w:val="nil"/>
              <w:right w:val="nil"/>
            </w:tcBorders>
            <w:vAlign w:val="center"/>
          </w:tcPr>
          <w:p w:rsidR="00BF629E" w:rsidRPr="00404A9C" w:rsidRDefault="000A1FC3"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w:t>
            </w:r>
          </w:p>
        </w:tc>
        <w:tc>
          <w:tcPr>
            <w:tcW w:w="2814" w:type="dxa"/>
            <w:tcBorders>
              <w:top w:val="nil"/>
              <w:left w:val="nil"/>
              <w:bottom w:val="nil"/>
              <w:right w:val="nil"/>
            </w:tcBorders>
            <w:vAlign w:val="center"/>
          </w:tcPr>
          <w:p w:rsidR="00BF629E" w:rsidRPr="00404A9C" w:rsidRDefault="00961934" w:rsidP="0045558D">
            <w:pPr>
              <w:autoSpaceDE w:val="0"/>
              <w:autoSpaceDN w:val="0"/>
              <w:adjustRightInd w:val="0"/>
              <w:spacing w:line="360" w:lineRule="auto"/>
              <w:jc w:val="both"/>
              <w:rPr>
                <w:rFonts w:ascii="Book Antiqua" w:hAnsi="Book Antiqua" w:cs="Times New Roman"/>
                <w:sz w:val="24"/>
                <w:szCs w:val="24"/>
                <w:lang w:val="en-US" w:eastAsia="zh-CN"/>
              </w:rPr>
            </w:pPr>
            <w:r w:rsidRPr="00404A9C">
              <w:rPr>
                <w:rFonts w:ascii="Book Antiqua" w:hAnsi="Book Antiqua" w:cs="Times New Roman"/>
                <w:sz w:val="24"/>
                <w:szCs w:val="24"/>
                <w:lang w:val="en-US"/>
              </w:rPr>
              <w:t xml:space="preserve">Patients on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includin</w:t>
            </w:r>
            <w:r w:rsidR="003F1875" w:rsidRPr="00404A9C">
              <w:rPr>
                <w:rFonts w:ascii="Book Antiqua" w:hAnsi="Book Antiqua" w:cs="Times New Roman"/>
                <w:sz w:val="24"/>
                <w:szCs w:val="24"/>
                <w:lang w:val="en-US"/>
              </w:rPr>
              <w:t>g a PI continuously for 2 yr</w:t>
            </w:r>
          </w:p>
        </w:tc>
      </w:tr>
      <w:tr w:rsidR="0045558D" w:rsidRPr="00404A9C" w:rsidTr="00DA7810">
        <w:trPr>
          <w:trHeight w:val="492"/>
          <w:jc w:val="center"/>
        </w:trPr>
        <w:tc>
          <w:tcPr>
            <w:tcW w:w="2502"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 xml:space="preserve">Raiszadeh </w:t>
            </w:r>
            <w:r w:rsidR="003F1875" w:rsidRPr="00404A9C">
              <w:rPr>
                <w:rFonts w:ascii="Book Antiqua" w:hAnsi="Book Antiqua" w:cs="Times New Roman"/>
                <w:i/>
                <w:sz w:val="24"/>
                <w:szCs w:val="24"/>
                <w:lang w:val="fr-CA"/>
              </w:rPr>
              <w:t>et al</w:t>
            </w:r>
            <w:r w:rsidRPr="00404A9C">
              <w:rPr>
                <w:rFonts w:ascii="Book Antiqua" w:hAnsi="Book Antiqua" w:cs="Times New Roman"/>
                <w:sz w:val="24"/>
                <w:szCs w:val="24"/>
                <w:vertAlign w:val="superscript"/>
                <w:lang w:val="fr-CA"/>
              </w:rPr>
              <w:t>[35]</w:t>
            </w:r>
          </w:p>
          <w:p w:rsidR="00BF629E" w:rsidRPr="00404A9C" w:rsidRDefault="00BF629E" w:rsidP="0045558D">
            <w:pPr>
              <w:spacing w:line="360" w:lineRule="auto"/>
              <w:jc w:val="both"/>
              <w:rPr>
                <w:rFonts w:ascii="Book Antiqua" w:hAnsi="Book Antiqua" w:cs="Times New Roman"/>
                <w:sz w:val="24"/>
                <w:szCs w:val="24"/>
                <w:lang w:val="fr-CA"/>
              </w:rPr>
            </w:pPr>
          </w:p>
        </w:tc>
        <w:tc>
          <w:tcPr>
            <w:tcW w:w="129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United</w:t>
            </w:r>
          </w:p>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States</w:t>
            </w:r>
          </w:p>
        </w:tc>
        <w:tc>
          <w:tcPr>
            <w:tcW w:w="165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127/249</w:t>
            </w:r>
          </w:p>
        </w:tc>
        <w:tc>
          <w:tcPr>
            <w:tcW w:w="976"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COS</w:t>
            </w:r>
          </w:p>
        </w:tc>
        <w:tc>
          <w:tcPr>
            <w:tcW w:w="1257" w:type="dxa"/>
            <w:tcBorders>
              <w:top w:val="nil"/>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7.5</w:t>
            </w:r>
            <w:r w:rsidRPr="00404A9C">
              <w:rPr>
                <w:rFonts w:ascii="Book Antiqua" w:hAnsi="Book Antiqua" w:cs="Times New Roman"/>
                <w:sz w:val="24"/>
                <w:szCs w:val="24"/>
              </w:rPr>
              <w:t>±2.8</w:t>
            </w:r>
          </w:p>
        </w:tc>
        <w:tc>
          <w:tcPr>
            <w:tcW w:w="1592" w:type="dxa"/>
            <w:tcBorders>
              <w:top w:val="nil"/>
              <w:left w:val="nil"/>
              <w:bottom w:val="nil"/>
              <w:right w:val="nil"/>
            </w:tcBorders>
            <w:vAlign w:val="center"/>
          </w:tcPr>
          <w:p w:rsidR="00BF629E" w:rsidRPr="00404A9C" w:rsidRDefault="00881121"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7.3</w:t>
            </w:r>
            <w:r w:rsidRPr="00404A9C">
              <w:rPr>
                <w:rFonts w:ascii="Book Antiqua" w:hAnsi="Book Antiqua" w:cs="Times New Roman"/>
                <w:sz w:val="24"/>
                <w:szCs w:val="24"/>
              </w:rPr>
              <w:t>±2.4</w:t>
            </w:r>
          </w:p>
        </w:tc>
        <w:tc>
          <w:tcPr>
            <w:tcW w:w="2357" w:type="dxa"/>
            <w:tcBorders>
              <w:top w:val="nil"/>
              <w:left w:val="nil"/>
              <w:bottom w:val="nil"/>
              <w:right w:val="nil"/>
            </w:tcBorders>
            <w:vAlign w:val="center"/>
          </w:tcPr>
          <w:p w:rsidR="00BF629E" w:rsidRPr="00404A9C" w:rsidRDefault="005F044C"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c>
          <w:tcPr>
            <w:tcW w:w="2814" w:type="dxa"/>
            <w:tcBorders>
              <w:top w:val="nil"/>
              <w:left w:val="nil"/>
              <w:bottom w:val="nil"/>
              <w:right w:val="nil"/>
            </w:tcBorders>
            <w:vAlign w:val="center"/>
          </w:tcPr>
          <w:p w:rsidR="00BF629E" w:rsidRPr="00404A9C" w:rsidRDefault="00BF629E" w:rsidP="0045558D">
            <w:pPr>
              <w:spacing w:line="360" w:lineRule="auto"/>
              <w:jc w:val="both"/>
              <w:rPr>
                <w:rFonts w:ascii="Book Antiqua" w:hAnsi="Book Antiqua" w:cs="Times New Roman"/>
                <w:sz w:val="24"/>
                <w:szCs w:val="24"/>
                <w:lang w:val="fr-CA"/>
              </w:rPr>
            </w:pPr>
            <w:r w:rsidRPr="00404A9C">
              <w:rPr>
                <w:rFonts w:ascii="Book Antiqua" w:hAnsi="Book Antiqua" w:cs="Times New Roman"/>
                <w:sz w:val="24"/>
                <w:szCs w:val="24"/>
                <w:lang w:val="fr-CA"/>
              </w:rPr>
              <w:t>-</w:t>
            </w:r>
          </w:p>
        </w:tc>
      </w:tr>
      <w:tr w:rsidR="0045558D" w:rsidRPr="00404A9C" w:rsidTr="00DA7810">
        <w:trPr>
          <w:trHeight w:val="329"/>
          <w:jc w:val="center"/>
        </w:trPr>
        <w:tc>
          <w:tcPr>
            <w:tcW w:w="2502" w:type="dxa"/>
            <w:tcBorders>
              <w:top w:val="nil"/>
              <w:left w:val="nil"/>
              <w:bottom w:val="single" w:sz="12" w:space="0" w:color="auto"/>
              <w:right w:val="nil"/>
            </w:tcBorders>
            <w:vAlign w:val="center"/>
          </w:tcPr>
          <w:p w:rsidR="00BF629E" w:rsidRPr="00404A9C" w:rsidRDefault="00BF629E"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fr-CA"/>
              </w:rPr>
              <w:t xml:space="preserve">Coria-Ramirez </w:t>
            </w:r>
            <w:r w:rsidR="003F1875" w:rsidRPr="00404A9C">
              <w:rPr>
                <w:rFonts w:ascii="Book Antiqua" w:hAnsi="Book Antiqua" w:cs="Times New Roman"/>
                <w:i/>
                <w:sz w:val="24"/>
                <w:szCs w:val="24"/>
                <w:lang w:val="fr-CA"/>
              </w:rPr>
              <w:t>et al</w:t>
            </w:r>
            <w:r w:rsidRPr="00404A9C">
              <w:rPr>
                <w:rFonts w:ascii="Book Antiqua" w:hAnsi="Book Antiqua" w:cs="Times New Roman"/>
                <w:sz w:val="24"/>
                <w:szCs w:val="24"/>
                <w:vertAlign w:val="superscript"/>
                <w:lang w:val="en-US"/>
              </w:rPr>
              <w:t>[43]</w:t>
            </w:r>
            <w:r w:rsidRPr="00404A9C">
              <w:rPr>
                <w:rFonts w:ascii="Book Antiqua" w:hAnsi="Book Antiqua" w:cs="Times New Roman"/>
                <w:sz w:val="24"/>
                <w:szCs w:val="24"/>
                <w:lang w:val="en-US"/>
              </w:rPr>
              <w:t xml:space="preserve"> </w:t>
            </w:r>
          </w:p>
          <w:p w:rsidR="00BF629E" w:rsidRPr="00404A9C" w:rsidRDefault="00BF629E" w:rsidP="0045558D">
            <w:pPr>
              <w:spacing w:line="360" w:lineRule="auto"/>
              <w:jc w:val="both"/>
              <w:rPr>
                <w:rFonts w:ascii="Book Antiqua" w:hAnsi="Book Antiqua" w:cs="Times New Roman"/>
                <w:sz w:val="24"/>
                <w:szCs w:val="24"/>
                <w:lang w:val="en-US"/>
              </w:rPr>
            </w:pPr>
          </w:p>
        </w:tc>
        <w:tc>
          <w:tcPr>
            <w:tcW w:w="1296" w:type="dxa"/>
            <w:tcBorders>
              <w:top w:val="nil"/>
              <w:left w:val="nil"/>
              <w:bottom w:val="single" w:sz="12" w:space="0" w:color="auto"/>
              <w:right w:val="nil"/>
            </w:tcBorders>
            <w:vAlign w:val="center"/>
          </w:tcPr>
          <w:p w:rsidR="00BF629E" w:rsidRPr="00404A9C" w:rsidRDefault="00BF629E"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Mexico</w:t>
            </w:r>
          </w:p>
        </w:tc>
        <w:tc>
          <w:tcPr>
            <w:tcW w:w="1656" w:type="dxa"/>
            <w:tcBorders>
              <w:top w:val="nil"/>
              <w:left w:val="nil"/>
              <w:bottom w:val="single" w:sz="12" w:space="0" w:color="auto"/>
              <w:right w:val="nil"/>
            </w:tcBorders>
            <w:vAlign w:val="center"/>
          </w:tcPr>
          <w:p w:rsidR="00BF629E" w:rsidRPr="00404A9C" w:rsidRDefault="00881121"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69/69</w:t>
            </w:r>
          </w:p>
        </w:tc>
        <w:tc>
          <w:tcPr>
            <w:tcW w:w="976" w:type="dxa"/>
            <w:tcBorders>
              <w:top w:val="nil"/>
              <w:left w:val="nil"/>
              <w:bottom w:val="single" w:sz="12" w:space="0" w:color="auto"/>
              <w:right w:val="nil"/>
            </w:tcBorders>
            <w:vAlign w:val="center"/>
          </w:tcPr>
          <w:p w:rsidR="00BF629E" w:rsidRPr="00404A9C" w:rsidRDefault="00961934"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CC</w:t>
            </w:r>
          </w:p>
        </w:tc>
        <w:tc>
          <w:tcPr>
            <w:tcW w:w="1257" w:type="dxa"/>
            <w:tcBorders>
              <w:top w:val="nil"/>
              <w:left w:val="nil"/>
              <w:bottom w:val="single" w:sz="12" w:space="0" w:color="auto"/>
              <w:right w:val="nil"/>
            </w:tcBorders>
            <w:vAlign w:val="center"/>
          </w:tcPr>
          <w:p w:rsidR="00BF629E" w:rsidRPr="00404A9C" w:rsidRDefault="00881121"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24.8</w:t>
            </w:r>
            <w:r w:rsidRPr="00404A9C">
              <w:rPr>
                <w:rFonts w:ascii="Book Antiqua" w:hAnsi="Book Antiqua" w:cs="Times New Roman"/>
                <w:sz w:val="24"/>
                <w:szCs w:val="24"/>
              </w:rPr>
              <w:t>±14.6</w:t>
            </w:r>
          </w:p>
        </w:tc>
        <w:tc>
          <w:tcPr>
            <w:tcW w:w="1592" w:type="dxa"/>
            <w:tcBorders>
              <w:top w:val="nil"/>
              <w:left w:val="nil"/>
              <w:bottom w:val="single" w:sz="12" w:space="0" w:color="auto"/>
              <w:right w:val="nil"/>
            </w:tcBorders>
            <w:vAlign w:val="center"/>
          </w:tcPr>
          <w:p w:rsidR="00BF629E" w:rsidRPr="00404A9C" w:rsidRDefault="00881121" w:rsidP="0045558D">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7.9</w:t>
            </w:r>
            <w:r w:rsidRPr="00404A9C">
              <w:rPr>
                <w:rFonts w:ascii="Book Antiqua" w:hAnsi="Book Antiqua" w:cs="Times New Roman"/>
                <w:sz w:val="24"/>
                <w:szCs w:val="24"/>
              </w:rPr>
              <w:t>±3.4</w:t>
            </w:r>
          </w:p>
        </w:tc>
        <w:tc>
          <w:tcPr>
            <w:tcW w:w="2357" w:type="dxa"/>
            <w:tcBorders>
              <w:top w:val="nil"/>
              <w:left w:val="nil"/>
              <w:bottom w:val="single" w:sz="12" w:space="0" w:color="auto"/>
              <w:right w:val="nil"/>
            </w:tcBorders>
            <w:vAlign w:val="center"/>
          </w:tcPr>
          <w:p w:rsidR="00BF629E" w:rsidRPr="00404A9C" w:rsidRDefault="000A1FC3" w:rsidP="003F1875">
            <w:pPr>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7.3% non-</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79</w:t>
            </w:r>
            <w:r w:rsidR="003F1875"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9% </w:t>
            </w:r>
            <w:r w:rsidR="00E37457" w:rsidRPr="00404A9C">
              <w:rPr>
                <w:rFonts w:ascii="Book Antiqua" w:hAnsi="Book Antiqua" w:cs="Times New Roman"/>
                <w:sz w:val="24"/>
                <w:szCs w:val="24"/>
                <w:lang w:val="en-US"/>
              </w:rPr>
              <w:t>ART</w:t>
            </w:r>
          </w:p>
        </w:tc>
        <w:tc>
          <w:tcPr>
            <w:tcW w:w="2814" w:type="dxa"/>
            <w:tcBorders>
              <w:top w:val="nil"/>
              <w:left w:val="nil"/>
              <w:bottom w:val="single" w:sz="12" w:space="0" w:color="auto"/>
              <w:right w:val="nil"/>
            </w:tcBorders>
            <w:vAlign w:val="center"/>
          </w:tcPr>
          <w:p w:rsidR="00BF629E" w:rsidRPr="00404A9C" w:rsidRDefault="000A1FC3" w:rsidP="003F1875">
            <w:pPr>
              <w:autoSpaceDE w:val="0"/>
              <w:autoSpaceDN w:val="0"/>
              <w:adjustRightInd w:val="0"/>
              <w:spacing w:line="360" w:lineRule="auto"/>
              <w:jc w:val="both"/>
              <w:rPr>
                <w:rFonts w:ascii="Book Antiqua" w:hAnsi="Book Antiqua" w:cs="Times New Roman"/>
                <w:sz w:val="24"/>
                <w:szCs w:val="24"/>
                <w:lang w:val="en-US"/>
              </w:rPr>
            </w:pPr>
            <w:r w:rsidRPr="00404A9C">
              <w:rPr>
                <w:rFonts w:ascii="Book Antiqua" w:hAnsi="Book Antiqua" w:cs="Times New Roman"/>
                <w:sz w:val="24"/>
                <w:szCs w:val="24"/>
                <w:lang w:val="en-US"/>
              </w:rPr>
              <w:t xml:space="preserve">Patients who began </w:t>
            </w:r>
            <w:r w:rsidR="00E37457" w:rsidRPr="00404A9C">
              <w:rPr>
                <w:rFonts w:ascii="Book Antiqua" w:hAnsi="Book Antiqua" w:cs="Times New Roman"/>
                <w:sz w:val="24"/>
                <w:szCs w:val="24"/>
                <w:lang w:val="en-US"/>
              </w:rPr>
              <w:t>ART</w:t>
            </w:r>
            <w:r w:rsidRPr="00404A9C">
              <w:rPr>
                <w:rFonts w:ascii="Book Antiqua" w:hAnsi="Book Antiqua" w:cs="Times New Roman"/>
                <w:sz w:val="24"/>
                <w:szCs w:val="24"/>
                <w:lang w:val="en-US"/>
              </w:rPr>
              <w:t xml:space="preserve"> and maintained the treatment for 6 mo</w:t>
            </w:r>
          </w:p>
        </w:tc>
      </w:tr>
    </w:tbl>
    <w:p w:rsidR="003F1875" w:rsidRPr="00404A9C" w:rsidRDefault="00565D67" w:rsidP="0045558D">
      <w:pPr>
        <w:spacing w:after="0" w:line="360" w:lineRule="auto"/>
        <w:jc w:val="both"/>
        <w:rPr>
          <w:rFonts w:ascii="Book Antiqua" w:hAnsi="Book Antiqua" w:cs="Times New Roman"/>
          <w:sz w:val="24"/>
          <w:szCs w:val="24"/>
          <w:lang w:val="en-US" w:eastAsia="zh-CN"/>
        </w:rPr>
      </w:pPr>
      <w:r w:rsidRPr="00404A9C">
        <w:rPr>
          <w:rFonts w:ascii="Book Antiqua" w:hAnsi="Book Antiqua" w:cs="Times New Roman"/>
          <w:sz w:val="24"/>
          <w:szCs w:val="24"/>
          <w:lang w:val="en-US"/>
        </w:rPr>
        <w:t>CC</w:t>
      </w:r>
      <w:r w:rsidR="003F1875"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w:t>
      </w:r>
      <w:r w:rsidR="003F1875" w:rsidRPr="00404A9C">
        <w:rPr>
          <w:rFonts w:ascii="Book Antiqua" w:hAnsi="Book Antiqua" w:cs="Times New Roman"/>
          <w:sz w:val="24"/>
          <w:szCs w:val="24"/>
          <w:lang w:val="en-US"/>
        </w:rPr>
        <w:t>C</w:t>
      </w:r>
      <w:r w:rsidRPr="00404A9C">
        <w:rPr>
          <w:rFonts w:ascii="Book Antiqua" w:hAnsi="Book Antiqua" w:cs="Times New Roman"/>
          <w:sz w:val="24"/>
          <w:szCs w:val="24"/>
          <w:lang w:val="en-US"/>
        </w:rPr>
        <w:t>ase-control; CS</w:t>
      </w:r>
      <w:r w:rsidR="003F1875"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w:t>
      </w:r>
      <w:r w:rsidR="003F1875" w:rsidRPr="00404A9C">
        <w:rPr>
          <w:rFonts w:ascii="Book Antiqua" w:hAnsi="Book Antiqua" w:cs="Times New Roman"/>
          <w:sz w:val="24"/>
          <w:szCs w:val="24"/>
          <w:lang w:val="en-US"/>
        </w:rPr>
        <w:t>C</w:t>
      </w:r>
      <w:r w:rsidRPr="00404A9C">
        <w:rPr>
          <w:rFonts w:ascii="Book Antiqua" w:hAnsi="Book Antiqua" w:cs="Times New Roman"/>
          <w:sz w:val="24"/>
          <w:szCs w:val="24"/>
          <w:lang w:val="en-US"/>
        </w:rPr>
        <w:t>ross-sectional; COS</w:t>
      </w:r>
      <w:r w:rsidR="003F1875"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w:t>
      </w:r>
      <w:r w:rsidR="003F1875" w:rsidRPr="00404A9C">
        <w:rPr>
          <w:rFonts w:ascii="Book Antiqua" w:hAnsi="Book Antiqua" w:cs="Times New Roman"/>
          <w:sz w:val="24"/>
          <w:szCs w:val="24"/>
          <w:lang w:val="en-US"/>
        </w:rPr>
        <w:t>C</w:t>
      </w:r>
      <w:r w:rsidRPr="00404A9C">
        <w:rPr>
          <w:rFonts w:ascii="Book Antiqua" w:hAnsi="Book Antiqua" w:cs="Times New Roman"/>
          <w:sz w:val="24"/>
          <w:szCs w:val="24"/>
          <w:lang w:val="en-US"/>
        </w:rPr>
        <w:t>ohort study; Hcy</w:t>
      </w:r>
      <w:r w:rsidR="003F1875" w:rsidRPr="00404A9C">
        <w:rPr>
          <w:rFonts w:ascii="Book Antiqua" w:hAnsi="Book Antiqua" w:cs="Times New Roman" w:hint="eastAsia"/>
          <w:sz w:val="24"/>
          <w:szCs w:val="24"/>
          <w:lang w:val="en-US" w:eastAsia="zh-CN"/>
        </w:rPr>
        <w:t>:</w:t>
      </w:r>
      <w:r w:rsidRPr="00404A9C">
        <w:rPr>
          <w:rFonts w:ascii="Book Antiqua" w:hAnsi="Book Antiqua" w:cs="Times New Roman"/>
          <w:sz w:val="24"/>
          <w:szCs w:val="24"/>
          <w:lang w:val="en-US"/>
        </w:rPr>
        <w:t xml:space="preserve"> </w:t>
      </w:r>
      <w:r w:rsidR="003F1875" w:rsidRPr="00404A9C">
        <w:rPr>
          <w:rFonts w:ascii="Book Antiqua" w:hAnsi="Book Antiqua" w:cs="Times New Roman"/>
          <w:sz w:val="24"/>
          <w:szCs w:val="24"/>
          <w:lang w:val="en-US"/>
        </w:rPr>
        <w:t>H</w:t>
      </w:r>
      <w:r w:rsidRPr="00404A9C">
        <w:rPr>
          <w:rFonts w:ascii="Book Antiqua" w:hAnsi="Book Antiqua" w:cs="Times New Roman"/>
          <w:sz w:val="24"/>
          <w:szCs w:val="24"/>
          <w:lang w:val="en-US"/>
        </w:rPr>
        <w:t>omocysteine</w:t>
      </w:r>
      <w:r w:rsidR="00961934" w:rsidRPr="00404A9C">
        <w:rPr>
          <w:rFonts w:ascii="Book Antiqua" w:hAnsi="Book Antiqua" w:cs="Times New Roman"/>
          <w:sz w:val="24"/>
          <w:szCs w:val="24"/>
          <w:lang w:val="en-US"/>
        </w:rPr>
        <w:t>; HHcy</w:t>
      </w:r>
      <w:r w:rsidR="003F1875" w:rsidRPr="00404A9C">
        <w:rPr>
          <w:rFonts w:ascii="Book Antiqua" w:hAnsi="Book Antiqua" w:cs="Times New Roman" w:hint="eastAsia"/>
          <w:sz w:val="24"/>
          <w:szCs w:val="24"/>
          <w:lang w:val="en-US" w:eastAsia="zh-CN"/>
        </w:rPr>
        <w:t>:</w:t>
      </w:r>
      <w:r w:rsidR="00961934" w:rsidRPr="00404A9C">
        <w:rPr>
          <w:rFonts w:ascii="Book Antiqua" w:hAnsi="Book Antiqua" w:cs="Times New Roman"/>
          <w:sz w:val="24"/>
          <w:szCs w:val="24"/>
          <w:lang w:val="en-US"/>
        </w:rPr>
        <w:t xml:space="preserve"> </w:t>
      </w:r>
      <w:r w:rsidR="003F1875" w:rsidRPr="00404A9C">
        <w:rPr>
          <w:rFonts w:ascii="Book Antiqua" w:hAnsi="Book Antiqua" w:cs="Times New Roman"/>
          <w:sz w:val="24"/>
          <w:szCs w:val="24"/>
          <w:lang w:val="en-US"/>
        </w:rPr>
        <w:t>H</w:t>
      </w:r>
      <w:r w:rsidR="00961934" w:rsidRPr="00404A9C">
        <w:rPr>
          <w:rFonts w:ascii="Book Antiqua" w:hAnsi="Book Antiqua" w:cs="Times New Roman"/>
          <w:sz w:val="24"/>
          <w:szCs w:val="24"/>
          <w:lang w:val="en-US"/>
        </w:rPr>
        <w:t>yperhomocysteinenemia; PI</w:t>
      </w:r>
      <w:r w:rsidR="003F1875" w:rsidRPr="00404A9C">
        <w:rPr>
          <w:rFonts w:ascii="Book Antiqua" w:hAnsi="Book Antiqua" w:cs="Times New Roman" w:hint="eastAsia"/>
          <w:sz w:val="24"/>
          <w:szCs w:val="24"/>
          <w:lang w:val="en-US" w:eastAsia="zh-CN"/>
        </w:rPr>
        <w:t>:</w:t>
      </w:r>
      <w:r w:rsidR="00961934" w:rsidRPr="00404A9C">
        <w:rPr>
          <w:rFonts w:ascii="Book Antiqua" w:hAnsi="Book Antiqua" w:cs="Times New Roman"/>
          <w:sz w:val="24"/>
          <w:szCs w:val="24"/>
          <w:lang w:val="en-US"/>
        </w:rPr>
        <w:t xml:space="preserve"> </w:t>
      </w:r>
      <w:r w:rsidR="003F1875" w:rsidRPr="00404A9C">
        <w:rPr>
          <w:rFonts w:ascii="Book Antiqua" w:hAnsi="Book Antiqua" w:cs="AdvP800D"/>
          <w:sz w:val="24"/>
          <w:szCs w:val="24"/>
          <w:lang w:val="en-US"/>
        </w:rPr>
        <w:t>P</w:t>
      </w:r>
      <w:r w:rsidR="00961934" w:rsidRPr="00404A9C">
        <w:rPr>
          <w:rFonts w:ascii="Book Antiqua" w:hAnsi="Book Antiqua" w:cs="AdvP800D"/>
          <w:sz w:val="24"/>
          <w:szCs w:val="24"/>
          <w:lang w:val="en-US"/>
        </w:rPr>
        <w:t>rotease inhibitors</w:t>
      </w:r>
      <w:r w:rsidR="006E2D78" w:rsidRPr="00404A9C">
        <w:rPr>
          <w:rFonts w:ascii="Book Antiqua" w:hAnsi="Book Antiqua" w:cs="AdvP800D"/>
          <w:sz w:val="24"/>
          <w:szCs w:val="24"/>
          <w:lang w:val="en-US"/>
        </w:rPr>
        <w:t xml:space="preserve">; </w:t>
      </w:r>
      <w:r w:rsidR="00E37457" w:rsidRPr="00404A9C">
        <w:rPr>
          <w:rFonts w:ascii="Book Antiqua" w:hAnsi="Book Antiqua" w:cs="AdvP800D"/>
          <w:sz w:val="24"/>
          <w:szCs w:val="24"/>
          <w:lang w:val="en-US"/>
        </w:rPr>
        <w:t>ART</w:t>
      </w:r>
      <w:r w:rsidR="003F1875" w:rsidRPr="00404A9C">
        <w:rPr>
          <w:rFonts w:ascii="Book Antiqua" w:hAnsi="Book Antiqua" w:cs="AdvP800D" w:hint="eastAsia"/>
          <w:sz w:val="24"/>
          <w:szCs w:val="24"/>
          <w:lang w:val="en-US" w:eastAsia="zh-CN"/>
        </w:rPr>
        <w:t>:</w:t>
      </w:r>
      <w:r w:rsidR="006E2D78" w:rsidRPr="00404A9C">
        <w:rPr>
          <w:rFonts w:ascii="Book Antiqua" w:hAnsi="Book Antiqua" w:cs="AdvP800D"/>
          <w:sz w:val="24"/>
          <w:szCs w:val="24"/>
          <w:lang w:val="en-US"/>
        </w:rPr>
        <w:t xml:space="preserve"> </w:t>
      </w:r>
      <w:r w:rsidR="003F1875" w:rsidRPr="00404A9C">
        <w:rPr>
          <w:rFonts w:ascii="Book Antiqua" w:hAnsi="Book Antiqua" w:cs="AdvP800D"/>
          <w:sz w:val="24"/>
          <w:szCs w:val="24"/>
          <w:lang w:val="en-US"/>
        </w:rPr>
        <w:t>A</w:t>
      </w:r>
      <w:r w:rsidR="00E37457" w:rsidRPr="00404A9C">
        <w:rPr>
          <w:rFonts w:ascii="Book Antiqua" w:hAnsi="Book Antiqua" w:cs="AdvP800D"/>
          <w:sz w:val="24"/>
          <w:szCs w:val="24"/>
          <w:lang w:val="en-US"/>
        </w:rPr>
        <w:t>nti</w:t>
      </w:r>
      <w:r w:rsidR="006E2D78" w:rsidRPr="00404A9C">
        <w:rPr>
          <w:rFonts w:ascii="Book Antiqua" w:hAnsi="Book Antiqua" w:cs="Times New Roman"/>
          <w:sz w:val="24"/>
          <w:szCs w:val="24"/>
          <w:lang w:val="en-US"/>
        </w:rPr>
        <w:t>retroviral therapy.</w:t>
      </w:r>
    </w:p>
    <w:p w:rsidR="000E030D" w:rsidRPr="00404A9C" w:rsidRDefault="000E030D" w:rsidP="0045558D">
      <w:pPr>
        <w:pStyle w:val="ListParagraph"/>
        <w:spacing w:after="0" w:line="360" w:lineRule="auto"/>
        <w:ind w:left="0"/>
        <w:jc w:val="both"/>
        <w:rPr>
          <w:rFonts w:ascii="Book Antiqua" w:hAnsi="Book Antiqua"/>
          <w:sz w:val="24"/>
          <w:szCs w:val="24"/>
          <w:lang w:val="en-US" w:eastAsia="zh-CN"/>
        </w:rPr>
      </w:pPr>
    </w:p>
    <w:sectPr w:rsidR="000E030D" w:rsidRPr="00404A9C" w:rsidSect="003F1875">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72" w:rsidRDefault="00E53B72" w:rsidP="00A928AE">
      <w:pPr>
        <w:spacing w:after="0" w:line="240" w:lineRule="auto"/>
      </w:pPr>
      <w:r>
        <w:separator/>
      </w:r>
    </w:p>
  </w:endnote>
  <w:endnote w:type="continuationSeparator" w:id="0">
    <w:p w:rsidR="00E53B72" w:rsidRDefault="00E53B72" w:rsidP="00A9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A10006FF" w:usb1="4000205B" w:usb2="00000010" w:usb3="00000000" w:csb0="0000019F" w:csb1="00000000"/>
  </w:font>
  <w:font w:name="GoudyStd">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dvP800D">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72" w:rsidRDefault="00E53B72" w:rsidP="00A928AE">
      <w:pPr>
        <w:spacing w:after="0" w:line="240" w:lineRule="auto"/>
      </w:pPr>
      <w:r>
        <w:separator/>
      </w:r>
    </w:p>
  </w:footnote>
  <w:footnote w:type="continuationSeparator" w:id="0">
    <w:p w:rsidR="00E53B72" w:rsidRDefault="00E53B72" w:rsidP="00A928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B0" w:rsidRDefault="00261DB0" w:rsidP="003C7B0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1CB"/>
    <w:multiLevelType w:val="hybridMultilevel"/>
    <w:tmpl w:val="BAAAA91C"/>
    <w:lvl w:ilvl="0" w:tplc="D082B82C">
      <w:start w:val="1"/>
      <w:numFmt w:val="decimal"/>
      <w:lvlText w:val="%1)"/>
      <w:lvlJc w:val="left"/>
      <w:pPr>
        <w:ind w:left="1080" w:hanging="360"/>
      </w:pPr>
      <w:rPr>
        <w:rFonts w:hint="default"/>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05B360CD"/>
    <w:multiLevelType w:val="hybridMultilevel"/>
    <w:tmpl w:val="EB6044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C23790"/>
    <w:multiLevelType w:val="hybridMultilevel"/>
    <w:tmpl w:val="B78CF7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E801043"/>
    <w:multiLevelType w:val="hybridMultilevel"/>
    <w:tmpl w:val="E374752C"/>
    <w:lvl w:ilvl="0" w:tplc="BC2C6464">
      <w:start w:val="1"/>
      <w:numFmt w:val="decimal"/>
      <w:lvlText w:val="%1)"/>
      <w:lvlJc w:val="left"/>
      <w:pPr>
        <w:ind w:left="1080" w:hanging="360"/>
      </w:pPr>
      <w:rPr>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nsid w:val="53860D9B"/>
    <w:multiLevelType w:val="hybridMultilevel"/>
    <w:tmpl w:val="E374752C"/>
    <w:lvl w:ilvl="0" w:tplc="BC2C6464">
      <w:start w:val="1"/>
      <w:numFmt w:val="decimal"/>
      <w:lvlText w:val="%1)"/>
      <w:lvlJc w:val="left"/>
      <w:pPr>
        <w:ind w:left="1080" w:hanging="360"/>
      </w:pPr>
      <w:rPr>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nsid w:val="61FA00FC"/>
    <w:multiLevelType w:val="hybridMultilevel"/>
    <w:tmpl w:val="E374752C"/>
    <w:lvl w:ilvl="0" w:tplc="BC2C6464">
      <w:start w:val="1"/>
      <w:numFmt w:val="decimal"/>
      <w:lvlText w:val="%1)"/>
      <w:lvlJc w:val="left"/>
      <w:pPr>
        <w:ind w:left="1080" w:hanging="360"/>
      </w:pPr>
      <w:rPr>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6BB13021"/>
    <w:multiLevelType w:val="hybridMultilevel"/>
    <w:tmpl w:val="279C09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E04041"/>
    <w:multiLevelType w:val="hybridMultilevel"/>
    <w:tmpl w:val="64BABFE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9B108D"/>
    <w:multiLevelType w:val="hybridMultilevel"/>
    <w:tmpl w:val="BDCAA31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52"/>
    <w:rsid w:val="000029C5"/>
    <w:rsid w:val="00004394"/>
    <w:rsid w:val="000257D3"/>
    <w:rsid w:val="0004027D"/>
    <w:rsid w:val="00042904"/>
    <w:rsid w:val="00044F3A"/>
    <w:rsid w:val="0007003D"/>
    <w:rsid w:val="00071347"/>
    <w:rsid w:val="00072434"/>
    <w:rsid w:val="00073909"/>
    <w:rsid w:val="0007406E"/>
    <w:rsid w:val="000814E8"/>
    <w:rsid w:val="00086FAE"/>
    <w:rsid w:val="0009537A"/>
    <w:rsid w:val="000A1FC3"/>
    <w:rsid w:val="000A7457"/>
    <w:rsid w:val="000C585E"/>
    <w:rsid w:val="000D19A6"/>
    <w:rsid w:val="000D68B9"/>
    <w:rsid w:val="000E030D"/>
    <w:rsid w:val="000F41BF"/>
    <w:rsid w:val="00100270"/>
    <w:rsid w:val="00107E34"/>
    <w:rsid w:val="001123F7"/>
    <w:rsid w:val="00123C10"/>
    <w:rsid w:val="00125560"/>
    <w:rsid w:val="00133546"/>
    <w:rsid w:val="00137AFE"/>
    <w:rsid w:val="00160F5A"/>
    <w:rsid w:val="0018327D"/>
    <w:rsid w:val="00185A13"/>
    <w:rsid w:val="00197009"/>
    <w:rsid w:val="001A059F"/>
    <w:rsid w:val="001A2D2D"/>
    <w:rsid w:val="001B6B10"/>
    <w:rsid w:val="001C3254"/>
    <w:rsid w:val="001E3659"/>
    <w:rsid w:val="001F22B3"/>
    <w:rsid w:val="001F3341"/>
    <w:rsid w:val="001F6224"/>
    <w:rsid w:val="001F66BE"/>
    <w:rsid w:val="002124BE"/>
    <w:rsid w:val="00253067"/>
    <w:rsid w:val="0025668E"/>
    <w:rsid w:val="00257811"/>
    <w:rsid w:val="0026046A"/>
    <w:rsid w:val="00260684"/>
    <w:rsid w:val="002610BB"/>
    <w:rsid w:val="00261DB0"/>
    <w:rsid w:val="00266F60"/>
    <w:rsid w:val="002818E9"/>
    <w:rsid w:val="002A298B"/>
    <w:rsid w:val="002B5A38"/>
    <w:rsid w:val="002C513B"/>
    <w:rsid w:val="002D7414"/>
    <w:rsid w:val="003026DA"/>
    <w:rsid w:val="003102C1"/>
    <w:rsid w:val="00310900"/>
    <w:rsid w:val="003153BD"/>
    <w:rsid w:val="003270B4"/>
    <w:rsid w:val="00356CBC"/>
    <w:rsid w:val="0036071D"/>
    <w:rsid w:val="00366100"/>
    <w:rsid w:val="00385ABA"/>
    <w:rsid w:val="003A24BD"/>
    <w:rsid w:val="003A26E1"/>
    <w:rsid w:val="003B2D09"/>
    <w:rsid w:val="003B2FB1"/>
    <w:rsid w:val="003C1172"/>
    <w:rsid w:val="003C7B05"/>
    <w:rsid w:val="003E5D8F"/>
    <w:rsid w:val="003F1875"/>
    <w:rsid w:val="003F62D4"/>
    <w:rsid w:val="004014C6"/>
    <w:rsid w:val="00404A9C"/>
    <w:rsid w:val="00407C24"/>
    <w:rsid w:val="004114A4"/>
    <w:rsid w:val="004251E8"/>
    <w:rsid w:val="004253D5"/>
    <w:rsid w:val="00426ADD"/>
    <w:rsid w:val="004300F6"/>
    <w:rsid w:val="00437448"/>
    <w:rsid w:val="004411FC"/>
    <w:rsid w:val="0045558D"/>
    <w:rsid w:val="00461B49"/>
    <w:rsid w:val="004676ED"/>
    <w:rsid w:val="004844CE"/>
    <w:rsid w:val="0049403D"/>
    <w:rsid w:val="00496362"/>
    <w:rsid w:val="004A670D"/>
    <w:rsid w:val="004B4FE7"/>
    <w:rsid w:val="004B7A13"/>
    <w:rsid w:val="004C41E6"/>
    <w:rsid w:val="00513EBD"/>
    <w:rsid w:val="00520230"/>
    <w:rsid w:val="00527411"/>
    <w:rsid w:val="00527D5F"/>
    <w:rsid w:val="00534952"/>
    <w:rsid w:val="00541E70"/>
    <w:rsid w:val="005460CE"/>
    <w:rsid w:val="00555BE5"/>
    <w:rsid w:val="00565D67"/>
    <w:rsid w:val="005807AA"/>
    <w:rsid w:val="00582AEC"/>
    <w:rsid w:val="00585442"/>
    <w:rsid w:val="0059002A"/>
    <w:rsid w:val="0059096A"/>
    <w:rsid w:val="00595E9E"/>
    <w:rsid w:val="005A0094"/>
    <w:rsid w:val="005A4B33"/>
    <w:rsid w:val="005B1D1B"/>
    <w:rsid w:val="005B2106"/>
    <w:rsid w:val="005C1925"/>
    <w:rsid w:val="005C2F04"/>
    <w:rsid w:val="005C5423"/>
    <w:rsid w:val="005C6D95"/>
    <w:rsid w:val="005D6876"/>
    <w:rsid w:val="005F044C"/>
    <w:rsid w:val="005F0A75"/>
    <w:rsid w:val="00611EBE"/>
    <w:rsid w:val="00614B66"/>
    <w:rsid w:val="00616413"/>
    <w:rsid w:val="00636BE5"/>
    <w:rsid w:val="00640A87"/>
    <w:rsid w:val="00642CCF"/>
    <w:rsid w:val="0064629E"/>
    <w:rsid w:val="00660E01"/>
    <w:rsid w:val="006635D3"/>
    <w:rsid w:val="00677329"/>
    <w:rsid w:val="00686476"/>
    <w:rsid w:val="00692A2E"/>
    <w:rsid w:val="006B2D5A"/>
    <w:rsid w:val="006B307F"/>
    <w:rsid w:val="006B6DE5"/>
    <w:rsid w:val="006C616D"/>
    <w:rsid w:val="006D0101"/>
    <w:rsid w:val="006D2149"/>
    <w:rsid w:val="006E2D78"/>
    <w:rsid w:val="006E52FE"/>
    <w:rsid w:val="007273E6"/>
    <w:rsid w:val="00753B90"/>
    <w:rsid w:val="00773C01"/>
    <w:rsid w:val="007A300A"/>
    <w:rsid w:val="007A3A5D"/>
    <w:rsid w:val="007C3AD0"/>
    <w:rsid w:val="007E513B"/>
    <w:rsid w:val="007E6FB8"/>
    <w:rsid w:val="007F7ABB"/>
    <w:rsid w:val="00824EDB"/>
    <w:rsid w:val="0083213F"/>
    <w:rsid w:val="00844752"/>
    <w:rsid w:val="00847323"/>
    <w:rsid w:val="00852625"/>
    <w:rsid w:val="008547C1"/>
    <w:rsid w:val="00881121"/>
    <w:rsid w:val="00885879"/>
    <w:rsid w:val="00885F59"/>
    <w:rsid w:val="00891AAD"/>
    <w:rsid w:val="008A4E74"/>
    <w:rsid w:val="008B22EF"/>
    <w:rsid w:val="008B7454"/>
    <w:rsid w:val="008C41FD"/>
    <w:rsid w:val="008C7202"/>
    <w:rsid w:val="008E59E9"/>
    <w:rsid w:val="00914294"/>
    <w:rsid w:val="0091709C"/>
    <w:rsid w:val="00917F2C"/>
    <w:rsid w:val="009318D5"/>
    <w:rsid w:val="00935DE6"/>
    <w:rsid w:val="00947E36"/>
    <w:rsid w:val="00952266"/>
    <w:rsid w:val="00953A46"/>
    <w:rsid w:val="00956AB1"/>
    <w:rsid w:val="00961934"/>
    <w:rsid w:val="009639F8"/>
    <w:rsid w:val="00965A5B"/>
    <w:rsid w:val="00972A87"/>
    <w:rsid w:val="00976C8E"/>
    <w:rsid w:val="009A5030"/>
    <w:rsid w:val="009B183A"/>
    <w:rsid w:val="009B4CFB"/>
    <w:rsid w:val="009C2B69"/>
    <w:rsid w:val="009C4076"/>
    <w:rsid w:val="009C4625"/>
    <w:rsid w:val="009D457C"/>
    <w:rsid w:val="009D5745"/>
    <w:rsid w:val="009E5ECE"/>
    <w:rsid w:val="009F0960"/>
    <w:rsid w:val="009F4F3C"/>
    <w:rsid w:val="009F7FD4"/>
    <w:rsid w:val="00A222E6"/>
    <w:rsid w:val="00A43381"/>
    <w:rsid w:val="00A45C84"/>
    <w:rsid w:val="00A46406"/>
    <w:rsid w:val="00A579B4"/>
    <w:rsid w:val="00A6128E"/>
    <w:rsid w:val="00A73ECD"/>
    <w:rsid w:val="00A752C5"/>
    <w:rsid w:val="00A8026D"/>
    <w:rsid w:val="00A80A5A"/>
    <w:rsid w:val="00A928AE"/>
    <w:rsid w:val="00A95271"/>
    <w:rsid w:val="00AA36DC"/>
    <w:rsid w:val="00AA574A"/>
    <w:rsid w:val="00AB49E4"/>
    <w:rsid w:val="00AB6103"/>
    <w:rsid w:val="00AD62ED"/>
    <w:rsid w:val="00AF607B"/>
    <w:rsid w:val="00AF6348"/>
    <w:rsid w:val="00AF705C"/>
    <w:rsid w:val="00B010E7"/>
    <w:rsid w:val="00B20F29"/>
    <w:rsid w:val="00B2256E"/>
    <w:rsid w:val="00B236F6"/>
    <w:rsid w:val="00B25DD0"/>
    <w:rsid w:val="00B2729B"/>
    <w:rsid w:val="00B33912"/>
    <w:rsid w:val="00B40133"/>
    <w:rsid w:val="00B42B1F"/>
    <w:rsid w:val="00B627FD"/>
    <w:rsid w:val="00B66695"/>
    <w:rsid w:val="00B72F01"/>
    <w:rsid w:val="00B754AE"/>
    <w:rsid w:val="00B80AAD"/>
    <w:rsid w:val="00B81599"/>
    <w:rsid w:val="00B81F21"/>
    <w:rsid w:val="00B82E4C"/>
    <w:rsid w:val="00B96C53"/>
    <w:rsid w:val="00BA062C"/>
    <w:rsid w:val="00BB26D2"/>
    <w:rsid w:val="00BD3261"/>
    <w:rsid w:val="00BD53AC"/>
    <w:rsid w:val="00BE2000"/>
    <w:rsid w:val="00BF629E"/>
    <w:rsid w:val="00C046AB"/>
    <w:rsid w:val="00C21969"/>
    <w:rsid w:val="00C26035"/>
    <w:rsid w:val="00C2751A"/>
    <w:rsid w:val="00C32560"/>
    <w:rsid w:val="00C32598"/>
    <w:rsid w:val="00C3472F"/>
    <w:rsid w:val="00C34D76"/>
    <w:rsid w:val="00C40A54"/>
    <w:rsid w:val="00C40D7B"/>
    <w:rsid w:val="00C427C2"/>
    <w:rsid w:val="00C54F76"/>
    <w:rsid w:val="00C5689D"/>
    <w:rsid w:val="00C767BD"/>
    <w:rsid w:val="00C76A25"/>
    <w:rsid w:val="00CA0FDB"/>
    <w:rsid w:val="00CA580C"/>
    <w:rsid w:val="00CC47DC"/>
    <w:rsid w:val="00CC6B89"/>
    <w:rsid w:val="00CE50DC"/>
    <w:rsid w:val="00CF0D2E"/>
    <w:rsid w:val="00CF2237"/>
    <w:rsid w:val="00CF6289"/>
    <w:rsid w:val="00D00FD2"/>
    <w:rsid w:val="00D01D24"/>
    <w:rsid w:val="00D1755D"/>
    <w:rsid w:val="00D17D5A"/>
    <w:rsid w:val="00D23DE6"/>
    <w:rsid w:val="00D23FEA"/>
    <w:rsid w:val="00D312CE"/>
    <w:rsid w:val="00D42F42"/>
    <w:rsid w:val="00D5736A"/>
    <w:rsid w:val="00D66C24"/>
    <w:rsid w:val="00D72C9E"/>
    <w:rsid w:val="00D8165A"/>
    <w:rsid w:val="00DA0AFD"/>
    <w:rsid w:val="00DA4C3D"/>
    <w:rsid w:val="00DA7810"/>
    <w:rsid w:val="00DC3787"/>
    <w:rsid w:val="00DC3A1B"/>
    <w:rsid w:val="00DD5484"/>
    <w:rsid w:val="00DE7FE1"/>
    <w:rsid w:val="00DF75DB"/>
    <w:rsid w:val="00E222D1"/>
    <w:rsid w:val="00E2481D"/>
    <w:rsid w:val="00E37457"/>
    <w:rsid w:val="00E4204B"/>
    <w:rsid w:val="00E51A44"/>
    <w:rsid w:val="00E53B72"/>
    <w:rsid w:val="00E5571B"/>
    <w:rsid w:val="00E65624"/>
    <w:rsid w:val="00E732A8"/>
    <w:rsid w:val="00E73EB2"/>
    <w:rsid w:val="00E80D7B"/>
    <w:rsid w:val="00E80E9C"/>
    <w:rsid w:val="00E82752"/>
    <w:rsid w:val="00E954BB"/>
    <w:rsid w:val="00EA073F"/>
    <w:rsid w:val="00EB1D4E"/>
    <w:rsid w:val="00EB5C5B"/>
    <w:rsid w:val="00EC064B"/>
    <w:rsid w:val="00EC1C3B"/>
    <w:rsid w:val="00ED3892"/>
    <w:rsid w:val="00ED7734"/>
    <w:rsid w:val="00EE0E8C"/>
    <w:rsid w:val="00EF1520"/>
    <w:rsid w:val="00F045CA"/>
    <w:rsid w:val="00F05ECF"/>
    <w:rsid w:val="00F06AD6"/>
    <w:rsid w:val="00F2399B"/>
    <w:rsid w:val="00F36A69"/>
    <w:rsid w:val="00F40DC1"/>
    <w:rsid w:val="00F46128"/>
    <w:rsid w:val="00F60757"/>
    <w:rsid w:val="00F71672"/>
    <w:rsid w:val="00F81146"/>
    <w:rsid w:val="00F840A3"/>
    <w:rsid w:val="00FB1F6B"/>
    <w:rsid w:val="00FB39D5"/>
    <w:rsid w:val="00FB456E"/>
    <w:rsid w:val="00FC2727"/>
    <w:rsid w:val="00FF2110"/>
    <w:rsid w:val="00FF2585"/>
    <w:rsid w:val="00FF3FA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7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7411"/>
    <w:rPr>
      <w:rFonts w:ascii="Times New Roman" w:eastAsia="Times New Roman" w:hAnsi="Times New Roman" w:cs="Times New Roman"/>
      <w:b/>
      <w:bCs/>
      <w:kern w:val="36"/>
      <w:sz w:val="48"/>
      <w:szCs w:val="48"/>
      <w:lang w:eastAsia="pt-BR"/>
    </w:rPr>
  </w:style>
  <w:style w:type="character" w:customStyle="1" w:styleId="highlight">
    <w:name w:val="highlight"/>
    <w:basedOn w:val="DefaultParagraphFont"/>
    <w:rsid w:val="00527411"/>
  </w:style>
  <w:style w:type="character" w:customStyle="1" w:styleId="apple-converted-space">
    <w:name w:val="apple-converted-space"/>
    <w:basedOn w:val="DefaultParagraphFont"/>
    <w:rsid w:val="00527411"/>
  </w:style>
  <w:style w:type="paragraph" w:styleId="ListParagraph">
    <w:name w:val="List Paragraph"/>
    <w:basedOn w:val="Normal"/>
    <w:uiPriority w:val="34"/>
    <w:qFormat/>
    <w:rsid w:val="00527411"/>
    <w:pPr>
      <w:ind w:left="720"/>
      <w:contextualSpacing/>
    </w:pPr>
  </w:style>
  <w:style w:type="paragraph" w:styleId="BalloonText">
    <w:name w:val="Balloon Text"/>
    <w:basedOn w:val="Normal"/>
    <w:link w:val="BalloonTextChar"/>
    <w:uiPriority w:val="99"/>
    <w:semiHidden/>
    <w:unhideWhenUsed/>
    <w:rsid w:val="0030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DA"/>
    <w:rPr>
      <w:rFonts w:ascii="Tahoma" w:hAnsi="Tahoma" w:cs="Tahoma"/>
      <w:sz w:val="16"/>
      <w:szCs w:val="16"/>
    </w:rPr>
  </w:style>
  <w:style w:type="character" w:styleId="Emphasis">
    <w:name w:val="Emphasis"/>
    <w:basedOn w:val="DefaultParagraphFont"/>
    <w:uiPriority w:val="20"/>
    <w:qFormat/>
    <w:rsid w:val="001F22B3"/>
    <w:rPr>
      <w:i/>
      <w:iCs/>
    </w:rPr>
  </w:style>
  <w:style w:type="character" w:styleId="Hyperlink">
    <w:name w:val="Hyperlink"/>
    <w:basedOn w:val="DefaultParagraphFont"/>
    <w:uiPriority w:val="99"/>
    <w:unhideWhenUsed/>
    <w:rsid w:val="00852625"/>
    <w:rPr>
      <w:color w:val="0000FF" w:themeColor="hyperlink"/>
      <w:u w:val="single"/>
    </w:rPr>
  </w:style>
  <w:style w:type="character" w:customStyle="1" w:styleId="jrnl">
    <w:name w:val="jrnl"/>
    <w:basedOn w:val="DefaultParagraphFont"/>
    <w:rsid w:val="009C4076"/>
  </w:style>
  <w:style w:type="character" w:styleId="CommentReference">
    <w:name w:val="annotation reference"/>
    <w:basedOn w:val="DefaultParagraphFont"/>
    <w:uiPriority w:val="99"/>
    <w:semiHidden/>
    <w:unhideWhenUsed/>
    <w:rsid w:val="000D68B9"/>
    <w:rPr>
      <w:sz w:val="16"/>
      <w:szCs w:val="16"/>
    </w:rPr>
  </w:style>
  <w:style w:type="paragraph" w:styleId="CommentText">
    <w:name w:val="annotation text"/>
    <w:basedOn w:val="Normal"/>
    <w:link w:val="CommentTextChar"/>
    <w:unhideWhenUsed/>
    <w:rsid w:val="000D68B9"/>
    <w:pPr>
      <w:spacing w:line="240" w:lineRule="auto"/>
    </w:pPr>
    <w:rPr>
      <w:sz w:val="20"/>
      <w:szCs w:val="20"/>
    </w:rPr>
  </w:style>
  <w:style w:type="character" w:customStyle="1" w:styleId="CommentTextChar">
    <w:name w:val="Comment Text Char"/>
    <w:basedOn w:val="DefaultParagraphFont"/>
    <w:link w:val="CommentText"/>
    <w:rsid w:val="000D68B9"/>
    <w:rPr>
      <w:sz w:val="20"/>
      <w:szCs w:val="20"/>
    </w:rPr>
  </w:style>
  <w:style w:type="paragraph" w:styleId="CommentSubject">
    <w:name w:val="annotation subject"/>
    <w:basedOn w:val="CommentText"/>
    <w:next w:val="CommentText"/>
    <w:link w:val="CommentSubjectChar"/>
    <w:uiPriority w:val="99"/>
    <w:semiHidden/>
    <w:unhideWhenUsed/>
    <w:rsid w:val="000D68B9"/>
    <w:rPr>
      <w:b/>
      <w:bCs/>
    </w:rPr>
  </w:style>
  <w:style w:type="character" w:customStyle="1" w:styleId="CommentSubjectChar">
    <w:name w:val="Comment Subject Char"/>
    <w:basedOn w:val="CommentTextChar"/>
    <w:link w:val="CommentSubject"/>
    <w:uiPriority w:val="99"/>
    <w:semiHidden/>
    <w:rsid w:val="000D68B9"/>
    <w:rPr>
      <w:b/>
      <w:bCs/>
      <w:sz w:val="20"/>
      <w:szCs w:val="20"/>
    </w:rPr>
  </w:style>
  <w:style w:type="character" w:customStyle="1" w:styleId="hps">
    <w:name w:val="hps"/>
    <w:basedOn w:val="DefaultParagraphFont"/>
    <w:rsid w:val="00A222E6"/>
  </w:style>
  <w:style w:type="character" w:customStyle="1" w:styleId="shorttext">
    <w:name w:val="short_text"/>
    <w:basedOn w:val="DefaultParagraphFont"/>
    <w:rsid w:val="00A222E6"/>
  </w:style>
  <w:style w:type="paragraph" w:styleId="Header">
    <w:name w:val="header"/>
    <w:basedOn w:val="Normal"/>
    <w:link w:val="HeaderChar"/>
    <w:uiPriority w:val="99"/>
    <w:unhideWhenUsed/>
    <w:rsid w:val="00A928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A928AE"/>
  </w:style>
  <w:style w:type="paragraph" w:styleId="Footer">
    <w:name w:val="footer"/>
    <w:basedOn w:val="Normal"/>
    <w:link w:val="FooterChar"/>
    <w:uiPriority w:val="99"/>
    <w:unhideWhenUsed/>
    <w:rsid w:val="00A928AE"/>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28AE"/>
  </w:style>
  <w:style w:type="character" w:styleId="HTMLCite">
    <w:name w:val="HTML Cite"/>
    <w:basedOn w:val="DefaultParagraphFont"/>
    <w:uiPriority w:val="99"/>
    <w:semiHidden/>
    <w:unhideWhenUsed/>
    <w:rsid w:val="0083213F"/>
    <w:rPr>
      <w:i/>
      <w:iCs/>
    </w:rPr>
  </w:style>
  <w:style w:type="character" w:customStyle="1" w:styleId="slug-pub-date">
    <w:name w:val="slug-pub-date"/>
    <w:basedOn w:val="DefaultParagraphFont"/>
    <w:rsid w:val="0083213F"/>
  </w:style>
  <w:style w:type="character" w:customStyle="1" w:styleId="slug-vol">
    <w:name w:val="slug-vol"/>
    <w:basedOn w:val="DefaultParagraphFont"/>
    <w:rsid w:val="0083213F"/>
  </w:style>
  <w:style w:type="character" w:customStyle="1" w:styleId="slug-issue">
    <w:name w:val="slug-issue"/>
    <w:basedOn w:val="DefaultParagraphFont"/>
    <w:rsid w:val="0083213F"/>
  </w:style>
  <w:style w:type="character" w:customStyle="1" w:styleId="slug-pages">
    <w:name w:val="slug-pages"/>
    <w:basedOn w:val="DefaultParagraphFont"/>
    <w:rsid w:val="0083213F"/>
  </w:style>
  <w:style w:type="character" w:customStyle="1" w:styleId="name">
    <w:name w:val="name"/>
    <w:basedOn w:val="DefaultParagraphFont"/>
    <w:rsid w:val="0083213F"/>
  </w:style>
  <w:style w:type="character" w:customStyle="1" w:styleId="slug-doi">
    <w:name w:val="slug-doi"/>
    <w:basedOn w:val="DefaultParagraphFont"/>
    <w:rsid w:val="00582AEC"/>
  </w:style>
  <w:style w:type="character" w:customStyle="1" w:styleId="doi">
    <w:name w:val="doi"/>
    <w:basedOn w:val="DefaultParagraphFont"/>
    <w:rsid w:val="00582AEC"/>
  </w:style>
  <w:style w:type="paragraph" w:styleId="NormalWeb">
    <w:name w:val="Normal (Web)"/>
    <w:basedOn w:val="Normal"/>
    <w:uiPriority w:val="99"/>
    <w:semiHidden/>
    <w:unhideWhenUsed/>
    <w:rsid w:val="00197009"/>
    <w:pPr>
      <w:spacing w:before="100" w:beforeAutospacing="1" w:after="100" w:afterAutospacing="1" w:line="240" w:lineRule="auto"/>
    </w:pPr>
    <w:rPr>
      <w:rFonts w:ascii="Times New Roman" w:hAnsi="Times New Roman" w:cs="Times New Roman"/>
      <w:sz w:val="24"/>
      <w:szCs w:val="24"/>
      <w:lang w:eastAsia="pt-BR"/>
    </w:rPr>
  </w:style>
  <w:style w:type="paragraph" w:styleId="HTMLPreformatted">
    <w:name w:val="HTML Preformatted"/>
    <w:basedOn w:val="Normal"/>
    <w:link w:val="HTMLPreformattedChar"/>
    <w:uiPriority w:val="99"/>
    <w:semiHidden/>
    <w:unhideWhenUsed/>
    <w:rsid w:val="00B6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B627FD"/>
    <w:rPr>
      <w:rFonts w:ascii="Courier New" w:eastAsia="Times New Roman" w:hAnsi="Courier New" w:cs="Courier New"/>
      <w:sz w:val="20"/>
      <w:szCs w:val="20"/>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7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7411"/>
    <w:rPr>
      <w:rFonts w:ascii="Times New Roman" w:eastAsia="Times New Roman" w:hAnsi="Times New Roman" w:cs="Times New Roman"/>
      <w:b/>
      <w:bCs/>
      <w:kern w:val="36"/>
      <w:sz w:val="48"/>
      <w:szCs w:val="48"/>
      <w:lang w:eastAsia="pt-BR"/>
    </w:rPr>
  </w:style>
  <w:style w:type="character" w:customStyle="1" w:styleId="highlight">
    <w:name w:val="highlight"/>
    <w:basedOn w:val="DefaultParagraphFont"/>
    <w:rsid w:val="00527411"/>
  </w:style>
  <w:style w:type="character" w:customStyle="1" w:styleId="apple-converted-space">
    <w:name w:val="apple-converted-space"/>
    <w:basedOn w:val="DefaultParagraphFont"/>
    <w:rsid w:val="00527411"/>
  </w:style>
  <w:style w:type="paragraph" w:styleId="ListParagraph">
    <w:name w:val="List Paragraph"/>
    <w:basedOn w:val="Normal"/>
    <w:uiPriority w:val="34"/>
    <w:qFormat/>
    <w:rsid w:val="00527411"/>
    <w:pPr>
      <w:ind w:left="720"/>
      <w:contextualSpacing/>
    </w:pPr>
  </w:style>
  <w:style w:type="paragraph" w:styleId="BalloonText">
    <w:name w:val="Balloon Text"/>
    <w:basedOn w:val="Normal"/>
    <w:link w:val="BalloonTextChar"/>
    <w:uiPriority w:val="99"/>
    <w:semiHidden/>
    <w:unhideWhenUsed/>
    <w:rsid w:val="0030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DA"/>
    <w:rPr>
      <w:rFonts w:ascii="Tahoma" w:hAnsi="Tahoma" w:cs="Tahoma"/>
      <w:sz w:val="16"/>
      <w:szCs w:val="16"/>
    </w:rPr>
  </w:style>
  <w:style w:type="character" w:styleId="Emphasis">
    <w:name w:val="Emphasis"/>
    <w:basedOn w:val="DefaultParagraphFont"/>
    <w:uiPriority w:val="20"/>
    <w:qFormat/>
    <w:rsid w:val="001F22B3"/>
    <w:rPr>
      <w:i/>
      <w:iCs/>
    </w:rPr>
  </w:style>
  <w:style w:type="character" w:styleId="Hyperlink">
    <w:name w:val="Hyperlink"/>
    <w:basedOn w:val="DefaultParagraphFont"/>
    <w:uiPriority w:val="99"/>
    <w:unhideWhenUsed/>
    <w:rsid w:val="00852625"/>
    <w:rPr>
      <w:color w:val="0000FF" w:themeColor="hyperlink"/>
      <w:u w:val="single"/>
    </w:rPr>
  </w:style>
  <w:style w:type="character" w:customStyle="1" w:styleId="jrnl">
    <w:name w:val="jrnl"/>
    <w:basedOn w:val="DefaultParagraphFont"/>
    <w:rsid w:val="009C4076"/>
  </w:style>
  <w:style w:type="character" w:styleId="CommentReference">
    <w:name w:val="annotation reference"/>
    <w:basedOn w:val="DefaultParagraphFont"/>
    <w:uiPriority w:val="99"/>
    <w:semiHidden/>
    <w:unhideWhenUsed/>
    <w:rsid w:val="000D68B9"/>
    <w:rPr>
      <w:sz w:val="16"/>
      <w:szCs w:val="16"/>
    </w:rPr>
  </w:style>
  <w:style w:type="paragraph" w:styleId="CommentText">
    <w:name w:val="annotation text"/>
    <w:basedOn w:val="Normal"/>
    <w:link w:val="CommentTextChar"/>
    <w:unhideWhenUsed/>
    <w:rsid w:val="000D68B9"/>
    <w:pPr>
      <w:spacing w:line="240" w:lineRule="auto"/>
    </w:pPr>
    <w:rPr>
      <w:sz w:val="20"/>
      <w:szCs w:val="20"/>
    </w:rPr>
  </w:style>
  <w:style w:type="character" w:customStyle="1" w:styleId="CommentTextChar">
    <w:name w:val="Comment Text Char"/>
    <w:basedOn w:val="DefaultParagraphFont"/>
    <w:link w:val="CommentText"/>
    <w:rsid w:val="000D68B9"/>
    <w:rPr>
      <w:sz w:val="20"/>
      <w:szCs w:val="20"/>
    </w:rPr>
  </w:style>
  <w:style w:type="paragraph" w:styleId="CommentSubject">
    <w:name w:val="annotation subject"/>
    <w:basedOn w:val="CommentText"/>
    <w:next w:val="CommentText"/>
    <w:link w:val="CommentSubjectChar"/>
    <w:uiPriority w:val="99"/>
    <w:semiHidden/>
    <w:unhideWhenUsed/>
    <w:rsid w:val="000D68B9"/>
    <w:rPr>
      <w:b/>
      <w:bCs/>
    </w:rPr>
  </w:style>
  <w:style w:type="character" w:customStyle="1" w:styleId="CommentSubjectChar">
    <w:name w:val="Comment Subject Char"/>
    <w:basedOn w:val="CommentTextChar"/>
    <w:link w:val="CommentSubject"/>
    <w:uiPriority w:val="99"/>
    <w:semiHidden/>
    <w:rsid w:val="000D68B9"/>
    <w:rPr>
      <w:b/>
      <w:bCs/>
      <w:sz w:val="20"/>
      <w:szCs w:val="20"/>
    </w:rPr>
  </w:style>
  <w:style w:type="character" w:customStyle="1" w:styleId="hps">
    <w:name w:val="hps"/>
    <w:basedOn w:val="DefaultParagraphFont"/>
    <w:rsid w:val="00A222E6"/>
  </w:style>
  <w:style w:type="character" w:customStyle="1" w:styleId="shorttext">
    <w:name w:val="short_text"/>
    <w:basedOn w:val="DefaultParagraphFont"/>
    <w:rsid w:val="00A222E6"/>
  </w:style>
  <w:style w:type="paragraph" w:styleId="Header">
    <w:name w:val="header"/>
    <w:basedOn w:val="Normal"/>
    <w:link w:val="HeaderChar"/>
    <w:uiPriority w:val="99"/>
    <w:unhideWhenUsed/>
    <w:rsid w:val="00A928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A928AE"/>
  </w:style>
  <w:style w:type="paragraph" w:styleId="Footer">
    <w:name w:val="footer"/>
    <w:basedOn w:val="Normal"/>
    <w:link w:val="FooterChar"/>
    <w:uiPriority w:val="99"/>
    <w:unhideWhenUsed/>
    <w:rsid w:val="00A928AE"/>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28AE"/>
  </w:style>
  <w:style w:type="character" w:styleId="HTMLCite">
    <w:name w:val="HTML Cite"/>
    <w:basedOn w:val="DefaultParagraphFont"/>
    <w:uiPriority w:val="99"/>
    <w:semiHidden/>
    <w:unhideWhenUsed/>
    <w:rsid w:val="0083213F"/>
    <w:rPr>
      <w:i/>
      <w:iCs/>
    </w:rPr>
  </w:style>
  <w:style w:type="character" w:customStyle="1" w:styleId="slug-pub-date">
    <w:name w:val="slug-pub-date"/>
    <w:basedOn w:val="DefaultParagraphFont"/>
    <w:rsid w:val="0083213F"/>
  </w:style>
  <w:style w:type="character" w:customStyle="1" w:styleId="slug-vol">
    <w:name w:val="slug-vol"/>
    <w:basedOn w:val="DefaultParagraphFont"/>
    <w:rsid w:val="0083213F"/>
  </w:style>
  <w:style w:type="character" w:customStyle="1" w:styleId="slug-issue">
    <w:name w:val="slug-issue"/>
    <w:basedOn w:val="DefaultParagraphFont"/>
    <w:rsid w:val="0083213F"/>
  </w:style>
  <w:style w:type="character" w:customStyle="1" w:styleId="slug-pages">
    <w:name w:val="slug-pages"/>
    <w:basedOn w:val="DefaultParagraphFont"/>
    <w:rsid w:val="0083213F"/>
  </w:style>
  <w:style w:type="character" w:customStyle="1" w:styleId="name">
    <w:name w:val="name"/>
    <w:basedOn w:val="DefaultParagraphFont"/>
    <w:rsid w:val="0083213F"/>
  </w:style>
  <w:style w:type="character" w:customStyle="1" w:styleId="slug-doi">
    <w:name w:val="slug-doi"/>
    <w:basedOn w:val="DefaultParagraphFont"/>
    <w:rsid w:val="00582AEC"/>
  </w:style>
  <w:style w:type="character" w:customStyle="1" w:styleId="doi">
    <w:name w:val="doi"/>
    <w:basedOn w:val="DefaultParagraphFont"/>
    <w:rsid w:val="00582AEC"/>
  </w:style>
  <w:style w:type="paragraph" w:styleId="NormalWeb">
    <w:name w:val="Normal (Web)"/>
    <w:basedOn w:val="Normal"/>
    <w:uiPriority w:val="99"/>
    <w:semiHidden/>
    <w:unhideWhenUsed/>
    <w:rsid w:val="00197009"/>
    <w:pPr>
      <w:spacing w:before="100" w:beforeAutospacing="1" w:after="100" w:afterAutospacing="1" w:line="240" w:lineRule="auto"/>
    </w:pPr>
    <w:rPr>
      <w:rFonts w:ascii="Times New Roman" w:hAnsi="Times New Roman" w:cs="Times New Roman"/>
      <w:sz w:val="24"/>
      <w:szCs w:val="24"/>
      <w:lang w:eastAsia="pt-BR"/>
    </w:rPr>
  </w:style>
  <w:style w:type="paragraph" w:styleId="HTMLPreformatted">
    <w:name w:val="HTML Preformatted"/>
    <w:basedOn w:val="Normal"/>
    <w:link w:val="HTMLPreformattedChar"/>
    <w:uiPriority w:val="99"/>
    <w:semiHidden/>
    <w:unhideWhenUsed/>
    <w:rsid w:val="00B6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B627FD"/>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3445">
      <w:bodyDiv w:val="1"/>
      <w:marLeft w:val="0"/>
      <w:marRight w:val="0"/>
      <w:marTop w:val="0"/>
      <w:marBottom w:val="0"/>
      <w:divBdr>
        <w:top w:val="none" w:sz="0" w:space="0" w:color="auto"/>
        <w:left w:val="none" w:sz="0" w:space="0" w:color="auto"/>
        <w:bottom w:val="none" w:sz="0" w:space="0" w:color="auto"/>
        <w:right w:val="none" w:sz="0" w:space="0" w:color="auto"/>
      </w:divBdr>
      <w:divsChild>
        <w:div w:id="576209209">
          <w:marLeft w:val="0"/>
          <w:marRight w:val="0"/>
          <w:marTop w:val="0"/>
          <w:marBottom w:val="0"/>
          <w:divBdr>
            <w:top w:val="none" w:sz="0" w:space="0" w:color="auto"/>
            <w:left w:val="none" w:sz="0" w:space="0" w:color="auto"/>
            <w:bottom w:val="none" w:sz="0" w:space="0" w:color="auto"/>
            <w:right w:val="none" w:sz="0" w:space="0" w:color="auto"/>
          </w:divBdr>
        </w:div>
        <w:div w:id="1442140732">
          <w:marLeft w:val="0"/>
          <w:marRight w:val="0"/>
          <w:marTop w:val="0"/>
          <w:marBottom w:val="0"/>
          <w:divBdr>
            <w:top w:val="none" w:sz="0" w:space="0" w:color="auto"/>
            <w:left w:val="none" w:sz="0" w:space="0" w:color="auto"/>
            <w:bottom w:val="none" w:sz="0" w:space="0" w:color="auto"/>
            <w:right w:val="none" w:sz="0" w:space="0" w:color="auto"/>
          </w:divBdr>
        </w:div>
        <w:div w:id="1863013398">
          <w:marLeft w:val="0"/>
          <w:marRight w:val="0"/>
          <w:marTop w:val="0"/>
          <w:marBottom w:val="0"/>
          <w:divBdr>
            <w:top w:val="none" w:sz="0" w:space="0" w:color="auto"/>
            <w:left w:val="none" w:sz="0" w:space="0" w:color="auto"/>
            <w:bottom w:val="none" w:sz="0" w:space="0" w:color="auto"/>
            <w:right w:val="none" w:sz="0" w:space="0" w:color="auto"/>
          </w:divBdr>
        </w:div>
        <w:div w:id="1988435017">
          <w:marLeft w:val="0"/>
          <w:marRight w:val="0"/>
          <w:marTop w:val="0"/>
          <w:marBottom w:val="0"/>
          <w:divBdr>
            <w:top w:val="none" w:sz="0" w:space="0" w:color="auto"/>
            <w:left w:val="none" w:sz="0" w:space="0" w:color="auto"/>
            <w:bottom w:val="none" w:sz="0" w:space="0" w:color="auto"/>
            <w:right w:val="none" w:sz="0" w:space="0" w:color="auto"/>
          </w:divBdr>
        </w:div>
        <w:div w:id="937328085">
          <w:marLeft w:val="0"/>
          <w:marRight w:val="0"/>
          <w:marTop w:val="0"/>
          <w:marBottom w:val="0"/>
          <w:divBdr>
            <w:top w:val="none" w:sz="0" w:space="0" w:color="auto"/>
            <w:left w:val="none" w:sz="0" w:space="0" w:color="auto"/>
            <w:bottom w:val="none" w:sz="0" w:space="0" w:color="auto"/>
            <w:right w:val="none" w:sz="0" w:space="0" w:color="auto"/>
          </w:divBdr>
        </w:div>
        <w:div w:id="2098865109">
          <w:marLeft w:val="0"/>
          <w:marRight w:val="0"/>
          <w:marTop w:val="0"/>
          <w:marBottom w:val="0"/>
          <w:divBdr>
            <w:top w:val="none" w:sz="0" w:space="0" w:color="auto"/>
            <w:left w:val="none" w:sz="0" w:space="0" w:color="auto"/>
            <w:bottom w:val="none" w:sz="0" w:space="0" w:color="auto"/>
            <w:right w:val="none" w:sz="0" w:space="0" w:color="auto"/>
          </w:divBdr>
        </w:div>
        <w:div w:id="1194687022">
          <w:marLeft w:val="0"/>
          <w:marRight w:val="0"/>
          <w:marTop w:val="0"/>
          <w:marBottom w:val="0"/>
          <w:divBdr>
            <w:top w:val="none" w:sz="0" w:space="0" w:color="auto"/>
            <w:left w:val="none" w:sz="0" w:space="0" w:color="auto"/>
            <w:bottom w:val="none" w:sz="0" w:space="0" w:color="auto"/>
            <w:right w:val="none" w:sz="0" w:space="0" w:color="auto"/>
          </w:divBdr>
        </w:div>
        <w:div w:id="1453749767">
          <w:marLeft w:val="0"/>
          <w:marRight w:val="0"/>
          <w:marTop w:val="0"/>
          <w:marBottom w:val="0"/>
          <w:divBdr>
            <w:top w:val="none" w:sz="0" w:space="0" w:color="auto"/>
            <w:left w:val="none" w:sz="0" w:space="0" w:color="auto"/>
            <w:bottom w:val="none" w:sz="0" w:space="0" w:color="auto"/>
            <w:right w:val="none" w:sz="0" w:space="0" w:color="auto"/>
          </w:divBdr>
        </w:div>
        <w:div w:id="520705626">
          <w:marLeft w:val="0"/>
          <w:marRight w:val="0"/>
          <w:marTop w:val="0"/>
          <w:marBottom w:val="0"/>
          <w:divBdr>
            <w:top w:val="none" w:sz="0" w:space="0" w:color="auto"/>
            <w:left w:val="none" w:sz="0" w:space="0" w:color="auto"/>
            <w:bottom w:val="none" w:sz="0" w:space="0" w:color="auto"/>
            <w:right w:val="none" w:sz="0" w:space="0" w:color="auto"/>
          </w:divBdr>
        </w:div>
        <w:div w:id="1396270705">
          <w:marLeft w:val="0"/>
          <w:marRight w:val="0"/>
          <w:marTop w:val="0"/>
          <w:marBottom w:val="0"/>
          <w:divBdr>
            <w:top w:val="none" w:sz="0" w:space="0" w:color="auto"/>
            <w:left w:val="none" w:sz="0" w:space="0" w:color="auto"/>
            <w:bottom w:val="none" w:sz="0" w:space="0" w:color="auto"/>
            <w:right w:val="none" w:sz="0" w:space="0" w:color="auto"/>
          </w:divBdr>
        </w:div>
        <w:div w:id="613709074">
          <w:marLeft w:val="0"/>
          <w:marRight w:val="0"/>
          <w:marTop w:val="0"/>
          <w:marBottom w:val="0"/>
          <w:divBdr>
            <w:top w:val="none" w:sz="0" w:space="0" w:color="auto"/>
            <w:left w:val="none" w:sz="0" w:space="0" w:color="auto"/>
            <w:bottom w:val="none" w:sz="0" w:space="0" w:color="auto"/>
            <w:right w:val="none" w:sz="0" w:space="0" w:color="auto"/>
          </w:divBdr>
        </w:div>
        <w:div w:id="1522892081">
          <w:marLeft w:val="0"/>
          <w:marRight w:val="0"/>
          <w:marTop w:val="0"/>
          <w:marBottom w:val="0"/>
          <w:divBdr>
            <w:top w:val="none" w:sz="0" w:space="0" w:color="auto"/>
            <w:left w:val="none" w:sz="0" w:space="0" w:color="auto"/>
            <w:bottom w:val="none" w:sz="0" w:space="0" w:color="auto"/>
            <w:right w:val="none" w:sz="0" w:space="0" w:color="auto"/>
          </w:divBdr>
        </w:div>
        <w:div w:id="1810593075">
          <w:marLeft w:val="0"/>
          <w:marRight w:val="0"/>
          <w:marTop w:val="0"/>
          <w:marBottom w:val="0"/>
          <w:divBdr>
            <w:top w:val="none" w:sz="0" w:space="0" w:color="auto"/>
            <w:left w:val="none" w:sz="0" w:space="0" w:color="auto"/>
            <w:bottom w:val="none" w:sz="0" w:space="0" w:color="auto"/>
            <w:right w:val="none" w:sz="0" w:space="0" w:color="auto"/>
          </w:divBdr>
        </w:div>
        <w:div w:id="1514414767">
          <w:marLeft w:val="0"/>
          <w:marRight w:val="0"/>
          <w:marTop w:val="0"/>
          <w:marBottom w:val="0"/>
          <w:divBdr>
            <w:top w:val="none" w:sz="0" w:space="0" w:color="auto"/>
            <w:left w:val="none" w:sz="0" w:space="0" w:color="auto"/>
            <w:bottom w:val="none" w:sz="0" w:space="0" w:color="auto"/>
            <w:right w:val="none" w:sz="0" w:space="0" w:color="auto"/>
          </w:divBdr>
        </w:div>
        <w:div w:id="496774583">
          <w:marLeft w:val="0"/>
          <w:marRight w:val="0"/>
          <w:marTop w:val="0"/>
          <w:marBottom w:val="0"/>
          <w:divBdr>
            <w:top w:val="none" w:sz="0" w:space="0" w:color="auto"/>
            <w:left w:val="none" w:sz="0" w:space="0" w:color="auto"/>
            <w:bottom w:val="none" w:sz="0" w:space="0" w:color="auto"/>
            <w:right w:val="none" w:sz="0" w:space="0" w:color="auto"/>
          </w:divBdr>
        </w:div>
        <w:div w:id="1670475401">
          <w:marLeft w:val="0"/>
          <w:marRight w:val="0"/>
          <w:marTop w:val="0"/>
          <w:marBottom w:val="0"/>
          <w:divBdr>
            <w:top w:val="none" w:sz="0" w:space="0" w:color="auto"/>
            <w:left w:val="none" w:sz="0" w:space="0" w:color="auto"/>
            <w:bottom w:val="none" w:sz="0" w:space="0" w:color="auto"/>
            <w:right w:val="none" w:sz="0" w:space="0" w:color="auto"/>
          </w:divBdr>
        </w:div>
        <w:div w:id="814372892">
          <w:marLeft w:val="0"/>
          <w:marRight w:val="0"/>
          <w:marTop w:val="0"/>
          <w:marBottom w:val="0"/>
          <w:divBdr>
            <w:top w:val="none" w:sz="0" w:space="0" w:color="auto"/>
            <w:left w:val="none" w:sz="0" w:space="0" w:color="auto"/>
            <w:bottom w:val="none" w:sz="0" w:space="0" w:color="auto"/>
            <w:right w:val="none" w:sz="0" w:space="0" w:color="auto"/>
          </w:divBdr>
        </w:div>
        <w:div w:id="1388451373">
          <w:marLeft w:val="0"/>
          <w:marRight w:val="0"/>
          <w:marTop w:val="0"/>
          <w:marBottom w:val="0"/>
          <w:divBdr>
            <w:top w:val="none" w:sz="0" w:space="0" w:color="auto"/>
            <w:left w:val="none" w:sz="0" w:space="0" w:color="auto"/>
            <w:bottom w:val="none" w:sz="0" w:space="0" w:color="auto"/>
            <w:right w:val="none" w:sz="0" w:space="0" w:color="auto"/>
          </w:divBdr>
        </w:div>
        <w:div w:id="1328051659">
          <w:marLeft w:val="0"/>
          <w:marRight w:val="0"/>
          <w:marTop w:val="0"/>
          <w:marBottom w:val="0"/>
          <w:divBdr>
            <w:top w:val="none" w:sz="0" w:space="0" w:color="auto"/>
            <w:left w:val="none" w:sz="0" w:space="0" w:color="auto"/>
            <w:bottom w:val="none" w:sz="0" w:space="0" w:color="auto"/>
            <w:right w:val="none" w:sz="0" w:space="0" w:color="auto"/>
          </w:divBdr>
        </w:div>
        <w:div w:id="442188886">
          <w:marLeft w:val="0"/>
          <w:marRight w:val="0"/>
          <w:marTop w:val="0"/>
          <w:marBottom w:val="0"/>
          <w:divBdr>
            <w:top w:val="none" w:sz="0" w:space="0" w:color="auto"/>
            <w:left w:val="none" w:sz="0" w:space="0" w:color="auto"/>
            <w:bottom w:val="none" w:sz="0" w:space="0" w:color="auto"/>
            <w:right w:val="none" w:sz="0" w:space="0" w:color="auto"/>
          </w:divBdr>
        </w:div>
        <w:div w:id="923610374">
          <w:marLeft w:val="0"/>
          <w:marRight w:val="0"/>
          <w:marTop w:val="0"/>
          <w:marBottom w:val="0"/>
          <w:divBdr>
            <w:top w:val="none" w:sz="0" w:space="0" w:color="auto"/>
            <w:left w:val="none" w:sz="0" w:space="0" w:color="auto"/>
            <w:bottom w:val="none" w:sz="0" w:space="0" w:color="auto"/>
            <w:right w:val="none" w:sz="0" w:space="0" w:color="auto"/>
          </w:divBdr>
        </w:div>
        <w:div w:id="1574664019">
          <w:marLeft w:val="0"/>
          <w:marRight w:val="0"/>
          <w:marTop w:val="0"/>
          <w:marBottom w:val="0"/>
          <w:divBdr>
            <w:top w:val="none" w:sz="0" w:space="0" w:color="auto"/>
            <w:left w:val="none" w:sz="0" w:space="0" w:color="auto"/>
            <w:bottom w:val="none" w:sz="0" w:space="0" w:color="auto"/>
            <w:right w:val="none" w:sz="0" w:space="0" w:color="auto"/>
          </w:divBdr>
        </w:div>
        <w:div w:id="1214853827">
          <w:marLeft w:val="0"/>
          <w:marRight w:val="0"/>
          <w:marTop w:val="0"/>
          <w:marBottom w:val="0"/>
          <w:divBdr>
            <w:top w:val="none" w:sz="0" w:space="0" w:color="auto"/>
            <w:left w:val="none" w:sz="0" w:space="0" w:color="auto"/>
            <w:bottom w:val="none" w:sz="0" w:space="0" w:color="auto"/>
            <w:right w:val="none" w:sz="0" w:space="0" w:color="auto"/>
          </w:divBdr>
        </w:div>
        <w:div w:id="2099447589">
          <w:marLeft w:val="0"/>
          <w:marRight w:val="0"/>
          <w:marTop w:val="0"/>
          <w:marBottom w:val="0"/>
          <w:divBdr>
            <w:top w:val="none" w:sz="0" w:space="0" w:color="auto"/>
            <w:left w:val="none" w:sz="0" w:space="0" w:color="auto"/>
            <w:bottom w:val="none" w:sz="0" w:space="0" w:color="auto"/>
            <w:right w:val="none" w:sz="0" w:space="0" w:color="auto"/>
          </w:divBdr>
        </w:div>
        <w:div w:id="366032550">
          <w:marLeft w:val="0"/>
          <w:marRight w:val="0"/>
          <w:marTop w:val="0"/>
          <w:marBottom w:val="0"/>
          <w:divBdr>
            <w:top w:val="none" w:sz="0" w:space="0" w:color="auto"/>
            <w:left w:val="none" w:sz="0" w:space="0" w:color="auto"/>
            <w:bottom w:val="none" w:sz="0" w:space="0" w:color="auto"/>
            <w:right w:val="none" w:sz="0" w:space="0" w:color="auto"/>
          </w:divBdr>
        </w:div>
        <w:div w:id="238640962">
          <w:marLeft w:val="0"/>
          <w:marRight w:val="0"/>
          <w:marTop w:val="0"/>
          <w:marBottom w:val="0"/>
          <w:divBdr>
            <w:top w:val="none" w:sz="0" w:space="0" w:color="auto"/>
            <w:left w:val="none" w:sz="0" w:space="0" w:color="auto"/>
            <w:bottom w:val="none" w:sz="0" w:space="0" w:color="auto"/>
            <w:right w:val="none" w:sz="0" w:space="0" w:color="auto"/>
          </w:divBdr>
        </w:div>
        <w:div w:id="99878137">
          <w:marLeft w:val="0"/>
          <w:marRight w:val="0"/>
          <w:marTop w:val="0"/>
          <w:marBottom w:val="0"/>
          <w:divBdr>
            <w:top w:val="none" w:sz="0" w:space="0" w:color="auto"/>
            <w:left w:val="none" w:sz="0" w:space="0" w:color="auto"/>
            <w:bottom w:val="none" w:sz="0" w:space="0" w:color="auto"/>
            <w:right w:val="none" w:sz="0" w:space="0" w:color="auto"/>
          </w:divBdr>
        </w:div>
        <w:div w:id="1193688373">
          <w:marLeft w:val="0"/>
          <w:marRight w:val="0"/>
          <w:marTop w:val="0"/>
          <w:marBottom w:val="0"/>
          <w:divBdr>
            <w:top w:val="none" w:sz="0" w:space="0" w:color="auto"/>
            <w:left w:val="none" w:sz="0" w:space="0" w:color="auto"/>
            <w:bottom w:val="none" w:sz="0" w:space="0" w:color="auto"/>
            <w:right w:val="none" w:sz="0" w:space="0" w:color="auto"/>
          </w:divBdr>
        </w:div>
        <w:div w:id="726420606">
          <w:marLeft w:val="0"/>
          <w:marRight w:val="0"/>
          <w:marTop w:val="0"/>
          <w:marBottom w:val="0"/>
          <w:divBdr>
            <w:top w:val="none" w:sz="0" w:space="0" w:color="auto"/>
            <w:left w:val="none" w:sz="0" w:space="0" w:color="auto"/>
            <w:bottom w:val="none" w:sz="0" w:space="0" w:color="auto"/>
            <w:right w:val="none" w:sz="0" w:space="0" w:color="auto"/>
          </w:divBdr>
        </w:div>
        <w:div w:id="259341069">
          <w:marLeft w:val="0"/>
          <w:marRight w:val="0"/>
          <w:marTop w:val="0"/>
          <w:marBottom w:val="0"/>
          <w:divBdr>
            <w:top w:val="none" w:sz="0" w:space="0" w:color="auto"/>
            <w:left w:val="none" w:sz="0" w:space="0" w:color="auto"/>
            <w:bottom w:val="none" w:sz="0" w:space="0" w:color="auto"/>
            <w:right w:val="none" w:sz="0" w:space="0" w:color="auto"/>
          </w:divBdr>
        </w:div>
        <w:div w:id="2033874870">
          <w:marLeft w:val="0"/>
          <w:marRight w:val="0"/>
          <w:marTop w:val="0"/>
          <w:marBottom w:val="0"/>
          <w:divBdr>
            <w:top w:val="none" w:sz="0" w:space="0" w:color="auto"/>
            <w:left w:val="none" w:sz="0" w:space="0" w:color="auto"/>
            <w:bottom w:val="none" w:sz="0" w:space="0" w:color="auto"/>
            <w:right w:val="none" w:sz="0" w:space="0" w:color="auto"/>
          </w:divBdr>
        </w:div>
        <w:div w:id="543717292">
          <w:marLeft w:val="0"/>
          <w:marRight w:val="0"/>
          <w:marTop w:val="0"/>
          <w:marBottom w:val="0"/>
          <w:divBdr>
            <w:top w:val="none" w:sz="0" w:space="0" w:color="auto"/>
            <w:left w:val="none" w:sz="0" w:space="0" w:color="auto"/>
            <w:bottom w:val="none" w:sz="0" w:space="0" w:color="auto"/>
            <w:right w:val="none" w:sz="0" w:space="0" w:color="auto"/>
          </w:divBdr>
        </w:div>
        <w:div w:id="903951964">
          <w:marLeft w:val="0"/>
          <w:marRight w:val="0"/>
          <w:marTop w:val="0"/>
          <w:marBottom w:val="0"/>
          <w:divBdr>
            <w:top w:val="none" w:sz="0" w:space="0" w:color="auto"/>
            <w:left w:val="none" w:sz="0" w:space="0" w:color="auto"/>
            <w:bottom w:val="none" w:sz="0" w:space="0" w:color="auto"/>
            <w:right w:val="none" w:sz="0" w:space="0" w:color="auto"/>
          </w:divBdr>
        </w:div>
        <w:div w:id="1818838257">
          <w:marLeft w:val="0"/>
          <w:marRight w:val="0"/>
          <w:marTop w:val="0"/>
          <w:marBottom w:val="0"/>
          <w:divBdr>
            <w:top w:val="none" w:sz="0" w:space="0" w:color="auto"/>
            <w:left w:val="none" w:sz="0" w:space="0" w:color="auto"/>
            <w:bottom w:val="none" w:sz="0" w:space="0" w:color="auto"/>
            <w:right w:val="none" w:sz="0" w:space="0" w:color="auto"/>
          </w:divBdr>
        </w:div>
        <w:div w:id="1932198985">
          <w:marLeft w:val="0"/>
          <w:marRight w:val="0"/>
          <w:marTop w:val="0"/>
          <w:marBottom w:val="0"/>
          <w:divBdr>
            <w:top w:val="none" w:sz="0" w:space="0" w:color="auto"/>
            <w:left w:val="none" w:sz="0" w:space="0" w:color="auto"/>
            <w:bottom w:val="none" w:sz="0" w:space="0" w:color="auto"/>
            <w:right w:val="none" w:sz="0" w:space="0" w:color="auto"/>
          </w:divBdr>
        </w:div>
        <w:div w:id="10568291">
          <w:marLeft w:val="0"/>
          <w:marRight w:val="0"/>
          <w:marTop w:val="0"/>
          <w:marBottom w:val="0"/>
          <w:divBdr>
            <w:top w:val="none" w:sz="0" w:space="0" w:color="auto"/>
            <w:left w:val="none" w:sz="0" w:space="0" w:color="auto"/>
            <w:bottom w:val="none" w:sz="0" w:space="0" w:color="auto"/>
            <w:right w:val="none" w:sz="0" w:space="0" w:color="auto"/>
          </w:divBdr>
        </w:div>
        <w:div w:id="1994873695">
          <w:marLeft w:val="0"/>
          <w:marRight w:val="0"/>
          <w:marTop w:val="0"/>
          <w:marBottom w:val="0"/>
          <w:divBdr>
            <w:top w:val="none" w:sz="0" w:space="0" w:color="auto"/>
            <w:left w:val="none" w:sz="0" w:space="0" w:color="auto"/>
            <w:bottom w:val="none" w:sz="0" w:space="0" w:color="auto"/>
            <w:right w:val="none" w:sz="0" w:space="0" w:color="auto"/>
          </w:divBdr>
        </w:div>
        <w:div w:id="1641182137">
          <w:marLeft w:val="0"/>
          <w:marRight w:val="0"/>
          <w:marTop w:val="0"/>
          <w:marBottom w:val="0"/>
          <w:divBdr>
            <w:top w:val="none" w:sz="0" w:space="0" w:color="auto"/>
            <w:left w:val="none" w:sz="0" w:space="0" w:color="auto"/>
            <w:bottom w:val="none" w:sz="0" w:space="0" w:color="auto"/>
            <w:right w:val="none" w:sz="0" w:space="0" w:color="auto"/>
          </w:divBdr>
        </w:div>
        <w:div w:id="1023094922">
          <w:marLeft w:val="0"/>
          <w:marRight w:val="0"/>
          <w:marTop w:val="0"/>
          <w:marBottom w:val="0"/>
          <w:divBdr>
            <w:top w:val="none" w:sz="0" w:space="0" w:color="auto"/>
            <w:left w:val="none" w:sz="0" w:space="0" w:color="auto"/>
            <w:bottom w:val="none" w:sz="0" w:space="0" w:color="auto"/>
            <w:right w:val="none" w:sz="0" w:space="0" w:color="auto"/>
          </w:divBdr>
        </w:div>
        <w:div w:id="1186023811">
          <w:marLeft w:val="0"/>
          <w:marRight w:val="0"/>
          <w:marTop w:val="0"/>
          <w:marBottom w:val="0"/>
          <w:divBdr>
            <w:top w:val="none" w:sz="0" w:space="0" w:color="auto"/>
            <w:left w:val="none" w:sz="0" w:space="0" w:color="auto"/>
            <w:bottom w:val="none" w:sz="0" w:space="0" w:color="auto"/>
            <w:right w:val="none" w:sz="0" w:space="0" w:color="auto"/>
          </w:divBdr>
        </w:div>
        <w:div w:id="1023630492">
          <w:marLeft w:val="0"/>
          <w:marRight w:val="0"/>
          <w:marTop w:val="0"/>
          <w:marBottom w:val="0"/>
          <w:divBdr>
            <w:top w:val="none" w:sz="0" w:space="0" w:color="auto"/>
            <w:left w:val="none" w:sz="0" w:space="0" w:color="auto"/>
            <w:bottom w:val="none" w:sz="0" w:space="0" w:color="auto"/>
            <w:right w:val="none" w:sz="0" w:space="0" w:color="auto"/>
          </w:divBdr>
        </w:div>
        <w:div w:id="1969584205">
          <w:marLeft w:val="0"/>
          <w:marRight w:val="0"/>
          <w:marTop w:val="0"/>
          <w:marBottom w:val="0"/>
          <w:divBdr>
            <w:top w:val="none" w:sz="0" w:space="0" w:color="auto"/>
            <w:left w:val="none" w:sz="0" w:space="0" w:color="auto"/>
            <w:bottom w:val="none" w:sz="0" w:space="0" w:color="auto"/>
            <w:right w:val="none" w:sz="0" w:space="0" w:color="auto"/>
          </w:divBdr>
        </w:div>
        <w:div w:id="1612323277">
          <w:marLeft w:val="0"/>
          <w:marRight w:val="0"/>
          <w:marTop w:val="0"/>
          <w:marBottom w:val="0"/>
          <w:divBdr>
            <w:top w:val="none" w:sz="0" w:space="0" w:color="auto"/>
            <w:left w:val="none" w:sz="0" w:space="0" w:color="auto"/>
            <w:bottom w:val="none" w:sz="0" w:space="0" w:color="auto"/>
            <w:right w:val="none" w:sz="0" w:space="0" w:color="auto"/>
          </w:divBdr>
        </w:div>
        <w:div w:id="1816021900">
          <w:marLeft w:val="0"/>
          <w:marRight w:val="0"/>
          <w:marTop w:val="0"/>
          <w:marBottom w:val="0"/>
          <w:divBdr>
            <w:top w:val="none" w:sz="0" w:space="0" w:color="auto"/>
            <w:left w:val="none" w:sz="0" w:space="0" w:color="auto"/>
            <w:bottom w:val="none" w:sz="0" w:space="0" w:color="auto"/>
            <w:right w:val="none" w:sz="0" w:space="0" w:color="auto"/>
          </w:divBdr>
        </w:div>
        <w:div w:id="1554463632">
          <w:marLeft w:val="0"/>
          <w:marRight w:val="0"/>
          <w:marTop w:val="0"/>
          <w:marBottom w:val="0"/>
          <w:divBdr>
            <w:top w:val="none" w:sz="0" w:space="0" w:color="auto"/>
            <w:left w:val="none" w:sz="0" w:space="0" w:color="auto"/>
            <w:bottom w:val="none" w:sz="0" w:space="0" w:color="auto"/>
            <w:right w:val="none" w:sz="0" w:space="0" w:color="auto"/>
          </w:divBdr>
        </w:div>
        <w:div w:id="430661685">
          <w:marLeft w:val="0"/>
          <w:marRight w:val="0"/>
          <w:marTop w:val="0"/>
          <w:marBottom w:val="0"/>
          <w:divBdr>
            <w:top w:val="none" w:sz="0" w:space="0" w:color="auto"/>
            <w:left w:val="none" w:sz="0" w:space="0" w:color="auto"/>
            <w:bottom w:val="none" w:sz="0" w:space="0" w:color="auto"/>
            <w:right w:val="none" w:sz="0" w:space="0" w:color="auto"/>
          </w:divBdr>
        </w:div>
        <w:div w:id="15691692">
          <w:marLeft w:val="0"/>
          <w:marRight w:val="0"/>
          <w:marTop w:val="0"/>
          <w:marBottom w:val="0"/>
          <w:divBdr>
            <w:top w:val="none" w:sz="0" w:space="0" w:color="auto"/>
            <w:left w:val="none" w:sz="0" w:space="0" w:color="auto"/>
            <w:bottom w:val="none" w:sz="0" w:space="0" w:color="auto"/>
            <w:right w:val="none" w:sz="0" w:space="0" w:color="auto"/>
          </w:divBdr>
        </w:div>
        <w:div w:id="1017002278">
          <w:marLeft w:val="0"/>
          <w:marRight w:val="0"/>
          <w:marTop w:val="0"/>
          <w:marBottom w:val="0"/>
          <w:divBdr>
            <w:top w:val="none" w:sz="0" w:space="0" w:color="auto"/>
            <w:left w:val="none" w:sz="0" w:space="0" w:color="auto"/>
            <w:bottom w:val="none" w:sz="0" w:space="0" w:color="auto"/>
            <w:right w:val="none" w:sz="0" w:space="0" w:color="auto"/>
          </w:divBdr>
        </w:div>
        <w:div w:id="302849496">
          <w:marLeft w:val="0"/>
          <w:marRight w:val="0"/>
          <w:marTop w:val="0"/>
          <w:marBottom w:val="0"/>
          <w:divBdr>
            <w:top w:val="none" w:sz="0" w:space="0" w:color="auto"/>
            <w:left w:val="none" w:sz="0" w:space="0" w:color="auto"/>
            <w:bottom w:val="none" w:sz="0" w:space="0" w:color="auto"/>
            <w:right w:val="none" w:sz="0" w:space="0" w:color="auto"/>
          </w:divBdr>
        </w:div>
        <w:div w:id="34695266">
          <w:marLeft w:val="0"/>
          <w:marRight w:val="0"/>
          <w:marTop w:val="0"/>
          <w:marBottom w:val="0"/>
          <w:divBdr>
            <w:top w:val="none" w:sz="0" w:space="0" w:color="auto"/>
            <w:left w:val="none" w:sz="0" w:space="0" w:color="auto"/>
            <w:bottom w:val="none" w:sz="0" w:space="0" w:color="auto"/>
            <w:right w:val="none" w:sz="0" w:space="0" w:color="auto"/>
          </w:divBdr>
        </w:div>
        <w:div w:id="236593608">
          <w:marLeft w:val="0"/>
          <w:marRight w:val="0"/>
          <w:marTop w:val="0"/>
          <w:marBottom w:val="0"/>
          <w:divBdr>
            <w:top w:val="none" w:sz="0" w:space="0" w:color="auto"/>
            <w:left w:val="none" w:sz="0" w:space="0" w:color="auto"/>
            <w:bottom w:val="none" w:sz="0" w:space="0" w:color="auto"/>
            <w:right w:val="none" w:sz="0" w:space="0" w:color="auto"/>
          </w:divBdr>
        </w:div>
        <w:div w:id="347565651">
          <w:marLeft w:val="0"/>
          <w:marRight w:val="0"/>
          <w:marTop w:val="0"/>
          <w:marBottom w:val="0"/>
          <w:divBdr>
            <w:top w:val="none" w:sz="0" w:space="0" w:color="auto"/>
            <w:left w:val="none" w:sz="0" w:space="0" w:color="auto"/>
            <w:bottom w:val="none" w:sz="0" w:space="0" w:color="auto"/>
            <w:right w:val="none" w:sz="0" w:space="0" w:color="auto"/>
          </w:divBdr>
        </w:div>
      </w:divsChild>
    </w:div>
    <w:div w:id="135731997">
      <w:bodyDiv w:val="1"/>
      <w:marLeft w:val="0"/>
      <w:marRight w:val="0"/>
      <w:marTop w:val="0"/>
      <w:marBottom w:val="0"/>
      <w:divBdr>
        <w:top w:val="none" w:sz="0" w:space="0" w:color="auto"/>
        <w:left w:val="none" w:sz="0" w:space="0" w:color="auto"/>
        <w:bottom w:val="none" w:sz="0" w:space="0" w:color="auto"/>
        <w:right w:val="none" w:sz="0" w:space="0" w:color="auto"/>
      </w:divBdr>
    </w:div>
    <w:div w:id="194276883">
      <w:bodyDiv w:val="1"/>
      <w:marLeft w:val="0"/>
      <w:marRight w:val="0"/>
      <w:marTop w:val="0"/>
      <w:marBottom w:val="0"/>
      <w:divBdr>
        <w:top w:val="none" w:sz="0" w:space="0" w:color="auto"/>
        <w:left w:val="none" w:sz="0" w:space="0" w:color="auto"/>
        <w:bottom w:val="none" w:sz="0" w:space="0" w:color="auto"/>
        <w:right w:val="none" w:sz="0" w:space="0" w:color="auto"/>
      </w:divBdr>
    </w:div>
    <w:div w:id="202249389">
      <w:bodyDiv w:val="1"/>
      <w:marLeft w:val="0"/>
      <w:marRight w:val="0"/>
      <w:marTop w:val="0"/>
      <w:marBottom w:val="0"/>
      <w:divBdr>
        <w:top w:val="none" w:sz="0" w:space="0" w:color="auto"/>
        <w:left w:val="none" w:sz="0" w:space="0" w:color="auto"/>
        <w:bottom w:val="none" w:sz="0" w:space="0" w:color="auto"/>
        <w:right w:val="none" w:sz="0" w:space="0" w:color="auto"/>
      </w:divBdr>
    </w:div>
    <w:div w:id="270550103">
      <w:bodyDiv w:val="1"/>
      <w:marLeft w:val="0"/>
      <w:marRight w:val="0"/>
      <w:marTop w:val="0"/>
      <w:marBottom w:val="0"/>
      <w:divBdr>
        <w:top w:val="none" w:sz="0" w:space="0" w:color="auto"/>
        <w:left w:val="none" w:sz="0" w:space="0" w:color="auto"/>
        <w:bottom w:val="none" w:sz="0" w:space="0" w:color="auto"/>
        <w:right w:val="none" w:sz="0" w:space="0" w:color="auto"/>
      </w:divBdr>
    </w:div>
    <w:div w:id="337315590">
      <w:bodyDiv w:val="1"/>
      <w:marLeft w:val="0"/>
      <w:marRight w:val="0"/>
      <w:marTop w:val="0"/>
      <w:marBottom w:val="0"/>
      <w:divBdr>
        <w:top w:val="none" w:sz="0" w:space="0" w:color="auto"/>
        <w:left w:val="none" w:sz="0" w:space="0" w:color="auto"/>
        <w:bottom w:val="none" w:sz="0" w:space="0" w:color="auto"/>
        <w:right w:val="none" w:sz="0" w:space="0" w:color="auto"/>
      </w:divBdr>
    </w:div>
    <w:div w:id="439763269">
      <w:bodyDiv w:val="1"/>
      <w:marLeft w:val="0"/>
      <w:marRight w:val="0"/>
      <w:marTop w:val="0"/>
      <w:marBottom w:val="0"/>
      <w:divBdr>
        <w:top w:val="none" w:sz="0" w:space="0" w:color="auto"/>
        <w:left w:val="none" w:sz="0" w:space="0" w:color="auto"/>
        <w:bottom w:val="none" w:sz="0" w:space="0" w:color="auto"/>
        <w:right w:val="none" w:sz="0" w:space="0" w:color="auto"/>
      </w:divBdr>
    </w:div>
    <w:div w:id="471212969">
      <w:bodyDiv w:val="1"/>
      <w:marLeft w:val="0"/>
      <w:marRight w:val="0"/>
      <w:marTop w:val="0"/>
      <w:marBottom w:val="0"/>
      <w:divBdr>
        <w:top w:val="none" w:sz="0" w:space="0" w:color="auto"/>
        <w:left w:val="none" w:sz="0" w:space="0" w:color="auto"/>
        <w:bottom w:val="none" w:sz="0" w:space="0" w:color="auto"/>
        <w:right w:val="none" w:sz="0" w:space="0" w:color="auto"/>
      </w:divBdr>
    </w:div>
    <w:div w:id="907571551">
      <w:bodyDiv w:val="1"/>
      <w:marLeft w:val="0"/>
      <w:marRight w:val="0"/>
      <w:marTop w:val="0"/>
      <w:marBottom w:val="0"/>
      <w:divBdr>
        <w:top w:val="none" w:sz="0" w:space="0" w:color="auto"/>
        <w:left w:val="none" w:sz="0" w:space="0" w:color="auto"/>
        <w:bottom w:val="none" w:sz="0" w:space="0" w:color="auto"/>
        <w:right w:val="none" w:sz="0" w:space="0" w:color="auto"/>
      </w:divBdr>
    </w:div>
    <w:div w:id="1010838233">
      <w:bodyDiv w:val="1"/>
      <w:marLeft w:val="0"/>
      <w:marRight w:val="0"/>
      <w:marTop w:val="0"/>
      <w:marBottom w:val="0"/>
      <w:divBdr>
        <w:top w:val="none" w:sz="0" w:space="0" w:color="auto"/>
        <w:left w:val="none" w:sz="0" w:space="0" w:color="auto"/>
        <w:bottom w:val="none" w:sz="0" w:space="0" w:color="auto"/>
        <w:right w:val="none" w:sz="0" w:space="0" w:color="auto"/>
      </w:divBdr>
    </w:div>
    <w:div w:id="1068186530">
      <w:bodyDiv w:val="1"/>
      <w:marLeft w:val="0"/>
      <w:marRight w:val="0"/>
      <w:marTop w:val="0"/>
      <w:marBottom w:val="0"/>
      <w:divBdr>
        <w:top w:val="none" w:sz="0" w:space="0" w:color="auto"/>
        <w:left w:val="none" w:sz="0" w:space="0" w:color="auto"/>
        <w:bottom w:val="none" w:sz="0" w:space="0" w:color="auto"/>
        <w:right w:val="none" w:sz="0" w:space="0" w:color="auto"/>
      </w:divBdr>
    </w:div>
    <w:div w:id="1115834207">
      <w:bodyDiv w:val="1"/>
      <w:marLeft w:val="0"/>
      <w:marRight w:val="0"/>
      <w:marTop w:val="0"/>
      <w:marBottom w:val="0"/>
      <w:divBdr>
        <w:top w:val="none" w:sz="0" w:space="0" w:color="auto"/>
        <w:left w:val="none" w:sz="0" w:space="0" w:color="auto"/>
        <w:bottom w:val="none" w:sz="0" w:space="0" w:color="auto"/>
        <w:right w:val="none" w:sz="0" w:space="0" w:color="auto"/>
      </w:divBdr>
    </w:div>
    <w:div w:id="1155881773">
      <w:bodyDiv w:val="1"/>
      <w:marLeft w:val="0"/>
      <w:marRight w:val="0"/>
      <w:marTop w:val="0"/>
      <w:marBottom w:val="0"/>
      <w:divBdr>
        <w:top w:val="none" w:sz="0" w:space="0" w:color="auto"/>
        <w:left w:val="none" w:sz="0" w:space="0" w:color="auto"/>
        <w:bottom w:val="none" w:sz="0" w:space="0" w:color="auto"/>
        <w:right w:val="none" w:sz="0" w:space="0" w:color="auto"/>
      </w:divBdr>
    </w:div>
    <w:div w:id="1187057276">
      <w:bodyDiv w:val="1"/>
      <w:marLeft w:val="0"/>
      <w:marRight w:val="0"/>
      <w:marTop w:val="0"/>
      <w:marBottom w:val="0"/>
      <w:divBdr>
        <w:top w:val="none" w:sz="0" w:space="0" w:color="auto"/>
        <w:left w:val="none" w:sz="0" w:space="0" w:color="auto"/>
        <w:bottom w:val="none" w:sz="0" w:space="0" w:color="auto"/>
        <w:right w:val="none" w:sz="0" w:space="0" w:color="auto"/>
      </w:divBdr>
    </w:div>
    <w:div w:id="1282880001">
      <w:bodyDiv w:val="1"/>
      <w:marLeft w:val="0"/>
      <w:marRight w:val="0"/>
      <w:marTop w:val="0"/>
      <w:marBottom w:val="0"/>
      <w:divBdr>
        <w:top w:val="none" w:sz="0" w:space="0" w:color="auto"/>
        <w:left w:val="none" w:sz="0" w:space="0" w:color="auto"/>
        <w:bottom w:val="none" w:sz="0" w:space="0" w:color="auto"/>
        <w:right w:val="none" w:sz="0" w:space="0" w:color="auto"/>
      </w:divBdr>
    </w:div>
    <w:div w:id="1482456846">
      <w:bodyDiv w:val="1"/>
      <w:marLeft w:val="0"/>
      <w:marRight w:val="0"/>
      <w:marTop w:val="0"/>
      <w:marBottom w:val="0"/>
      <w:divBdr>
        <w:top w:val="none" w:sz="0" w:space="0" w:color="auto"/>
        <w:left w:val="none" w:sz="0" w:space="0" w:color="auto"/>
        <w:bottom w:val="none" w:sz="0" w:space="0" w:color="auto"/>
        <w:right w:val="none" w:sz="0" w:space="0" w:color="auto"/>
      </w:divBdr>
    </w:div>
    <w:div w:id="1532720748">
      <w:bodyDiv w:val="1"/>
      <w:marLeft w:val="0"/>
      <w:marRight w:val="0"/>
      <w:marTop w:val="0"/>
      <w:marBottom w:val="0"/>
      <w:divBdr>
        <w:top w:val="none" w:sz="0" w:space="0" w:color="auto"/>
        <w:left w:val="none" w:sz="0" w:space="0" w:color="auto"/>
        <w:bottom w:val="none" w:sz="0" w:space="0" w:color="auto"/>
        <w:right w:val="none" w:sz="0" w:space="0" w:color="auto"/>
      </w:divBdr>
    </w:div>
    <w:div w:id="1986079531">
      <w:bodyDiv w:val="1"/>
      <w:marLeft w:val="0"/>
      <w:marRight w:val="0"/>
      <w:marTop w:val="0"/>
      <w:marBottom w:val="0"/>
      <w:divBdr>
        <w:top w:val="none" w:sz="0" w:space="0" w:color="auto"/>
        <w:left w:val="none" w:sz="0" w:space="0" w:color="auto"/>
        <w:bottom w:val="none" w:sz="0" w:space="0" w:color="auto"/>
        <w:right w:val="none" w:sz="0" w:space="0" w:color="auto"/>
      </w:divBdr>
    </w:div>
    <w:div w:id="2069767584">
      <w:bodyDiv w:val="1"/>
      <w:marLeft w:val="0"/>
      <w:marRight w:val="0"/>
      <w:marTop w:val="0"/>
      <w:marBottom w:val="0"/>
      <w:divBdr>
        <w:top w:val="none" w:sz="0" w:space="0" w:color="auto"/>
        <w:left w:val="none" w:sz="0" w:space="0" w:color="auto"/>
        <w:bottom w:val="none" w:sz="0" w:space="0" w:color="auto"/>
        <w:right w:val="none" w:sz="0" w:space="0" w:color="auto"/>
      </w:divBdr>
    </w:div>
    <w:div w:id="20884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F24E-0EA9-6343-88DE-F35C1635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5770</Words>
  <Characters>32893</Characters>
  <Application>Microsoft Macintosh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rdeminice</dc:creator>
  <cp:lastModifiedBy>NA MA</cp:lastModifiedBy>
  <cp:revision>2</cp:revision>
  <dcterms:created xsi:type="dcterms:W3CDTF">2015-03-04T18:09:00Z</dcterms:created>
  <dcterms:modified xsi:type="dcterms:W3CDTF">2015-03-04T18:09:00Z</dcterms:modified>
</cp:coreProperties>
</file>