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7C2" w:rsidRPr="00712F63" w:rsidRDefault="001937C2" w:rsidP="001937C2">
      <w:pPr>
        <w:spacing w:line="360" w:lineRule="auto"/>
        <w:jc w:val="left"/>
        <w:rPr>
          <w:rFonts w:ascii="Book Antiqua" w:hAnsi="Book Antiqua" w:cs="Tahoma"/>
          <w:b/>
          <w:color w:val="000000"/>
        </w:rPr>
      </w:pPr>
      <w:bookmarkStart w:id="0" w:name="OLE_LINK507"/>
      <w:bookmarkStart w:id="1" w:name="OLE_LINK508"/>
      <w:bookmarkStart w:id="2" w:name="OLE_LINK198"/>
      <w:bookmarkStart w:id="3" w:name="OLE_LINK199"/>
      <w:r w:rsidRPr="00712F63">
        <w:rPr>
          <w:rFonts w:ascii="Book Antiqua" w:hAnsi="Book Antiqua" w:cs="Tahoma"/>
          <w:b/>
          <w:color w:val="0000FF"/>
        </w:rPr>
        <w:t xml:space="preserve">Name of journal: </w:t>
      </w:r>
      <w:r w:rsidRPr="00712F63">
        <w:rPr>
          <w:rFonts w:ascii="Book Antiqua" w:hAnsi="Book Antiqua" w:cs="Tahoma"/>
          <w:b/>
          <w:color w:val="000000"/>
        </w:rPr>
        <w:t>World Journal of Gastroenterology</w:t>
      </w:r>
    </w:p>
    <w:p w:rsidR="001937C2" w:rsidRPr="00712F63" w:rsidRDefault="001937C2" w:rsidP="001937C2">
      <w:pPr>
        <w:spacing w:line="360" w:lineRule="auto"/>
        <w:rPr>
          <w:rFonts w:ascii="Book Antiqua" w:hAnsi="Book Antiqua" w:cs="Tahoma"/>
          <w:b/>
          <w:color w:val="0000FF"/>
        </w:rPr>
      </w:pPr>
      <w:r w:rsidRPr="00712F63">
        <w:rPr>
          <w:rFonts w:ascii="Book Antiqua" w:hAnsi="Book Antiqua" w:cs="Tahoma"/>
          <w:b/>
          <w:color w:val="0000FF"/>
        </w:rPr>
        <w:t>ESPS Manuscript NO:</w:t>
      </w:r>
      <w:r>
        <w:rPr>
          <w:rFonts w:ascii="Book Antiqua" w:hAnsi="Book Antiqua" w:cs="Tahoma" w:hint="eastAsia"/>
          <w:b/>
          <w:color w:val="0000FF"/>
        </w:rPr>
        <w:t xml:space="preserve"> 15049</w:t>
      </w:r>
    </w:p>
    <w:p w:rsidR="001937C2" w:rsidRDefault="001937C2" w:rsidP="001937C2">
      <w:pPr>
        <w:spacing w:line="360" w:lineRule="auto"/>
        <w:rPr>
          <w:rFonts w:ascii="Book Antiqua" w:hAnsi="Book Antiqua"/>
          <w:b/>
        </w:rPr>
      </w:pPr>
      <w:r w:rsidRPr="00712F63">
        <w:rPr>
          <w:rFonts w:ascii="Book Antiqua" w:hAnsi="Book Antiqua" w:cs="Tahoma"/>
          <w:b/>
          <w:color w:val="0000FF"/>
        </w:rPr>
        <w:t>Columns:</w:t>
      </w:r>
      <w:r w:rsidRPr="00AC159E">
        <w:rPr>
          <w:rFonts w:ascii="Book Antiqua" w:hAnsi="Book Antiqua"/>
          <w:b/>
        </w:rPr>
        <w:t xml:space="preserve"> </w:t>
      </w:r>
      <w:r w:rsidRPr="003C22E2">
        <w:rPr>
          <w:rFonts w:ascii="Book Antiqua" w:hAnsi="Book Antiqua"/>
          <w:b/>
        </w:rPr>
        <w:t>CASE REPORT</w:t>
      </w:r>
    </w:p>
    <w:p w:rsidR="00990C7B" w:rsidRPr="003C22E2" w:rsidRDefault="00990C7B" w:rsidP="00990C7B">
      <w:pPr>
        <w:spacing w:line="360" w:lineRule="auto"/>
        <w:contextualSpacing/>
        <w:rPr>
          <w:rFonts w:ascii="Book Antiqua" w:hAnsi="Book Antiqua"/>
          <w:b/>
        </w:rPr>
      </w:pPr>
    </w:p>
    <w:p w:rsidR="00990C7B" w:rsidRPr="003C22E2" w:rsidRDefault="00990C7B" w:rsidP="00990C7B">
      <w:pPr>
        <w:autoSpaceDE w:val="0"/>
        <w:autoSpaceDN w:val="0"/>
        <w:adjustRightInd w:val="0"/>
        <w:spacing w:line="360" w:lineRule="auto"/>
        <w:contextualSpacing/>
        <w:rPr>
          <w:rFonts w:ascii="Book Antiqua" w:hAnsi="Book Antiqua"/>
          <w:b/>
        </w:rPr>
      </w:pPr>
      <w:bookmarkStart w:id="4" w:name="OLE_LINK137"/>
      <w:bookmarkEnd w:id="0"/>
      <w:bookmarkEnd w:id="1"/>
      <w:proofErr w:type="spellStart"/>
      <w:r w:rsidRPr="003C22E2">
        <w:rPr>
          <w:rFonts w:ascii="Book Antiqua" w:hAnsi="Book Antiqua"/>
          <w:b/>
        </w:rPr>
        <w:t>Citrin</w:t>
      </w:r>
      <w:proofErr w:type="spellEnd"/>
      <w:r w:rsidRPr="003C22E2">
        <w:rPr>
          <w:rFonts w:ascii="Book Antiqua" w:hAnsi="Book Antiqua"/>
          <w:b/>
        </w:rPr>
        <w:t xml:space="preserve"> deficiency presenting as acute liver failure</w:t>
      </w:r>
      <w:bookmarkStart w:id="5" w:name="OLE_LINK140"/>
      <w:r w:rsidRPr="003C22E2">
        <w:rPr>
          <w:rFonts w:ascii="Book Antiqua" w:hAnsi="Book Antiqua"/>
          <w:b/>
        </w:rPr>
        <w:t xml:space="preserve"> in </w:t>
      </w:r>
      <w:bookmarkEnd w:id="5"/>
      <w:r w:rsidRPr="003C22E2">
        <w:rPr>
          <w:rFonts w:ascii="Book Antiqua" w:hAnsi="Book Antiqua"/>
          <w:b/>
        </w:rPr>
        <w:t xml:space="preserve">an </w:t>
      </w:r>
      <w:r w:rsidRPr="003C22E2">
        <w:rPr>
          <w:rFonts w:ascii="Book Antiqua" w:hAnsi="Book Antiqua" w:hint="eastAsia"/>
          <w:b/>
        </w:rPr>
        <w:t xml:space="preserve">8-month-old </w:t>
      </w:r>
      <w:r w:rsidRPr="003C22E2">
        <w:rPr>
          <w:rFonts w:ascii="Book Antiqua" w:hAnsi="Book Antiqua"/>
          <w:b/>
        </w:rPr>
        <w:t>infant</w:t>
      </w:r>
    </w:p>
    <w:bookmarkEnd w:id="2"/>
    <w:bookmarkEnd w:id="3"/>
    <w:bookmarkEnd w:id="4"/>
    <w:p w:rsidR="00990C7B" w:rsidRPr="003C22E2" w:rsidRDefault="00990C7B" w:rsidP="00990C7B">
      <w:pPr>
        <w:autoSpaceDE w:val="0"/>
        <w:autoSpaceDN w:val="0"/>
        <w:adjustRightInd w:val="0"/>
        <w:spacing w:line="360" w:lineRule="auto"/>
        <w:contextualSpacing/>
        <w:rPr>
          <w:rFonts w:ascii="Book Antiqua" w:hAnsi="Book Antiqua"/>
        </w:rPr>
      </w:pPr>
    </w:p>
    <w:p w:rsidR="00990C7B" w:rsidRPr="003C22E2" w:rsidRDefault="00990C7B" w:rsidP="00990C7B">
      <w:pPr>
        <w:autoSpaceDE w:val="0"/>
        <w:autoSpaceDN w:val="0"/>
        <w:adjustRightInd w:val="0"/>
        <w:spacing w:line="360" w:lineRule="auto"/>
        <w:contextualSpacing/>
        <w:rPr>
          <w:rFonts w:ascii="Book Antiqua" w:hAnsi="Book Antiqua"/>
        </w:rPr>
      </w:pPr>
      <w:r w:rsidRPr="003C22E2">
        <w:rPr>
          <w:rFonts w:ascii="Book Antiqua" w:hAnsi="Book Antiqua"/>
        </w:rPr>
        <w:t xml:space="preserve">Zhang MH </w:t>
      </w:r>
      <w:r w:rsidRPr="003C22E2">
        <w:rPr>
          <w:rFonts w:ascii="Book Antiqua" w:hAnsi="Book Antiqua"/>
          <w:i/>
        </w:rPr>
        <w:t>et al.</w:t>
      </w:r>
      <w:r w:rsidRPr="003C22E2">
        <w:rPr>
          <w:rFonts w:ascii="Book Antiqua" w:hAnsi="Book Antiqua"/>
        </w:rPr>
        <w:t xml:space="preserve"> </w:t>
      </w:r>
      <w:proofErr w:type="spellStart"/>
      <w:r w:rsidRPr="003C22E2">
        <w:rPr>
          <w:rFonts w:ascii="Book Antiqua" w:hAnsi="Book Antiqua"/>
        </w:rPr>
        <w:t>Citrin</w:t>
      </w:r>
      <w:proofErr w:type="spellEnd"/>
      <w:r w:rsidRPr="003C22E2">
        <w:rPr>
          <w:rFonts w:ascii="Book Antiqua" w:hAnsi="Book Antiqua"/>
        </w:rPr>
        <w:t xml:space="preserve"> deficiency presenting as liver failure</w:t>
      </w:r>
    </w:p>
    <w:p w:rsidR="00990C7B" w:rsidRPr="003C22E2" w:rsidRDefault="00990C7B" w:rsidP="00990C7B">
      <w:pPr>
        <w:autoSpaceDE w:val="0"/>
        <w:autoSpaceDN w:val="0"/>
        <w:adjustRightInd w:val="0"/>
        <w:spacing w:line="360" w:lineRule="auto"/>
        <w:contextualSpacing/>
        <w:rPr>
          <w:rFonts w:ascii="Book Antiqua" w:hAnsi="Book Antiqua"/>
        </w:rPr>
      </w:pPr>
    </w:p>
    <w:p w:rsidR="00990C7B" w:rsidRPr="003C22E2" w:rsidRDefault="00990C7B" w:rsidP="00990C7B">
      <w:pPr>
        <w:autoSpaceDE w:val="0"/>
        <w:autoSpaceDN w:val="0"/>
        <w:adjustRightInd w:val="0"/>
        <w:spacing w:line="360" w:lineRule="auto"/>
        <w:contextualSpacing/>
        <w:rPr>
          <w:rFonts w:ascii="Book Antiqua" w:hAnsi="Book Antiqua"/>
        </w:rPr>
      </w:pPr>
      <w:r w:rsidRPr="003C22E2">
        <w:rPr>
          <w:rFonts w:ascii="Book Antiqua" w:hAnsi="Book Antiqua"/>
        </w:rPr>
        <w:t>Mei-Hong Zhang, Jing-Yu Gong, Jian-She Wang</w:t>
      </w:r>
    </w:p>
    <w:p w:rsidR="00990C7B" w:rsidRPr="003C22E2" w:rsidRDefault="00990C7B" w:rsidP="00990C7B">
      <w:pPr>
        <w:autoSpaceDE w:val="0"/>
        <w:autoSpaceDN w:val="0"/>
        <w:adjustRightInd w:val="0"/>
        <w:spacing w:line="360" w:lineRule="auto"/>
        <w:contextualSpacing/>
        <w:rPr>
          <w:rFonts w:ascii="Book Antiqua" w:hAnsi="Book Antiqua"/>
        </w:rPr>
      </w:pPr>
    </w:p>
    <w:p w:rsidR="00990C7B" w:rsidRPr="003C22E2" w:rsidRDefault="00990C7B" w:rsidP="00990C7B">
      <w:pPr>
        <w:autoSpaceDE w:val="0"/>
        <w:autoSpaceDN w:val="0"/>
        <w:adjustRightInd w:val="0"/>
        <w:spacing w:line="360" w:lineRule="auto"/>
        <w:contextualSpacing/>
        <w:rPr>
          <w:rFonts w:ascii="Book Antiqua" w:eastAsia="宋体" w:hAnsi="Book Antiqua"/>
        </w:rPr>
      </w:pPr>
      <w:r w:rsidRPr="003C22E2">
        <w:rPr>
          <w:rFonts w:ascii="Book Antiqua" w:hAnsi="Book Antiqua"/>
          <w:b/>
        </w:rPr>
        <w:t>Mei-Hong Zhang, Jing-Yu Gong,</w:t>
      </w:r>
      <w:r w:rsidRPr="003C22E2">
        <w:rPr>
          <w:rFonts w:ascii="Book Antiqua" w:hAnsi="Book Antiqua"/>
        </w:rPr>
        <w:t xml:space="preserve"> </w:t>
      </w:r>
      <w:r w:rsidRPr="003C22E2">
        <w:rPr>
          <w:rFonts w:ascii="Book Antiqua" w:eastAsia="宋体" w:hAnsi="Book Antiqua"/>
        </w:rPr>
        <w:t xml:space="preserve">Department of Pediatrics, </w:t>
      </w:r>
      <w:proofErr w:type="spellStart"/>
      <w:r w:rsidRPr="003C22E2">
        <w:rPr>
          <w:rFonts w:ascii="Book Antiqua" w:eastAsia="宋体" w:hAnsi="Book Antiqua"/>
        </w:rPr>
        <w:t>Jinshan</w:t>
      </w:r>
      <w:proofErr w:type="spellEnd"/>
      <w:r w:rsidRPr="003C22E2">
        <w:rPr>
          <w:rFonts w:ascii="Book Antiqua" w:eastAsia="宋体" w:hAnsi="Book Antiqua"/>
        </w:rPr>
        <w:t xml:space="preserve"> Hospital, </w:t>
      </w:r>
      <w:proofErr w:type="spellStart"/>
      <w:r w:rsidRPr="003C22E2">
        <w:rPr>
          <w:rFonts w:ascii="Book Antiqua" w:eastAsia="宋体" w:hAnsi="Book Antiqua"/>
        </w:rPr>
        <w:t>Fudan</w:t>
      </w:r>
      <w:proofErr w:type="spellEnd"/>
      <w:r w:rsidRPr="003C22E2">
        <w:rPr>
          <w:rFonts w:ascii="Book Antiqua" w:eastAsia="宋体" w:hAnsi="Book Antiqua"/>
        </w:rPr>
        <w:t xml:space="preserve"> University, Shanghai 201508, China </w:t>
      </w:r>
    </w:p>
    <w:p w:rsidR="00990C7B" w:rsidRPr="003C22E2" w:rsidRDefault="00990C7B" w:rsidP="00990C7B">
      <w:pPr>
        <w:autoSpaceDE w:val="0"/>
        <w:autoSpaceDN w:val="0"/>
        <w:adjustRightInd w:val="0"/>
        <w:spacing w:line="360" w:lineRule="auto"/>
        <w:contextualSpacing/>
        <w:rPr>
          <w:rFonts w:ascii="Book Antiqua" w:eastAsia="宋体" w:hAnsi="Book Antiqua"/>
        </w:rPr>
      </w:pPr>
    </w:p>
    <w:p w:rsidR="00990C7B" w:rsidRPr="003C22E2" w:rsidRDefault="00990C7B" w:rsidP="00990C7B">
      <w:pPr>
        <w:autoSpaceDE w:val="0"/>
        <w:autoSpaceDN w:val="0"/>
        <w:adjustRightInd w:val="0"/>
        <w:spacing w:line="360" w:lineRule="auto"/>
        <w:contextualSpacing/>
        <w:rPr>
          <w:rFonts w:ascii="Book Antiqua" w:eastAsia="宋体" w:hAnsi="Book Antiqua"/>
        </w:rPr>
      </w:pPr>
      <w:r w:rsidRPr="003C22E2">
        <w:rPr>
          <w:rFonts w:ascii="Book Antiqua" w:hAnsi="Book Antiqua"/>
          <w:b/>
        </w:rPr>
        <w:t>Jian-She Wang,</w:t>
      </w:r>
      <w:r w:rsidRPr="003C22E2">
        <w:rPr>
          <w:rFonts w:ascii="Book Antiqua" w:eastAsia="宋体" w:hAnsi="Book Antiqua"/>
        </w:rPr>
        <w:t xml:space="preserve"> Department of Pediatrics, Shanghai Medical College, </w:t>
      </w:r>
      <w:proofErr w:type="spellStart"/>
      <w:r w:rsidRPr="003C22E2">
        <w:rPr>
          <w:rFonts w:ascii="Book Antiqua" w:eastAsia="宋体" w:hAnsi="Book Antiqua"/>
        </w:rPr>
        <w:t>Fudan</w:t>
      </w:r>
      <w:proofErr w:type="spellEnd"/>
      <w:r w:rsidRPr="003C22E2">
        <w:rPr>
          <w:rFonts w:ascii="Book Antiqua" w:eastAsia="宋体" w:hAnsi="Book Antiqua"/>
        </w:rPr>
        <w:t xml:space="preserve"> University, The Center for Pediatric Liver Diseases, Children’s Hospital of </w:t>
      </w:r>
      <w:proofErr w:type="spellStart"/>
      <w:r w:rsidRPr="003C22E2">
        <w:rPr>
          <w:rFonts w:ascii="Book Antiqua" w:eastAsia="宋体" w:hAnsi="Book Antiqua"/>
        </w:rPr>
        <w:t>Fudan</w:t>
      </w:r>
      <w:proofErr w:type="spellEnd"/>
      <w:r w:rsidRPr="003C22E2">
        <w:rPr>
          <w:rFonts w:ascii="Book Antiqua" w:eastAsia="宋体" w:hAnsi="Book Antiqua"/>
        </w:rPr>
        <w:t xml:space="preserve"> University, Shanghai 201102, China</w:t>
      </w:r>
    </w:p>
    <w:p w:rsidR="00990C7B" w:rsidRPr="003C22E2" w:rsidRDefault="00990C7B" w:rsidP="00990C7B">
      <w:pPr>
        <w:spacing w:line="360" w:lineRule="auto"/>
        <w:contextualSpacing/>
        <w:rPr>
          <w:rFonts w:ascii="Book Antiqua" w:eastAsia="宋体" w:hAnsi="Book Antiqua"/>
          <w:b/>
        </w:rPr>
      </w:pPr>
      <w:bookmarkStart w:id="6" w:name="OLE_LINK231"/>
      <w:bookmarkStart w:id="7" w:name="OLE_LINK234"/>
      <w:bookmarkStart w:id="8" w:name="OLE_LINK342"/>
      <w:bookmarkStart w:id="9" w:name="OLE_LINK473"/>
    </w:p>
    <w:p w:rsidR="00990C7B" w:rsidRPr="003C22E2" w:rsidRDefault="00990C7B" w:rsidP="00990C7B">
      <w:pPr>
        <w:spacing w:line="360" w:lineRule="auto"/>
        <w:contextualSpacing/>
        <w:rPr>
          <w:rFonts w:ascii="Book Antiqua" w:eastAsia="宋体" w:hAnsi="Book Antiqua"/>
          <w:b/>
        </w:rPr>
      </w:pPr>
      <w:r w:rsidRPr="003C22E2">
        <w:rPr>
          <w:rFonts w:ascii="Book Antiqua" w:eastAsia="MS Mincho" w:hAnsi="Book Antiqua"/>
          <w:b/>
          <w:lang w:eastAsia="ja-JP"/>
        </w:rPr>
        <w:t>Author contributions:</w:t>
      </w:r>
      <w:r w:rsidRPr="003C22E2">
        <w:rPr>
          <w:rFonts w:ascii="Book Antiqua" w:eastAsia="宋体" w:hAnsi="Book Antiqua"/>
          <w:b/>
        </w:rPr>
        <w:t xml:space="preserve"> </w:t>
      </w:r>
      <w:r w:rsidRPr="003C22E2">
        <w:rPr>
          <w:rFonts w:ascii="Book Antiqua" w:hAnsi="Book Antiqua"/>
        </w:rPr>
        <w:t>Zhang MH and Gong JY contributed equally to drafting and revision of the manuscript; Wang JS contributed to the</w:t>
      </w:r>
      <w:bookmarkEnd w:id="6"/>
      <w:bookmarkEnd w:id="7"/>
      <w:bookmarkEnd w:id="8"/>
      <w:bookmarkEnd w:id="9"/>
      <w:r w:rsidRPr="003C22E2">
        <w:rPr>
          <w:rFonts w:ascii="Book Antiqua" w:hAnsi="Book Antiqua"/>
        </w:rPr>
        <w:t xml:space="preserve"> paper design and supervised the manuscript preparation; </w:t>
      </w:r>
      <w:r w:rsidR="0025131C" w:rsidRPr="003C22E2">
        <w:rPr>
          <w:rFonts w:ascii="Book Antiqua" w:hAnsi="Book Antiqua"/>
        </w:rPr>
        <w:t>a</w:t>
      </w:r>
      <w:r w:rsidRPr="003C22E2">
        <w:rPr>
          <w:rFonts w:ascii="Book Antiqua" w:hAnsi="Book Antiqua"/>
        </w:rPr>
        <w:t>ll authors contributed to the patient management and approved the final manuscript.</w:t>
      </w:r>
    </w:p>
    <w:p w:rsidR="00990C7B" w:rsidRPr="003C22E2" w:rsidRDefault="00990C7B" w:rsidP="00990C7B">
      <w:pPr>
        <w:autoSpaceDE w:val="0"/>
        <w:autoSpaceDN w:val="0"/>
        <w:adjustRightInd w:val="0"/>
        <w:spacing w:line="360" w:lineRule="auto"/>
        <w:contextualSpacing/>
        <w:rPr>
          <w:rFonts w:ascii="Book Antiqua" w:eastAsia="宋体" w:hAnsi="Book Antiqua"/>
        </w:rPr>
      </w:pPr>
    </w:p>
    <w:p w:rsidR="00990C7B" w:rsidRPr="003C22E2" w:rsidRDefault="00990C7B" w:rsidP="00990C7B">
      <w:pPr>
        <w:autoSpaceDE w:val="0"/>
        <w:autoSpaceDN w:val="0"/>
        <w:adjustRightInd w:val="0"/>
        <w:spacing w:line="360" w:lineRule="auto"/>
        <w:contextualSpacing/>
        <w:rPr>
          <w:rFonts w:ascii="Book Antiqua" w:eastAsia="宋体" w:hAnsi="Book Antiqua"/>
        </w:rPr>
      </w:pPr>
      <w:proofErr w:type="gramStart"/>
      <w:r w:rsidRPr="003C22E2">
        <w:rPr>
          <w:rFonts w:ascii="Book Antiqua" w:eastAsia="宋体" w:hAnsi="Book Antiqua"/>
          <w:b/>
        </w:rPr>
        <w:t>Supported by</w:t>
      </w:r>
      <w:r w:rsidRPr="003C22E2">
        <w:rPr>
          <w:rFonts w:ascii="Book Antiqua" w:hAnsi="Book Antiqua"/>
        </w:rPr>
        <w:t xml:space="preserve"> </w:t>
      </w:r>
      <w:r w:rsidRPr="003C22E2">
        <w:rPr>
          <w:rFonts w:ascii="Book Antiqua" w:eastAsia="宋体" w:hAnsi="Book Antiqua"/>
        </w:rPr>
        <w:t xml:space="preserve">National Natural Science Foundation of China, </w:t>
      </w:r>
      <w:bookmarkStart w:id="10" w:name="OLE_LINK379"/>
      <w:bookmarkStart w:id="11" w:name="OLE_LINK380"/>
      <w:bookmarkStart w:id="12" w:name="OLE_LINK498"/>
      <w:bookmarkStart w:id="13" w:name="OLE_LINK499"/>
      <w:bookmarkStart w:id="14" w:name="OLE_LINK513"/>
      <w:r w:rsidRPr="003C22E2">
        <w:rPr>
          <w:rFonts w:ascii="Book Antiqua" w:eastAsia="宋体" w:hAnsi="Book Antiqua"/>
        </w:rPr>
        <w:t>No.</w:t>
      </w:r>
      <w:r w:rsidR="003C22E2">
        <w:rPr>
          <w:rFonts w:ascii="Book Antiqua" w:eastAsia="宋体" w:hAnsi="Book Antiqua" w:hint="eastAsia"/>
        </w:rPr>
        <w:t xml:space="preserve"> </w:t>
      </w:r>
      <w:r w:rsidRPr="003C22E2">
        <w:rPr>
          <w:rFonts w:ascii="Book Antiqua" w:eastAsia="宋体" w:hAnsi="Book Antiqua"/>
        </w:rPr>
        <w:t>813111071</w:t>
      </w:r>
      <w:r w:rsidR="00374957">
        <w:rPr>
          <w:rFonts w:ascii="Book Antiqua" w:eastAsia="宋体" w:hAnsi="Book Antiqua" w:hint="eastAsia"/>
        </w:rPr>
        <w:t>;</w:t>
      </w:r>
      <w:r w:rsidRPr="003C22E2">
        <w:rPr>
          <w:rFonts w:ascii="Book Antiqua" w:eastAsia="宋体" w:hAnsi="Book Antiqua"/>
        </w:rPr>
        <w:t xml:space="preserve"> and Key projects of Shanghai Municipal Health Bureau, No.</w:t>
      </w:r>
      <w:r w:rsidR="003C22E2">
        <w:rPr>
          <w:rFonts w:ascii="Book Antiqua" w:eastAsia="宋体" w:hAnsi="Book Antiqua" w:hint="eastAsia"/>
        </w:rPr>
        <w:t xml:space="preserve"> </w:t>
      </w:r>
      <w:r w:rsidRPr="003C22E2">
        <w:rPr>
          <w:rFonts w:ascii="Book Antiqua" w:eastAsia="宋体" w:hAnsi="Book Antiqua"/>
        </w:rPr>
        <w:t>2013-27</w:t>
      </w:r>
      <w:r w:rsidR="003C22E2">
        <w:rPr>
          <w:rFonts w:ascii="Book Antiqua" w:eastAsia="宋体" w:hAnsi="Book Antiqua" w:hint="eastAsia"/>
        </w:rPr>
        <w:t>.</w:t>
      </w:r>
      <w:proofErr w:type="gramEnd"/>
    </w:p>
    <w:p w:rsidR="00990C7B" w:rsidRPr="003C22E2" w:rsidRDefault="00990C7B" w:rsidP="00990C7B">
      <w:pPr>
        <w:autoSpaceDE w:val="0"/>
        <w:autoSpaceDN w:val="0"/>
        <w:adjustRightInd w:val="0"/>
        <w:spacing w:line="360" w:lineRule="auto"/>
        <w:contextualSpacing/>
        <w:rPr>
          <w:rFonts w:ascii="Book Antiqua" w:hAnsi="Book Antiqua"/>
          <w:b/>
          <w:bCs/>
          <w:iCs/>
          <w:kern w:val="0"/>
        </w:rPr>
      </w:pPr>
    </w:p>
    <w:p w:rsidR="00990C7B" w:rsidRPr="003C22E2" w:rsidRDefault="00990C7B" w:rsidP="00990C7B">
      <w:pPr>
        <w:autoSpaceDE w:val="0"/>
        <w:autoSpaceDN w:val="0"/>
        <w:adjustRightInd w:val="0"/>
        <w:spacing w:line="360" w:lineRule="auto"/>
        <w:contextualSpacing/>
        <w:rPr>
          <w:rFonts w:ascii="Book Antiqua" w:hAnsi="Book Antiqua"/>
          <w:b/>
          <w:bCs/>
          <w:iCs/>
          <w:kern w:val="0"/>
        </w:rPr>
      </w:pPr>
      <w:r w:rsidRPr="003C22E2">
        <w:rPr>
          <w:rFonts w:ascii="Book Antiqua" w:hAnsi="Book Antiqua"/>
          <w:b/>
          <w:bCs/>
          <w:iCs/>
          <w:kern w:val="0"/>
        </w:rPr>
        <w:t>Ethics approval:</w:t>
      </w:r>
      <w:r w:rsidRPr="003C22E2">
        <w:rPr>
          <w:rFonts w:ascii="Book Antiqua" w:hAnsi="Book Antiqua" w:hint="eastAsia"/>
          <w:b/>
          <w:bCs/>
          <w:iCs/>
          <w:kern w:val="0"/>
        </w:rPr>
        <w:t xml:space="preserve"> </w:t>
      </w:r>
      <w:r w:rsidRPr="003C22E2">
        <w:rPr>
          <w:rFonts w:ascii="Book Antiqua" w:hAnsi="Book Antiqua" w:hint="eastAsia"/>
        </w:rPr>
        <w:t xml:space="preserve">Genetic tests were </w:t>
      </w:r>
      <w:r w:rsidRPr="003C22E2">
        <w:rPr>
          <w:rFonts w:ascii="Book Antiqua" w:hAnsi="Book Antiqua"/>
        </w:rPr>
        <w:t>approv</w:t>
      </w:r>
      <w:r w:rsidRPr="003C22E2">
        <w:rPr>
          <w:rFonts w:ascii="Book Antiqua" w:hAnsi="Book Antiqua" w:hint="eastAsia"/>
        </w:rPr>
        <w:t>ed</w:t>
      </w:r>
      <w:r w:rsidRPr="003C22E2">
        <w:rPr>
          <w:rFonts w:ascii="Book Antiqua" w:hAnsi="Book Antiqua"/>
        </w:rPr>
        <w:t xml:space="preserve"> by the Ethics Committee on human research of the </w:t>
      </w:r>
      <w:proofErr w:type="spellStart"/>
      <w:r w:rsidRPr="003C22E2">
        <w:rPr>
          <w:rFonts w:ascii="Book Antiqua" w:hAnsi="Book Antiqua"/>
        </w:rPr>
        <w:t>Jinshan</w:t>
      </w:r>
      <w:proofErr w:type="spellEnd"/>
      <w:r w:rsidRPr="003C22E2">
        <w:rPr>
          <w:rFonts w:ascii="Book Antiqua" w:hAnsi="Book Antiqua"/>
        </w:rPr>
        <w:t xml:space="preserve"> Hospital of </w:t>
      </w:r>
      <w:proofErr w:type="spellStart"/>
      <w:r w:rsidRPr="003C22E2">
        <w:rPr>
          <w:rFonts w:ascii="Book Antiqua" w:hAnsi="Book Antiqua"/>
        </w:rPr>
        <w:t>Fudan</w:t>
      </w:r>
      <w:proofErr w:type="spellEnd"/>
      <w:r w:rsidRPr="003C22E2">
        <w:rPr>
          <w:rFonts w:ascii="Book Antiqua" w:hAnsi="Book Antiqua"/>
        </w:rPr>
        <w:t xml:space="preserve"> University.</w:t>
      </w:r>
    </w:p>
    <w:p w:rsidR="00990C7B" w:rsidRPr="003C22E2" w:rsidRDefault="00990C7B" w:rsidP="00990C7B">
      <w:pPr>
        <w:autoSpaceDE w:val="0"/>
        <w:autoSpaceDN w:val="0"/>
        <w:adjustRightInd w:val="0"/>
        <w:spacing w:line="360" w:lineRule="auto"/>
        <w:contextualSpacing/>
        <w:rPr>
          <w:rFonts w:ascii="Book Antiqua" w:hAnsi="Book Antiqua"/>
          <w:b/>
          <w:bCs/>
          <w:iCs/>
        </w:rPr>
      </w:pPr>
    </w:p>
    <w:p w:rsidR="00990C7B" w:rsidRPr="003C22E2" w:rsidRDefault="00990C7B" w:rsidP="00990C7B">
      <w:pPr>
        <w:autoSpaceDE w:val="0"/>
        <w:autoSpaceDN w:val="0"/>
        <w:adjustRightInd w:val="0"/>
        <w:spacing w:line="360" w:lineRule="auto"/>
        <w:contextualSpacing/>
        <w:rPr>
          <w:rFonts w:ascii="Book Antiqua" w:hAnsi="Book Antiqua" w:cs="Garamond"/>
          <w:kern w:val="0"/>
        </w:rPr>
      </w:pPr>
      <w:r w:rsidRPr="003C22E2">
        <w:rPr>
          <w:rFonts w:ascii="Book Antiqua" w:hAnsi="Book Antiqua"/>
          <w:b/>
          <w:bCs/>
          <w:iCs/>
          <w:kern w:val="0"/>
        </w:rPr>
        <w:t>Informed consent</w:t>
      </w:r>
      <w:r w:rsidRPr="003C22E2">
        <w:rPr>
          <w:rFonts w:ascii="Book Antiqua" w:hAnsi="Book Antiqua"/>
          <w:b/>
          <w:bCs/>
          <w:iCs/>
        </w:rPr>
        <w:t>:</w:t>
      </w:r>
      <w:r w:rsidRPr="003C22E2">
        <w:rPr>
          <w:rFonts w:ascii="Book Antiqua" w:hAnsi="Book Antiqua"/>
          <w:b/>
          <w:bCs/>
          <w:iCs/>
          <w:kern w:val="0"/>
        </w:rPr>
        <w:t xml:space="preserve"> </w:t>
      </w:r>
      <w:r w:rsidRPr="003C22E2">
        <w:rPr>
          <w:rFonts w:ascii="Book Antiqua" w:hAnsi="Book Antiqua" w:cs="Garamond"/>
          <w:kern w:val="0"/>
        </w:rPr>
        <w:t>The patient’s parents provided informed written consent prior to study enrollment.</w:t>
      </w:r>
    </w:p>
    <w:p w:rsidR="00990C7B" w:rsidRPr="003C22E2" w:rsidRDefault="00990C7B" w:rsidP="00990C7B">
      <w:pPr>
        <w:autoSpaceDE w:val="0"/>
        <w:autoSpaceDN w:val="0"/>
        <w:adjustRightInd w:val="0"/>
        <w:spacing w:line="360" w:lineRule="auto"/>
        <w:contextualSpacing/>
        <w:rPr>
          <w:rFonts w:ascii="Book Antiqua" w:hAnsi="Book Antiqua" w:cs="TimesNewRomanPS-BoldItalicMT"/>
          <w:b/>
          <w:bCs/>
          <w:iCs/>
        </w:rPr>
      </w:pPr>
    </w:p>
    <w:p w:rsidR="00990C7B" w:rsidRPr="003C22E2" w:rsidRDefault="00990C7B" w:rsidP="00990C7B">
      <w:pPr>
        <w:autoSpaceDE w:val="0"/>
        <w:autoSpaceDN w:val="0"/>
        <w:adjustRightInd w:val="0"/>
        <w:spacing w:line="360" w:lineRule="auto"/>
        <w:contextualSpacing/>
        <w:rPr>
          <w:rFonts w:ascii="Book Antiqua" w:hAnsi="Book Antiqua" w:cs="TimesNewRomanPS-BoldItalicMT"/>
          <w:b/>
          <w:bCs/>
          <w:iCs/>
          <w:kern w:val="0"/>
        </w:rPr>
      </w:pPr>
      <w:r w:rsidRPr="003C22E2">
        <w:rPr>
          <w:rFonts w:ascii="Book Antiqua" w:hAnsi="Book Antiqua" w:cs="TimesNewRomanPS-BoldItalicMT"/>
          <w:b/>
          <w:bCs/>
          <w:iCs/>
          <w:kern w:val="0"/>
        </w:rPr>
        <w:t>Conflict-of-interest</w:t>
      </w:r>
      <w:r w:rsidRPr="003C22E2">
        <w:rPr>
          <w:rFonts w:ascii="Book Antiqua" w:hAnsi="Book Antiqua" w:cs="TimesNewRomanPS-BoldItalicMT"/>
          <w:b/>
          <w:bCs/>
          <w:iCs/>
        </w:rPr>
        <w:t xml:space="preserve">: </w:t>
      </w:r>
      <w:r w:rsidRPr="003C22E2">
        <w:rPr>
          <w:rFonts w:ascii="Book Antiqua" w:hAnsi="Book Antiqua" w:cs="TimesNewRomanPS-BoldItalicMT"/>
          <w:bCs/>
          <w:iCs/>
        </w:rPr>
        <w:t>The authors declare no conflicts of interest.</w:t>
      </w:r>
    </w:p>
    <w:bookmarkEnd w:id="10"/>
    <w:bookmarkEnd w:id="11"/>
    <w:bookmarkEnd w:id="12"/>
    <w:bookmarkEnd w:id="13"/>
    <w:bookmarkEnd w:id="14"/>
    <w:p w:rsidR="00990C7B" w:rsidRPr="003C22E2" w:rsidRDefault="00990C7B" w:rsidP="00990C7B">
      <w:pPr>
        <w:spacing w:line="360" w:lineRule="auto"/>
        <w:contextualSpacing/>
        <w:rPr>
          <w:rFonts w:ascii="Book Antiqua" w:hAnsi="Book Antiqua"/>
          <w:b/>
          <w:kern w:val="0"/>
        </w:rPr>
      </w:pPr>
    </w:p>
    <w:p w:rsidR="00990C7B" w:rsidRPr="003C22E2" w:rsidRDefault="00990C7B" w:rsidP="00990C7B">
      <w:pPr>
        <w:spacing w:line="360" w:lineRule="auto"/>
        <w:contextualSpacing/>
        <w:rPr>
          <w:rFonts w:ascii="Book Antiqua" w:hAnsi="Book Antiqua"/>
          <w:b/>
          <w:kern w:val="0"/>
        </w:rPr>
      </w:pPr>
      <w:r w:rsidRPr="003C22E2">
        <w:rPr>
          <w:rFonts w:ascii="Book Antiqua" w:hAnsi="Book Antiqua"/>
          <w:b/>
          <w:kern w:val="0"/>
        </w:rPr>
        <w:t xml:space="preserve">Open-Access: </w:t>
      </w:r>
      <w:r w:rsidRPr="003C22E2">
        <w:rPr>
          <w:rFonts w:ascii="Book Antiqua" w:hAnsi="Book Antiqua"/>
          <w:kern w:val="0"/>
        </w:rPr>
        <w:t>This article is an open-access article selected by an in-house editor and fully peer-reviewed by external reviewers. It is distributed in accordance with the Creative Commons Attribution Non-commercial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:rsidR="00990C7B" w:rsidRPr="003C22E2" w:rsidRDefault="00990C7B" w:rsidP="00990C7B">
      <w:pPr>
        <w:spacing w:line="360" w:lineRule="auto"/>
        <w:contextualSpacing/>
        <w:rPr>
          <w:rFonts w:ascii="Book Antiqua" w:hAnsi="Book Antiqua" w:cs="Arial Unicode MS"/>
        </w:rPr>
      </w:pPr>
    </w:p>
    <w:p w:rsidR="00990C7B" w:rsidRPr="003C22E2" w:rsidRDefault="00990C7B" w:rsidP="00990C7B">
      <w:pPr>
        <w:autoSpaceDE w:val="0"/>
        <w:autoSpaceDN w:val="0"/>
        <w:adjustRightInd w:val="0"/>
        <w:spacing w:line="360" w:lineRule="auto"/>
        <w:contextualSpacing/>
        <w:rPr>
          <w:rFonts w:ascii="Book Antiqua" w:eastAsia="宋体" w:hAnsi="Book Antiqua"/>
        </w:rPr>
      </w:pPr>
      <w:r w:rsidRPr="003C22E2">
        <w:rPr>
          <w:rFonts w:ascii="Book Antiqua" w:eastAsia="宋体" w:hAnsi="Book Antiqua"/>
          <w:b/>
        </w:rPr>
        <w:t>Correspondence to:</w:t>
      </w:r>
      <w:r w:rsidRPr="003C22E2">
        <w:rPr>
          <w:rFonts w:ascii="Book Antiqua" w:eastAsia="宋体" w:hAnsi="Book Antiqua"/>
        </w:rPr>
        <w:t xml:space="preserve"> </w:t>
      </w:r>
      <w:r w:rsidRPr="003C22E2">
        <w:rPr>
          <w:rFonts w:ascii="Book Antiqua" w:eastAsia="宋体" w:hAnsi="Book Antiqua"/>
          <w:b/>
        </w:rPr>
        <w:t>Jian-She Wang, Professor,</w:t>
      </w:r>
      <w:r w:rsidRPr="003C22E2">
        <w:rPr>
          <w:rFonts w:ascii="Book Antiqua" w:eastAsia="宋体" w:hAnsi="Book Antiqua"/>
        </w:rPr>
        <w:t xml:space="preserve"> Department of Pediatrics, Shanghai Medical College, </w:t>
      </w:r>
      <w:proofErr w:type="spellStart"/>
      <w:r w:rsidRPr="003C22E2">
        <w:rPr>
          <w:rFonts w:ascii="Book Antiqua" w:eastAsia="宋体" w:hAnsi="Book Antiqua"/>
        </w:rPr>
        <w:t>Fudan</w:t>
      </w:r>
      <w:proofErr w:type="spellEnd"/>
      <w:r w:rsidRPr="003C22E2">
        <w:rPr>
          <w:rFonts w:ascii="Book Antiqua" w:eastAsia="宋体" w:hAnsi="Book Antiqua"/>
        </w:rPr>
        <w:t xml:space="preserve"> University, The Center for Pediatric Liver Diseases, Children’s Hospital of </w:t>
      </w:r>
      <w:proofErr w:type="spellStart"/>
      <w:r w:rsidRPr="003C22E2">
        <w:rPr>
          <w:rFonts w:ascii="Book Antiqua" w:eastAsia="宋体" w:hAnsi="Book Antiqua"/>
        </w:rPr>
        <w:t>Fudan</w:t>
      </w:r>
      <w:proofErr w:type="spellEnd"/>
      <w:r w:rsidRPr="003C22E2">
        <w:rPr>
          <w:rFonts w:ascii="Book Antiqua" w:eastAsia="宋体" w:hAnsi="Book Antiqua"/>
        </w:rPr>
        <w:t xml:space="preserve"> University, </w:t>
      </w:r>
      <w:r w:rsidRPr="003C22E2">
        <w:rPr>
          <w:rFonts w:ascii="Book Antiqua" w:eastAsia="宋体" w:hAnsi="Book Antiqua" w:hint="eastAsia"/>
        </w:rPr>
        <w:t xml:space="preserve">399 </w:t>
      </w:r>
      <w:proofErr w:type="spellStart"/>
      <w:r w:rsidRPr="003C22E2">
        <w:rPr>
          <w:rFonts w:ascii="Book Antiqua" w:eastAsia="宋体" w:hAnsi="Book Antiqua" w:hint="eastAsia"/>
        </w:rPr>
        <w:t>Wanyuan</w:t>
      </w:r>
      <w:proofErr w:type="spellEnd"/>
      <w:r w:rsidRPr="003C22E2">
        <w:rPr>
          <w:rFonts w:ascii="Book Antiqua" w:eastAsia="宋体" w:hAnsi="Book Antiqua" w:hint="eastAsia"/>
        </w:rPr>
        <w:t xml:space="preserve"> Road, </w:t>
      </w:r>
      <w:proofErr w:type="spellStart"/>
      <w:r w:rsidRPr="003C22E2">
        <w:rPr>
          <w:rFonts w:ascii="Book Antiqua" w:eastAsia="宋体" w:hAnsi="Book Antiqua" w:hint="eastAsia"/>
        </w:rPr>
        <w:t>Minhang</w:t>
      </w:r>
      <w:proofErr w:type="spellEnd"/>
      <w:r w:rsidRPr="003C22E2">
        <w:rPr>
          <w:rFonts w:ascii="Book Antiqua" w:eastAsia="宋体" w:hAnsi="Book Antiqua" w:hint="eastAsia"/>
        </w:rPr>
        <w:t xml:space="preserve"> District, </w:t>
      </w:r>
      <w:r w:rsidRPr="003C22E2">
        <w:rPr>
          <w:rFonts w:ascii="Book Antiqua" w:eastAsia="宋体" w:hAnsi="Book Antiqua"/>
        </w:rPr>
        <w:t>Shanghai 201102, China. jshwang@shmu.edu.cn</w:t>
      </w:r>
    </w:p>
    <w:p w:rsidR="003C22E2" w:rsidRDefault="00990C7B" w:rsidP="00990C7B">
      <w:pPr>
        <w:spacing w:line="360" w:lineRule="auto"/>
        <w:contextualSpacing/>
        <w:rPr>
          <w:rFonts w:ascii="Book Antiqua" w:hAnsi="Book Antiqua"/>
        </w:rPr>
      </w:pPr>
      <w:r w:rsidRPr="003C22E2">
        <w:rPr>
          <w:rFonts w:ascii="Book Antiqua" w:hAnsi="Book Antiqua"/>
          <w:b/>
        </w:rPr>
        <w:t xml:space="preserve">Telephone: </w:t>
      </w:r>
      <w:r w:rsidRPr="003C22E2">
        <w:rPr>
          <w:rFonts w:ascii="Book Antiqua" w:hAnsi="Book Antiqua"/>
        </w:rPr>
        <w:t xml:space="preserve">+86-21-64931171 </w:t>
      </w:r>
      <w:r w:rsidRPr="003C22E2">
        <w:rPr>
          <w:rFonts w:ascii="Book Antiqua" w:hAnsi="Book Antiqua"/>
        </w:rPr>
        <w:tab/>
      </w:r>
    </w:p>
    <w:p w:rsidR="00990C7B" w:rsidRPr="003C22E2" w:rsidRDefault="00990C7B" w:rsidP="00990C7B">
      <w:pPr>
        <w:spacing w:line="360" w:lineRule="auto"/>
        <w:contextualSpacing/>
        <w:rPr>
          <w:rFonts w:ascii="Book Antiqua" w:hAnsi="Book Antiqua"/>
        </w:rPr>
      </w:pPr>
      <w:r w:rsidRPr="003C22E2">
        <w:rPr>
          <w:rFonts w:ascii="Book Antiqua" w:hAnsi="Book Antiqua"/>
          <w:b/>
        </w:rPr>
        <w:t xml:space="preserve">Fax: </w:t>
      </w:r>
      <w:r w:rsidRPr="003C22E2">
        <w:rPr>
          <w:rFonts w:ascii="Book Antiqua" w:hAnsi="Book Antiqua"/>
        </w:rPr>
        <w:t>+86-21-64931901</w:t>
      </w:r>
    </w:p>
    <w:p w:rsidR="00990C7B" w:rsidRPr="003C22E2" w:rsidRDefault="00990C7B" w:rsidP="00990C7B">
      <w:pPr>
        <w:spacing w:line="360" w:lineRule="auto"/>
        <w:contextualSpacing/>
        <w:rPr>
          <w:rFonts w:ascii="Book Antiqua" w:hAnsi="Book Antiqua"/>
        </w:rPr>
      </w:pPr>
      <w:bookmarkStart w:id="15" w:name="OLE_LINK476"/>
      <w:bookmarkStart w:id="16" w:name="OLE_LINK477"/>
      <w:r w:rsidRPr="003C22E2">
        <w:rPr>
          <w:rFonts w:ascii="Book Antiqua" w:hAnsi="Book Antiqua"/>
          <w:b/>
        </w:rPr>
        <w:t xml:space="preserve">Received: </w:t>
      </w:r>
      <w:r w:rsidR="003C22E2" w:rsidRPr="003C22E2">
        <w:rPr>
          <w:rFonts w:ascii="Book Antiqua" w:hAnsi="Book Antiqua" w:hint="eastAsia"/>
        </w:rPr>
        <w:t>November 5, 2014</w:t>
      </w:r>
      <w:r w:rsidRPr="003C22E2">
        <w:rPr>
          <w:rFonts w:ascii="Book Antiqua" w:hAnsi="Book Antiqua"/>
        </w:rPr>
        <w:t xml:space="preserve">  </w:t>
      </w:r>
    </w:p>
    <w:p w:rsidR="00990C7B" w:rsidRPr="003C22E2" w:rsidRDefault="00990C7B" w:rsidP="00990C7B">
      <w:pPr>
        <w:spacing w:line="360" w:lineRule="auto"/>
        <w:contextualSpacing/>
        <w:rPr>
          <w:rFonts w:ascii="Book Antiqua" w:hAnsi="Book Antiqua"/>
        </w:rPr>
      </w:pPr>
      <w:r w:rsidRPr="003C22E2">
        <w:rPr>
          <w:rFonts w:ascii="Book Antiqua" w:hAnsi="Book Antiqua"/>
          <w:b/>
        </w:rPr>
        <w:t>Peer-review started:</w:t>
      </w:r>
      <w:r w:rsidR="003C22E2" w:rsidRPr="003C22E2">
        <w:rPr>
          <w:rFonts w:ascii="Book Antiqua" w:hAnsi="Book Antiqua" w:hint="eastAsia"/>
        </w:rPr>
        <w:t xml:space="preserve"> November </w:t>
      </w:r>
      <w:r w:rsidR="003C22E2">
        <w:rPr>
          <w:rFonts w:ascii="Book Antiqua" w:hAnsi="Book Antiqua" w:hint="eastAsia"/>
        </w:rPr>
        <w:t>7</w:t>
      </w:r>
      <w:r w:rsidR="003C22E2" w:rsidRPr="003C22E2">
        <w:rPr>
          <w:rFonts w:ascii="Book Antiqua" w:hAnsi="Book Antiqua" w:hint="eastAsia"/>
        </w:rPr>
        <w:t>, 2014</w:t>
      </w:r>
      <w:r w:rsidR="003C22E2">
        <w:rPr>
          <w:rFonts w:ascii="Book Antiqua" w:hAnsi="Book Antiqua"/>
        </w:rPr>
        <w:t xml:space="preserve">  </w:t>
      </w:r>
    </w:p>
    <w:p w:rsidR="00990C7B" w:rsidRPr="003C22E2" w:rsidRDefault="00990C7B" w:rsidP="00990C7B">
      <w:pPr>
        <w:spacing w:line="360" w:lineRule="auto"/>
        <w:contextualSpacing/>
        <w:rPr>
          <w:rFonts w:ascii="Book Antiqua" w:hAnsi="Book Antiqua"/>
        </w:rPr>
      </w:pPr>
      <w:r w:rsidRPr="003C22E2">
        <w:rPr>
          <w:rFonts w:ascii="Book Antiqua" w:hAnsi="Book Antiqua"/>
          <w:b/>
        </w:rPr>
        <w:t>First decision:</w:t>
      </w:r>
      <w:r w:rsidR="003C22E2">
        <w:rPr>
          <w:rFonts w:ascii="Book Antiqua" w:hAnsi="Book Antiqua" w:hint="eastAsia"/>
          <w:b/>
        </w:rPr>
        <w:t xml:space="preserve"> </w:t>
      </w:r>
      <w:r w:rsidR="003C22E2" w:rsidRPr="003C22E2">
        <w:rPr>
          <w:rFonts w:ascii="Book Antiqua" w:hAnsi="Book Antiqua" w:hint="eastAsia"/>
        </w:rPr>
        <w:t>January 8, 2015</w:t>
      </w:r>
    </w:p>
    <w:p w:rsidR="00990C7B" w:rsidRPr="003C22E2" w:rsidRDefault="003C22E2" w:rsidP="00990C7B">
      <w:pPr>
        <w:spacing w:line="360" w:lineRule="auto"/>
        <w:contextualSpacing/>
        <w:rPr>
          <w:rFonts w:ascii="Book Antiqua" w:hAnsi="Book Antiqua"/>
        </w:rPr>
      </w:pPr>
      <w:r>
        <w:rPr>
          <w:rFonts w:ascii="Book Antiqua" w:hAnsi="Book Antiqua"/>
          <w:b/>
        </w:rPr>
        <w:t>Revised:</w:t>
      </w:r>
      <w:r>
        <w:rPr>
          <w:rFonts w:ascii="Book Antiqua" w:hAnsi="Book Antiqua" w:hint="eastAsia"/>
          <w:b/>
        </w:rPr>
        <w:t xml:space="preserve"> </w:t>
      </w:r>
      <w:r w:rsidRPr="003C22E2">
        <w:rPr>
          <w:rFonts w:ascii="Book Antiqua" w:hAnsi="Book Antiqua"/>
        </w:rPr>
        <w:t xml:space="preserve">February </w:t>
      </w:r>
      <w:r w:rsidRPr="003C22E2">
        <w:rPr>
          <w:rFonts w:ascii="Book Antiqua" w:hAnsi="Book Antiqua" w:hint="eastAsia"/>
        </w:rPr>
        <w:t>10</w:t>
      </w:r>
      <w:r w:rsidRPr="003C22E2">
        <w:rPr>
          <w:rFonts w:ascii="Book Antiqua" w:hAnsi="Book Antiqua"/>
        </w:rPr>
        <w:t>, 2015</w:t>
      </w:r>
    </w:p>
    <w:p w:rsidR="003F0824" w:rsidRDefault="00990C7B" w:rsidP="003F0824">
      <w:pPr>
        <w:rPr>
          <w:rFonts w:ascii="Book Antiqua" w:hAnsi="Book Antiqua"/>
          <w:color w:val="000000"/>
        </w:rPr>
      </w:pPr>
      <w:r w:rsidRPr="003C22E2">
        <w:rPr>
          <w:rFonts w:ascii="Book Antiqua" w:hAnsi="Book Antiqua"/>
          <w:b/>
        </w:rPr>
        <w:t>Accepted:</w:t>
      </w:r>
      <w:r w:rsidR="003F0824" w:rsidRPr="003F0824">
        <w:rPr>
          <w:rFonts w:ascii="Book Antiqua" w:hAnsi="Book Antiqua"/>
          <w:color w:val="000000"/>
        </w:rPr>
        <w:t xml:space="preserve"> </w:t>
      </w:r>
      <w:r w:rsidR="003F0824">
        <w:rPr>
          <w:rFonts w:ascii="Book Antiqua" w:hAnsi="Book Antiqua"/>
          <w:color w:val="000000"/>
        </w:rPr>
        <w:t>March 12, 2015</w:t>
      </w:r>
    </w:p>
    <w:p w:rsidR="00990C7B" w:rsidRPr="003C22E2" w:rsidRDefault="00990C7B" w:rsidP="00990C7B">
      <w:pPr>
        <w:spacing w:line="360" w:lineRule="auto"/>
        <w:contextualSpacing/>
        <w:rPr>
          <w:rFonts w:ascii="Book Antiqua" w:hAnsi="Book Antiqua"/>
          <w:b/>
        </w:rPr>
      </w:pPr>
      <w:bookmarkStart w:id="17" w:name="_GoBack"/>
      <w:bookmarkEnd w:id="17"/>
      <w:r w:rsidRPr="003C22E2">
        <w:rPr>
          <w:rFonts w:ascii="Book Antiqua" w:hAnsi="Book Antiqua"/>
          <w:b/>
        </w:rPr>
        <w:t xml:space="preserve">  </w:t>
      </w:r>
    </w:p>
    <w:p w:rsidR="00990C7B" w:rsidRPr="003C22E2" w:rsidRDefault="00990C7B" w:rsidP="00990C7B">
      <w:pPr>
        <w:spacing w:line="360" w:lineRule="auto"/>
        <w:contextualSpacing/>
        <w:rPr>
          <w:rFonts w:ascii="Book Antiqua" w:hAnsi="Book Antiqua"/>
          <w:b/>
        </w:rPr>
      </w:pPr>
      <w:r w:rsidRPr="003C22E2">
        <w:rPr>
          <w:rFonts w:ascii="Book Antiqua" w:hAnsi="Book Antiqua"/>
          <w:b/>
        </w:rPr>
        <w:t>Article in press:</w:t>
      </w:r>
    </w:p>
    <w:p w:rsidR="00990C7B" w:rsidRPr="003C22E2" w:rsidRDefault="00990C7B" w:rsidP="00990C7B">
      <w:pPr>
        <w:spacing w:line="360" w:lineRule="auto"/>
        <w:contextualSpacing/>
        <w:rPr>
          <w:rFonts w:ascii="Book Antiqua" w:hAnsi="Book Antiqua"/>
          <w:b/>
        </w:rPr>
      </w:pPr>
      <w:r w:rsidRPr="003C22E2">
        <w:rPr>
          <w:rFonts w:ascii="Book Antiqua" w:hAnsi="Book Antiqua"/>
          <w:b/>
        </w:rPr>
        <w:t xml:space="preserve">Published online: </w:t>
      </w:r>
    </w:p>
    <w:bookmarkEnd w:id="15"/>
    <w:bookmarkEnd w:id="16"/>
    <w:p w:rsidR="00990C7B" w:rsidRPr="003C22E2" w:rsidRDefault="00990C7B" w:rsidP="00990C7B">
      <w:pPr>
        <w:autoSpaceDE w:val="0"/>
        <w:autoSpaceDN w:val="0"/>
        <w:adjustRightInd w:val="0"/>
        <w:spacing w:line="360" w:lineRule="auto"/>
        <w:contextualSpacing/>
        <w:rPr>
          <w:rFonts w:ascii="Book Antiqua" w:eastAsia="宋体" w:hAnsi="Book Antiqua"/>
        </w:rPr>
      </w:pPr>
    </w:p>
    <w:p w:rsidR="00990C7B" w:rsidRPr="003C22E2" w:rsidRDefault="00990C7B" w:rsidP="00990C7B">
      <w:pPr>
        <w:autoSpaceDE w:val="0"/>
        <w:autoSpaceDN w:val="0"/>
        <w:adjustRightInd w:val="0"/>
        <w:spacing w:line="360" w:lineRule="auto"/>
        <w:contextualSpacing/>
        <w:rPr>
          <w:rFonts w:ascii="Book Antiqua" w:hAnsi="Book Antiqua"/>
        </w:rPr>
      </w:pPr>
      <w:r w:rsidRPr="003C22E2">
        <w:rPr>
          <w:rFonts w:ascii="Book Antiqua" w:hAnsi="Book Antiqua"/>
          <w:b/>
        </w:rPr>
        <w:br w:type="page"/>
      </w:r>
      <w:r w:rsidRPr="003C22E2">
        <w:rPr>
          <w:rFonts w:ascii="Book Antiqua" w:hAnsi="Book Antiqua"/>
          <w:b/>
        </w:rPr>
        <w:lastRenderedPageBreak/>
        <w:t>Abstract</w:t>
      </w:r>
      <w:bookmarkStart w:id="18" w:name="OLE_LINK18"/>
      <w:bookmarkStart w:id="19" w:name="OLE_LINK8"/>
    </w:p>
    <w:p w:rsidR="00990C7B" w:rsidRDefault="00990C7B" w:rsidP="00990C7B">
      <w:pPr>
        <w:autoSpaceDE w:val="0"/>
        <w:autoSpaceDN w:val="0"/>
        <w:adjustRightInd w:val="0"/>
        <w:spacing w:line="360" w:lineRule="auto"/>
        <w:contextualSpacing/>
        <w:rPr>
          <w:rFonts w:ascii="Book Antiqua" w:hAnsi="Book Antiqua"/>
        </w:rPr>
      </w:pPr>
      <w:proofErr w:type="spellStart"/>
      <w:r w:rsidRPr="003C22E2">
        <w:rPr>
          <w:rFonts w:ascii="Book Antiqua" w:hAnsi="Book Antiqua"/>
        </w:rPr>
        <w:t>Citrin</w:t>
      </w:r>
      <w:proofErr w:type="spellEnd"/>
      <w:r w:rsidRPr="003C22E2">
        <w:rPr>
          <w:rFonts w:ascii="Book Antiqua" w:hAnsi="Book Antiqua"/>
        </w:rPr>
        <w:t xml:space="preserve"> deficiency</w:t>
      </w:r>
      <w:bookmarkEnd w:id="18"/>
      <w:r w:rsidRPr="003C22E2">
        <w:rPr>
          <w:rFonts w:ascii="Book Antiqua" w:hAnsi="Book Antiqua"/>
        </w:rPr>
        <w:t xml:space="preserve"> typically presents as neonatal intrahepatic cholestasis and resolves in late infancy</w:t>
      </w:r>
      <w:bookmarkEnd w:id="19"/>
      <w:r w:rsidRPr="003C22E2">
        <w:rPr>
          <w:rFonts w:ascii="Book Antiqua" w:hAnsi="Book Antiqua"/>
        </w:rPr>
        <w:t xml:space="preserve">. Here we report a case of </w:t>
      </w:r>
      <w:proofErr w:type="spellStart"/>
      <w:r w:rsidRPr="003C22E2">
        <w:rPr>
          <w:rFonts w:ascii="Book Antiqua" w:hAnsi="Book Antiqua"/>
        </w:rPr>
        <w:t>citrin</w:t>
      </w:r>
      <w:proofErr w:type="spellEnd"/>
      <w:r w:rsidRPr="003C22E2">
        <w:rPr>
          <w:rFonts w:ascii="Book Antiqua" w:hAnsi="Book Antiqua"/>
        </w:rPr>
        <w:t xml:space="preserve"> deficiency that presented as acute liver failure in late infancy in an apparently healthy child. The </w:t>
      </w:r>
      <w:r w:rsidR="0025131C">
        <w:rPr>
          <w:rFonts w:ascii="Book Antiqua" w:hAnsi="Book Antiqua"/>
        </w:rPr>
        <w:t>full-term male infant weighed 3</w:t>
      </w:r>
      <w:r w:rsidRPr="003C22E2">
        <w:rPr>
          <w:rFonts w:ascii="Book Antiqua" w:hAnsi="Book Antiqua"/>
        </w:rPr>
        <w:t xml:space="preserve">400 g at birth, and exhibited normal development for eight months, at which time he contracted </w:t>
      </w:r>
      <w:bookmarkStart w:id="20" w:name="OLE_LINK74"/>
      <w:bookmarkStart w:id="21" w:name="OLE_LINK75"/>
      <w:r w:rsidRPr="003C22E2">
        <w:rPr>
          <w:rFonts w:ascii="Book Antiqua" w:hAnsi="Book Antiqua"/>
        </w:rPr>
        <w:t>bronchial pneumonia</w:t>
      </w:r>
      <w:bookmarkEnd w:id="20"/>
      <w:bookmarkEnd w:id="21"/>
      <w:r w:rsidRPr="003C22E2">
        <w:rPr>
          <w:rFonts w:ascii="Book Antiqua" w:hAnsi="Book Antiqua"/>
        </w:rPr>
        <w:t xml:space="preserve">. The infant developed jaundice and laboratory tests </w:t>
      </w:r>
      <w:bookmarkStart w:id="22" w:name="OLE_LINK80"/>
      <w:bookmarkStart w:id="23" w:name="OLE_LINK81"/>
      <w:bookmarkStart w:id="24" w:name="OLE_LINK76"/>
      <w:bookmarkStart w:id="25" w:name="OLE_LINK77"/>
      <w:bookmarkStart w:id="26" w:name="OLE_LINK146"/>
      <w:r w:rsidRPr="003C22E2">
        <w:rPr>
          <w:rFonts w:ascii="Book Antiqua" w:hAnsi="Book Antiqua"/>
        </w:rPr>
        <w:t xml:space="preserve">indicated </w:t>
      </w:r>
      <w:bookmarkEnd w:id="22"/>
      <w:bookmarkEnd w:id="23"/>
      <w:r w:rsidRPr="003C22E2">
        <w:rPr>
          <w:rFonts w:ascii="Book Antiqua" w:hAnsi="Book Antiqua"/>
        </w:rPr>
        <w:t xml:space="preserve">elevated bilirubin </w:t>
      </w:r>
      <w:bookmarkEnd w:id="24"/>
      <w:bookmarkEnd w:id="25"/>
      <w:r w:rsidRPr="003C22E2">
        <w:rPr>
          <w:rFonts w:ascii="Book Antiqua" w:hAnsi="Book Antiqua"/>
        </w:rPr>
        <w:t xml:space="preserve">and ammonia levels and </w:t>
      </w:r>
      <w:bookmarkStart w:id="27" w:name="OLE_LINK78"/>
      <w:bookmarkStart w:id="28" w:name="OLE_LINK79"/>
      <w:r w:rsidRPr="003C22E2">
        <w:rPr>
          <w:rFonts w:ascii="Book Antiqua" w:hAnsi="Book Antiqua"/>
        </w:rPr>
        <w:t>an abnormal coagulation</w:t>
      </w:r>
      <w:bookmarkEnd w:id="27"/>
      <w:bookmarkEnd w:id="28"/>
      <w:r w:rsidRPr="003C22E2">
        <w:rPr>
          <w:rFonts w:ascii="Book Antiqua" w:hAnsi="Book Antiqua"/>
        </w:rPr>
        <w:t xml:space="preserve"> profile</w:t>
      </w:r>
      <w:bookmarkEnd w:id="26"/>
      <w:r w:rsidRPr="003C22E2">
        <w:rPr>
          <w:rFonts w:ascii="Book Antiqua" w:hAnsi="Book Antiqua"/>
        </w:rPr>
        <w:t xml:space="preserve">. Plasma amino acid analysis showed elevated levels of tyrosine, methionine, </w:t>
      </w:r>
      <w:proofErr w:type="spellStart"/>
      <w:r w:rsidRPr="003C22E2">
        <w:rPr>
          <w:rFonts w:ascii="Book Antiqua" w:hAnsi="Book Antiqua"/>
        </w:rPr>
        <w:t>citrulline</w:t>
      </w:r>
      <w:proofErr w:type="spellEnd"/>
      <w:r w:rsidRPr="003C22E2">
        <w:rPr>
          <w:rFonts w:ascii="Book Antiqua" w:hAnsi="Book Antiqua"/>
        </w:rPr>
        <w:t xml:space="preserve">, and arginine. </w:t>
      </w:r>
      <w:bookmarkStart w:id="29" w:name="OLE_LINK148"/>
      <w:proofErr w:type="spellStart"/>
      <w:r w:rsidRPr="003C22E2">
        <w:rPr>
          <w:rFonts w:ascii="Book Antiqua" w:hAnsi="Book Antiqua"/>
        </w:rPr>
        <w:t>Citrin</w:t>
      </w:r>
      <w:proofErr w:type="spellEnd"/>
      <w:r w:rsidRPr="003C22E2">
        <w:rPr>
          <w:rFonts w:ascii="Book Antiqua" w:hAnsi="Book Antiqua"/>
        </w:rPr>
        <w:t xml:space="preserve"> deficiency was suspected, and genomic DNA analysis revealed a mutation (IVS16ins3kb) in </w:t>
      </w:r>
      <w:r w:rsidRPr="003C22E2">
        <w:rPr>
          <w:rFonts w:ascii="Book Antiqua" w:hAnsi="Book Antiqua"/>
          <w:i/>
        </w:rPr>
        <w:t>SLC25A13</w:t>
      </w:r>
      <w:r w:rsidRPr="003C22E2">
        <w:rPr>
          <w:rFonts w:ascii="Book Antiqua" w:hAnsi="Book Antiqua"/>
        </w:rPr>
        <w:t xml:space="preserve">, which encodes a mitochondrial aspartate-glutamate carrier protein. The infant was immediately put on a </w:t>
      </w:r>
      <w:bookmarkStart w:id="30" w:name="OLE_LINK82"/>
      <w:bookmarkStart w:id="31" w:name="OLE_LINK83"/>
      <w:bookmarkEnd w:id="29"/>
      <w:r w:rsidRPr="003C22E2">
        <w:rPr>
          <w:rFonts w:ascii="Book Antiqua" w:hAnsi="Book Antiqua"/>
        </w:rPr>
        <w:t>lactose-free, medium-chain-triglyceride-enriched formula</w:t>
      </w:r>
      <w:bookmarkEnd w:id="30"/>
      <w:bookmarkEnd w:id="31"/>
      <w:r w:rsidRPr="003C22E2">
        <w:rPr>
          <w:rFonts w:ascii="Book Antiqua" w:hAnsi="Book Antiqua"/>
        </w:rPr>
        <w:t xml:space="preserve"> with </w:t>
      </w:r>
      <w:proofErr w:type="spellStart"/>
      <w:r w:rsidRPr="003C22E2">
        <w:rPr>
          <w:rFonts w:ascii="Book Antiqua" w:hAnsi="Book Antiqua"/>
        </w:rPr>
        <w:t>ursodeoxycholic</w:t>
      </w:r>
      <w:proofErr w:type="spellEnd"/>
      <w:r w:rsidRPr="003C22E2">
        <w:rPr>
          <w:rFonts w:ascii="Book Antiqua" w:hAnsi="Book Antiqua"/>
        </w:rPr>
        <w:t xml:space="preserve"> acid and lipid-soluble vitamins. However, cholestasis and abnormal laboratory indices persisted, and the infant died at the age of 11.5 </w:t>
      </w:r>
      <w:proofErr w:type="gramStart"/>
      <w:r w:rsidRPr="003C22E2">
        <w:rPr>
          <w:rFonts w:ascii="Book Antiqua" w:hAnsi="Book Antiqua"/>
        </w:rPr>
        <w:t>mo</w:t>
      </w:r>
      <w:proofErr w:type="gramEnd"/>
      <w:r w:rsidRPr="003C22E2">
        <w:rPr>
          <w:rFonts w:ascii="Book Antiqua" w:hAnsi="Book Antiqua"/>
        </w:rPr>
        <w:t xml:space="preserve">, two days </w:t>
      </w:r>
      <w:bookmarkStart w:id="32" w:name="OLE_LINK84"/>
      <w:bookmarkStart w:id="33" w:name="OLE_LINK85"/>
      <w:r w:rsidRPr="003C22E2">
        <w:rPr>
          <w:rFonts w:ascii="Book Antiqua" w:hAnsi="Book Antiqua"/>
        </w:rPr>
        <w:t>before a scheduled liver transplantation</w:t>
      </w:r>
      <w:bookmarkEnd w:id="32"/>
      <w:bookmarkEnd w:id="33"/>
      <w:r w:rsidRPr="003C22E2">
        <w:rPr>
          <w:rFonts w:ascii="Book Antiqua" w:hAnsi="Book Antiqua"/>
        </w:rPr>
        <w:t xml:space="preserve">. This case demonstrates that </w:t>
      </w:r>
      <w:proofErr w:type="spellStart"/>
      <w:r w:rsidRPr="003C22E2">
        <w:rPr>
          <w:rFonts w:ascii="Book Antiqua" w:hAnsi="Book Antiqua"/>
        </w:rPr>
        <w:t>citrin</w:t>
      </w:r>
      <w:proofErr w:type="spellEnd"/>
      <w:r w:rsidRPr="003C22E2">
        <w:rPr>
          <w:rFonts w:ascii="Book Antiqua" w:hAnsi="Book Antiqua"/>
        </w:rPr>
        <w:t xml:space="preserve"> deficiency can present in late infancy </w:t>
      </w:r>
      <w:bookmarkStart w:id="34" w:name="OLE_LINK9"/>
      <w:r w:rsidRPr="003C22E2">
        <w:rPr>
          <w:rFonts w:ascii="Book Antiqua" w:hAnsi="Book Antiqua"/>
        </w:rPr>
        <w:t xml:space="preserve">as </w:t>
      </w:r>
      <w:bookmarkStart w:id="35" w:name="OLE_LINK86"/>
      <w:bookmarkStart w:id="36" w:name="OLE_LINK87"/>
      <w:r w:rsidRPr="003C22E2">
        <w:rPr>
          <w:rFonts w:ascii="Book Antiqua" w:hAnsi="Book Antiqua"/>
        </w:rPr>
        <w:t>acute liver failure triggered by infection</w:t>
      </w:r>
      <w:bookmarkEnd w:id="35"/>
      <w:bookmarkEnd w:id="36"/>
      <w:r w:rsidRPr="003C22E2">
        <w:rPr>
          <w:rFonts w:ascii="Book Antiqua" w:hAnsi="Book Antiqua"/>
        </w:rPr>
        <w:t xml:space="preserve">, </w:t>
      </w:r>
      <w:bookmarkStart w:id="37" w:name="OLE_LINK88"/>
      <w:bookmarkStart w:id="38" w:name="OLE_LINK89"/>
      <w:bookmarkStart w:id="39" w:name="OLE_LINK27"/>
      <w:bookmarkEnd w:id="34"/>
      <w:r w:rsidRPr="003C22E2">
        <w:rPr>
          <w:rFonts w:ascii="Book Antiqua" w:hAnsi="Book Antiqua"/>
        </w:rPr>
        <w:t xml:space="preserve">and may require </w:t>
      </w:r>
      <w:bookmarkStart w:id="40" w:name="OLE_LINK19"/>
      <w:r w:rsidRPr="003C22E2">
        <w:rPr>
          <w:rFonts w:ascii="Book Antiqua" w:hAnsi="Book Antiqua"/>
        </w:rPr>
        <w:t>liver transplantation</w:t>
      </w:r>
      <w:bookmarkEnd w:id="37"/>
      <w:bookmarkEnd w:id="38"/>
      <w:bookmarkEnd w:id="40"/>
      <w:r w:rsidRPr="003C22E2">
        <w:rPr>
          <w:rFonts w:ascii="Book Antiqua" w:hAnsi="Book Antiqua"/>
        </w:rPr>
        <w:t>.</w:t>
      </w:r>
    </w:p>
    <w:p w:rsidR="003C22E2" w:rsidRPr="003C22E2" w:rsidRDefault="003C22E2" w:rsidP="00990C7B">
      <w:pPr>
        <w:autoSpaceDE w:val="0"/>
        <w:autoSpaceDN w:val="0"/>
        <w:adjustRightInd w:val="0"/>
        <w:spacing w:line="360" w:lineRule="auto"/>
        <w:contextualSpacing/>
        <w:rPr>
          <w:rFonts w:ascii="Book Antiqua" w:hAnsi="Book Antiqua"/>
        </w:rPr>
      </w:pPr>
    </w:p>
    <w:p w:rsidR="003C22E2" w:rsidRPr="003C22E2" w:rsidRDefault="003C22E2" w:rsidP="003C22E2">
      <w:pPr>
        <w:spacing w:line="360" w:lineRule="auto"/>
        <w:contextualSpacing/>
        <w:rPr>
          <w:rFonts w:ascii="Book Antiqua" w:hAnsi="Book Antiqua" w:cs="Arial Unicode MS"/>
          <w:b/>
        </w:rPr>
      </w:pPr>
      <w:bookmarkStart w:id="41" w:name="OLE_LINK363"/>
      <w:bookmarkStart w:id="42" w:name="OLE_LINK364"/>
      <w:r w:rsidRPr="003C22E2">
        <w:rPr>
          <w:rFonts w:ascii="Book Antiqua" w:eastAsia="Times New Roman" w:hAnsi="Book Antiqua" w:cs="Arial Unicode MS"/>
          <w:b/>
        </w:rPr>
        <w:t xml:space="preserve">Key words: </w:t>
      </w:r>
      <w:proofErr w:type="spellStart"/>
      <w:r w:rsidRPr="003C22E2">
        <w:rPr>
          <w:rFonts w:ascii="Book Antiqua" w:hAnsi="Book Antiqua" w:cs="Arial Unicode MS"/>
        </w:rPr>
        <w:t>Citrin</w:t>
      </w:r>
      <w:proofErr w:type="spellEnd"/>
      <w:r w:rsidRPr="003C22E2">
        <w:rPr>
          <w:rFonts w:ascii="Book Antiqua" w:hAnsi="Book Antiqua" w:cs="Arial Unicode MS"/>
        </w:rPr>
        <w:t xml:space="preserve"> deficiency; Infant; Liver failure; Respiratory infection; </w:t>
      </w:r>
      <w:r w:rsidRPr="003C22E2">
        <w:rPr>
          <w:rFonts w:ascii="Book Antiqua" w:hAnsi="Book Antiqua" w:cs="Arial Unicode MS"/>
          <w:i/>
        </w:rPr>
        <w:t>SLC25A13</w:t>
      </w:r>
    </w:p>
    <w:bookmarkEnd w:id="41"/>
    <w:bookmarkEnd w:id="42"/>
    <w:p w:rsidR="00990C7B" w:rsidRPr="003C22E2" w:rsidRDefault="00990C7B" w:rsidP="00990C7B">
      <w:pPr>
        <w:autoSpaceDE w:val="0"/>
        <w:autoSpaceDN w:val="0"/>
        <w:adjustRightInd w:val="0"/>
        <w:spacing w:line="360" w:lineRule="auto"/>
        <w:contextualSpacing/>
        <w:rPr>
          <w:rFonts w:ascii="Book Antiqua" w:hAnsi="Book Antiqua"/>
        </w:rPr>
      </w:pPr>
    </w:p>
    <w:p w:rsidR="00990C7B" w:rsidRPr="003C22E2" w:rsidRDefault="00990C7B" w:rsidP="00990C7B">
      <w:pPr>
        <w:spacing w:line="360" w:lineRule="auto"/>
        <w:contextualSpacing/>
        <w:rPr>
          <w:rFonts w:ascii="Book Antiqua" w:hAnsi="Book Antiqua" w:cs="Arial"/>
        </w:rPr>
      </w:pPr>
      <w:bookmarkStart w:id="43" w:name="OLE_LINK489"/>
      <w:bookmarkStart w:id="44" w:name="OLE_LINK490"/>
      <w:bookmarkStart w:id="45" w:name="OLE_LINK412"/>
      <w:bookmarkStart w:id="46" w:name="OLE_LINK413"/>
      <w:bookmarkStart w:id="47" w:name="OLE_LINK434"/>
      <w:bookmarkStart w:id="48" w:name="OLE_LINK442"/>
      <w:bookmarkStart w:id="49" w:name="OLE_LINK504"/>
      <w:bookmarkStart w:id="50" w:name="OLE_LINK481"/>
      <w:bookmarkStart w:id="51" w:name="OLE_LINK482"/>
      <w:bookmarkStart w:id="52" w:name="OLE_LINK509"/>
      <w:bookmarkEnd w:id="39"/>
      <w:proofErr w:type="gramStart"/>
      <w:r w:rsidRPr="003C22E2">
        <w:rPr>
          <w:rFonts w:ascii="Book Antiqua" w:hAnsi="Book Antiqua"/>
          <w:b/>
        </w:rPr>
        <w:t xml:space="preserve">© </w:t>
      </w:r>
      <w:r w:rsidRPr="003C22E2">
        <w:rPr>
          <w:rFonts w:ascii="Book Antiqua" w:hAnsi="Book Antiqua" w:cs="Arial"/>
          <w:b/>
        </w:rPr>
        <w:t>The Author(s) 2015.</w:t>
      </w:r>
      <w:proofErr w:type="gramEnd"/>
      <w:r w:rsidRPr="003C22E2">
        <w:rPr>
          <w:rFonts w:ascii="Book Antiqua" w:hAnsi="Book Antiqua" w:cs="Arial"/>
          <w:b/>
        </w:rPr>
        <w:t xml:space="preserve"> </w:t>
      </w:r>
      <w:proofErr w:type="gramStart"/>
      <w:r w:rsidRPr="003C22E2">
        <w:rPr>
          <w:rFonts w:ascii="Book Antiqua" w:hAnsi="Book Antiqua" w:cs="Arial"/>
        </w:rPr>
        <w:t xml:space="preserve">Published by </w:t>
      </w:r>
      <w:proofErr w:type="spellStart"/>
      <w:r w:rsidRPr="003C22E2">
        <w:rPr>
          <w:rFonts w:ascii="Book Antiqua" w:hAnsi="Book Antiqua" w:cs="Arial"/>
        </w:rPr>
        <w:t>Baishideng</w:t>
      </w:r>
      <w:proofErr w:type="spellEnd"/>
      <w:r w:rsidRPr="003C22E2">
        <w:rPr>
          <w:rFonts w:ascii="Book Antiqua" w:hAnsi="Book Antiqua" w:cs="Arial"/>
        </w:rPr>
        <w:t xml:space="preserve"> Publishing Group Inc.</w:t>
      </w:r>
      <w:proofErr w:type="gramEnd"/>
      <w:r w:rsidRPr="003C22E2">
        <w:rPr>
          <w:rFonts w:ascii="Book Antiqua" w:hAnsi="Book Antiqua" w:cs="Arial"/>
        </w:rPr>
        <w:t xml:space="preserve"> All rights reserved.</w:t>
      </w:r>
    </w:p>
    <w:p w:rsidR="003C22E2" w:rsidRPr="003C22E2" w:rsidRDefault="003C22E2" w:rsidP="00990C7B">
      <w:pPr>
        <w:spacing w:line="360" w:lineRule="auto"/>
        <w:contextualSpacing/>
        <w:rPr>
          <w:rFonts w:ascii="Book Antiqua" w:hAnsi="Book Antiqua" w:cs="Arial"/>
        </w:rPr>
      </w:pPr>
    </w:p>
    <w:bookmarkEnd w:id="43"/>
    <w:bookmarkEnd w:id="44"/>
    <w:p w:rsidR="00990C7B" w:rsidRPr="003C22E2" w:rsidRDefault="00990C7B" w:rsidP="00990C7B">
      <w:pPr>
        <w:widowControl/>
        <w:shd w:val="clear" w:color="auto" w:fill="FFFFFF"/>
        <w:spacing w:line="360" w:lineRule="auto"/>
        <w:contextualSpacing/>
        <w:rPr>
          <w:rFonts w:ascii="Book Antiqua" w:hAnsi="Book Antiqua"/>
        </w:rPr>
      </w:pPr>
      <w:r w:rsidRPr="003C22E2">
        <w:rPr>
          <w:rFonts w:ascii="Book Antiqua" w:eastAsia="Times New Roman" w:hAnsi="Book Antiqua" w:cs="Arial Unicode MS"/>
          <w:b/>
        </w:rPr>
        <w:t>Core tip:</w:t>
      </w:r>
      <w:r w:rsidRPr="003C22E2">
        <w:rPr>
          <w:rFonts w:ascii="Book Antiqua" w:hAnsi="Book Antiqua"/>
        </w:rPr>
        <w:t xml:space="preserve"> </w:t>
      </w:r>
      <w:bookmarkStart w:id="53" w:name="OLE_LINK141"/>
      <w:bookmarkStart w:id="54" w:name="OLE_LINK142"/>
      <w:proofErr w:type="spellStart"/>
      <w:r w:rsidRPr="003C22E2">
        <w:rPr>
          <w:rFonts w:ascii="Book Antiqua" w:hAnsi="Book Antiqua"/>
        </w:rPr>
        <w:t>Citrin</w:t>
      </w:r>
      <w:proofErr w:type="spellEnd"/>
      <w:r w:rsidRPr="003C22E2">
        <w:rPr>
          <w:rFonts w:ascii="Book Antiqua" w:hAnsi="Book Antiqua"/>
        </w:rPr>
        <w:t xml:space="preserve"> deficiency typically presents as neonatal intrahepatic cholestasis in early infancy and resolves spontaneously in late infancy. However, this case report demonstrates that </w:t>
      </w:r>
      <w:proofErr w:type="spellStart"/>
      <w:r w:rsidRPr="003C22E2">
        <w:rPr>
          <w:rFonts w:ascii="Book Antiqua" w:hAnsi="Book Antiqua"/>
        </w:rPr>
        <w:t>citrin</w:t>
      </w:r>
      <w:proofErr w:type="spellEnd"/>
      <w:r w:rsidRPr="003C22E2">
        <w:rPr>
          <w:rFonts w:ascii="Book Antiqua" w:hAnsi="Book Antiqua"/>
        </w:rPr>
        <w:t xml:space="preserve"> deficiency can also present as acute liver failure triggered by infection in apparently healthy late infancy. Thus, </w:t>
      </w:r>
      <w:proofErr w:type="spellStart"/>
      <w:r w:rsidRPr="003C22E2">
        <w:rPr>
          <w:rFonts w:ascii="Book Antiqua" w:hAnsi="Book Antiqua"/>
        </w:rPr>
        <w:t>citrin</w:t>
      </w:r>
      <w:proofErr w:type="spellEnd"/>
      <w:r w:rsidRPr="003C22E2">
        <w:rPr>
          <w:rFonts w:ascii="Book Antiqua" w:hAnsi="Book Antiqua"/>
        </w:rPr>
        <w:t xml:space="preserve"> deficiency should be considered in cases of acute liver failure in older infants. Dietary therapy may be ineffective, necessitating liver transplantation in such circumstances.</w:t>
      </w:r>
    </w:p>
    <w:p w:rsidR="00990C7B" w:rsidRPr="003C22E2" w:rsidRDefault="00990C7B" w:rsidP="00990C7B">
      <w:pPr>
        <w:spacing w:line="360" w:lineRule="auto"/>
        <w:contextualSpacing/>
        <w:rPr>
          <w:rFonts w:ascii="Book Antiqua" w:hAnsi="Book Antiqua"/>
        </w:rPr>
      </w:pPr>
    </w:p>
    <w:bookmarkEnd w:id="45"/>
    <w:bookmarkEnd w:id="46"/>
    <w:bookmarkEnd w:id="47"/>
    <w:bookmarkEnd w:id="48"/>
    <w:bookmarkEnd w:id="49"/>
    <w:bookmarkEnd w:id="53"/>
    <w:bookmarkEnd w:id="54"/>
    <w:p w:rsidR="00990C7B" w:rsidRPr="003C22E2" w:rsidRDefault="00990C7B" w:rsidP="00990C7B">
      <w:pPr>
        <w:autoSpaceDE w:val="0"/>
        <w:autoSpaceDN w:val="0"/>
        <w:adjustRightInd w:val="0"/>
        <w:spacing w:line="360" w:lineRule="auto"/>
        <w:contextualSpacing/>
        <w:rPr>
          <w:rFonts w:ascii="Book Antiqua" w:hAnsi="Book Antiqua"/>
          <w:b/>
        </w:rPr>
      </w:pPr>
      <w:r w:rsidRPr="003C22E2">
        <w:rPr>
          <w:rFonts w:ascii="Book Antiqua" w:hAnsi="Book Antiqua" w:cs="Tahoma"/>
        </w:rPr>
        <w:lastRenderedPageBreak/>
        <w:t xml:space="preserve">Zhang MH, Gong JY, Wang JS. </w:t>
      </w:r>
      <w:proofErr w:type="spellStart"/>
      <w:proofErr w:type="gramStart"/>
      <w:r w:rsidRPr="003C22E2">
        <w:rPr>
          <w:rFonts w:ascii="Book Antiqua" w:hAnsi="Book Antiqua"/>
        </w:rPr>
        <w:t>Citrin</w:t>
      </w:r>
      <w:proofErr w:type="spellEnd"/>
      <w:r w:rsidRPr="003C22E2">
        <w:rPr>
          <w:rFonts w:ascii="Book Antiqua" w:hAnsi="Book Antiqua"/>
        </w:rPr>
        <w:t xml:space="preserve"> deficiency presenting as acute liver failure in an </w:t>
      </w:r>
      <w:r w:rsidRPr="003C22E2">
        <w:rPr>
          <w:rFonts w:ascii="Book Antiqua" w:hAnsi="Book Antiqua" w:hint="eastAsia"/>
        </w:rPr>
        <w:t xml:space="preserve">8-month-old </w:t>
      </w:r>
      <w:r w:rsidRPr="003C22E2">
        <w:rPr>
          <w:rFonts w:ascii="Book Antiqua" w:hAnsi="Book Antiqua"/>
        </w:rPr>
        <w:t>infant.</w:t>
      </w:r>
      <w:bookmarkStart w:id="55" w:name="OLE_LINK424"/>
      <w:bookmarkStart w:id="56" w:name="OLE_LINK425"/>
      <w:proofErr w:type="gramEnd"/>
      <w:r w:rsidRPr="003C22E2">
        <w:rPr>
          <w:rFonts w:ascii="Book Antiqua" w:hAnsi="Book Antiqua"/>
          <w:i/>
        </w:rPr>
        <w:t xml:space="preserve"> World J </w:t>
      </w:r>
      <w:proofErr w:type="spellStart"/>
      <w:r w:rsidRPr="003C22E2">
        <w:rPr>
          <w:rFonts w:ascii="Book Antiqua" w:hAnsi="Book Antiqua"/>
          <w:i/>
        </w:rPr>
        <w:t>Gastroenterol</w:t>
      </w:r>
      <w:proofErr w:type="spellEnd"/>
      <w:r w:rsidRPr="003C22E2">
        <w:rPr>
          <w:rFonts w:ascii="Book Antiqua" w:hAnsi="Book Antiqua"/>
        </w:rPr>
        <w:t xml:space="preserve"> 2015;</w:t>
      </w:r>
      <w:r w:rsidR="003C22E2">
        <w:rPr>
          <w:rFonts w:ascii="Book Antiqua" w:hAnsi="Book Antiqua" w:hint="eastAsia"/>
        </w:rPr>
        <w:t xml:space="preserve"> </w:t>
      </w:r>
      <w:proofErr w:type="gramStart"/>
      <w:r w:rsidR="003C22E2">
        <w:rPr>
          <w:rFonts w:ascii="Book Antiqua" w:hAnsi="Book Antiqua" w:hint="eastAsia"/>
        </w:rPr>
        <w:t>In</w:t>
      </w:r>
      <w:proofErr w:type="gramEnd"/>
      <w:r w:rsidR="003C22E2">
        <w:rPr>
          <w:rFonts w:ascii="Book Antiqua" w:hAnsi="Book Antiqua" w:hint="eastAsia"/>
        </w:rPr>
        <w:t xml:space="preserve"> press</w:t>
      </w:r>
    </w:p>
    <w:bookmarkEnd w:id="50"/>
    <w:bookmarkEnd w:id="51"/>
    <w:bookmarkEnd w:id="52"/>
    <w:bookmarkEnd w:id="55"/>
    <w:bookmarkEnd w:id="56"/>
    <w:p w:rsidR="00990C7B" w:rsidRPr="003C22E2" w:rsidRDefault="00990C7B" w:rsidP="00990C7B">
      <w:pPr>
        <w:autoSpaceDE w:val="0"/>
        <w:autoSpaceDN w:val="0"/>
        <w:adjustRightInd w:val="0"/>
        <w:spacing w:line="360" w:lineRule="auto"/>
        <w:contextualSpacing/>
        <w:rPr>
          <w:rFonts w:ascii="Book Antiqua" w:hAnsi="Book Antiqua"/>
          <w:b/>
        </w:rPr>
      </w:pPr>
    </w:p>
    <w:p w:rsidR="00990C7B" w:rsidRPr="003C22E2" w:rsidRDefault="00990C7B" w:rsidP="00990C7B">
      <w:pPr>
        <w:autoSpaceDE w:val="0"/>
        <w:autoSpaceDN w:val="0"/>
        <w:adjustRightInd w:val="0"/>
        <w:spacing w:line="360" w:lineRule="auto"/>
        <w:contextualSpacing/>
        <w:rPr>
          <w:rFonts w:ascii="Book Antiqua" w:hAnsi="Book Antiqua"/>
          <w:b/>
        </w:rPr>
      </w:pPr>
      <w:r w:rsidRPr="003C22E2">
        <w:rPr>
          <w:rFonts w:ascii="Book Antiqua" w:hAnsi="Book Antiqua"/>
          <w:b/>
        </w:rPr>
        <w:br w:type="page"/>
      </w:r>
      <w:r w:rsidRPr="003C22E2">
        <w:rPr>
          <w:rFonts w:ascii="Book Antiqua" w:hAnsi="Book Antiqua"/>
          <w:b/>
        </w:rPr>
        <w:lastRenderedPageBreak/>
        <w:t>INTRODUCTION</w:t>
      </w:r>
    </w:p>
    <w:p w:rsidR="00990C7B" w:rsidRPr="003C22E2" w:rsidRDefault="00990C7B" w:rsidP="00990C7B">
      <w:pPr>
        <w:autoSpaceDE w:val="0"/>
        <w:autoSpaceDN w:val="0"/>
        <w:adjustRightInd w:val="0"/>
        <w:spacing w:line="360" w:lineRule="auto"/>
        <w:contextualSpacing/>
        <w:rPr>
          <w:rFonts w:ascii="Book Antiqua" w:hAnsi="Book Antiqua"/>
        </w:rPr>
      </w:pPr>
      <w:proofErr w:type="spellStart"/>
      <w:r w:rsidRPr="003C22E2">
        <w:rPr>
          <w:rFonts w:ascii="Book Antiqua" w:hAnsi="Book Antiqua"/>
        </w:rPr>
        <w:t>Citrin</w:t>
      </w:r>
      <w:proofErr w:type="spellEnd"/>
      <w:r w:rsidRPr="003C22E2">
        <w:rPr>
          <w:rFonts w:ascii="Book Antiqua" w:hAnsi="Book Antiqua"/>
        </w:rPr>
        <w:t xml:space="preserve"> </w:t>
      </w:r>
      <w:bookmarkStart w:id="57" w:name="OLE_LINK1"/>
      <w:r w:rsidRPr="003C22E2">
        <w:rPr>
          <w:rFonts w:ascii="Book Antiqua" w:hAnsi="Book Antiqua"/>
        </w:rPr>
        <w:t>deficiency</w:t>
      </w:r>
      <w:bookmarkEnd w:id="57"/>
      <w:r w:rsidRPr="003C22E2">
        <w:rPr>
          <w:rFonts w:ascii="Book Antiqua" w:hAnsi="Book Antiqua"/>
        </w:rPr>
        <w:t xml:space="preserve"> is an autosomal recessive disorder caused by </w:t>
      </w:r>
      <w:r w:rsidRPr="003C22E2">
        <w:rPr>
          <w:rFonts w:ascii="Book Antiqua" w:hAnsi="Book Antiqua"/>
          <w:i/>
        </w:rPr>
        <w:t xml:space="preserve">SLC25A13 </w:t>
      </w:r>
      <w:proofErr w:type="gramStart"/>
      <w:r w:rsidRPr="003C22E2">
        <w:rPr>
          <w:rFonts w:ascii="Book Antiqua" w:hAnsi="Book Antiqua"/>
        </w:rPr>
        <w:t>mutations</w:t>
      </w:r>
      <w:r w:rsidRPr="003C22E2">
        <w:rPr>
          <w:rFonts w:ascii="Book Antiqua" w:hAnsi="Book Antiqua"/>
          <w:vertAlign w:val="superscript"/>
        </w:rPr>
        <w:t>[</w:t>
      </w:r>
      <w:proofErr w:type="gramEnd"/>
      <w:r w:rsidRPr="003C22E2">
        <w:rPr>
          <w:rFonts w:ascii="Book Antiqua" w:hAnsi="Book Antiqua"/>
          <w:vertAlign w:val="superscript"/>
        </w:rPr>
        <w:t>1,2]</w:t>
      </w:r>
      <w:r w:rsidRPr="003C22E2">
        <w:rPr>
          <w:rFonts w:ascii="Book Antiqua" w:hAnsi="Book Antiqua"/>
        </w:rPr>
        <w:t xml:space="preserve">. As </w:t>
      </w:r>
      <w:proofErr w:type="spellStart"/>
      <w:r w:rsidRPr="003C22E2">
        <w:rPr>
          <w:rFonts w:ascii="Book Antiqua" w:hAnsi="Book Antiqua"/>
        </w:rPr>
        <w:t>citrin</w:t>
      </w:r>
      <w:proofErr w:type="spellEnd"/>
      <w:r w:rsidRPr="003C22E2">
        <w:rPr>
          <w:rFonts w:ascii="Book Antiqua" w:hAnsi="Book Antiqua"/>
        </w:rPr>
        <w:t xml:space="preserve"> functions as a calcium-stimulated aspartate-glutamate carrier in the </w:t>
      </w:r>
      <w:proofErr w:type="gramStart"/>
      <w:r w:rsidRPr="003C22E2">
        <w:rPr>
          <w:rFonts w:ascii="Book Antiqua" w:hAnsi="Book Antiqua"/>
        </w:rPr>
        <w:t>liver</w:t>
      </w:r>
      <w:bookmarkStart w:id="58" w:name="OLE_LINK5"/>
      <w:r w:rsidRPr="003C22E2">
        <w:rPr>
          <w:rFonts w:ascii="Book Antiqua" w:hAnsi="Book Antiqua"/>
          <w:vertAlign w:val="superscript"/>
        </w:rPr>
        <w:t>[</w:t>
      </w:r>
      <w:proofErr w:type="gramEnd"/>
      <w:r w:rsidRPr="003C22E2">
        <w:rPr>
          <w:rFonts w:ascii="Book Antiqua" w:hAnsi="Book Antiqua"/>
          <w:vertAlign w:val="superscript"/>
        </w:rPr>
        <w:t>3]</w:t>
      </w:r>
      <w:bookmarkEnd w:id="58"/>
      <w:r w:rsidRPr="003C22E2">
        <w:rPr>
          <w:rFonts w:ascii="Book Antiqua" w:hAnsi="Book Antiqua"/>
        </w:rPr>
        <w:t xml:space="preserve">, </w:t>
      </w:r>
      <w:bookmarkStart w:id="59" w:name="OLE_LINK90"/>
      <w:bookmarkStart w:id="60" w:name="OLE_LINK91"/>
      <w:bookmarkStart w:id="61" w:name="OLE_LINK155"/>
      <w:r w:rsidRPr="003C22E2">
        <w:rPr>
          <w:rFonts w:ascii="Book Antiqua" w:hAnsi="Book Antiqua"/>
        </w:rPr>
        <w:t xml:space="preserve">a deficiency can induce a variety of biochemical and </w:t>
      </w:r>
      <w:proofErr w:type="spellStart"/>
      <w:r w:rsidRPr="003C22E2">
        <w:rPr>
          <w:rFonts w:ascii="Book Antiqua" w:hAnsi="Book Antiqua"/>
        </w:rPr>
        <w:t>metabolomic</w:t>
      </w:r>
      <w:proofErr w:type="spellEnd"/>
      <w:r w:rsidRPr="003C22E2">
        <w:rPr>
          <w:rFonts w:ascii="Book Antiqua" w:hAnsi="Book Antiqua"/>
        </w:rPr>
        <w:t xml:space="preserve"> alterations</w:t>
      </w:r>
      <w:bookmarkEnd w:id="59"/>
      <w:bookmarkEnd w:id="60"/>
      <w:r w:rsidRPr="003C22E2">
        <w:rPr>
          <w:rFonts w:ascii="Book Antiqua" w:hAnsi="Book Antiqua"/>
        </w:rPr>
        <w:t>, leading to a series of clinical manifestations and laboratory abnormalities</w:t>
      </w:r>
      <w:bookmarkStart w:id="62" w:name="OLE_LINK6"/>
      <w:bookmarkEnd w:id="61"/>
      <w:r w:rsidRPr="003C22E2">
        <w:rPr>
          <w:rFonts w:ascii="Book Antiqua" w:hAnsi="Book Antiqua"/>
          <w:vertAlign w:val="superscript"/>
        </w:rPr>
        <w:t>[4–6]</w:t>
      </w:r>
      <w:bookmarkEnd w:id="62"/>
      <w:r w:rsidRPr="003C22E2">
        <w:rPr>
          <w:rFonts w:ascii="Book Antiqua" w:hAnsi="Book Antiqua"/>
        </w:rPr>
        <w:t xml:space="preserve">. Mutations in </w:t>
      </w:r>
      <w:r w:rsidRPr="003C22E2">
        <w:rPr>
          <w:rFonts w:ascii="Book Antiqua" w:hAnsi="Book Antiqua"/>
          <w:i/>
        </w:rPr>
        <w:t xml:space="preserve">SLC25A13 </w:t>
      </w:r>
      <w:r w:rsidRPr="003C22E2">
        <w:rPr>
          <w:rFonts w:ascii="Book Antiqua" w:hAnsi="Book Antiqua"/>
        </w:rPr>
        <w:t xml:space="preserve">produce three phenotypes: neonatal intrahepatic cholestasis, adult-onset </w:t>
      </w:r>
      <w:proofErr w:type="spellStart"/>
      <w:r w:rsidRPr="003C22E2">
        <w:rPr>
          <w:rFonts w:ascii="Book Antiqua" w:hAnsi="Book Antiqua"/>
        </w:rPr>
        <w:t>citrullinemia</w:t>
      </w:r>
      <w:proofErr w:type="spellEnd"/>
      <w:r w:rsidRPr="003C22E2">
        <w:rPr>
          <w:rFonts w:ascii="Book Antiqua" w:hAnsi="Book Antiqua"/>
        </w:rPr>
        <w:t xml:space="preserve"> type </w:t>
      </w:r>
      <w:proofErr w:type="gramStart"/>
      <w:r w:rsidRPr="003C22E2">
        <w:rPr>
          <w:rFonts w:ascii="Book Antiqua" w:hAnsi="Book Antiqua"/>
        </w:rPr>
        <w:t>II</w:t>
      </w:r>
      <w:r w:rsidRPr="003C22E2">
        <w:rPr>
          <w:rFonts w:ascii="Book Antiqua" w:hAnsi="Book Antiqua"/>
          <w:vertAlign w:val="superscript"/>
        </w:rPr>
        <w:t>[</w:t>
      </w:r>
      <w:proofErr w:type="gramEnd"/>
      <w:r w:rsidRPr="003C22E2">
        <w:rPr>
          <w:rFonts w:ascii="Book Antiqua" w:hAnsi="Book Antiqua" w:hint="eastAsia"/>
          <w:vertAlign w:val="superscript"/>
        </w:rPr>
        <w:t>7</w:t>
      </w:r>
      <w:r w:rsidRPr="003C22E2">
        <w:rPr>
          <w:rFonts w:ascii="Book Antiqua" w:hAnsi="Book Antiqua"/>
          <w:vertAlign w:val="superscript"/>
        </w:rPr>
        <w:t>]</w:t>
      </w:r>
      <w:r w:rsidRPr="003C22E2">
        <w:rPr>
          <w:rFonts w:ascii="Book Antiqua" w:hAnsi="Book Antiqua"/>
        </w:rPr>
        <w:t>, and failure to thrive and dyslipidemia</w:t>
      </w:r>
      <w:r w:rsidRPr="003C22E2">
        <w:rPr>
          <w:rFonts w:ascii="Book Antiqua" w:hAnsi="Book Antiqua"/>
          <w:vertAlign w:val="superscript"/>
        </w:rPr>
        <w:t>[</w:t>
      </w:r>
      <w:r w:rsidRPr="003C22E2">
        <w:rPr>
          <w:rFonts w:ascii="Book Antiqua" w:hAnsi="Book Antiqua" w:hint="eastAsia"/>
          <w:vertAlign w:val="superscript"/>
        </w:rPr>
        <w:t>8</w:t>
      </w:r>
      <w:r w:rsidRPr="003C22E2">
        <w:rPr>
          <w:rFonts w:ascii="Book Antiqua" w:hAnsi="Book Antiqua"/>
          <w:vertAlign w:val="superscript"/>
        </w:rPr>
        <w:t>,</w:t>
      </w:r>
      <w:r w:rsidRPr="003C22E2">
        <w:rPr>
          <w:rFonts w:ascii="Book Antiqua" w:hAnsi="Book Antiqua" w:hint="eastAsia"/>
          <w:vertAlign w:val="superscript"/>
        </w:rPr>
        <w:t>9</w:t>
      </w:r>
      <w:r w:rsidRPr="003C22E2">
        <w:rPr>
          <w:rFonts w:ascii="Book Antiqua" w:hAnsi="Book Antiqua"/>
          <w:vertAlign w:val="superscript"/>
        </w:rPr>
        <w:t>]</w:t>
      </w:r>
      <w:r w:rsidRPr="003C22E2">
        <w:rPr>
          <w:rFonts w:ascii="Book Antiqua" w:hAnsi="Book Antiqua"/>
        </w:rPr>
        <w:t>.</w:t>
      </w:r>
    </w:p>
    <w:p w:rsidR="00990C7B" w:rsidRPr="003C22E2" w:rsidRDefault="00990C7B" w:rsidP="00990C7B">
      <w:pPr>
        <w:autoSpaceDE w:val="0"/>
        <w:autoSpaceDN w:val="0"/>
        <w:adjustRightInd w:val="0"/>
        <w:spacing w:line="360" w:lineRule="auto"/>
        <w:ind w:firstLine="420"/>
        <w:contextualSpacing/>
        <w:rPr>
          <w:rFonts w:ascii="Book Antiqua" w:hAnsi="Book Antiqua"/>
        </w:rPr>
      </w:pPr>
      <w:r w:rsidRPr="003C22E2">
        <w:rPr>
          <w:rFonts w:ascii="Book Antiqua" w:hAnsi="Book Antiqua"/>
        </w:rPr>
        <w:t xml:space="preserve">The first case of </w:t>
      </w:r>
      <w:bookmarkStart w:id="63" w:name="OLE_LINK92"/>
      <w:bookmarkStart w:id="64" w:name="OLE_LINK93"/>
      <w:r w:rsidRPr="003C22E2">
        <w:rPr>
          <w:rFonts w:ascii="Book Antiqua" w:hAnsi="Book Antiqua"/>
        </w:rPr>
        <w:t xml:space="preserve">neonatal intrahepatic cholestasis caused by </w:t>
      </w:r>
      <w:proofErr w:type="spellStart"/>
      <w:r w:rsidRPr="003C22E2">
        <w:rPr>
          <w:rFonts w:ascii="Book Antiqua" w:hAnsi="Book Antiqua"/>
        </w:rPr>
        <w:t>citrin</w:t>
      </w:r>
      <w:proofErr w:type="spellEnd"/>
      <w:r w:rsidRPr="003C22E2">
        <w:rPr>
          <w:rFonts w:ascii="Book Antiqua" w:hAnsi="Book Antiqua"/>
        </w:rPr>
        <w:t xml:space="preserve"> deficiency (NICCD</w:t>
      </w:r>
      <w:bookmarkEnd w:id="63"/>
      <w:bookmarkEnd w:id="64"/>
      <w:r w:rsidRPr="003C22E2">
        <w:rPr>
          <w:rFonts w:ascii="Book Antiqua" w:hAnsi="Book Antiqua"/>
        </w:rPr>
        <w:t xml:space="preserve">) was reported in 2001 in </w:t>
      </w:r>
      <w:proofErr w:type="gramStart"/>
      <w:r w:rsidRPr="003C22E2">
        <w:rPr>
          <w:rFonts w:ascii="Book Antiqua" w:hAnsi="Book Antiqua"/>
        </w:rPr>
        <w:t>Japan</w:t>
      </w:r>
      <w:r w:rsidRPr="003C22E2">
        <w:rPr>
          <w:rFonts w:ascii="Book Antiqua" w:hAnsi="Book Antiqua"/>
          <w:vertAlign w:val="superscript"/>
        </w:rPr>
        <w:t>[</w:t>
      </w:r>
      <w:proofErr w:type="gramEnd"/>
      <w:r w:rsidRPr="003C22E2">
        <w:rPr>
          <w:rFonts w:ascii="Book Antiqua" w:hAnsi="Book Antiqua" w:hint="eastAsia"/>
          <w:vertAlign w:val="superscript"/>
        </w:rPr>
        <w:t>10]</w:t>
      </w:r>
      <w:r w:rsidRPr="003C22E2">
        <w:rPr>
          <w:rFonts w:ascii="Book Antiqua" w:hAnsi="Book Antiqua"/>
        </w:rPr>
        <w:t xml:space="preserve">. The majority of NICCD cases that have since been diagnosed occur within the first months of life. The symptoms generally </w:t>
      </w:r>
      <w:bookmarkStart w:id="65" w:name="OLE_LINK119"/>
      <w:r w:rsidRPr="003C22E2">
        <w:rPr>
          <w:rFonts w:ascii="Book Antiqua" w:hAnsi="Book Antiqua"/>
        </w:rPr>
        <w:t>ameliorate</w:t>
      </w:r>
      <w:bookmarkEnd w:id="65"/>
      <w:r w:rsidRPr="003C22E2">
        <w:rPr>
          <w:rFonts w:ascii="Book Antiqua" w:hAnsi="Book Antiqua"/>
        </w:rPr>
        <w:t xml:space="preserve"> by one year of age either spontaneously or with dietary </w:t>
      </w:r>
      <w:bookmarkStart w:id="66" w:name="OLE_LINK30"/>
      <w:r w:rsidRPr="003C22E2">
        <w:rPr>
          <w:rFonts w:ascii="Book Antiqua" w:hAnsi="Book Antiqua"/>
        </w:rPr>
        <w:t>adjustment</w:t>
      </w:r>
      <w:r w:rsidRPr="003C22E2">
        <w:rPr>
          <w:rFonts w:ascii="Book Antiqua" w:hAnsi="Book Antiqua"/>
          <w:vertAlign w:val="superscript"/>
        </w:rPr>
        <w:t>[4]</w:t>
      </w:r>
      <w:bookmarkEnd w:id="66"/>
      <w:r w:rsidRPr="003C22E2">
        <w:rPr>
          <w:rFonts w:ascii="Book Antiqua" w:hAnsi="Book Antiqua"/>
        </w:rPr>
        <w:t>, though progression to liver failure has been reported, requiring liver transplantation or resulting in death from liver cirrhosis or severe infections</w:t>
      </w:r>
      <w:r w:rsidRPr="003C22E2">
        <w:rPr>
          <w:rFonts w:ascii="Book Antiqua" w:hAnsi="Book Antiqua"/>
          <w:vertAlign w:val="superscript"/>
        </w:rPr>
        <w:t>[4,</w:t>
      </w:r>
      <w:r w:rsidRPr="003C22E2">
        <w:rPr>
          <w:rFonts w:ascii="Book Antiqua" w:hAnsi="Book Antiqua" w:hint="eastAsia"/>
          <w:vertAlign w:val="superscript"/>
        </w:rPr>
        <w:t>8,11</w:t>
      </w:r>
      <w:r w:rsidR="001937C2">
        <w:rPr>
          <w:rFonts w:ascii="Book Antiqua" w:hAnsi="Book Antiqua" w:hint="eastAsia"/>
          <w:vertAlign w:val="superscript"/>
        </w:rPr>
        <w:t>-</w:t>
      </w:r>
      <w:r w:rsidRPr="003C22E2">
        <w:rPr>
          <w:rFonts w:ascii="Book Antiqua" w:hAnsi="Book Antiqua" w:hint="eastAsia"/>
          <w:vertAlign w:val="superscript"/>
        </w:rPr>
        <w:t>16</w:t>
      </w:r>
      <w:r w:rsidRPr="003C22E2">
        <w:rPr>
          <w:rFonts w:ascii="Book Antiqua" w:hAnsi="Book Antiqua"/>
          <w:vertAlign w:val="superscript"/>
        </w:rPr>
        <w:t>]</w:t>
      </w:r>
      <w:r w:rsidRPr="003C22E2">
        <w:rPr>
          <w:rFonts w:ascii="Book Antiqua" w:hAnsi="Book Antiqua"/>
        </w:rPr>
        <w:t xml:space="preserve">. However, the presentation of </w:t>
      </w:r>
      <w:proofErr w:type="spellStart"/>
      <w:r w:rsidRPr="003C22E2">
        <w:rPr>
          <w:rFonts w:ascii="Book Antiqua" w:hAnsi="Book Antiqua"/>
        </w:rPr>
        <w:t>citrin</w:t>
      </w:r>
      <w:proofErr w:type="spellEnd"/>
      <w:r w:rsidRPr="003C22E2">
        <w:rPr>
          <w:rFonts w:ascii="Book Antiqua" w:hAnsi="Book Antiqua"/>
        </w:rPr>
        <w:t xml:space="preserve"> deficiency in late infancy is very rare. Herein, we report a case of </w:t>
      </w:r>
      <w:proofErr w:type="spellStart"/>
      <w:r w:rsidRPr="003C22E2">
        <w:rPr>
          <w:rFonts w:ascii="Book Antiqua" w:hAnsi="Book Antiqua"/>
        </w:rPr>
        <w:t>citrin</w:t>
      </w:r>
      <w:proofErr w:type="spellEnd"/>
      <w:r w:rsidRPr="003C22E2">
        <w:rPr>
          <w:rFonts w:ascii="Book Antiqua" w:hAnsi="Book Antiqua"/>
        </w:rPr>
        <w:t xml:space="preserve"> deficiency in an 8-month-old infant who presented with acute liver failure following an infection, which ultimately resulted in death.</w:t>
      </w:r>
    </w:p>
    <w:p w:rsidR="00990C7B" w:rsidRPr="003C22E2" w:rsidRDefault="00990C7B" w:rsidP="00990C7B">
      <w:pPr>
        <w:spacing w:line="360" w:lineRule="auto"/>
        <w:contextualSpacing/>
        <w:rPr>
          <w:rFonts w:ascii="Book Antiqua" w:hAnsi="Book Antiqua"/>
          <w:b/>
        </w:rPr>
      </w:pPr>
    </w:p>
    <w:p w:rsidR="00990C7B" w:rsidRPr="003C22E2" w:rsidRDefault="00990C7B" w:rsidP="00990C7B">
      <w:pPr>
        <w:spacing w:line="360" w:lineRule="auto"/>
        <w:contextualSpacing/>
        <w:rPr>
          <w:rFonts w:ascii="Book Antiqua" w:hAnsi="Book Antiqua"/>
          <w:b/>
        </w:rPr>
      </w:pPr>
      <w:r w:rsidRPr="003C22E2">
        <w:rPr>
          <w:rFonts w:ascii="Book Antiqua" w:hAnsi="Book Antiqua"/>
          <w:b/>
        </w:rPr>
        <w:t>CASE REPORT</w:t>
      </w:r>
    </w:p>
    <w:p w:rsidR="00990C7B" w:rsidRPr="003C22E2" w:rsidRDefault="00990C7B" w:rsidP="00990C7B">
      <w:pPr>
        <w:spacing w:line="360" w:lineRule="auto"/>
        <w:contextualSpacing/>
        <w:rPr>
          <w:rFonts w:ascii="Book Antiqua" w:hAnsi="Book Antiqua"/>
          <w:b/>
          <w:i/>
        </w:rPr>
      </w:pPr>
      <w:r w:rsidRPr="003C22E2">
        <w:rPr>
          <w:rFonts w:ascii="Book Antiqua" w:hAnsi="Book Antiqua"/>
          <w:b/>
          <w:i/>
        </w:rPr>
        <w:t>Patient history</w:t>
      </w:r>
    </w:p>
    <w:p w:rsidR="00990C7B" w:rsidRPr="003C22E2" w:rsidRDefault="00990C7B" w:rsidP="00990C7B">
      <w:pPr>
        <w:autoSpaceDE w:val="0"/>
        <w:autoSpaceDN w:val="0"/>
        <w:adjustRightInd w:val="0"/>
        <w:spacing w:line="360" w:lineRule="auto"/>
        <w:contextualSpacing/>
        <w:rPr>
          <w:rFonts w:ascii="Book Antiqua" w:hAnsi="Book Antiqua"/>
        </w:rPr>
      </w:pPr>
      <w:r w:rsidRPr="003C22E2">
        <w:rPr>
          <w:rFonts w:ascii="Book Antiqua" w:hAnsi="Book Antiqua"/>
        </w:rPr>
        <w:t xml:space="preserve">An 8-month-old male infant was initially referred to a local tertiary hospital for bronchial pneumonia and jaundice. The infant had been full-term at birth (via emergency caesarean section), weighing 3400 g, was formula-fed, and showed normal growth and development. Laboratory tests conducted at that time showed elevated liver enzymes and </w:t>
      </w:r>
      <w:bookmarkStart w:id="67" w:name="OLE_LINK96"/>
      <w:bookmarkStart w:id="68" w:name="OLE_LINK97"/>
      <w:r w:rsidRPr="003C22E2">
        <w:rPr>
          <w:rFonts w:ascii="Book Antiqua" w:hAnsi="Book Antiqua"/>
        </w:rPr>
        <w:t>a prolonged coagulation time</w:t>
      </w:r>
      <w:bookmarkEnd w:id="67"/>
      <w:bookmarkEnd w:id="68"/>
      <w:r w:rsidRPr="003C22E2">
        <w:rPr>
          <w:rFonts w:ascii="Book Antiqua" w:hAnsi="Book Antiqua"/>
        </w:rPr>
        <w:t xml:space="preserve"> even after vitamin K1 injection. </w:t>
      </w:r>
      <w:proofErr w:type="spellStart"/>
      <w:r w:rsidRPr="003C22E2">
        <w:rPr>
          <w:rFonts w:ascii="Book Antiqua" w:hAnsi="Book Antiqua"/>
        </w:rPr>
        <w:t>Hepatobiliary</w:t>
      </w:r>
      <w:proofErr w:type="spellEnd"/>
      <w:r w:rsidRPr="003C22E2">
        <w:rPr>
          <w:rFonts w:ascii="Book Antiqua" w:hAnsi="Book Antiqua"/>
        </w:rPr>
        <w:t xml:space="preserve"> </w:t>
      </w:r>
      <w:proofErr w:type="spellStart"/>
      <w:r w:rsidRPr="003C22E2">
        <w:rPr>
          <w:rFonts w:ascii="Book Antiqua" w:hAnsi="Book Antiqua"/>
        </w:rPr>
        <w:t>scintigraphy</w:t>
      </w:r>
      <w:proofErr w:type="spellEnd"/>
      <w:r w:rsidRPr="003C22E2">
        <w:rPr>
          <w:rFonts w:ascii="Book Antiqua" w:hAnsi="Book Antiqua"/>
        </w:rPr>
        <w:t xml:space="preserve"> indicated that hepatic uptake was not impaired, and the isotope appeared in the bowel. The infant was given intravenous antibiotics and oral </w:t>
      </w:r>
      <w:bookmarkStart w:id="69" w:name="OLE_LINK29"/>
      <w:bookmarkStart w:id="70" w:name="OLE_LINK49"/>
      <w:proofErr w:type="spellStart"/>
      <w:r w:rsidRPr="003C22E2">
        <w:rPr>
          <w:rFonts w:ascii="Book Antiqua" w:hAnsi="Book Antiqua"/>
        </w:rPr>
        <w:t>ursodeoxycholic</w:t>
      </w:r>
      <w:bookmarkEnd w:id="69"/>
      <w:bookmarkEnd w:id="70"/>
      <w:proofErr w:type="spellEnd"/>
      <w:r w:rsidRPr="003C22E2">
        <w:rPr>
          <w:rFonts w:ascii="Book Antiqua" w:hAnsi="Book Antiqua"/>
        </w:rPr>
        <w:t xml:space="preserve"> acid for two weeks, and received a total of three fresh-frozen plasma and albumin transfusions. Respiratory symptoms disappeared </w:t>
      </w:r>
      <w:bookmarkStart w:id="71" w:name="OLE_LINK98"/>
      <w:bookmarkStart w:id="72" w:name="OLE_LINK99"/>
      <w:r w:rsidRPr="003C22E2">
        <w:rPr>
          <w:rFonts w:ascii="Book Antiqua" w:hAnsi="Book Antiqua"/>
        </w:rPr>
        <w:t xml:space="preserve">but jaundice and prolonged </w:t>
      </w:r>
      <w:bookmarkStart w:id="73" w:name="OLE_LINK100"/>
      <w:bookmarkStart w:id="74" w:name="OLE_LINK101"/>
      <w:r w:rsidRPr="003C22E2">
        <w:rPr>
          <w:rFonts w:ascii="Book Antiqua" w:hAnsi="Book Antiqua"/>
        </w:rPr>
        <w:t>prothrombin time were not improved</w:t>
      </w:r>
      <w:bookmarkEnd w:id="71"/>
      <w:bookmarkEnd w:id="72"/>
      <w:bookmarkEnd w:id="73"/>
      <w:bookmarkEnd w:id="74"/>
      <w:r w:rsidRPr="003C22E2">
        <w:rPr>
          <w:rFonts w:ascii="Book Antiqua" w:hAnsi="Book Antiqua"/>
        </w:rPr>
        <w:t xml:space="preserve">. Tandem mass </w:t>
      </w:r>
      <w:r w:rsidRPr="003C22E2">
        <w:rPr>
          <w:rFonts w:ascii="Book Antiqua" w:hAnsi="Book Antiqua"/>
        </w:rPr>
        <w:lastRenderedPageBreak/>
        <w:t xml:space="preserve">spectrometry analysis revealed </w:t>
      </w:r>
      <w:bookmarkStart w:id="75" w:name="OLE_LINK58"/>
      <w:r w:rsidRPr="003C22E2">
        <w:rPr>
          <w:rFonts w:ascii="Book Antiqua" w:hAnsi="Book Antiqua"/>
        </w:rPr>
        <w:t xml:space="preserve">elevated plasma levels of tyrosine, methionine, </w:t>
      </w:r>
      <w:proofErr w:type="spellStart"/>
      <w:r w:rsidRPr="003C22E2">
        <w:rPr>
          <w:rFonts w:ascii="Book Antiqua" w:hAnsi="Book Antiqua"/>
        </w:rPr>
        <w:t>citrulline</w:t>
      </w:r>
      <w:proofErr w:type="spellEnd"/>
      <w:r w:rsidRPr="003C22E2">
        <w:rPr>
          <w:rFonts w:ascii="Book Antiqua" w:hAnsi="Book Antiqua"/>
        </w:rPr>
        <w:t>, arginine</w:t>
      </w:r>
      <w:bookmarkEnd w:id="75"/>
      <w:r w:rsidRPr="003C22E2">
        <w:rPr>
          <w:rFonts w:ascii="Book Antiqua" w:hAnsi="Book Antiqua"/>
        </w:rPr>
        <w:t xml:space="preserve">, and several </w:t>
      </w:r>
      <w:bookmarkStart w:id="76" w:name="OLE_LINK14"/>
      <w:proofErr w:type="spellStart"/>
      <w:r w:rsidRPr="003C22E2">
        <w:rPr>
          <w:rFonts w:ascii="Book Antiqua" w:hAnsi="Book Antiqua"/>
        </w:rPr>
        <w:t>acyl</w:t>
      </w:r>
      <w:bookmarkStart w:id="77" w:name="OLE_LINK10"/>
      <w:bookmarkStart w:id="78" w:name="OLE_LINK11"/>
      <w:r w:rsidRPr="003C22E2">
        <w:rPr>
          <w:rFonts w:ascii="Book Antiqua" w:hAnsi="Book Antiqua"/>
        </w:rPr>
        <w:t>carnitines</w:t>
      </w:r>
      <w:bookmarkEnd w:id="76"/>
      <w:bookmarkEnd w:id="77"/>
      <w:bookmarkEnd w:id="78"/>
      <w:proofErr w:type="spellEnd"/>
      <w:r w:rsidRPr="003C22E2">
        <w:rPr>
          <w:rFonts w:ascii="Book Antiqua" w:hAnsi="Book Antiqua"/>
        </w:rPr>
        <w:t xml:space="preserve">. Gas chromatography-mass spectrometry analysis of urine showed elevated 4-hydroxyphenyl lactic and pyruvic acids. Based on these results, a </w:t>
      </w:r>
      <w:proofErr w:type="spellStart"/>
      <w:r w:rsidRPr="003C22E2">
        <w:rPr>
          <w:rFonts w:ascii="Book Antiqua" w:hAnsi="Book Antiqua"/>
        </w:rPr>
        <w:t>citrin</w:t>
      </w:r>
      <w:proofErr w:type="spellEnd"/>
      <w:r w:rsidRPr="003C22E2">
        <w:rPr>
          <w:rFonts w:ascii="Book Antiqua" w:hAnsi="Book Antiqua"/>
        </w:rPr>
        <w:t xml:space="preserve"> deficiency was suspected and the patient was referred to our hospital for further evaluation.</w:t>
      </w:r>
    </w:p>
    <w:p w:rsidR="00990C7B" w:rsidRPr="003C22E2" w:rsidRDefault="00990C7B" w:rsidP="00990C7B">
      <w:pPr>
        <w:autoSpaceDE w:val="0"/>
        <w:autoSpaceDN w:val="0"/>
        <w:adjustRightInd w:val="0"/>
        <w:spacing w:line="360" w:lineRule="auto"/>
        <w:contextualSpacing/>
        <w:rPr>
          <w:rFonts w:ascii="Book Antiqua" w:hAnsi="Book Antiqua"/>
        </w:rPr>
      </w:pPr>
    </w:p>
    <w:p w:rsidR="00990C7B" w:rsidRPr="003C22E2" w:rsidRDefault="00990C7B" w:rsidP="00990C7B">
      <w:pPr>
        <w:autoSpaceDE w:val="0"/>
        <w:autoSpaceDN w:val="0"/>
        <w:adjustRightInd w:val="0"/>
        <w:spacing w:line="360" w:lineRule="auto"/>
        <w:contextualSpacing/>
        <w:rPr>
          <w:rFonts w:ascii="Book Antiqua" w:hAnsi="Book Antiqua"/>
          <w:b/>
          <w:i/>
        </w:rPr>
      </w:pPr>
      <w:r w:rsidRPr="003C22E2">
        <w:rPr>
          <w:rFonts w:ascii="Book Antiqua" w:hAnsi="Book Antiqua"/>
          <w:b/>
          <w:i/>
        </w:rPr>
        <w:t>Intake assessment</w:t>
      </w:r>
    </w:p>
    <w:p w:rsidR="00990C7B" w:rsidRPr="003C22E2" w:rsidRDefault="00990C7B" w:rsidP="00990C7B">
      <w:pPr>
        <w:autoSpaceDE w:val="0"/>
        <w:autoSpaceDN w:val="0"/>
        <w:adjustRightInd w:val="0"/>
        <w:spacing w:line="360" w:lineRule="auto"/>
        <w:contextualSpacing/>
        <w:rPr>
          <w:rFonts w:ascii="Book Antiqua" w:hAnsi="Book Antiqua"/>
        </w:rPr>
      </w:pPr>
      <w:r w:rsidRPr="003C22E2">
        <w:rPr>
          <w:rFonts w:ascii="Book Antiqua" w:hAnsi="Book Antiqua"/>
        </w:rPr>
        <w:t>Jaundice was observed upon physical examination. The infant’s height and weight were normal, at 74 cm</w:t>
      </w:r>
      <w:r w:rsidRPr="003C22E2" w:rsidDel="009145D4">
        <w:rPr>
          <w:rFonts w:ascii="Book Antiqua" w:hAnsi="Book Antiqua"/>
        </w:rPr>
        <w:t xml:space="preserve"> </w:t>
      </w:r>
      <w:r w:rsidRPr="003C22E2">
        <w:rPr>
          <w:rFonts w:ascii="Book Antiqua" w:hAnsi="Book Antiqua"/>
        </w:rPr>
        <w:t>and 10 kg</w:t>
      </w:r>
      <w:bookmarkStart w:id="79" w:name="OLE_LINK21"/>
      <w:r w:rsidRPr="003C22E2">
        <w:rPr>
          <w:rFonts w:ascii="Book Antiqua" w:hAnsi="Book Antiqua"/>
        </w:rPr>
        <w:t>, respectively</w:t>
      </w:r>
      <w:bookmarkEnd w:id="79"/>
      <w:r w:rsidRPr="003C22E2">
        <w:rPr>
          <w:rFonts w:ascii="Book Antiqua" w:hAnsi="Book Antiqua"/>
        </w:rPr>
        <w:t xml:space="preserve">. There were no obvious signs of spider </w:t>
      </w:r>
      <w:proofErr w:type="spellStart"/>
      <w:r w:rsidRPr="003C22E2">
        <w:rPr>
          <w:rFonts w:ascii="Book Antiqua" w:hAnsi="Book Antiqua"/>
        </w:rPr>
        <w:t>angiomata</w:t>
      </w:r>
      <w:proofErr w:type="spellEnd"/>
      <w:r w:rsidRPr="003C22E2">
        <w:rPr>
          <w:rFonts w:ascii="Book Antiqua" w:hAnsi="Book Antiqua"/>
        </w:rPr>
        <w:t xml:space="preserve"> or palmar erythema. </w:t>
      </w:r>
      <w:bookmarkStart w:id="80" w:name="OLE_LINK102"/>
      <w:bookmarkStart w:id="81" w:name="OLE_LINK103"/>
      <w:r w:rsidRPr="003C22E2">
        <w:rPr>
          <w:rFonts w:ascii="Book Antiqua" w:hAnsi="Book Antiqua"/>
        </w:rPr>
        <w:t>The abdominal girth was 60 cm with noted abdominal distension</w:t>
      </w:r>
      <w:bookmarkEnd w:id="80"/>
      <w:bookmarkEnd w:id="81"/>
      <w:r w:rsidRPr="003C22E2">
        <w:rPr>
          <w:rFonts w:ascii="Book Antiqua" w:hAnsi="Book Antiqua"/>
        </w:rPr>
        <w:t>. The superior epigastric vein was visible.</w:t>
      </w:r>
      <w:bookmarkStart w:id="82" w:name="OLE_LINK104"/>
      <w:bookmarkStart w:id="83" w:name="OLE_LINK105"/>
      <w:r w:rsidRPr="003C22E2">
        <w:rPr>
          <w:rFonts w:ascii="Book Antiqua" w:hAnsi="Book Antiqua"/>
        </w:rPr>
        <w:t xml:space="preserve"> The liver was palpable 3 cm below the right costal </w:t>
      </w:r>
      <w:bookmarkStart w:id="84" w:name="OLE_LINK28"/>
      <w:r w:rsidRPr="003C22E2">
        <w:rPr>
          <w:rFonts w:ascii="Book Antiqua" w:hAnsi="Book Antiqua"/>
        </w:rPr>
        <w:t>margin</w:t>
      </w:r>
      <w:bookmarkEnd w:id="82"/>
      <w:bookmarkEnd w:id="83"/>
      <w:bookmarkEnd w:id="84"/>
      <w:r w:rsidRPr="003C22E2">
        <w:rPr>
          <w:rFonts w:ascii="Book Antiqua" w:hAnsi="Book Antiqua"/>
        </w:rPr>
        <w:t>, and the spleen was palpable 4 cm below the left costal margin.</w:t>
      </w:r>
      <w:bookmarkStart w:id="85" w:name="OLE_LINK20"/>
      <w:r w:rsidRPr="003C22E2">
        <w:rPr>
          <w:rFonts w:ascii="Book Antiqua" w:hAnsi="Book Antiqua"/>
        </w:rPr>
        <w:t xml:space="preserve"> </w:t>
      </w:r>
      <w:bookmarkStart w:id="86" w:name="OLE_LINK3"/>
      <w:bookmarkStart w:id="87" w:name="OLE_LINK106"/>
      <w:r w:rsidRPr="003C22E2">
        <w:rPr>
          <w:rFonts w:ascii="Book Antiqua" w:hAnsi="Book Antiqua"/>
        </w:rPr>
        <w:t>The infant could stand for a moment</w:t>
      </w:r>
      <w:bookmarkEnd w:id="86"/>
      <w:bookmarkEnd w:id="87"/>
      <w:r w:rsidRPr="003C22E2">
        <w:rPr>
          <w:rFonts w:ascii="Book Antiqua" w:hAnsi="Book Antiqua"/>
        </w:rPr>
        <w:t xml:space="preserve"> on his own and call for his mother.</w:t>
      </w:r>
    </w:p>
    <w:bookmarkEnd w:id="85"/>
    <w:p w:rsidR="00990C7B" w:rsidRPr="003C22E2" w:rsidRDefault="00990C7B" w:rsidP="00990C7B">
      <w:pPr>
        <w:autoSpaceDE w:val="0"/>
        <w:autoSpaceDN w:val="0"/>
        <w:adjustRightInd w:val="0"/>
        <w:spacing w:line="360" w:lineRule="auto"/>
        <w:ind w:firstLine="420"/>
        <w:contextualSpacing/>
        <w:rPr>
          <w:rFonts w:ascii="Book Antiqua" w:hAnsi="Book Antiqua"/>
        </w:rPr>
      </w:pPr>
      <w:r w:rsidRPr="003C22E2">
        <w:rPr>
          <w:rFonts w:ascii="Book Antiqua" w:hAnsi="Book Antiqua"/>
        </w:rPr>
        <w:t xml:space="preserve">Laboratory tests on admission showed elevated </w:t>
      </w:r>
      <w:bookmarkStart w:id="88" w:name="OLE_LINK147"/>
      <w:r w:rsidRPr="003C22E2">
        <w:rPr>
          <w:rFonts w:ascii="Book Antiqua" w:hAnsi="Book Antiqua"/>
        </w:rPr>
        <w:t>alanine aminotransferase (63 U/L; normal: &lt; 40 U/L), aspartate aminotransferase (210 U/L; normal: &lt; 40 U/L), total bilirubin (</w:t>
      </w:r>
      <w:bookmarkStart w:id="89" w:name="OLE_LINK32"/>
      <w:r w:rsidRPr="003C22E2">
        <w:rPr>
          <w:rFonts w:ascii="Book Antiqua" w:hAnsi="Book Antiqua"/>
        </w:rPr>
        <w:t>709.5 µ</w:t>
      </w:r>
      <w:proofErr w:type="spellStart"/>
      <w:r w:rsidRPr="003C22E2">
        <w:rPr>
          <w:rFonts w:ascii="Book Antiqua" w:hAnsi="Book Antiqua"/>
        </w:rPr>
        <w:t>mol</w:t>
      </w:r>
      <w:proofErr w:type="spellEnd"/>
      <w:r w:rsidRPr="003C22E2">
        <w:rPr>
          <w:rFonts w:ascii="Book Antiqua" w:hAnsi="Book Antiqua"/>
        </w:rPr>
        <w:t>/L;</w:t>
      </w:r>
      <w:bookmarkEnd w:id="89"/>
      <w:r w:rsidRPr="003C22E2">
        <w:rPr>
          <w:rFonts w:ascii="Book Antiqua" w:hAnsi="Book Antiqua"/>
        </w:rPr>
        <w:t xml:space="preserve"> normal: 2–20 µ</w:t>
      </w:r>
      <w:proofErr w:type="spellStart"/>
      <w:r w:rsidRPr="003C22E2">
        <w:rPr>
          <w:rFonts w:ascii="Book Antiqua" w:hAnsi="Book Antiqua"/>
        </w:rPr>
        <w:t>mol</w:t>
      </w:r>
      <w:proofErr w:type="spellEnd"/>
      <w:r w:rsidRPr="003C22E2">
        <w:rPr>
          <w:rFonts w:ascii="Book Antiqua" w:hAnsi="Book Antiqua"/>
        </w:rPr>
        <w:t>/L), direct bilirubin (409</w:t>
      </w:r>
      <w:bookmarkStart w:id="90" w:name="OLE_LINK57"/>
      <w:bookmarkStart w:id="91" w:name="OLE_LINK71"/>
      <w:r w:rsidRPr="003C22E2">
        <w:rPr>
          <w:rFonts w:ascii="Book Antiqua" w:hAnsi="Book Antiqua"/>
        </w:rPr>
        <w:t xml:space="preserve"> µ</w:t>
      </w:r>
      <w:proofErr w:type="spellStart"/>
      <w:r w:rsidRPr="003C22E2">
        <w:rPr>
          <w:rFonts w:ascii="Book Antiqua" w:hAnsi="Book Antiqua"/>
        </w:rPr>
        <w:t>mol</w:t>
      </w:r>
      <w:proofErr w:type="spellEnd"/>
      <w:r w:rsidRPr="003C22E2">
        <w:rPr>
          <w:rFonts w:ascii="Book Antiqua" w:hAnsi="Book Antiqua"/>
        </w:rPr>
        <w:t>/</w:t>
      </w:r>
      <w:bookmarkEnd w:id="90"/>
      <w:bookmarkEnd w:id="91"/>
      <w:r w:rsidRPr="003C22E2">
        <w:rPr>
          <w:rFonts w:ascii="Book Antiqua" w:hAnsi="Book Antiqua"/>
        </w:rPr>
        <w:t>L</w:t>
      </w:r>
      <w:bookmarkStart w:id="92" w:name="OLE_LINK72"/>
      <w:r w:rsidRPr="003C22E2">
        <w:rPr>
          <w:rFonts w:ascii="Book Antiqua" w:hAnsi="Book Antiqua"/>
        </w:rPr>
        <w:t>; normal: 0–6 µ</w:t>
      </w:r>
      <w:proofErr w:type="spellStart"/>
      <w:r w:rsidRPr="003C22E2">
        <w:rPr>
          <w:rFonts w:ascii="Book Antiqua" w:hAnsi="Book Antiqua"/>
        </w:rPr>
        <w:t>mol</w:t>
      </w:r>
      <w:proofErr w:type="spellEnd"/>
      <w:r w:rsidRPr="003C22E2">
        <w:rPr>
          <w:rFonts w:ascii="Book Antiqua" w:hAnsi="Book Antiqua"/>
        </w:rPr>
        <w:t>/L</w:t>
      </w:r>
      <w:bookmarkEnd w:id="92"/>
      <w:r w:rsidRPr="003C22E2">
        <w:rPr>
          <w:rFonts w:ascii="Book Antiqua" w:hAnsi="Book Antiqua"/>
        </w:rPr>
        <w:t>), and plasma ammonia (114 µ</w:t>
      </w:r>
      <w:proofErr w:type="spellStart"/>
      <w:r w:rsidRPr="003C22E2">
        <w:rPr>
          <w:rFonts w:ascii="Book Antiqua" w:hAnsi="Book Antiqua"/>
        </w:rPr>
        <w:t>mol</w:t>
      </w:r>
      <w:proofErr w:type="spellEnd"/>
      <w:r w:rsidRPr="003C22E2">
        <w:rPr>
          <w:rFonts w:ascii="Book Antiqua" w:hAnsi="Book Antiqua"/>
        </w:rPr>
        <w:t>/L; normal: 9–33 µ</w:t>
      </w:r>
      <w:proofErr w:type="spellStart"/>
      <w:r w:rsidRPr="003C22E2">
        <w:rPr>
          <w:rFonts w:ascii="Book Antiqua" w:hAnsi="Book Antiqua"/>
        </w:rPr>
        <w:t>mol</w:t>
      </w:r>
      <w:proofErr w:type="spellEnd"/>
      <w:r w:rsidRPr="003C22E2">
        <w:rPr>
          <w:rFonts w:ascii="Book Antiqua" w:hAnsi="Book Antiqua"/>
        </w:rPr>
        <w:t xml:space="preserve">/L). Normal values were observed for levels of </w:t>
      </w:r>
      <w:r w:rsidRPr="003C22E2">
        <w:rPr>
          <w:rFonts w:ascii="Book Antiqua" w:hAnsi="Book Antiqua"/>
        </w:rPr>
        <w:sym w:font="Symbol" w:char="F020"/>
      </w:r>
      <w:r w:rsidRPr="003C22E2">
        <w:rPr>
          <w:rFonts w:ascii="Book Antiqua" w:hAnsi="Book Antiqua"/>
        </w:rPr>
        <w:t>gamma-</w:t>
      </w:r>
      <w:proofErr w:type="spellStart"/>
      <w:r w:rsidRPr="003C22E2">
        <w:rPr>
          <w:rFonts w:ascii="Book Antiqua" w:hAnsi="Book Antiqua"/>
        </w:rPr>
        <w:t>glutamyl</w:t>
      </w:r>
      <w:proofErr w:type="spellEnd"/>
      <w:r w:rsidRPr="003C22E2">
        <w:rPr>
          <w:rFonts w:ascii="Book Antiqua" w:hAnsi="Book Antiqua"/>
        </w:rPr>
        <w:t xml:space="preserve"> </w:t>
      </w:r>
      <w:proofErr w:type="spellStart"/>
      <w:r w:rsidRPr="003C22E2">
        <w:rPr>
          <w:rFonts w:ascii="Book Antiqua" w:hAnsi="Book Antiqua"/>
        </w:rPr>
        <w:t>transpeptidase</w:t>
      </w:r>
      <w:proofErr w:type="spellEnd"/>
      <w:r w:rsidRPr="003C22E2">
        <w:rPr>
          <w:rFonts w:ascii="Book Antiqua" w:hAnsi="Book Antiqua"/>
        </w:rPr>
        <w:t xml:space="preserve"> (30 IU/L</w:t>
      </w:r>
      <w:bookmarkEnd w:id="88"/>
      <w:r w:rsidRPr="003C22E2">
        <w:rPr>
          <w:rFonts w:ascii="Book Antiqua" w:hAnsi="Book Antiqua"/>
        </w:rPr>
        <w:t xml:space="preserve">) and albumin (37.1 g/L). However, the prothrombin time (39.1 s; normal: 9.0–14.5 s) and activated partial thromboplastin time (72.3 s; normal: 25–39 s) were elevated after intravenous administration of vitamin K1. The international normalized ratio was also elevated (4.08; normal: 0.77–1.25). Markers for </w:t>
      </w:r>
      <w:r w:rsidRPr="003C22E2">
        <w:rPr>
          <w:rFonts w:ascii="Book Antiqua" w:hAnsi="Book Antiqua" w:hint="eastAsia"/>
        </w:rPr>
        <w:t xml:space="preserve">active </w:t>
      </w:r>
      <w:r w:rsidRPr="003C22E2">
        <w:rPr>
          <w:rFonts w:ascii="Book Antiqua" w:hAnsi="Book Antiqua"/>
        </w:rPr>
        <w:t xml:space="preserve">hepatitis A, B, C, and E </w:t>
      </w:r>
      <w:r w:rsidRPr="003C22E2">
        <w:rPr>
          <w:rFonts w:ascii="Book Antiqua" w:hAnsi="Book Antiqua" w:hint="eastAsia"/>
        </w:rPr>
        <w:t xml:space="preserve">infection </w:t>
      </w:r>
      <w:r w:rsidRPr="003C22E2">
        <w:rPr>
          <w:rFonts w:ascii="Book Antiqua" w:hAnsi="Book Antiqua"/>
        </w:rPr>
        <w:t xml:space="preserve">were negative, as well as for IgM antibodies to toxoplasma, cytomegalovirus, herpes virus, and Epstein-Barr virus. An </w:t>
      </w:r>
      <w:bookmarkStart w:id="93" w:name="OLE_LINK154"/>
      <w:r w:rsidRPr="003C22E2">
        <w:rPr>
          <w:rFonts w:ascii="Book Antiqua" w:hAnsi="Book Antiqua"/>
        </w:rPr>
        <w:t xml:space="preserve">abdominal ultrasound revealed mild hepatosplenomegaly. </w:t>
      </w:r>
      <w:bookmarkStart w:id="94" w:name="OLE_LINK13"/>
      <w:bookmarkEnd w:id="93"/>
    </w:p>
    <w:p w:rsidR="00990C7B" w:rsidRPr="003C22E2" w:rsidRDefault="00990C7B" w:rsidP="00990C7B">
      <w:pPr>
        <w:widowControl/>
        <w:snapToGrid w:val="0"/>
        <w:spacing w:line="360" w:lineRule="auto"/>
        <w:contextualSpacing/>
        <w:rPr>
          <w:rFonts w:ascii="Book Antiqua" w:hAnsi="Book Antiqua"/>
          <w:b/>
          <w:kern w:val="0"/>
        </w:rPr>
      </w:pPr>
    </w:p>
    <w:p w:rsidR="00990C7B" w:rsidRPr="003C22E2" w:rsidRDefault="00990C7B" w:rsidP="00990C7B">
      <w:pPr>
        <w:widowControl/>
        <w:snapToGrid w:val="0"/>
        <w:spacing w:line="360" w:lineRule="auto"/>
        <w:contextualSpacing/>
        <w:rPr>
          <w:rFonts w:ascii="Book Antiqua" w:hAnsi="Book Antiqua"/>
          <w:b/>
          <w:i/>
          <w:kern w:val="0"/>
        </w:rPr>
      </w:pPr>
      <w:r w:rsidRPr="003C22E2">
        <w:rPr>
          <w:rFonts w:ascii="Book Antiqua" w:hAnsi="Book Antiqua"/>
          <w:b/>
          <w:i/>
          <w:kern w:val="0"/>
        </w:rPr>
        <w:t>Management</w:t>
      </w:r>
    </w:p>
    <w:p w:rsidR="00990C7B" w:rsidRPr="003C22E2" w:rsidRDefault="00990C7B" w:rsidP="00990C7B">
      <w:pPr>
        <w:autoSpaceDE w:val="0"/>
        <w:autoSpaceDN w:val="0"/>
        <w:adjustRightInd w:val="0"/>
        <w:spacing w:line="360" w:lineRule="auto"/>
        <w:contextualSpacing/>
        <w:rPr>
          <w:rFonts w:ascii="Book Antiqua" w:hAnsi="Book Antiqua"/>
        </w:rPr>
      </w:pPr>
      <w:bookmarkStart w:id="95" w:name="OLE_LINK109"/>
      <w:bookmarkStart w:id="96" w:name="OLE_LINK110"/>
      <w:bookmarkEnd w:id="94"/>
      <w:r w:rsidRPr="003C22E2">
        <w:rPr>
          <w:rFonts w:ascii="Book Antiqua" w:hAnsi="Book Antiqua"/>
        </w:rPr>
        <w:t xml:space="preserve">The clinical manifestations and </w:t>
      </w:r>
      <w:bookmarkEnd w:id="95"/>
      <w:bookmarkEnd w:id="96"/>
      <w:r w:rsidRPr="003C22E2">
        <w:rPr>
          <w:rFonts w:ascii="Book Antiqua" w:hAnsi="Book Antiqua"/>
        </w:rPr>
        <w:t xml:space="preserve">laboratory results indicated a diagnosis of acute liver failure, and </w:t>
      </w:r>
      <w:proofErr w:type="spellStart"/>
      <w:r w:rsidRPr="003C22E2">
        <w:rPr>
          <w:rFonts w:ascii="Book Antiqua" w:hAnsi="Book Antiqua"/>
        </w:rPr>
        <w:t>citrin</w:t>
      </w:r>
      <w:proofErr w:type="spellEnd"/>
      <w:r w:rsidRPr="003C22E2">
        <w:rPr>
          <w:rFonts w:ascii="Book Antiqua" w:hAnsi="Book Antiqua"/>
        </w:rPr>
        <w:t xml:space="preserve"> deficiency was highly suspected. The parents initially refused a </w:t>
      </w:r>
      <w:r w:rsidRPr="003C22E2">
        <w:rPr>
          <w:rFonts w:ascii="Book Antiqua" w:hAnsi="Book Antiqua"/>
        </w:rPr>
        <w:lastRenderedPageBreak/>
        <w:t xml:space="preserve">liver transplantation, and the infant was given </w:t>
      </w:r>
      <w:bookmarkStart w:id="97" w:name="OLE_LINK59"/>
      <w:bookmarkStart w:id="98" w:name="OLE_LINK149"/>
      <w:r w:rsidRPr="003C22E2">
        <w:rPr>
          <w:rFonts w:ascii="Book Antiqua" w:hAnsi="Book Antiqua"/>
        </w:rPr>
        <w:t>lactose-free, medium-chain-triglyceride-enriched formula</w:t>
      </w:r>
      <w:bookmarkEnd w:id="97"/>
      <w:r w:rsidRPr="003C22E2">
        <w:rPr>
          <w:rFonts w:ascii="Book Antiqua" w:hAnsi="Book Antiqua"/>
        </w:rPr>
        <w:t xml:space="preserve"> (</w:t>
      </w:r>
      <w:proofErr w:type="spellStart"/>
      <w:r w:rsidRPr="003C22E2">
        <w:rPr>
          <w:rFonts w:ascii="Book Antiqua" w:hAnsi="Book Antiqua"/>
        </w:rPr>
        <w:t>Alfare</w:t>
      </w:r>
      <w:proofErr w:type="spellEnd"/>
      <w:r w:rsidRPr="003C22E2">
        <w:rPr>
          <w:rFonts w:ascii="Book Antiqua" w:hAnsi="Book Antiqua"/>
        </w:rPr>
        <w:t xml:space="preserve">; Nestle, </w:t>
      </w:r>
      <w:proofErr w:type="spellStart"/>
      <w:r w:rsidRPr="003C22E2">
        <w:rPr>
          <w:rFonts w:ascii="Book Antiqua" w:hAnsi="Book Antiqua"/>
        </w:rPr>
        <w:t>Vevey</w:t>
      </w:r>
      <w:proofErr w:type="spellEnd"/>
      <w:r w:rsidRPr="003C22E2">
        <w:rPr>
          <w:rFonts w:ascii="Book Antiqua" w:hAnsi="Book Antiqua"/>
        </w:rPr>
        <w:t xml:space="preserve">, Switzerland) and lipid-soluble vitamins </w:t>
      </w:r>
      <w:bookmarkStart w:id="99" w:name="OLE_LINK60"/>
      <w:bookmarkStart w:id="100" w:name="OLE_LINK61"/>
      <w:r w:rsidRPr="003C22E2">
        <w:rPr>
          <w:rFonts w:ascii="Book Antiqua" w:hAnsi="Book Antiqua"/>
        </w:rPr>
        <w:t xml:space="preserve">and </w:t>
      </w:r>
      <w:bookmarkStart w:id="101" w:name="OLE_LINK53"/>
      <w:bookmarkEnd w:id="99"/>
      <w:bookmarkEnd w:id="100"/>
      <w:proofErr w:type="spellStart"/>
      <w:r w:rsidRPr="003C22E2">
        <w:rPr>
          <w:rFonts w:ascii="Book Antiqua" w:hAnsi="Book Antiqua"/>
        </w:rPr>
        <w:t>ursodeoxycholic</w:t>
      </w:r>
      <w:proofErr w:type="spellEnd"/>
      <w:r w:rsidRPr="003C22E2">
        <w:rPr>
          <w:rFonts w:ascii="Book Antiqua" w:hAnsi="Book Antiqua"/>
        </w:rPr>
        <w:t xml:space="preserve"> acid</w:t>
      </w:r>
      <w:bookmarkEnd w:id="101"/>
      <w:r w:rsidRPr="003C22E2">
        <w:rPr>
          <w:rFonts w:ascii="Book Antiqua" w:hAnsi="Book Antiqua"/>
        </w:rPr>
        <w:t xml:space="preserve"> (5 mg/kg </w:t>
      </w:r>
      <w:proofErr w:type="spellStart"/>
      <w:r w:rsidRPr="003C22E2">
        <w:rPr>
          <w:rFonts w:ascii="Book Antiqua" w:hAnsi="Book Antiqua"/>
        </w:rPr>
        <w:t>b.i.d</w:t>
      </w:r>
      <w:proofErr w:type="spellEnd"/>
      <w:r w:rsidRPr="003C22E2">
        <w:rPr>
          <w:rFonts w:ascii="Book Antiqua" w:hAnsi="Book Antiqua"/>
        </w:rPr>
        <w:t>.)</w:t>
      </w:r>
      <w:bookmarkEnd w:id="98"/>
      <w:r w:rsidRPr="003C22E2">
        <w:rPr>
          <w:rFonts w:ascii="Book Antiqua" w:hAnsi="Book Antiqua"/>
        </w:rPr>
        <w:t xml:space="preserve">. </w:t>
      </w:r>
      <w:bookmarkStart w:id="102" w:name="OLE_LINK63"/>
      <w:r w:rsidRPr="003C22E2">
        <w:rPr>
          <w:rFonts w:ascii="Book Antiqua" w:hAnsi="Book Antiqua"/>
        </w:rPr>
        <w:t>After two weeks, the cholestasis and laboratory indices did not improve, and</w:t>
      </w:r>
      <w:bookmarkEnd w:id="102"/>
      <w:r w:rsidRPr="003C22E2">
        <w:rPr>
          <w:rFonts w:ascii="Book Antiqua" w:hAnsi="Book Antiqua"/>
        </w:rPr>
        <w:t xml:space="preserve"> the parents agreed to schedule a liver transplant. Unfortunately,</w:t>
      </w:r>
      <w:bookmarkStart w:id="103" w:name="OLE_LINK64"/>
      <w:r w:rsidRPr="003C22E2">
        <w:rPr>
          <w:rFonts w:ascii="Book Antiqua" w:hAnsi="Book Antiqua"/>
        </w:rPr>
        <w:t xml:space="preserve"> the infant died two days before the scheduled operation at the age of 11.5 </w:t>
      </w:r>
      <w:proofErr w:type="gramStart"/>
      <w:r w:rsidRPr="003C22E2">
        <w:rPr>
          <w:rFonts w:ascii="Book Antiqua" w:hAnsi="Book Antiqua"/>
        </w:rPr>
        <w:t>mo</w:t>
      </w:r>
      <w:proofErr w:type="gramEnd"/>
      <w:r w:rsidRPr="003C22E2">
        <w:rPr>
          <w:rFonts w:ascii="Book Antiqua" w:hAnsi="Book Antiqua"/>
        </w:rPr>
        <w:t>.</w:t>
      </w:r>
    </w:p>
    <w:bookmarkEnd w:id="103"/>
    <w:p w:rsidR="00990C7B" w:rsidRPr="003C22E2" w:rsidRDefault="00990C7B" w:rsidP="00990C7B">
      <w:pPr>
        <w:widowControl/>
        <w:snapToGrid w:val="0"/>
        <w:spacing w:line="360" w:lineRule="auto"/>
        <w:contextualSpacing/>
        <w:rPr>
          <w:rFonts w:ascii="Book Antiqua" w:hAnsi="Book Antiqua"/>
          <w:b/>
          <w:kern w:val="0"/>
        </w:rPr>
      </w:pPr>
    </w:p>
    <w:p w:rsidR="00990C7B" w:rsidRPr="003C22E2" w:rsidRDefault="00990C7B" w:rsidP="00990C7B">
      <w:pPr>
        <w:widowControl/>
        <w:snapToGrid w:val="0"/>
        <w:spacing w:line="360" w:lineRule="auto"/>
        <w:contextualSpacing/>
        <w:rPr>
          <w:rFonts w:ascii="Book Antiqua" w:hAnsi="Book Antiqua"/>
          <w:i/>
        </w:rPr>
      </w:pPr>
      <w:r w:rsidRPr="003C22E2">
        <w:rPr>
          <w:rFonts w:ascii="Book Antiqua" w:hAnsi="Book Antiqua"/>
          <w:b/>
          <w:i/>
          <w:kern w:val="0"/>
        </w:rPr>
        <w:t>Mutation identification</w:t>
      </w:r>
    </w:p>
    <w:p w:rsidR="00990C7B" w:rsidRPr="003C22E2" w:rsidRDefault="00990C7B" w:rsidP="00990C7B">
      <w:pPr>
        <w:autoSpaceDE w:val="0"/>
        <w:autoSpaceDN w:val="0"/>
        <w:adjustRightInd w:val="0"/>
        <w:spacing w:line="360" w:lineRule="auto"/>
        <w:contextualSpacing/>
        <w:rPr>
          <w:rFonts w:ascii="Book Antiqua" w:hAnsi="Book Antiqua"/>
        </w:rPr>
      </w:pPr>
      <w:r w:rsidRPr="003C22E2">
        <w:rPr>
          <w:rFonts w:ascii="Book Antiqua" w:hAnsi="Book Antiqua"/>
        </w:rPr>
        <w:t xml:space="preserve">With approval by the Ethics Committee on human research of the </w:t>
      </w:r>
      <w:proofErr w:type="spellStart"/>
      <w:r w:rsidRPr="003C22E2">
        <w:rPr>
          <w:rFonts w:ascii="Book Antiqua" w:hAnsi="Book Antiqua"/>
        </w:rPr>
        <w:t>Jinshan</w:t>
      </w:r>
      <w:proofErr w:type="spellEnd"/>
      <w:r w:rsidRPr="003C22E2">
        <w:rPr>
          <w:rFonts w:ascii="Book Antiqua" w:hAnsi="Book Antiqua"/>
        </w:rPr>
        <w:t xml:space="preserve"> Hospital of </w:t>
      </w:r>
      <w:proofErr w:type="spellStart"/>
      <w:r w:rsidRPr="003C22E2">
        <w:rPr>
          <w:rFonts w:ascii="Book Antiqua" w:hAnsi="Book Antiqua"/>
        </w:rPr>
        <w:t>Fudan</w:t>
      </w:r>
      <w:proofErr w:type="spellEnd"/>
      <w:r w:rsidRPr="003C22E2">
        <w:rPr>
          <w:rFonts w:ascii="Book Antiqua" w:hAnsi="Book Antiqua"/>
        </w:rPr>
        <w:t xml:space="preserve"> University and informed consent of the parents, a 1.5 mL peripheral blood sample was obtained and </w:t>
      </w:r>
      <w:r w:rsidRPr="003C22E2">
        <w:rPr>
          <w:rFonts w:ascii="Book Antiqua" w:hAnsi="Book Antiqua"/>
          <w:i/>
        </w:rPr>
        <w:t>SLC25A13</w:t>
      </w:r>
      <w:r w:rsidRPr="003C22E2">
        <w:rPr>
          <w:rFonts w:ascii="Book Antiqua" w:hAnsi="Book Antiqua"/>
        </w:rPr>
        <w:t xml:space="preserve"> mutations were tested as previously reported</w:t>
      </w:r>
      <w:r w:rsidRPr="003C22E2">
        <w:rPr>
          <w:rFonts w:ascii="Book Antiqua" w:hAnsi="Book Antiqua"/>
          <w:vertAlign w:val="superscript"/>
        </w:rPr>
        <w:t>[5,1</w:t>
      </w:r>
      <w:r w:rsidRPr="003C22E2">
        <w:rPr>
          <w:rFonts w:ascii="Book Antiqua" w:hAnsi="Book Antiqua" w:hint="eastAsia"/>
          <w:vertAlign w:val="superscript"/>
        </w:rPr>
        <w:t>7</w:t>
      </w:r>
      <w:r w:rsidRPr="003C22E2">
        <w:rPr>
          <w:rFonts w:ascii="Book Antiqua" w:hAnsi="Book Antiqua"/>
          <w:vertAlign w:val="superscript"/>
        </w:rPr>
        <w:t>]</w:t>
      </w:r>
      <w:r w:rsidRPr="003C22E2">
        <w:rPr>
          <w:rFonts w:ascii="Book Antiqua" w:hAnsi="Book Antiqua"/>
        </w:rPr>
        <w:t xml:space="preserve">. Briefly, DNA was extracted using the </w:t>
      </w:r>
      <w:proofErr w:type="spellStart"/>
      <w:r w:rsidRPr="003C22E2">
        <w:rPr>
          <w:rFonts w:ascii="Book Antiqua" w:hAnsi="Book Antiqua"/>
        </w:rPr>
        <w:t>Tiangen</w:t>
      </w:r>
      <w:proofErr w:type="spellEnd"/>
      <w:r w:rsidRPr="003C22E2">
        <w:rPr>
          <w:rFonts w:ascii="Book Antiqua" w:hAnsi="Book Antiqua"/>
        </w:rPr>
        <w:t xml:space="preserve"> Blood Genomic DNA Isolation Kit (</w:t>
      </w:r>
      <w:proofErr w:type="spellStart"/>
      <w:r w:rsidRPr="003C22E2">
        <w:rPr>
          <w:rFonts w:ascii="Book Antiqua" w:hAnsi="Book Antiqua"/>
        </w:rPr>
        <w:t>Tiangen</w:t>
      </w:r>
      <w:proofErr w:type="spellEnd"/>
      <w:r w:rsidRPr="003C22E2">
        <w:rPr>
          <w:rFonts w:ascii="Book Antiqua" w:hAnsi="Book Antiqua"/>
        </w:rPr>
        <w:t xml:space="preserve"> Biotech, Shanghai, China) according to the manufacturer’s instructions. All the coding exons and </w:t>
      </w:r>
      <w:bookmarkStart w:id="104" w:name="OLE_LINK16"/>
      <w:r w:rsidRPr="003C22E2">
        <w:rPr>
          <w:rFonts w:ascii="Book Antiqua" w:hAnsi="Book Antiqua"/>
        </w:rPr>
        <w:t xml:space="preserve">adjacent </w:t>
      </w:r>
      <w:proofErr w:type="spellStart"/>
      <w:r w:rsidRPr="003C22E2">
        <w:rPr>
          <w:rFonts w:ascii="Book Antiqua" w:hAnsi="Book Antiqua"/>
        </w:rPr>
        <w:t>intronic</w:t>
      </w:r>
      <w:bookmarkEnd w:id="104"/>
      <w:proofErr w:type="spellEnd"/>
      <w:r w:rsidRPr="003C22E2">
        <w:rPr>
          <w:rFonts w:ascii="Book Antiqua" w:hAnsi="Book Antiqua"/>
        </w:rPr>
        <w:t xml:space="preserve"> sequences of </w:t>
      </w:r>
      <w:r w:rsidRPr="003C22E2">
        <w:rPr>
          <w:rFonts w:ascii="Book Antiqua" w:hAnsi="Book Antiqua"/>
          <w:i/>
        </w:rPr>
        <w:t>SLC25A13</w:t>
      </w:r>
      <w:r w:rsidRPr="003C22E2">
        <w:rPr>
          <w:rFonts w:ascii="Book Antiqua" w:hAnsi="Book Antiqua"/>
        </w:rPr>
        <w:t xml:space="preserve"> gene were amplified and </w:t>
      </w:r>
      <w:bookmarkStart w:id="105" w:name="OLE_LINK33"/>
      <w:r w:rsidRPr="003C22E2">
        <w:rPr>
          <w:rFonts w:ascii="Book Antiqua" w:hAnsi="Book Antiqua"/>
        </w:rPr>
        <w:t>sequenc</w:t>
      </w:r>
      <w:bookmarkEnd w:id="105"/>
      <w:r w:rsidRPr="003C22E2">
        <w:rPr>
          <w:rFonts w:ascii="Book Antiqua" w:hAnsi="Book Antiqua"/>
        </w:rPr>
        <w:t>ed. The known large insertion IVS16ins3Kb and deletion Ex16+74IVS17-32</w:t>
      </w:r>
      <w:r w:rsidRPr="003C22E2">
        <w:rPr>
          <w:rFonts w:ascii="Book Antiqua" w:hAnsi="Book Antiqua" w:hint="eastAsia"/>
        </w:rPr>
        <w:t>del</w:t>
      </w:r>
      <w:r w:rsidRPr="003C22E2">
        <w:rPr>
          <w:rFonts w:ascii="Book Antiqua" w:hAnsi="Book Antiqua"/>
        </w:rPr>
        <w:t>1516 w</w:t>
      </w:r>
      <w:r w:rsidRPr="003C22E2">
        <w:rPr>
          <w:rFonts w:ascii="Book Antiqua" w:hAnsi="Book Antiqua" w:hint="eastAsia"/>
        </w:rPr>
        <w:t>ere</w:t>
      </w:r>
      <w:r w:rsidRPr="003C22E2">
        <w:rPr>
          <w:rFonts w:ascii="Book Antiqua" w:hAnsi="Book Antiqua"/>
        </w:rPr>
        <w:t xml:space="preserve"> t</w:t>
      </w:r>
      <w:r w:rsidRPr="003C22E2">
        <w:rPr>
          <w:rFonts w:ascii="Book Antiqua" w:hAnsi="Book Antiqua" w:hint="eastAsia"/>
        </w:rPr>
        <w:t>est</w:t>
      </w:r>
      <w:r w:rsidRPr="003C22E2">
        <w:rPr>
          <w:rFonts w:ascii="Book Antiqua" w:hAnsi="Book Antiqua"/>
        </w:rPr>
        <w:t xml:space="preserve">ed by long-range PCR and electrophoresis directly. </w:t>
      </w:r>
      <w:proofErr w:type="spellStart"/>
      <w:r w:rsidRPr="003C22E2">
        <w:rPr>
          <w:rFonts w:ascii="Book Antiqua" w:hAnsi="Book Antiqua"/>
        </w:rPr>
        <w:t>RefSeq</w:t>
      </w:r>
      <w:proofErr w:type="spellEnd"/>
      <w:r w:rsidRPr="003C22E2">
        <w:rPr>
          <w:rFonts w:ascii="Book Antiqua" w:hAnsi="Book Antiqua"/>
        </w:rPr>
        <w:t xml:space="preserve"> NM_014251.2 was used as the SLC25A13 </w:t>
      </w:r>
      <w:proofErr w:type="gramStart"/>
      <w:r w:rsidRPr="003C22E2">
        <w:rPr>
          <w:rFonts w:ascii="Book Antiqua" w:hAnsi="Book Antiqua"/>
        </w:rPr>
        <w:t>reference</w:t>
      </w:r>
      <w:bookmarkStart w:id="106" w:name="OLE_LINK4"/>
      <w:bookmarkStart w:id="107" w:name="OLE_LINK7"/>
      <w:r w:rsidRPr="003C22E2">
        <w:rPr>
          <w:rFonts w:ascii="Book Antiqua" w:hAnsi="Book Antiqua"/>
          <w:vertAlign w:val="superscript"/>
        </w:rPr>
        <w:t>[</w:t>
      </w:r>
      <w:proofErr w:type="gramEnd"/>
      <w:r w:rsidRPr="003C22E2">
        <w:rPr>
          <w:rFonts w:ascii="Book Antiqua" w:hAnsi="Book Antiqua"/>
          <w:vertAlign w:val="superscript"/>
        </w:rPr>
        <w:t>12]</w:t>
      </w:r>
      <w:bookmarkEnd w:id="106"/>
      <w:bookmarkEnd w:id="107"/>
      <w:r w:rsidRPr="003C22E2">
        <w:rPr>
          <w:rFonts w:ascii="Book Antiqua" w:hAnsi="Book Antiqua"/>
        </w:rPr>
        <w:t xml:space="preserve">. A homozygous known big insertion for IVS16ins3Kb was detected. </w:t>
      </w:r>
    </w:p>
    <w:p w:rsidR="00990C7B" w:rsidRPr="003C22E2" w:rsidRDefault="00990C7B" w:rsidP="00990C7B">
      <w:pPr>
        <w:autoSpaceDE w:val="0"/>
        <w:autoSpaceDN w:val="0"/>
        <w:adjustRightInd w:val="0"/>
        <w:spacing w:line="360" w:lineRule="auto"/>
        <w:contextualSpacing/>
        <w:rPr>
          <w:rFonts w:ascii="Book Antiqua" w:hAnsi="Book Antiqua"/>
          <w:b/>
          <w:kern w:val="0"/>
        </w:rPr>
      </w:pPr>
    </w:p>
    <w:p w:rsidR="00990C7B" w:rsidRPr="003C22E2" w:rsidRDefault="00990C7B" w:rsidP="00990C7B">
      <w:pPr>
        <w:autoSpaceDE w:val="0"/>
        <w:autoSpaceDN w:val="0"/>
        <w:adjustRightInd w:val="0"/>
        <w:spacing w:line="360" w:lineRule="auto"/>
        <w:contextualSpacing/>
        <w:rPr>
          <w:rFonts w:ascii="Book Antiqua" w:hAnsi="Book Antiqua"/>
          <w:b/>
          <w:kern w:val="0"/>
        </w:rPr>
      </w:pPr>
      <w:r w:rsidRPr="003C22E2">
        <w:rPr>
          <w:rFonts w:ascii="Book Antiqua" w:hAnsi="Book Antiqua"/>
          <w:b/>
          <w:kern w:val="0"/>
        </w:rPr>
        <w:t>DISCUSSION</w:t>
      </w:r>
    </w:p>
    <w:p w:rsidR="00990C7B" w:rsidRPr="003C22E2" w:rsidRDefault="00990C7B" w:rsidP="00990C7B">
      <w:pPr>
        <w:autoSpaceDE w:val="0"/>
        <w:autoSpaceDN w:val="0"/>
        <w:adjustRightInd w:val="0"/>
        <w:spacing w:line="360" w:lineRule="auto"/>
        <w:contextualSpacing/>
        <w:rPr>
          <w:rFonts w:ascii="Book Antiqua" w:hAnsi="Book Antiqua"/>
        </w:rPr>
      </w:pPr>
      <w:proofErr w:type="spellStart"/>
      <w:r w:rsidRPr="003C22E2">
        <w:rPr>
          <w:rFonts w:ascii="Book Antiqua" w:hAnsi="Book Antiqua"/>
        </w:rPr>
        <w:t>Citrin</w:t>
      </w:r>
      <w:proofErr w:type="spellEnd"/>
      <w:r w:rsidRPr="003C22E2">
        <w:rPr>
          <w:rFonts w:ascii="Book Antiqua" w:hAnsi="Book Antiqua"/>
        </w:rPr>
        <w:t xml:space="preserve"> deficiency is a condition that affects individuals </w:t>
      </w:r>
      <w:proofErr w:type="gramStart"/>
      <w:r w:rsidRPr="003C22E2">
        <w:rPr>
          <w:rFonts w:ascii="Book Antiqua" w:hAnsi="Book Antiqua"/>
        </w:rPr>
        <w:t>worldwide</w:t>
      </w:r>
      <w:r w:rsidRPr="003C22E2">
        <w:rPr>
          <w:rFonts w:ascii="Book Antiqua" w:hAnsi="Book Antiqua"/>
          <w:vertAlign w:val="superscript"/>
        </w:rPr>
        <w:t>[</w:t>
      </w:r>
      <w:proofErr w:type="gramEnd"/>
      <w:r w:rsidRPr="003C22E2">
        <w:rPr>
          <w:rFonts w:ascii="Book Antiqua" w:hAnsi="Book Antiqua" w:hint="eastAsia"/>
          <w:vertAlign w:val="superscript"/>
        </w:rPr>
        <w:t>10,14,</w:t>
      </w:r>
      <w:r w:rsidR="001937C2">
        <w:rPr>
          <w:rFonts w:ascii="Book Antiqua" w:hAnsi="Book Antiqua" w:hint="eastAsia"/>
          <w:vertAlign w:val="superscript"/>
        </w:rPr>
        <w:t>18</w:t>
      </w:r>
      <w:r w:rsidRPr="003C22E2">
        <w:rPr>
          <w:rFonts w:ascii="Book Antiqua" w:hAnsi="Book Antiqua"/>
          <w:vertAlign w:val="superscript"/>
        </w:rPr>
        <w:t>-</w:t>
      </w:r>
      <w:r w:rsidRPr="003C22E2">
        <w:rPr>
          <w:rFonts w:ascii="Book Antiqua" w:hAnsi="Book Antiqua" w:hint="eastAsia"/>
          <w:vertAlign w:val="superscript"/>
        </w:rPr>
        <w:t>23</w:t>
      </w:r>
      <w:r w:rsidRPr="003C22E2">
        <w:rPr>
          <w:rFonts w:ascii="Book Antiqua" w:hAnsi="Book Antiqua"/>
          <w:vertAlign w:val="superscript"/>
        </w:rPr>
        <w:t>]</w:t>
      </w:r>
      <w:r w:rsidRPr="003C22E2">
        <w:rPr>
          <w:rFonts w:ascii="Book Antiqua" w:hAnsi="Book Antiqua"/>
        </w:rPr>
        <w:t xml:space="preserve">. Adult-onset </w:t>
      </w:r>
      <w:proofErr w:type="spellStart"/>
      <w:r w:rsidRPr="003C22E2">
        <w:rPr>
          <w:rFonts w:ascii="Book Antiqua" w:hAnsi="Book Antiqua"/>
        </w:rPr>
        <w:t>citrullinemia</w:t>
      </w:r>
      <w:proofErr w:type="spellEnd"/>
      <w:r w:rsidRPr="003C22E2">
        <w:rPr>
          <w:rFonts w:ascii="Book Antiqua" w:hAnsi="Book Antiqua"/>
        </w:rPr>
        <w:t xml:space="preserve"> type II presents as an acute hepatic and neurologic disorder in adolescents or adults (11–79 years of age)</w:t>
      </w:r>
      <w:r w:rsidRPr="003C22E2">
        <w:rPr>
          <w:rFonts w:ascii="Book Antiqua" w:hAnsi="Book Antiqua"/>
          <w:vertAlign w:val="superscript"/>
        </w:rPr>
        <w:t>[</w:t>
      </w:r>
      <w:r w:rsidRPr="003C22E2">
        <w:rPr>
          <w:rFonts w:ascii="Book Antiqua" w:hAnsi="Book Antiqua" w:hint="eastAsia"/>
          <w:vertAlign w:val="superscript"/>
        </w:rPr>
        <w:t>7</w:t>
      </w:r>
      <w:r w:rsidRPr="003C22E2">
        <w:rPr>
          <w:rFonts w:ascii="Book Antiqua" w:hAnsi="Book Antiqua"/>
          <w:vertAlign w:val="superscript"/>
        </w:rPr>
        <w:t>]</w:t>
      </w:r>
      <w:r w:rsidRPr="003C22E2">
        <w:rPr>
          <w:rFonts w:ascii="Book Antiqua" w:hAnsi="Book Antiqua"/>
        </w:rPr>
        <w:t xml:space="preserve">, whereas NICCD typically presents before three months of age with jaundice, </w:t>
      </w:r>
      <w:bookmarkStart w:id="108" w:name="OLE_LINK113"/>
      <w:bookmarkStart w:id="109" w:name="OLE_LINK114"/>
      <w:r w:rsidRPr="003C22E2">
        <w:rPr>
          <w:rFonts w:ascii="Book Antiqua" w:hAnsi="Book Antiqua"/>
        </w:rPr>
        <w:t>discolored stools</w:t>
      </w:r>
      <w:bookmarkEnd w:id="108"/>
      <w:bookmarkEnd w:id="109"/>
      <w:r w:rsidRPr="003C22E2">
        <w:rPr>
          <w:rFonts w:ascii="Book Antiqua" w:hAnsi="Book Antiqua"/>
        </w:rPr>
        <w:t>, hepatosplenomegaly and coagulopathy</w:t>
      </w:r>
      <w:r w:rsidRPr="003C22E2">
        <w:rPr>
          <w:rFonts w:ascii="Book Antiqua" w:hAnsi="Book Antiqua"/>
          <w:vertAlign w:val="superscript"/>
        </w:rPr>
        <w:t>[4,5,1</w:t>
      </w:r>
      <w:r w:rsidRPr="003C22E2">
        <w:rPr>
          <w:rFonts w:ascii="Book Antiqua" w:hAnsi="Book Antiqua" w:hint="eastAsia"/>
          <w:vertAlign w:val="superscript"/>
        </w:rPr>
        <w:t>0</w:t>
      </w:r>
      <w:r w:rsidRPr="003C22E2">
        <w:rPr>
          <w:rFonts w:ascii="Book Antiqua" w:hAnsi="Book Antiqua"/>
          <w:vertAlign w:val="superscript"/>
        </w:rPr>
        <w:t>,1</w:t>
      </w:r>
      <w:r w:rsidRPr="003C22E2">
        <w:rPr>
          <w:rFonts w:ascii="Book Antiqua" w:hAnsi="Book Antiqua" w:hint="eastAsia"/>
          <w:vertAlign w:val="superscript"/>
        </w:rPr>
        <w:t>4</w:t>
      </w:r>
      <w:r w:rsidRPr="003C22E2">
        <w:rPr>
          <w:rFonts w:ascii="Book Antiqua" w:hAnsi="Book Antiqua"/>
          <w:vertAlign w:val="superscript"/>
        </w:rPr>
        <w:t>,1</w:t>
      </w:r>
      <w:r w:rsidRPr="003C22E2">
        <w:rPr>
          <w:rFonts w:ascii="Book Antiqua" w:hAnsi="Book Antiqua" w:hint="eastAsia"/>
          <w:vertAlign w:val="superscript"/>
        </w:rPr>
        <w:t>7</w:t>
      </w:r>
      <w:r w:rsidRPr="003C22E2">
        <w:rPr>
          <w:rFonts w:ascii="Book Antiqua" w:hAnsi="Book Antiqua"/>
          <w:vertAlign w:val="superscript"/>
        </w:rPr>
        <w:t>,</w:t>
      </w:r>
      <w:r w:rsidRPr="003C22E2">
        <w:rPr>
          <w:rFonts w:ascii="Book Antiqua" w:hAnsi="Book Antiqua" w:hint="eastAsia"/>
          <w:vertAlign w:val="superscript"/>
        </w:rPr>
        <w:t>23</w:t>
      </w:r>
      <w:r w:rsidRPr="003C22E2">
        <w:rPr>
          <w:rFonts w:ascii="Book Antiqua" w:hAnsi="Book Antiqua"/>
          <w:vertAlign w:val="superscript"/>
        </w:rPr>
        <w:t>]</w:t>
      </w:r>
      <w:r w:rsidRPr="003C22E2">
        <w:rPr>
          <w:rFonts w:ascii="Book Antiqua" w:hAnsi="Book Antiqua"/>
        </w:rPr>
        <w:t xml:space="preserve">. Here, we report </w:t>
      </w:r>
      <w:bookmarkStart w:id="110" w:name="OLE_LINK115"/>
      <w:bookmarkStart w:id="111" w:name="OLE_LINK116"/>
      <w:bookmarkStart w:id="112" w:name="OLE_LINK65"/>
      <w:bookmarkStart w:id="113" w:name="OLE_LINK66"/>
      <w:r w:rsidRPr="003C22E2">
        <w:rPr>
          <w:rFonts w:ascii="Book Antiqua" w:hAnsi="Book Antiqua"/>
        </w:rPr>
        <w:t xml:space="preserve">a previously unreported presentation of </w:t>
      </w:r>
      <w:proofErr w:type="spellStart"/>
      <w:r w:rsidRPr="003C22E2">
        <w:rPr>
          <w:rFonts w:ascii="Book Antiqua" w:hAnsi="Book Antiqua"/>
        </w:rPr>
        <w:t>citrin</w:t>
      </w:r>
      <w:proofErr w:type="spellEnd"/>
      <w:r w:rsidRPr="003C22E2">
        <w:rPr>
          <w:rFonts w:ascii="Book Antiqua" w:hAnsi="Book Antiqua"/>
        </w:rPr>
        <w:t xml:space="preserve"> deficiency</w:t>
      </w:r>
      <w:bookmarkEnd w:id="110"/>
      <w:bookmarkEnd w:id="111"/>
      <w:r w:rsidRPr="003C22E2">
        <w:rPr>
          <w:rFonts w:ascii="Book Antiqua" w:hAnsi="Book Antiqua"/>
        </w:rPr>
        <w:t xml:space="preserve"> as acute liver failure</w:t>
      </w:r>
      <w:bookmarkEnd w:id="112"/>
      <w:bookmarkEnd w:id="113"/>
      <w:r w:rsidRPr="003C22E2">
        <w:rPr>
          <w:rFonts w:ascii="Book Antiqua" w:hAnsi="Book Antiqua"/>
        </w:rPr>
        <w:t xml:space="preserve"> triggered by respiratory tract infection in a child in late infancy. The patient was apparently healthy before the infection, as the parents did not observe any prior signs of jaundice, dark urine, or pale stool. Moreover, the </w:t>
      </w:r>
      <w:bookmarkStart w:id="114" w:name="OLE_LINK117"/>
      <w:bookmarkStart w:id="115" w:name="OLE_LINK118"/>
      <w:r w:rsidRPr="003C22E2">
        <w:rPr>
          <w:rFonts w:ascii="Book Antiqua" w:hAnsi="Book Antiqua"/>
        </w:rPr>
        <w:t xml:space="preserve">growth and development of the infant were </w:t>
      </w:r>
      <w:bookmarkStart w:id="116" w:name="OLE_LINK54"/>
      <w:r w:rsidRPr="003C22E2">
        <w:rPr>
          <w:rFonts w:ascii="Book Antiqua" w:hAnsi="Book Antiqua"/>
        </w:rPr>
        <w:t>comparable to the national standard</w:t>
      </w:r>
      <w:bookmarkEnd w:id="114"/>
      <w:bookmarkEnd w:id="115"/>
      <w:bookmarkEnd w:id="116"/>
      <w:r w:rsidRPr="003C22E2">
        <w:rPr>
          <w:rFonts w:ascii="Book Antiqua" w:hAnsi="Book Antiqua"/>
        </w:rPr>
        <w:t xml:space="preserve">, suggesting that he was in good </w:t>
      </w:r>
      <w:r w:rsidRPr="003C22E2">
        <w:rPr>
          <w:rFonts w:ascii="Book Antiqua" w:hAnsi="Book Antiqua"/>
        </w:rPr>
        <w:lastRenderedPageBreak/>
        <w:t xml:space="preserve">condition before the trigger infection. </w:t>
      </w:r>
    </w:p>
    <w:p w:rsidR="00990C7B" w:rsidRPr="003C22E2" w:rsidRDefault="00990C7B" w:rsidP="00990C7B">
      <w:pPr>
        <w:autoSpaceDE w:val="0"/>
        <w:autoSpaceDN w:val="0"/>
        <w:adjustRightInd w:val="0"/>
        <w:spacing w:line="360" w:lineRule="auto"/>
        <w:ind w:firstLine="420"/>
        <w:contextualSpacing/>
        <w:rPr>
          <w:rFonts w:ascii="Book Antiqua" w:hAnsi="Book Antiqua"/>
        </w:rPr>
      </w:pPr>
      <w:r w:rsidRPr="003C22E2">
        <w:rPr>
          <w:rFonts w:ascii="Book Antiqua" w:hAnsi="Book Antiqua"/>
        </w:rPr>
        <w:t xml:space="preserve">Most NICCD patients recover spontaneously or after dietary adjustment. However, </w:t>
      </w:r>
      <w:bookmarkStart w:id="117" w:name="OLE_LINK139"/>
      <w:bookmarkStart w:id="118" w:name="OLE_LINK150"/>
      <w:bookmarkStart w:id="119" w:name="OLE_LINK151"/>
      <w:bookmarkStart w:id="120" w:name="OLE_LINK152"/>
      <w:r w:rsidRPr="003C22E2">
        <w:rPr>
          <w:rFonts w:ascii="Book Antiqua" w:hAnsi="Book Antiqua"/>
        </w:rPr>
        <w:t>there are a few reported cases where end-stage</w:t>
      </w:r>
      <w:bookmarkEnd w:id="117"/>
      <w:r w:rsidRPr="003C22E2">
        <w:rPr>
          <w:rFonts w:ascii="Book Antiqua" w:hAnsi="Book Antiqua"/>
        </w:rPr>
        <w:t xml:space="preserve"> liver disease developed, resulting in liver transplantation or </w:t>
      </w:r>
      <w:bookmarkEnd w:id="118"/>
      <w:bookmarkEnd w:id="119"/>
      <w:proofErr w:type="gramStart"/>
      <w:r w:rsidRPr="003C22E2">
        <w:rPr>
          <w:rFonts w:ascii="Book Antiqua" w:hAnsi="Book Antiqua"/>
        </w:rPr>
        <w:t>death</w:t>
      </w:r>
      <w:bookmarkEnd w:id="120"/>
      <w:r w:rsidRPr="003C22E2">
        <w:rPr>
          <w:rFonts w:ascii="Book Antiqua" w:hAnsi="Book Antiqua"/>
          <w:vertAlign w:val="superscript"/>
        </w:rPr>
        <w:t>[</w:t>
      </w:r>
      <w:proofErr w:type="gramEnd"/>
      <w:r w:rsidRPr="003C22E2">
        <w:rPr>
          <w:rFonts w:ascii="Book Antiqua" w:hAnsi="Book Antiqua"/>
          <w:vertAlign w:val="superscript"/>
        </w:rPr>
        <w:t>4,</w:t>
      </w:r>
      <w:r w:rsidRPr="003C22E2">
        <w:rPr>
          <w:rFonts w:ascii="Book Antiqua" w:hAnsi="Book Antiqua" w:hint="eastAsia"/>
          <w:vertAlign w:val="superscript"/>
        </w:rPr>
        <w:t>8,11</w:t>
      </w:r>
      <w:r w:rsidRPr="003C22E2">
        <w:rPr>
          <w:rFonts w:ascii="Book Antiqua" w:hAnsi="Book Antiqua"/>
          <w:vertAlign w:val="superscript"/>
        </w:rPr>
        <w:t>–1</w:t>
      </w:r>
      <w:r w:rsidRPr="003C22E2">
        <w:rPr>
          <w:rFonts w:ascii="Book Antiqua" w:hAnsi="Book Antiqua" w:hint="eastAsia"/>
          <w:vertAlign w:val="superscript"/>
        </w:rPr>
        <w:t>3</w:t>
      </w:r>
      <w:r w:rsidRPr="003C22E2">
        <w:rPr>
          <w:rFonts w:ascii="Book Antiqua" w:hAnsi="Book Antiqua"/>
          <w:vertAlign w:val="superscript"/>
        </w:rPr>
        <w:t>,</w:t>
      </w:r>
      <w:r w:rsidRPr="003C22E2">
        <w:rPr>
          <w:rFonts w:ascii="Book Antiqua" w:hAnsi="Book Antiqua" w:hint="eastAsia"/>
          <w:vertAlign w:val="superscript"/>
        </w:rPr>
        <w:t>15</w:t>
      </w:r>
      <w:r w:rsidRPr="003C22E2">
        <w:rPr>
          <w:rFonts w:ascii="Book Antiqua" w:hAnsi="Book Antiqua"/>
          <w:vertAlign w:val="superscript"/>
        </w:rPr>
        <w:t>,</w:t>
      </w:r>
      <w:r w:rsidRPr="003C22E2">
        <w:rPr>
          <w:rFonts w:ascii="Book Antiqua" w:hAnsi="Book Antiqua" w:hint="eastAsia"/>
          <w:vertAlign w:val="superscript"/>
        </w:rPr>
        <w:t>16</w:t>
      </w:r>
      <w:r w:rsidRPr="003C22E2">
        <w:rPr>
          <w:rFonts w:ascii="Book Antiqua" w:hAnsi="Book Antiqua"/>
          <w:vertAlign w:val="superscript"/>
        </w:rPr>
        <w:t>]</w:t>
      </w:r>
      <w:r w:rsidRPr="003C22E2">
        <w:rPr>
          <w:rFonts w:ascii="Book Antiqua" w:hAnsi="Book Antiqua"/>
        </w:rPr>
        <w:t xml:space="preserve">. A case reported by Chew </w:t>
      </w:r>
      <w:r w:rsidRPr="003C22E2">
        <w:rPr>
          <w:rFonts w:ascii="Book Antiqua" w:hAnsi="Book Antiqua"/>
          <w:i/>
        </w:rPr>
        <w:t xml:space="preserve">et </w:t>
      </w:r>
      <w:proofErr w:type="gramStart"/>
      <w:r w:rsidRPr="003C22E2">
        <w:rPr>
          <w:rFonts w:ascii="Book Antiqua" w:hAnsi="Book Antiqua"/>
          <w:i/>
        </w:rPr>
        <w:t>al</w:t>
      </w:r>
      <w:r w:rsidRPr="003C22E2">
        <w:rPr>
          <w:rFonts w:ascii="Book Antiqua" w:hAnsi="Book Antiqua"/>
          <w:vertAlign w:val="superscript"/>
        </w:rPr>
        <w:t>[</w:t>
      </w:r>
      <w:proofErr w:type="gramEnd"/>
      <w:r w:rsidRPr="003C22E2">
        <w:rPr>
          <w:rFonts w:ascii="Book Antiqua" w:hAnsi="Book Antiqua"/>
          <w:vertAlign w:val="superscript"/>
        </w:rPr>
        <w:t>1</w:t>
      </w:r>
      <w:r w:rsidRPr="003C22E2">
        <w:rPr>
          <w:rFonts w:ascii="Book Antiqua" w:hAnsi="Book Antiqua" w:hint="eastAsia"/>
          <w:vertAlign w:val="superscript"/>
        </w:rPr>
        <w:t>4</w:t>
      </w:r>
      <w:r w:rsidRPr="003C22E2">
        <w:rPr>
          <w:rFonts w:ascii="Book Antiqua" w:hAnsi="Book Antiqua"/>
          <w:vertAlign w:val="superscript"/>
        </w:rPr>
        <w:t>]</w:t>
      </w:r>
      <w:r w:rsidRPr="003C22E2">
        <w:rPr>
          <w:rFonts w:ascii="Book Antiqua" w:hAnsi="Book Antiqua"/>
        </w:rPr>
        <w:t xml:space="preserve"> presented at 10-w</w:t>
      </w:r>
      <w:r w:rsidR="001937C2">
        <w:rPr>
          <w:rFonts w:ascii="Book Antiqua" w:hAnsi="Book Antiqua"/>
        </w:rPr>
        <w:t>k</w:t>
      </w:r>
      <w:r w:rsidRPr="003C22E2">
        <w:rPr>
          <w:rFonts w:ascii="Book Antiqua" w:hAnsi="Book Antiqua"/>
        </w:rPr>
        <w:t xml:space="preserve">-old as conjugated </w:t>
      </w:r>
      <w:proofErr w:type="spellStart"/>
      <w:r w:rsidRPr="003C22E2">
        <w:rPr>
          <w:rFonts w:ascii="Book Antiqua" w:hAnsi="Book Antiqua"/>
        </w:rPr>
        <w:t>hyperbilirubinemia</w:t>
      </w:r>
      <w:proofErr w:type="spellEnd"/>
      <w:r w:rsidRPr="003C22E2">
        <w:rPr>
          <w:rFonts w:ascii="Book Antiqua" w:hAnsi="Book Antiqua"/>
        </w:rPr>
        <w:t xml:space="preserve"> and progressed to liver failure precipitated by infection. In contrast, our case presented as acute liver failure precipitated by infection in an apparently healthy 8-month-old infant. Given that the development of end-stage liver disease in NICCD patients is extremely rare in late infancy, we presume that the multiple </w:t>
      </w:r>
      <w:proofErr w:type="spellStart"/>
      <w:r w:rsidRPr="003C22E2">
        <w:rPr>
          <w:rFonts w:ascii="Book Antiqua" w:hAnsi="Book Antiqua"/>
        </w:rPr>
        <w:t>hyperaminoacidemia</w:t>
      </w:r>
      <w:proofErr w:type="spellEnd"/>
      <w:r w:rsidRPr="003C22E2">
        <w:rPr>
          <w:rFonts w:ascii="Book Antiqua" w:hAnsi="Book Antiqua"/>
        </w:rPr>
        <w:t xml:space="preserve"> and elevated </w:t>
      </w:r>
      <w:proofErr w:type="spellStart"/>
      <w:r w:rsidRPr="003C22E2">
        <w:rPr>
          <w:rFonts w:ascii="Book Antiqua" w:hAnsi="Book Antiqua"/>
        </w:rPr>
        <w:t>acylcarnitines</w:t>
      </w:r>
      <w:proofErr w:type="spellEnd"/>
      <w:r w:rsidRPr="003C22E2">
        <w:rPr>
          <w:rFonts w:ascii="Book Antiqua" w:hAnsi="Book Antiqua"/>
        </w:rPr>
        <w:t xml:space="preserve"> were secondary to severe liver dysfunction. As a definite diagnosis of </w:t>
      </w:r>
      <w:proofErr w:type="spellStart"/>
      <w:r w:rsidRPr="003C22E2">
        <w:rPr>
          <w:rFonts w:ascii="Book Antiqua" w:hAnsi="Book Antiqua"/>
        </w:rPr>
        <w:t>citrin</w:t>
      </w:r>
      <w:proofErr w:type="spellEnd"/>
      <w:r w:rsidRPr="003C22E2">
        <w:rPr>
          <w:rFonts w:ascii="Book Antiqua" w:hAnsi="Book Antiqua"/>
        </w:rPr>
        <w:t xml:space="preserve"> deficiency is determined by a mutation of </w:t>
      </w:r>
      <w:r w:rsidRPr="003C22E2">
        <w:rPr>
          <w:rFonts w:ascii="Book Antiqua" w:hAnsi="Book Antiqua"/>
          <w:i/>
        </w:rPr>
        <w:t>SLC25A13</w:t>
      </w:r>
      <w:r w:rsidRPr="003C22E2">
        <w:rPr>
          <w:rFonts w:ascii="Book Antiqua" w:hAnsi="Book Antiqua"/>
        </w:rPr>
        <w:t xml:space="preserve">, a genetic study was performed, confirming the diagnosis by detection of the IVS16ins3kb mutation, which is a known causative mutation that is common in East </w:t>
      </w:r>
      <w:proofErr w:type="gramStart"/>
      <w:r w:rsidRPr="003C22E2">
        <w:rPr>
          <w:rFonts w:ascii="Book Antiqua" w:hAnsi="Book Antiqua"/>
        </w:rPr>
        <w:t>Asians</w:t>
      </w:r>
      <w:r w:rsidRPr="003C22E2">
        <w:rPr>
          <w:rFonts w:ascii="Book Antiqua" w:hAnsi="Book Antiqua"/>
          <w:vertAlign w:val="superscript"/>
        </w:rPr>
        <w:t>[</w:t>
      </w:r>
      <w:proofErr w:type="gramEnd"/>
      <w:r w:rsidRPr="003C22E2">
        <w:rPr>
          <w:rFonts w:ascii="Book Antiqua" w:hAnsi="Book Antiqua"/>
          <w:vertAlign w:val="superscript"/>
        </w:rPr>
        <w:t>4,24]</w:t>
      </w:r>
      <w:r w:rsidRPr="003C22E2">
        <w:rPr>
          <w:rFonts w:ascii="Book Antiqua" w:hAnsi="Book Antiqua"/>
        </w:rPr>
        <w:t>.</w:t>
      </w:r>
    </w:p>
    <w:p w:rsidR="00990C7B" w:rsidRPr="003C22E2" w:rsidRDefault="00990C7B" w:rsidP="00990C7B">
      <w:pPr>
        <w:autoSpaceDE w:val="0"/>
        <w:autoSpaceDN w:val="0"/>
        <w:adjustRightInd w:val="0"/>
        <w:spacing w:line="360" w:lineRule="auto"/>
        <w:ind w:firstLine="420"/>
        <w:contextualSpacing/>
        <w:rPr>
          <w:rFonts w:ascii="Book Antiqua" w:hAnsi="Book Antiqua"/>
        </w:rPr>
      </w:pPr>
      <w:r w:rsidRPr="003C22E2">
        <w:rPr>
          <w:rFonts w:ascii="Book Antiqua" w:hAnsi="Book Antiqua"/>
        </w:rPr>
        <w:t xml:space="preserve">In conclusion, this case </w:t>
      </w:r>
      <w:bookmarkStart w:id="121" w:name="OLE_LINK67"/>
      <w:r w:rsidRPr="003C22E2">
        <w:rPr>
          <w:rFonts w:ascii="Book Antiqua" w:hAnsi="Book Antiqua"/>
        </w:rPr>
        <w:t>demonstrates that</w:t>
      </w:r>
      <w:bookmarkEnd w:id="121"/>
      <w:r w:rsidRPr="003C22E2">
        <w:rPr>
          <w:rFonts w:ascii="Book Antiqua" w:hAnsi="Book Antiqua"/>
        </w:rPr>
        <w:t xml:space="preserve"> </w:t>
      </w:r>
      <w:bookmarkStart w:id="122" w:name="OLE_LINK68"/>
      <w:bookmarkStart w:id="123" w:name="OLE_LINK69"/>
      <w:proofErr w:type="spellStart"/>
      <w:r w:rsidRPr="003C22E2">
        <w:rPr>
          <w:rFonts w:ascii="Book Antiqua" w:hAnsi="Book Antiqua"/>
        </w:rPr>
        <w:t>citrin</w:t>
      </w:r>
      <w:proofErr w:type="spellEnd"/>
      <w:r w:rsidRPr="003C22E2">
        <w:rPr>
          <w:rFonts w:ascii="Book Antiqua" w:hAnsi="Book Antiqua"/>
        </w:rPr>
        <w:t xml:space="preserve"> deficiency can present as infection-triggered acute liver failure </w:t>
      </w:r>
      <w:bookmarkStart w:id="124" w:name="OLE_LINK15"/>
      <w:r w:rsidRPr="003C22E2">
        <w:rPr>
          <w:rFonts w:ascii="Book Antiqua" w:hAnsi="Book Antiqua"/>
        </w:rPr>
        <w:t>in late infancy</w:t>
      </w:r>
      <w:bookmarkEnd w:id="124"/>
      <w:r w:rsidRPr="003C22E2">
        <w:rPr>
          <w:rFonts w:ascii="Book Antiqua" w:hAnsi="Book Antiqua"/>
        </w:rPr>
        <w:t>.</w:t>
      </w:r>
      <w:bookmarkEnd w:id="122"/>
      <w:bookmarkEnd w:id="123"/>
      <w:r w:rsidRPr="003C22E2">
        <w:rPr>
          <w:rFonts w:ascii="Book Antiqua" w:hAnsi="Book Antiqua"/>
        </w:rPr>
        <w:t xml:space="preserve"> Therefore, </w:t>
      </w:r>
      <w:bookmarkStart w:id="125" w:name="OLE_LINK12"/>
      <w:bookmarkStart w:id="126" w:name="OLE_LINK157"/>
      <w:proofErr w:type="spellStart"/>
      <w:r w:rsidRPr="003C22E2">
        <w:rPr>
          <w:rFonts w:ascii="Book Antiqua" w:hAnsi="Book Antiqua"/>
        </w:rPr>
        <w:t>citrin</w:t>
      </w:r>
      <w:proofErr w:type="spellEnd"/>
      <w:r w:rsidRPr="003C22E2">
        <w:rPr>
          <w:rFonts w:ascii="Book Antiqua" w:hAnsi="Book Antiqua"/>
        </w:rPr>
        <w:t xml:space="preserve"> deficiency should be taken into account in the differentiation of acute liver failure</w:t>
      </w:r>
      <w:bookmarkEnd w:id="125"/>
      <w:r w:rsidRPr="003C22E2">
        <w:rPr>
          <w:rFonts w:ascii="Book Antiqua" w:hAnsi="Book Antiqua"/>
        </w:rPr>
        <w:t xml:space="preserve"> </w:t>
      </w:r>
      <w:bookmarkStart w:id="127" w:name="OLE_LINK17"/>
      <w:r w:rsidRPr="003C22E2">
        <w:rPr>
          <w:rFonts w:ascii="Book Antiqua" w:hAnsi="Book Antiqua"/>
        </w:rPr>
        <w:t>in patients within this age group</w:t>
      </w:r>
      <w:bookmarkEnd w:id="127"/>
      <w:r w:rsidRPr="003C22E2">
        <w:rPr>
          <w:rFonts w:ascii="Book Antiqua" w:hAnsi="Book Antiqua"/>
        </w:rPr>
        <w:t xml:space="preserve">. </w:t>
      </w:r>
      <w:bookmarkStart w:id="128" w:name="OLE_LINK22"/>
      <w:bookmarkStart w:id="129" w:name="OLE_LINK70"/>
      <w:bookmarkStart w:id="130" w:name="OLE_LINK31"/>
      <w:bookmarkEnd w:id="126"/>
      <w:r w:rsidRPr="003C22E2">
        <w:rPr>
          <w:rFonts w:ascii="Book Antiqua" w:hAnsi="Book Antiqua"/>
        </w:rPr>
        <w:t>Furthermore, this case shows that dietary therapy</w:t>
      </w:r>
      <w:bookmarkEnd w:id="128"/>
      <w:r w:rsidRPr="003C22E2">
        <w:rPr>
          <w:rFonts w:ascii="Book Antiqua" w:hAnsi="Book Antiqua"/>
        </w:rPr>
        <w:t xml:space="preserve"> alone may be ineffective</w:t>
      </w:r>
      <w:bookmarkEnd w:id="129"/>
      <w:r w:rsidRPr="003C22E2">
        <w:rPr>
          <w:rFonts w:ascii="Book Antiqua" w:hAnsi="Book Antiqua"/>
        </w:rPr>
        <w:t>, and liver transplantation may be needed in such circumstan</w:t>
      </w:r>
      <w:bookmarkEnd w:id="130"/>
      <w:r w:rsidRPr="003C22E2">
        <w:rPr>
          <w:rFonts w:ascii="Book Antiqua" w:hAnsi="Book Antiqua"/>
        </w:rPr>
        <w:t>ces.</w:t>
      </w:r>
    </w:p>
    <w:p w:rsidR="00990C7B" w:rsidRPr="003C22E2" w:rsidRDefault="00990C7B" w:rsidP="00990C7B">
      <w:pPr>
        <w:spacing w:line="360" w:lineRule="auto"/>
        <w:contextualSpacing/>
        <w:rPr>
          <w:rFonts w:ascii="Book Antiqua" w:hAnsi="Book Antiqua"/>
          <w:b/>
        </w:rPr>
      </w:pPr>
      <w:bookmarkStart w:id="131" w:name="OLE_LINK249"/>
      <w:bookmarkStart w:id="132" w:name="OLE_LINK250"/>
      <w:bookmarkStart w:id="133" w:name="OLE_LINK323"/>
      <w:bookmarkStart w:id="134" w:name="OLE_LINK349"/>
      <w:bookmarkStart w:id="135" w:name="OLE_LINK377"/>
      <w:bookmarkStart w:id="136" w:name="OLE_LINK386"/>
      <w:bookmarkStart w:id="137" w:name="OLE_LINK400"/>
      <w:bookmarkStart w:id="138" w:name="OLE_LINK416"/>
      <w:bookmarkStart w:id="139" w:name="OLE_LINK512"/>
    </w:p>
    <w:p w:rsidR="00990C7B" w:rsidRPr="003C22E2" w:rsidRDefault="00990C7B" w:rsidP="00990C7B">
      <w:pPr>
        <w:spacing w:line="360" w:lineRule="auto"/>
        <w:contextualSpacing/>
        <w:rPr>
          <w:rFonts w:ascii="Book Antiqua" w:hAnsi="Book Antiqua"/>
          <w:b/>
        </w:rPr>
      </w:pPr>
      <w:r w:rsidRPr="003C22E2">
        <w:rPr>
          <w:rFonts w:ascii="Book Antiqua" w:hAnsi="Book Antiqua"/>
          <w:b/>
        </w:rPr>
        <w:t>COMMENTS</w:t>
      </w:r>
    </w:p>
    <w:p w:rsidR="00990C7B" w:rsidRPr="003C22E2" w:rsidRDefault="00990C7B" w:rsidP="00990C7B">
      <w:pPr>
        <w:spacing w:line="360" w:lineRule="auto"/>
        <w:contextualSpacing/>
        <w:rPr>
          <w:rFonts w:ascii="Book Antiqua" w:hAnsi="Book Antiqua"/>
          <w:i/>
        </w:rPr>
      </w:pPr>
      <w:r w:rsidRPr="003C22E2">
        <w:rPr>
          <w:rFonts w:ascii="Book Antiqua" w:hAnsi="Book Antiqua"/>
          <w:b/>
          <w:i/>
        </w:rPr>
        <w:t>Case characteristics</w:t>
      </w:r>
    </w:p>
    <w:p w:rsidR="00990C7B" w:rsidRPr="003C22E2" w:rsidRDefault="00990C7B" w:rsidP="00990C7B">
      <w:pPr>
        <w:spacing w:line="360" w:lineRule="auto"/>
        <w:contextualSpacing/>
        <w:rPr>
          <w:rFonts w:ascii="Book Antiqua" w:hAnsi="Book Antiqua" w:cs="Arial"/>
        </w:rPr>
      </w:pPr>
      <w:r w:rsidRPr="003C22E2">
        <w:rPr>
          <w:rFonts w:ascii="Book Antiqua" w:hAnsi="Book Antiqua" w:cs="Arial"/>
        </w:rPr>
        <w:t xml:space="preserve">An apparently healthy 8-month-old infant presented with acute liver failure triggered by infection. </w:t>
      </w:r>
    </w:p>
    <w:p w:rsidR="00990C7B" w:rsidRPr="003C22E2" w:rsidRDefault="00990C7B" w:rsidP="00990C7B">
      <w:pPr>
        <w:spacing w:line="360" w:lineRule="auto"/>
        <w:contextualSpacing/>
        <w:rPr>
          <w:rFonts w:ascii="Book Antiqua" w:hAnsi="Book Antiqua" w:cs="Arial"/>
          <w:b/>
          <w:i/>
        </w:rPr>
      </w:pPr>
    </w:p>
    <w:p w:rsidR="00990C7B" w:rsidRPr="003C22E2" w:rsidRDefault="00990C7B" w:rsidP="00990C7B">
      <w:pPr>
        <w:spacing w:line="360" w:lineRule="auto"/>
        <w:contextualSpacing/>
        <w:rPr>
          <w:rFonts w:ascii="Book Antiqua" w:hAnsi="Book Antiqua" w:cs="宋体"/>
          <w:b/>
          <w:i/>
        </w:rPr>
      </w:pPr>
      <w:r w:rsidRPr="003C22E2">
        <w:rPr>
          <w:rFonts w:ascii="Book Antiqua" w:hAnsi="Book Antiqua" w:cs="Arial"/>
          <w:b/>
          <w:i/>
        </w:rPr>
        <w:t>Clinical diagnosis</w:t>
      </w:r>
    </w:p>
    <w:p w:rsidR="00990C7B" w:rsidRPr="003C22E2" w:rsidRDefault="00990C7B" w:rsidP="00990C7B">
      <w:pPr>
        <w:spacing w:line="360" w:lineRule="auto"/>
        <w:contextualSpacing/>
        <w:rPr>
          <w:rFonts w:ascii="Book Antiqua" w:hAnsi="Book Antiqua" w:cs="Arial"/>
        </w:rPr>
      </w:pPr>
      <w:bookmarkStart w:id="140" w:name="OLE_LINK144"/>
      <w:bookmarkStart w:id="141" w:name="OLE_LINK145"/>
      <w:r w:rsidRPr="003C22E2">
        <w:rPr>
          <w:rFonts w:ascii="Book Antiqua" w:hAnsi="Book Antiqua" w:cs="Arial" w:hint="eastAsia"/>
        </w:rPr>
        <w:t>Acute liver failure,</w:t>
      </w:r>
      <w:r w:rsidRPr="003C22E2">
        <w:rPr>
          <w:rFonts w:ascii="Book Antiqua" w:hAnsi="Book Antiqua" w:cs="Arial"/>
        </w:rPr>
        <w:t xml:space="preserve"> jaundice</w:t>
      </w:r>
      <w:r w:rsidRPr="003C22E2">
        <w:rPr>
          <w:rFonts w:ascii="Book Antiqua" w:hAnsi="Book Antiqua" w:cs="Arial" w:hint="eastAsia"/>
        </w:rPr>
        <w:t>,</w:t>
      </w:r>
      <w:r w:rsidRPr="003C22E2">
        <w:rPr>
          <w:rFonts w:ascii="Book Antiqua" w:hAnsi="Book Antiqua" w:cs="Arial"/>
        </w:rPr>
        <w:t xml:space="preserve"> </w:t>
      </w:r>
      <w:r w:rsidRPr="003C22E2">
        <w:rPr>
          <w:rFonts w:ascii="Book Antiqua" w:hAnsi="Book Antiqua" w:cs="Arial" w:hint="eastAsia"/>
        </w:rPr>
        <w:t xml:space="preserve">abdominal distension, superior epigastric vein, and hepatosplenomegaly </w:t>
      </w:r>
      <w:proofErr w:type="gramStart"/>
      <w:r w:rsidRPr="003C22E2">
        <w:rPr>
          <w:rFonts w:ascii="Book Antiqua" w:hAnsi="Book Antiqua" w:cs="Arial"/>
        </w:rPr>
        <w:t>was</w:t>
      </w:r>
      <w:proofErr w:type="gramEnd"/>
      <w:r w:rsidRPr="003C22E2">
        <w:rPr>
          <w:rFonts w:ascii="Book Antiqua" w:hAnsi="Book Antiqua" w:cs="Arial"/>
        </w:rPr>
        <w:t xml:space="preserve"> observed</w:t>
      </w:r>
      <w:bookmarkEnd w:id="140"/>
      <w:bookmarkEnd w:id="141"/>
      <w:r w:rsidRPr="003C22E2">
        <w:rPr>
          <w:rFonts w:ascii="Book Antiqua" w:hAnsi="Book Antiqua"/>
        </w:rPr>
        <w:t xml:space="preserve">; </w:t>
      </w:r>
      <w:r w:rsidRPr="003C22E2">
        <w:rPr>
          <w:rFonts w:ascii="Book Antiqua" w:hAnsi="Book Antiqua" w:hint="eastAsia"/>
        </w:rPr>
        <w:t>n</w:t>
      </w:r>
      <w:r w:rsidRPr="003C22E2">
        <w:rPr>
          <w:rFonts w:ascii="Book Antiqua" w:hAnsi="Book Antiqua"/>
        </w:rPr>
        <w:t xml:space="preserve">o obvious signs of spider </w:t>
      </w:r>
      <w:proofErr w:type="spellStart"/>
      <w:r w:rsidRPr="003C22E2">
        <w:rPr>
          <w:rFonts w:ascii="Book Antiqua" w:hAnsi="Book Antiqua"/>
        </w:rPr>
        <w:t>angiomata</w:t>
      </w:r>
      <w:proofErr w:type="spellEnd"/>
      <w:r w:rsidRPr="003C22E2">
        <w:rPr>
          <w:rFonts w:ascii="Book Antiqua" w:hAnsi="Book Antiqua"/>
        </w:rPr>
        <w:t xml:space="preserve"> or palmar erythema were observed.</w:t>
      </w:r>
    </w:p>
    <w:p w:rsidR="00990C7B" w:rsidRPr="003C22E2" w:rsidRDefault="00990C7B" w:rsidP="00990C7B">
      <w:pPr>
        <w:spacing w:line="360" w:lineRule="auto"/>
        <w:contextualSpacing/>
        <w:rPr>
          <w:rFonts w:ascii="Book Antiqua" w:hAnsi="Book Antiqua" w:cs="Arial"/>
          <w:b/>
          <w:i/>
        </w:rPr>
      </w:pPr>
    </w:p>
    <w:p w:rsidR="00990C7B" w:rsidRPr="003C22E2" w:rsidRDefault="00990C7B" w:rsidP="00990C7B">
      <w:pPr>
        <w:spacing w:line="360" w:lineRule="auto"/>
        <w:contextualSpacing/>
        <w:rPr>
          <w:rFonts w:ascii="Book Antiqua" w:hAnsi="Book Antiqua" w:cs="Arial"/>
          <w:b/>
          <w:i/>
        </w:rPr>
      </w:pPr>
      <w:r w:rsidRPr="003C22E2">
        <w:rPr>
          <w:rFonts w:ascii="Book Antiqua" w:hAnsi="Book Antiqua" w:cs="Arial"/>
          <w:b/>
          <w:i/>
        </w:rPr>
        <w:t>Differential diagnosis</w:t>
      </w:r>
    </w:p>
    <w:p w:rsidR="00990C7B" w:rsidRPr="003C22E2" w:rsidRDefault="00990C7B" w:rsidP="00990C7B">
      <w:pPr>
        <w:spacing w:line="360" w:lineRule="auto"/>
        <w:contextualSpacing/>
        <w:rPr>
          <w:rFonts w:ascii="Book Antiqua" w:hAnsi="Book Antiqua" w:cs="Arial"/>
        </w:rPr>
      </w:pPr>
      <w:proofErr w:type="gramStart"/>
      <w:r w:rsidRPr="003C22E2">
        <w:rPr>
          <w:rFonts w:ascii="Book Antiqua" w:hAnsi="Book Antiqua" w:cs="Arial"/>
        </w:rPr>
        <w:lastRenderedPageBreak/>
        <w:t xml:space="preserve">Acute </w:t>
      </w:r>
      <w:r w:rsidRPr="003C22E2">
        <w:rPr>
          <w:rFonts w:ascii="Book Antiqua" w:hAnsi="Book Antiqua" w:cs="Arial" w:hint="eastAsia"/>
        </w:rPr>
        <w:t xml:space="preserve">viral </w:t>
      </w:r>
      <w:r w:rsidRPr="003C22E2">
        <w:rPr>
          <w:rFonts w:ascii="Book Antiqua" w:hAnsi="Book Antiqua" w:cs="Arial"/>
        </w:rPr>
        <w:t>hepatitis.</w:t>
      </w:r>
      <w:proofErr w:type="gramEnd"/>
    </w:p>
    <w:p w:rsidR="00990C7B" w:rsidRPr="003C22E2" w:rsidRDefault="00990C7B" w:rsidP="00990C7B">
      <w:pPr>
        <w:spacing w:line="360" w:lineRule="auto"/>
        <w:contextualSpacing/>
        <w:rPr>
          <w:rFonts w:ascii="Book Antiqua" w:hAnsi="Book Antiqua" w:cs="Arial"/>
          <w:b/>
          <w:i/>
        </w:rPr>
      </w:pPr>
    </w:p>
    <w:p w:rsidR="00990C7B" w:rsidRPr="003C22E2" w:rsidRDefault="00990C7B" w:rsidP="00990C7B">
      <w:pPr>
        <w:spacing w:line="360" w:lineRule="auto"/>
        <w:contextualSpacing/>
        <w:rPr>
          <w:rFonts w:ascii="Book Antiqua" w:hAnsi="Book Antiqua" w:cs="Arial"/>
          <w:b/>
          <w:i/>
        </w:rPr>
      </w:pPr>
      <w:r w:rsidRPr="003C22E2">
        <w:rPr>
          <w:rFonts w:ascii="Book Antiqua" w:hAnsi="Book Antiqua" w:cs="Arial"/>
          <w:b/>
          <w:i/>
        </w:rPr>
        <w:t>Laboratory diagnosis</w:t>
      </w:r>
    </w:p>
    <w:p w:rsidR="00990C7B" w:rsidRPr="003C22E2" w:rsidRDefault="00990C7B" w:rsidP="00990C7B">
      <w:pPr>
        <w:tabs>
          <w:tab w:val="center" w:pos="4153"/>
        </w:tabs>
        <w:spacing w:line="360" w:lineRule="auto"/>
        <w:contextualSpacing/>
        <w:rPr>
          <w:rFonts w:ascii="Book Antiqua" w:hAnsi="Book Antiqua"/>
        </w:rPr>
      </w:pPr>
      <w:r w:rsidRPr="003C22E2">
        <w:rPr>
          <w:rFonts w:ascii="Book Antiqua" w:hAnsi="Book Antiqua" w:hint="eastAsia"/>
        </w:rPr>
        <w:t xml:space="preserve">Conjugated </w:t>
      </w:r>
      <w:proofErr w:type="spellStart"/>
      <w:r w:rsidRPr="003C22E2">
        <w:rPr>
          <w:rFonts w:ascii="Book Antiqua" w:hAnsi="Book Antiqua" w:hint="eastAsia"/>
        </w:rPr>
        <w:t>hyperbilirubinemia</w:t>
      </w:r>
      <w:proofErr w:type="spellEnd"/>
      <w:r w:rsidRPr="003C22E2">
        <w:rPr>
          <w:rFonts w:ascii="Book Antiqua" w:hAnsi="Book Antiqua" w:hint="eastAsia"/>
        </w:rPr>
        <w:t xml:space="preserve"> with significantly prolonged prothrombin time </w:t>
      </w:r>
      <w:r w:rsidRPr="003C22E2">
        <w:rPr>
          <w:rFonts w:ascii="Book Antiqua" w:hAnsi="Book Antiqua"/>
        </w:rPr>
        <w:t xml:space="preserve">and </w:t>
      </w:r>
      <w:proofErr w:type="spellStart"/>
      <w:r w:rsidRPr="003C22E2">
        <w:rPr>
          <w:rFonts w:ascii="Book Antiqua" w:hAnsi="Book Antiqua" w:hint="eastAsia"/>
        </w:rPr>
        <w:t>hyperammonemia</w:t>
      </w:r>
      <w:proofErr w:type="spellEnd"/>
      <w:r w:rsidRPr="003C22E2">
        <w:rPr>
          <w:rFonts w:ascii="Book Antiqua" w:hAnsi="Book Antiqua"/>
        </w:rPr>
        <w:t>; a known IVS</w:t>
      </w:r>
      <w:r w:rsidRPr="003C22E2">
        <w:rPr>
          <w:rFonts w:ascii="Book Antiqua" w:hAnsi="Book Antiqua" w:hint="eastAsia"/>
        </w:rPr>
        <w:t>16</w:t>
      </w:r>
      <w:r w:rsidRPr="003C22E2">
        <w:rPr>
          <w:rFonts w:ascii="Book Antiqua" w:hAnsi="Book Antiqua"/>
        </w:rPr>
        <w:t xml:space="preserve">ins3kb mutation of </w:t>
      </w:r>
      <w:r w:rsidRPr="003C22E2">
        <w:rPr>
          <w:rFonts w:ascii="Book Antiqua" w:hAnsi="Book Antiqua"/>
          <w:i/>
        </w:rPr>
        <w:t>SLC25A13</w:t>
      </w:r>
      <w:r w:rsidRPr="003C22E2">
        <w:rPr>
          <w:rFonts w:ascii="Book Antiqua" w:hAnsi="Book Antiqua"/>
        </w:rPr>
        <w:t xml:space="preserve"> was detected upon genomic analysis; the patient was negative for infectious hepatitis strains.</w:t>
      </w:r>
    </w:p>
    <w:p w:rsidR="00990C7B" w:rsidRPr="003C22E2" w:rsidRDefault="00990C7B" w:rsidP="00990C7B">
      <w:pPr>
        <w:spacing w:line="360" w:lineRule="auto"/>
        <w:contextualSpacing/>
        <w:rPr>
          <w:rFonts w:ascii="Book Antiqua" w:hAnsi="Book Antiqua" w:cs="Arial"/>
          <w:b/>
          <w:i/>
        </w:rPr>
      </w:pPr>
    </w:p>
    <w:p w:rsidR="00990C7B" w:rsidRPr="003C22E2" w:rsidRDefault="00990C7B" w:rsidP="00990C7B">
      <w:pPr>
        <w:spacing w:line="360" w:lineRule="auto"/>
        <w:contextualSpacing/>
        <w:rPr>
          <w:rFonts w:ascii="Book Antiqua" w:hAnsi="Book Antiqua" w:cs="Arial"/>
          <w:b/>
          <w:i/>
        </w:rPr>
      </w:pPr>
      <w:r w:rsidRPr="003C22E2">
        <w:rPr>
          <w:rFonts w:ascii="Book Antiqua" w:hAnsi="Book Antiqua" w:cs="Arial"/>
          <w:b/>
          <w:i/>
        </w:rPr>
        <w:t>Imaging diagnosis</w:t>
      </w:r>
    </w:p>
    <w:p w:rsidR="00990C7B" w:rsidRPr="003C22E2" w:rsidRDefault="00990C7B" w:rsidP="00990C7B">
      <w:pPr>
        <w:autoSpaceDE w:val="0"/>
        <w:autoSpaceDN w:val="0"/>
        <w:adjustRightInd w:val="0"/>
        <w:spacing w:line="360" w:lineRule="auto"/>
        <w:contextualSpacing/>
        <w:rPr>
          <w:rFonts w:ascii="Book Antiqua" w:hAnsi="Book Antiqua"/>
        </w:rPr>
      </w:pPr>
      <w:r w:rsidRPr="003C22E2">
        <w:rPr>
          <w:rFonts w:ascii="Book Antiqua" w:hAnsi="Book Antiqua"/>
        </w:rPr>
        <w:t xml:space="preserve">Abdominal ultrasound revealed mild hepatosplenomegaly. </w:t>
      </w:r>
    </w:p>
    <w:p w:rsidR="00990C7B" w:rsidRPr="003C22E2" w:rsidRDefault="00990C7B" w:rsidP="00990C7B">
      <w:pPr>
        <w:spacing w:line="360" w:lineRule="auto"/>
        <w:contextualSpacing/>
        <w:rPr>
          <w:rFonts w:ascii="Book Antiqua" w:hAnsi="Book Antiqua" w:cs="Arial"/>
        </w:rPr>
      </w:pPr>
    </w:p>
    <w:p w:rsidR="00990C7B" w:rsidRPr="003C22E2" w:rsidRDefault="00990C7B" w:rsidP="00990C7B">
      <w:pPr>
        <w:spacing w:line="360" w:lineRule="auto"/>
        <w:contextualSpacing/>
        <w:rPr>
          <w:rFonts w:ascii="Book Antiqua" w:hAnsi="Book Antiqua" w:cs="Arial"/>
          <w:b/>
          <w:i/>
        </w:rPr>
      </w:pPr>
      <w:r w:rsidRPr="003C22E2">
        <w:rPr>
          <w:rFonts w:ascii="Book Antiqua" w:hAnsi="Book Antiqua" w:cs="Arial"/>
          <w:b/>
          <w:i/>
        </w:rPr>
        <w:t>Treatment</w:t>
      </w:r>
    </w:p>
    <w:p w:rsidR="00990C7B" w:rsidRPr="003C22E2" w:rsidRDefault="00990C7B" w:rsidP="00990C7B">
      <w:pPr>
        <w:spacing w:line="360" w:lineRule="auto"/>
        <w:contextualSpacing/>
        <w:rPr>
          <w:rFonts w:ascii="Book Antiqua" w:hAnsi="Book Antiqua" w:cs="Arial"/>
        </w:rPr>
      </w:pPr>
      <w:r w:rsidRPr="003C22E2">
        <w:rPr>
          <w:rFonts w:ascii="Book Antiqua" w:hAnsi="Book Antiqua"/>
        </w:rPr>
        <w:t xml:space="preserve">The infant was administered a lactose-free, medium-chain-triglyceride-enriched formula supplemented with lipid-soluble vitamins and </w:t>
      </w:r>
      <w:proofErr w:type="spellStart"/>
      <w:r w:rsidRPr="003C22E2">
        <w:rPr>
          <w:rFonts w:ascii="Book Antiqua" w:hAnsi="Book Antiqua"/>
        </w:rPr>
        <w:t>ursodeoxycholic</w:t>
      </w:r>
      <w:proofErr w:type="spellEnd"/>
      <w:r w:rsidRPr="003C22E2">
        <w:rPr>
          <w:rFonts w:ascii="Book Antiqua" w:hAnsi="Book Antiqua"/>
        </w:rPr>
        <w:t xml:space="preserve"> acid.</w:t>
      </w:r>
    </w:p>
    <w:p w:rsidR="00990C7B" w:rsidRPr="003C22E2" w:rsidRDefault="00990C7B" w:rsidP="00990C7B">
      <w:pPr>
        <w:spacing w:line="360" w:lineRule="auto"/>
        <w:contextualSpacing/>
        <w:rPr>
          <w:rFonts w:ascii="Book Antiqua" w:hAnsi="Book Antiqua"/>
          <w:b/>
          <w:i/>
        </w:rPr>
      </w:pPr>
    </w:p>
    <w:p w:rsidR="00990C7B" w:rsidRPr="003C22E2" w:rsidRDefault="00990C7B" w:rsidP="00990C7B">
      <w:pPr>
        <w:spacing w:line="360" w:lineRule="auto"/>
        <w:contextualSpacing/>
        <w:rPr>
          <w:rFonts w:ascii="Book Antiqua" w:hAnsi="Book Antiqua" w:cs="Arial"/>
          <w:b/>
          <w:i/>
        </w:rPr>
      </w:pPr>
      <w:r w:rsidRPr="003C22E2">
        <w:rPr>
          <w:rFonts w:ascii="Book Antiqua" w:hAnsi="Book Antiqua"/>
          <w:b/>
          <w:i/>
        </w:rPr>
        <w:t>Related reports</w:t>
      </w:r>
    </w:p>
    <w:p w:rsidR="00990C7B" w:rsidRPr="003C22E2" w:rsidRDefault="00990C7B" w:rsidP="00990C7B">
      <w:pPr>
        <w:spacing w:line="360" w:lineRule="auto"/>
        <w:contextualSpacing/>
        <w:rPr>
          <w:rFonts w:ascii="Book Antiqua" w:hAnsi="Book Antiqua" w:cs="Arial"/>
        </w:rPr>
      </w:pPr>
      <w:r w:rsidRPr="003C22E2">
        <w:rPr>
          <w:rFonts w:ascii="Book Antiqua" w:hAnsi="Book Antiqua"/>
        </w:rPr>
        <w:t xml:space="preserve">A few </w:t>
      </w:r>
      <w:r w:rsidRPr="003C22E2">
        <w:rPr>
          <w:rFonts w:ascii="Book Antiqua" w:hAnsi="Book Antiqua" w:hint="eastAsia"/>
        </w:rPr>
        <w:t xml:space="preserve">neonatal intrahepatic cholestasis caused by </w:t>
      </w:r>
      <w:proofErr w:type="spellStart"/>
      <w:r w:rsidRPr="003C22E2">
        <w:rPr>
          <w:rFonts w:ascii="Book Antiqua" w:hAnsi="Book Antiqua"/>
        </w:rPr>
        <w:t>citrin</w:t>
      </w:r>
      <w:proofErr w:type="spellEnd"/>
      <w:r w:rsidRPr="003C22E2">
        <w:rPr>
          <w:rFonts w:ascii="Book Antiqua" w:hAnsi="Book Antiqua"/>
        </w:rPr>
        <w:t xml:space="preserve"> deficiency</w:t>
      </w:r>
      <w:r w:rsidRPr="003C22E2">
        <w:rPr>
          <w:rFonts w:ascii="Book Antiqua" w:hAnsi="Book Antiqua" w:hint="eastAsia"/>
        </w:rPr>
        <w:t xml:space="preserve"> (NICCD)</w:t>
      </w:r>
      <w:r w:rsidRPr="003C22E2">
        <w:rPr>
          <w:rFonts w:ascii="Book Antiqua" w:hAnsi="Book Antiqua"/>
        </w:rPr>
        <w:t xml:space="preserve"> cases have been reported developing end-stage liver disease, which resulted in liver transplantation or death. However, the case presented here is the first report of </w:t>
      </w:r>
      <w:proofErr w:type="spellStart"/>
      <w:r w:rsidRPr="003C22E2">
        <w:rPr>
          <w:rFonts w:ascii="Book Antiqua" w:hAnsi="Book Antiqua"/>
        </w:rPr>
        <w:t>citrin</w:t>
      </w:r>
      <w:proofErr w:type="spellEnd"/>
      <w:r w:rsidRPr="003C22E2">
        <w:rPr>
          <w:rFonts w:ascii="Book Antiqua" w:hAnsi="Book Antiqua"/>
        </w:rPr>
        <w:t xml:space="preserve"> deficiency presenting as </w:t>
      </w:r>
      <w:r w:rsidRPr="003C22E2">
        <w:rPr>
          <w:rFonts w:ascii="Book Antiqua" w:hAnsi="Book Antiqua" w:hint="eastAsia"/>
        </w:rPr>
        <w:t xml:space="preserve">acute </w:t>
      </w:r>
      <w:r w:rsidRPr="003C22E2">
        <w:rPr>
          <w:rFonts w:ascii="Book Antiqua" w:hAnsi="Book Antiqua"/>
        </w:rPr>
        <w:t>liver failure in a</w:t>
      </w:r>
      <w:r w:rsidRPr="003C22E2">
        <w:rPr>
          <w:rFonts w:ascii="Book Antiqua" w:hAnsi="Book Antiqua" w:hint="eastAsia"/>
        </w:rPr>
        <w:t xml:space="preserve">n </w:t>
      </w:r>
      <w:r w:rsidRPr="003C22E2">
        <w:rPr>
          <w:rFonts w:ascii="Book Antiqua" w:hAnsi="Book Antiqua"/>
        </w:rPr>
        <w:t xml:space="preserve">apparently </w:t>
      </w:r>
      <w:r w:rsidRPr="003C22E2">
        <w:rPr>
          <w:rFonts w:ascii="Book Antiqua" w:hAnsi="Book Antiqua" w:hint="eastAsia"/>
        </w:rPr>
        <w:t xml:space="preserve">healthy </w:t>
      </w:r>
      <w:r w:rsidRPr="003C22E2">
        <w:rPr>
          <w:rFonts w:ascii="Book Antiqua" w:hAnsi="Book Antiqua"/>
        </w:rPr>
        <w:t>late-stage infant.</w:t>
      </w:r>
    </w:p>
    <w:p w:rsidR="00990C7B" w:rsidRPr="003C22E2" w:rsidRDefault="00990C7B" w:rsidP="00990C7B">
      <w:pPr>
        <w:spacing w:line="360" w:lineRule="auto"/>
        <w:contextualSpacing/>
        <w:rPr>
          <w:rFonts w:ascii="Book Antiqua" w:hAnsi="Book Antiqua"/>
          <w:b/>
          <w:i/>
        </w:rPr>
      </w:pPr>
    </w:p>
    <w:p w:rsidR="00990C7B" w:rsidRPr="003C22E2" w:rsidRDefault="00990C7B" w:rsidP="00990C7B">
      <w:pPr>
        <w:spacing w:line="360" w:lineRule="auto"/>
        <w:contextualSpacing/>
        <w:rPr>
          <w:rFonts w:ascii="Book Antiqua" w:hAnsi="Book Antiqua"/>
          <w:b/>
          <w:i/>
        </w:rPr>
      </w:pPr>
      <w:r w:rsidRPr="003C22E2">
        <w:rPr>
          <w:rFonts w:ascii="Book Antiqua" w:hAnsi="Book Antiqua"/>
          <w:b/>
          <w:i/>
        </w:rPr>
        <w:t xml:space="preserve">Term explanation </w:t>
      </w:r>
    </w:p>
    <w:p w:rsidR="00990C7B" w:rsidRPr="003C22E2" w:rsidRDefault="00990C7B" w:rsidP="00990C7B">
      <w:pPr>
        <w:spacing w:line="360" w:lineRule="auto"/>
        <w:contextualSpacing/>
        <w:rPr>
          <w:rFonts w:ascii="Book Antiqua" w:hAnsi="Book Antiqua" w:cs="Arial"/>
        </w:rPr>
      </w:pPr>
      <w:proofErr w:type="spellStart"/>
      <w:r w:rsidRPr="003C22E2">
        <w:rPr>
          <w:rFonts w:ascii="Book Antiqua" w:hAnsi="Book Antiqua"/>
        </w:rPr>
        <w:t>Citrin</w:t>
      </w:r>
      <w:proofErr w:type="spellEnd"/>
      <w:r w:rsidRPr="003C22E2">
        <w:rPr>
          <w:rFonts w:ascii="Book Antiqua" w:hAnsi="Book Antiqua"/>
        </w:rPr>
        <w:t xml:space="preserve"> deficiency is an autosomal recessive disorder caused by mutations</w:t>
      </w:r>
      <w:r w:rsidRPr="003C22E2">
        <w:rPr>
          <w:rFonts w:ascii="Book Antiqua" w:hAnsi="Book Antiqua" w:hint="eastAsia"/>
        </w:rPr>
        <w:t xml:space="preserve"> in gene</w:t>
      </w:r>
      <w:r w:rsidRPr="003C22E2">
        <w:rPr>
          <w:rFonts w:ascii="Book Antiqua" w:hAnsi="Book Antiqua"/>
          <w:i/>
        </w:rPr>
        <w:t xml:space="preserve"> SLC25A13</w:t>
      </w:r>
      <w:r w:rsidRPr="003C22E2">
        <w:rPr>
          <w:rFonts w:ascii="Book Antiqua" w:hAnsi="Book Antiqua" w:hint="eastAsia"/>
        </w:rPr>
        <w:t>, which encodes</w:t>
      </w:r>
      <w:r w:rsidRPr="003C22E2">
        <w:rPr>
          <w:rFonts w:ascii="Book Antiqua" w:hAnsi="Book Antiqua"/>
        </w:rPr>
        <w:t xml:space="preserve"> a calcium-stimulated aspartate-glutamate carrier</w:t>
      </w:r>
      <w:r w:rsidRPr="003C22E2">
        <w:rPr>
          <w:rFonts w:ascii="Book Antiqua" w:hAnsi="Book Antiqua" w:hint="eastAsia"/>
        </w:rPr>
        <w:t xml:space="preserve"> named </w:t>
      </w:r>
      <w:proofErr w:type="spellStart"/>
      <w:r w:rsidRPr="003C22E2">
        <w:rPr>
          <w:rFonts w:ascii="Book Antiqua" w:hAnsi="Book Antiqua" w:hint="eastAsia"/>
        </w:rPr>
        <w:t>citrin</w:t>
      </w:r>
      <w:proofErr w:type="spellEnd"/>
      <w:r w:rsidRPr="003C22E2">
        <w:rPr>
          <w:rFonts w:ascii="Book Antiqua" w:hAnsi="Book Antiqua"/>
        </w:rPr>
        <w:t>.</w:t>
      </w:r>
    </w:p>
    <w:p w:rsidR="00990C7B" w:rsidRPr="003C22E2" w:rsidRDefault="00990C7B" w:rsidP="00990C7B">
      <w:pPr>
        <w:spacing w:line="360" w:lineRule="auto"/>
        <w:contextualSpacing/>
        <w:rPr>
          <w:rFonts w:ascii="Book Antiqua" w:hAnsi="Book Antiqua" w:cs="Arial"/>
          <w:b/>
          <w:i/>
        </w:rPr>
      </w:pPr>
    </w:p>
    <w:p w:rsidR="00990C7B" w:rsidRPr="003C22E2" w:rsidRDefault="00990C7B" w:rsidP="00990C7B">
      <w:pPr>
        <w:spacing w:line="360" w:lineRule="auto"/>
        <w:contextualSpacing/>
        <w:rPr>
          <w:rFonts w:ascii="Book Antiqua" w:hAnsi="Book Antiqua" w:cs="Arial"/>
          <w:b/>
          <w:i/>
        </w:rPr>
      </w:pPr>
      <w:r w:rsidRPr="003C22E2">
        <w:rPr>
          <w:rFonts w:ascii="Book Antiqua" w:hAnsi="Book Antiqua" w:cs="Arial"/>
          <w:b/>
          <w:i/>
        </w:rPr>
        <w:t>Experiences and lessons</w:t>
      </w:r>
    </w:p>
    <w:p w:rsidR="00990C7B" w:rsidRPr="003C22E2" w:rsidRDefault="00990C7B" w:rsidP="00990C7B">
      <w:pPr>
        <w:spacing w:line="360" w:lineRule="auto"/>
        <w:contextualSpacing/>
        <w:rPr>
          <w:rFonts w:ascii="Book Antiqua" w:hAnsi="Book Antiqua" w:cs="Arial"/>
          <w:b/>
          <w:i/>
        </w:rPr>
      </w:pPr>
      <w:bookmarkStart w:id="142" w:name="OLE_LINK156"/>
      <w:proofErr w:type="spellStart"/>
      <w:r w:rsidRPr="003C22E2">
        <w:rPr>
          <w:rFonts w:ascii="Book Antiqua" w:hAnsi="Book Antiqua" w:cs="Arial"/>
        </w:rPr>
        <w:t>Citrin</w:t>
      </w:r>
      <w:proofErr w:type="spellEnd"/>
      <w:r w:rsidRPr="003C22E2">
        <w:rPr>
          <w:rFonts w:ascii="Book Antiqua" w:hAnsi="Book Antiqua" w:cs="Arial"/>
          <w:b/>
        </w:rPr>
        <w:t xml:space="preserve"> </w:t>
      </w:r>
      <w:r w:rsidRPr="003C22E2">
        <w:rPr>
          <w:rFonts w:ascii="Book Antiqua" w:hAnsi="Book Antiqua" w:cs="Arial"/>
        </w:rPr>
        <w:t>deficiency</w:t>
      </w:r>
      <w:bookmarkEnd w:id="142"/>
      <w:r w:rsidRPr="003C22E2">
        <w:rPr>
          <w:rFonts w:ascii="Book Antiqua" w:hAnsi="Book Antiqua" w:cs="Arial"/>
        </w:rPr>
        <w:t xml:space="preserve"> typically presents with jaundice within the first three months after birth, but our case was apparently healthy for the first eight months; as </w:t>
      </w:r>
      <w:proofErr w:type="spellStart"/>
      <w:r w:rsidRPr="003C22E2">
        <w:rPr>
          <w:rFonts w:ascii="Book Antiqua" w:hAnsi="Book Antiqua" w:cs="Arial"/>
        </w:rPr>
        <w:t>citrin</w:t>
      </w:r>
      <w:proofErr w:type="spellEnd"/>
      <w:r w:rsidRPr="003C22E2">
        <w:rPr>
          <w:rFonts w:ascii="Book Antiqua" w:hAnsi="Book Antiqua" w:cs="Arial"/>
        </w:rPr>
        <w:t xml:space="preserve"> deficiency can present as acute liver failure</w:t>
      </w:r>
      <w:r w:rsidRPr="003C22E2">
        <w:rPr>
          <w:rFonts w:ascii="Book Antiqua" w:hAnsi="Book Antiqua" w:cs="Arial" w:hint="eastAsia"/>
        </w:rPr>
        <w:t xml:space="preserve"> in such a child after a common infection</w:t>
      </w:r>
      <w:r w:rsidRPr="003C22E2">
        <w:rPr>
          <w:rFonts w:ascii="Book Antiqua" w:hAnsi="Book Antiqua" w:cs="Arial"/>
        </w:rPr>
        <w:t xml:space="preserve">, it should be considered </w:t>
      </w:r>
      <w:r w:rsidRPr="003C22E2">
        <w:rPr>
          <w:rFonts w:ascii="Book Antiqua" w:hAnsi="Book Antiqua" w:cs="Arial" w:hint="eastAsia"/>
        </w:rPr>
        <w:t xml:space="preserve">in differential diagnosis and liver </w:t>
      </w:r>
      <w:r w:rsidRPr="003C22E2">
        <w:rPr>
          <w:rFonts w:ascii="Book Antiqua" w:hAnsi="Book Antiqua" w:cs="Arial"/>
        </w:rPr>
        <w:t>transplantation</w:t>
      </w:r>
      <w:r w:rsidRPr="003C22E2">
        <w:rPr>
          <w:rFonts w:ascii="Book Antiqua" w:hAnsi="Book Antiqua" w:cs="Arial" w:hint="eastAsia"/>
        </w:rPr>
        <w:t xml:space="preserve"> should be </w:t>
      </w:r>
      <w:r w:rsidRPr="003C22E2">
        <w:rPr>
          <w:rFonts w:ascii="Book Antiqua" w:hAnsi="Book Antiqua" w:cs="Arial" w:hint="eastAsia"/>
        </w:rPr>
        <w:lastRenderedPageBreak/>
        <w:t>considered</w:t>
      </w:r>
      <w:r w:rsidRPr="003C22E2">
        <w:rPr>
          <w:rFonts w:ascii="Book Antiqua" w:hAnsi="Book Antiqua" w:cs="Arial"/>
        </w:rPr>
        <w:t xml:space="preserve"> in similar cases. </w:t>
      </w:r>
    </w:p>
    <w:p w:rsidR="00990C7B" w:rsidRPr="003C22E2" w:rsidRDefault="00990C7B" w:rsidP="00990C7B">
      <w:pPr>
        <w:spacing w:line="360" w:lineRule="auto"/>
        <w:contextualSpacing/>
        <w:rPr>
          <w:rFonts w:ascii="Book Antiqua" w:hAnsi="Book Antiqua"/>
          <w:b/>
          <w:i/>
        </w:rPr>
      </w:pPr>
    </w:p>
    <w:p w:rsidR="00990C7B" w:rsidRPr="003C22E2" w:rsidRDefault="00990C7B" w:rsidP="00990C7B">
      <w:pPr>
        <w:spacing w:line="360" w:lineRule="auto"/>
        <w:contextualSpacing/>
        <w:rPr>
          <w:rFonts w:ascii="Book Antiqua" w:hAnsi="Book Antiqua"/>
          <w:b/>
          <w:i/>
        </w:rPr>
      </w:pPr>
      <w:r w:rsidRPr="003C22E2">
        <w:rPr>
          <w:rFonts w:ascii="Book Antiqua" w:hAnsi="Book Antiqua"/>
          <w:b/>
          <w:i/>
        </w:rPr>
        <w:t>Peer</w:t>
      </w:r>
      <w:r w:rsidR="003C22E2" w:rsidRPr="003C22E2">
        <w:rPr>
          <w:rFonts w:ascii="Book Antiqua" w:hAnsi="Book Antiqua" w:hint="eastAsia"/>
          <w:b/>
          <w:i/>
        </w:rPr>
        <w:t>-</w:t>
      </w:r>
      <w:r w:rsidRPr="003C22E2">
        <w:rPr>
          <w:rFonts w:ascii="Book Antiqua" w:hAnsi="Book Antiqua"/>
          <w:b/>
          <w:i/>
        </w:rPr>
        <w:t>review</w:t>
      </w:r>
    </w:p>
    <w:bookmarkEnd w:id="131"/>
    <w:bookmarkEnd w:id="132"/>
    <w:p w:rsidR="00990C7B" w:rsidRPr="003C22E2" w:rsidRDefault="00990C7B" w:rsidP="00990C7B">
      <w:pPr>
        <w:autoSpaceDE w:val="0"/>
        <w:autoSpaceDN w:val="0"/>
        <w:adjustRightInd w:val="0"/>
        <w:spacing w:line="360" w:lineRule="auto"/>
        <w:contextualSpacing/>
        <w:rPr>
          <w:rFonts w:ascii="Book Antiqua" w:hAnsi="Book Antiqua" w:cs="Arial"/>
        </w:rPr>
      </w:pPr>
      <w:r w:rsidRPr="003C22E2">
        <w:rPr>
          <w:rFonts w:ascii="Book Antiqua" w:hAnsi="Book Antiqua" w:cs="Arial"/>
        </w:rPr>
        <w:t xml:space="preserve">This article indicates that </w:t>
      </w:r>
      <w:proofErr w:type="spellStart"/>
      <w:r w:rsidRPr="003C22E2">
        <w:rPr>
          <w:rFonts w:ascii="Book Antiqua" w:hAnsi="Book Antiqua" w:cs="Arial"/>
        </w:rPr>
        <w:t>citrin</w:t>
      </w:r>
      <w:proofErr w:type="spellEnd"/>
      <w:r w:rsidRPr="003C22E2">
        <w:rPr>
          <w:rFonts w:ascii="Book Antiqua" w:hAnsi="Book Antiqua" w:cs="Arial"/>
        </w:rPr>
        <w:t xml:space="preserve"> deficiency cannot be excluded from the differential diagnosis of acute liver failure in healthy late-stage infants.</w:t>
      </w:r>
      <w:bookmarkEnd w:id="133"/>
      <w:bookmarkEnd w:id="134"/>
      <w:bookmarkEnd w:id="135"/>
      <w:bookmarkEnd w:id="136"/>
      <w:bookmarkEnd w:id="137"/>
      <w:bookmarkEnd w:id="138"/>
      <w:bookmarkEnd w:id="139"/>
    </w:p>
    <w:p w:rsidR="00990C7B" w:rsidRPr="003C22E2" w:rsidRDefault="00990C7B" w:rsidP="00990C7B">
      <w:pPr>
        <w:autoSpaceDE w:val="0"/>
        <w:autoSpaceDN w:val="0"/>
        <w:adjustRightInd w:val="0"/>
        <w:spacing w:line="360" w:lineRule="auto"/>
        <w:contextualSpacing/>
        <w:rPr>
          <w:rFonts w:ascii="Book Antiqua" w:hAnsi="Book Antiqua" w:cs="Arial"/>
        </w:rPr>
      </w:pPr>
    </w:p>
    <w:p w:rsidR="00990C7B" w:rsidRPr="003C22E2" w:rsidRDefault="00990C7B" w:rsidP="00990C7B">
      <w:pPr>
        <w:autoSpaceDE w:val="0"/>
        <w:autoSpaceDN w:val="0"/>
        <w:adjustRightInd w:val="0"/>
        <w:spacing w:line="360" w:lineRule="auto"/>
        <w:contextualSpacing/>
        <w:rPr>
          <w:rFonts w:ascii="Book Antiqua" w:hAnsi="Book Antiqua" w:cs="Arial"/>
        </w:rPr>
      </w:pPr>
    </w:p>
    <w:p w:rsidR="00990C7B" w:rsidRPr="003C22E2" w:rsidRDefault="00990C7B" w:rsidP="00990C7B">
      <w:pPr>
        <w:autoSpaceDE w:val="0"/>
        <w:autoSpaceDN w:val="0"/>
        <w:adjustRightInd w:val="0"/>
        <w:spacing w:line="360" w:lineRule="auto"/>
        <w:contextualSpacing/>
        <w:rPr>
          <w:rFonts w:ascii="Book Antiqua" w:hAnsi="Book Antiqua" w:cs="Arial"/>
        </w:rPr>
      </w:pPr>
    </w:p>
    <w:p w:rsidR="00990C7B" w:rsidRPr="003C22E2" w:rsidRDefault="00990C7B" w:rsidP="00990C7B">
      <w:pPr>
        <w:autoSpaceDE w:val="0"/>
        <w:autoSpaceDN w:val="0"/>
        <w:adjustRightInd w:val="0"/>
        <w:spacing w:line="360" w:lineRule="auto"/>
        <w:contextualSpacing/>
        <w:rPr>
          <w:rFonts w:ascii="Book Antiqua" w:hAnsi="Book Antiqua" w:cs="Arial"/>
        </w:rPr>
      </w:pPr>
    </w:p>
    <w:p w:rsidR="00990C7B" w:rsidRPr="003C22E2" w:rsidRDefault="00990C7B" w:rsidP="00990C7B">
      <w:pPr>
        <w:autoSpaceDE w:val="0"/>
        <w:autoSpaceDN w:val="0"/>
        <w:adjustRightInd w:val="0"/>
        <w:spacing w:line="360" w:lineRule="auto"/>
        <w:contextualSpacing/>
        <w:rPr>
          <w:rFonts w:ascii="Book Antiqua" w:hAnsi="Book Antiqua" w:cs="Arial"/>
        </w:rPr>
      </w:pPr>
    </w:p>
    <w:p w:rsidR="00990C7B" w:rsidRPr="003C22E2" w:rsidRDefault="00990C7B" w:rsidP="00990C7B">
      <w:pPr>
        <w:autoSpaceDE w:val="0"/>
        <w:autoSpaceDN w:val="0"/>
        <w:adjustRightInd w:val="0"/>
        <w:spacing w:line="360" w:lineRule="auto"/>
        <w:contextualSpacing/>
        <w:rPr>
          <w:rFonts w:ascii="Book Antiqua" w:hAnsi="Book Antiqua" w:cs="Arial"/>
        </w:rPr>
      </w:pPr>
    </w:p>
    <w:p w:rsidR="00990C7B" w:rsidRPr="003C22E2" w:rsidRDefault="00990C7B" w:rsidP="00990C7B">
      <w:pPr>
        <w:autoSpaceDE w:val="0"/>
        <w:autoSpaceDN w:val="0"/>
        <w:adjustRightInd w:val="0"/>
        <w:spacing w:line="360" w:lineRule="auto"/>
        <w:contextualSpacing/>
        <w:rPr>
          <w:rFonts w:ascii="Book Antiqua" w:hAnsi="Book Antiqua" w:cs="Arial"/>
        </w:rPr>
      </w:pPr>
    </w:p>
    <w:p w:rsidR="00990C7B" w:rsidRPr="003C22E2" w:rsidRDefault="00990C7B" w:rsidP="00990C7B">
      <w:pPr>
        <w:autoSpaceDE w:val="0"/>
        <w:autoSpaceDN w:val="0"/>
        <w:adjustRightInd w:val="0"/>
        <w:spacing w:line="360" w:lineRule="auto"/>
        <w:contextualSpacing/>
        <w:rPr>
          <w:rFonts w:ascii="Book Antiqua" w:hAnsi="Book Antiqua" w:cs="Arial"/>
        </w:rPr>
      </w:pPr>
    </w:p>
    <w:p w:rsidR="00990C7B" w:rsidRPr="003C22E2" w:rsidRDefault="00990C7B" w:rsidP="00990C7B">
      <w:pPr>
        <w:autoSpaceDE w:val="0"/>
        <w:autoSpaceDN w:val="0"/>
        <w:adjustRightInd w:val="0"/>
        <w:spacing w:line="360" w:lineRule="auto"/>
        <w:contextualSpacing/>
        <w:rPr>
          <w:rFonts w:ascii="Book Antiqua" w:hAnsi="Book Antiqua" w:cs="Arial"/>
        </w:rPr>
      </w:pPr>
    </w:p>
    <w:p w:rsidR="00990C7B" w:rsidRPr="003C22E2" w:rsidRDefault="00990C7B" w:rsidP="00990C7B">
      <w:pPr>
        <w:autoSpaceDE w:val="0"/>
        <w:autoSpaceDN w:val="0"/>
        <w:adjustRightInd w:val="0"/>
        <w:spacing w:line="360" w:lineRule="auto"/>
        <w:contextualSpacing/>
        <w:rPr>
          <w:rFonts w:ascii="Book Antiqua" w:hAnsi="Book Antiqua" w:cs="Arial"/>
        </w:rPr>
      </w:pPr>
    </w:p>
    <w:p w:rsidR="00990C7B" w:rsidRPr="003C22E2" w:rsidRDefault="00990C7B" w:rsidP="00990C7B">
      <w:pPr>
        <w:autoSpaceDE w:val="0"/>
        <w:autoSpaceDN w:val="0"/>
        <w:adjustRightInd w:val="0"/>
        <w:spacing w:line="360" w:lineRule="auto"/>
        <w:contextualSpacing/>
        <w:rPr>
          <w:rFonts w:ascii="Book Antiqua" w:hAnsi="Book Antiqua" w:cs="Arial"/>
        </w:rPr>
      </w:pPr>
    </w:p>
    <w:p w:rsidR="00990C7B" w:rsidRPr="003C22E2" w:rsidRDefault="00990C7B" w:rsidP="00990C7B">
      <w:pPr>
        <w:autoSpaceDE w:val="0"/>
        <w:autoSpaceDN w:val="0"/>
        <w:adjustRightInd w:val="0"/>
        <w:spacing w:line="360" w:lineRule="auto"/>
        <w:contextualSpacing/>
        <w:rPr>
          <w:rFonts w:ascii="Book Antiqua" w:hAnsi="Book Antiqua" w:cs="Arial"/>
        </w:rPr>
      </w:pPr>
    </w:p>
    <w:p w:rsidR="00990C7B" w:rsidRPr="003C22E2" w:rsidRDefault="00990C7B" w:rsidP="00990C7B">
      <w:pPr>
        <w:autoSpaceDE w:val="0"/>
        <w:autoSpaceDN w:val="0"/>
        <w:adjustRightInd w:val="0"/>
        <w:spacing w:line="360" w:lineRule="auto"/>
        <w:contextualSpacing/>
        <w:rPr>
          <w:rFonts w:ascii="Book Antiqua" w:hAnsi="Book Antiqua" w:cs="Arial"/>
        </w:rPr>
      </w:pPr>
    </w:p>
    <w:p w:rsidR="00990C7B" w:rsidRPr="003C22E2" w:rsidRDefault="00990C7B" w:rsidP="00990C7B">
      <w:pPr>
        <w:autoSpaceDE w:val="0"/>
        <w:autoSpaceDN w:val="0"/>
        <w:adjustRightInd w:val="0"/>
        <w:spacing w:line="360" w:lineRule="auto"/>
        <w:contextualSpacing/>
        <w:rPr>
          <w:rFonts w:ascii="Book Antiqua" w:hAnsi="Book Antiqua" w:cs="Arial"/>
        </w:rPr>
      </w:pPr>
    </w:p>
    <w:p w:rsidR="00990C7B" w:rsidRPr="003C22E2" w:rsidRDefault="00990C7B" w:rsidP="00990C7B">
      <w:pPr>
        <w:autoSpaceDE w:val="0"/>
        <w:autoSpaceDN w:val="0"/>
        <w:adjustRightInd w:val="0"/>
        <w:spacing w:line="360" w:lineRule="auto"/>
        <w:contextualSpacing/>
        <w:rPr>
          <w:rFonts w:ascii="Book Antiqua" w:hAnsi="Book Antiqua" w:cs="Arial"/>
        </w:rPr>
      </w:pPr>
    </w:p>
    <w:p w:rsidR="00990C7B" w:rsidRPr="003C22E2" w:rsidRDefault="00990C7B" w:rsidP="00990C7B">
      <w:pPr>
        <w:autoSpaceDE w:val="0"/>
        <w:autoSpaceDN w:val="0"/>
        <w:adjustRightInd w:val="0"/>
        <w:spacing w:line="360" w:lineRule="auto"/>
        <w:contextualSpacing/>
        <w:rPr>
          <w:rFonts w:ascii="Book Antiqua" w:hAnsi="Book Antiqua" w:cs="Arial"/>
        </w:rPr>
      </w:pPr>
    </w:p>
    <w:p w:rsidR="00990C7B" w:rsidRPr="003C22E2" w:rsidRDefault="00990C7B" w:rsidP="00990C7B">
      <w:pPr>
        <w:autoSpaceDE w:val="0"/>
        <w:autoSpaceDN w:val="0"/>
        <w:adjustRightInd w:val="0"/>
        <w:spacing w:line="360" w:lineRule="auto"/>
        <w:contextualSpacing/>
        <w:rPr>
          <w:rFonts w:ascii="Book Antiqua" w:hAnsi="Book Antiqua" w:cs="Arial"/>
        </w:rPr>
      </w:pPr>
    </w:p>
    <w:p w:rsidR="00990C7B" w:rsidRPr="003C22E2" w:rsidRDefault="00990C7B" w:rsidP="00990C7B">
      <w:pPr>
        <w:autoSpaceDE w:val="0"/>
        <w:autoSpaceDN w:val="0"/>
        <w:adjustRightInd w:val="0"/>
        <w:spacing w:line="360" w:lineRule="auto"/>
        <w:contextualSpacing/>
        <w:rPr>
          <w:rFonts w:ascii="Book Antiqua" w:hAnsi="Book Antiqua" w:cs="Arial"/>
        </w:rPr>
      </w:pPr>
    </w:p>
    <w:p w:rsidR="00990C7B" w:rsidRPr="003C22E2" w:rsidRDefault="00990C7B" w:rsidP="00990C7B">
      <w:pPr>
        <w:autoSpaceDE w:val="0"/>
        <w:autoSpaceDN w:val="0"/>
        <w:adjustRightInd w:val="0"/>
        <w:spacing w:line="360" w:lineRule="auto"/>
        <w:contextualSpacing/>
        <w:rPr>
          <w:rFonts w:ascii="Book Antiqua" w:hAnsi="Book Antiqua" w:cs="Arial"/>
        </w:rPr>
      </w:pPr>
    </w:p>
    <w:p w:rsidR="00990C7B" w:rsidRPr="003C22E2" w:rsidRDefault="00990C7B" w:rsidP="00990C7B">
      <w:pPr>
        <w:autoSpaceDE w:val="0"/>
        <w:autoSpaceDN w:val="0"/>
        <w:adjustRightInd w:val="0"/>
        <w:spacing w:line="360" w:lineRule="auto"/>
        <w:contextualSpacing/>
        <w:rPr>
          <w:rFonts w:ascii="Book Antiqua" w:hAnsi="Book Antiqua" w:cs="Arial"/>
        </w:rPr>
      </w:pPr>
    </w:p>
    <w:p w:rsidR="00990C7B" w:rsidRPr="003C22E2" w:rsidRDefault="00990C7B" w:rsidP="00990C7B">
      <w:pPr>
        <w:autoSpaceDE w:val="0"/>
        <w:autoSpaceDN w:val="0"/>
        <w:adjustRightInd w:val="0"/>
        <w:spacing w:line="360" w:lineRule="auto"/>
        <w:contextualSpacing/>
        <w:rPr>
          <w:rFonts w:ascii="Book Antiqua" w:hAnsi="Book Antiqua" w:cs="Arial"/>
        </w:rPr>
      </w:pPr>
    </w:p>
    <w:p w:rsidR="00990C7B" w:rsidRPr="003C22E2" w:rsidRDefault="00990C7B" w:rsidP="00990C7B">
      <w:pPr>
        <w:autoSpaceDE w:val="0"/>
        <w:autoSpaceDN w:val="0"/>
        <w:adjustRightInd w:val="0"/>
        <w:spacing w:line="360" w:lineRule="auto"/>
        <w:contextualSpacing/>
        <w:rPr>
          <w:rFonts w:ascii="Book Antiqua" w:hAnsi="Book Antiqua" w:cs="Arial"/>
          <w:b/>
        </w:rPr>
      </w:pPr>
      <w:bookmarkStart w:id="143" w:name="OLE_LINK153"/>
      <w:r w:rsidRPr="003C22E2">
        <w:rPr>
          <w:rFonts w:ascii="Book Antiqua" w:hAnsi="Book Antiqua" w:cs="Arial"/>
        </w:rPr>
        <w:br w:type="page"/>
      </w:r>
      <w:r w:rsidRPr="003C22E2">
        <w:rPr>
          <w:rFonts w:ascii="Book Antiqua" w:hAnsi="Book Antiqua" w:cs="Arial"/>
          <w:b/>
        </w:rPr>
        <w:lastRenderedPageBreak/>
        <w:t>REFERENCES</w:t>
      </w:r>
    </w:p>
    <w:p w:rsidR="003C22E2" w:rsidRPr="000C7AEF" w:rsidRDefault="003C22E2" w:rsidP="003C22E2">
      <w:pPr>
        <w:widowControl/>
        <w:spacing w:line="360" w:lineRule="auto"/>
        <w:rPr>
          <w:rFonts w:ascii="Book Antiqua" w:eastAsia="宋体" w:hAnsi="Book Antiqua" w:cs="宋体"/>
          <w:kern w:val="0"/>
        </w:rPr>
      </w:pPr>
      <w:r w:rsidRPr="000C7AEF">
        <w:rPr>
          <w:rFonts w:ascii="Book Antiqua" w:eastAsia="宋体" w:hAnsi="Book Antiqua" w:cs="宋体"/>
          <w:kern w:val="0"/>
        </w:rPr>
        <w:t>1 </w:t>
      </w:r>
      <w:r w:rsidRPr="000C7AEF">
        <w:rPr>
          <w:rFonts w:ascii="Book Antiqua" w:eastAsia="宋体" w:hAnsi="Book Antiqua" w:cs="宋体"/>
          <w:b/>
          <w:bCs/>
          <w:kern w:val="0"/>
        </w:rPr>
        <w:t>Kobayashi K</w:t>
      </w:r>
      <w:r w:rsidRPr="000C7AEF">
        <w:rPr>
          <w:rFonts w:ascii="Book Antiqua" w:eastAsia="宋体" w:hAnsi="Book Antiqua" w:cs="宋体"/>
          <w:kern w:val="0"/>
        </w:rPr>
        <w:t xml:space="preserve">, </w:t>
      </w:r>
      <w:proofErr w:type="spellStart"/>
      <w:r w:rsidRPr="000C7AEF">
        <w:rPr>
          <w:rFonts w:ascii="Book Antiqua" w:eastAsia="宋体" w:hAnsi="Book Antiqua" w:cs="宋体"/>
          <w:kern w:val="0"/>
        </w:rPr>
        <w:t>Sinasac</w:t>
      </w:r>
      <w:proofErr w:type="spellEnd"/>
      <w:r w:rsidRPr="000C7AEF">
        <w:rPr>
          <w:rFonts w:ascii="Book Antiqua" w:eastAsia="宋体" w:hAnsi="Book Antiqua" w:cs="宋体"/>
          <w:kern w:val="0"/>
        </w:rPr>
        <w:t xml:space="preserve"> DS, </w:t>
      </w:r>
      <w:proofErr w:type="spellStart"/>
      <w:r w:rsidRPr="000C7AEF">
        <w:rPr>
          <w:rFonts w:ascii="Book Antiqua" w:eastAsia="宋体" w:hAnsi="Book Antiqua" w:cs="宋体"/>
          <w:kern w:val="0"/>
        </w:rPr>
        <w:t>Iijima</w:t>
      </w:r>
      <w:proofErr w:type="spellEnd"/>
      <w:r w:rsidRPr="000C7AEF">
        <w:rPr>
          <w:rFonts w:ascii="Book Antiqua" w:eastAsia="宋体" w:hAnsi="Book Antiqua" w:cs="宋体"/>
          <w:kern w:val="0"/>
        </w:rPr>
        <w:t xml:space="preserve"> M, </w:t>
      </w:r>
      <w:proofErr w:type="spellStart"/>
      <w:r w:rsidRPr="000C7AEF">
        <w:rPr>
          <w:rFonts w:ascii="Book Antiqua" w:eastAsia="宋体" w:hAnsi="Book Antiqua" w:cs="宋体"/>
          <w:kern w:val="0"/>
        </w:rPr>
        <w:t>Boright</w:t>
      </w:r>
      <w:proofErr w:type="spellEnd"/>
      <w:r w:rsidRPr="000C7AEF">
        <w:rPr>
          <w:rFonts w:ascii="Book Antiqua" w:eastAsia="宋体" w:hAnsi="Book Antiqua" w:cs="宋体"/>
          <w:kern w:val="0"/>
        </w:rPr>
        <w:t xml:space="preserve"> AP, Begum L, Lee JR, Yasuda T, Ikeda S, Hirano R, </w:t>
      </w:r>
      <w:proofErr w:type="spellStart"/>
      <w:r w:rsidRPr="000C7AEF">
        <w:rPr>
          <w:rFonts w:ascii="Book Antiqua" w:eastAsia="宋体" w:hAnsi="Book Antiqua" w:cs="宋体"/>
          <w:kern w:val="0"/>
        </w:rPr>
        <w:t>Terazono</w:t>
      </w:r>
      <w:proofErr w:type="spellEnd"/>
      <w:r w:rsidRPr="000C7AEF">
        <w:rPr>
          <w:rFonts w:ascii="Book Antiqua" w:eastAsia="宋体" w:hAnsi="Book Antiqua" w:cs="宋体"/>
          <w:kern w:val="0"/>
        </w:rPr>
        <w:t xml:space="preserve"> H, </w:t>
      </w:r>
      <w:proofErr w:type="spellStart"/>
      <w:r w:rsidRPr="000C7AEF">
        <w:rPr>
          <w:rFonts w:ascii="Book Antiqua" w:eastAsia="宋体" w:hAnsi="Book Antiqua" w:cs="宋体"/>
          <w:kern w:val="0"/>
        </w:rPr>
        <w:t>Crackower</w:t>
      </w:r>
      <w:proofErr w:type="spellEnd"/>
      <w:r w:rsidRPr="000C7AEF">
        <w:rPr>
          <w:rFonts w:ascii="Book Antiqua" w:eastAsia="宋体" w:hAnsi="Book Antiqua" w:cs="宋体"/>
          <w:kern w:val="0"/>
        </w:rPr>
        <w:t xml:space="preserve"> MA, Kondo I, </w:t>
      </w:r>
      <w:proofErr w:type="spellStart"/>
      <w:r w:rsidRPr="000C7AEF">
        <w:rPr>
          <w:rFonts w:ascii="Book Antiqua" w:eastAsia="宋体" w:hAnsi="Book Antiqua" w:cs="宋体"/>
          <w:kern w:val="0"/>
        </w:rPr>
        <w:t>Tsui</w:t>
      </w:r>
      <w:proofErr w:type="spellEnd"/>
      <w:r w:rsidRPr="000C7AEF">
        <w:rPr>
          <w:rFonts w:ascii="Book Antiqua" w:eastAsia="宋体" w:hAnsi="Book Antiqua" w:cs="宋体"/>
          <w:kern w:val="0"/>
        </w:rPr>
        <w:t xml:space="preserve"> LC, Scherer SW, </w:t>
      </w:r>
      <w:proofErr w:type="spellStart"/>
      <w:r w:rsidRPr="000C7AEF">
        <w:rPr>
          <w:rFonts w:ascii="Book Antiqua" w:eastAsia="宋体" w:hAnsi="Book Antiqua" w:cs="宋体"/>
          <w:kern w:val="0"/>
        </w:rPr>
        <w:t>Saheki</w:t>
      </w:r>
      <w:proofErr w:type="spellEnd"/>
      <w:r w:rsidRPr="000C7AEF">
        <w:rPr>
          <w:rFonts w:ascii="Book Antiqua" w:eastAsia="宋体" w:hAnsi="Book Antiqua" w:cs="宋体"/>
          <w:kern w:val="0"/>
        </w:rPr>
        <w:t xml:space="preserve"> T. The gene mutated in adult-onset type II </w:t>
      </w:r>
      <w:proofErr w:type="spellStart"/>
      <w:r w:rsidRPr="000C7AEF">
        <w:rPr>
          <w:rFonts w:ascii="Book Antiqua" w:eastAsia="宋体" w:hAnsi="Book Antiqua" w:cs="宋体"/>
          <w:kern w:val="0"/>
        </w:rPr>
        <w:t>citrullinaemia</w:t>
      </w:r>
      <w:proofErr w:type="spellEnd"/>
      <w:r w:rsidRPr="000C7AEF">
        <w:rPr>
          <w:rFonts w:ascii="Book Antiqua" w:eastAsia="宋体" w:hAnsi="Book Antiqua" w:cs="宋体"/>
          <w:kern w:val="0"/>
        </w:rPr>
        <w:t xml:space="preserve"> encodes a putative mitochondrial carrier protein. </w:t>
      </w:r>
      <w:r w:rsidRPr="000C7AEF">
        <w:rPr>
          <w:rFonts w:ascii="Book Antiqua" w:eastAsia="宋体" w:hAnsi="Book Antiqua" w:cs="宋体"/>
          <w:i/>
          <w:iCs/>
          <w:kern w:val="0"/>
        </w:rPr>
        <w:t>Nat Genet</w:t>
      </w:r>
      <w:r w:rsidRPr="000C7AEF">
        <w:rPr>
          <w:rFonts w:ascii="Book Antiqua" w:eastAsia="宋体" w:hAnsi="Book Antiqua" w:cs="宋体"/>
          <w:kern w:val="0"/>
        </w:rPr>
        <w:t> 1999; </w:t>
      </w:r>
      <w:r w:rsidRPr="000C7AEF">
        <w:rPr>
          <w:rFonts w:ascii="Book Antiqua" w:eastAsia="宋体" w:hAnsi="Book Antiqua" w:cs="宋体"/>
          <w:b/>
          <w:bCs/>
          <w:kern w:val="0"/>
        </w:rPr>
        <w:t>22</w:t>
      </w:r>
      <w:r w:rsidRPr="000C7AEF">
        <w:rPr>
          <w:rFonts w:ascii="Book Antiqua" w:eastAsia="宋体" w:hAnsi="Book Antiqua" w:cs="宋体"/>
          <w:kern w:val="0"/>
        </w:rPr>
        <w:t>: 159-163 [PMID: 10369257 DOI: 10.1038/9667]</w:t>
      </w:r>
    </w:p>
    <w:p w:rsidR="003C22E2" w:rsidRPr="000C7AEF" w:rsidRDefault="003C22E2" w:rsidP="003C22E2">
      <w:pPr>
        <w:widowControl/>
        <w:spacing w:line="360" w:lineRule="auto"/>
        <w:rPr>
          <w:rFonts w:ascii="Book Antiqua" w:eastAsia="宋体" w:hAnsi="Book Antiqua" w:cs="宋体"/>
          <w:kern w:val="0"/>
        </w:rPr>
      </w:pPr>
      <w:r w:rsidRPr="000C7AEF">
        <w:rPr>
          <w:rFonts w:ascii="Book Antiqua" w:eastAsia="宋体" w:hAnsi="Book Antiqua" w:cs="宋体"/>
          <w:kern w:val="0"/>
        </w:rPr>
        <w:t>2 </w:t>
      </w:r>
      <w:proofErr w:type="spellStart"/>
      <w:r w:rsidRPr="000C7AEF">
        <w:rPr>
          <w:rFonts w:ascii="Book Antiqua" w:eastAsia="宋体" w:hAnsi="Book Antiqua" w:cs="宋体"/>
          <w:b/>
          <w:bCs/>
          <w:kern w:val="0"/>
        </w:rPr>
        <w:t>Sinasac</w:t>
      </w:r>
      <w:proofErr w:type="spellEnd"/>
      <w:r w:rsidRPr="000C7AEF">
        <w:rPr>
          <w:rFonts w:ascii="Book Antiqua" w:eastAsia="宋体" w:hAnsi="Book Antiqua" w:cs="宋体"/>
          <w:b/>
          <w:bCs/>
          <w:kern w:val="0"/>
        </w:rPr>
        <w:t xml:space="preserve"> DS</w:t>
      </w:r>
      <w:r w:rsidRPr="000C7AEF">
        <w:rPr>
          <w:rFonts w:ascii="Book Antiqua" w:eastAsia="宋体" w:hAnsi="Book Antiqua" w:cs="宋体"/>
          <w:kern w:val="0"/>
        </w:rPr>
        <w:t xml:space="preserve">, </w:t>
      </w:r>
      <w:proofErr w:type="spellStart"/>
      <w:r w:rsidRPr="000C7AEF">
        <w:rPr>
          <w:rFonts w:ascii="Book Antiqua" w:eastAsia="宋体" w:hAnsi="Book Antiqua" w:cs="宋体"/>
          <w:kern w:val="0"/>
        </w:rPr>
        <w:t>Crackower</w:t>
      </w:r>
      <w:proofErr w:type="spellEnd"/>
      <w:r w:rsidRPr="000C7AEF">
        <w:rPr>
          <w:rFonts w:ascii="Book Antiqua" w:eastAsia="宋体" w:hAnsi="Book Antiqua" w:cs="宋体"/>
          <w:kern w:val="0"/>
        </w:rPr>
        <w:t xml:space="preserve"> MA, Lee JR, Kobayashi K, </w:t>
      </w:r>
      <w:proofErr w:type="spellStart"/>
      <w:r w:rsidRPr="000C7AEF">
        <w:rPr>
          <w:rFonts w:ascii="Book Antiqua" w:eastAsia="宋体" w:hAnsi="Book Antiqua" w:cs="宋体"/>
          <w:kern w:val="0"/>
        </w:rPr>
        <w:t>Saheki</w:t>
      </w:r>
      <w:proofErr w:type="spellEnd"/>
      <w:r w:rsidRPr="000C7AEF">
        <w:rPr>
          <w:rFonts w:ascii="Book Antiqua" w:eastAsia="宋体" w:hAnsi="Book Antiqua" w:cs="宋体"/>
          <w:kern w:val="0"/>
        </w:rPr>
        <w:t xml:space="preserve"> T, Scherer SW, </w:t>
      </w:r>
      <w:proofErr w:type="spellStart"/>
      <w:r w:rsidRPr="000C7AEF">
        <w:rPr>
          <w:rFonts w:ascii="Book Antiqua" w:eastAsia="宋体" w:hAnsi="Book Antiqua" w:cs="宋体"/>
          <w:kern w:val="0"/>
        </w:rPr>
        <w:t>Tsui</w:t>
      </w:r>
      <w:proofErr w:type="spellEnd"/>
      <w:r w:rsidRPr="000C7AEF">
        <w:rPr>
          <w:rFonts w:ascii="Book Antiqua" w:eastAsia="宋体" w:hAnsi="Book Antiqua" w:cs="宋体"/>
          <w:kern w:val="0"/>
        </w:rPr>
        <w:t xml:space="preserve"> LC. </w:t>
      </w:r>
      <w:proofErr w:type="gramStart"/>
      <w:r w:rsidRPr="000C7AEF">
        <w:rPr>
          <w:rFonts w:ascii="Book Antiqua" w:eastAsia="宋体" w:hAnsi="Book Antiqua" w:cs="宋体"/>
          <w:kern w:val="0"/>
        </w:rPr>
        <w:t xml:space="preserve">Genomic structure of the adult-onset type II </w:t>
      </w:r>
      <w:proofErr w:type="spellStart"/>
      <w:r w:rsidRPr="000C7AEF">
        <w:rPr>
          <w:rFonts w:ascii="Book Antiqua" w:eastAsia="宋体" w:hAnsi="Book Antiqua" w:cs="宋体"/>
          <w:kern w:val="0"/>
        </w:rPr>
        <w:t>citrullinemia</w:t>
      </w:r>
      <w:proofErr w:type="spellEnd"/>
      <w:r w:rsidRPr="000C7AEF">
        <w:rPr>
          <w:rFonts w:ascii="Book Antiqua" w:eastAsia="宋体" w:hAnsi="Book Antiqua" w:cs="宋体"/>
          <w:kern w:val="0"/>
        </w:rPr>
        <w:t xml:space="preserve"> gene, SLC25A13, and cloning and expression of its mouse homologue.</w:t>
      </w:r>
      <w:proofErr w:type="gramEnd"/>
      <w:r w:rsidRPr="000C7AEF">
        <w:rPr>
          <w:rFonts w:ascii="Book Antiqua" w:eastAsia="宋体" w:hAnsi="Book Antiqua" w:cs="宋体"/>
          <w:kern w:val="0"/>
        </w:rPr>
        <w:t> </w:t>
      </w:r>
      <w:r w:rsidRPr="000C7AEF">
        <w:rPr>
          <w:rFonts w:ascii="Book Antiqua" w:eastAsia="宋体" w:hAnsi="Book Antiqua" w:cs="宋体"/>
          <w:i/>
          <w:iCs/>
          <w:kern w:val="0"/>
        </w:rPr>
        <w:t>Genomics</w:t>
      </w:r>
      <w:r w:rsidRPr="000C7AEF">
        <w:rPr>
          <w:rFonts w:ascii="Book Antiqua" w:eastAsia="宋体" w:hAnsi="Book Antiqua" w:cs="宋体"/>
          <w:kern w:val="0"/>
        </w:rPr>
        <w:t> 1999; </w:t>
      </w:r>
      <w:r w:rsidRPr="000C7AEF">
        <w:rPr>
          <w:rFonts w:ascii="Book Antiqua" w:eastAsia="宋体" w:hAnsi="Book Antiqua" w:cs="宋体"/>
          <w:b/>
          <w:bCs/>
          <w:kern w:val="0"/>
        </w:rPr>
        <w:t>62</w:t>
      </w:r>
      <w:r w:rsidRPr="000C7AEF">
        <w:rPr>
          <w:rFonts w:ascii="Book Antiqua" w:eastAsia="宋体" w:hAnsi="Book Antiqua" w:cs="宋体"/>
          <w:kern w:val="0"/>
        </w:rPr>
        <w:t>: 289-292 [PMID: 10610724 DOI: 10.1006/geno.1999.6006]</w:t>
      </w:r>
    </w:p>
    <w:p w:rsidR="003C22E2" w:rsidRPr="000C7AEF" w:rsidRDefault="003C22E2" w:rsidP="003C22E2">
      <w:pPr>
        <w:widowControl/>
        <w:spacing w:line="360" w:lineRule="auto"/>
        <w:rPr>
          <w:rFonts w:ascii="Book Antiqua" w:eastAsia="宋体" w:hAnsi="Book Antiqua" w:cs="宋体"/>
          <w:kern w:val="0"/>
        </w:rPr>
      </w:pPr>
      <w:r w:rsidRPr="000C7AEF">
        <w:rPr>
          <w:rFonts w:ascii="Book Antiqua" w:eastAsia="宋体" w:hAnsi="Book Antiqua" w:cs="宋体"/>
          <w:kern w:val="0"/>
        </w:rPr>
        <w:t>3 </w:t>
      </w:r>
      <w:proofErr w:type="spellStart"/>
      <w:r w:rsidRPr="000C7AEF">
        <w:rPr>
          <w:rFonts w:ascii="Book Antiqua" w:eastAsia="宋体" w:hAnsi="Book Antiqua" w:cs="宋体"/>
          <w:b/>
          <w:bCs/>
          <w:kern w:val="0"/>
        </w:rPr>
        <w:t>Palmieri</w:t>
      </w:r>
      <w:proofErr w:type="spellEnd"/>
      <w:r w:rsidRPr="000C7AEF">
        <w:rPr>
          <w:rFonts w:ascii="Book Antiqua" w:eastAsia="宋体" w:hAnsi="Book Antiqua" w:cs="宋体"/>
          <w:b/>
          <w:bCs/>
          <w:kern w:val="0"/>
        </w:rPr>
        <w:t xml:space="preserve"> L</w:t>
      </w:r>
      <w:r w:rsidRPr="000C7AEF">
        <w:rPr>
          <w:rFonts w:ascii="Book Antiqua" w:eastAsia="宋体" w:hAnsi="Book Antiqua" w:cs="宋体"/>
          <w:kern w:val="0"/>
        </w:rPr>
        <w:t xml:space="preserve">, Pardo B, </w:t>
      </w:r>
      <w:proofErr w:type="spellStart"/>
      <w:r w:rsidRPr="000C7AEF">
        <w:rPr>
          <w:rFonts w:ascii="Book Antiqua" w:eastAsia="宋体" w:hAnsi="Book Antiqua" w:cs="宋体"/>
          <w:kern w:val="0"/>
        </w:rPr>
        <w:t>Lasorsa</w:t>
      </w:r>
      <w:proofErr w:type="spellEnd"/>
      <w:r w:rsidRPr="000C7AEF">
        <w:rPr>
          <w:rFonts w:ascii="Book Antiqua" w:eastAsia="宋体" w:hAnsi="Book Antiqua" w:cs="宋体"/>
          <w:kern w:val="0"/>
        </w:rPr>
        <w:t xml:space="preserve"> FM, del Arco A, Kobayashi K, </w:t>
      </w:r>
      <w:proofErr w:type="spellStart"/>
      <w:r w:rsidRPr="000C7AEF">
        <w:rPr>
          <w:rFonts w:ascii="Book Antiqua" w:eastAsia="宋体" w:hAnsi="Book Antiqua" w:cs="宋体"/>
          <w:kern w:val="0"/>
        </w:rPr>
        <w:t>Iijima</w:t>
      </w:r>
      <w:proofErr w:type="spellEnd"/>
      <w:r w:rsidRPr="000C7AEF">
        <w:rPr>
          <w:rFonts w:ascii="Book Antiqua" w:eastAsia="宋体" w:hAnsi="Book Antiqua" w:cs="宋体"/>
          <w:kern w:val="0"/>
        </w:rPr>
        <w:t xml:space="preserve"> M, </w:t>
      </w:r>
      <w:proofErr w:type="spellStart"/>
      <w:r w:rsidRPr="000C7AEF">
        <w:rPr>
          <w:rFonts w:ascii="Book Antiqua" w:eastAsia="宋体" w:hAnsi="Book Antiqua" w:cs="宋体"/>
          <w:kern w:val="0"/>
        </w:rPr>
        <w:t>Runswick</w:t>
      </w:r>
      <w:proofErr w:type="spellEnd"/>
      <w:r w:rsidRPr="000C7AEF">
        <w:rPr>
          <w:rFonts w:ascii="Book Antiqua" w:eastAsia="宋体" w:hAnsi="Book Antiqua" w:cs="宋体"/>
          <w:kern w:val="0"/>
        </w:rPr>
        <w:t xml:space="preserve"> MJ, Walker JE, </w:t>
      </w:r>
      <w:proofErr w:type="spellStart"/>
      <w:r w:rsidRPr="000C7AEF">
        <w:rPr>
          <w:rFonts w:ascii="Book Antiqua" w:eastAsia="宋体" w:hAnsi="Book Antiqua" w:cs="宋体"/>
          <w:kern w:val="0"/>
        </w:rPr>
        <w:t>Saheki</w:t>
      </w:r>
      <w:proofErr w:type="spellEnd"/>
      <w:r w:rsidRPr="000C7AEF">
        <w:rPr>
          <w:rFonts w:ascii="Book Antiqua" w:eastAsia="宋体" w:hAnsi="Book Antiqua" w:cs="宋体"/>
          <w:kern w:val="0"/>
        </w:rPr>
        <w:t xml:space="preserve"> T, </w:t>
      </w:r>
      <w:proofErr w:type="spellStart"/>
      <w:r w:rsidRPr="000C7AEF">
        <w:rPr>
          <w:rFonts w:ascii="Book Antiqua" w:eastAsia="宋体" w:hAnsi="Book Antiqua" w:cs="宋体"/>
          <w:kern w:val="0"/>
        </w:rPr>
        <w:t>Satrústegui</w:t>
      </w:r>
      <w:proofErr w:type="spellEnd"/>
      <w:r w:rsidRPr="000C7AEF">
        <w:rPr>
          <w:rFonts w:ascii="Book Antiqua" w:eastAsia="宋体" w:hAnsi="Book Antiqua" w:cs="宋体"/>
          <w:kern w:val="0"/>
        </w:rPr>
        <w:t xml:space="preserve"> J, </w:t>
      </w:r>
      <w:proofErr w:type="spellStart"/>
      <w:r w:rsidRPr="000C7AEF">
        <w:rPr>
          <w:rFonts w:ascii="Book Antiqua" w:eastAsia="宋体" w:hAnsi="Book Antiqua" w:cs="宋体"/>
          <w:kern w:val="0"/>
        </w:rPr>
        <w:t>Palmieri</w:t>
      </w:r>
      <w:proofErr w:type="spellEnd"/>
      <w:r w:rsidRPr="000C7AEF">
        <w:rPr>
          <w:rFonts w:ascii="Book Antiqua" w:eastAsia="宋体" w:hAnsi="Book Antiqua" w:cs="宋体"/>
          <w:kern w:val="0"/>
        </w:rPr>
        <w:t xml:space="preserve"> F. </w:t>
      </w:r>
      <w:proofErr w:type="spellStart"/>
      <w:r w:rsidRPr="000C7AEF">
        <w:rPr>
          <w:rFonts w:ascii="Book Antiqua" w:eastAsia="宋体" w:hAnsi="Book Antiqua" w:cs="宋体"/>
          <w:kern w:val="0"/>
        </w:rPr>
        <w:t>Citrin</w:t>
      </w:r>
      <w:proofErr w:type="spellEnd"/>
      <w:r w:rsidRPr="000C7AEF">
        <w:rPr>
          <w:rFonts w:ascii="Book Antiqua" w:eastAsia="宋体" w:hAnsi="Book Antiqua" w:cs="宋体"/>
          <w:kern w:val="0"/>
        </w:rPr>
        <w:t xml:space="preserve"> and aralar1 are Ca(2+)-stimulated aspartate/glutamate transporters in mitochondria. </w:t>
      </w:r>
      <w:r w:rsidRPr="000C7AEF">
        <w:rPr>
          <w:rFonts w:ascii="Book Antiqua" w:eastAsia="宋体" w:hAnsi="Book Antiqua" w:cs="宋体"/>
          <w:i/>
          <w:iCs/>
          <w:kern w:val="0"/>
        </w:rPr>
        <w:t>EMBO J</w:t>
      </w:r>
      <w:r w:rsidRPr="000C7AEF">
        <w:rPr>
          <w:rFonts w:ascii="Book Antiqua" w:eastAsia="宋体" w:hAnsi="Book Antiqua" w:cs="宋体"/>
          <w:kern w:val="0"/>
        </w:rPr>
        <w:t> 2001; </w:t>
      </w:r>
      <w:r w:rsidRPr="000C7AEF">
        <w:rPr>
          <w:rFonts w:ascii="Book Antiqua" w:eastAsia="宋体" w:hAnsi="Book Antiqua" w:cs="宋体"/>
          <w:b/>
          <w:bCs/>
          <w:kern w:val="0"/>
        </w:rPr>
        <w:t>20</w:t>
      </w:r>
      <w:r w:rsidRPr="000C7AEF">
        <w:rPr>
          <w:rFonts w:ascii="Book Antiqua" w:eastAsia="宋体" w:hAnsi="Book Antiqua" w:cs="宋体"/>
          <w:kern w:val="0"/>
        </w:rPr>
        <w:t>: 5060-5069 [PMID: 11566871 DOI: 10.1093/</w:t>
      </w:r>
      <w:proofErr w:type="spellStart"/>
      <w:r w:rsidRPr="000C7AEF">
        <w:rPr>
          <w:rFonts w:ascii="Book Antiqua" w:eastAsia="宋体" w:hAnsi="Book Antiqua" w:cs="宋体"/>
          <w:kern w:val="0"/>
        </w:rPr>
        <w:t>emboj</w:t>
      </w:r>
      <w:proofErr w:type="spellEnd"/>
      <w:r w:rsidRPr="000C7AEF">
        <w:rPr>
          <w:rFonts w:ascii="Book Antiqua" w:eastAsia="宋体" w:hAnsi="Book Antiqua" w:cs="宋体"/>
          <w:kern w:val="0"/>
        </w:rPr>
        <w:t>/20.18.5060]</w:t>
      </w:r>
    </w:p>
    <w:p w:rsidR="003C22E2" w:rsidRPr="000C7AEF" w:rsidRDefault="003C22E2" w:rsidP="003C22E2">
      <w:pPr>
        <w:widowControl/>
        <w:spacing w:line="360" w:lineRule="auto"/>
        <w:rPr>
          <w:rFonts w:ascii="Book Antiqua" w:eastAsia="宋体" w:hAnsi="Book Antiqua" w:cs="宋体"/>
          <w:kern w:val="0"/>
        </w:rPr>
      </w:pPr>
      <w:r w:rsidRPr="000C7AEF">
        <w:rPr>
          <w:rFonts w:ascii="Book Antiqua" w:eastAsia="宋体" w:hAnsi="Book Antiqua" w:cs="宋体"/>
          <w:kern w:val="0"/>
        </w:rPr>
        <w:t>4 </w:t>
      </w:r>
      <w:r w:rsidRPr="000C7AEF">
        <w:rPr>
          <w:rFonts w:ascii="Book Antiqua" w:eastAsia="宋体" w:hAnsi="Book Antiqua" w:cs="宋体"/>
          <w:b/>
          <w:bCs/>
          <w:kern w:val="0"/>
        </w:rPr>
        <w:t>Ohura T</w:t>
      </w:r>
      <w:r w:rsidRPr="000C7AEF">
        <w:rPr>
          <w:rFonts w:ascii="Book Antiqua" w:eastAsia="宋体" w:hAnsi="Book Antiqua" w:cs="宋体"/>
          <w:kern w:val="0"/>
        </w:rPr>
        <w:t xml:space="preserve">, Kobayashi K, </w:t>
      </w:r>
      <w:proofErr w:type="spellStart"/>
      <w:r w:rsidRPr="000C7AEF">
        <w:rPr>
          <w:rFonts w:ascii="Book Antiqua" w:eastAsia="宋体" w:hAnsi="Book Antiqua" w:cs="宋体"/>
          <w:kern w:val="0"/>
        </w:rPr>
        <w:t>Tazawa</w:t>
      </w:r>
      <w:proofErr w:type="spellEnd"/>
      <w:r w:rsidRPr="000C7AEF">
        <w:rPr>
          <w:rFonts w:ascii="Book Antiqua" w:eastAsia="宋体" w:hAnsi="Book Antiqua" w:cs="宋体"/>
          <w:kern w:val="0"/>
        </w:rPr>
        <w:t xml:space="preserve"> Y, </w:t>
      </w:r>
      <w:proofErr w:type="spellStart"/>
      <w:r w:rsidRPr="000C7AEF">
        <w:rPr>
          <w:rFonts w:ascii="Book Antiqua" w:eastAsia="宋体" w:hAnsi="Book Antiqua" w:cs="宋体"/>
          <w:kern w:val="0"/>
        </w:rPr>
        <w:t>Abukawa</w:t>
      </w:r>
      <w:proofErr w:type="spellEnd"/>
      <w:r w:rsidRPr="000C7AEF">
        <w:rPr>
          <w:rFonts w:ascii="Book Antiqua" w:eastAsia="宋体" w:hAnsi="Book Antiqua" w:cs="宋体"/>
          <w:kern w:val="0"/>
        </w:rPr>
        <w:t xml:space="preserve"> D, Sakamoto O, Tsuchiya S, </w:t>
      </w:r>
      <w:proofErr w:type="spellStart"/>
      <w:r w:rsidRPr="000C7AEF">
        <w:rPr>
          <w:rFonts w:ascii="Book Antiqua" w:eastAsia="宋体" w:hAnsi="Book Antiqua" w:cs="宋体"/>
          <w:kern w:val="0"/>
        </w:rPr>
        <w:t>Saheki</w:t>
      </w:r>
      <w:proofErr w:type="spellEnd"/>
      <w:r w:rsidRPr="000C7AEF">
        <w:rPr>
          <w:rFonts w:ascii="Book Antiqua" w:eastAsia="宋体" w:hAnsi="Book Antiqua" w:cs="宋体"/>
          <w:kern w:val="0"/>
        </w:rPr>
        <w:t xml:space="preserve"> T. Clinical pictures of 75 patients with neonatal intrahepatic cholestasis caused by </w:t>
      </w:r>
      <w:proofErr w:type="spellStart"/>
      <w:r w:rsidRPr="000C7AEF">
        <w:rPr>
          <w:rFonts w:ascii="Book Antiqua" w:eastAsia="宋体" w:hAnsi="Book Antiqua" w:cs="宋体"/>
          <w:kern w:val="0"/>
        </w:rPr>
        <w:t>citrin</w:t>
      </w:r>
      <w:proofErr w:type="spellEnd"/>
      <w:r w:rsidRPr="000C7AEF">
        <w:rPr>
          <w:rFonts w:ascii="Book Antiqua" w:eastAsia="宋体" w:hAnsi="Book Antiqua" w:cs="宋体"/>
          <w:kern w:val="0"/>
        </w:rPr>
        <w:t xml:space="preserve"> deficiency (NICCD). </w:t>
      </w:r>
      <w:r w:rsidRPr="000C7AEF">
        <w:rPr>
          <w:rFonts w:ascii="Book Antiqua" w:eastAsia="宋体" w:hAnsi="Book Antiqua" w:cs="宋体"/>
          <w:i/>
          <w:iCs/>
          <w:kern w:val="0"/>
        </w:rPr>
        <w:t xml:space="preserve">J Inherit </w:t>
      </w:r>
      <w:proofErr w:type="spellStart"/>
      <w:r w:rsidRPr="000C7AEF">
        <w:rPr>
          <w:rFonts w:ascii="Book Antiqua" w:eastAsia="宋体" w:hAnsi="Book Antiqua" w:cs="宋体"/>
          <w:i/>
          <w:iCs/>
          <w:kern w:val="0"/>
        </w:rPr>
        <w:t>Metab</w:t>
      </w:r>
      <w:proofErr w:type="spellEnd"/>
      <w:r w:rsidRPr="000C7AEF">
        <w:rPr>
          <w:rFonts w:ascii="Book Antiqua" w:eastAsia="宋体" w:hAnsi="Book Antiqua" w:cs="宋体"/>
          <w:i/>
          <w:iCs/>
          <w:kern w:val="0"/>
        </w:rPr>
        <w:t xml:space="preserve"> Dis</w:t>
      </w:r>
      <w:r w:rsidRPr="000C7AEF">
        <w:rPr>
          <w:rFonts w:ascii="Book Antiqua" w:eastAsia="宋体" w:hAnsi="Book Antiqua" w:cs="宋体"/>
          <w:kern w:val="0"/>
        </w:rPr>
        <w:t> 2007; </w:t>
      </w:r>
      <w:r w:rsidRPr="000C7AEF">
        <w:rPr>
          <w:rFonts w:ascii="Book Antiqua" w:eastAsia="宋体" w:hAnsi="Book Antiqua" w:cs="宋体"/>
          <w:b/>
          <w:bCs/>
          <w:kern w:val="0"/>
        </w:rPr>
        <w:t>30</w:t>
      </w:r>
      <w:r w:rsidRPr="000C7AEF">
        <w:rPr>
          <w:rFonts w:ascii="Book Antiqua" w:eastAsia="宋体" w:hAnsi="Book Antiqua" w:cs="宋体"/>
          <w:kern w:val="0"/>
        </w:rPr>
        <w:t>: 139-144 [PMID: 17323144 DOI: 10.1007/s10545-0070506-1]</w:t>
      </w:r>
    </w:p>
    <w:p w:rsidR="003C22E2" w:rsidRPr="000C7AEF" w:rsidRDefault="003C22E2" w:rsidP="003C22E2">
      <w:pPr>
        <w:widowControl/>
        <w:spacing w:line="360" w:lineRule="auto"/>
        <w:rPr>
          <w:rFonts w:ascii="Book Antiqua" w:eastAsia="宋体" w:hAnsi="Book Antiqua" w:cs="宋体"/>
          <w:kern w:val="0"/>
        </w:rPr>
      </w:pPr>
      <w:r w:rsidRPr="000C7AEF">
        <w:rPr>
          <w:rFonts w:ascii="Book Antiqua" w:eastAsia="宋体" w:hAnsi="Book Antiqua" w:cs="宋体"/>
          <w:kern w:val="0"/>
        </w:rPr>
        <w:t>5 </w:t>
      </w:r>
      <w:r w:rsidRPr="000C7AEF">
        <w:rPr>
          <w:rFonts w:ascii="Book Antiqua" w:eastAsia="宋体" w:hAnsi="Book Antiqua" w:cs="宋体"/>
          <w:b/>
          <w:bCs/>
          <w:kern w:val="0"/>
        </w:rPr>
        <w:t>Song YZ</w:t>
      </w:r>
      <w:r w:rsidRPr="000C7AEF">
        <w:rPr>
          <w:rFonts w:ascii="Book Antiqua" w:eastAsia="宋体" w:hAnsi="Book Antiqua" w:cs="宋体"/>
          <w:kern w:val="0"/>
        </w:rPr>
        <w:t xml:space="preserve">, Li BX, Chen FP, Liu SR, Sheng JS, </w:t>
      </w:r>
      <w:proofErr w:type="spellStart"/>
      <w:r w:rsidRPr="000C7AEF">
        <w:rPr>
          <w:rFonts w:ascii="Book Antiqua" w:eastAsia="宋体" w:hAnsi="Book Antiqua" w:cs="宋体"/>
          <w:kern w:val="0"/>
        </w:rPr>
        <w:t>Ushikai</w:t>
      </w:r>
      <w:proofErr w:type="spellEnd"/>
      <w:r w:rsidRPr="000C7AEF">
        <w:rPr>
          <w:rFonts w:ascii="Book Antiqua" w:eastAsia="宋体" w:hAnsi="Book Antiqua" w:cs="宋体"/>
          <w:kern w:val="0"/>
        </w:rPr>
        <w:t xml:space="preserve"> M, Zhang CH, Zhang T, Wang ZN, Kobayashi K, </w:t>
      </w:r>
      <w:proofErr w:type="spellStart"/>
      <w:r w:rsidRPr="000C7AEF">
        <w:rPr>
          <w:rFonts w:ascii="Book Antiqua" w:eastAsia="宋体" w:hAnsi="Book Antiqua" w:cs="宋体"/>
          <w:kern w:val="0"/>
        </w:rPr>
        <w:t>Saheki</w:t>
      </w:r>
      <w:proofErr w:type="spellEnd"/>
      <w:r w:rsidRPr="000C7AEF">
        <w:rPr>
          <w:rFonts w:ascii="Book Antiqua" w:eastAsia="宋体" w:hAnsi="Book Antiqua" w:cs="宋体"/>
          <w:kern w:val="0"/>
        </w:rPr>
        <w:t xml:space="preserve"> T, Zheng XY. Neonatal intrahepatic cholestasis caused by </w:t>
      </w:r>
      <w:proofErr w:type="spellStart"/>
      <w:r w:rsidRPr="000C7AEF">
        <w:rPr>
          <w:rFonts w:ascii="Book Antiqua" w:eastAsia="宋体" w:hAnsi="Book Antiqua" w:cs="宋体"/>
          <w:kern w:val="0"/>
        </w:rPr>
        <w:t>citrin</w:t>
      </w:r>
      <w:proofErr w:type="spellEnd"/>
      <w:r w:rsidRPr="000C7AEF">
        <w:rPr>
          <w:rFonts w:ascii="Book Antiqua" w:eastAsia="宋体" w:hAnsi="Book Antiqua" w:cs="宋体"/>
          <w:kern w:val="0"/>
        </w:rPr>
        <w:t xml:space="preserve"> deficiency: clinical and laboratory investigation of 13 subjects in mainland of China. </w:t>
      </w:r>
      <w:r w:rsidRPr="000C7AEF">
        <w:rPr>
          <w:rFonts w:ascii="Book Antiqua" w:eastAsia="宋体" w:hAnsi="Book Antiqua" w:cs="宋体"/>
          <w:i/>
          <w:iCs/>
          <w:kern w:val="0"/>
        </w:rPr>
        <w:t>Dig Liver Dis</w:t>
      </w:r>
      <w:r w:rsidRPr="000C7AEF">
        <w:rPr>
          <w:rFonts w:ascii="Book Antiqua" w:eastAsia="宋体" w:hAnsi="Book Antiqua" w:cs="宋体"/>
          <w:kern w:val="0"/>
        </w:rPr>
        <w:t> 2009; </w:t>
      </w:r>
      <w:r w:rsidRPr="000C7AEF">
        <w:rPr>
          <w:rFonts w:ascii="Book Antiqua" w:eastAsia="宋体" w:hAnsi="Book Antiqua" w:cs="宋体"/>
          <w:b/>
          <w:bCs/>
          <w:kern w:val="0"/>
        </w:rPr>
        <w:t>41</w:t>
      </w:r>
      <w:r w:rsidRPr="000C7AEF">
        <w:rPr>
          <w:rFonts w:ascii="Book Antiqua" w:eastAsia="宋体" w:hAnsi="Book Antiqua" w:cs="宋体"/>
          <w:kern w:val="0"/>
        </w:rPr>
        <w:t>: 683-689 [PMID: 19185551</w:t>
      </w:r>
      <w:r>
        <w:rPr>
          <w:rFonts w:ascii="Book Antiqua" w:eastAsia="宋体" w:hAnsi="Book Antiqua" w:cs="宋体"/>
          <w:kern w:val="0"/>
        </w:rPr>
        <w:t xml:space="preserve"> DOI: 10.1016/j.dld.2008.11.01]</w:t>
      </w:r>
      <w:r w:rsidRPr="000C7AEF">
        <w:rPr>
          <w:rFonts w:ascii="Book Antiqua" w:eastAsia="宋体" w:hAnsi="Book Antiqua" w:cs="宋体"/>
          <w:kern w:val="0"/>
        </w:rPr>
        <w:t>]</w:t>
      </w:r>
    </w:p>
    <w:p w:rsidR="003C22E2" w:rsidRPr="000C7AEF" w:rsidRDefault="003C22E2" w:rsidP="003C22E2">
      <w:pPr>
        <w:widowControl/>
        <w:spacing w:line="360" w:lineRule="auto"/>
        <w:rPr>
          <w:rFonts w:ascii="Book Antiqua" w:eastAsia="宋体" w:hAnsi="Book Antiqua" w:cs="宋体"/>
          <w:kern w:val="0"/>
        </w:rPr>
      </w:pPr>
      <w:r w:rsidRPr="000C7AEF">
        <w:rPr>
          <w:rFonts w:ascii="Book Antiqua" w:eastAsia="宋体" w:hAnsi="Book Antiqua" w:cs="宋体"/>
          <w:kern w:val="0"/>
        </w:rPr>
        <w:t>6 </w:t>
      </w:r>
      <w:proofErr w:type="spellStart"/>
      <w:r w:rsidRPr="000C7AEF">
        <w:rPr>
          <w:rFonts w:ascii="Book Antiqua" w:eastAsia="宋体" w:hAnsi="Book Antiqua" w:cs="宋体"/>
          <w:b/>
          <w:bCs/>
          <w:kern w:val="0"/>
        </w:rPr>
        <w:t>Tazawa</w:t>
      </w:r>
      <w:proofErr w:type="spellEnd"/>
      <w:r w:rsidRPr="000C7AEF">
        <w:rPr>
          <w:rFonts w:ascii="Book Antiqua" w:eastAsia="宋体" w:hAnsi="Book Antiqua" w:cs="宋体"/>
          <w:b/>
          <w:bCs/>
          <w:kern w:val="0"/>
        </w:rPr>
        <w:t xml:space="preserve"> Y</w:t>
      </w:r>
      <w:r w:rsidRPr="000C7AEF">
        <w:rPr>
          <w:rFonts w:ascii="Book Antiqua" w:eastAsia="宋体" w:hAnsi="Book Antiqua" w:cs="宋体"/>
          <w:kern w:val="0"/>
        </w:rPr>
        <w:t xml:space="preserve">, </w:t>
      </w:r>
      <w:proofErr w:type="spellStart"/>
      <w:r w:rsidRPr="000C7AEF">
        <w:rPr>
          <w:rFonts w:ascii="Book Antiqua" w:eastAsia="宋体" w:hAnsi="Book Antiqua" w:cs="宋体"/>
          <w:kern w:val="0"/>
        </w:rPr>
        <w:t>Abukawa</w:t>
      </w:r>
      <w:proofErr w:type="spellEnd"/>
      <w:r w:rsidRPr="000C7AEF">
        <w:rPr>
          <w:rFonts w:ascii="Book Antiqua" w:eastAsia="宋体" w:hAnsi="Book Antiqua" w:cs="宋体"/>
          <w:kern w:val="0"/>
        </w:rPr>
        <w:t xml:space="preserve"> D, Sakamoto O, Nagata I, Murakami J, </w:t>
      </w:r>
      <w:proofErr w:type="spellStart"/>
      <w:r w:rsidRPr="000C7AEF">
        <w:rPr>
          <w:rFonts w:ascii="Book Antiqua" w:eastAsia="宋体" w:hAnsi="Book Antiqua" w:cs="宋体"/>
          <w:kern w:val="0"/>
        </w:rPr>
        <w:t>Iizuka</w:t>
      </w:r>
      <w:proofErr w:type="spellEnd"/>
      <w:r w:rsidRPr="000C7AEF">
        <w:rPr>
          <w:rFonts w:ascii="Book Antiqua" w:eastAsia="宋体" w:hAnsi="Book Antiqua" w:cs="宋体"/>
          <w:kern w:val="0"/>
        </w:rPr>
        <w:t xml:space="preserve"> T, Okamoto M, Kimura A, Kurosawa T, </w:t>
      </w:r>
      <w:proofErr w:type="spellStart"/>
      <w:r w:rsidRPr="000C7AEF">
        <w:rPr>
          <w:rFonts w:ascii="Book Antiqua" w:eastAsia="宋体" w:hAnsi="Book Antiqua" w:cs="宋体"/>
          <w:kern w:val="0"/>
        </w:rPr>
        <w:t>Iinuma</w:t>
      </w:r>
      <w:proofErr w:type="spellEnd"/>
      <w:r w:rsidRPr="000C7AEF">
        <w:rPr>
          <w:rFonts w:ascii="Book Antiqua" w:eastAsia="宋体" w:hAnsi="Book Antiqua" w:cs="宋体"/>
          <w:kern w:val="0"/>
        </w:rPr>
        <w:t xml:space="preserve"> K, Kobayashi K, </w:t>
      </w:r>
      <w:proofErr w:type="spellStart"/>
      <w:r w:rsidRPr="000C7AEF">
        <w:rPr>
          <w:rFonts w:ascii="Book Antiqua" w:eastAsia="宋体" w:hAnsi="Book Antiqua" w:cs="宋体"/>
          <w:kern w:val="0"/>
        </w:rPr>
        <w:t>Saheki</w:t>
      </w:r>
      <w:proofErr w:type="spellEnd"/>
      <w:r w:rsidRPr="000C7AEF">
        <w:rPr>
          <w:rFonts w:ascii="Book Antiqua" w:eastAsia="宋体" w:hAnsi="Book Antiqua" w:cs="宋体"/>
          <w:kern w:val="0"/>
        </w:rPr>
        <w:t xml:space="preserve"> T, Ohura T. </w:t>
      </w:r>
      <w:proofErr w:type="gramStart"/>
      <w:r w:rsidRPr="000C7AEF">
        <w:rPr>
          <w:rFonts w:ascii="Book Antiqua" w:eastAsia="宋体" w:hAnsi="Book Antiqua" w:cs="宋体"/>
          <w:kern w:val="0"/>
        </w:rPr>
        <w:t xml:space="preserve">A possible mechanism of neonatal intrahepatic cholestasis caused by </w:t>
      </w:r>
      <w:proofErr w:type="spellStart"/>
      <w:r w:rsidRPr="000C7AEF">
        <w:rPr>
          <w:rFonts w:ascii="Book Antiqua" w:eastAsia="宋体" w:hAnsi="Book Antiqua" w:cs="宋体"/>
          <w:kern w:val="0"/>
        </w:rPr>
        <w:t>citrin</w:t>
      </w:r>
      <w:proofErr w:type="spellEnd"/>
      <w:r w:rsidRPr="000C7AEF">
        <w:rPr>
          <w:rFonts w:ascii="Book Antiqua" w:eastAsia="宋体" w:hAnsi="Book Antiqua" w:cs="宋体"/>
          <w:kern w:val="0"/>
        </w:rPr>
        <w:t xml:space="preserve"> deficiency.</w:t>
      </w:r>
      <w:proofErr w:type="gramEnd"/>
      <w:r w:rsidRPr="000C7AEF">
        <w:rPr>
          <w:rFonts w:ascii="Book Antiqua" w:eastAsia="宋体" w:hAnsi="Book Antiqua" w:cs="宋体"/>
          <w:kern w:val="0"/>
        </w:rPr>
        <w:t> </w:t>
      </w:r>
      <w:proofErr w:type="spellStart"/>
      <w:r w:rsidRPr="000C7AEF">
        <w:rPr>
          <w:rFonts w:ascii="Book Antiqua" w:eastAsia="宋体" w:hAnsi="Book Antiqua" w:cs="宋体"/>
          <w:i/>
          <w:iCs/>
          <w:kern w:val="0"/>
        </w:rPr>
        <w:t>Hepatol</w:t>
      </w:r>
      <w:proofErr w:type="spellEnd"/>
      <w:r w:rsidRPr="000C7AEF">
        <w:rPr>
          <w:rFonts w:ascii="Book Antiqua" w:eastAsia="宋体" w:hAnsi="Book Antiqua" w:cs="宋体"/>
          <w:i/>
          <w:iCs/>
          <w:kern w:val="0"/>
        </w:rPr>
        <w:t xml:space="preserve"> Res</w:t>
      </w:r>
      <w:r w:rsidRPr="000C7AEF">
        <w:rPr>
          <w:rFonts w:ascii="Book Antiqua" w:eastAsia="宋体" w:hAnsi="Book Antiqua" w:cs="宋体"/>
          <w:kern w:val="0"/>
        </w:rPr>
        <w:t> 2005; </w:t>
      </w:r>
      <w:r w:rsidRPr="000C7AEF">
        <w:rPr>
          <w:rFonts w:ascii="Book Antiqua" w:eastAsia="宋体" w:hAnsi="Book Antiqua" w:cs="宋体"/>
          <w:b/>
          <w:bCs/>
          <w:kern w:val="0"/>
        </w:rPr>
        <w:t>31</w:t>
      </w:r>
      <w:r w:rsidRPr="000C7AEF">
        <w:rPr>
          <w:rFonts w:ascii="Book Antiqua" w:eastAsia="宋体" w:hAnsi="Book Antiqua" w:cs="宋体"/>
          <w:kern w:val="0"/>
        </w:rPr>
        <w:t>: 168-171 [PMID: 15777702 DOI: 10.1016/j.hepres.2005.01.001]</w:t>
      </w:r>
    </w:p>
    <w:p w:rsidR="003C22E2" w:rsidRPr="000C7AEF" w:rsidRDefault="003C22E2" w:rsidP="003C22E2">
      <w:pPr>
        <w:widowControl/>
        <w:spacing w:line="360" w:lineRule="auto"/>
        <w:rPr>
          <w:rFonts w:ascii="Book Antiqua" w:eastAsia="宋体" w:hAnsi="Book Antiqua" w:cs="宋体"/>
          <w:kern w:val="0"/>
        </w:rPr>
      </w:pPr>
      <w:r w:rsidRPr="000C7AEF">
        <w:rPr>
          <w:rFonts w:ascii="Book Antiqua" w:eastAsia="宋体" w:hAnsi="Book Antiqua" w:cs="宋体"/>
          <w:kern w:val="0"/>
        </w:rPr>
        <w:t>7 </w:t>
      </w:r>
      <w:proofErr w:type="spellStart"/>
      <w:r w:rsidRPr="000C7AEF">
        <w:rPr>
          <w:rFonts w:ascii="Book Antiqua" w:eastAsia="宋体" w:hAnsi="Book Antiqua" w:cs="宋体"/>
          <w:b/>
          <w:bCs/>
          <w:kern w:val="0"/>
        </w:rPr>
        <w:t>Tomomasa</w:t>
      </w:r>
      <w:proofErr w:type="spellEnd"/>
      <w:r w:rsidRPr="000C7AEF">
        <w:rPr>
          <w:rFonts w:ascii="Book Antiqua" w:eastAsia="宋体" w:hAnsi="Book Antiqua" w:cs="宋体"/>
          <w:b/>
          <w:bCs/>
          <w:kern w:val="0"/>
        </w:rPr>
        <w:t xml:space="preserve"> T</w:t>
      </w:r>
      <w:r w:rsidRPr="000C7AEF">
        <w:rPr>
          <w:rFonts w:ascii="Book Antiqua" w:eastAsia="宋体" w:hAnsi="Book Antiqua" w:cs="宋体"/>
          <w:kern w:val="0"/>
        </w:rPr>
        <w:t xml:space="preserve">, Kobayashi K, Kaneko H, Shimura H, </w:t>
      </w:r>
      <w:proofErr w:type="spellStart"/>
      <w:r w:rsidRPr="000C7AEF">
        <w:rPr>
          <w:rFonts w:ascii="Book Antiqua" w:eastAsia="宋体" w:hAnsi="Book Antiqua" w:cs="宋体"/>
          <w:kern w:val="0"/>
        </w:rPr>
        <w:t>Fukusato</w:t>
      </w:r>
      <w:proofErr w:type="spellEnd"/>
      <w:r w:rsidRPr="000C7AEF">
        <w:rPr>
          <w:rFonts w:ascii="Book Antiqua" w:eastAsia="宋体" w:hAnsi="Book Antiqua" w:cs="宋体"/>
          <w:kern w:val="0"/>
        </w:rPr>
        <w:t xml:space="preserve"> T, </w:t>
      </w:r>
      <w:proofErr w:type="spellStart"/>
      <w:r w:rsidRPr="000C7AEF">
        <w:rPr>
          <w:rFonts w:ascii="Book Antiqua" w:eastAsia="宋体" w:hAnsi="Book Antiqua" w:cs="宋体"/>
          <w:kern w:val="0"/>
        </w:rPr>
        <w:t>Tabata</w:t>
      </w:r>
      <w:proofErr w:type="spellEnd"/>
      <w:r w:rsidRPr="000C7AEF">
        <w:rPr>
          <w:rFonts w:ascii="Book Antiqua" w:eastAsia="宋体" w:hAnsi="Book Antiqua" w:cs="宋体"/>
          <w:kern w:val="0"/>
        </w:rPr>
        <w:t xml:space="preserve"> M, Inoue Y, </w:t>
      </w:r>
      <w:proofErr w:type="spellStart"/>
      <w:r w:rsidRPr="000C7AEF">
        <w:rPr>
          <w:rFonts w:ascii="Book Antiqua" w:eastAsia="宋体" w:hAnsi="Book Antiqua" w:cs="宋体"/>
          <w:kern w:val="0"/>
        </w:rPr>
        <w:t>Ohwada</w:t>
      </w:r>
      <w:proofErr w:type="spellEnd"/>
      <w:r w:rsidRPr="000C7AEF">
        <w:rPr>
          <w:rFonts w:ascii="Book Antiqua" w:eastAsia="宋体" w:hAnsi="Book Antiqua" w:cs="宋体"/>
          <w:kern w:val="0"/>
        </w:rPr>
        <w:t xml:space="preserve"> S, </w:t>
      </w:r>
      <w:proofErr w:type="spellStart"/>
      <w:r w:rsidRPr="000C7AEF">
        <w:rPr>
          <w:rFonts w:ascii="Book Antiqua" w:eastAsia="宋体" w:hAnsi="Book Antiqua" w:cs="宋体"/>
          <w:kern w:val="0"/>
        </w:rPr>
        <w:t>Kasahara</w:t>
      </w:r>
      <w:proofErr w:type="spellEnd"/>
      <w:r w:rsidRPr="000C7AEF">
        <w:rPr>
          <w:rFonts w:ascii="Book Antiqua" w:eastAsia="宋体" w:hAnsi="Book Antiqua" w:cs="宋体"/>
          <w:kern w:val="0"/>
        </w:rPr>
        <w:t xml:space="preserve"> M, </w:t>
      </w:r>
      <w:proofErr w:type="spellStart"/>
      <w:r w:rsidRPr="000C7AEF">
        <w:rPr>
          <w:rFonts w:ascii="Book Antiqua" w:eastAsia="宋体" w:hAnsi="Book Antiqua" w:cs="宋体"/>
          <w:kern w:val="0"/>
        </w:rPr>
        <w:t>Morishita</w:t>
      </w:r>
      <w:proofErr w:type="spellEnd"/>
      <w:r w:rsidRPr="000C7AEF">
        <w:rPr>
          <w:rFonts w:ascii="Book Antiqua" w:eastAsia="宋体" w:hAnsi="Book Antiqua" w:cs="宋体"/>
          <w:kern w:val="0"/>
        </w:rPr>
        <w:t xml:space="preserve"> Y, Kimura M, </w:t>
      </w:r>
      <w:proofErr w:type="spellStart"/>
      <w:r w:rsidRPr="000C7AEF">
        <w:rPr>
          <w:rFonts w:ascii="Book Antiqua" w:eastAsia="宋体" w:hAnsi="Book Antiqua" w:cs="宋体"/>
          <w:kern w:val="0"/>
        </w:rPr>
        <w:t>Saheki</w:t>
      </w:r>
      <w:proofErr w:type="spellEnd"/>
      <w:r w:rsidRPr="000C7AEF">
        <w:rPr>
          <w:rFonts w:ascii="Book Antiqua" w:eastAsia="宋体" w:hAnsi="Book Antiqua" w:cs="宋体"/>
          <w:kern w:val="0"/>
        </w:rPr>
        <w:t xml:space="preserve"> T, </w:t>
      </w:r>
      <w:proofErr w:type="spellStart"/>
      <w:r w:rsidRPr="000C7AEF">
        <w:rPr>
          <w:rFonts w:ascii="Book Antiqua" w:eastAsia="宋体" w:hAnsi="Book Antiqua" w:cs="宋体"/>
          <w:kern w:val="0"/>
        </w:rPr>
        <w:t>Morikawa</w:t>
      </w:r>
      <w:proofErr w:type="spellEnd"/>
      <w:r w:rsidRPr="000C7AEF">
        <w:rPr>
          <w:rFonts w:ascii="Book Antiqua" w:eastAsia="宋体" w:hAnsi="Book Antiqua" w:cs="宋体"/>
          <w:kern w:val="0"/>
        </w:rPr>
        <w:t xml:space="preserve"> A. Possible </w:t>
      </w:r>
      <w:r w:rsidRPr="000C7AEF">
        <w:rPr>
          <w:rFonts w:ascii="Book Antiqua" w:eastAsia="宋体" w:hAnsi="Book Antiqua" w:cs="宋体"/>
          <w:kern w:val="0"/>
        </w:rPr>
        <w:lastRenderedPageBreak/>
        <w:t xml:space="preserve">clinical and histologic manifestations of adult-onset type II </w:t>
      </w:r>
      <w:proofErr w:type="spellStart"/>
      <w:r w:rsidRPr="000C7AEF">
        <w:rPr>
          <w:rFonts w:ascii="Book Antiqua" w:eastAsia="宋体" w:hAnsi="Book Antiqua" w:cs="宋体"/>
          <w:kern w:val="0"/>
        </w:rPr>
        <w:t>citrullinemia</w:t>
      </w:r>
      <w:proofErr w:type="spellEnd"/>
      <w:r w:rsidRPr="000C7AEF">
        <w:rPr>
          <w:rFonts w:ascii="Book Antiqua" w:eastAsia="宋体" w:hAnsi="Book Antiqua" w:cs="宋体"/>
          <w:kern w:val="0"/>
        </w:rPr>
        <w:t xml:space="preserve"> in early infancy. </w:t>
      </w:r>
      <w:r w:rsidRPr="000C7AEF">
        <w:rPr>
          <w:rFonts w:ascii="Book Antiqua" w:eastAsia="宋体" w:hAnsi="Book Antiqua" w:cs="宋体"/>
          <w:i/>
          <w:iCs/>
          <w:kern w:val="0"/>
        </w:rPr>
        <w:t xml:space="preserve">J </w:t>
      </w:r>
      <w:proofErr w:type="spellStart"/>
      <w:r w:rsidRPr="000C7AEF">
        <w:rPr>
          <w:rFonts w:ascii="Book Antiqua" w:eastAsia="宋体" w:hAnsi="Book Antiqua" w:cs="宋体"/>
          <w:i/>
          <w:iCs/>
          <w:kern w:val="0"/>
        </w:rPr>
        <w:t>Pediatr</w:t>
      </w:r>
      <w:proofErr w:type="spellEnd"/>
      <w:r w:rsidRPr="000C7AEF">
        <w:rPr>
          <w:rFonts w:ascii="Book Antiqua" w:eastAsia="宋体" w:hAnsi="Book Antiqua" w:cs="宋体"/>
          <w:kern w:val="0"/>
        </w:rPr>
        <w:t> 2001; </w:t>
      </w:r>
      <w:r w:rsidRPr="000C7AEF">
        <w:rPr>
          <w:rFonts w:ascii="Book Antiqua" w:eastAsia="宋体" w:hAnsi="Book Antiqua" w:cs="宋体"/>
          <w:b/>
          <w:bCs/>
          <w:kern w:val="0"/>
        </w:rPr>
        <w:t>138</w:t>
      </w:r>
      <w:r w:rsidRPr="000C7AEF">
        <w:rPr>
          <w:rFonts w:ascii="Book Antiqua" w:eastAsia="宋体" w:hAnsi="Book Antiqua" w:cs="宋体"/>
          <w:kern w:val="0"/>
        </w:rPr>
        <w:t>: 741-743 [PMID: 11343053 DOI: 10.1067/mpd.2001.113361]</w:t>
      </w:r>
    </w:p>
    <w:p w:rsidR="003C22E2" w:rsidRPr="000C7AEF" w:rsidRDefault="003C22E2" w:rsidP="003C22E2">
      <w:pPr>
        <w:widowControl/>
        <w:spacing w:line="360" w:lineRule="auto"/>
        <w:rPr>
          <w:rFonts w:ascii="Book Antiqua" w:eastAsia="宋体" w:hAnsi="Book Antiqua" w:cs="宋体"/>
          <w:kern w:val="0"/>
        </w:rPr>
      </w:pPr>
      <w:r w:rsidRPr="000C7AEF">
        <w:rPr>
          <w:rFonts w:ascii="Book Antiqua" w:eastAsia="宋体" w:hAnsi="Book Antiqua" w:cs="宋体"/>
          <w:kern w:val="0"/>
        </w:rPr>
        <w:t>8 </w:t>
      </w:r>
      <w:r w:rsidRPr="000C7AEF">
        <w:rPr>
          <w:rFonts w:ascii="Book Antiqua" w:eastAsia="宋体" w:hAnsi="Book Antiqua" w:cs="宋体"/>
          <w:b/>
          <w:bCs/>
          <w:kern w:val="0"/>
        </w:rPr>
        <w:t>Song YZ</w:t>
      </w:r>
      <w:r w:rsidRPr="000C7AEF">
        <w:rPr>
          <w:rFonts w:ascii="Book Antiqua" w:eastAsia="宋体" w:hAnsi="Book Antiqua" w:cs="宋体"/>
          <w:kern w:val="0"/>
        </w:rPr>
        <w:t xml:space="preserve">, Deng M, Chen FP, Wen F, </w:t>
      </w:r>
      <w:proofErr w:type="spellStart"/>
      <w:r w:rsidRPr="000C7AEF">
        <w:rPr>
          <w:rFonts w:ascii="Book Antiqua" w:eastAsia="宋体" w:hAnsi="Book Antiqua" w:cs="宋体"/>
          <w:kern w:val="0"/>
        </w:rPr>
        <w:t>Guo</w:t>
      </w:r>
      <w:proofErr w:type="spellEnd"/>
      <w:r w:rsidRPr="000C7AEF">
        <w:rPr>
          <w:rFonts w:ascii="Book Antiqua" w:eastAsia="宋体" w:hAnsi="Book Antiqua" w:cs="宋体"/>
          <w:kern w:val="0"/>
        </w:rPr>
        <w:t xml:space="preserve"> L, Cao SL, Gong J, Xu H, Jiang GY, </w:t>
      </w:r>
      <w:proofErr w:type="spellStart"/>
      <w:r w:rsidRPr="000C7AEF">
        <w:rPr>
          <w:rFonts w:ascii="Book Antiqua" w:eastAsia="宋体" w:hAnsi="Book Antiqua" w:cs="宋体"/>
          <w:kern w:val="0"/>
        </w:rPr>
        <w:t>Zhong</w:t>
      </w:r>
      <w:proofErr w:type="spellEnd"/>
      <w:r w:rsidRPr="000C7AEF">
        <w:rPr>
          <w:rFonts w:ascii="Book Antiqua" w:eastAsia="宋体" w:hAnsi="Book Antiqua" w:cs="宋体"/>
          <w:kern w:val="0"/>
        </w:rPr>
        <w:t xml:space="preserve"> L, Kobayashi K, </w:t>
      </w:r>
      <w:proofErr w:type="spellStart"/>
      <w:r w:rsidRPr="000C7AEF">
        <w:rPr>
          <w:rFonts w:ascii="Book Antiqua" w:eastAsia="宋体" w:hAnsi="Book Antiqua" w:cs="宋体"/>
          <w:kern w:val="0"/>
        </w:rPr>
        <w:t>Saheki</w:t>
      </w:r>
      <w:proofErr w:type="spellEnd"/>
      <w:r w:rsidRPr="000C7AEF">
        <w:rPr>
          <w:rFonts w:ascii="Book Antiqua" w:eastAsia="宋体" w:hAnsi="Book Antiqua" w:cs="宋体"/>
          <w:kern w:val="0"/>
        </w:rPr>
        <w:t xml:space="preserve"> T, Wang ZN. Genotypic and phenotypic features of </w:t>
      </w:r>
      <w:proofErr w:type="spellStart"/>
      <w:r w:rsidRPr="000C7AEF">
        <w:rPr>
          <w:rFonts w:ascii="Book Antiqua" w:eastAsia="宋体" w:hAnsi="Book Antiqua" w:cs="宋体"/>
          <w:kern w:val="0"/>
        </w:rPr>
        <w:t>citrin</w:t>
      </w:r>
      <w:proofErr w:type="spellEnd"/>
      <w:r w:rsidRPr="000C7AEF">
        <w:rPr>
          <w:rFonts w:ascii="Book Antiqua" w:eastAsia="宋体" w:hAnsi="Book Antiqua" w:cs="宋体"/>
          <w:kern w:val="0"/>
        </w:rPr>
        <w:t xml:space="preserve"> deficiency: five-year experience in a Chinese pediatric center. </w:t>
      </w:r>
      <w:proofErr w:type="spellStart"/>
      <w:r w:rsidRPr="000C7AEF">
        <w:rPr>
          <w:rFonts w:ascii="Book Antiqua" w:eastAsia="宋体" w:hAnsi="Book Antiqua" w:cs="宋体"/>
          <w:i/>
          <w:iCs/>
          <w:kern w:val="0"/>
        </w:rPr>
        <w:t>Int</w:t>
      </w:r>
      <w:proofErr w:type="spellEnd"/>
      <w:r w:rsidRPr="000C7AEF">
        <w:rPr>
          <w:rFonts w:ascii="Book Antiqua" w:eastAsia="宋体" w:hAnsi="Book Antiqua" w:cs="宋体"/>
          <w:i/>
          <w:iCs/>
          <w:kern w:val="0"/>
        </w:rPr>
        <w:t xml:space="preserve"> J </w:t>
      </w:r>
      <w:proofErr w:type="spellStart"/>
      <w:r w:rsidRPr="000C7AEF">
        <w:rPr>
          <w:rFonts w:ascii="Book Antiqua" w:eastAsia="宋体" w:hAnsi="Book Antiqua" w:cs="宋体"/>
          <w:i/>
          <w:iCs/>
          <w:kern w:val="0"/>
        </w:rPr>
        <w:t>Mol</w:t>
      </w:r>
      <w:proofErr w:type="spellEnd"/>
      <w:r w:rsidRPr="000C7AEF">
        <w:rPr>
          <w:rFonts w:ascii="Book Antiqua" w:eastAsia="宋体" w:hAnsi="Book Antiqua" w:cs="宋体"/>
          <w:i/>
          <w:iCs/>
          <w:kern w:val="0"/>
        </w:rPr>
        <w:t xml:space="preserve"> Med</w:t>
      </w:r>
      <w:r w:rsidRPr="000C7AEF">
        <w:rPr>
          <w:rFonts w:ascii="Book Antiqua" w:eastAsia="宋体" w:hAnsi="Book Antiqua" w:cs="宋体"/>
          <w:kern w:val="0"/>
        </w:rPr>
        <w:t> 2011; </w:t>
      </w:r>
      <w:r w:rsidRPr="000C7AEF">
        <w:rPr>
          <w:rFonts w:ascii="Book Antiqua" w:eastAsia="宋体" w:hAnsi="Book Antiqua" w:cs="宋体"/>
          <w:b/>
          <w:bCs/>
          <w:kern w:val="0"/>
        </w:rPr>
        <w:t>28</w:t>
      </w:r>
      <w:r w:rsidRPr="000C7AEF">
        <w:rPr>
          <w:rFonts w:ascii="Book Antiqua" w:eastAsia="宋体" w:hAnsi="Book Antiqua" w:cs="宋体"/>
          <w:kern w:val="0"/>
        </w:rPr>
        <w:t>: 33-40 [PMID: 21424115 DOI: 10.3892/ijmm.2011]</w:t>
      </w:r>
    </w:p>
    <w:p w:rsidR="003C22E2" w:rsidRPr="000C7AEF" w:rsidRDefault="003C22E2" w:rsidP="003C22E2">
      <w:pPr>
        <w:widowControl/>
        <w:spacing w:line="360" w:lineRule="auto"/>
        <w:rPr>
          <w:rFonts w:ascii="Book Antiqua" w:eastAsia="宋体" w:hAnsi="Book Antiqua" w:cs="宋体"/>
          <w:kern w:val="0"/>
        </w:rPr>
      </w:pPr>
      <w:r w:rsidRPr="000C7AEF">
        <w:rPr>
          <w:rFonts w:ascii="Book Antiqua" w:eastAsia="宋体" w:hAnsi="Book Antiqua" w:cs="宋体"/>
          <w:kern w:val="0"/>
        </w:rPr>
        <w:t>9 </w:t>
      </w:r>
      <w:proofErr w:type="spellStart"/>
      <w:r w:rsidRPr="000C7AEF">
        <w:rPr>
          <w:rFonts w:ascii="Book Antiqua" w:eastAsia="宋体" w:hAnsi="Book Antiqua" w:cs="宋体"/>
          <w:b/>
          <w:bCs/>
          <w:kern w:val="0"/>
        </w:rPr>
        <w:t>Saheki</w:t>
      </w:r>
      <w:proofErr w:type="spellEnd"/>
      <w:r w:rsidRPr="000C7AEF">
        <w:rPr>
          <w:rFonts w:ascii="Book Antiqua" w:eastAsia="宋体" w:hAnsi="Book Antiqua" w:cs="宋体"/>
          <w:b/>
          <w:bCs/>
          <w:kern w:val="0"/>
        </w:rPr>
        <w:t xml:space="preserve"> T</w:t>
      </w:r>
      <w:r w:rsidRPr="000C7AEF">
        <w:rPr>
          <w:rFonts w:ascii="Book Antiqua" w:eastAsia="宋体" w:hAnsi="Book Antiqua" w:cs="宋体"/>
          <w:kern w:val="0"/>
        </w:rPr>
        <w:t xml:space="preserve">, Inoue K, </w:t>
      </w:r>
      <w:proofErr w:type="spellStart"/>
      <w:r w:rsidRPr="000C7AEF">
        <w:rPr>
          <w:rFonts w:ascii="Book Antiqua" w:eastAsia="宋体" w:hAnsi="Book Antiqua" w:cs="宋体"/>
          <w:kern w:val="0"/>
        </w:rPr>
        <w:t>Tushima</w:t>
      </w:r>
      <w:proofErr w:type="spellEnd"/>
      <w:r w:rsidRPr="000C7AEF">
        <w:rPr>
          <w:rFonts w:ascii="Book Antiqua" w:eastAsia="宋体" w:hAnsi="Book Antiqua" w:cs="宋体"/>
          <w:kern w:val="0"/>
        </w:rPr>
        <w:t xml:space="preserve"> A, Mutoh K, Kobayashi K. </w:t>
      </w:r>
      <w:proofErr w:type="spellStart"/>
      <w:r w:rsidRPr="000C7AEF">
        <w:rPr>
          <w:rFonts w:ascii="Book Antiqua" w:eastAsia="宋体" w:hAnsi="Book Antiqua" w:cs="宋体"/>
          <w:kern w:val="0"/>
        </w:rPr>
        <w:t>Citrin</w:t>
      </w:r>
      <w:proofErr w:type="spellEnd"/>
      <w:r w:rsidRPr="000C7AEF">
        <w:rPr>
          <w:rFonts w:ascii="Book Antiqua" w:eastAsia="宋体" w:hAnsi="Book Antiqua" w:cs="宋体"/>
          <w:kern w:val="0"/>
        </w:rPr>
        <w:t xml:space="preserve"> deficiency and current treatment concepts. </w:t>
      </w:r>
      <w:proofErr w:type="spellStart"/>
      <w:r w:rsidRPr="000C7AEF">
        <w:rPr>
          <w:rFonts w:ascii="Book Antiqua" w:eastAsia="宋体" w:hAnsi="Book Antiqua" w:cs="宋体"/>
          <w:i/>
          <w:iCs/>
          <w:kern w:val="0"/>
        </w:rPr>
        <w:t>Mol</w:t>
      </w:r>
      <w:proofErr w:type="spellEnd"/>
      <w:r w:rsidRPr="000C7AEF">
        <w:rPr>
          <w:rFonts w:ascii="Book Antiqua" w:eastAsia="宋体" w:hAnsi="Book Antiqua" w:cs="宋体"/>
          <w:i/>
          <w:iCs/>
          <w:kern w:val="0"/>
        </w:rPr>
        <w:t xml:space="preserve"> Genet </w:t>
      </w:r>
      <w:proofErr w:type="spellStart"/>
      <w:r w:rsidRPr="000C7AEF">
        <w:rPr>
          <w:rFonts w:ascii="Book Antiqua" w:eastAsia="宋体" w:hAnsi="Book Antiqua" w:cs="宋体"/>
          <w:i/>
          <w:iCs/>
          <w:kern w:val="0"/>
        </w:rPr>
        <w:t>Metab</w:t>
      </w:r>
      <w:proofErr w:type="spellEnd"/>
      <w:r w:rsidRPr="000C7AEF">
        <w:rPr>
          <w:rFonts w:ascii="Book Antiqua" w:eastAsia="宋体" w:hAnsi="Book Antiqua" w:cs="宋体"/>
          <w:kern w:val="0"/>
        </w:rPr>
        <w:t> 2010; </w:t>
      </w:r>
      <w:r w:rsidRPr="000C7AEF">
        <w:rPr>
          <w:rFonts w:ascii="Book Antiqua" w:eastAsia="宋体" w:hAnsi="Book Antiqua" w:cs="宋体"/>
          <w:b/>
          <w:bCs/>
          <w:kern w:val="0"/>
        </w:rPr>
        <w:t xml:space="preserve">100 </w:t>
      </w:r>
      <w:proofErr w:type="spellStart"/>
      <w:r w:rsidRPr="000C7AEF">
        <w:rPr>
          <w:rFonts w:ascii="Book Antiqua" w:eastAsia="宋体" w:hAnsi="Book Antiqua" w:cs="宋体"/>
          <w:bCs/>
          <w:kern w:val="0"/>
        </w:rPr>
        <w:t>Suppl</w:t>
      </w:r>
      <w:proofErr w:type="spellEnd"/>
      <w:r w:rsidRPr="000C7AEF">
        <w:rPr>
          <w:rFonts w:ascii="Book Antiqua" w:eastAsia="宋体" w:hAnsi="Book Antiqua" w:cs="宋体"/>
          <w:bCs/>
          <w:kern w:val="0"/>
        </w:rPr>
        <w:t xml:space="preserve"> 1</w:t>
      </w:r>
      <w:r w:rsidRPr="000C7AEF">
        <w:rPr>
          <w:rFonts w:ascii="Book Antiqua" w:eastAsia="宋体" w:hAnsi="Book Antiqua" w:cs="宋体"/>
          <w:kern w:val="0"/>
        </w:rPr>
        <w:t>: S59-S64 [PMID: 20233664 DOI: 10.1016/j.ymgme.2010.02.014]</w:t>
      </w:r>
    </w:p>
    <w:p w:rsidR="003C22E2" w:rsidRPr="000C7AEF" w:rsidRDefault="003C22E2" w:rsidP="003C22E2">
      <w:pPr>
        <w:widowControl/>
        <w:spacing w:line="360" w:lineRule="auto"/>
        <w:rPr>
          <w:rFonts w:ascii="Book Antiqua" w:eastAsia="宋体" w:hAnsi="Book Antiqua" w:cs="宋体"/>
          <w:kern w:val="0"/>
        </w:rPr>
      </w:pPr>
      <w:r w:rsidRPr="000C7AEF">
        <w:rPr>
          <w:rFonts w:ascii="Book Antiqua" w:eastAsia="宋体" w:hAnsi="Book Antiqua" w:cs="宋体"/>
          <w:kern w:val="0"/>
        </w:rPr>
        <w:t>10 </w:t>
      </w:r>
      <w:r w:rsidRPr="000C7AEF">
        <w:rPr>
          <w:rFonts w:ascii="Book Antiqua" w:eastAsia="宋体" w:hAnsi="Book Antiqua" w:cs="宋体"/>
          <w:b/>
          <w:bCs/>
          <w:kern w:val="0"/>
        </w:rPr>
        <w:t>Ohura T</w:t>
      </w:r>
      <w:r w:rsidRPr="000C7AEF">
        <w:rPr>
          <w:rFonts w:ascii="Book Antiqua" w:eastAsia="宋体" w:hAnsi="Book Antiqua" w:cs="宋体"/>
          <w:kern w:val="0"/>
        </w:rPr>
        <w:t xml:space="preserve">, Kobayashi K, </w:t>
      </w:r>
      <w:proofErr w:type="spellStart"/>
      <w:r w:rsidRPr="000C7AEF">
        <w:rPr>
          <w:rFonts w:ascii="Book Antiqua" w:eastAsia="宋体" w:hAnsi="Book Antiqua" w:cs="宋体"/>
          <w:kern w:val="0"/>
        </w:rPr>
        <w:t>Tazawa</w:t>
      </w:r>
      <w:proofErr w:type="spellEnd"/>
      <w:r w:rsidRPr="000C7AEF">
        <w:rPr>
          <w:rFonts w:ascii="Book Antiqua" w:eastAsia="宋体" w:hAnsi="Book Antiqua" w:cs="宋体"/>
          <w:kern w:val="0"/>
        </w:rPr>
        <w:t xml:space="preserve"> Y, Nishi I, </w:t>
      </w:r>
      <w:proofErr w:type="spellStart"/>
      <w:r w:rsidRPr="000C7AEF">
        <w:rPr>
          <w:rFonts w:ascii="Book Antiqua" w:eastAsia="宋体" w:hAnsi="Book Antiqua" w:cs="宋体"/>
          <w:kern w:val="0"/>
        </w:rPr>
        <w:t>Abukawa</w:t>
      </w:r>
      <w:proofErr w:type="spellEnd"/>
      <w:r w:rsidRPr="000C7AEF">
        <w:rPr>
          <w:rFonts w:ascii="Book Antiqua" w:eastAsia="宋体" w:hAnsi="Book Antiqua" w:cs="宋体"/>
          <w:kern w:val="0"/>
        </w:rPr>
        <w:t xml:space="preserve"> D, Sakamoto O, </w:t>
      </w:r>
      <w:proofErr w:type="spellStart"/>
      <w:r w:rsidRPr="000C7AEF">
        <w:rPr>
          <w:rFonts w:ascii="Book Antiqua" w:eastAsia="宋体" w:hAnsi="Book Antiqua" w:cs="宋体"/>
          <w:kern w:val="0"/>
        </w:rPr>
        <w:t>Iinuma</w:t>
      </w:r>
      <w:proofErr w:type="spellEnd"/>
      <w:r w:rsidRPr="000C7AEF">
        <w:rPr>
          <w:rFonts w:ascii="Book Antiqua" w:eastAsia="宋体" w:hAnsi="Book Antiqua" w:cs="宋体"/>
          <w:kern w:val="0"/>
        </w:rPr>
        <w:t xml:space="preserve"> K, </w:t>
      </w:r>
      <w:proofErr w:type="spellStart"/>
      <w:r w:rsidRPr="000C7AEF">
        <w:rPr>
          <w:rFonts w:ascii="Book Antiqua" w:eastAsia="宋体" w:hAnsi="Book Antiqua" w:cs="宋体"/>
          <w:kern w:val="0"/>
        </w:rPr>
        <w:t>Saheki</w:t>
      </w:r>
      <w:proofErr w:type="spellEnd"/>
      <w:r w:rsidRPr="000C7AEF">
        <w:rPr>
          <w:rFonts w:ascii="Book Antiqua" w:eastAsia="宋体" w:hAnsi="Book Antiqua" w:cs="宋体"/>
          <w:kern w:val="0"/>
        </w:rPr>
        <w:t xml:space="preserve"> T. Neonatal presentation of adult-onset type II </w:t>
      </w:r>
      <w:proofErr w:type="spellStart"/>
      <w:r w:rsidRPr="000C7AEF">
        <w:rPr>
          <w:rFonts w:ascii="Book Antiqua" w:eastAsia="宋体" w:hAnsi="Book Antiqua" w:cs="宋体"/>
          <w:kern w:val="0"/>
        </w:rPr>
        <w:t>citrullinemia</w:t>
      </w:r>
      <w:proofErr w:type="spellEnd"/>
      <w:r w:rsidRPr="000C7AEF">
        <w:rPr>
          <w:rFonts w:ascii="Book Antiqua" w:eastAsia="宋体" w:hAnsi="Book Antiqua" w:cs="宋体"/>
          <w:kern w:val="0"/>
        </w:rPr>
        <w:t>. </w:t>
      </w:r>
      <w:r w:rsidRPr="000C7AEF">
        <w:rPr>
          <w:rFonts w:ascii="Book Antiqua" w:eastAsia="宋体" w:hAnsi="Book Antiqua" w:cs="宋体"/>
          <w:i/>
          <w:iCs/>
          <w:kern w:val="0"/>
        </w:rPr>
        <w:t>Hum Genet</w:t>
      </w:r>
      <w:r w:rsidRPr="000C7AEF">
        <w:rPr>
          <w:rFonts w:ascii="Book Antiqua" w:eastAsia="宋体" w:hAnsi="Book Antiqua" w:cs="宋体"/>
          <w:kern w:val="0"/>
        </w:rPr>
        <w:t> 2001; </w:t>
      </w:r>
      <w:r w:rsidRPr="000C7AEF">
        <w:rPr>
          <w:rFonts w:ascii="Book Antiqua" w:eastAsia="宋体" w:hAnsi="Book Antiqua" w:cs="宋体"/>
          <w:b/>
          <w:bCs/>
          <w:kern w:val="0"/>
        </w:rPr>
        <w:t>108</w:t>
      </w:r>
      <w:r w:rsidRPr="000C7AEF">
        <w:rPr>
          <w:rFonts w:ascii="Book Antiqua" w:eastAsia="宋体" w:hAnsi="Book Antiqua" w:cs="宋体"/>
          <w:kern w:val="0"/>
        </w:rPr>
        <w:t>: 87-90 [PMID: 11281457 DOI: 101007/s004390000448]</w:t>
      </w:r>
    </w:p>
    <w:p w:rsidR="003C22E2" w:rsidRPr="000C7AEF" w:rsidRDefault="003C22E2" w:rsidP="003C22E2">
      <w:pPr>
        <w:widowControl/>
        <w:spacing w:line="360" w:lineRule="auto"/>
        <w:rPr>
          <w:rFonts w:ascii="Book Antiqua" w:eastAsia="宋体" w:hAnsi="Book Antiqua" w:cs="宋体"/>
          <w:kern w:val="0"/>
        </w:rPr>
      </w:pPr>
      <w:r w:rsidRPr="000C7AEF">
        <w:rPr>
          <w:rFonts w:ascii="Book Antiqua" w:eastAsia="宋体" w:hAnsi="Book Antiqua" w:cs="宋体"/>
          <w:kern w:val="0"/>
        </w:rPr>
        <w:t>11 </w:t>
      </w:r>
      <w:proofErr w:type="spellStart"/>
      <w:r w:rsidRPr="000C7AEF">
        <w:rPr>
          <w:rFonts w:ascii="Book Antiqua" w:eastAsia="宋体" w:hAnsi="Book Antiqua" w:cs="宋体"/>
          <w:b/>
          <w:bCs/>
          <w:kern w:val="0"/>
        </w:rPr>
        <w:t>Tamamori</w:t>
      </w:r>
      <w:proofErr w:type="spellEnd"/>
      <w:r w:rsidRPr="000C7AEF">
        <w:rPr>
          <w:rFonts w:ascii="Book Antiqua" w:eastAsia="宋体" w:hAnsi="Book Antiqua" w:cs="宋体"/>
          <w:b/>
          <w:bCs/>
          <w:kern w:val="0"/>
        </w:rPr>
        <w:t xml:space="preserve"> A</w:t>
      </w:r>
      <w:r w:rsidRPr="000C7AEF">
        <w:rPr>
          <w:rFonts w:ascii="Book Antiqua" w:eastAsia="宋体" w:hAnsi="Book Antiqua" w:cs="宋体"/>
          <w:kern w:val="0"/>
        </w:rPr>
        <w:t xml:space="preserve">, Okano Y, Ozaki H, Fujimoto A, </w:t>
      </w:r>
      <w:proofErr w:type="spellStart"/>
      <w:r w:rsidRPr="000C7AEF">
        <w:rPr>
          <w:rFonts w:ascii="Book Antiqua" w:eastAsia="宋体" w:hAnsi="Book Antiqua" w:cs="宋体"/>
          <w:kern w:val="0"/>
        </w:rPr>
        <w:t>Kajiwara</w:t>
      </w:r>
      <w:proofErr w:type="spellEnd"/>
      <w:r w:rsidRPr="000C7AEF">
        <w:rPr>
          <w:rFonts w:ascii="Book Antiqua" w:eastAsia="宋体" w:hAnsi="Book Antiqua" w:cs="宋体"/>
          <w:kern w:val="0"/>
        </w:rPr>
        <w:t xml:space="preserve"> M, Fukuda K, Kobayashi K, </w:t>
      </w:r>
      <w:proofErr w:type="spellStart"/>
      <w:r w:rsidRPr="000C7AEF">
        <w:rPr>
          <w:rFonts w:ascii="Book Antiqua" w:eastAsia="宋体" w:hAnsi="Book Antiqua" w:cs="宋体"/>
          <w:kern w:val="0"/>
        </w:rPr>
        <w:t>Saheki</w:t>
      </w:r>
      <w:proofErr w:type="spellEnd"/>
      <w:r w:rsidRPr="000C7AEF">
        <w:rPr>
          <w:rFonts w:ascii="Book Antiqua" w:eastAsia="宋体" w:hAnsi="Book Antiqua" w:cs="宋体"/>
          <w:kern w:val="0"/>
        </w:rPr>
        <w:t xml:space="preserve"> T, </w:t>
      </w:r>
      <w:proofErr w:type="spellStart"/>
      <w:r w:rsidRPr="000C7AEF">
        <w:rPr>
          <w:rFonts w:ascii="Book Antiqua" w:eastAsia="宋体" w:hAnsi="Book Antiqua" w:cs="宋体"/>
          <w:kern w:val="0"/>
        </w:rPr>
        <w:t>Tagami</w:t>
      </w:r>
      <w:proofErr w:type="spellEnd"/>
      <w:r w:rsidRPr="000C7AEF">
        <w:rPr>
          <w:rFonts w:ascii="Book Antiqua" w:eastAsia="宋体" w:hAnsi="Book Antiqua" w:cs="宋体"/>
          <w:kern w:val="0"/>
        </w:rPr>
        <w:t xml:space="preserve"> Y, </w:t>
      </w:r>
      <w:proofErr w:type="spellStart"/>
      <w:r w:rsidRPr="000C7AEF">
        <w:rPr>
          <w:rFonts w:ascii="Book Antiqua" w:eastAsia="宋体" w:hAnsi="Book Antiqua" w:cs="宋体"/>
          <w:kern w:val="0"/>
        </w:rPr>
        <w:t>Yamano</w:t>
      </w:r>
      <w:proofErr w:type="spellEnd"/>
      <w:r w:rsidRPr="000C7AEF">
        <w:rPr>
          <w:rFonts w:ascii="Book Antiqua" w:eastAsia="宋体" w:hAnsi="Book Antiqua" w:cs="宋体"/>
          <w:kern w:val="0"/>
        </w:rPr>
        <w:t xml:space="preserve"> T. Neonatal intrahepatic cholestasis caused by </w:t>
      </w:r>
      <w:proofErr w:type="spellStart"/>
      <w:r w:rsidRPr="000C7AEF">
        <w:rPr>
          <w:rFonts w:ascii="Book Antiqua" w:eastAsia="宋体" w:hAnsi="Book Antiqua" w:cs="宋体"/>
          <w:kern w:val="0"/>
        </w:rPr>
        <w:t>citrin</w:t>
      </w:r>
      <w:proofErr w:type="spellEnd"/>
      <w:r w:rsidRPr="000C7AEF">
        <w:rPr>
          <w:rFonts w:ascii="Book Antiqua" w:eastAsia="宋体" w:hAnsi="Book Antiqua" w:cs="宋体"/>
          <w:kern w:val="0"/>
        </w:rPr>
        <w:t xml:space="preserve"> deficiency: severe hepatic dysfunction in an infant requiring liver transplantation. </w:t>
      </w:r>
      <w:proofErr w:type="spellStart"/>
      <w:r w:rsidRPr="000C7AEF">
        <w:rPr>
          <w:rFonts w:ascii="Book Antiqua" w:eastAsia="宋体" w:hAnsi="Book Antiqua" w:cs="宋体"/>
          <w:i/>
          <w:iCs/>
          <w:kern w:val="0"/>
        </w:rPr>
        <w:t>Eur</w:t>
      </w:r>
      <w:proofErr w:type="spellEnd"/>
      <w:r w:rsidRPr="000C7AEF">
        <w:rPr>
          <w:rFonts w:ascii="Book Antiqua" w:eastAsia="宋体" w:hAnsi="Book Antiqua" w:cs="宋体"/>
          <w:i/>
          <w:iCs/>
          <w:kern w:val="0"/>
        </w:rPr>
        <w:t xml:space="preserve"> J </w:t>
      </w:r>
      <w:proofErr w:type="spellStart"/>
      <w:r w:rsidRPr="000C7AEF">
        <w:rPr>
          <w:rFonts w:ascii="Book Antiqua" w:eastAsia="宋体" w:hAnsi="Book Antiqua" w:cs="宋体"/>
          <w:i/>
          <w:iCs/>
          <w:kern w:val="0"/>
        </w:rPr>
        <w:t>Pediatr</w:t>
      </w:r>
      <w:proofErr w:type="spellEnd"/>
      <w:r w:rsidRPr="000C7AEF">
        <w:rPr>
          <w:rFonts w:ascii="Book Antiqua" w:eastAsia="宋体" w:hAnsi="Book Antiqua" w:cs="宋体"/>
          <w:kern w:val="0"/>
        </w:rPr>
        <w:t> 2002; </w:t>
      </w:r>
      <w:r w:rsidRPr="000C7AEF">
        <w:rPr>
          <w:rFonts w:ascii="Book Antiqua" w:eastAsia="宋体" w:hAnsi="Book Antiqua" w:cs="宋体"/>
          <w:b/>
          <w:bCs/>
          <w:kern w:val="0"/>
        </w:rPr>
        <w:t>161</w:t>
      </w:r>
      <w:r w:rsidRPr="000C7AEF">
        <w:rPr>
          <w:rFonts w:ascii="Book Antiqua" w:eastAsia="宋体" w:hAnsi="Book Antiqua" w:cs="宋体"/>
          <w:kern w:val="0"/>
        </w:rPr>
        <w:t>: 609-613 [PMID: 12424587 DOI: 10.1007/s00431-002-1045-2]</w:t>
      </w:r>
    </w:p>
    <w:p w:rsidR="003C22E2" w:rsidRPr="000C7AEF" w:rsidRDefault="003C22E2" w:rsidP="003C22E2">
      <w:pPr>
        <w:widowControl/>
        <w:spacing w:line="360" w:lineRule="auto"/>
        <w:rPr>
          <w:rFonts w:ascii="Book Antiqua" w:eastAsia="宋体" w:hAnsi="Book Antiqua" w:cs="宋体"/>
          <w:kern w:val="0"/>
        </w:rPr>
      </w:pPr>
      <w:r w:rsidRPr="000C7AEF">
        <w:rPr>
          <w:rFonts w:ascii="Book Antiqua" w:eastAsia="宋体" w:hAnsi="Book Antiqua" w:cs="宋体"/>
          <w:kern w:val="0"/>
        </w:rPr>
        <w:t>12 </w:t>
      </w:r>
      <w:r w:rsidRPr="000C7AEF">
        <w:rPr>
          <w:rFonts w:ascii="Book Antiqua" w:eastAsia="宋体" w:hAnsi="Book Antiqua" w:cs="宋体"/>
          <w:b/>
          <w:bCs/>
          <w:kern w:val="0"/>
        </w:rPr>
        <w:t>Xing YZ</w:t>
      </w:r>
      <w:r w:rsidRPr="000C7AEF">
        <w:rPr>
          <w:rFonts w:ascii="Book Antiqua" w:eastAsia="宋体" w:hAnsi="Book Antiqua" w:cs="宋体"/>
          <w:kern w:val="0"/>
        </w:rPr>
        <w:t xml:space="preserve">, </w:t>
      </w:r>
      <w:proofErr w:type="spellStart"/>
      <w:r w:rsidRPr="000C7AEF">
        <w:rPr>
          <w:rFonts w:ascii="Book Antiqua" w:eastAsia="宋体" w:hAnsi="Book Antiqua" w:cs="宋体"/>
          <w:kern w:val="0"/>
        </w:rPr>
        <w:t>Qiu</w:t>
      </w:r>
      <w:proofErr w:type="spellEnd"/>
      <w:r w:rsidRPr="000C7AEF">
        <w:rPr>
          <w:rFonts w:ascii="Book Antiqua" w:eastAsia="宋体" w:hAnsi="Book Antiqua" w:cs="宋体"/>
          <w:kern w:val="0"/>
        </w:rPr>
        <w:t xml:space="preserve"> WJ, Ye J, Han LS, Xu SS, Zhang HW, </w:t>
      </w:r>
      <w:proofErr w:type="gramStart"/>
      <w:r w:rsidRPr="000C7AEF">
        <w:rPr>
          <w:rFonts w:ascii="Book Antiqua" w:eastAsia="宋体" w:hAnsi="Book Antiqua" w:cs="宋体"/>
          <w:kern w:val="0"/>
        </w:rPr>
        <w:t>Gao</w:t>
      </w:r>
      <w:proofErr w:type="gramEnd"/>
      <w:r w:rsidRPr="000C7AEF">
        <w:rPr>
          <w:rFonts w:ascii="Book Antiqua" w:eastAsia="宋体" w:hAnsi="Book Antiqua" w:cs="宋体"/>
          <w:kern w:val="0"/>
        </w:rPr>
        <w:t xml:space="preserve"> XL, Wang Y, </w:t>
      </w:r>
      <w:proofErr w:type="spellStart"/>
      <w:r w:rsidRPr="000C7AEF">
        <w:rPr>
          <w:rFonts w:ascii="Book Antiqua" w:eastAsia="宋体" w:hAnsi="Book Antiqua" w:cs="宋体"/>
          <w:kern w:val="0"/>
        </w:rPr>
        <w:t>Gu</w:t>
      </w:r>
      <w:proofErr w:type="spellEnd"/>
      <w:r w:rsidRPr="000C7AEF">
        <w:rPr>
          <w:rFonts w:ascii="Book Antiqua" w:eastAsia="宋体" w:hAnsi="Book Antiqua" w:cs="宋体"/>
          <w:kern w:val="0"/>
        </w:rPr>
        <w:t xml:space="preserve"> XF. </w:t>
      </w:r>
      <w:proofErr w:type="gramStart"/>
      <w:r w:rsidRPr="000C7AEF">
        <w:rPr>
          <w:rFonts w:ascii="Book Antiqua" w:eastAsia="宋体" w:hAnsi="Book Antiqua" w:cs="宋体"/>
          <w:kern w:val="0"/>
        </w:rPr>
        <w:t xml:space="preserve">[Studies on the clinical manifestation and SLC25A13 gene mutation of Chinese patients with neonatal intrahepatic cholestasis caused by </w:t>
      </w:r>
      <w:proofErr w:type="spellStart"/>
      <w:r w:rsidRPr="000C7AEF">
        <w:rPr>
          <w:rFonts w:ascii="Book Antiqua" w:eastAsia="宋体" w:hAnsi="Book Antiqua" w:cs="宋体"/>
          <w:kern w:val="0"/>
        </w:rPr>
        <w:t>citrin</w:t>
      </w:r>
      <w:proofErr w:type="spellEnd"/>
      <w:r w:rsidRPr="000C7AEF">
        <w:rPr>
          <w:rFonts w:ascii="Book Antiqua" w:eastAsia="宋体" w:hAnsi="Book Antiqua" w:cs="宋体"/>
          <w:kern w:val="0"/>
        </w:rPr>
        <w:t xml:space="preserve"> deficiency].</w:t>
      </w:r>
      <w:proofErr w:type="gramEnd"/>
      <w:r w:rsidRPr="000C7AEF">
        <w:rPr>
          <w:rFonts w:ascii="Book Antiqua" w:eastAsia="宋体" w:hAnsi="Book Antiqua" w:cs="宋体"/>
          <w:kern w:val="0"/>
        </w:rPr>
        <w:t> </w:t>
      </w:r>
      <w:proofErr w:type="spellStart"/>
      <w:r w:rsidRPr="000C7AEF">
        <w:rPr>
          <w:rFonts w:ascii="Book Antiqua" w:eastAsia="宋体" w:hAnsi="Book Antiqua" w:cs="宋体"/>
          <w:i/>
          <w:iCs/>
          <w:kern w:val="0"/>
        </w:rPr>
        <w:t>Zhonghua</w:t>
      </w:r>
      <w:proofErr w:type="spellEnd"/>
      <w:r w:rsidRPr="000C7AEF">
        <w:rPr>
          <w:rFonts w:ascii="Book Antiqua" w:eastAsia="宋体" w:hAnsi="Book Antiqua" w:cs="宋体"/>
          <w:i/>
          <w:iCs/>
          <w:kern w:val="0"/>
        </w:rPr>
        <w:t xml:space="preserve"> Yi </w:t>
      </w:r>
      <w:proofErr w:type="spellStart"/>
      <w:r w:rsidRPr="000C7AEF">
        <w:rPr>
          <w:rFonts w:ascii="Book Antiqua" w:eastAsia="宋体" w:hAnsi="Book Antiqua" w:cs="宋体"/>
          <w:i/>
          <w:iCs/>
          <w:kern w:val="0"/>
        </w:rPr>
        <w:t>Xue</w:t>
      </w:r>
      <w:proofErr w:type="spellEnd"/>
      <w:r w:rsidRPr="000C7AEF">
        <w:rPr>
          <w:rFonts w:ascii="Book Antiqua" w:eastAsia="宋体" w:hAnsi="Book Antiqua" w:cs="宋体"/>
          <w:i/>
          <w:iCs/>
          <w:kern w:val="0"/>
        </w:rPr>
        <w:t xml:space="preserve"> Yi </w:t>
      </w:r>
      <w:proofErr w:type="spellStart"/>
      <w:r w:rsidRPr="000C7AEF">
        <w:rPr>
          <w:rFonts w:ascii="Book Antiqua" w:eastAsia="宋体" w:hAnsi="Book Antiqua" w:cs="宋体"/>
          <w:i/>
          <w:iCs/>
          <w:kern w:val="0"/>
        </w:rPr>
        <w:t>Chuan</w:t>
      </w:r>
      <w:proofErr w:type="spellEnd"/>
      <w:r w:rsidRPr="000C7AEF">
        <w:rPr>
          <w:rFonts w:ascii="Book Antiqua" w:eastAsia="宋体" w:hAnsi="Book Antiqua" w:cs="宋体"/>
          <w:i/>
          <w:iCs/>
          <w:kern w:val="0"/>
        </w:rPr>
        <w:t xml:space="preserve"> </w:t>
      </w:r>
      <w:proofErr w:type="spellStart"/>
      <w:r w:rsidRPr="000C7AEF">
        <w:rPr>
          <w:rFonts w:ascii="Book Antiqua" w:eastAsia="宋体" w:hAnsi="Book Antiqua" w:cs="宋体"/>
          <w:i/>
          <w:iCs/>
          <w:kern w:val="0"/>
        </w:rPr>
        <w:t>Xue</w:t>
      </w:r>
      <w:proofErr w:type="spellEnd"/>
      <w:r w:rsidRPr="000C7AEF">
        <w:rPr>
          <w:rFonts w:ascii="Book Antiqua" w:eastAsia="宋体" w:hAnsi="Book Antiqua" w:cs="宋体"/>
          <w:i/>
          <w:iCs/>
          <w:kern w:val="0"/>
        </w:rPr>
        <w:t xml:space="preserve"> </w:t>
      </w:r>
      <w:proofErr w:type="spellStart"/>
      <w:r w:rsidRPr="000C7AEF">
        <w:rPr>
          <w:rFonts w:ascii="Book Antiqua" w:eastAsia="宋体" w:hAnsi="Book Antiqua" w:cs="宋体"/>
          <w:i/>
          <w:iCs/>
          <w:kern w:val="0"/>
        </w:rPr>
        <w:t>Za</w:t>
      </w:r>
      <w:proofErr w:type="spellEnd"/>
      <w:r w:rsidRPr="000C7AEF">
        <w:rPr>
          <w:rFonts w:ascii="Book Antiqua" w:eastAsia="宋体" w:hAnsi="Book Antiqua" w:cs="宋体"/>
          <w:i/>
          <w:iCs/>
          <w:kern w:val="0"/>
        </w:rPr>
        <w:t xml:space="preserve"> </w:t>
      </w:r>
      <w:proofErr w:type="spellStart"/>
      <w:r w:rsidRPr="000C7AEF">
        <w:rPr>
          <w:rFonts w:ascii="Book Antiqua" w:eastAsia="宋体" w:hAnsi="Book Antiqua" w:cs="宋体"/>
          <w:i/>
          <w:iCs/>
          <w:kern w:val="0"/>
        </w:rPr>
        <w:t>Zhi</w:t>
      </w:r>
      <w:proofErr w:type="spellEnd"/>
      <w:r w:rsidRPr="000C7AEF">
        <w:rPr>
          <w:rFonts w:ascii="Book Antiqua" w:eastAsia="宋体" w:hAnsi="Book Antiqua" w:cs="宋体"/>
          <w:kern w:val="0"/>
        </w:rPr>
        <w:t> 2010; </w:t>
      </w:r>
      <w:r w:rsidRPr="000C7AEF">
        <w:rPr>
          <w:rFonts w:ascii="Book Antiqua" w:eastAsia="宋体" w:hAnsi="Book Antiqua" w:cs="宋体"/>
          <w:b/>
          <w:bCs/>
          <w:kern w:val="0"/>
        </w:rPr>
        <w:t>27</w:t>
      </w:r>
      <w:r w:rsidRPr="000C7AEF">
        <w:rPr>
          <w:rFonts w:ascii="Book Antiqua" w:eastAsia="宋体" w:hAnsi="Book Antiqua" w:cs="宋体"/>
          <w:kern w:val="0"/>
        </w:rPr>
        <w:t>: 180-185 [PMID: 20376801 DOI: 10.3760/cma.j.issn.1003-9406]</w:t>
      </w:r>
    </w:p>
    <w:p w:rsidR="003C22E2" w:rsidRPr="000C7AEF" w:rsidRDefault="003C22E2" w:rsidP="003C22E2">
      <w:pPr>
        <w:widowControl/>
        <w:spacing w:line="360" w:lineRule="auto"/>
        <w:rPr>
          <w:rFonts w:ascii="Book Antiqua" w:eastAsia="宋体" w:hAnsi="Book Antiqua" w:cs="宋体"/>
          <w:kern w:val="0"/>
        </w:rPr>
      </w:pPr>
      <w:r w:rsidRPr="000C7AEF">
        <w:rPr>
          <w:rFonts w:ascii="Book Antiqua" w:eastAsia="宋体" w:hAnsi="Book Antiqua" w:cs="宋体"/>
          <w:kern w:val="0"/>
        </w:rPr>
        <w:t>13 </w:t>
      </w:r>
      <w:proofErr w:type="spellStart"/>
      <w:r w:rsidRPr="000C7AEF">
        <w:rPr>
          <w:rFonts w:ascii="Book Antiqua" w:eastAsia="宋体" w:hAnsi="Book Antiqua" w:cs="宋体"/>
          <w:b/>
          <w:bCs/>
          <w:kern w:val="0"/>
        </w:rPr>
        <w:t>Shigeta</w:t>
      </w:r>
      <w:proofErr w:type="spellEnd"/>
      <w:r w:rsidRPr="000C7AEF">
        <w:rPr>
          <w:rFonts w:ascii="Book Antiqua" w:eastAsia="宋体" w:hAnsi="Book Antiqua" w:cs="宋体"/>
          <w:b/>
          <w:bCs/>
          <w:kern w:val="0"/>
        </w:rPr>
        <w:t xml:space="preserve"> T</w:t>
      </w:r>
      <w:r w:rsidRPr="000C7AEF">
        <w:rPr>
          <w:rFonts w:ascii="Book Antiqua" w:eastAsia="宋体" w:hAnsi="Book Antiqua" w:cs="宋体"/>
          <w:kern w:val="0"/>
        </w:rPr>
        <w:t xml:space="preserve">, </w:t>
      </w:r>
      <w:proofErr w:type="spellStart"/>
      <w:r w:rsidRPr="000C7AEF">
        <w:rPr>
          <w:rFonts w:ascii="Book Antiqua" w:eastAsia="宋体" w:hAnsi="Book Antiqua" w:cs="宋体"/>
          <w:kern w:val="0"/>
        </w:rPr>
        <w:t>Kasahara</w:t>
      </w:r>
      <w:proofErr w:type="spellEnd"/>
      <w:r w:rsidRPr="000C7AEF">
        <w:rPr>
          <w:rFonts w:ascii="Book Antiqua" w:eastAsia="宋体" w:hAnsi="Book Antiqua" w:cs="宋体"/>
          <w:kern w:val="0"/>
        </w:rPr>
        <w:t xml:space="preserve"> M, Kimura T, Fukuda A, Sasaki K, Arai K, Nakagawa A, Nakagawa S, Kobayashi K, </w:t>
      </w:r>
      <w:proofErr w:type="spellStart"/>
      <w:r w:rsidRPr="000C7AEF">
        <w:rPr>
          <w:rFonts w:ascii="Book Antiqua" w:eastAsia="宋体" w:hAnsi="Book Antiqua" w:cs="宋体"/>
          <w:kern w:val="0"/>
        </w:rPr>
        <w:t>Soneda</w:t>
      </w:r>
      <w:proofErr w:type="spellEnd"/>
      <w:r w:rsidRPr="000C7AEF">
        <w:rPr>
          <w:rFonts w:ascii="Book Antiqua" w:eastAsia="宋体" w:hAnsi="Book Antiqua" w:cs="宋体"/>
          <w:kern w:val="0"/>
        </w:rPr>
        <w:t xml:space="preserve"> S, Kitagawa H. Liver transplantation for an infant with neonatal intrahepatic cholestasis caused by </w:t>
      </w:r>
      <w:proofErr w:type="spellStart"/>
      <w:r w:rsidRPr="000C7AEF">
        <w:rPr>
          <w:rFonts w:ascii="Book Antiqua" w:eastAsia="宋体" w:hAnsi="Book Antiqua" w:cs="宋体"/>
          <w:kern w:val="0"/>
        </w:rPr>
        <w:t>citrin</w:t>
      </w:r>
      <w:proofErr w:type="spellEnd"/>
      <w:r w:rsidRPr="000C7AEF">
        <w:rPr>
          <w:rFonts w:ascii="Book Antiqua" w:eastAsia="宋体" w:hAnsi="Book Antiqua" w:cs="宋体"/>
          <w:kern w:val="0"/>
        </w:rPr>
        <w:t xml:space="preserve"> deficiency using heterozygote living donor. </w:t>
      </w:r>
      <w:proofErr w:type="spellStart"/>
      <w:r w:rsidRPr="000C7AEF">
        <w:rPr>
          <w:rFonts w:ascii="Book Antiqua" w:eastAsia="宋体" w:hAnsi="Book Antiqua" w:cs="宋体"/>
          <w:i/>
          <w:iCs/>
          <w:kern w:val="0"/>
        </w:rPr>
        <w:t>Pediatr</w:t>
      </w:r>
      <w:proofErr w:type="spellEnd"/>
      <w:r w:rsidRPr="000C7AEF">
        <w:rPr>
          <w:rFonts w:ascii="Book Antiqua" w:eastAsia="宋体" w:hAnsi="Book Antiqua" w:cs="宋体"/>
          <w:i/>
          <w:iCs/>
          <w:kern w:val="0"/>
        </w:rPr>
        <w:t xml:space="preserve"> Transplant</w:t>
      </w:r>
      <w:r w:rsidRPr="000C7AEF">
        <w:rPr>
          <w:rFonts w:ascii="Book Antiqua" w:eastAsia="宋体" w:hAnsi="Book Antiqua" w:cs="宋体"/>
          <w:kern w:val="0"/>
        </w:rPr>
        <w:t> 2010; </w:t>
      </w:r>
      <w:r w:rsidRPr="000C7AEF">
        <w:rPr>
          <w:rFonts w:ascii="Book Antiqua" w:eastAsia="宋体" w:hAnsi="Book Antiqua" w:cs="宋体"/>
          <w:b/>
          <w:bCs/>
          <w:kern w:val="0"/>
        </w:rPr>
        <w:t>14</w:t>
      </w:r>
      <w:r w:rsidRPr="000C7AEF">
        <w:rPr>
          <w:rFonts w:ascii="Book Antiqua" w:eastAsia="宋体" w:hAnsi="Book Antiqua" w:cs="宋体"/>
          <w:kern w:val="0"/>
        </w:rPr>
        <w:t>: E86-E88 [PMID: 19413723 DOI: 10.1111/j.1399-3046]</w:t>
      </w:r>
    </w:p>
    <w:p w:rsidR="003C22E2" w:rsidRPr="000C7AEF" w:rsidRDefault="003C22E2" w:rsidP="003C22E2">
      <w:pPr>
        <w:widowControl/>
        <w:spacing w:line="360" w:lineRule="auto"/>
        <w:rPr>
          <w:rFonts w:ascii="Book Antiqua" w:eastAsia="宋体" w:hAnsi="Book Antiqua" w:cs="宋体"/>
          <w:kern w:val="0"/>
        </w:rPr>
      </w:pPr>
      <w:r w:rsidRPr="000C7AEF">
        <w:rPr>
          <w:rFonts w:ascii="Book Antiqua" w:eastAsia="宋体" w:hAnsi="Book Antiqua" w:cs="宋体"/>
          <w:kern w:val="0"/>
        </w:rPr>
        <w:t>14 </w:t>
      </w:r>
      <w:r w:rsidRPr="000C7AEF">
        <w:rPr>
          <w:rFonts w:ascii="Book Antiqua" w:eastAsia="宋体" w:hAnsi="Book Antiqua" w:cs="宋体"/>
          <w:b/>
          <w:bCs/>
          <w:kern w:val="0"/>
        </w:rPr>
        <w:t>Chew HB</w:t>
      </w:r>
      <w:r w:rsidRPr="000C7AEF">
        <w:rPr>
          <w:rFonts w:ascii="Book Antiqua" w:eastAsia="宋体" w:hAnsi="Book Antiqua" w:cs="宋体"/>
          <w:kern w:val="0"/>
        </w:rPr>
        <w:t xml:space="preserve">, </w:t>
      </w:r>
      <w:proofErr w:type="spellStart"/>
      <w:r w:rsidRPr="000C7AEF">
        <w:rPr>
          <w:rFonts w:ascii="Book Antiqua" w:eastAsia="宋体" w:hAnsi="Book Antiqua" w:cs="宋体"/>
          <w:kern w:val="0"/>
        </w:rPr>
        <w:t>Ngu</w:t>
      </w:r>
      <w:proofErr w:type="spellEnd"/>
      <w:r w:rsidRPr="000C7AEF">
        <w:rPr>
          <w:rFonts w:ascii="Book Antiqua" w:eastAsia="宋体" w:hAnsi="Book Antiqua" w:cs="宋体"/>
          <w:kern w:val="0"/>
        </w:rPr>
        <w:t xml:space="preserve"> LH, </w:t>
      </w:r>
      <w:proofErr w:type="spellStart"/>
      <w:r w:rsidRPr="000C7AEF">
        <w:rPr>
          <w:rFonts w:ascii="Book Antiqua" w:eastAsia="宋体" w:hAnsi="Book Antiqua" w:cs="宋体"/>
          <w:kern w:val="0"/>
        </w:rPr>
        <w:t>Zabedah</w:t>
      </w:r>
      <w:proofErr w:type="spellEnd"/>
      <w:r w:rsidRPr="000C7AEF">
        <w:rPr>
          <w:rFonts w:ascii="Book Antiqua" w:eastAsia="宋体" w:hAnsi="Book Antiqua" w:cs="宋体"/>
          <w:kern w:val="0"/>
        </w:rPr>
        <w:t xml:space="preserve"> MY, </w:t>
      </w:r>
      <w:proofErr w:type="spellStart"/>
      <w:r w:rsidRPr="000C7AEF">
        <w:rPr>
          <w:rFonts w:ascii="Book Antiqua" w:eastAsia="宋体" w:hAnsi="Book Antiqua" w:cs="宋体"/>
          <w:kern w:val="0"/>
        </w:rPr>
        <w:t>Keng</w:t>
      </w:r>
      <w:proofErr w:type="spellEnd"/>
      <w:r w:rsidRPr="000C7AEF">
        <w:rPr>
          <w:rFonts w:ascii="Book Antiqua" w:eastAsia="宋体" w:hAnsi="Book Antiqua" w:cs="宋体"/>
          <w:kern w:val="0"/>
        </w:rPr>
        <w:t xml:space="preserve"> WT, </w:t>
      </w:r>
      <w:proofErr w:type="spellStart"/>
      <w:r w:rsidRPr="000C7AEF">
        <w:rPr>
          <w:rFonts w:ascii="Book Antiqua" w:eastAsia="宋体" w:hAnsi="Book Antiqua" w:cs="宋体"/>
          <w:kern w:val="0"/>
        </w:rPr>
        <w:t>Balasubramaniam</w:t>
      </w:r>
      <w:proofErr w:type="spellEnd"/>
      <w:r w:rsidRPr="000C7AEF">
        <w:rPr>
          <w:rFonts w:ascii="Book Antiqua" w:eastAsia="宋体" w:hAnsi="Book Antiqua" w:cs="宋体"/>
          <w:kern w:val="0"/>
        </w:rPr>
        <w:t xml:space="preserve"> S, </w:t>
      </w:r>
      <w:proofErr w:type="spellStart"/>
      <w:r w:rsidRPr="000C7AEF">
        <w:rPr>
          <w:rFonts w:ascii="Book Antiqua" w:eastAsia="宋体" w:hAnsi="Book Antiqua" w:cs="宋体"/>
          <w:kern w:val="0"/>
        </w:rPr>
        <w:t>Hanifah</w:t>
      </w:r>
      <w:proofErr w:type="spellEnd"/>
      <w:r w:rsidRPr="000C7AEF">
        <w:rPr>
          <w:rFonts w:ascii="Book Antiqua" w:eastAsia="宋体" w:hAnsi="Book Antiqua" w:cs="宋体"/>
          <w:kern w:val="0"/>
        </w:rPr>
        <w:t xml:space="preserve"> MJ, Kobayashi K. Neonatal intrahepatic cholestasis associated with </w:t>
      </w:r>
      <w:proofErr w:type="spellStart"/>
      <w:r w:rsidRPr="000C7AEF">
        <w:rPr>
          <w:rFonts w:ascii="Book Antiqua" w:eastAsia="宋体" w:hAnsi="Book Antiqua" w:cs="宋体"/>
          <w:kern w:val="0"/>
        </w:rPr>
        <w:t>citrin</w:t>
      </w:r>
      <w:proofErr w:type="spellEnd"/>
      <w:r w:rsidRPr="000C7AEF">
        <w:rPr>
          <w:rFonts w:ascii="Book Antiqua" w:eastAsia="宋体" w:hAnsi="Book Antiqua" w:cs="宋体"/>
          <w:kern w:val="0"/>
        </w:rPr>
        <w:t xml:space="preserve"> deficiency </w:t>
      </w:r>
      <w:r w:rsidRPr="000C7AEF">
        <w:rPr>
          <w:rFonts w:ascii="Book Antiqua" w:eastAsia="宋体" w:hAnsi="Book Antiqua" w:cs="宋体"/>
          <w:kern w:val="0"/>
        </w:rPr>
        <w:lastRenderedPageBreak/>
        <w:t>(NICCD): a case series of 11 Malaysian patients. </w:t>
      </w:r>
      <w:r w:rsidRPr="000C7AEF">
        <w:rPr>
          <w:rFonts w:ascii="Book Antiqua" w:eastAsia="宋体" w:hAnsi="Book Antiqua" w:cs="宋体"/>
          <w:i/>
          <w:iCs/>
          <w:kern w:val="0"/>
        </w:rPr>
        <w:t xml:space="preserve">J Inherit </w:t>
      </w:r>
      <w:proofErr w:type="spellStart"/>
      <w:r w:rsidRPr="000C7AEF">
        <w:rPr>
          <w:rFonts w:ascii="Book Antiqua" w:eastAsia="宋体" w:hAnsi="Book Antiqua" w:cs="宋体"/>
          <w:i/>
          <w:iCs/>
          <w:kern w:val="0"/>
        </w:rPr>
        <w:t>Metab</w:t>
      </w:r>
      <w:proofErr w:type="spellEnd"/>
      <w:r w:rsidRPr="000C7AEF">
        <w:rPr>
          <w:rFonts w:ascii="Book Antiqua" w:eastAsia="宋体" w:hAnsi="Book Antiqua" w:cs="宋体"/>
          <w:i/>
          <w:iCs/>
          <w:kern w:val="0"/>
        </w:rPr>
        <w:t xml:space="preserve"> Dis</w:t>
      </w:r>
      <w:r w:rsidRPr="000C7AEF">
        <w:rPr>
          <w:rFonts w:ascii="Book Antiqua" w:eastAsia="宋体" w:hAnsi="Book Antiqua" w:cs="宋体"/>
          <w:kern w:val="0"/>
        </w:rPr>
        <w:t> 2010; </w:t>
      </w:r>
      <w:r w:rsidRPr="000C7AEF">
        <w:rPr>
          <w:rFonts w:ascii="Book Antiqua" w:eastAsia="宋体" w:hAnsi="Book Antiqua" w:cs="宋体"/>
          <w:b/>
          <w:bCs/>
          <w:kern w:val="0"/>
        </w:rPr>
        <w:t xml:space="preserve">33 </w:t>
      </w:r>
      <w:proofErr w:type="spellStart"/>
      <w:r w:rsidRPr="000C7AEF">
        <w:rPr>
          <w:rFonts w:ascii="Book Antiqua" w:eastAsia="宋体" w:hAnsi="Book Antiqua" w:cs="宋体"/>
          <w:b/>
          <w:bCs/>
          <w:kern w:val="0"/>
        </w:rPr>
        <w:t>Suppl</w:t>
      </w:r>
      <w:proofErr w:type="spellEnd"/>
      <w:r w:rsidRPr="000C7AEF">
        <w:rPr>
          <w:rFonts w:ascii="Book Antiqua" w:eastAsia="宋体" w:hAnsi="Book Antiqua" w:cs="宋体"/>
          <w:b/>
          <w:bCs/>
          <w:kern w:val="0"/>
        </w:rPr>
        <w:t xml:space="preserve"> 3</w:t>
      </w:r>
      <w:r w:rsidRPr="000C7AEF">
        <w:rPr>
          <w:rFonts w:ascii="Book Antiqua" w:eastAsia="宋体" w:hAnsi="Book Antiqua" w:cs="宋体"/>
          <w:kern w:val="0"/>
        </w:rPr>
        <w:t>: S489-S495 [PMID: 21161389]</w:t>
      </w:r>
    </w:p>
    <w:p w:rsidR="003C22E2" w:rsidRPr="000C7AEF" w:rsidRDefault="003C22E2" w:rsidP="003C22E2">
      <w:pPr>
        <w:widowControl/>
        <w:spacing w:line="360" w:lineRule="auto"/>
        <w:rPr>
          <w:rFonts w:ascii="Book Antiqua" w:eastAsia="宋体" w:hAnsi="Book Antiqua" w:cs="宋体"/>
          <w:kern w:val="0"/>
        </w:rPr>
      </w:pPr>
      <w:proofErr w:type="gramStart"/>
      <w:r w:rsidRPr="000C7AEF">
        <w:rPr>
          <w:rFonts w:ascii="Book Antiqua" w:eastAsia="宋体" w:hAnsi="Book Antiqua" w:cs="宋体"/>
          <w:kern w:val="0"/>
        </w:rPr>
        <w:t>15 </w:t>
      </w:r>
      <w:proofErr w:type="spellStart"/>
      <w:r w:rsidRPr="000C7AEF">
        <w:rPr>
          <w:rFonts w:ascii="Book Antiqua" w:eastAsia="宋体" w:hAnsi="Book Antiqua" w:cs="宋体"/>
          <w:b/>
          <w:bCs/>
          <w:kern w:val="0"/>
        </w:rPr>
        <w:t>Saheki</w:t>
      </w:r>
      <w:proofErr w:type="spellEnd"/>
      <w:r w:rsidRPr="000C7AEF">
        <w:rPr>
          <w:rFonts w:ascii="Book Antiqua" w:eastAsia="宋体" w:hAnsi="Book Antiqua" w:cs="宋体"/>
          <w:b/>
          <w:bCs/>
          <w:kern w:val="0"/>
        </w:rPr>
        <w:t xml:space="preserve"> T</w:t>
      </w:r>
      <w:r w:rsidRPr="000C7AEF">
        <w:rPr>
          <w:rFonts w:ascii="Book Antiqua" w:eastAsia="宋体" w:hAnsi="Book Antiqua" w:cs="宋体"/>
          <w:kern w:val="0"/>
        </w:rPr>
        <w:t>, Kobayashi K. Mitochondrial aspartate glutamate carrier (</w:t>
      </w:r>
      <w:proofErr w:type="spellStart"/>
      <w:r w:rsidRPr="000C7AEF">
        <w:rPr>
          <w:rFonts w:ascii="Book Antiqua" w:eastAsia="宋体" w:hAnsi="Book Antiqua" w:cs="宋体"/>
          <w:kern w:val="0"/>
        </w:rPr>
        <w:t>citrin</w:t>
      </w:r>
      <w:proofErr w:type="spellEnd"/>
      <w:r w:rsidRPr="000C7AEF">
        <w:rPr>
          <w:rFonts w:ascii="Book Antiqua" w:eastAsia="宋体" w:hAnsi="Book Antiqua" w:cs="宋体"/>
          <w:kern w:val="0"/>
        </w:rPr>
        <w:t xml:space="preserve">) deficiency as the cause of adult-onset type II </w:t>
      </w:r>
      <w:proofErr w:type="spellStart"/>
      <w:r w:rsidRPr="000C7AEF">
        <w:rPr>
          <w:rFonts w:ascii="Book Antiqua" w:eastAsia="宋体" w:hAnsi="Book Antiqua" w:cs="宋体"/>
          <w:kern w:val="0"/>
        </w:rPr>
        <w:t>citrullinemia</w:t>
      </w:r>
      <w:proofErr w:type="spellEnd"/>
      <w:r w:rsidRPr="000C7AEF">
        <w:rPr>
          <w:rFonts w:ascii="Book Antiqua" w:eastAsia="宋体" w:hAnsi="Book Antiqua" w:cs="宋体"/>
          <w:kern w:val="0"/>
        </w:rPr>
        <w:t xml:space="preserve"> (CTLN2) and idiopathic neonatal hepatitis (NICCD).</w:t>
      </w:r>
      <w:proofErr w:type="gramEnd"/>
      <w:r w:rsidRPr="000C7AEF">
        <w:rPr>
          <w:rFonts w:ascii="Book Antiqua" w:eastAsia="宋体" w:hAnsi="Book Antiqua" w:cs="宋体"/>
          <w:kern w:val="0"/>
        </w:rPr>
        <w:t> </w:t>
      </w:r>
      <w:r w:rsidRPr="000C7AEF">
        <w:rPr>
          <w:rFonts w:ascii="Book Antiqua" w:eastAsia="宋体" w:hAnsi="Book Antiqua" w:cs="宋体"/>
          <w:i/>
          <w:iCs/>
          <w:kern w:val="0"/>
        </w:rPr>
        <w:t>J Hum Genet</w:t>
      </w:r>
      <w:r w:rsidRPr="000C7AEF">
        <w:rPr>
          <w:rFonts w:ascii="Book Antiqua" w:eastAsia="宋体" w:hAnsi="Book Antiqua" w:cs="宋体"/>
          <w:kern w:val="0"/>
        </w:rPr>
        <w:t> 2002; </w:t>
      </w:r>
      <w:r w:rsidRPr="000C7AEF">
        <w:rPr>
          <w:rFonts w:ascii="Book Antiqua" w:eastAsia="宋体" w:hAnsi="Book Antiqua" w:cs="宋体"/>
          <w:b/>
          <w:bCs/>
          <w:kern w:val="0"/>
        </w:rPr>
        <w:t>47</w:t>
      </w:r>
      <w:r w:rsidRPr="000C7AEF">
        <w:rPr>
          <w:rFonts w:ascii="Book Antiqua" w:eastAsia="宋体" w:hAnsi="Book Antiqua" w:cs="宋体"/>
          <w:kern w:val="0"/>
        </w:rPr>
        <w:t>: 333-341 [PMID: 12111366]</w:t>
      </w:r>
    </w:p>
    <w:p w:rsidR="003C22E2" w:rsidRPr="000C7AEF" w:rsidRDefault="003C22E2" w:rsidP="003C22E2">
      <w:pPr>
        <w:widowControl/>
        <w:spacing w:line="360" w:lineRule="auto"/>
        <w:rPr>
          <w:rFonts w:ascii="Book Antiqua" w:eastAsia="宋体" w:hAnsi="Book Antiqua" w:cs="宋体"/>
          <w:kern w:val="0"/>
        </w:rPr>
      </w:pPr>
      <w:r w:rsidRPr="000C7AEF">
        <w:rPr>
          <w:rFonts w:ascii="Book Antiqua" w:eastAsia="宋体" w:hAnsi="Book Antiqua" w:cs="宋体"/>
          <w:kern w:val="0"/>
        </w:rPr>
        <w:t>16 </w:t>
      </w:r>
      <w:proofErr w:type="spellStart"/>
      <w:r w:rsidRPr="000C7AEF">
        <w:rPr>
          <w:rFonts w:ascii="Book Antiqua" w:eastAsia="宋体" w:hAnsi="Book Antiqua" w:cs="宋体"/>
          <w:b/>
          <w:bCs/>
          <w:kern w:val="0"/>
        </w:rPr>
        <w:t>Saheki</w:t>
      </w:r>
      <w:proofErr w:type="spellEnd"/>
      <w:r w:rsidRPr="000C7AEF">
        <w:rPr>
          <w:rFonts w:ascii="Book Antiqua" w:eastAsia="宋体" w:hAnsi="Book Antiqua" w:cs="宋体"/>
          <w:b/>
          <w:bCs/>
          <w:kern w:val="0"/>
        </w:rPr>
        <w:t xml:space="preserve"> T</w:t>
      </w:r>
      <w:r w:rsidRPr="000C7AEF">
        <w:rPr>
          <w:rFonts w:ascii="Book Antiqua" w:eastAsia="宋体" w:hAnsi="Book Antiqua" w:cs="宋体"/>
          <w:kern w:val="0"/>
        </w:rPr>
        <w:t xml:space="preserve">, Kobayashi K, </w:t>
      </w:r>
      <w:proofErr w:type="spellStart"/>
      <w:r w:rsidRPr="000C7AEF">
        <w:rPr>
          <w:rFonts w:ascii="Book Antiqua" w:eastAsia="宋体" w:hAnsi="Book Antiqua" w:cs="宋体"/>
          <w:kern w:val="0"/>
        </w:rPr>
        <w:t>Iijima</w:t>
      </w:r>
      <w:proofErr w:type="spellEnd"/>
      <w:r w:rsidRPr="000C7AEF">
        <w:rPr>
          <w:rFonts w:ascii="Book Antiqua" w:eastAsia="宋体" w:hAnsi="Book Antiqua" w:cs="宋体"/>
          <w:kern w:val="0"/>
        </w:rPr>
        <w:t xml:space="preserve"> M, </w:t>
      </w:r>
      <w:proofErr w:type="spellStart"/>
      <w:r w:rsidRPr="000C7AEF">
        <w:rPr>
          <w:rFonts w:ascii="Book Antiqua" w:eastAsia="宋体" w:hAnsi="Book Antiqua" w:cs="宋体"/>
          <w:kern w:val="0"/>
        </w:rPr>
        <w:t>Horiuchi</w:t>
      </w:r>
      <w:proofErr w:type="spellEnd"/>
      <w:r w:rsidRPr="000C7AEF">
        <w:rPr>
          <w:rFonts w:ascii="Book Antiqua" w:eastAsia="宋体" w:hAnsi="Book Antiqua" w:cs="宋体"/>
          <w:kern w:val="0"/>
        </w:rPr>
        <w:t xml:space="preserve"> M, Begum L, </w:t>
      </w:r>
      <w:proofErr w:type="spellStart"/>
      <w:r w:rsidRPr="000C7AEF">
        <w:rPr>
          <w:rFonts w:ascii="Book Antiqua" w:eastAsia="宋体" w:hAnsi="Book Antiqua" w:cs="宋体"/>
          <w:kern w:val="0"/>
        </w:rPr>
        <w:t>Jalil</w:t>
      </w:r>
      <w:proofErr w:type="spellEnd"/>
      <w:r w:rsidRPr="000C7AEF">
        <w:rPr>
          <w:rFonts w:ascii="Book Antiqua" w:eastAsia="宋体" w:hAnsi="Book Antiqua" w:cs="宋体"/>
          <w:kern w:val="0"/>
        </w:rPr>
        <w:t xml:space="preserve"> MA, Li MX, Lu YB, </w:t>
      </w:r>
      <w:proofErr w:type="spellStart"/>
      <w:r w:rsidRPr="000C7AEF">
        <w:rPr>
          <w:rFonts w:ascii="Book Antiqua" w:eastAsia="宋体" w:hAnsi="Book Antiqua" w:cs="宋体"/>
          <w:kern w:val="0"/>
        </w:rPr>
        <w:t>Ushikai</w:t>
      </w:r>
      <w:proofErr w:type="spellEnd"/>
      <w:r w:rsidRPr="000C7AEF">
        <w:rPr>
          <w:rFonts w:ascii="Book Antiqua" w:eastAsia="宋体" w:hAnsi="Book Antiqua" w:cs="宋体"/>
          <w:kern w:val="0"/>
        </w:rPr>
        <w:t xml:space="preserve"> M, </w:t>
      </w:r>
      <w:proofErr w:type="spellStart"/>
      <w:r w:rsidRPr="000C7AEF">
        <w:rPr>
          <w:rFonts w:ascii="Book Antiqua" w:eastAsia="宋体" w:hAnsi="Book Antiqua" w:cs="宋体"/>
          <w:kern w:val="0"/>
        </w:rPr>
        <w:t>Tabata</w:t>
      </w:r>
      <w:proofErr w:type="spellEnd"/>
      <w:r w:rsidRPr="000C7AEF">
        <w:rPr>
          <w:rFonts w:ascii="Book Antiqua" w:eastAsia="宋体" w:hAnsi="Book Antiqua" w:cs="宋体"/>
          <w:kern w:val="0"/>
        </w:rPr>
        <w:t xml:space="preserve"> A, Moriyama M, Hsiao KJ, Yang Y. Adult-onset type II </w:t>
      </w:r>
      <w:proofErr w:type="spellStart"/>
      <w:r w:rsidRPr="000C7AEF">
        <w:rPr>
          <w:rFonts w:ascii="Book Antiqua" w:eastAsia="宋体" w:hAnsi="Book Antiqua" w:cs="宋体"/>
          <w:kern w:val="0"/>
        </w:rPr>
        <w:t>citrullinemia</w:t>
      </w:r>
      <w:proofErr w:type="spellEnd"/>
      <w:r w:rsidRPr="000C7AEF">
        <w:rPr>
          <w:rFonts w:ascii="Book Antiqua" w:eastAsia="宋体" w:hAnsi="Book Antiqua" w:cs="宋体"/>
          <w:kern w:val="0"/>
        </w:rPr>
        <w:t xml:space="preserve"> and idiopathic neonatal hepatitis caused by </w:t>
      </w:r>
      <w:proofErr w:type="spellStart"/>
      <w:r w:rsidRPr="000C7AEF">
        <w:rPr>
          <w:rFonts w:ascii="Book Antiqua" w:eastAsia="宋体" w:hAnsi="Book Antiqua" w:cs="宋体"/>
          <w:kern w:val="0"/>
        </w:rPr>
        <w:t>citrin</w:t>
      </w:r>
      <w:proofErr w:type="spellEnd"/>
      <w:r w:rsidRPr="000C7AEF">
        <w:rPr>
          <w:rFonts w:ascii="Book Antiqua" w:eastAsia="宋体" w:hAnsi="Book Antiqua" w:cs="宋体"/>
          <w:kern w:val="0"/>
        </w:rPr>
        <w:t xml:space="preserve"> deficiency: involvement of the aspartate glutamate carrier for urea synthesis and maintenance of the urea cycle. </w:t>
      </w:r>
      <w:proofErr w:type="spellStart"/>
      <w:r w:rsidRPr="000C7AEF">
        <w:rPr>
          <w:rFonts w:ascii="Book Antiqua" w:eastAsia="宋体" w:hAnsi="Book Antiqua" w:cs="宋体"/>
          <w:i/>
          <w:iCs/>
          <w:kern w:val="0"/>
        </w:rPr>
        <w:t>Mol</w:t>
      </w:r>
      <w:proofErr w:type="spellEnd"/>
      <w:r w:rsidRPr="000C7AEF">
        <w:rPr>
          <w:rFonts w:ascii="Book Antiqua" w:eastAsia="宋体" w:hAnsi="Book Antiqua" w:cs="宋体"/>
          <w:i/>
          <w:iCs/>
          <w:kern w:val="0"/>
        </w:rPr>
        <w:t xml:space="preserve"> Genet </w:t>
      </w:r>
      <w:proofErr w:type="spellStart"/>
      <w:r w:rsidRPr="000C7AEF">
        <w:rPr>
          <w:rFonts w:ascii="Book Antiqua" w:eastAsia="宋体" w:hAnsi="Book Antiqua" w:cs="宋体"/>
          <w:i/>
          <w:iCs/>
          <w:kern w:val="0"/>
        </w:rPr>
        <w:t>Metab</w:t>
      </w:r>
      <w:proofErr w:type="spellEnd"/>
      <w:r w:rsidRPr="000C7AEF">
        <w:rPr>
          <w:rFonts w:ascii="Book Antiqua" w:eastAsia="宋体" w:hAnsi="Book Antiqua" w:cs="宋体"/>
          <w:kern w:val="0"/>
        </w:rPr>
        <w:t> 2004; </w:t>
      </w:r>
      <w:r w:rsidRPr="000C7AEF">
        <w:rPr>
          <w:rFonts w:ascii="Book Antiqua" w:eastAsia="宋体" w:hAnsi="Book Antiqua" w:cs="宋体"/>
          <w:b/>
          <w:bCs/>
          <w:kern w:val="0"/>
        </w:rPr>
        <w:t xml:space="preserve">81 </w:t>
      </w:r>
      <w:proofErr w:type="spellStart"/>
      <w:r w:rsidRPr="000C7AEF">
        <w:rPr>
          <w:rFonts w:ascii="Book Antiqua" w:eastAsia="宋体" w:hAnsi="Book Antiqua" w:cs="宋体"/>
          <w:bCs/>
          <w:kern w:val="0"/>
        </w:rPr>
        <w:t>Suppl</w:t>
      </w:r>
      <w:proofErr w:type="spellEnd"/>
      <w:r w:rsidRPr="000C7AEF">
        <w:rPr>
          <w:rFonts w:ascii="Book Antiqua" w:eastAsia="宋体" w:hAnsi="Book Antiqua" w:cs="宋体"/>
          <w:bCs/>
          <w:kern w:val="0"/>
        </w:rPr>
        <w:t xml:space="preserve"> 1</w:t>
      </w:r>
      <w:r w:rsidRPr="000C7AEF">
        <w:rPr>
          <w:rFonts w:ascii="Book Antiqua" w:eastAsia="宋体" w:hAnsi="Book Antiqua" w:cs="宋体"/>
          <w:kern w:val="0"/>
        </w:rPr>
        <w:t>: S20-S26 [PMID: 15050970]</w:t>
      </w:r>
    </w:p>
    <w:p w:rsidR="003C22E2" w:rsidRPr="000C7AEF" w:rsidRDefault="003C22E2" w:rsidP="003C22E2">
      <w:pPr>
        <w:widowControl/>
        <w:spacing w:line="360" w:lineRule="auto"/>
        <w:rPr>
          <w:rFonts w:ascii="Book Antiqua" w:eastAsia="宋体" w:hAnsi="Book Antiqua" w:cs="宋体"/>
          <w:kern w:val="0"/>
        </w:rPr>
      </w:pPr>
      <w:proofErr w:type="gramStart"/>
      <w:r w:rsidRPr="000C7AEF">
        <w:rPr>
          <w:rFonts w:ascii="Book Antiqua" w:eastAsia="宋体" w:hAnsi="Book Antiqua" w:cs="宋体"/>
          <w:kern w:val="0"/>
        </w:rPr>
        <w:t>17 </w:t>
      </w:r>
      <w:r w:rsidRPr="000C7AEF">
        <w:rPr>
          <w:rFonts w:ascii="Book Antiqua" w:eastAsia="宋体" w:hAnsi="Book Antiqua" w:cs="宋体"/>
          <w:b/>
          <w:bCs/>
          <w:kern w:val="0"/>
        </w:rPr>
        <w:t>Song YZ</w:t>
      </w:r>
      <w:r w:rsidRPr="000C7AEF">
        <w:rPr>
          <w:rFonts w:ascii="Book Antiqua" w:eastAsia="宋体" w:hAnsi="Book Antiqua" w:cs="宋体"/>
          <w:kern w:val="0"/>
        </w:rPr>
        <w:t xml:space="preserve">, </w:t>
      </w:r>
      <w:proofErr w:type="spellStart"/>
      <w:r w:rsidRPr="000C7AEF">
        <w:rPr>
          <w:rFonts w:ascii="Book Antiqua" w:eastAsia="宋体" w:hAnsi="Book Antiqua" w:cs="宋体"/>
          <w:kern w:val="0"/>
        </w:rPr>
        <w:t>Hao</w:t>
      </w:r>
      <w:proofErr w:type="spellEnd"/>
      <w:r w:rsidRPr="000C7AEF">
        <w:rPr>
          <w:rFonts w:ascii="Book Antiqua" w:eastAsia="宋体" w:hAnsi="Book Antiqua" w:cs="宋体"/>
          <w:kern w:val="0"/>
        </w:rPr>
        <w:t xml:space="preserve"> H, </w:t>
      </w:r>
      <w:proofErr w:type="spellStart"/>
      <w:r w:rsidRPr="000C7AEF">
        <w:rPr>
          <w:rFonts w:ascii="Book Antiqua" w:eastAsia="宋体" w:hAnsi="Book Antiqua" w:cs="宋体"/>
          <w:kern w:val="0"/>
        </w:rPr>
        <w:t>Ushikai</w:t>
      </w:r>
      <w:proofErr w:type="spellEnd"/>
      <w:r w:rsidRPr="000C7AEF">
        <w:rPr>
          <w:rFonts w:ascii="Book Antiqua" w:eastAsia="宋体" w:hAnsi="Book Antiqua" w:cs="宋体"/>
          <w:kern w:val="0"/>
        </w:rPr>
        <w:t xml:space="preserve"> M, Liu GS, Xiao X, </w:t>
      </w:r>
      <w:proofErr w:type="spellStart"/>
      <w:r w:rsidRPr="000C7AEF">
        <w:rPr>
          <w:rFonts w:ascii="Book Antiqua" w:eastAsia="宋体" w:hAnsi="Book Antiqua" w:cs="宋体"/>
          <w:kern w:val="0"/>
        </w:rPr>
        <w:t>Saheki</w:t>
      </w:r>
      <w:proofErr w:type="spellEnd"/>
      <w:r w:rsidRPr="000C7AEF">
        <w:rPr>
          <w:rFonts w:ascii="Book Antiqua" w:eastAsia="宋体" w:hAnsi="Book Antiqua" w:cs="宋体"/>
          <w:kern w:val="0"/>
        </w:rPr>
        <w:t xml:space="preserve"> T, Kobayashi K, Wang ZN.</w:t>
      </w:r>
      <w:proofErr w:type="gramEnd"/>
      <w:r w:rsidRPr="000C7AEF">
        <w:rPr>
          <w:rFonts w:ascii="Book Antiqua" w:eastAsia="宋体" w:hAnsi="Book Antiqua" w:cs="宋体"/>
          <w:kern w:val="0"/>
        </w:rPr>
        <w:t xml:space="preserve"> [A difficult and complicated case study: neonatal intrahepatic cholestasis caused by </w:t>
      </w:r>
      <w:proofErr w:type="spellStart"/>
      <w:r w:rsidRPr="000C7AEF">
        <w:rPr>
          <w:rFonts w:ascii="Book Antiqua" w:eastAsia="宋体" w:hAnsi="Book Antiqua" w:cs="宋体"/>
          <w:kern w:val="0"/>
        </w:rPr>
        <w:t>citrin</w:t>
      </w:r>
      <w:proofErr w:type="spellEnd"/>
      <w:r w:rsidRPr="000C7AEF">
        <w:rPr>
          <w:rFonts w:ascii="Book Antiqua" w:eastAsia="宋体" w:hAnsi="Book Antiqua" w:cs="宋体"/>
          <w:kern w:val="0"/>
        </w:rPr>
        <w:t xml:space="preserve"> deficiency]. </w:t>
      </w:r>
      <w:proofErr w:type="spellStart"/>
      <w:r w:rsidRPr="000C7AEF">
        <w:rPr>
          <w:rFonts w:ascii="Book Antiqua" w:eastAsia="宋体" w:hAnsi="Book Antiqua" w:cs="宋体"/>
          <w:i/>
          <w:iCs/>
          <w:kern w:val="0"/>
        </w:rPr>
        <w:t>Zhongguo</w:t>
      </w:r>
      <w:proofErr w:type="spellEnd"/>
      <w:r w:rsidRPr="000C7AEF">
        <w:rPr>
          <w:rFonts w:ascii="Book Antiqua" w:eastAsia="宋体" w:hAnsi="Book Antiqua" w:cs="宋体"/>
          <w:i/>
          <w:iCs/>
          <w:kern w:val="0"/>
        </w:rPr>
        <w:t xml:space="preserve"> Dang Dai </w:t>
      </w:r>
      <w:proofErr w:type="spellStart"/>
      <w:r w:rsidRPr="000C7AEF">
        <w:rPr>
          <w:rFonts w:ascii="Book Antiqua" w:eastAsia="宋体" w:hAnsi="Book Antiqua" w:cs="宋体"/>
          <w:i/>
          <w:iCs/>
          <w:kern w:val="0"/>
        </w:rPr>
        <w:t>Er</w:t>
      </w:r>
      <w:proofErr w:type="spellEnd"/>
      <w:r w:rsidRPr="000C7AEF">
        <w:rPr>
          <w:rFonts w:ascii="Book Antiqua" w:eastAsia="宋体" w:hAnsi="Book Antiqua" w:cs="宋体"/>
          <w:i/>
          <w:iCs/>
          <w:kern w:val="0"/>
        </w:rPr>
        <w:t xml:space="preserve"> </w:t>
      </w:r>
      <w:proofErr w:type="spellStart"/>
      <w:r w:rsidRPr="000C7AEF">
        <w:rPr>
          <w:rFonts w:ascii="Book Antiqua" w:eastAsia="宋体" w:hAnsi="Book Antiqua" w:cs="宋体"/>
          <w:i/>
          <w:iCs/>
          <w:kern w:val="0"/>
        </w:rPr>
        <w:t>Ke</w:t>
      </w:r>
      <w:proofErr w:type="spellEnd"/>
      <w:r w:rsidRPr="000C7AEF">
        <w:rPr>
          <w:rFonts w:ascii="Book Antiqua" w:eastAsia="宋体" w:hAnsi="Book Antiqua" w:cs="宋体"/>
          <w:i/>
          <w:iCs/>
          <w:kern w:val="0"/>
        </w:rPr>
        <w:t xml:space="preserve"> </w:t>
      </w:r>
      <w:proofErr w:type="spellStart"/>
      <w:r w:rsidRPr="000C7AEF">
        <w:rPr>
          <w:rFonts w:ascii="Book Antiqua" w:eastAsia="宋体" w:hAnsi="Book Antiqua" w:cs="宋体"/>
          <w:i/>
          <w:iCs/>
          <w:kern w:val="0"/>
        </w:rPr>
        <w:t>Za</w:t>
      </w:r>
      <w:proofErr w:type="spellEnd"/>
      <w:r w:rsidRPr="000C7AEF">
        <w:rPr>
          <w:rFonts w:ascii="Book Antiqua" w:eastAsia="宋体" w:hAnsi="Book Antiqua" w:cs="宋体"/>
          <w:i/>
          <w:iCs/>
          <w:kern w:val="0"/>
        </w:rPr>
        <w:t xml:space="preserve"> </w:t>
      </w:r>
      <w:proofErr w:type="spellStart"/>
      <w:r w:rsidRPr="000C7AEF">
        <w:rPr>
          <w:rFonts w:ascii="Book Antiqua" w:eastAsia="宋体" w:hAnsi="Book Antiqua" w:cs="宋体"/>
          <w:i/>
          <w:iCs/>
          <w:kern w:val="0"/>
        </w:rPr>
        <w:t>Zhi</w:t>
      </w:r>
      <w:proofErr w:type="spellEnd"/>
      <w:r w:rsidRPr="000C7AEF">
        <w:rPr>
          <w:rFonts w:ascii="Book Antiqua" w:eastAsia="宋体" w:hAnsi="Book Antiqua" w:cs="宋体"/>
          <w:kern w:val="0"/>
        </w:rPr>
        <w:t> 2006; </w:t>
      </w:r>
      <w:r w:rsidRPr="000C7AEF">
        <w:rPr>
          <w:rFonts w:ascii="Book Antiqua" w:eastAsia="宋体" w:hAnsi="Book Antiqua" w:cs="宋体"/>
          <w:b/>
          <w:bCs/>
          <w:kern w:val="0"/>
        </w:rPr>
        <w:t>8</w:t>
      </w:r>
      <w:r w:rsidRPr="000C7AEF">
        <w:rPr>
          <w:rFonts w:ascii="Book Antiqua" w:eastAsia="宋体" w:hAnsi="Book Antiqua" w:cs="宋体"/>
          <w:kern w:val="0"/>
        </w:rPr>
        <w:t>: 125-128 [PMID: 16613706]</w:t>
      </w:r>
    </w:p>
    <w:p w:rsidR="003C22E2" w:rsidRPr="000C7AEF" w:rsidRDefault="003C22E2" w:rsidP="003C22E2">
      <w:pPr>
        <w:widowControl/>
        <w:spacing w:line="360" w:lineRule="auto"/>
        <w:rPr>
          <w:rFonts w:ascii="Book Antiqua" w:eastAsia="宋体" w:hAnsi="Book Antiqua" w:cs="宋体"/>
          <w:kern w:val="0"/>
        </w:rPr>
      </w:pPr>
      <w:r w:rsidRPr="000C7AEF">
        <w:rPr>
          <w:rFonts w:ascii="Book Antiqua" w:eastAsia="宋体" w:hAnsi="Book Antiqua" w:cs="宋体"/>
          <w:kern w:val="0"/>
        </w:rPr>
        <w:t>18 </w:t>
      </w:r>
      <w:r w:rsidRPr="000C7AEF">
        <w:rPr>
          <w:rFonts w:ascii="Book Antiqua" w:eastAsia="宋体" w:hAnsi="Book Antiqua" w:cs="宋体"/>
          <w:b/>
          <w:bCs/>
          <w:kern w:val="0"/>
        </w:rPr>
        <w:t xml:space="preserve">den </w:t>
      </w:r>
      <w:proofErr w:type="spellStart"/>
      <w:r w:rsidRPr="000C7AEF">
        <w:rPr>
          <w:rFonts w:ascii="Book Antiqua" w:eastAsia="宋体" w:hAnsi="Book Antiqua" w:cs="宋体"/>
          <w:b/>
          <w:bCs/>
          <w:kern w:val="0"/>
        </w:rPr>
        <w:t>Dunnen</w:t>
      </w:r>
      <w:proofErr w:type="spellEnd"/>
      <w:r w:rsidRPr="000C7AEF">
        <w:rPr>
          <w:rFonts w:ascii="Book Antiqua" w:eastAsia="宋体" w:hAnsi="Book Antiqua" w:cs="宋体"/>
          <w:b/>
          <w:bCs/>
          <w:kern w:val="0"/>
        </w:rPr>
        <w:t xml:space="preserve"> JT</w:t>
      </w:r>
      <w:r w:rsidRPr="000C7AEF">
        <w:rPr>
          <w:rFonts w:ascii="Book Antiqua" w:eastAsia="宋体" w:hAnsi="Book Antiqua" w:cs="宋体"/>
          <w:kern w:val="0"/>
        </w:rPr>
        <w:t xml:space="preserve">, </w:t>
      </w:r>
      <w:proofErr w:type="spellStart"/>
      <w:r w:rsidRPr="000C7AEF">
        <w:rPr>
          <w:rFonts w:ascii="Book Antiqua" w:eastAsia="宋体" w:hAnsi="Book Antiqua" w:cs="宋体"/>
          <w:kern w:val="0"/>
        </w:rPr>
        <w:t>Antonarakis</w:t>
      </w:r>
      <w:proofErr w:type="spellEnd"/>
      <w:r w:rsidRPr="000C7AEF">
        <w:rPr>
          <w:rFonts w:ascii="Book Antiqua" w:eastAsia="宋体" w:hAnsi="Book Antiqua" w:cs="宋体"/>
          <w:kern w:val="0"/>
        </w:rPr>
        <w:t xml:space="preserve"> SE. Mutation nomenclature extensions and suggestions to describe complex mutations: a discussion. </w:t>
      </w:r>
      <w:r w:rsidRPr="000C7AEF">
        <w:rPr>
          <w:rFonts w:ascii="Book Antiqua" w:eastAsia="宋体" w:hAnsi="Book Antiqua" w:cs="宋体"/>
          <w:i/>
          <w:iCs/>
          <w:kern w:val="0"/>
        </w:rPr>
        <w:t xml:space="preserve">Hum </w:t>
      </w:r>
      <w:proofErr w:type="spellStart"/>
      <w:r w:rsidRPr="000C7AEF">
        <w:rPr>
          <w:rFonts w:ascii="Book Antiqua" w:eastAsia="宋体" w:hAnsi="Book Antiqua" w:cs="宋体"/>
          <w:i/>
          <w:iCs/>
          <w:kern w:val="0"/>
        </w:rPr>
        <w:t>Mutat</w:t>
      </w:r>
      <w:proofErr w:type="spellEnd"/>
      <w:r w:rsidRPr="000C7AEF">
        <w:rPr>
          <w:rFonts w:ascii="Book Antiqua" w:eastAsia="宋体" w:hAnsi="Book Antiqua" w:cs="宋体"/>
          <w:kern w:val="0"/>
        </w:rPr>
        <w:t> 2000; </w:t>
      </w:r>
      <w:r w:rsidRPr="000C7AEF">
        <w:rPr>
          <w:rFonts w:ascii="Book Antiqua" w:eastAsia="宋体" w:hAnsi="Book Antiqua" w:cs="宋体"/>
          <w:b/>
          <w:bCs/>
          <w:kern w:val="0"/>
        </w:rPr>
        <w:t>15</w:t>
      </w:r>
      <w:r w:rsidRPr="000C7AEF">
        <w:rPr>
          <w:rFonts w:ascii="Book Antiqua" w:eastAsia="宋体" w:hAnsi="Book Antiqua" w:cs="宋体"/>
          <w:kern w:val="0"/>
        </w:rPr>
        <w:t>: 7-12 [PMID: 10612815 DOI: 10.1002</w:t>
      </w:r>
      <w:proofErr w:type="gramStart"/>
      <w:r w:rsidRPr="000C7AEF">
        <w:rPr>
          <w:rFonts w:ascii="Book Antiqua" w:eastAsia="宋体" w:hAnsi="Book Antiqua" w:cs="宋体"/>
          <w:kern w:val="0"/>
        </w:rPr>
        <w:t>/(</w:t>
      </w:r>
      <w:proofErr w:type="gramEnd"/>
      <w:r w:rsidRPr="000C7AEF">
        <w:rPr>
          <w:rFonts w:ascii="Book Antiqua" w:eastAsia="宋体" w:hAnsi="Book Antiqua" w:cs="宋体"/>
          <w:kern w:val="0"/>
        </w:rPr>
        <w:t>SICI)1098-1004]</w:t>
      </w:r>
    </w:p>
    <w:p w:rsidR="003C22E2" w:rsidRPr="000C7AEF" w:rsidRDefault="003C22E2" w:rsidP="003C22E2">
      <w:pPr>
        <w:widowControl/>
        <w:spacing w:line="360" w:lineRule="auto"/>
        <w:rPr>
          <w:rFonts w:ascii="Book Antiqua" w:eastAsia="宋体" w:hAnsi="Book Antiqua" w:cs="宋体"/>
          <w:kern w:val="0"/>
        </w:rPr>
      </w:pPr>
      <w:r w:rsidRPr="000C7AEF">
        <w:rPr>
          <w:rFonts w:ascii="Book Antiqua" w:eastAsia="宋体" w:hAnsi="Book Antiqua" w:cs="宋体"/>
          <w:kern w:val="0"/>
        </w:rPr>
        <w:t>19 </w:t>
      </w:r>
      <w:proofErr w:type="spellStart"/>
      <w:r w:rsidRPr="000C7AEF">
        <w:rPr>
          <w:rFonts w:ascii="Book Antiqua" w:eastAsia="宋体" w:hAnsi="Book Antiqua" w:cs="宋体"/>
          <w:b/>
          <w:bCs/>
          <w:kern w:val="0"/>
        </w:rPr>
        <w:t>Tazawa</w:t>
      </w:r>
      <w:proofErr w:type="spellEnd"/>
      <w:r w:rsidRPr="000C7AEF">
        <w:rPr>
          <w:rFonts w:ascii="Book Antiqua" w:eastAsia="宋体" w:hAnsi="Book Antiqua" w:cs="宋体"/>
          <w:b/>
          <w:bCs/>
          <w:kern w:val="0"/>
        </w:rPr>
        <w:t xml:space="preserve"> Y</w:t>
      </w:r>
      <w:r w:rsidRPr="000C7AEF">
        <w:rPr>
          <w:rFonts w:ascii="Book Antiqua" w:eastAsia="宋体" w:hAnsi="Book Antiqua" w:cs="宋体"/>
          <w:kern w:val="0"/>
        </w:rPr>
        <w:t xml:space="preserve">, Kobayashi K, </w:t>
      </w:r>
      <w:proofErr w:type="spellStart"/>
      <w:r w:rsidRPr="000C7AEF">
        <w:rPr>
          <w:rFonts w:ascii="Book Antiqua" w:eastAsia="宋体" w:hAnsi="Book Antiqua" w:cs="宋体"/>
          <w:kern w:val="0"/>
        </w:rPr>
        <w:t>Abukawa</w:t>
      </w:r>
      <w:proofErr w:type="spellEnd"/>
      <w:r w:rsidRPr="000C7AEF">
        <w:rPr>
          <w:rFonts w:ascii="Book Antiqua" w:eastAsia="宋体" w:hAnsi="Book Antiqua" w:cs="宋体"/>
          <w:kern w:val="0"/>
        </w:rPr>
        <w:t xml:space="preserve"> D, Nagata I, </w:t>
      </w:r>
      <w:proofErr w:type="spellStart"/>
      <w:r w:rsidRPr="000C7AEF">
        <w:rPr>
          <w:rFonts w:ascii="Book Antiqua" w:eastAsia="宋体" w:hAnsi="Book Antiqua" w:cs="宋体"/>
          <w:kern w:val="0"/>
        </w:rPr>
        <w:t>Maisawa</w:t>
      </w:r>
      <w:proofErr w:type="spellEnd"/>
      <w:r w:rsidRPr="000C7AEF">
        <w:rPr>
          <w:rFonts w:ascii="Book Antiqua" w:eastAsia="宋体" w:hAnsi="Book Antiqua" w:cs="宋体"/>
          <w:kern w:val="0"/>
        </w:rPr>
        <w:t xml:space="preserve"> S, </w:t>
      </w:r>
      <w:proofErr w:type="spellStart"/>
      <w:r w:rsidRPr="000C7AEF">
        <w:rPr>
          <w:rFonts w:ascii="Book Antiqua" w:eastAsia="宋体" w:hAnsi="Book Antiqua" w:cs="宋体"/>
          <w:kern w:val="0"/>
        </w:rPr>
        <w:t>Sumazaki</w:t>
      </w:r>
      <w:proofErr w:type="spellEnd"/>
      <w:r w:rsidRPr="000C7AEF">
        <w:rPr>
          <w:rFonts w:ascii="Book Antiqua" w:eastAsia="宋体" w:hAnsi="Book Antiqua" w:cs="宋体"/>
          <w:kern w:val="0"/>
        </w:rPr>
        <w:t xml:space="preserve"> R, </w:t>
      </w:r>
      <w:proofErr w:type="spellStart"/>
      <w:r w:rsidRPr="000C7AEF">
        <w:rPr>
          <w:rFonts w:ascii="Book Antiqua" w:eastAsia="宋体" w:hAnsi="Book Antiqua" w:cs="宋体"/>
          <w:kern w:val="0"/>
        </w:rPr>
        <w:t>Iizuka</w:t>
      </w:r>
      <w:proofErr w:type="spellEnd"/>
      <w:r w:rsidRPr="000C7AEF">
        <w:rPr>
          <w:rFonts w:ascii="Book Antiqua" w:eastAsia="宋体" w:hAnsi="Book Antiqua" w:cs="宋体"/>
          <w:kern w:val="0"/>
        </w:rPr>
        <w:t xml:space="preserve"> T, </w:t>
      </w:r>
      <w:proofErr w:type="spellStart"/>
      <w:r w:rsidRPr="000C7AEF">
        <w:rPr>
          <w:rFonts w:ascii="Book Antiqua" w:eastAsia="宋体" w:hAnsi="Book Antiqua" w:cs="宋体"/>
          <w:kern w:val="0"/>
        </w:rPr>
        <w:t>Hosoda</w:t>
      </w:r>
      <w:proofErr w:type="spellEnd"/>
      <w:r w:rsidRPr="000C7AEF">
        <w:rPr>
          <w:rFonts w:ascii="Book Antiqua" w:eastAsia="宋体" w:hAnsi="Book Antiqua" w:cs="宋体"/>
          <w:kern w:val="0"/>
        </w:rPr>
        <w:t xml:space="preserve"> Y, Okamoto M, Murakami J, </w:t>
      </w:r>
      <w:proofErr w:type="spellStart"/>
      <w:r w:rsidRPr="000C7AEF">
        <w:rPr>
          <w:rFonts w:ascii="Book Antiqua" w:eastAsia="宋体" w:hAnsi="Book Antiqua" w:cs="宋体"/>
          <w:kern w:val="0"/>
        </w:rPr>
        <w:t>Kaji</w:t>
      </w:r>
      <w:proofErr w:type="spellEnd"/>
      <w:r w:rsidRPr="000C7AEF">
        <w:rPr>
          <w:rFonts w:ascii="Book Antiqua" w:eastAsia="宋体" w:hAnsi="Book Antiqua" w:cs="宋体"/>
          <w:kern w:val="0"/>
        </w:rPr>
        <w:t xml:space="preserve"> S, </w:t>
      </w:r>
      <w:proofErr w:type="spellStart"/>
      <w:r w:rsidRPr="000C7AEF">
        <w:rPr>
          <w:rFonts w:ascii="Book Antiqua" w:eastAsia="宋体" w:hAnsi="Book Antiqua" w:cs="宋体"/>
          <w:kern w:val="0"/>
        </w:rPr>
        <w:t>Tabata</w:t>
      </w:r>
      <w:proofErr w:type="spellEnd"/>
      <w:r w:rsidRPr="000C7AEF">
        <w:rPr>
          <w:rFonts w:ascii="Book Antiqua" w:eastAsia="宋体" w:hAnsi="Book Antiqua" w:cs="宋体"/>
          <w:kern w:val="0"/>
        </w:rPr>
        <w:t xml:space="preserve"> A, Lu YB, Sakamoto O, Matsui A, </w:t>
      </w:r>
      <w:proofErr w:type="spellStart"/>
      <w:r w:rsidRPr="000C7AEF">
        <w:rPr>
          <w:rFonts w:ascii="Book Antiqua" w:eastAsia="宋体" w:hAnsi="Book Antiqua" w:cs="宋体"/>
          <w:kern w:val="0"/>
        </w:rPr>
        <w:t>Kanzaki</w:t>
      </w:r>
      <w:proofErr w:type="spellEnd"/>
      <w:r w:rsidRPr="000C7AEF">
        <w:rPr>
          <w:rFonts w:ascii="Book Antiqua" w:eastAsia="宋体" w:hAnsi="Book Antiqua" w:cs="宋体"/>
          <w:kern w:val="0"/>
        </w:rPr>
        <w:t xml:space="preserve"> S, Takada G, </w:t>
      </w:r>
      <w:proofErr w:type="spellStart"/>
      <w:r w:rsidRPr="000C7AEF">
        <w:rPr>
          <w:rFonts w:ascii="Book Antiqua" w:eastAsia="宋体" w:hAnsi="Book Antiqua" w:cs="宋体"/>
          <w:kern w:val="0"/>
        </w:rPr>
        <w:t>Saheki</w:t>
      </w:r>
      <w:proofErr w:type="spellEnd"/>
      <w:r w:rsidRPr="000C7AEF">
        <w:rPr>
          <w:rFonts w:ascii="Book Antiqua" w:eastAsia="宋体" w:hAnsi="Book Antiqua" w:cs="宋体"/>
          <w:kern w:val="0"/>
        </w:rPr>
        <w:t xml:space="preserve"> T, </w:t>
      </w:r>
      <w:proofErr w:type="spellStart"/>
      <w:r w:rsidRPr="000C7AEF">
        <w:rPr>
          <w:rFonts w:ascii="Book Antiqua" w:eastAsia="宋体" w:hAnsi="Book Antiqua" w:cs="宋体"/>
          <w:kern w:val="0"/>
        </w:rPr>
        <w:t>Iinuma</w:t>
      </w:r>
      <w:proofErr w:type="spellEnd"/>
      <w:r w:rsidRPr="000C7AEF">
        <w:rPr>
          <w:rFonts w:ascii="Book Antiqua" w:eastAsia="宋体" w:hAnsi="Book Antiqua" w:cs="宋体"/>
          <w:kern w:val="0"/>
        </w:rPr>
        <w:t xml:space="preserve"> K, Ohura T. Clinical heterogeneity of neonatal intrahepatic cholestasis caused by </w:t>
      </w:r>
      <w:proofErr w:type="spellStart"/>
      <w:r w:rsidRPr="000C7AEF">
        <w:rPr>
          <w:rFonts w:ascii="Book Antiqua" w:eastAsia="宋体" w:hAnsi="Book Antiqua" w:cs="宋体"/>
          <w:kern w:val="0"/>
        </w:rPr>
        <w:t>citrin</w:t>
      </w:r>
      <w:proofErr w:type="spellEnd"/>
      <w:r w:rsidRPr="000C7AEF">
        <w:rPr>
          <w:rFonts w:ascii="Book Antiqua" w:eastAsia="宋体" w:hAnsi="Book Antiqua" w:cs="宋体"/>
          <w:kern w:val="0"/>
        </w:rPr>
        <w:t xml:space="preserve"> deficiency: case reports from 16 patients. </w:t>
      </w:r>
      <w:proofErr w:type="spellStart"/>
      <w:r w:rsidRPr="000C7AEF">
        <w:rPr>
          <w:rFonts w:ascii="Book Antiqua" w:eastAsia="宋体" w:hAnsi="Book Antiqua" w:cs="宋体"/>
          <w:i/>
          <w:iCs/>
          <w:kern w:val="0"/>
        </w:rPr>
        <w:t>Mol</w:t>
      </w:r>
      <w:proofErr w:type="spellEnd"/>
      <w:r w:rsidRPr="000C7AEF">
        <w:rPr>
          <w:rFonts w:ascii="Book Antiqua" w:eastAsia="宋体" w:hAnsi="Book Antiqua" w:cs="宋体"/>
          <w:i/>
          <w:iCs/>
          <w:kern w:val="0"/>
        </w:rPr>
        <w:t xml:space="preserve"> Genet </w:t>
      </w:r>
      <w:proofErr w:type="spellStart"/>
      <w:r w:rsidRPr="000C7AEF">
        <w:rPr>
          <w:rFonts w:ascii="Book Antiqua" w:eastAsia="宋体" w:hAnsi="Book Antiqua" w:cs="宋体"/>
          <w:i/>
          <w:iCs/>
          <w:kern w:val="0"/>
        </w:rPr>
        <w:t>Metab</w:t>
      </w:r>
      <w:proofErr w:type="spellEnd"/>
      <w:r w:rsidRPr="000C7AEF">
        <w:rPr>
          <w:rFonts w:ascii="Book Antiqua" w:eastAsia="宋体" w:hAnsi="Book Antiqua" w:cs="宋体"/>
          <w:kern w:val="0"/>
        </w:rPr>
        <w:t> 2004; </w:t>
      </w:r>
      <w:r w:rsidRPr="000C7AEF">
        <w:rPr>
          <w:rFonts w:ascii="Book Antiqua" w:eastAsia="宋体" w:hAnsi="Book Antiqua" w:cs="宋体"/>
          <w:b/>
          <w:bCs/>
          <w:kern w:val="0"/>
        </w:rPr>
        <w:t>83</w:t>
      </w:r>
      <w:r w:rsidRPr="000C7AEF">
        <w:rPr>
          <w:rFonts w:ascii="Book Antiqua" w:eastAsia="宋体" w:hAnsi="Book Antiqua" w:cs="宋体"/>
          <w:kern w:val="0"/>
        </w:rPr>
        <w:t>: 213-219 [PMID: 15542392 DOI: 10.1016/j.ymgme.2004.06.018]</w:t>
      </w:r>
    </w:p>
    <w:p w:rsidR="003C22E2" w:rsidRPr="000C7AEF" w:rsidRDefault="003C22E2" w:rsidP="003C22E2">
      <w:pPr>
        <w:widowControl/>
        <w:spacing w:line="360" w:lineRule="auto"/>
        <w:rPr>
          <w:rFonts w:ascii="Book Antiqua" w:eastAsia="宋体" w:hAnsi="Book Antiqua" w:cs="宋体"/>
          <w:kern w:val="0"/>
        </w:rPr>
      </w:pPr>
      <w:r w:rsidRPr="000C7AEF">
        <w:rPr>
          <w:rFonts w:ascii="Book Antiqua" w:eastAsia="宋体" w:hAnsi="Book Antiqua" w:cs="宋体"/>
          <w:kern w:val="0"/>
        </w:rPr>
        <w:t>20 </w:t>
      </w:r>
      <w:proofErr w:type="spellStart"/>
      <w:r w:rsidRPr="000C7AEF">
        <w:rPr>
          <w:rFonts w:ascii="Book Antiqua" w:eastAsia="宋体" w:hAnsi="Book Antiqua" w:cs="宋体"/>
          <w:b/>
          <w:bCs/>
          <w:kern w:val="0"/>
        </w:rPr>
        <w:t>Yeh</w:t>
      </w:r>
      <w:proofErr w:type="spellEnd"/>
      <w:r w:rsidRPr="000C7AEF">
        <w:rPr>
          <w:rFonts w:ascii="Book Antiqua" w:eastAsia="宋体" w:hAnsi="Book Antiqua" w:cs="宋体"/>
          <w:b/>
          <w:bCs/>
          <w:kern w:val="0"/>
        </w:rPr>
        <w:t xml:space="preserve"> JN</w:t>
      </w:r>
      <w:r w:rsidRPr="000C7AEF">
        <w:rPr>
          <w:rFonts w:ascii="Book Antiqua" w:eastAsia="宋体" w:hAnsi="Book Antiqua" w:cs="宋体"/>
          <w:kern w:val="0"/>
        </w:rPr>
        <w:t xml:space="preserve">, </w:t>
      </w:r>
      <w:proofErr w:type="spellStart"/>
      <w:r w:rsidRPr="000C7AEF">
        <w:rPr>
          <w:rFonts w:ascii="Book Antiqua" w:eastAsia="宋体" w:hAnsi="Book Antiqua" w:cs="宋体"/>
          <w:kern w:val="0"/>
        </w:rPr>
        <w:t>Jeng</w:t>
      </w:r>
      <w:proofErr w:type="spellEnd"/>
      <w:r w:rsidRPr="000C7AEF">
        <w:rPr>
          <w:rFonts w:ascii="Book Antiqua" w:eastAsia="宋体" w:hAnsi="Book Antiqua" w:cs="宋体"/>
          <w:kern w:val="0"/>
        </w:rPr>
        <w:t xml:space="preserve"> YM, Chen HL, Ni YH, </w:t>
      </w:r>
      <w:proofErr w:type="spellStart"/>
      <w:r w:rsidRPr="000C7AEF">
        <w:rPr>
          <w:rFonts w:ascii="Book Antiqua" w:eastAsia="宋体" w:hAnsi="Book Antiqua" w:cs="宋体"/>
          <w:kern w:val="0"/>
        </w:rPr>
        <w:t>Hwu</w:t>
      </w:r>
      <w:proofErr w:type="spellEnd"/>
      <w:r w:rsidRPr="000C7AEF">
        <w:rPr>
          <w:rFonts w:ascii="Book Antiqua" w:eastAsia="宋体" w:hAnsi="Book Antiqua" w:cs="宋体"/>
          <w:kern w:val="0"/>
        </w:rPr>
        <w:t xml:space="preserve"> WL, Chang MH. Hepatic </w:t>
      </w:r>
      <w:proofErr w:type="spellStart"/>
      <w:r w:rsidRPr="000C7AEF">
        <w:rPr>
          <w:rFonts w:ascii="Book Antiqua" w:eastAsia="宋体" w:hAnsi="Book Antiqua" w:cs="宋体"/>
          <w:kern w:val="0"/>
        </w:rPr>
        <w:t>steatosis</w:t>
      </w:r>
      <w:proofErr w:type="spellEnd"/>
      <w:r w:rsidRPr="000C7AEF">
        <w:rPr>
          <w:rFonts w:ascii="Book Antiqua" w:eastAsia="宋体" w:hAnsi="Book Antiqua" w:cs="宋体"/>
          <w:kern w:val="0"/>
        </w:rPr>
        <w:t xml:space="preserve"> and neonatal intrahepatic cholestasis caused by </w:t>
      </w:r>
      <w:proofErr w:type="spellStart"/>
      <w:r w:rsidRPr="000C7AEF">
        <w:rPr>
          <w:rFonts w:ascii="Book Antiqua" w:eastAsia="宋体" w:hAnsi="Book Antiqua" w:cs="宋体"/>
          <w:kern w:val="0"/>
        </w:rPr>
        <w:t>citrin</w:t>
      </w:r>
      <w:proofErr w:type="spellEnd"/>
      <w:r w:rsidRPr="000C7AEF">
        <w:rPr>
          <w:rFonts w:ascii="Book Antiqua" w:eastAsia="宋体" w:hAnsi="Book Antiqua" w:cs="宋体"/>
          <w:kern w:val="0"/>
        </w:rPr>
        <w:t xml:space="preserve"> deficiency (NICCD) in Taiwanese infants. </w:t>
      </w:r>
      <w:r w:rsidRPr="000C7AEF">
        <w:rPr>
          <w:rFonts w:ascii="Book Antiqua" w:eastAsia="宋体" w:hAnsi="Book Antiqua" w:cs="宋体"/>
          <w:i/>
          <w:iCs/>
          <w:kern w:val="0"/>
        </w:rPr>
        <w:t xml:space="preserve">J </w:t>
      </w:r>
      <w:proofErr w:type="spellStart"/>
      <w:r w:rsidRPr="000C7AEF">
        <w:rPr>
          <w:rFonts w:ascii="Book Antiqua" w:eastAsia="宋体" w:hAnsi="Book Antiqua" w:cs="宋体"/>
          <w:i/>
          <w:iCs/>
          <w:kern w:val="0"/>
        </w:rPr>
        <w:t>Pediatr</w:t>
      </w:r>
      <w:proofErr w:type="spellEnd"/>
      <w:r w:rsidRPr="000C7AEF">
        <w:rPr>
          <w:rFonts w:ascii="Book Antiqua" w:eastAsia="宋体" w:hAnsi="Book Antiqua" w:cs="宋体"/>
          <w:kern w:val="0"/>
        </w:rPr>
        <w:t> 2006; </w:t>
      </w:r>
      <w:r w:rsidRPr="000C7AEF">
        <w:rPr>
          <w:rFonts w:ascii="Book Antiqua" w:eastAsia="宋体" w:hAnsi="Book Antiqua" w:cs="宋体"/>
          <w:b/>
          <w:bCs/>
          <w:kern w:val="0"/>
        </w:rPr>
        <w:t>148</w:t>
      </w:r>
      <w:r w:rsidRPr="000C7AEF">
        <w:rPr>
          <w:rFonts w:ascii="Book Antiqua" w:eastAsia="宋体" w:hAnsi="Book Antiqua" w:cs="宋体"/>
          <w:kern w:val="0"/>
        </w:rPr>
        <w:t>: 642-646 [PMID: 16737877 DOI: 10.1016/j.jpeds.2005.12.020]</w:t>
      </w:r>
    </w:p>
    <w:p w:rsidR="003C22E2" w:rsidRPr="000C7AEF" w:rsidRDefault="003C22E2" w:rsidP="003C22E2">
      <w:pPr>
        <w:widowControl/>
        <w:spacing w:line="360" w:lineRule="auto"/>
        <w:rPr>
          <w:rFonts w:ascii="Book Antiqua" w:eastAsia="宋体" w:hAnsi="Book Antiqua" w:cs="宋体"/>
          <w:kern w:val="0"/>
        </w:rPr>
      </w:pPr>
      <w:r w:rsidRPr="000C7AEF">
        <w:rPr>
          <w:rFonts w:ascii="Book Antiqua" w:eastAsia="宋体" w:hAnsi="Book Antiqua" w:cs="宋体"/>
          <w:kern w:val="0"/>
        </w:rPr>
        <w:t>21 </w:t>
      </w:r>
      <w:proofErr w:type="spellStart"/>
      <w:r w:rsidRPr="000C7AEF">
        <w:rPr>
          <w:rFonts w:ascii="Book Antiqua" w:eastAsia="宋体" w:hAnsi="Book Antiqua" w:cs="宋体"/>
          <w:b/>
          <w:bCs/>
          <w:kern w:val="0"/>
        </w:rPr>
        <w:t>Ko</w:t>
      </w:r>
      <w:proofErr w:type="spellEnd"/>
      <w:r w:rsidRPr="000C7AEF">
        <w:rPr>
          <w:rFonts w:ascii="Book Antiqua" w:eastAsia="宋体" w:hAnsi="Book Antiqua" w:cs="宋体"/>
          <w:b/>
          <w:bCs/>
          <w:kern w:val="0"/>
        </w:rPr>
        <w:t xml:space="preserve"> JM</w:t>
      </w:r>
      <w:r w:rsidRPr="000C7AEF">
        <w:rPr>
          <w:rFonts w:ascii="Book Antiqua" w:eastAsia="宋体" w:hAnsi="Book Antiqua" w:cs="宋体"/>
          <w:kern w:val="0"/>
        </w:rPr>
        <w:t xml:space="preserve">, Kim GH, Kim JH, Kim JY, Choi JH, </w:t>
      </w:r>
      <w:proofErr w:type="spellStart"/>
      <w:r w:rsidRPr="000C7AEF">
        <w:rPr>
          <w:rFonts w:ascii="Book Antiqua" w:eastAsia="宋体" w:hAnsi="Book Antiqua" w:cs="宋体"/>
          <w:kern w:val="0"/>
        </w:rPr>
        <w:t>Ushikai</w:t>
      </w:r>
      <w:proofErr w:type="spellEnd"/>
      <w:r w:rsidRPr="000C7AEF">
        <w:rPr>
          <w:rFonts w:ascii="Book Antiqua" w:eastAsia="宋体" w:hAnsi="Book Antiqua" w:cs="宋体"/>
          <w:kern w:val="0"/>
        </w:rPr>
        <w:t xml:space="preserve"> M, </w:t>
      </w:r>
      <w:proofErr w:type="spellStart"/>
      <w:r w:rsidRPr="000C7AEF">
        <w:rPr>
          <w:rFonts w:ascii="Book Antiqua" w:eastAsia="宋体" w:hAnsi="Book Antiqua" w:cs="宋体"/>
          <w:kern w:val="0"/>
        </w:rPr>
        <w:t>Saheki</w:t>
      </w:r>
      <w:proofErr w:type="spellEnd"/>
      <w:r w:rsidRPr="000C7AEF">
        <w:rPr>
          <w:rFonts w:ascii="Book Antiqua" w:eastAsia="宋体" w:hAnsi="Book Antiqua" w:cs="宋体"/>
          <w:kern w:val="0"/>
        </w:rPr>
        <w:t xml:space="preserve"> T, Kobayashi K, </w:t>
      </w:r>
      <w:proofErr w:type="spellStart"/>
      <w:r w:rsidRPr="000C7AEF">
        <w:rPr>
          <w:rFonts w:ascii="Book Antiqua" w:eastAsia="宋体" w:hAnsi="Book Antiqua" w:cs="宋体"/>
          <w:kern w:val="0"/>
        </w:rPr>
        <w:t>Yoo</w:t>
      </w:r>
      <w:proofErr w:type="spellEnd"/>
      <w:r w:rsidRPr="000C7AEF">
        <w:rPr>
          <w:rFonts w:ascii="Book Antiqua" w:eastAsia="宋体" w:hAnsi="Book Antiqua" w:cs="宋体"/>
          <w:kern w:val="0"/>
        </w:rPr>
        <w:t xml:space="preserve"> HW. </w:t>
      </w:r>
      <w:proofErr w:type="gramStart"/>
      <w:r w:rsidRPr="000C7AEF">
        <w:rPr>
          <w:rFonts w:ascii="Book Antiqua" w:eastAsia="宋体" w:hAnsi="Book Antiqua" w:cs="宋体"/>
          <w:kern w:val="0"/>
        </w:rPr>
        <w:t xml:space="preserve">Six cases of </w:t>
      </w:r>
      <w:proofErr w:type="spellStart"/>
      <w:r w:rsidRPr="000C7AEF">
        <w:rPr>
          <w:rFonts w:ascii="Book Antiqua" w:eastAsia="宋体" w:hAnsi="Book Antiqua" w:cs="宋体"/>
          <w:kern w:val="0"/>
        </w:rPr>
        <w:t>citrin</w:t>
      </w:r>
      <w:proofErr w:type="spellEnd"/>
      <w:r w:rsidRPr="000C7AEF">
        <w:rPr>
          <w:rFonts w:ascii="Book Antiqua" w:eastAsia="宋体" w:hAnsi="Book Antiqua" w:cs="宋体"/>
          <w:kern w:val="0"/>
        </w:rPr>
        <w:t xml:space="preserve"> deficiency in Korea.</w:t>
      </w:r>
      <w:proofErr w:type="gramEnd"/>
      <w:r w:rsidRPr="000C7AEF">
        <w:rPr>
          <w:rFonts w:ascii="Book Antiqua" w:eastAsia="宋体" w:hAnsi="Book Antiqua" w:cs="宋体"/>
          <w:kern w:val="0"/>
        </w:rPr>
        <w:t> </w:t>
      </w:r>
      <w:proofErr w:type="spellStart"/>
      <w:r w:rsidRPr="000C7AEF">
        <w:rPr>
          <w:rFonts w:ascii="Book Antiqua" w:eastAsia="宋体" w:hAnsi="Book Antiqua" w:cs="宋体"/>
          <w:i/>
          <w:iCs/>
          <w:kern w:val="0"/>
        </w:rPr>
        <w:t>Int</w:t>
      </w:r>
      <w:proofErr w:type="spellEnd"/>
      <w:r w:rsidRPr="000C7AEF">
        <w:rPr>
          <w:rFonts w:ascii="Book Antiqua" w:eastAsia="宋体" w:hAnsi="Book Antiqua" w:cs="宋体"/>
          <w:i/>
          <w:iCs/>
          <w:kern w:val="0"/>
        </w:rPr>
        <w:t xml:space="preserve"> J </w:t>
      </w:r>
      <w:proofErr w:type="spellStart"/>
      <w:r w:rsidRPr="000C7AEF">
        <w:rPr>
          <w:rFonts w:ascii="Book Antiqua" w:eastAsia="宋体" w:hAnsi="Book Antiqua" w:cs="宋体"/>
          <w:i/>
          <w:iCs/>
          <w:kern w:val="0"/>
        </w:rPr>
        <w:t>Mol</w:t>
      </w:r>
      <w:proofErr w:type="spellEnd"/>
      <w:r w:rsidRPr="000C7AEF">
        <w:rPr>
          <w:rFonts w:ascii="Book Antiqua" w:eastAsia="宋体" w:hAnsi="Book Antiqua" w:cs="宋体"/>
          <w:i/>
          <w:iCs/>
          <w:kern w:val="0"/>
        </w:rPr>
        <w:t xml:space="preserve"> Med</w:t>
      </w:r>
      <w:r w:rsidRPr="000C7AEF">
        <w:rPr>
          <w:rFonts w:ascii="Book Antiqua" w:eastAsia="宋体" w:hAnsi="Book Antiqua" w:cs="宋体"/>
          <w:kern w:val="0"/>
        </w:rPr>
        <w:t> 2007; </w:t>
      </w:r>
      <w:r w:rsidRPr="000C7AEF">
        <w:rPr>
          <w:rFonts w:ascii="Book Antiqua" w:eastAsia="宋体" w:hAnsi="Book Antiqua" w:cs="宋体"/>
          <w:b/>
          <w:bCs/>
          <w:kern w:val="0"/>
        </w:rPr>
        <w:t>20</w:t>
      </w:r>
      <w:r w:rsidRPr="000C7AEF">
        <w:rPr>
          <w:rFonts w:ascii="Book Antiqua" w:eastAsia="宋体" w:hAnsi="Book Antiqua" w:cs="宋体"/>
          <w:kern w:val="0"/>
        </w:rPr>
        <w:t>: 809-815 [PMID: 17982687 DOI: 10.3892/ijmm.20.6.809]</w:t>
      </w:r>
    </w:p>
    <w:p w:rsidR="003C22E2" w:rsidRPr="000C7AEF" w:rsidRDefault="003C22E2" w:rsidP="003C22E2">
      <w:pPr>
        <w:widowControl/>
        <w:spacing w:line="360" w:lineRule="auto"/>
        <w:rPr>
          <w:rFonts w:ascii="Book Antiqua" w:eastAsia="宋体" w:hAnsi="Book Antiqua" w:cs="宋体"/>
          <w:kern w:val="0"/>
        </w:rPr>
      </w:pPr>
      <w:r w:rsidRPr="000C7AEF">
        <w:rPr>
          <w:rFonts w:ascii="Book Antiqua" w:eastAsia="宋体" w:hAnsi="Book Antiqua" w:cs="宋体"/>
          <w:kern w:val="0"/>
        </w:rPr>
        <w:lastRenderedPageBreak/>
        <w:t>22 </w:t>
      </w:r>
      <w:proofErr w:type="spellStart"/>
      <w:r w:rsidRPr="000C7AEF">
        <w:rPr>
          <w:rFonts w:ascii="Book Antiqua" w:eastAsia="宋体" w:hAnsi="Book Antiqua" w:cs="宋体"/>
          <w:b/>
          <w:bCs/>
          <w:kern w:val="0"/>
        </w:rPr>
        <w:t>Dimmock</w:t>
      </w:r>
      <w:proofErr w:type="spellEnd"/>
      <w:r w:rsidRPr="000C7AEF">
        <w:rPr>
          <w:rFonts w:ascii="Book Antiqua" w:eastAsia="宋体" w:hAnsi="Book Antiqua" w:cs="宋体"/>
          <w:b/>
          <w:bCs/>
          <w:kern w:val="0"/>
        </w:rPr>
        <w:t xml:space="preserve"> D</w:t>
      </w:r>
      <w:r w:rsidRPr="000C7AEF">
        <w:rPr>
          <w:rFonts w:ascii="Book Antiqua" w:eastAsia="宋体" w:hAnsi="Book Antiqua" w:cs="宋体"/>
          <w:kern w:val="0"/>
        </w:rPr>
        <w:t xml:space="preserve">, Maranda B, </w:t>
      </w:r>
      <w:proofErr w:type="spellStart"/>
      <w:r w:rsidRPr="000C7AEF">
        <w:rPr>
          <w:rFonts w:ascii="Book Antiqua" w:eastAsia="宋体" w:hAnsi="Book Antiqua" w:cs="宋体"/>
          <w:kern w:val="0"/>
        </w:rPr>
        <w:t>Dionisi-Vici</w:t>
      </w:r>
      <w:proofErr w:type="spellEnd"/>
      <w:r w:rsidRPr="000C7AEF">
        <w:rPr>
          <w:rFonts w:ascii="Book Antiqua" w:eastAsia="宋体" w:hAnsi="Book Antiqua" w:cs="宋体"/>
          <w:kern w:val="0"/>
        </w:rPr>
        <w:t xml:space="preserve"> C, Wang J, </w:t>
      </w:r>
      <w:proofErr w:type="spellStart"/>
      <w:r w:rsidRPr="000C7AEF">
        <w:rPr>
          <w:rFonts w:ascii="Book Antiqua" w:eastAsia="宋体" w:hAnsi="Book Antiqua" w:cs="宋体"/>
          <w:kern w:val="0"/>
        </w:rPr>
        <w:t>Kleppe</w:t>
      </w:r>
      <w:proofErr w:type="spellEnd"/>
      <w:r w:rsidRPr="000C7AEF">
        <w:rPr>
          <w:rFonts w:ascii="Book Antiqua" w:eastAsia="宋体" w:hAnsi="Book Antiqua" w:cs="宋体"/>
          <w:kern w:val="0"/>
        </w:rPr>
        <w:t xml:space="preserve"> S, </w:t>
      </w:r>
      <w:proofErr w:type="spellStart"/>
      <w:r w:rsidRPr="000C7AEF">
        <w:rPr>
          <w:rFonts w:ascii="Book Antiqua" w:eastAsia="宋体" w:hAnsi="Book Antiqua" w:cs="宋体"/>
          <w:kern w:val="0"/>
        </w:rPr>
        <w:t>Fiermonte</w:t>
      </w:r>
      <w:proofErr w:type="spellEnd"/>
      <w:r w:rsidRPr="000C7AEF">
        <w:rPr>
          <w:rFonts w:ascii="Book Antiqua" w:eastAsia="宋体" w:hAnsi="Book Antiqua" w:cs="宋体"/>
          <w:kern w:val="0"/>
        </w:rPr>
        <w:t xml:space="preserve"> G, Bai R, </w:t>
      </w:r>
      <w:proofErr w:type="spellStart"/>
      <w:r w:rsidRPr="000C7AEF">
        <w:rPr>
          <w:rFonts w:ascii="Book Antiqua" w:eastAsia="宋体" w:hAnsi="Book Antiqua" w:cs="宋体"/>
          <w:kern w:val="0"/>
        </w:rPr>
        <w:t>Hainline</w:t>
      </w:r>
      <w:proofErr w:type="spellEnd"/>
      <w:r w:rsidRPr="000C7AEF">
        <w:rPr>
          <w:rFonts w:ascii="Book Antiqua" w:eastAsia="宋体" w:hAnsi="Book Antiqua" w:cs="宋体"/>
          <w:kern w:val="0"/>
        </w:rPr>
        <w:t xml:space="preserve"> B, </w:t>
      </w:r>
      <w:proofErr w:type="spellStart"/>
      <w:r w:rsidRPr="000C7AEF">
        <w:rPr>
          <w:rFonts w:ascii="Book Antiqua" w:eastAsia="宋体" w:hAnsi="Book Antiqua" w:cs="宋体"/>
          <w:kern w:val="0"/>
        </w:rPr>
        <w:t>Hamosh</w:t>
      </w:r>
      <w:proofErr w:type="spellEnd"/>
      <w:r w:rsidRPr="000C7AEF">
        <w:rPr>
          <w:rFonts w:ascii="Book Antiqua" w:eastAsia="宋体" w:hAnsi="Book Antiqua" w:cs="宋体"/>
          <w:kern w:val="0"/>
        </w:rPr>
        <w:t xml:space="preserve"> A, O'Brien WE, </w:t>
      </w:r>
      <w:proofErr w:type="spellStart"/>
      <w:r w:rsidRPr="000C7AEF">
        <w:rPr>
          <w:rFonts w:ascii="Book Antiqua" w:eastAsia="宋体" w:hAnsi="Book Antiqua" w:cs="宋体"/>
          <w:kern w:val="0"/>
        </w:rPr>
        <w:t>Scaglia</w:t>
      </w:r>
      <w:proofErr w:type="spellEnd"/>
      <w:r w:rsidRPr="000C7AEF">
        <w:rPr>
          <w:rFonts w:ascii="Book Antiqua" w:eastAsia="宋体" w:hAnsi="Book Antiqua" w:cs="宋体"/>
          <w:kern w:val="0"/>
        </w:rPr>
        <w:t xml:space="preserve"> F, Wong LJ. </w:t>
      </w:r>
      <w:proofErr w:type="spellStart"/>
      <w:proofErr w:type="gramStart"/>
      <w:r w:rsidRPr="000C7AEF">
        <w:rPr>
          <w:rFonts w:ascii="Book Antiqua" w:eastAsia="宋体" w:hAnsi="Book Antiqua" w:cs="宋体"/>
          <w:kern w:val="0"/>
        </w:rPr>
        <w:t>Citrin</w:t>
      </w:r>
      <w:proofErr w:type="spellEnd"/>
      <w:r w:rsidRPr="000C7AEF">
        <w:rPr>
          <w:rFonts w:ascii="Book Antiqua" w:eastAsia="宋体" w:hAnsi="Book Antiqua" w:cs="宋体"/>
          <w:kern w:val="0"/>
        </w:rPr>
        <w:t xml:space="preserve"> deficiency, a perplexing global disorder.</w:t>
      </w:r>
      <w:proofErr w:type="gramEnd"/>
      <w:r w:rsidRPr="000C7AEF">
        <w:rPr>
          <w:rFonts w:ascii="Book Antiqua" w:eastAsia="宋体" w:hAnsi="Book Antiqua" w:cs="宋体"/>
          <w:kern w:val="0"/>
        </w:rPr>
        <w:t> </w:t>
      </w:r>
      <w:proofErr w:type="spellStart"/>
      <w:r w:rsidRPr="000C7AEF">
        <w:rPr>
          <w:rFonts w:ascii="Book Antiqua" w:eastAsia="宋体" w:hAnsi="Book Antiqua" w:cs="宋体"/>
          <w:i/>
          <w:iCs/>
          <w:kern w:val="0"/>
        </w:rPr>
        <w:t>Mol</w:t>
      </w:r>
      <w:proofErr w:type="spellEnd"/>
      <w:r w:rsidRPr="000C7AEF">
        <w:rPr>
          <w:rFonts w:ascii="Book Antiqua" w:eastAsia="宋体" w:hAnsi="Book Antiqua" w:cs="宋体"/>
          <w:i/>
          <w:iCs/>
          <w:kern w:val="0"/>
        </w:rPr>
        <w:t xml:space="preserve"> Genet </w:t>
      </w:r>
      <w:proofErr w:type="spellStart"/>
      <w:r w:rsidRPr="000C7AEF">
        <w:rPr>
          <w:rFonts w:ascii="Book Antiqua" w:eastAsia="宋体" w:hAnsi="Book Antiqua" w:cs="宋体"/>
          <w:i/>
          <w:iCs/>
          <w:kern w:val="0"/>
        </w:rPr>
        <w:t>Metab</w:t>
      </w:r>
      <w:proofErr w:type="spellEnd"/>
      <w:r w:rsidRPr="000C7AEF">
        <w:rPr>
          <w:rFonts w:ascii="Book Antiqua" w:eastAsia="宋体" w:hAnsi="Book Antiqua" w:cs="宋体"/>
          <w:kern w:val="0"/>
        </w:rPr>
        <w:t> 2009; </w:t>
      </w:r>
      <w:r w:rsidRPr="000C7AEF">
        <w:rPr>
          <w:rFonts w:ascii="Book Antiqua" w:eastAsia="宋体" w:hAnsi="Book Antiqua" w:cs="宋体"/>
          <w:b/>
          <w:bCs/>
          <w:kern w:val="0"/>
        </w:rPr>
        <w:t>96</w:t>
      </w:r>
      <w:r w:rsidRPr="000C7AEF">
        <w:rPr>
          <w:rFonts w:ascii="Book Antiqua" w:eastAsia="宋体" w:hAnsi="Book Antiqua" w:cs="宋体"/>
          <w:kern w:val="0"/>
        </w:rPr>
        <w:t>: 44-49 [PMID: 19036621 DOI: 10.1016/j.ymgme.2008.10.007]</w:t>
      </w:r>
    </w:p>
    <w:p w:rsidR="003C22E2" w:rsidRPr="000C7AEF" w:rsidRDefault="003C22E2" w:rsidP="003C22E2">
      <w:pPr>
        <w:spacing w:line="360" w:lineRule="auto"/>
        <w:rPr>
          <w:rFonts w:ascii="Book Antiqua" w:eastAsiaTheme="minorEastAsia" w:hAnsi="Book Antiqua" w:cstheme="minorBidi"/>
          <w:color w:val="000000"/>
        </w:rPr>
      </w:pPr>
      <w:r w:rsidRPr="000C7AEF">
        <w:rPr>
          <w:rFonts w:ascii="Book Antiqua" w:eastAsia="宋体" w:hAnsi="Book Antiqua" w:cs="宋体" w:hint="eastAsia"/>
          <w:kern w:val="0"/>
        </w:rPr>
        <w:t xml:space="preserve">23 </w:t>
      </w:r>
      <w:bookmarkStart w:id="144" w:name="OLE_LINK94"/>
      <w:bookmarkStart w:id="145" w:name="OLE_LINK95"/>
      <w:r w:rsidRPr="000C7AEF">
        <w:rPr>
          <w:rFonts w:ascii="Book Antiqua" w:hAnsi="Book Antiqua"/>
          <w:b/>
          <w:color w:val="000000"/>
        </w:rPr>
        <w:t>Fu HY,</w:t>
      </w:r>
      <w:r w:rsidRPr="000C7AEF">
        <w:rPr>
          <w:rFonts w:ascii="Book Antiqua" w:hAnsi="Book Antiqua"/>
          <w:color w:val="000000"/>
        </w:rPr>
        <w:t xml:space="preserve"> Zhang SR, Yu H, Wang XH, Zhu QR, Wang JS. </w:t>
      </w:r>
      <w:proofErr w:type="gramStart"/>
      <w:r w:rsidRPr="000C7AEF">
        <w:rPr>
          <w:rFonts w:ascii="Book Antiqua" w:hAnsi="Book Antiqua"/>
          <w:color w:val="000000"/>
        </w:rPr>
        <w:t>Most common SLC25A13 mutation in 400 Chinese infants with intrahepatic cholestasis.</w:t>
      </w:r>
      <w:proofErr w:type="gramEnd"/>
      <w:r w:rsidRPr="000C7AEF">
        <w:rPr>
          <w:rFonts w:ascii="Book Antiqua" w:hAnsi="Book Antiqua"/>
          <w:color w:val="000000"/>
        </w:rPr>
        <w:t xml:space="preserve"> </w:t>
      </w:r>
      <w:r w:rsidRPr="000C7AEF">
        <w:rPr>
          <w:rFonts w:ascii="Book Antiqua" w:hAnsi="Book Antiqua"/>
          <w:i/>
          <w:color w:val="000000"/>
        </w:rPr>
        <w:t xml:space="preserve">World J </w:t>
      </w:r>
      <w:proofErr w:type="spellStart"/>
      <w:r w:rsidRPr="000C7AEF">
        <w:rPr>
          <w:rFonts w:ascii="Book Antiqua" w:hAnsi="Book Antiqua"/>
          <w:i/>
          <w:color w:val="000000"/>
        </w:rPr>
        <w:t>Gastroenterol</w:t>
      </w:r>
      <w:proofErr w:type="spellEnd"/>
      <w:r w:rsidRPr="000C7AEF">
        <w:rPr>
          <w:rFonts w:ascii="Book Antiqua" w:hAnsi="Book Antiqua"/>
          <w:i/>
          <w:color w:val="000000"/>
        </w:rPr>
        <w:t xml:space="preserve"> </w:t>
      </w:r>
      <w:r w:rsidRPr="000C7AEF">
        <w:rPr>
          <w:rFonts w:ascii="Book Antiqua" w:hAnsi="Book Antiqua"/>
          <w:color w:val="000000"/>
        </w:rPr>
        <w:t xml:space="preserve">2010; </w:t>
      </w:r>
      <w:r w:rsidRPr="000C7AEF">
        <w:rPr>
          <w:rFonts w:ascii="Book Antiqua" w:hAnsi="Book Antiqua"/>
          <w:b/>
          <w:color w:val="000000"/>
        </w:rPr>
        <w:t>16:</w:t>
      </w:r>
      <w:r>
        <w:rPr>
          <w:rFonts w:ascii="Book Antiqua" w:hAnsi="Book Antiqua" w:hint="eastAsia"/>
          <w:b/>
          <w:color w:val="000000"/>
        </w:rPr>
        <w:t xml:space="preserve"> </w:t>
      </w:r>
      <w:r w:rsidRPr="000C7AEF">
        <w:rPr>
          <w:rFonts w:ascii="Book Antiqua" w:hAnsi="Book Antiqua"/>
          <w:color w:val="000000"/>
        </w:rPr>
        <w:t xml:space="preserve">2278-2282 </w:t>
      </w:r>
      <w:bookmarkEnd w:id="144"/>
      <w:bookmarkEnd w:id="145"/>
      <w:r w:rsidRPr="000C7AEF">
        <w:rPr>
          <w:rFonts w:ascii="Book Antiqua" w:hAnsi="Book Antiqua"/>
          <w:color w:val="000000"/>
        </w:rPr>
        <w:t>[PMID: 20458766</w:t>
      </w:r>
      <w:r w:rsidRPr="000C7AEF">
        <w:rPr>
          <w:rFonts w:ascii="Book Antiqua" w:hAnsi="Book Antiqua" w:hint="eastAsia"/>
          <w:color w:val="000000"/>
        </w:rPr>
        <w:t xml:space="preserve"> </w:t>
      </w:r>
      <w:r w:rsidRPr="000C7AEF">
        <w:rPr>
          <w:rFonts w:ascii="Book Antiqua" w:hAnsi="Book Antiqua"/>
          <w:color w:val="000000"/>
        </w:rPr>
        <w:t>DOI</w:t>
      </w:r>
      <w:r>
        <w:rPr>
          <w:rFonts w:ascii="Book Antiqua" w:hAnsi="Book Antiqua"/>
          <w:color w:val="000000"/>
        </w:rPr>
        <w:t xml:space="preserve">: 10.3748/ </w:t>
      </w:r>
      <w:proofErr w:type="spellStart"/>
      <w:r>
        <w:rPr>
          <w:rFonts w:ascii="Book Antiqua" w:hAnsi="Book Antiqua"/>
          <w:color w:val="000000"/>
        </w:rPr>
        <w:t>wjg</w:t>
      </w:r>
      <w:proofErr w:type="spellEnd"/>
      <w:r>
        <w:rPr>
          <w:rFonts w:ascii="Book Antiqua" w:hAnsi="Book Antiqua"/>
          <w:color w:val="000000"/>
        </w:rPr>
        <w:t>. v16. i18. 2278]</w:t>
      </w:r>
    </w:p>
    <w:p w:rsidR="003C22E2" w:rsidRPr="000C7AEF" w:rsidRDefault="003C22E2" w:rsidP="003C22E2">
      <w:pPr>
        <w:widowControl/>
        <w:spacing w:line="360" w:lineRule="auto"/>
        <w:rPr>
          <w:rFonts w:ascii="Book Antiqua" w:eastAsia="宋体" w:hAnsi="Book Antiqua" w:cs="宋体"/>
          <w:kern w:val="0"/>
        </w:rPr>
      </w:pPr>
      <w:r w:rsidRPr="000C7AEF">
        <w:rPr>
          <w:rFonts w:ascii="Book Antiqua" w:eastAsia="宋体" w:hAnsi="Book Antiqua" w:cs="宋体"/>
          <w:kern w:val="0"/>
        </w:rPr>
        <w:t>24 </w:t>
      </w:r>
      <w:proofErr w:type="spellStart"/>
      <w:r w:rsidRPr="000C7AEF">
        <w:rPr>
          <w:rFonts w:ascii="Book Antiqua" w:eastAsia="宋体" w:hAnsi="Book Antiqua" w:cs="宋体"/>
          <w:b/>
          <w:bCs/>
          <w:kern w:val="0"/>
        </w:rPr>
        <w:t>Tabata</w:t>
      </w:r>
      <w:proofErr w:type="spellEnd"/>
      <w:r w:rsidRPr="000C7AEF">
        <w:rPr>
          <w:rFonts w:ascii="Book Antiqua" w:eastAsia="宋体" w:hAnsi="Book Antiqua" w:cs="宋体"/>
          <w:b/>
          <w:bCs/>
          <w:kern w:val="0"/>
        </w:rPr>
        <w:t xml:space="preserve"> A</w:t>
      </w:r>
      <w:r w:rsidRPr="000C7AEF">
        <w:rPr>
          <w:rFonts w:ascii="Book Antiqua" w:eastAsia="宋体" w:hAnsi="Book Antiqua" w:cs="宋体"/>
          <w:kern w:val="0"/>
        </w:rPr>
        <w:t xml:space="preserve">, Sheng JS, </w:t>
      </w:r>
      <w:proofErr w:type="spellStart"/>
      <w:r w:rsidRPr="000C7AEF">
        <w:rPr>
          <w:rFonts w:ascii="Book Antiqua" w:eastAsia="宋体" w:hAnsi="Book Antiqua" w:cs="宋体"/>
          <w:kern w:val="0"/>
        </w:rPr>
        <w:t>Ushikai</w:t>
      </w:r>
      <w:proofErr w:type="spellEnd"/>
      <w:r w:rsidRPr="000C7AEF">
        <w:rPr>
          <w:rFonts w:ascii="Book Antiqua" w:eastAsia="宋体" w:hAnsi="Book Antiqua" w:cs="宋体"/>
          <w:kern w:val="0"/>
        </w:rPr>
        <w:t xml:space="preserve"> M, Song YZ, Gao HZ, Lu YB, Okumura F, </w:t>
      </w:r>
      <w:proofErr w:type="spellStart"/>
      <w:r w:rsidRPr="000C7AEF">
        <w:rPr>
          <w:rFonts w:ascii="Book Antiqua" w:eastAsia="宋体" w:hAnsi="Book Antiqua" w:cs="宋体"/>
          <w:kern w:val="0"/>
        </w:rPr>
        <w:t>Iijima</w:t>
      </w:r>
      <w:proofErr w:type="spellEnd"/>
      <w:r w:rsidRPr="000C7AEF">
        <w:rPr>
          <w:rFonts w:ascii="Book Antiqua" w:eastAsia="宋体" w:hAnsi="Book Antiqua" w:cs="宋体"/>
          <w:kern w:val="0"/>
        </w:rPr>
        <w:t xml:space="preserve"> M, Mutoh K, </w:t>
      </w:r>
      <w:proofErr w:type="spellStart"/>
      <w:r w:rsidRPr="000C7AEF">
        <w:rPr>
          <w:rFonts w:ascii="Book Antiqua" w:eastAsia="宋体" w:hAnsi="Book Antiqua" w:cs="宋体"/>
          <w:kern w:val="0"/>
        </w:rPr>
        <w:t>Kishida</w:t>
      </w:r>
      <w:proofErr w:type="spellEnd"/>
      <w:r w:rsidRPr="000C7AEF">
        <w:rPr>
          <w:rFonts w:ascii="Book Antiqua" w:eastAsia="宋体" w:hAnsi="Book Antiqua" w:cs="宋体"/>
          <w:kern w:val="0"/>
        </w:rPr>
        <w:t xml:space="preserve"> S, </w:t>
      </w:r>
      <w:proofErr w:type="spellStart"/>
      <w:r w:rsidRPr="000C7AEF">
        <w:rPr>
          <w:rFonts w:ascii="Book Antiqua" w:eastAsia="宋体" w:hAnsi="Book Antiqua" w:cs="宋体"/>
          <w:kern w:val="0"/>
        </w:rPr>
        <w:t>Saheki</w:t>
      </w:r>
      <w:proofErr w:type="spellEnd"/>
      <w:r w:rsidRPr="000C7AEF">
        <w:rPr>
          <w:rFonts w:ascii="Book Antiqua" w:eastAsia="宋体" w:hAnsi="Book Antiqua" w:cs="宋体"/>
          <w:kern w:val="0"/>
        </w:rPr>
        <w:t xml:space="preserve"> T, Kobayashi K. Identification of 13 novel mutations including a </w:t>
      </w:r>
      <w:proofErr w:type="spellStart"/>
      <w:r w:rsidRPr="000C7AEF">
        <w:rPr>
          <w:rFonts w:ascii="Book Antiqua" w:eastAsia="宋体" w:hAnsi="Book Antiqua" w:cs="宋体"/>
          <w:kern w:val="0"/>
        </w:rPr>
        <w:t>retrotransposal</w:t>
      </w:r>
      <w:proofErr w:type="spellEnd"/>
      <w:r w:rsidRPr="000C7AEF">
        <w:rPr>
          <w:rFonts w:ascii="Book Antiqua" w:eastAsia="宋体" w:hAnsi="Book Antiqua" w:cs="宋体"/>
          <w:kern w:val="0"/>
        </w:rPr>
        <w:t xml:space="preserve"> insertion in SLC25A13 gene and frequency of 30 mutations found in patients with </w:t>
      </w:r>
      <w:proofErr w:type="spellStart"/>
      <w:r w:rsidRPr="000C7AEF">
        <w:rPr>
          <w:rFonts w:ascii="Book Antiqua" w:eastAsia="宋体" w:hAnsi="Book Antiqua" w:cs="宋体"/>
          <w:kern w:val="0"/>
        </w:rPr>
        <w:t>citrin</w:t>
      </w:r>
      <w:proofErr w:type="spellEnd"/>
      <w:r w:rsidRPr="000C7AEF">
        <w:rPr>
          <w:rFonts w:ascii="Book Antiqua" w:eastAsia="宋体" w:hAnsi="Book Antiqua" w:cs="宋体"/>
          <w:kern w:val="0"/>
        </w:rPr>
        <w:t xml:space="preserve"> deficiency. </w:t>
      </w:r>
      <w:r w:rsidRPr="000C7AEF">
        <w:rPr>
          <w:rFonts w:ascii="Book Antiqua" w:eastAsia="宋体" w:hAnsi="Book Antiqua" w:cs="宋体"/>
          <w:i/>
          <w:iCs/>
          <w:kern w:val="0"/>
        </w:rPr>
        <w:t>J Hum Genet</w:t>
      </w:r>
      <w:r w:rsidRPr="000C7AEF">
        <w:rPr>
          <w:rFonts w:ascii="Book Antiqua" w:eastAsia="宋体" w:hAnsi="Book Antiqua" w:cs="宋体"/>
          <w:kern w:val="0"/>
        </w:rPr>
        <w:t> 2008; </w:t>
      </w:r>
      <w:r w:rsidRPr="000C7AEF">
        <w:rPr>
          <w:rFonts w:ascii="Book Antiqua" w:eastAsia="宋体" w:hAnsi="Book Antiqua" w:cs="宋体"/>
          <w:b/>
          <w:bCs/>
          <w:kern w:val="0"/>
        </w:rPr>
        <w:t>53</w:t>
      </w:r>
      <w:r w:rsidRPr="000C7AEF">
        <w:rPr>
          <w:rFonts w:ascii="Book Antiqua" w:eastAsia="宋体" w:hAnsi="Book Antiqua" w:cs="宋体"/>
          <w:kern w:val="0"/>
        </w:rPr>
        <w:t>: 534-545 [PMID: 18392553 DOI: 10.1007/s10038-008-0282-2]</w:t>
      </w:r>
    </w:p>
    <w:p w:rsidR="003C22E2" w:rsidRPr="000C7AEF" w:rsidRDefault="003C22E2" w:rsidP="003C22E2">
      <w:pPr>
        <w:spacing w:line="360" w:lineRule="auto"/>
        <w:rPr>
          <w:rFonts w:ascii="Book Antiqua" w:hAnsi="Book Antiqua"/>
        </w:rPr>
      </w:pPr>
    </w:p>
    <w:p w:rsidR="00990C7B" w:rsidRPr="003C22E2" w:rsidRDefault="00990C7B" w:rsidP="00990C7B">
      <w:pPr>
        <w:pStyle w:val="acxsplast"/>
        <w:spacing w:line="360" w:lineRule="auto"/>
        <w:jc w:val="right"/>
        <w:rPr>
          <w:bCs/>
          <w:lang w:val="it-IT"/>
        </w:rPr>
      </w:pPr>
      <w:r w:rsidRPr="003C22E2">
        <w:rPr>
          <w:rStyle w:val="a5"/>
          <w:rFonts w:ascii="Book Antiqua" w:hAnsi="Book Antiqua" w:cs="Arial"/>
          <w:bCs w:val="0"/>
          <w:noProof/>
          <w:lang w:val="it-IT"/>
        </w:rPr>
        <w:t>P-Reviewer:</w:t>
      </w:r>
      <w:r w:rsidR="003C22E2" w:rsidRPr="003C22E2">
        <w:t xml:space="preserve"> </w:t>
      </w:r>
      <w:r w:rsidR="003C22E2" w:rsidRPr="003C22E2">
        <w:rPr>
          <w:rStyle w:val="a5"/>
          <w:rFonts w:ascii="Book Antiqua" w:hAnsi="Book Antiqua" w:cs="Arial"/>
          <w:b w:val="0"/>
          <w:bCs w:val="0"/>
          <w:noProof/>
          <w:lang w:val="it-IT"/>
        </w:rPr>
        <w:t>Blackadar CB</w:t>
      </w:r>
      <w:r w:rsidR="003C22E2" w:rsidRPr="003C22E2">
        <w:rPr>
          <w:rStyle w:val="a5"/>
          <w:rFonts w:ascii="Book Antiqua" w:hAnsi="Book Antiqua" w:cs="Arial" w:hint="eastAsia"/>
          <w:b w:val="0"/>
          <w:bCs w:val="0"/>
          <w:noProof/>
          <w:lang w:val="it-IT"/>
        </w:rPr>
        <w:t>,</w:t>
      </w:r>
      <w:r w:rsidR="003C22E2" w:rsidRPr="003C22E2">
        <w:rPr>
          <w:b/>
        </w:rPr>
        <w:t xml:space="preserve"> </w:t>
      </w:r>
      <w:r w:rsidR="003C22E2" w:rsidRPr="003C22E2">
        <w:rPr>
          <w:rStyle w:val="a5"/>
          <w:rFonts w:ascii="Book Antiqua" w:hAnsi="Book Antiqua" w:cs="Arial"/>
          <w:b w:val="0"/>
          <w:bCs w:val="0"/>
          <w:noProof/>
          <w:lang w:val="it-IT"/>
        </w:rPr>
        <w:t xml:space="preserve">Ji </w:t>
      </w:r>
      <w:r w:rsidR="003C22E2" w:rsidRPr="0025131C">
        <w:rPr>
          <w:rStyle w:val="a5"/>
          <w:rFonts w:ascii="Book Antiqua" w:hAnsi="Book Antiqua" w:cs="Arial"/>
          <w:b w:val="0"/>
          <w:bCs w:val="0"/>
          <w:noProof/>
          <w:lang w:val="it-IT"/>
        </w:rPr>
        <w:t>G</w:t>
      </w:r>
      <w:r w:rsidRPr="0025131C">
        <w:rPr>
          <w:rFonts w:ascii="Book Antiqua" w:hAnsi="Book Antiqua"/>
          <w:b/>
          <w:bCs/>
          <w:lang w:val="it-IT"/>
        </w:rPr>
        <w:t xml:space="preserve"> </w:t>
      </w:r>
      <w:r w:rsidRPr="003C22E2">
        <w:rPr>
          <w:rFonts w:ascii="Book Antiqua" w:hAnsi="Book Antiqua"/>
          <w:bCs/>
          <w:lang w:val="it-IT"/>
        </w:rPr>
        <w:t xml:space="preserve"> </w:t>
      </w:r>
      <w:r w:rsidRPr="003C22E2">
        <w:rPr>
          <w:rFonts w:ascii="Book Antiqua" w:hAnsi="Book Antiqua"/>
          <w:b/>
          <w:bCs/>
          <w:lang w:val="it-IT"/>
        </w:rPr>
        <w:t>S-Editor:</w:t>
      </w:r>
      <w:r w:rsidRPr="003C22E2">
        <w:rPr>
          <w:rFonts w:ascii="Book Antiqua" w:hAnsi="Book Antiqua"/>
          <w:bCs/>
          <w:lang w:val="it-IT"/>
        </w:rPr>
        <w:t xml:space="preserve"> Qi Y</w:t>
      </w:r>
      <w:r w:rsidRPr="003C22E2">
        <w:rPr>
          <w:rFonts w:ascii="Book Antiqua" w:hAnsi="Book Antiqua"/>
          <w:b/>
          <w:bCs/>
          <w:lang w:val="it-IT"/>
        </w:rPr>
        <w:t xml:space="preserve">   L-Editor:   E-Editor:</w:t>
      </w:r>
    </w:p>
    <w:p w:rsidR="00990C7B" w:rsidRPr="003C22E2" w:rsidRDefault="00990C7B" w:rsidP="00990C7B">
      <w:pPr>
        <w:autoSpaceDE w:val="0"/>
        <w:autoSpaceDN w:val="0"/>
        <w:adjustRightInd w:val="0"/>
        <w:spacing w:line="360" w:lineRule="auto"/>
        <w:rPr>
          <w:rFonts w:ascii="Book Antiqua" w:hAnsi="Book Antiqua"/>
          <w:lang w:val="it-IT"/>
        </w:rPr>
      </w:pPr>
    </w:p>
    <w:p w:rsidR="00990C7B" w:rsidRPr="003C22E2" w:rsidRDefault="00990C7B" w:rsidP="00990C7B">
      <w:pPr>
        <w:rPr>
          <w:lang w:val="it-IT"/>
        </w:rPr>
      </w:pPr>
    </w:p>
    <w:bookmarkEnd w:id="143"/>
    <w:p w:rsidR="00990C7B" w:rsidRPr="003C22E2" w:rsidRDefault="00990C7B" w:rsidP="00990C7B">
      <w:pPr>
        <w:spacing w:line="360" w:lineRule="auto"/>
        <w:contextualSpacing/>
        <w:jc w:val="right"/>
        <w:rPr>
          <w:rFonts w:eastAsia="宋体"/>
        </w:rPr>
      </w:pPr>
    </w:p>
    <w:p w:rsidR="009444E6" w:rsidRPr="003C22E2" w:rsidRDefault="009444E6"/>
    <w:sectPr w:rsidR="009444E6" w:rsidRPr="003C22E2" w:rsidSect="00CC3071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103" w:rsidRDefault="00417103" w:rsidP="00990C7B">
      <w:r>
        <w:separator/>
      </w:r>
    </w:p>
  </w:endnote>
  <w:endnote w:type="continuationSeparator" w:id="0">
    <w:p w:rsidR="00417103" w:rsidRDefault="00417103" w:rsidP="00990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-BoldItalicMT">
    <w:altName w:val="Arial Unicode MS"/>
    <w:panose1 w:val="00000000000000000000"/>
    <w:charset w:val="00"/>
    <w:family w:val="roman"/>
    <w:notTrueType/>
    <w:pitch w:val="default"/>
    <w:sig w:usb0="00000000" w:usb1="080E0000" w:usb2="00000010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103" w:rsidRDefault="00417103" w:rsidP="00990C7B">
      <w:r>
        <w:separator/>
      </w:r>
    </w:p>
  </w:footnote>
  <w:footnote w:type="continuationSeparator" w:id="0">
    <w:p w:rsidR="00417103" w:rsidRDefault="00417103" w:rsidP="00990C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85A"/>
    <w:rsid w:val="00166D15"/>
    <w:rsid w:val="001937C2"/>
    <w:rsid w:val="0025131C"/>
    <w:rsid w:val="00374957"/>
    <w:rsid w:val="003C22E2"/>
    <w:rsid w:val="003F0824"/>
    <w:rsid w:val="00417103"/>
    <w:rsid w:val="005C2BD8"/>
    <w:rsid w:val="007442EE"/>
    <w:rsid w:val="007B211E"/>
    <w:rsid w:val="007D65E2"/>
    <w:rsid w:val="009444E6"/>
    <w:rsid w:val="0098785A"/>
    <w:rsid w:val="00990C7B"/>
    <w:rsid w:val="00C04D15"/>
    <w:rsid w:val="00D7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7B"/>
    <w:pPr>
      <w:widowControl w:val="0"/>
      <w:jc w:val="both"/>
    </w:pPr>
    <w:rPr>
      <w:rFonts w:ascii="宋体" w:eastAsia="隶书" w:hAnsi="宋体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0C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0C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0C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0C7B"/>
    <w:rPr>
      <w:sz w:val="18"/>
      <w:szCs w:val="18"/>
    </w:rPr>
  </w:style>
  <w:style w:type="character" w:styleId="a5">
    <w:name w:val="Strong"/>
    <w:qFormat/>
    <w:rsid w:val="00990C7B"/>
    <w:rPr>
      <w:b/>
      <w:bCs/>
    </w:rPr>
  </w:style>
  <w:style w:type="paragraph" w:customStyle="1" w:styleId="acxsplast">
    <w:name w:val="acxsplast"/>
    <w:basedOn w:val="a"/>
    <w:rsid w:val="00990C7B"/>
    <w:pPr>
      <w:widowControl/>
      <w:spacing w:before="100" w:beforeAutospacing="1" w:after="100" w:afterAutospacing="1"/>
      <w:jc w:val="left"/>
    </w:pPr>
    <w:rPr>
      <w:rFonts w:eastAsia="宋体" w:cs="宋体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7B"/>
    <w:pPr>
      <w:widowControl w:val="0"/>
      <w:jc w:val="both"/>
    </w:pPr>
    <w:rPr>
      <w:rFonts w:ascii="宋体" w:eastAsia="隶书" w:hAnsi="宋体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0C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0C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0C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0C7B"/>
    <w:rPr>
      <w:sz w:val="18"/>
      <w:szCs w:val="18"/>
    </w:rPr>
  </w:style>
  <w:style w:type="character" w:styleId="a5">
    <w:name w:val="Strong"/>
    <w:qFormat/>
    <w:rsid w:val="00990C7B"/>
    <w:rPr>
      <w:b/>
      <w:bCs/>
    </w:rPr>
  </w:style>
  <w:style w:type="paragraph" w:customStyle="1" w:styleId="acxsplast">
    <w:name w:val="acxsplast"/>
    <w:basedOn w:val="a"/>
    <w:rsid w:val="00990C7B"/>
    <w:pPr>
      <w:widowControl/>
      <w:spacing w:before="100" w:beforeAutospacing="1" w:after="100" w:afterAutospacing="1"/>
      <w:jc w:val="left"/>
    </w:pPr>
    <w:rPr>
      <w:rFonts w:eastAsia="宋体" w:cs="宋体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2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3127</Words>
  <Characters>17827</Characters>
  <Application>Microsoft Office Word</Application>
  <DocSecurity>0</DocSecurity>
  <Lines>148</Lines>
  <Paragraphs>41</Paragraphs>
  <ScaleCrop>false</ScaleCrop>
  <Company>Hewlett-Packard Company</Company>
  <LinksUpToDate>false</LinksUpToDate>
  <CharactersWithSpaces>20913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qiyuan</dc:creator>
  <cp:lastModifiedBy>LS Ma</cp:lastModifiedBy>
  <cp:revision>2</cp:revision>
  <dcterms:created xsi:type="dcterms:W3CDTF">2015-03-12T01:22:00Z</dcterms:created>
  <dcterms:modified xsi:type="dcterms:W3CDTF">2015-03-12T01:22:00Z</dcterms:modified>
</cp:coreProperties>
</file>