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3C" w:rsidRPr="00FA7C41" w:rsidRDefault="00863F3C" w:rsidP="00FA7C41">
      <w:pPr>
        <w:pStyle w:val="Title"/>
        <w:spacing w:before="0" w:after="0" w:line="360" w:lineRule="auto"/>
        <w:jc w:val="both"/>
        <w:rPr>
          <w:rFonts w:ascii="Book Antiqua" w:eastAsia="宋体" w:hAnsi="Book Antiqua" w:cs="Times New Roman"/>
          <w:b/>
          <w:sz w:val="24"/>
          <w:szCs w:val="24"/>
          <w:lang w:eastAsia="zh-CN"/>
        </w:rPr>
      </w:pPr>
      <w:r w:rsidRPr="00FA7C41">
        <w:rPr>
          <w:rFonts w:ascii="Book Antiqua" w:eastAsia="宋体" w:hAnsi="Book Antiqua" w:cs="Times New Roman"/>
          <w:b/>
          <w:sz w:val="24"/>
          <w:szCs w:val="24"/>
          <w:lang w:eastAsia="zh-CN"/>
        </w:rPr>
        <w:t xml:space="preserve">Name of journal: </w:t>
      </w:r>
      <w:r w:rsidRPr="00FA7C41">
        <w:rPr>
          <w:rFonts w:ascii="Book Antiqua" w:eastAsia="宋体" w:hAnsi="Book Antiqua" w:cs="Times New Roman"/>
          <w:b/>
          <w:i/>
          <w:sz w:val="24"/>
          <w:szCs w:val="24"/>
          <w:lang w:eastAsia="zh-CN"/>
        </w:rPr>
        <w:t>World Journal of Rheumatology</w:t>
      </w:r>
    </w:p>
    <w:p w:rsidR="00863F3C" w:rsidRPr="00FA7C41" w:rsidRDefault="00863F3C" w:rsidP="00FA7C41">
      <w:pPr>
        <w:pStyle w:val="Title"/>
        <w:spacing w:before="0" w:after="0" w:line="360" w:lineRule="auto"/>
        <w:jc w:val="both"/>
        <w:rPr>
          <w:rFonts w:ascii="Book Antiqua" w:eastAsia="宋体" w:hAnsi="Book Antiqua" w:cs="Times New Roman"/>
          <w:b/>
          <w:sz w:val="24"/>
          <w:szCs w:val="24"/>
          <w:lang w:eastAsia="zh-CN"/>
        </w:rPr>
      </w:pPr>
      <w:r w:rsidRPr="00FA7C41">
        <w:rPr>
          <w:rFonts w:ascii="Book Antiqua" w:eastAsia="宋体" w:hAnsi="Book Antiqua" w:cs="Times New Roman"/>
          <w:b/>
          <w:sz w:val="24"/>
          <w:szCs w:val="24"/>
          <w:lang w:eastAsia="zh-CN"/>
        </w:rPr>
        <w:t>ESPS Manuscript NO: 15062</w:t>
      </w:r>
    </w:p>
    <w:p w:rsidR="00863F3C" w:rsidRPr="00FA7C41" w:rsidRDefault="00863F3C" w:rsidP="00FA7C41">
      <w:pPr>
        <w:pStyle w:val="Title"/>
        <w:spacing w:before="0" w:after="0" w:line="360" w:lineRule="auto"/>
        <w:jc w:val="both"/>
        <w:rPr>
          <w:rFonts w:ascii="Book Antiqua" w:eastAsia="宋体" w:hAnsi="Book Antiqua" w:cs="Times New Roman"/>
          <w:b/>
          <w:sz w:val="24"/>
          <w:szCs w:val="24"/>
          <w:lang w:eastAsia="zh-CN"/>
        </w:rPr>
      </w:pPr>
      <w:r w:rsidRPr="00FA7C41">
        <w:rPr>
          <w:rFonts w:ascii="Book Antiqua" w:eastAsia="宋体" w:hAnsi="Book Antiqua" w:cs="Times New Roman"/>
          <w:b/>
          <w:sz w:val="24"/>
          <w:szCs w:val="24"/>
          <w:lang w:eastAsia="zh-CN"/>
        </w:rPr>
        <w:t>Columns: MINIREVIEWS</w:t>
      </w:r>
    </w:p>
    <w:p w:rsidR="00623CC6" w:rsidRPr="00FA7C41" w:rsidRDefault="00623CC6" w:rsidP="00FA7C41">
      <w:pPr>
        <w:spacing w:line="360" w:lineRule="auto"/>
        <w:rPr>
          <w:rFonts w:ascii="Book Antiqua" w:eastAsia="宋体" w:hAnsi="Book Antiqua"/>
          <w:sz w:val="24"/>
          <w:szCs w:val="24"/>
          <w:lang w:eastAsia="zh-CN"/>
        </w:rPr>
      </w:pPr>
    </w:p>
    <w:p w:rsidR="0044581A" w:rsidRPr="00FA7C41" w:rsidRDefault="00DE6163" w:rsidP="00FA7C41">
      <w:pPr>
        <w:pStyle w:val="Title"/>
        <w:spacing w:before="0" w:after="0" w:line="360" w:lineRule="auto"/>
        <w:jc w:val="both"/>
        <w:rPr>
          <w:rFonts w:ascii="Book Antiqua" w:hAnsi="Book Antiqua" w:cs="Times New Roman"/>
          <w:b/>
          <w:sz w:val="24"/>
          <w:szCs w:val="24"/>
        </w:rPr>
      </w:pPr>
      <w:r w:rsidRPr="00FA7C41">
        <w:rPr>
          <w:rFonts w:ascii="Book Antiqua" w:hAnsi="Book Antiqua" w:cs="Times New Roman"/>
          <w:b/>
          <w:sz w:val="24"/>
          <w:szCs w:val="24"/>
        </w:rPr>
        <w:t>Ins and o</w:t>
      </w:r>
      <w:r w:rsidR="007445FE" w:rsidRPr="00FA7C41">
        <w:rPr>
          <w:rFonts w:ascii="Book Antiqua" w:hAnsi="Book Antiqua" w:cs="Times New Roman"/>
          <w:b/>
          <w:sz w:val="24"/>
          <w:szCs w:val="24"/>
        </w:rPr>
        <w:t xml:space="preserve">uts of </w:t>
      </w:r>
      <w:r w:rsidR="007445FE" w:rsidRPr="00FA7C41">
        <w:rPr>
          <w:rFonts w:ascii="Book Antiqua" w:hAnsi="Book Antiqua" w:cs="Times New Roman"/>
          <w:b/>
          <w:i/>
          <w:sz w:val="24"/>
          <w:szCs w:val="24"/>
        </w:rPr>
        <w:t>Helicobacter pylori</w:t>
      </w:r>
      <w:r w:rsidR="007445FE" w:rsidRPr="00FA7C41">
        <w:rPr>
          <w:rFonts w:ascii="Book Antiqua" w:hAnsi="Book Antiqua" w:cs="Times New Roman"/>
          <w:b/>
          <w:sz w:val="24"/>
          <w:szCs w:val="24"/>
        </w:rPr>
        <w:t xml:space="preserve"> </w:t>
      </w:r>
      <w:r w:rsidRPr="00FA7C41">
        <w:rPr>
          <w:rFonts w:ascii="Book Antiqua" w:hAnsi="Book Antiqua" w:cs="Times New Roman"/>
          <w:b/>
          <w:sz w:val="24"/>
          <w:szCs w:val="24"/>
        </w:rPr>
        <w:t>a</w:t>
      </w:r>
      <w:r w:rsidR="007445FE" w:rsidRPr="00FA7C41">
        <w:rPr>
          <w:rFonts w:ascii="Book Antiqua" w:hAnsi="Book Antiqua" w:cs="Times New Roman"/>
          <w:b/>
          <w:sz w:val="24"/>
          <w:szCs w:val="24"/>
        </w:rPr>
        <w:t xml:space="preserve">ssociation with </w:t>
      </w:r>
      <w:r w:rsidR="00A010C3" w:rsidRPr="00FA7C41">
        <w:rPr>
          <w:rFonts w:ascii="Book Antiqua" w:hAnsi="Book Antiqua" w:cs="Times New Roman"/>
          <w:b/>
          <w:sz w:val="24"/>
          <w:szCs w:val="24"/>
        </w:rPr>
        <w:t xml:space="preserve">autoimmune </w:t>
      </w:r>
      <w:r w:rsidRPr="00FA7C41">
        <w:rPr>
          <w:rFonts w:ascii="Book Antiqua" w:hAnsi="Book Antiqua" w:cs="Times New Roman"/>
          <w:b/>
          <w:sz w:val="24"/>
          <w:szCs w:val="24"/>
        </w:rPr>
        <w:t>r</w:t>
      </w:r>
      <w:r w:rsidR="007445FE" w:rsidRPr="00FA7C41">
        <w:rPr>
          <w:rFonts w:ascii="Book Antiqua" w:hAnsi="Book Antiqua" w:cs="Times New Roman"/>
          <w:b/>
          <w:sz w:val="24"/>
          <w:szCs w:val="24"/>
        </w:rPr>
        <w:t>heumat</w:t>
      </w:r>
      <w:r w:rsidRPr="00FA7C41">
        <w:rPr>
          <w:rFonts w:ascii="Book Antiqua" w:hAnsi="Book Antiqua" w:cs="Times New Roman"/>
          <w:b/>
          <w:sz w:val="24"/>
          <w:szCs w:val="24"/>
        </w:rPr>
        <w:t>ic diseases</w:t>
      </w:r>
    </w:p>
    <w:p w:rsidR="00863F3C" w:rsidRPr="00FA7C41" w:rsidRDefault="00863F3C" w:rsidP="00FA7C41">
      <w:pPr>
        <w:spacing w:line="360" w:lineRule="auto"/>
        <w:rPr>
          <w:rFonts w:ascii="Book Antiqua" w:eastAsia="宋体" w:hAnsi="Book Antiqua" w:cs="Times New Roman"/>
          <w:sz w:val="24"/>
          <w:szCs w:val="24"/>
          <w:lang w:eastAsia="zh-CN"/>
        </w:rPr>
      </w:pPr>
    </w:p>
    <w:p w:rsidR="00623CC6" w:rsidRPr="00FA7C41" w:rsidRDefault="0079703C"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sz w:val="24"/>
          <w:szCs w:val="24"/>
        </w:rPr>
        <w:t>Muhammad</w:t>
      </w:r>
      <w:r w:rsidRPr="00FA7C41">
        <w:rPr>
          <w:rFonts w:ascii="Book Antiqua" w:eastAsia="宋体" w:hAnsi="Book Antiqua" w:cs="Times New Roman"/>
          <w:i/>
          <w:sz w:val="24"/>
          <w:szCs w:val="24"/>
          <w:lang w:eastAsia="zh-CN"/>
        </w:rPr>
        <w:t xml:space="preserve"> </w:t>
      </w:r>
      <w:r w:rsidRPr="00FA7C41">
        <w:rPr>
          <w:rFonts w:ascii="Book Antiqua" w:eastAsia="宋体" w:hAnsi="Book Antiqua" w:cs="Times New Roman"/>
          <w:sz w:val="24"/>
          <w:szCs w:val="24"/>
          <w:lang w:eastAsia="zh-CN"/>
        </w:rPr>
        <w:t>JS</w:t>
      </w:r>
      <w:r w:rsidRPr="00FA7C41">
        <w:rPr>
          <w:rFonts w:ascii="Book Antiqua" w:eastAsia="宋体" w:hAnsi="Book Antiqua" w:cs="Times New Roman"/>
          <w:i/>
          <w:sz w:val="24"/>
          <w:szCs w:val="24"/>
          <w:lang w:eastAsia="zh-CN"/>
        </w:rPr>
        <w:t xml:space="preserve"> et al</w:t>
      </w:r>
      <w:r w:rsidRPr="00FA7C41">
        <w:rPr>
          <w:rFonts w:ascii="Book Antiqua" w:eastAsia="宋体" w:hAnsi="Book Antiqua" w:cs="Times New Roman"/>
          <w:sz w:val="24"/>
          <w:szCs w:val="24"/>
          <w:lang w:eastAsia="zh-CN"/>
        </w:rPr>
        <w:t xml:space="preserve">. </w:t>
      </w:r>
      <w:r w:rsidR="0001681B" w:rsidRPr="00FA7C41">
        <w:rPr>
          <w:rFonts w:ascii="Book Antiqua" w:eastAsia="宋体" w:hAnsi="Book Antiqua" w:cs="Times New Roman"/>
          <w:i/>
          <w:sz w:val="24"/>
          <w:szCs w:val="24"/>
          <w:lang w:eastAsia="zh-CN"/>
        </w:rPr>
        <w:t>H. pylori</w:t>
      </w:r>
      <w:r w:rsidR="0001681B" w:rsidRPr="00FA7C41">
        <w:rPr>
          <w:rFonts w:ascii="Book Antiqua" w:eastAsia="宋体" w:hAnsi="Book Antiqua" w:cs="Times New Roman"/>
          <w:sz w:val="24"/>
          <w:szCs w:val="24"/>
          <w:lang w:eastAsia="zh-CN"/>
        </w:rPr>
        <w:t>-associated autoimmune rheumatic diseases</w:t>
      </w:r>
    </w:p>
    <w:p w:rsidR="00623CC6" w:rsidRPr="00FA7C41" w:rsidRDefault="00623CC6" w:rsidP="00FA7C41">
      <w:pPr>
        <w:spacing w:line="360" w:lineRule="auto"/>
        <w:rPr>
          <w:rFonts w:ascii="Book Antiqua" w:eastAsia="宋体" w:hAnsi="Book Antiqua" w:cs="Times New Roman"/>
          <w:sz w:val="24"/>
          <w:szCs w:val="24"/>
          <w:lang w:eastAsia="zh-CN"/>
        </w:rPr>
      </w:pPr>
    </w:p>
    <w:p w:rsidR="00D73C7D" w:rsidRPr="00FA7C41" w:rsidRDefault="00863F3C" w:rsidP="00FA7C41">
      <w:pPr>
        <w:spacing w:line="360" w:lineRule="auto"/>
        <w:rPr>
          <w:rFonts w:ascii="Book Antiqua" w:hAnsi="Book Antiqua" w:cs="Times New Roman"/>
          <w:sz w:val="24"/>
          <w:szCs w:val="24"/>
        </w:rPr>
      </w:pPr>
      <w:r w:rsidRPr="00FA7C41">
        <w:rPr>
          <w:rFonts w:ascii="Book Antiqua" w:hAnsi="Book Antiqua" w:cs="Times New Roman"/>
          <w:sz w:val="24"/>
          <w:szCs w:val="24"/>
        </w:rPr>
        <w:t>Jibran Sualeh Muhammad, Syed Faisal Zaidi, Muhammad Ishaq</w:t>
      </w:r>
    </w:p>
    <w:p w:rsidR="00D73C7D" w:rsidRPr="00FA7C41" w:rsidRDefault="00D73C7D" w:rsidP="00FA7C41">
      <w:pPr>
        <w:spacing w:line="360" w:lineRule="auto"/>
        <w:rPr>
          <w:rFonts w:ascii="Book Antiqua" w:hAnsi="Book Antiqua" w:cs="Times New Roman"/>
          <w:sz w:val="24"/>
          <w:szCs w:val="24"/>
        </w:rPr>
      </w:pPr>
    </w:p>
    <w:p w:rsidR="00F67CC0" w:rsidRPr="00FA7C41" w:rsidRDefault="005E6F35"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b/>
          <w:sz w:val="24"/>
          <w:szCs w:val="24"/>
        </w:rPr>
        <w:t>Jibran Sualeh Muhammad,</w:t>
      </w:r>
      <w:r w:rsidR="00863F3C" w:rsidRPr="00FA7C41">
        <w:rPr>
          <w:rFonts w:ascii="Book Antiqua" w:hAnsi="Book Antiqua" w:cs="Times New Roman"/>
          <w:sz w:val="24"/>
          <w:szCs w:val="24"/>
        </w:rPr>
        <w:t xml:space="preserve"> </w:t>
      </w:r>
      <w:r w:rsidR="00F67CC0" w:rsidRPr="00FA7C41">
        <w:rPr>
          <w:rFonts w:ascii="Book Antiqua" w:hAnsi="Book Antiqua" w:cs="Times New Roman"/>
          <w:sz w:val="24"/>
          <w:szCs w:val="24"/>
        </w:rPr>
        <w:t xml:space="preserve">Department of Gastroenterology and Hematology, Faculty of Medicine, University of Toyama, </w:t>
      </w:r>
      <w:r w:rsidR="00CB4EDF" w:rsidRPr="00CB4EDF">
        <w:rPr>
          <w:rFonts w:ascii="Book Antiqua" w:hAnsi="Book Antiqua" w:cs="Times New Roman"/>
          <w:sz w:val="24"/>
          <w:szCs w:val="24"/>
        </w:rPr>
        <w:t>Toyama 930-0887</w:t>
      </w:r>
      <w:r w:rsidR="00F67CC0" w:rsidRPr="00FA7C41">
        <w:rPr>
          <w:rFonts w:ascii="Book Antiqua" w:hAnsi="Book Antiqua" w:cs="Times New Roman"/>
          <w:sz w:val="24"/>
          <w:szCs w:val="24"/>
        </w:rPr>
        <w:t>, Japan</w:t>
      </w:r>
    </w:p>
    <w:p w:rsidR="00863F3C" w:rsidRPr="00FA7C41" w:rsidRDefault="00863F3C" w:rsidP="00FA7C41">
      <w:pPr>
        <w:spacing w:line="360" w:lineRule="auto"/>
        <w:rPr>
          <w:rFonts w:ascii="Book Antiqua" w:eastAsia="宋体" w:hAnsi="Book Antiqua" w:cs="Times New Roman"/>
          <w:sz w:val="24"/>
          <w:szCs w:val="24"/>
          <w:lang w:eastAsia="zh-CN"/>
        </w:rPr>
      </w:pPr>
    </w:p>
    <w:p w:rsidR="007445FE" w:rsidRPr="00FA7C41" w:rsidRDefault="00863F3C"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b/>
          <w:sz w:val="24"/>
          <w:szCs w:val="24"/>
        </w:rPr>
        <w:t>Syed Faisal Zaidi,</w:t>
      </w:r>
      <w:r w:rsidRPr="00FA7C41">
        <w:rPr>
          <w:rFonts w:ascii="Book Antiqua" w:eastAsia="宋体" w:hAnsi="Book Antiqua" w:cs="Times New Roman"/>
          <w:sz w:val="24"/>
          <w:szCs w:val="24"/>
          <w:lang w:eastAsia="zh-CN"/>
        </w:rPr>
        <w:t xml:space="preserve"> </w:t>
      </w:r>
      <w:r w:rsidR="00FD03DC" w:rsidRPr="00FA7C41">
        <w:rPr>
          <w:rFonts w:ascii="Book Antiqua" w:hAnsi="Book Antiqua" w:cs="Times New Roman"/>
          <w:sz w:val="24"/>
          <w:szCs w:val="24"/>
        </w:rPr>
        <w:t>Department of Basic Medical Sciences, College of Medicine, King Saud bin Abdulaziz University of Health Sciences, Jeddah 21423, Saudi Arabia</w:t>
      </w:r>
    </w:p>
    <w:p w:rsidR="00863F3C" w:rsidRPr="00FA7C41" w:rsidRDefault="00863F3C" w:rsidP="00FA7C41">
      <w:pPr>
        <w:spacing w:line="360" w:lineRule="auto"/>
        <w:rPr>
          <w:rFonts w:ascii="Book Antiqua" w:eastAsia="宋体" w:hAnsi="Book Antiqua" w:cs="Times New Roman"/>
          <w:sz w:val="24"/>
          <w:szCs w:val="24"/>
          <w:lang w:eastAsia="zh-CN"/>
        </w:rPr>
      </w:pPr>
    </w:p>
    <w:p w:rsidR="007445FE" w:rsidRPr="00FA7C41" w:rsidRDefault="00863F3C"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b/>
          <w:sz w:val="24"/>
          <w:szCs w:val="24"/>
        </w:rPr>
        <w:t>Muhammad Ishaq</w:t>
      </w:r>
      <w:r w:rsidRPr="00FA7C41">
        <w:rPr>
          <w:rFonts w:ascii="Book Antiqua" w:eastAsia="宋体" w:hAnsi="Book Antiqua" w:cs="Times New Roman"/>
          <w:b/>
          <w:sz w:val="24"/>
          <w:szCs w:val="24"/>
          <w:lang w:eastAsia="zh-CN"/>
        </w:rPr>
        <w:t>,</w:t>
      </w:r>
      <w:r w:rsidRPr="00FA7C41">
        <w:rPr>
          <w:rFonts w:ascii="Book Antiqua" w:hAnsi="Book Antiqua" w:cs="Times New Roman"/>
          <w:sz w:val="24"/>
          <w:szCs w:val="24"/>
        </w:rPr>
        <w:t xml:space="preserve"> </w:t>
      </w:r>
      <w:r w:rsidR="00FD03DC" w:rsidRPr="00FA7C41">
        <w:rPr>
          <w:rFonts w:ascii="Book Antiqua" w:hAnsi="Book Antiqua" w:cs="Times New Roman"/>
          <w:sz w:val="24"/>
          <w:szCs w:val="24"/>
        </w:rPr>
        <w:t>Department of Internal Medicine, Jinnah Medical College Hospital, Korangi, Karachi</w:t>
      </w:r>
      <w:r w:rsidR="00CB4EDF">
        <w:rPr>
          <w:rFonts w:ascii="Book Antiqua" w:eastAsia="宋体" w:hAnsi="Book Antiqua" w:cs="Times New Roman" w:hint="eastAsia"/>
          <w:sz w:val="24"/>
          <w:szCs w:val="24"/>
          <w:lang w:eastAsia="zh-CN"/>
        </w:rPr>
        <w:t xml:space="preserve"> </w:t>
      </w:r>
      <w:r w:rsidR="00CB4EDF" w:rsidRPr="00CB4EDF">
        <w:rPr>
          <w:rFonts w:ascii="Book Antiqua" w:eastAsia="宋体" w:hAnsi="Book Antiqua" w:cs="Times New Roman"/>
          <w:sz w:val="24"/>
          <w:szCs w:val="24"/>
          <w:lang w:eastAsia="zh-CN"/>
        </w:rPr>
        <w:t>74000</w:t>
      </w:r>
      <w:r w:rsidR="00FD03DC" w:rsidRPr="00FA7C41">
        <w:rPr>
          <w:rFonts w:ascii="Book Antiqua" w:hAnsi="Book Antiqua" w:cs="Times New Roman"/>
          <w:sz w:val="24"/>
          <w:szCs w:val="24"/>
        </w:rPr>
        <w:t xml:space="preserve">, Pakistan </w:t>
      </w:r>
    </w:p>
    <w:p w:rsidR="007445FE" w:rsidRPr="00FA7C41" w:rsidRDefault="007445FE" w:rsidP="00FA7C41">
      <w:pPr>
        <w:spacing w:line="360" w:lineRule="auto"/>
        <w:rPr>
          <w:rFonts w:ascii="Book Antiqua" w:hAnsi="Book Antiqua" w:cs="Times New Roman"/>
          <w:sz w:val="24"/>
          <w:szCs w:val="24"/>
        </w:rPr>
      </w:pPr>
    </w:p>
    <w:p w:rsidR="00623CC6" w:rsidRPr="00FA7C41" w:rsidRDefault="00623CC6" w:rsidP="00FA7C41">
      <w:pPr>
        <w:adjustRightInd w:val="0"/>
        <w:snapToGrid w:val="0"/>
        <w:spacing w:line="360" w:lineRule="auto"/>
        <w:rPr>
          <w:rFonts w:ascii="Book Antiqua" w:eastAsia="宋体" w:hAnsi="Book Antiqua"/>
          <w:sz w:val="24"/>
          <w:szCs w:val="24"/>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27"/>
      <w:bookmarkStart w:id="10" w:name="OLE_LINK28"/>
      <w:bookmarkStart w:id="11" w:name="OLE_LINK46"/>
      <w:bookmarkStart w:id="12" w:name="OLE_LINK74"/>
      <w:bookmarkStart w:id="13" w:name="OLE_LINK1"/>
      <w:bookmarkStart w:id="14" w:name="OLE_LINK2"/>
      <w:r w:rsidRPr="00FA7C41">
        <w:rPr>
          <w:rFonts w:ascii="Book Antiqua" w:eastAsia="宋体" w:hAnsi="Book Antiqua"/>
          <w:b/>
          <w:sz w:val="24"/>
          <w:szCs w:val="24"/>
        </w:rPr>
        <w:t xml:space="preserve">Author contributions: </w:t>
      </w:r>
      <w:r w:rsidR="0001681B" w:rsidRPr="00FA7C41">
        <w:rPr>
          <w:rFonts w:ascii="Book Antiqua" w:eastAsia="宋体" w:hAnsi="Book Antiqua"/>
          <w:sz w:val="24"/>
          <w:szCs w:val="24"/>
        </w:rPr>
        <w:t>Muhammad JS</w:t>
      </w:r>
      <w:r w:rsidRPr="00FA7C41">
        <w:rPr>
          <w:rFonts w:ascii="Book Antiqua" w:eastAsia="宋体" w:hAnsi="Book Antiqua"/>
          <w:sz w:val="24"/>
          <w:szCs w:val="24"/>
        </w:rPr>
        <w:t xml:space="preserve"> designed</w:t>
      </w:r>
      <w:r w:rsidR="0001681B" w:rsidRPr="00FA7C41">
        <w:rPr>
          <w:rFonts w:ascii="Book Antiqua" w:eastAsia="宋体" w:hAnsi="Book Antiqua"/>
          <w:sz w:val="24"/>
          <w:szCs w:val="24"/>
        </w:rPr>
        <w:t xml:space="preserve"> research,</w:t>
      </w:r>
      <w:r w:rsidRPr="00FA7C41">
        <w:rPr>
          <w:rFonts w:ascii="Book Antiqua" w:eastAsia="宋体" w:hAnsi="Book Antiqua"/>
          <w:b/>
          <w:sz w:val="24"/>
          <w:szCs w:val="24"/>
        </w:rPr>
        <w:t xml:space="preserve"> </w:t>
      </w:r>
      <w:r w:rsidRPr="00FA7C41">
        <w:rPr>
          <w:rFonts w:ascii="Book Antiqua" w:eastAsia="宋体" w:hAnsi="Book Antiqua"/>
          <w:sz w:val="24"/>
          <w:szCs w:val="24"/>
        </w:rPr>
        <w:t>performed research; wrote the paper</w:t>
      </w:r>
      <w:r w:rsidR="00544F8F">
        <w:rPr>
          <w:rFonts w:ascii="Book Antiqua" w:eastAsia="宋体" w:hAnsi="Book Antiqua" w:hint="eastAsia"/>
          <w:sz w:val="24"/>
          <w:szCs w:val="24"/>
          <w:lang w:eastAsia="zh-CN"/>
        </w:rPr>
        <w:t>;</w:t>
      </w:r>
      <w:r w:rsidRPr="00FA7C41">
        <w:rPr>
          <w:rFonts w:ascii="Book Antiqua" w:eastAsia="宋体" w:hAnsi="Book Antiqua"/>
          <w:sz w:val="24"/>
          <w:szCs w:val="24"/>
        </w:rPr>
        <w:t xml:space="preserve"> </w:t>
      </w:r>
      <w:r w:rsidR="0001681B" w:rsidRPr="00FA7C41">
        <w:rPr>
          <w:rFonts w:ascii="Book Antiqua" w:eastAsia="宋体" w:hAnsi="Book Antiqua"/>
          <w:sz w:val="24"/>
          <w:szCs w:val="24"/>
        </w:rPr>
        <w:t xml:space="preserve">Zaidi SF and Ishaq M </w:t>
      </w:r>
      <w:r w:rsidR="002D4A62" w:rsidRPr="00FA7C41">
        <w:rPr>
          <w:rFonts w:ascii="Book Antiqua" w:eastAsia="宋体" w:hAnsi="Book Antiqua"/>
          <w:sz w:val="24"/>
          <w:szCs w:val="24"/>
        </w:rPr>
        <w:t>critically reviewed and corrected the manuscript</w:t>
      </w:r>
      <w:r w:rsidR="0079703C" w:rsidRPr="00FA7C41">
        <w:rPr>
          <w:rFonts w:ascii="Book Antiqua" w:eastAsia="宋体" w:hAnsi="Book Antiqua"/>
          <w:sz w:val="24"/>
          <w:szCs w:val="24"/>
          <w:lang w:eastAsia="zh-CN"/>
        </w:rPr>
        <w:t>;</w:t>
      </w:r>
      <w:r w:rsidR="002D4A62" w:rsidRPr="00FA7C41">
        <w:rPr>
          <w:rFonts w:ascii="Book Antiqua" w:eastAsia="宋体" w:hAnsi="Book Antiqua"/>
          <w:sz w:val="24"/>
          <w:szCs w:val="24"/>
        </w:rPr>
        <w:t xml:space="preserve"> </w:t>
      </w:r>
      <w:r w:rsidR="00544F8F">
        <w:rPr>
          <w:rFonts w:ascii="Book Antiqua" w:eastAsia="宋体" w:hAnsi="Book Antiqua" w:hint="eastAsia"/>
          <w:sz w:val="24"/>
          <w:szCs w:val="24"/>
          <w:lang w:eastAsia="zh-CN"/>
        </w:rPr>
        <w:t>a</w:t>
      </w:r>
      <w:r w:rsidR="002D4A62" w:rsidRPr="00FA7C41">
        <w:rPr>
          <w:rFonts w:ascii="Book Antiqua" w:eastAsia="宋体" w:hAnsi="Book Antiqua"/>
          <w:sz w:val="24"/>
          <w:szCs w:val="24"/>
        </w:rPr>
        <w:t xml:space="preserve">ll authors have approved the final manuscript. </w:t>
      </w:r>
    </w:p>
    <w:p w:rsidR="0079703C" w:rsidRPr="00FA7C41" w:rsidRDefault="0079703C" w:rsidP="00FA7C41">
      <w:pPr>
        <w:adjustRightInd w:val="0"/>
        <w:snapToGrid w:val="0"/>
        <w:spacing w:line="360" w:lineRule="auto"/>
        <w:rPr>
          <w:rFonts w:ascii="Book Antiqua" w:eastAsia="宋体" w:hAnsi="Book Antiqua"/>
          <w:b/>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p w:rsidR="00623CC6" w:rsidRPr="00FA7C41" w:rsidRDefault="00623CC6" w:rsidP="00FA7C41">
      <w:pPr>
        <w:spacing w:line="360" w:lineRule="auto"/>
        <w:rPr>
          <w:rFonts w:ascii="Book Antiqua" w:eastAsia="宋体" w:hAnsi="Book Antiqua"/>
          <w:b/>
          <w:color w:val="000000"/>
          <w:sz w:val="24"/>
          <w:szCs w:val="24"/>
          <w:lang w:eastAsia="zh-CN"/>
        </w:rPr>
      </w:pPr>
      <w:r w:rsidRPr="00FA7C41">
        <w:rPr>
          <w:rFonts w:ascii="Book Antiqua" w:eastAsia="宋体" w:hAnsi="Book Antiqua"/>
          <w:b/>
          <w:color w:val="000000"/>
          <w:sz w:val="24"/>
          <w:szCs w:val="24"/>
          <w:lang w:eastAsia="zh-CN"/>
        </w:rPr>
        <w:t xml:space="preserve">Conflict-of-interest: </w:t>
      </w:r>
      <w:r w:rsidRPr="00FA7C41">
        <w:rPr>
          <w:rFonts w:ascii="Book Antiqua" w:hAnsi="Book Antiqua" w:cs="Times New Roman"/>
          <w:sz w:val="24"/>
          <w:szCs w:val="24"/>
        </w:rPr>
        <w:t>None</w:t>
      </w:r>
      <w:r w:rsidR="0079703C" w:rsidRPr="00FA7C41">
        <w:rPr>
          <w:rFonts w:ascii="Book Antiqua" w:eastAsia="宋体" w:hAnsi="Book Antiqua" w:cs="Times New Roman"/>
          <w:sz w:val="24"/>
          <w:szCs w:val="24"/>
          <w:lang w:eastAsia="zh-CN"/>
        </w:rPr>
        <w:t>.</w:t>
      </w:r>
    </w:p>
    <w:p w:rsidR="00623CC6" w:rsidRPr="00FA7C41" w:rsidRDefault="00623CC6" w:rsidP="00FA7C41">
      <w:pPr>
        <w:spacing w:line="360" w:lineRule="auto"/>
        <w:rPr>
          <w:rFonts w:ascii="Book Antiqua" w:eastAsia="宋体" w:hAnsi="Book Antiqua"/>
          <w:b/>
          <w:color w:val="000000"/>
          <w:sz w:val="24"/>
          <w:szCs w:val="24"/>
          <w:lang w:eastAsia="zh-CN"/>
        </w:rPr>
      </w:pPr>
    </w:p>
    <w:p w:rsidR="0079703C" w:rsidRPr="00FA7C41" w:rsidRDefault="0079703C" w:rsidP="00FA7C41">
      <w:pPr>
        <w:widowControl/>
        <w:spacing w:line="360" w:lineRule="auto"/>
        <w:rPr>
          <w:rFonts w:ascii="Book Antiqua" w:eastAsia="宋体" w:hAnsi="Book Antiqua" w:cs="宋体"/>
          <w:color w:val="000000" w:themeColor="text1"/>
          <w:kern w:val="0"/>
          <w:sz w:val="24"/>
          <w:szCs w:val="24"/>
          <w:lang w:eastAsia="zh-CN"/>
        </w:rPr>
      </w:pPr>
      <w:bookmarkStart w:id="15" w:name="OLE_LINK507"/>
      <w:bookmarkStart w:id="16" w:name="OLE_LINK506"/>
      <w:bookmarkStart w:id="17" w:name="OLE_LINK496"/>
      <w:bookmarkStart w:id="18" w:name="OLE_LINK479"/>
      <w:r w:rsidRPr="00FA7C41">
        <w:rPr>
          <w:rFonts w:ascii="Book Antiqua" w:eastAsia="宋体" w:hAnsi="Book Antiqua" w:cs="宋体"/>
          <w:b/>
          <w:color w:val="000000" w:themeColor="text1"/>
          <w:kern w:val="0"/>
          <w:sz w:val="24"/>
          <w:szCs w:val="24"/>
          <w:lang w:eastAsia="zh-CN"/>
        </w:rPr>
        <w:lastRenderedPageBreak/>
        <w:t xml:space="preserve">Open-Access: </w:t>
      </w:r>
      <w:r w:rsidRPr="00FA7C41">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7C41">
          <w:rPr>
            <w:rFonts w:ascii="Book Antiqua" w:eastAsia="宋体" w:hAnsi="Book Antiqua" w:cs="宋体"/>
            <w:color w:val="000000" w:themeColor="text1"/>
            <w:kern w:val="0"/>
            <w:sz w:val="24"/>
            <w:szCs w:val="24"/>
            <w:u w:val="single"/>
            <w:lang w:eastAsia="zh-CN"/>
          </w:rPr>
          <w:t>http://creativecommons.org/licenses/by-nc/4.0/</w:t>
        </w:r>
      </w:hyperlink>
      <w:bookmarkEnd w:id="15"/>
      <w:bookmarkEnd w:id="16"/>
      <w:bookmarkEnd w:id="17"/>
      <w:bookmarkEnd w:id="18"/>
    </w:p>
    <w:p w:rsidR="00623CC6" w:rsidRPr="00FA7C41" w:rsidRDefault="00623CC6" w:rsidP="00FA7C41">
      <w:pPr>
        <w:spacing w:line="360" w:lineRule="auto"/>
        <w:rPr>
          <w:rFonts w:ascii="Book Antiqua" w:eastAsia="宋体" w:hAnsi="Book Antiqua"/>
          <w:b/>
          <w:color w:val="000000"/>
          <w:sz w:val="24"/>
          <w:szCs w:val="24"/>
          <w:lang w:eastAsia="zh-CN"/>
        </w:rPr>
      </w:pPr>
    </w:p>
    <w:p w:rsidR="00D73C7D" w:rsidRPr="00FA7C41" w:rsidRDefault="00863F3C" w:rsidP="00FA7C41">
      <w:pPr>
        <w:spacing w:line="360" w:lineRule="auto"/>
        <w:rPr>
          <w:rFonts w:ascii="Book Antiqua" w:eastAsia="宋体" w:hAnsi="Book Antiqua" w:cs="Times New Roman"/>
          <w:sz w:val="24"/>
          <w:szCs w:val="24"/>
          <w:lang w:eastAsia="zh-CN"/>
        </w:rPr>
      </w:pPr>
      <w:r w:rsidRPr="00FA7C41">
        <w:rPr>
          <w:rFonts w:ascii="Book Antiqua" w:hAnsi="Book Antiqua"/>
          <w:b/>
          <w:color w:val="000000"/>
          <w:sz w:val="24"/>
          <w:szCs w:val="24"/>
        </w:rPr>
        <w:t>Correspondence to:</w:t>
      </w:r>
      <w:bookmarkEnd w:id="13"/>
      <w:bookmarkEnd w:id="14"/>
      <w:r w:rsidRPr="00FA7C41">
        <w:rPr>
          <w:rFonts w:ascii="Book Antiqua" w:eastAsia="宋体" w:hAnsi="Book Antiqua"/>
          <w:b/>
          <w:color w:val="000000"/>
          <w:sz w:val="24"/>
          <w:szCs w:val="24"/>
          <w:lang w:eastAsia="zh-CN"/>
        </w:rPr>
        <w:t xml:space="preserve"> </w:t>
      </w:r>
      <w:r w:rsidR="0001681B" w:rsidRPr="00CB4EDF">
        <w:rPr>
          <w:rFonts w:ascii="Book Antiqua" w:eastAsia="宋体" w:hAnsi="Book Antiqua"/>
          <w:b/>
          <w:color w:val="000000"/>
          <w:sz w:val="24"/>
          <w:szCs w:val="24"/>
          <w:lang w:eastAsia="zh-CN"/>
        </w:rPr>
        <w:t xml:space="preserve">Dr. </w:t>
      </w:r>
      <w:r w:rsidR="00C85A38" w:rsidRPr="00CB4EDF">
        <w:rPr>
          <w:rFonts w:ascii="Book Antiqua" w:hAnsi="Book Antiqua" w:cs="Times New Roman"/>
          <w:b/>
          <w:sz w:val="24"/>
          <w:szCs w:val="24"/>
        </w:rPr>
        <w:t>Jibran Sualeh Muhammad</w:t>
      </w:r>
      <w:r w:rsidR="0079703C" w:rsidRPr="00CB4EDF">
        <w:rPr>
          <w:rFonts w:ascii="Book Antiqua" w:eastAsia="宋体" w:hAnsi="Book Antiqua" w:cs="Times New Roman"/>
          <w:b/>
          <w:sz w:val="24"/>
          <w:szCs w:val="24"/>
          <w:lang w:eastAsia="zh-CN"/>
        </w:rPr>
        <w:t>,</w:t>
      </w:r>
      <w:r w:rsidR="0079703C" w:rsidRPr="00FA7C41">
        <w:rPr>
          <w:rFonts w:ascii="Book Antiqua" w:eastAsia="宋体" w:hAnsi="Book Antiqua" w:cs="Times New Roman"/>
          <w:sz w:val="24"/>
          <w:szCs w:val="24"/>
          <w:lang w:eastAsia="zh-CN"/>
        </w:rPr>
        <w:t xml:space="preserve"> </w:t>
      </w:r>
      <w:r w:rsidR="00C85A38" w:rsidRPr="00FA7C41">
        <w:rPr>
          <w:rFonts w:ascii="Book Antiqua" w:hAnsi="Book Antiqua" w:cs="Times New Roman"/>
          <w:sz w:val="24"/>
          <w:szCs w:val="24"/>
        </w:rPr>
        <w:t xml:space="preserve">Department of Gastroenterology and Hematology, Faculty of Medicine, University of Toyama, </w:t>
      </w:r>
      <w:r w:rsidR="00CB4EDF" w:rsidRPr="00CB4EDF">
        <w:rPr>
          <w:rFonts w:ascii="Book Antiqua" w:hAnsi="Book Antiqua" w:cs="Times New Roman"/>
          <w:sz w:val="24"/>
          <w:szCs w:val="24"/>
        </w:rPr>
        <w:t>3190 Gofuku, Toyama 930-0887</w:t>
      </w:r>
      <w:r w:rsidR="00C85A38" w:rsidRPr="00FA7C41">
        <w:rPr>
          <w:rFonts w:ascii="Book Antiqua" w:hAnsi="Book Antiqua" w:cs="Times New Roman"/>
          <w:sz w:val="24"/>
          <w:szCs w:val="24"/>
        </w:rPr>
        <w:t>, Japan</w:t>
      </w:r>
      <w:r w:rsidR="0079703C" w:rsidRPr="00FA7C41">
        <w:rPr>
          <w:rFonts w:ascii="Book Antiqua" w:eastAsia="宋体" w:hAnsi="Book Antiqua" w:cs="Times New Roman"/>
          <w:sz w:val="24"/>
          <w:szCs w:val="24"/>
          <w:lang w:eastAsia="zh-CN"/>
        </w:rPr>
        <w:t xml:space="preserve">. </w:t>
      </w:r>
      <w:r w:rsidR="0079703C" w:rsidRPr="00FA7C41">
        <w:rPr>
          <w:rFonts w:ascii="Book Antiqua" w:hAnsi="Book Antiqua" w:cs="Times New Roman"/>
          <w:sz w:val="24"/>
          <w:szCs w:val="24"/>
        </w:rPr>
        <w:t>dr.jibran@live.com</w:t>
      </w:r>
    </w:p>
    <w:p w:rsidR="0079703C" w:rsidRPr="00CB4EDF" w:rsidRDefault="0079703C" w:rsidP="00FA7C41">
      <w:pPr>
        <w:spacing w:line="360" w:lineRule="auto"/>
        <w:rPr>
          <w:rFonts w:ascii="Book Antiqua" w:eastAsia="宋体" w:hAnsi="Book Antiqua"/>
          <w:color w:val="000000"/>
          <w:sz w:val="24"/>
          <w:szCs w:val="24"/>
          <w:lang w:eastAsia="zh-CN"/>
        </w:rPr>
      </w:pPr>
    </w:p>
    <w:p w:rsidR="00D73C7D" w:rsidRPr="00FA7C41" w:rsidRDefault="00D73C7D" w:rsidP="00FA7C41">
      <w:pPr>
        <w:spacing w:line="360" w:lineRule="auto"/>
        <w:rPr>
          <w:rFonts w:ascii="Book Antiqua" w:hAnsi="Book Antiqua" w:cs="Times New Roman"/>
          <w:sz w:val="24"/>
          <w:szCs w:val="24"/>
        </w:rPr>
      </w:pPr>
      <w:r w:rsidRPr="00FA7C41">
        <w:rPr>
          <w:rFonts w:ascii="Book Antiqua" w:hAnsi="Book Antiqua" w:cs="Times New Roman"/>
          <w:b/>
          <w:sz w:val="24"/>
          <w:szCs w:val="24"/>
        </w:rPr>
        <w:t xml:space="preserve">Telephone: </w:t>
      </w:r>
      <w:r w:rsidRPr="00FA7C41">
        <w:rPr>
          <w:rFonts w:ascii="Book Antiqua" w:hAnsi="Book Antiqua" w:cs="Times New Roman"/>
          <w:sz w:val="24"/>
          <w:szCs w:val="24"/>
        </w:rPr>
        <w:t>+</w:t>
      </w:r>
      <w:r w:rsidR="00C85A38" w:rsidRPr="00FA7C41">
        <w:rPr>
          <w:rFonts w:ascii="Book Antiqua" w:hAnsi="Book Antiqua" w:cs="Times New Roman"/>
          <w:sz w:val="24"/>
          <w:szCs w:val="24"/>
        </w:rPr>
        <w:t>81</w:t>
      </w:r>
      <w:r w:rsidR="005E195D" w:rsidRPr="00FA7C41">
        <w:rPr>
          <w:rFonts w:ascii="Book Antiqua" w:hAnsi="Book Antiqua" w:cs="Times New Roman"/>
          <w:sz w:val="24"/>
          <w:szCs w:val="24"/>
        </w:rPr>
        <w:t>-</w:t>
      </w:r>
      <w:r w:rsidR="00C85A38" w:rsidRPr="00FA7C41">
        <w:rPr>
          <w:rFonts w:ascii="Book Antiqua" w:hAnsi="Book Antiqua" w:cs="Times New Roman"/>
          <w:sz w:val="24"/>
          <w:szCs w:val="24"/>
        </w:rPr>
        <w:t>80</w:t>
      </w:r>
      <w:r w:rsidR="005E195D" w:rsidRPr="00FA7C41">
        <w:rPr>
          <w:rFonts w:ascii="Book Antiqua" w:hAnsi="Book Antiqua" w:cs="Times New Roman"/>
          <w:sz w:val="24"/>
          <w:szCs w:val="24"/>
        </w:rPr>
        <w:t>-</w:t>
      </w:r>
      <w:r w:rsidR="00C85A38" w:rsidRPr="00FA7C41">
        <w:rPr>
          <w:rFonts w:ascii="Book Antiqua" w:hAnsi="Book Antiqua" w:cs="Times New Roman"/>
          <w:sz w:val="24"/>
          <w:szCs w:val="24"/>
        </w:rPr>
        <w:t>42501703</w:t>
      </w:r>
    </w:p>
    <w:p w:rsidR="00FA7C41" w:rsidRPr="00FA7C41" w:rsidRDefault="00FA7C41" w:rsidP="00FA7C41">
      <w:pPr>
        <w:spacing w:line="360" w:lineRule="auto"/>
        <w:rPr>
          <w:rFonts w:ascii="Book Antiqua" w:eastAsia="宋体" w:hAnsi="Book Antiqua"/>
          <w:b/>
          <w:sz w:val="24"/>
          <w:szCs w:val="24"/>
          <w:lang w:eastAsia="zh-CN"/>
        </w:rPr>
      </w:pPr>
      <w:r w:rsidRPr="00FA7C41">
        <w:rPr>
          <w:rFonts w:ascii="Book Antiqua" w:hAnsi="Book Antiqua"/>
          <w:b/>
          <w:sz w:val="24"/>
          <w:szCs w:val="24"/>
        </w:rPr>
        <w:t>Received:</w:t>
      </w:r>
      <w:r w:rsidRPr="00FA7C41">
        <w:rPr>
          <w:rFonts w:ascii="Book Antiqua" w:eastAsia="宋体" w:hAnsi="Book Antiqua"/>
          <w:b/>
          <w:sz w:val="24"/>
          <w:szCs w:val="24"/>
          <w:lang w:eastAsia="zh-CN"/>
        </w:rPr>
        <w:t xml:space="preserve"> </w:t>
      </w:r>
      <w:r w:rsidRPr="00FA7C41">
        <w:rPr>
          <w:rFonts w:ascii="Book Antiqua" w:eastAsia="宋体" w:hAnsi="Book Antiqua"/>
          <w:sz w:val="24"/>
          <w:szCs w:val="24"/>
          <w:lang w:eastAsia="zh-CN"/>
        </w:rPr>
        <w:t>November 6, 2014</w:t>
      </w:r>
    </w:p>
    <w:p w:rsidR="00FA7C41" w:rsidRPr="00FA7C41" w:rsidRDefault="00FA7C41" w:rsidP="00FA7C41">
      <w:pPr>
        <w:spacing w:line="360" w:lineRule="auto"/>
        <w:rPr>
          <w:rFonts w:ascii="Book Antiqua" w:eastAsia="宋体" w:hAnsi="Book Antiqua"/>
          <w:b/>
          <w:sz w:val="24"/>
          <w:szCs w:val="24"/>
          <w:lang w:eastAsia="zh-CN"/>
        </w:rPr>
      </w:pPr>
      <w:r w:rsidRPr="00FA7C41">
        <w:rPr>
          <w:rFonts w:ascii="Book Antiqua" w:hAnsi="Book Antiqua"/>
          <w:b/>
          <w:sz w:val="24"/>
          <w:szCs w:val="24"/>
        </w:rPr>
        <w:t>Peer-review started:</w:t>
      </w:r>
      <w:r w:rsidRPr="00FA7C41">
        <w:rPr>
          <w:rFonts w:ascii="Book Antiqua" w:eastAsia="宋体" w:hAnsi="Book Antiqua"/>
          <w:b/>
          <w:sz w:val="24"/>
          <w:szCs w:val="24"/>
          <w:lang w:eastAsia="zh-CN"/>
        </w:rPr>
        <w:t xml:space="preserve"> </w:t>
      </w:r>
      <w:r w:rsidRPr="00FA7C41">
        <w:rPr>
          <w:rFonts w:ascii="Book Antiqua" w:eastAsia="宋体" w:hAnsi="Book Antiqua"/>
          <w:sz w:val="24"/>
          <w:szCs w:val="24"/>
          <w:lang w:eastAsia="zh-CN"/>
        </w:rPr>
        <w:t>November 10, 2014</w:t>
      </w:r>
    </w:p>
    <w:p w:rsidR="00FA7C41" w:rsidRPr="00FA7C41" w:rsidRDefault="00FA7C41" w:rsidP="00FA7C41">
      <w:pPr>
        <w:spacing w:line="360" w:lineRule="auto"/>
        <w:rPr>
          <w:rFonts w:ascii="Book Antiqua" w:eastAsia="宋体" w:hAnsi="Book Antiqua"/>
          <w:b/>
          <w:sz w:val="24"/>
          <w:szCs w:val="24"/>
          <w:lang w:eastAsia="zh-CN"/>
        </w:rPr>
      </w:pPr>
      <w:r w:rsidRPr="00FA7C41">
        <w:rPr>
          <w:rFonts w:ascii="Book Antiqua" w:hAnsi="Book Antiqua"/>
          <w:b/>
          <w:sz w:val="24"/>
          <w:szCs w:val="24"/>
        </w:rPr>
        <w:t>First decision:</w:t>
      </w:r>
      <w:r w:rsidRPr="00FA7C41">
        <w:rPr>
          <w:rFonts w:ascii="Book Antiqua" w:eastAsia="宋体" w:hAnsi="Book Antiqua"/>
          <w:b/>
          <w:sz w:val="24"/>
          <w:szCs w:val="24"/>
          <w:lang w:eastAsia="zh-CN"/>
        </w:rPr>
        <w:t xml:space="preserve"> </w:t>
      </w:r>
      <w:r w:rsidRPr="00FA7C41">
        <w:rPr>
          <w:rFonts w:ascii="Book Antiqua" w:eastAsia="宋体" w:hAnsi="Book Antiqua"/>
          <w:sz w:val="24"/>
          <w:szCs w:val="24"/>
          <w:lang w:eastAsia="zh-CN"/>
        </w:rPr>
        <w:t>December 26, 2014</w:t>
      </w:r>
    </w:p>
    <w:p w:rsidR="00FA7C41" w:rsidRPr="00FA7C41" w:rsidRDefault="00FA7C41" w:rsidP="00FA7C41">
      <w:pPr>
        <w:spacing w:line="360" w:lineRule="auto"/>
        <w:rPr>
          <w:rFonts w:ascii="Book Antiqua" w:eastAsia="宋体" w:hAnsi="Book Antiqua"/>
          <w:b/>
          <w:sz w:val="24"/>
          <w:szCs w:val="24"/>
          <w:lang w:eastAsia="zh-CN"/>
        </w:rPr>
      </w:pPr>
      <w:r w:rsidRPr="00FA7C41">
        <w:rPr>
          <w:rFonts w:ascii="Book Antiqua" w:hAnsi="Book Antiqua"/>
          <w:b/>
          <w:sz w:val="24"/>
          <w:szCs w:val="24"/>
        </w:rPr>
        <w:t>Revised:</w:t>
      </w:r>
      <w:r w:rsidRPr="00FA7C41">
        <w:rPr>
          <w:rFonts w:ascii="Book Antiqua" w:eastAsia="宋体" w:hAnsi="Book Antiqua"/>
          <w:b/>
          <w:sz w:val="24"/>
          <w:szCs w:val="24"/>
          <w:lang w:eastAsia="zh-CN"/>
        </w:rPr>
        <w:t xml:space="preserve"> </w:t>
      </w:r>
      <w:r w:rsidRPr="00FA7C41">
        <w:rPr>
          <w:rFonts w:ascii="Book Antiqua" w:eastAsia="宋体" w:hAnsi="Book Antiqua"/>
          <w:sz w:val="24"/>
          <w:szCs w:val="24"/>
          <w:lang w:eastAsia="zh-CN"/>
        </w:rPr>
        <w:t>January 28, 2015</w:t>
      </w:r>
    </w:p>
    <w:p w:rsidR="00FA7C41" w:rsidRPr="00FA7C41" w:rsidRDefault="00FA7C41" w:rsidP="00FA7C41">
      <w:pPr>
        <w:spacing w:line="360" w:lineRule="auto"/>
        <w:rPr>
          <w:rFonts w:ascii="Book Antiqua" w:hAnsi="Book Antiqua"/>
          <w:b/>
          <w:sz w:val="24"/>
          <w:szCs w:val="24"/>
        </w:rPr>
      </w:pPr>
      <w:r w:rsidRPr="00FA7C41">
        <w:rPr>
          <w:rFonts w:ascii="Book Antiqua" w:hAnsi="Book Antiqua"/>
          <w:b/>
          <w:sz w:val="24"/>
          <w:szCs w:val="24"/>
        </w:rPr>
        <w:t>Accepted:</w:t>
      </w:r>
      <w:r w:rsidR="004E145A" w:rsidRPr="004E145A">
        <w:t xml:space="preserve"> </w:t>
      </w:r>
      <w:bookmarkStart w:id="19" w:name="_GoBack"/>
      <w:r w:rsidR="004E145A" w:rsidRPr="004E145A">
        <w:rPr>
          <w:rFonts w:ascii="Book Antiqua" w:hAnsi="Book Antiqua"/>
          <w:sz w:val="24"/>
          <w:szCs w:val="24"/>
        </w:rPr>
        <w:t>March 30, 2015</w:t>
      </w:r>
      <w:r w:rsidRPr="00FA7C41">
        <w:rPr>
          <w:rFonts w:ascii="Book Antiqua" w:hAnsi="Book Antiqua"/>
          <w:b/>
          <w:sz w:val="24"/>
          <w:szCs w:val="24"/>
        </w:rPr>
        <w:t xml:space="preserve">  </w:t>
      </w:r>
      <w:bookmarkEnd w:id="19"/>
    </w:p>
    <w:p w:rsidR="00FA7C41" w:rsidRPr="00FA7C41" w:rsidRDefault="00FA7C41" w:rsidP="00FA7C41">
      <w:pPr>
        <w:spacing w:line="360" w:lineRule="auto"/>
        <w:rPr>
          <w:rFonts w:ascii="Book Antiqua" w:hAnsi="Book Antiqua"/>
          <w:b/>
          <w:sz w:val="24"/>
          <w:szCs w:val="24"/>
        </w:rPr>
      </w:pPr>
      <w:r w:rsidRPr="00FA7C41">
        <w:rPr>
          <w:rFonts w:ascii="Book Antiqua" w:hAnsi="Book Antiqua"/>
          <w:b/>
          <w:sz w:val="24"/>
          <w:szCs w:val="24"/>
        </w:rPr>
        <w:t>Article in press:</w:t>
      </w:r>
    </w:p>
    <w:p w:rsidR="00FA7C41" w:rsidRPr="00FA7C41" w:rsidRDefault="00FA7C41" w:rsidP="00FA7C41">
      <w:pPr>
        <w:spacing w:line="360" w:lineRule="auto"/>
        <w:rPr>
          <w:rFonts w:ascii="Book Antiqua" w:hAnsi="Book Antiqua"/>
          <w:b/>
          <w:sz w:val="24"/>
          <w:szCs w:val="24"/>
        </w:rPr>
      </w:pPr>
      <w:r w:rsidRPr="00FA7C41">
        <w:rPr>
          <w:rFonts w:ascii="Book Antiqua" w:hAnsi="Book Antiqua"/>
          <w:b/>
          <w:sz w:val="24"/>
          <w:szCs w:val="24"/>
        </w:rPr>
        <w:t xml:space="preserve">Published online: </w:t>
      </w:r>
    </w:p>
    <w:p w:rsidR="00A95E77" w:rsidRPr="00FA7C41" w:rsidRDefault="00A95E77" w:rsidP="00FA7C41">
      <w:pPr>
        <w:spacing w:line="360" w:lineRule="auto"/>
        <w:rPr>
          <w:rFonts w:ascii="Book Antiqua" w:eastAsia="宋体" w:hAnsi="Book Antiqua" w:cs="Times New Roman"/>
          <w:sz w:val="24"/>
          <w:szCs w:val="24"/>
          <w:lang w:eastAsia="zh-CN"/>
        </w:rPr>
      </w:pPr>
    </w:p>
    <w:p w:rsidR="00A95E77" w:rsidRPr="00FA7C41" w:rsidRDefault="0079703C" w:rsidP="00FA7C41">
      <w:pPr>
        <w:spacing w:line="360" w:lineRule="auto"/>
        <w:rPr>
          <w:rFonts w:ascii="Book Antiqua" w:hAnsi="Book Antiqua" w:cs="Times New Roman"/>
          <w:b/>
          <w:sz w:val="24"/>
          <w:szCs w:val="24"/>
        </w:rPr>
      </w:pPr>
      <w:r w:rsidRPr="00FA7C41">
        <w:rPr>
          <w:rFonts w:ascii="Book Antiqua" w:hAnsi="Book Antiqua" w:cs="Times New Roman"/>
          <w:b/>
          <w:sz w:val="24"/>
          <w:szCs w:val="24"/>
        </w:rPr>
        <w:t>Abstract</w:t>
      </w:r>
    </w:p>
    <w:p w:rsidR="00A95E77" w:rsidRPr="00FA7C41" w:rsidRDefault="0083341F" w:rsidP="00FA7C41">
      <w:pPr>
        <w:spacing w:line="360" w:lineRule="auto"/>
        <w:rPr>
          <w:rFonts w:ascii="Book Antiqua" w:hAnsi="Book Antiqua" w:cs="Times New Roman"/>
          <w:sz w:val="24"/>
          <w:szCs w:val="24"/>
        </w:rPr>
      </w:pPr>
      <w:r w:rsidRPr="00FA7C41">
        <w:rPr>
          <w:rFonts w:ascii="Book Antiqua" w:hAnsi="Book Antiqua" w:cs="Times New Roman"/>
          <w:i/>
          <w:sz w:val="24"/>
          <w:szCs w:val="24"/>
        </w:rPr>
        <w:t>Helicobacter pylori</w:t>
      </w:r>
      <w:r w:rsidRPr="00FA7C41">
        <w:rPr>
          <w:rFonts w:ascii="Book Antiqua" w:hAnsi="Book Antiqua" w:cs="Times New Roman"/>
          <w:sz w:val="24"/>
          <w:szCs w:val="24"/>
        </w:rPr>
        <w:t xml:space="preserve"> </w:t>
      </w:r>
      <w:r w:rsidR="0079703C" w:rsidRPr="00FA7C41">
        <w:rPr>
          <w:rFonts w:ascii="Book Antiqua" w:eastAsia="宋体" w:hAnsi="Book Antiqua" w:cs="Times New Roman"/>
          <w:sz w:val="24"/>
          <w:szCs w:val="24"/>
          <w:lang w:eastAsia="zh-CN"/>
        </w:rPr>
        <w:t>(</w:t>
      </w:r>
      <w:r w:rsidR="0079703C" w:rsidRPr="00FA7C41">
        <w:rPr>
          <w:rFonts w:ascii="Book Antiqua" w:hAnsi="Book Antiqua" w:cs="Times New Roman"/>
          <w:i/>
          <w:sz w:val="24"/>
          <w:szCs w:val="24"/>
        </w:rPr>
        <w:t>H. pylori</w:t>
      </w:r>
      <w:r w:rsidR="0079703C" w:rsidRPr="00FA7C41">
        <w:rPr>
          <w:rFonts w:ascii="Book Antiqua" w:eastAsia="宋体" w:hAnsi="Book Antiqua" w:cs="Times New Roman"/>
          <w:sz w:val="24"/>
          <w:szCs w:val="24"/>
          <w:lang w:eastAsia="zh-CN"/>
        </w:rPr>
        <w:t xml:space="preserve">) </w:t>
      </w:r>
      <w:r w:rsidRPr="00FA7C41">
        <w:rPr>
          <w:rFonts w:ascii="Book Antiqua" w:hAnsi="Book Antiqua" w:cs="Times New Roman"/>
          <w:sz w:val="24"/>
          <w:szCs w:val="24"/>
        </w:rPr>
        <w:t xml:space="preserve">infection is widely prevalent throughout worldwide. </w:t>
      </w:r>
      <w:r w:rsidRPr="00FA7C41">
        <w:rPr>
          <w:rFonts w:ascii="Book Antiqua" w:hAnsi="Book Antiqua" w:cs="Times New Roman"/>
          <w:i/>
          <w:sz w:val="24"/>
          <w:szCs w:val="24"/>
        </w:rPr>
        <w:t>H. pylori</w:t>
      </w:r>
      <w:r w:rsidRPr="00FA7C41">
        <w:rPr>
          <w:rFonts w:ascii="Book Antiqua" w:hAnsi="Book Antiqua" w:cs="Times New Roman"/>
          <w:sz w:val="24"/>
          <w:szCs w:val="24"/>
        </w:rPr>
        <w:t xml:space="preserve"> manage a </w:t>
      </w:r>
      <w:r w:rsidR="008968EA" w:rsidRPr="00FA7C41">
        <w:rPr>
          <w:rFonts w:ascii="Book Antiqua" w:hAnsi="Book Antiqua" w:cs="Times New Roman"/>
          <w:sz w:val="24"/>
          <w:szCs w:val="24"/>
        </w:rPr>
        <w:t>long-term</w:t>
      </w:r>
      <w:r w:rsidRPr="00FA7C41">
        <w:rPr>
          <w:rFonts w:ascii="Book Antiqua" w:hAnsi="Book Antiqua" w:cs="Times New Roman"/>
          <w:sz w:val="24"/>
          <w:szCs w:val="24"/>
        </w:rPr>
        <w:t xml:space="preserve"> survival in hostile environment of human stomach leading to peptic ulcer diseases and gastric cancer. But mostly infected person remains asymptomatic. Its chronic interaction with immune system makes </w:t>
      </w:r>
      <w:r w:rsidRPr="00FA7C41">
        <w:rPr>
          <w:rFonts w:ascii="Book Antiqua" w:hAnsi="Book Antiqua" w:cs="Times New Roman"/>
          <w:i/>
          <w:sz w:val="24"/>
          <w:szCs w:val="24"/>
        </w:rPr>
        <w:t>H. pylori</w:t>
      </w:r>
      <w:r w:rsidRPr="00FA7C41">
        <w:rPr>
          <w:rFonts w:ascii="Book Antiqua" w:hAnsi="Book Antiqua" w:cs="Times New Roman"/>
          <w:sz w:val="24"/>
          <w:szCs w:val="24"/>
        </w:rPr>
        <w:t xml:space="preserve"> as an attractive candidate for the researchers to study its association with autoimmune diseases. </w:t>
      </w:r>
      <w:r w:rsidR="004B50F0" w:rsidRPr="00FA7C41">
        <w:rPr>
          <w:rFonts w:ascii="Book Antiqua" w:hAnsi="Book Antiqua" w:cs="Times New Roman"/>
          <w:sz w:val="24"/>
          <w:szCs w:val="24"/>
        </w:rPr>
        <w:t xml:space="preserve">This article presents a review of the literature on the association of </w:t>
      </w:r>
      <w:r w:rsidR="004B50F0" w:rsidRPr="00FA7C41">
        <w:rPr>
          <w:rFonts w:ascii="Book Antiqua" w:hAnsi="Book Antiqua" w:cs="Times New Roman"/>
          <w:i/>
          <w:sz w:val="24"/>
          <w:szCs w:val="24"/>
        </w:rPr>
        <w:t>H. pylori</w:t>
      </w:r>
      <w:r w:rsidR="004B50F0" w:rsidRPr="00FA7C41">
        <w:rPr>
          <w:rFonts w:ascii="Book Antiqua" w:hAnsi="Book Antiqua" w:cs="Times New Roman"/>
          <w:sz w:val="24"/>
          <w:szCs w:val="24"/>
        </w:rPr>
        <w:t xml:space="preserve"> infection in selective autoimmune rheumatic diseases. The authors used MeSH terms “</w:t>
      </w:r>
      <w:r w:rsidR="004B50F0" w:rsidRPr="00FA7C41">
        <w:rPr>
          <w:rFonts w:ascii="Book Antiqua" w:hAnsi="Book Antiqua" w:cs="Times New Roman"/>
          <w:i/>
          <w:sz w:val="24"/>
          <w:szCs w:val="24"/>
        </w:rPr>
        <w:t>Helicobacter pylori</w:t>
      </w:r>
      <w:r w:rsidR="004B50F0" w:rsidRPr="00FA7C41">
        <w:rPr>
          <w:rFonts w:ascii="Book Antiqua" w:hAnsi="Book Antiqua" w:cs="Times New Roman"/>
          <w:sz w:val="24"/>
          <w:szCs w:val="24"/>
        </w:rPr>
        <w:t xml:space="preserve">” with “rheumatoid arthritis,” “systemic lupus erythematosus,” or “fibromyalgia” to search PubMed database. All relevant studies identified were included. Despite extensive medical advancement many questions on role of </w:t>
      </w:r>
      <w:r w:rsidR="004B50F0" w:rsidRPr="00FA7C41">
        <w:rPr>
          <w:rFonts w:ascii="Book Antiqua" w:hAnsi="Book Antiqua" w:cs="Times New Roman"/>
          <w:i/>
          <w:sz w:val="24"/>
          <w:szCs w:val="24"/>
        </w:rPr>
        <w:t>H. pylori</w:t>
      </w:r>
      <w:r w:rsidR="004B50F0" w:rsidRPr="00FA7C41">
        <w:rPr>
          <w:rFonts w:ascii="Book Antiqua" w:hAnsi="Book Antiqua" w:cs="Times New Roman"/>
          <w:sz w:val="24"/>
          <w:szCs w:val="24"/>
        </w:rPr>
        <w:t xml:space="preserve"> infection in autoimmune rheumatic diseases still remain unanswered. Further studies are therefore needed to address the role of </w:t>
      </w:r>
      <w:r w:rsidR="004B50F0" w:rsidRPr="00FA7C41">
        <w:rPr>
          <w:rFonts w:ascii="Book Antiqua" w:hAnsi="Book Antiqua" w:cs="Times New Roman"/>
          <w:i/>
          <w:sz w:val="24"/>
          <w:szCs w:val="24"/>
        </w:rPr>
        <w:t>H. pylori</w:t>
      </w:r>
      <w:r w:rsidR="004B50F0" w:rsidRPr="00FA7C41">
        <w:rPr>
          <w:rFonts w:ascii="Book Antiqua" w:hAnsi="Book Antiqua" w:cs="Times New Roman"/>
          <w:sz w:val="24"/>
          <w:szCs w:val="24"/>
        </w:rPr>
        <w:t xml:space="preserve"> in pathogenesis of rheumatic diseases.</w:t>
      </w:r>
    </w:p>
    <w:p w:rsidR="00A95E77" w:rsidRPr="00FA7C41" w:rsidRDefault="00A95E77" w:rsidP="00FA7C41">
      <w:pPr>
        <w:spacing w:line="360" w:lineRule="auto"/>
        <w:rPr>
          <w:rFonts w:ascii="Book Antiqua" w:hAnsi="Book Antiqua" w:cs="Times New Roman"/>
          <w:sz w:val="24"/>
          <w:szCs w:val="24"/>
        </w:rPr>
      </w:pPr>
    </w:p>
    <w:p w:rsidR="00A95E77" w:rsidRPr="00FA7C41" w:rsidRDefault="002D4A62" w:rsidP="00FA7C41">
      <w:pPr>
        <w:spacing w:line="360" w:lineRule="auto"/>
        <w:rPr>
          <w:rFonts w:ascii="Book Antiqua" w:hAnsi="Book Antiqua" w:cs="Times New Roman"/>
          <w:sz w:val="24"/>
          <w:szCs w:val="24"/>
        </w:rPr>
      </w:pPr>
      <w:r w:rsidRPr="00FA7C41">
        <w:rPr>
          <w:rFonts w:ascii="Book Antiqua" w:hAnsi="Book Antiqua" w:cs="Times New Roman"/>
          <w:b/>
          <w:sz w:val="24"/>
          <w:szCs w:val="24"/>
        </w:rPr>
        <w:t>K</w:t>
      </w:r>
      <w:r w:rsidR="0079703C" w:rsidRPr="00FA7C41">
        <w:rPr>
          <w:rFonts w:ascii="Book Antiqua" w:hAnsi="Book Antiqua" w:cs="Times New Roman"/>
          <w:b/>
          <w:sz w:val="24"/>
          <w:szCs w:val="24"/>
        </w:rPr>
        <w:t>ey</w:t>
      </w:r>
      <w:r w:rsidR="0079703C" w:rsidRPr="00FA7C41">
        <w:rPr>
          <w:rFonts w:ascii="Book Antiqua" w:eastAsia="宋体" w:hAnsi="Book Antiqua" w:cs="Times New Roman"/>
          <w:b/>
          <w:sz w:val="24"/>
          <w:szCs w:val="24"/>
          <w:lang w:eastAsia="zh-CN"/>
        </w:rPr>
        <w:t xml:space="preserve"> </w:t>
      </w:r>
      <w:r w:rsidR="0079703C" w:rsidRPr="00FA7C41">
        <w:rPr>
          <w:rFonts w:ascii="Book Antiqua" w:hAnsi="Book Antiqua" w:cs="Times New Roman"/>
          <w:b/>
          <w:sz w:val="24"/>
          <w:szCs w:val="24"/>
        </w:rPr>
        <w:t>words</w:t>
      </w:r>
      <w:r w:rsidRPr="00FA7C41">
        <w:rPr>
          <w:rFonts w:ascii="Book Antiqua" w:hAnsi="Book Antiqua" w:cs="Times New Roman"/>
          <w:b/>
          <w:sz w:val="24"/>
          <w:szCs w:val="24"/>
        </w:rPr>
        <w:t xml:space="preserve">: </w:t>
      </w:r>
      <w:r w:rsidRPr="00FA7C41">
        <w:rPr>
          <w:rFonts w:ascii="Book Antiqua" w:hAnsi="Book Antiqua" w:cs="Times New Roman"/>
          <w:sz w:val="24"/>
          <w:szCs w:val="24"/>
        </w:rPr>
        <w:t>Helico</w:t>
      </w:r>
      <w:r w:rsidR="006322F0" w:rsidRPr="00FA7C41">
        <w:rPr>
          <w:rFonts w:ascii="Book Antiqua" w:hAnsi="Book Antiqua" w:cs="Times New Roman"/>
          <w:i/>
          <w:sz w:val="24"/>
          <w:szCs w:val="24"/>
        </w:rPr>
        <w:t>bacter pylori</w:t>
      </w:r>
      <w:r w:rsidR="0079703C" w:rsidRPr="00FA7C41">
        <w:rPr>
          <w:rFonts w:ascii="Book Antiqua" w:eastAsia="宋体" w:hAnsi="Book Antiqua" w:cs="Times New Roman"/>
          <w:sz w:val="24"/>
          <w:szCs w:val="24"/>
          <w:lang w:eastAsia="zh-CN"/>
        </w:rPr>
        <w:t>;</w:t>
      </w:r>
      <w:r w:rsidR="006322F0" w:rsidRPr="00FA7C41">
        <w:rPr>
          <w:rFonts w:ascii="Book Antiqua" w:hAnsi="Book Antiqua" w:cs="Times New Roman"/>
          <w:sz w:val="24"/>
          <w:szCs w:val="24"/>
        </w:rPr>
        <w:t xml:space="preserve"> </w:t>
      </w:r>
      <w:r w:rsidR="0079703C" w:rsidRPr="00FA7C41">
        <w:rPr>
          <w:rFonts w:ascii="Book Antiqua" w:hAnsi="Book Antiqua" w:cs="Times New Roman"/>
          <w:sz w:val="24"/>
          <w:szCs w:val="24"/>
        </w:rPr>
        <w:t xml:space="preserve">Rheumatoid </w:t>
      </w:r>
      <w:r w:rsidR="006322F0" w:rsidRPr="00FA7C41">
        <w:rPr>
          <w:rFonts w:ascii="Book Antiqua" w:hAnsi="Book Antiqua" w:cs="Times New Roman"/>
          <w:sz w:val="24"/>
          <w:szCs w:val="24"/>
        </w:rPr>
        <w:t>arthritis</w:t>
      </w:r>
      <w:r w:rsidR="0079703C" w:rsidRPr="00FA7C41">
        <w:rPr>
          <w:rFonts w:ascii="Book Antiqua" w:eastAsia="宋体" w:hAnsi="Book Antiqua" w:cs="Times New Roman"/>
          <w:sz w:val="24"/>
          <w:szCs w:val="24"/>
          <w:lang w:eastAsia="zh-CN"/>
        </w:rPr>
        <w:t>;</w:t>
      </w:r>
      <w:r w:rsidR="006322F0" w:rsidRPr="00FA7C41">
        <w:rPr>
          <w:rFonts w:ascii="Book Antiqua" w:hAnsi="Book Antiqua" w:cs="Times New Roman"/>
          <w:sz w:val="24"/>
          <w:szCs w:val="24"/>
        </w:rPr>
        <w:t xml:space="preserve"> </w:t>
      </w:r>
      <w:r w:rsidR="0079703C" w:rsidRPr="00FA7C41">
        <w:rPr>
          <w:rFonts w:ascii="Book Antiqua" w:hAnsi="Book Antiqua" w:cs="Times New Roman"/>
          <w:sz w:val="24"/>
          <w:szCs w:val="24"/>
        </w:rPr>
        <w:t xml:space="preserve">Systemic </w:t>
      </w:r>
      <w:r w:rsidR="006322F0" w:rsidRPr="00FA7C41">
        <w:rPr>
          <w:rFonts w:ascii="Book Antiqua" w:hAnsi="Book Antiqua" w:cs="Times New Roman"/>
          <w:sz w:val="24"/>
          <w:szCs w:val="24"/>
        </w:rPr>
        <w:t>lupus erythematosus</w:t>
      </w:r>
      <w:r w:rsidR="0079703C" w:rsidRPr="00FA7C41">
        <w:rPr>
          <w:rFonts w:ascii="Book Antiqua" w:eastAsia="宋体" w:hAnsi="Book Antiqua" w:cs="Times New Roman"/>
          <w:sz w:val="24"/>
          <w:szCs w:val="24"/>
          <w:lang w:eastAsia="zh-CN"/>
        </w:rPr>
        <w:t xml:space="preserve">; </w:t>
      </w:r>
      <w:r w:rsidR="0079703C" w:rsidRPr="00FA7C41">
        <w:rPr>
          <w:rFonts w:ascii="Book Antiqua" w:hAnsi="Book Antiqua" w:cs="Times New Roman"/>
          <w:sz w:val="24"/>
          <w:szCs w:val="24"/>
        </w:rPr>
        <w:t>Fibromyalgia</w:t>
      </w:r>
      <w:r w:rsidR="0079703C" w:rsidRPr="00FA7C41">
        <w:rPr>
          <w:rFonts w:ascii="Book Antiqua" w:eastAsia="宋体" w:hAnsi="Book Antiqua" w:cs="Times New Roman"/>
          <w:sz w:val="24"/>
          <w:szCs w:val="24"/>
          <w:lang w:eastAsia="zh-CN"/>
        </w:rPr>
        <w:t>;</w:t>
      </w:r>
      <w:r w:rsidR="006322F0" w:rsidRPr="00FA7C41">
        <w:rPr>
          <w:rFonts w:ascii="Book Antiqua" w:hAnsi="Book Antiqua" w:cs="Times New Roman"/>
          <w:sz w:val="24"/>
          <w:szCs w:val="24"/>
        </w:rPr>
        <w:t xml:space="preserve"> </w:t>
      </w:r>
      <w:r w:rsidR="0079703C" w:rsidRPr="00FA7C41">
        <w:rPr>
          <w:rFonts w:ascii="Book Antiqua" w:hAnsi="Book Antiqua" w:cs="Times New Roman"/>
          <w:sz w:val="24"/>
          <w:szCs w:val="24"/>
        </w:rPr>
        <w:t>Autoimmunity</w:t>
      </w:r>
    </w:p>
    <w:p w:rsidR="002D4A62" w:rsidRPr="00FA7C41" w:rsidRDefault="002D4A62" w:rsidP="00FA7C41">
      <w:pPr>
        <w:spacing w:line="360" w:lineRule="auto"/>
        <w:rPr>
          <w:rFonts w:ascii="Book Antiqua" w:eastAsia="宋体" w:hAnsi="Book Antiqua" w:cs="Times New Roman"/>
          <w:b/>
          <w:sz w:val="24"/>
          <w:szCs w:val="24"/>
          <w:lang w:eastAsia="zh-CN"/>
        </w:rPr>
      </w:pPr>
    </w:p>
    <w:p w:rsidR="00FA7C41" w:rsidRPr="00FA7C41" w:rsidRDefault="00FA7C41" w:rsidP="00FA7C41">
      <w:pPr>
        <w:spacing w:line="360" w:lineRule="auto"/>
        <w:rPr>
          <w:rFonts w:ascii="Book Antiqua" w:hAnsi="Book Antiqua"/>
          <w:i/>
          <w:iCs/>
          <w:sz w:val="24"/>
          <w:szCs w:val="24"/>
        </w:rPr>
      </w:pPr>
      <w:proofErr w:type="gramStart"/>
      <w:r w:rsidRPr="00FA7C41">
        <w:rPr>
          <w:rFonts w:ascii="Book Antiqua" w:hAnsi="Book Antiqua" w:cs="Tahoma"/>
          <w:b/>
          <w:color w:val="000000"/>
          <w:sz w:val="24"/>
          <w:szCs w:val="24"/>
          <w:lang w:val="en-GB"/>
        </w:rPr>
        <w:t xml:space="preserve">© </w:t>
      </w:r>
      <w:r w:rsidRPr="00FA7C41">
        <w:rPr>
          <w:rFonts w:ascii="Book Antiqua" w:eastAsia="AdvTimes" w:hAnsi="Book Antiqua" w:cs="AdvTimes"/>
          <w:b/>
          <w:color w:val="000000"/>
          <w:sz w:val="24"/>
          <w:szCs w:val="24"/>
          <w:lang w:val="fr-FR"/>
        </w:rPr>
        <w:t>The Author(s) 2015.</w:t>
      </w:r>
      <w:proofErr w:type="gramEnd"/>
      <w:r w:rsidRPr="00FA7C41">
        <w:rPr>
          <w:rFonts w:ascii="Book Antiqua" w:eastAsia="AdvTimes" w:hAnsi="Book Antiqua" w:cs="AdvTimes"/>
          <w:color w:val="000000"/>
          <w:sz w:val="24"/>
          <w:szCs w:val="24"/>
          <w:lang w:val="fr-FR"/>
        </w:rPr>
        <w:t xml:space="preserve"> Published by </w:t>
      </w:r>
      <w:r w:rsidRPr="00FA7C41">
        <w:rPr>
          <w:rFonts w:ascii="Book Antiqua" w:hAnsi="Book Antiqua" w:cs="Arial Unicode MS"/>
          <w:color w:val="000000"/>
          <w:sz w:val="24"/>
          <w:szCs w:val="24"/>
          <w:lang w:val="en-GB"/>
        </w:rPr>
        <w:t>Baishideng Publishing Group Inc.</w:t>
      </w:r>
      <w:r w:rsidRPr="00FA7C41">
        <w:rPr>
          <w:rFonts w:ascii="Book Antiqua" w:hAnsi="Book Antiqua" w:cs="Arial Unicode MS"/>
          <w:sz w:val="24"/>
          <w:szCs w:val="24"/>
          <w:lang w:val="en-GB"/>
        </w:rPr>
        <w:t xml:space="preserve"> </w:t>
      </w:r>
      <w:r w:rsidRPr="00FA7C41">
        <w:rPr>
          <w:rFonts w:ascii="Book Antiqua" w:hAnsi="Book Antiqua" w:cs="Arial Unicode MS"/>
          <w:sz w:val="24"/>
          <w:szCs w:val="24"/>
          <w:lang w:val="fr-FR"/>
        </w:rPr>
        <w:t>All rights reserved.</w:t>
      </w:r>
    </w:p>
    <w:p w:rsidR="00FA7C41" w:rsidRPr="00FA7C41" w:rsidRDefault="00FA7C41" w:rsidP="00FA7C41">
      <w:pPr>
        <w:spacing w:line="360" w:lineRule="auto"/>
        <w:rPr>
          <w:rFonts w:ascii="Book Antiqua" w:eastAsia="宋体" w:hAnsi="Book Antiqua" w:cs="Times New Roman"/>
          <w:b/>
          <w:sz w:val="24"/>
          <w:szCs w:val="24"/>
          <w:lang w:eastAsia="zh-CN"/>
        </w:rPr>
      </w:pPr>
    </w:p>
    <w:p w:rsidR="00A95E77" w:rsidRPr="00FA7C41" w:rsidRDefault="002D4A62" w:rsidP="00FA7C41">
      <w:pPr>
        <w:spacing w:line="360" w:lineRule="auto"/>
        <w:rPr>
          <w:rFonts w:ascii="Book Antiqua" w:eastAsia="宋体" w:hAnsi="Book Antiqua" w:cs="Times New Roman"/>
          <w:b/>
          <w:sz w:val="24"/>
          <w:szCs w:val="24"/>
          <w:lang w:eastAsia="zh-CN"/>
        </w:rPr>
      </w:pPr>
      <w:r w:rsidRPr="00FA7C41">
        <w:rPr>
          <w:rFonts w:ascii="Book Antiqua" w:eastAsia="宋体" w:hAnsi="Book Antiqua" w:cs="Times New Roman"/>
          <w:b/>
          <w:sz w:val="24"/>
          <w:szCs w:val="24"/>
          <w:lang w:eastAsia="zh-CN"/>
        </w:rPr>
        <w:t xml:space="preserve">Core </w:t>
      </w:r>
      <w:r w:rsidR="0079703C" w:rsidRPr="00FA7C41">
        <w:rPr>
          <w:rFonts w:ascii="Book Antiqua" w:eastAsia="宋体" w:hAnsi="Book Antiqua" w:cs="Times New Roman"/>
          <w:b/>
          <w:sz w:val="24"/>
          <w:szCs w:val="24"/>
          <w:lang w:eastAsia="zh-CN"/>
        </w:rPr>
        <w:t>tip</w:t>
      </w:r>
      <w:r w:rsidR="00863F3C" w:rsidRPr="00FA7C41">
        <w:rPr>
          <w:rFonts w:ascii="Book Antiqua" w:eastAsia="宋体" w:hAnsi="Book Antiqua" w:cs="Times New Roman"/>
          <w:b/>
          <w:sz w:val="24"/>
          <w:szCs w:val="24"/>
          <w:lang w:eastAsia="zh-CN"/>
        </w:rPr>
        <w:t xml:space="preserve">: </w:t>
      </w:r>
      <w:r w:rsidR="0079703C" w:rsidRPr="00FA7C41">
        <w:rPr>
          <w:rFonts w:ascii="Book Antiqua" w:hAnsi="Book Antiqua" w:cs="Times New Roman"/>
          <w:i/>
          <w:sz w:val="24"/>
          <w:szCs w:val="24"/>
        </w:rPr>
        <w:t>Helicobacter pylori</w:t>
      </w:r>
      <w:r w:rsidR="0079703C" w:rsidRPr="00FA7C41">
        <w:rPr>
          <w:rFonts w:ascii="Book Antiqua" w:hAnsi="Book Antiqua" w:cs="Times New Roman"/>
          <w:sz w:val="24"/>
          <w:szCs w:val="24"/>
        </w:rPr>
        <w:t xml:space="preserve"> </w:t>
      </w:r>
      <w:r w:rsidR="0079703C" w:rsidRPr="00FA7C41">
        <w:rPr>
          <w:rFonts w:ascii="Book Antiqua" w:eastAsia="宋体" w:hAnsi="Book Antiqua" w:cs="Times New Roman"/>
          <w:sz w:val="24"/>
          <w:szCs w:val="24"/>
          <w:lang w:eastAsia="zh-CN"/>
        </w:rPr>
        <w:t>(</w:t>
      </w:r>
      <w:r w:rsidR="0079703C" w:rsidRPr="00FA7C41">
        <w:rPr>
          <w:rFonts w:ascii="Book Antiqua" w:hAnsi="Book Antiqua" w:cs="Times New Roman"/>
          <w:i/>
          <w:sz w:val="24"/>
          <w:szCs w:val="24"/>
        </w:rPr>
        <w:t>H. pylori</w:t>
      </w:r>
      <w:r w:rsidR="0079703C" w:rsidRPr="00FA7C41">
        <w:rPr>
          <w:rFonts w:ascii="Book Antiqua" w:eastAsia="宋体" w:hAnsi="Book Antiqua" w:cs="Times New Roman"/>
          <w:sz w:val="24"/>
          <w:szCs w:val="24"/>
          <w:lang w:eastAsia="zh-CN"/>
        </w:rPr>
        <w:t>)</w:t>
      </w:r>
      <w:r w:rsidR="008F7ED6" w:rsidRPr="00FA7C41">
        <w:rPr>
          <w:rFonts w:ascii="Book Antiqua" w:hAnsi="Book Antiqua" w:cs="Times New Roman"/>
          <w:sz w:val="24"/>
          <w:szCs w:val="24"/>
        </w:rPr>
        <w:t xml:space="preserve"> infection is widely prevalent throughout worldwide. Its chronic interaction with immune system makes </w:t>
      </w:r>
      <w:r w:rsidR="008F7ED6" w:rsidRPr="00FA7C41">
        <w:rPr>
          <w:rFonts w:ascii="Book Antiqua" w:hAnsi="Book Antiqua" w:cs="Times New Roman"/>
          <w:i/>
          <w:sz w:val="24"/>
          <w:szCs w:val="24"/>
        </w:rPr>
        <w:t>H. pylori</w:t>
      </w:r>
      <w:r w:rsidR="008F7ED6" w:rsidRPr="00FA7C41">
        <w:rPr>
          <w:rFonts w:ascii="Book Antiqua" w:hAnsi="Book Antiqua" w:cs="Times New Roman"/>
          <w:sz w:val="24"/>
          <w:szCs w:val="24"/>
        </w:rPr>
        <w:t xml:space="preserve"> </w:t>
      </w:r>
      <w:r w:rsidR="00FC262B" w:rsidRPr="00FA7C41">
        <w:rPr>
          <w:rFonts w:ascii="Book Antiqua" w:hAnsi="Book Antiqua" w:cs="Times New Roman"/>
          <w:sz w:val="24"/>
          <w:szCs w:val="24"/>
        </w:rPr>
        <w:t>i</w:t>
      </w:r>
      <w:r w:rsidR="008F7ED6" w:rsidRPr="00FA7C41">
        <w:rPr>
          <w:rFonts w:ascii="Book Antiqua" w:hAnsi="Book Antiqua" w:cs="Times New Roman"/>
          <w:sz w:val="24"/>
          <w:szCs w:val="24"/>
        </w:rPr>
        <w:t>s an attractive candidate for the researchers to study its association with autoimmune dis</w:t>
      </w:r>
      <w:r w:rsidR="00A93867" w:rsidRPr="00FA7C41">
        <w:rPr>
          <w:rFonts w:ascii="Book Antiqua" w:hAnsi="Book Antiqua" w:cs="Times New Roman"/>
          <w:sz w:val="24"/>
          <w:szCs w:val="24"/>
        </w:rPr>
        <w:t>orders</w:t>
      </w:r>
      <w:r w:rsidR="008F7ED6" w:rsidRPr="00FA7C41">
        <w:rPr>
          <w:rFonts w:ascii="Book Antiqua" w:hAnsi="Book Antiqua" w:cs="Times New Roman"/>
          <w:sz w:val="24"/>
          <w:szCs w:val="24"/>
        </w:rPr>
        <w:t xml:space="preserve">. This </w:t>
      </w:r>
      <w:r w:rsidR="00A93867" w:rsidRPr="00FA7C41">
        <w:rPr>
          <w:rFonts w:ascii="Book Antiqua" w:hAnsi="Book Antiqua" w:cs="Times New Roman"/>
          <w:sz w:val="24"/>
          <w:szCs w:val="24"/>
        </w:rPr>
        <w:t>study</w:t>
      </w:r>
      <w:r w:rsidR="008F7ED6" w:rsidRPr="00FA7C41">
        <w:rPr>
          <w:rFonts w:ascii="Book Antiqua" w:hAnsi="Book Antiqua" w:cs="Times New Roman"/>
          <w:sz w:val="24"/>
          <w:szCs w:val="24"/>
        </w:rPr>
        <w:t xml:space="preserve"> presents a review of the literature on the </w:t>
      </w:r>
      <w:r w:rsidR="00A93867" w:rsidRPr="00FA7C41">
        <w:rPr>
          <w:rFonts w:ascii="Book Antiqua" w:hAnsi="Book Antiqua" w:cs="Times New Roman"/>
          <w:i/>
          <w:sz w:val="24"/>
          <w:szCs w:val="24"/>
        </w:rPr>
        <w:t>H. pylori</w:t>
      </w:r>
      <w:r w:rsidR="00A93867" w:rsidRPr="00FA7C41">
        <w:rPr>
          <w:rFonts w:ascii="Book Antiqua" w:hAnsi="Book Antiqua" w:cs="Times New Roman"/>
          <w:sz w:val="24"/>
          <w:szCs w:val="24"/>
        </w:rPr>
        <w:t xml:space="preserve"> </w:t>
      </w:r>
      <w:r w:rsidR="008F7ED6" w:rsidRPr="00FA7C41">
        <w:rPr>
          <w:rFonts w:ascii="Book Antiqua" w:hAnsi="Book Antiqua" w:cs="Times New Roman"/>
          <w:sz w:val="24"/>
          <w:szCs w:val="24"/>
        </w:rPr>
        <w:t xml:space="preserve">association </w:t>
      </w:r>
      <w:r w:rsidR="00A93867" w:rsidRPr="00FA7C41">
        <w:rPr>
          <w:rFonts w:ascii="Book Antiqua" w:hAnsi="Book Antiqua" w:cs="Times New Roman"/>
          <w:sz w:val="24"/>
          <w:szCs w:val="24"/>
        </w:rPr>
        <w:t xml:space="preserve">with </w:t>
      </w:r>
      <w:r w:rsidR="008F7ED6" w:rsidRPr="00FA7C41">
        <w:rPr>
          <w:rFonts w:ascii="Book Antiqua" w:hAnsi="Book Antiqua" w:cs="Times New Roman"/>
          <w:sz w:val="24"/>
          <w:szCs w:val="24"/>
        </w:rPr>
        <w:t>selective autoimmune rheumatic dis</w:t>
      </w:r>
      <w:r w:rsidR="00A93867" w:rsidRPr="00FA7C41">
        <w:rPr>
          <w:rFonts w:ascii="Book Antiqua" w:hAnsi="Book Antiqua" w:cs="Times New Roman"/>
          <w:sz w:val="24"/>
          <w:szCs w:val="24"/>
        </w:rPr>
        <w:t>orders</w:t>
      </w:r>
      <w:r w:rsidR="008F7ED6" w:rsidRPr="00FA7C41">
        <w:rPr>
          <w:rFonts w:ascii="Book Antiqua" w:hAnsi="Book Antiqua" w:cs="Times New Roman"/>
          <w:sz w:val="24"/>
          <w:szCs w:val="24"/>
        </w:rPr>
        <w:t xml:space="preserve">. Despite extensive medical advancement many questions on </w:t>
      </w:r>
      <w:r w:rsidR="00A93867" w:rsidRPr="00FA7C41">
        <w:rPr>
          <w:rFonts w:ascii="Book Antiqua" w:hAnsi="Book Antiqua" w:cs="Times New Roman"/>
          <w:sz w:val="24"/>
          <w:szCs w:val="24"/>
        </w:rPr>
        <w:t>the association</w:t>
      </w:r>
      <w:r w:rsidR="008F7ED6" w:rsidRPr="00FA7C41">
        <w:rPr>
          <w:rFonts w:ascii="Book Antiqua" w:hAnsi="Book Antiqua" w:cs="Times New Roman"/>
          <w:sz w:val="24"/>
          <w:szCs w:val="24"/>
        </w:rPr>
        <w:t xml:space="preserve"> of </w:t>
      </w:r>
      <w:r w:rsidR="008F7ED6" w:rsidRPr="00FA7C41">
        <w:rPr>
          <w:rFonts w:ascii="Book Antiqua" w:hAnsi="Book Antiqua" w:cs="Times New Roman"/>
          <w:i/>
          <w:sz w:val="24"/>
          <w:szCs w:val="24"/>
        </w:rPr>
        <w:t>H. pylori</w:t>
      </w:r>
      <w:r w:rsidR="008F7ED6" w:rsidRPr="00FA7C41">
        <w:rPr>
          <w:rFonts w:ascii="Book Antiqua" w:hAnsi="Book Antiqua" w:cs="Times New Roman"/>
          <w:sz w:val="24"/>
          <w:szCs w:val="24"/>
        </w:rPr>
        <w:t xml:space="preserve"> infection</w:t>
      </w:r>
      <w:r w:rsidR="00A93867" w:rsidRPr="00FA7C41">
        <w:rPr>
          <w:rFonts w:ascii="Book Antiqua" w:hAnsi="Book Antiqua" w:cs="Times New Roman"/>
          <w:sz w:val="24"/>
          <w:szCs w:val="24"/>
        </w:rPr>
        <w:t>with</w:t>
      </w:r>
      <w:r w:rsidR="008F7ED6" w:rsidRPr="00FA7C41">
        <w:rPr>
          <w:rFonts w:ascii="Book Antiqua" w:hAnsi="Book Antiqua" w:cs="Times New Roman"/>
          <w:sz w:val="24"/>
          <w:szCs w:val="24"/>
        </w:rPr>
        <w:t xml:space="preserve"> autoimmune rheumatic dis</w:t>
      </w:r>
      <w:r w:rsidR="00A93867" w:rsidRPr="00FA7C41">
        <w:rPr>
          <w:rFonts w:ascii="Book Antiqua" w:hAnsi="Book Antiqua" w:cs="Times New Roman"/>
          <w:sz w:val="24"/>
          <w:szCs w:val="24"/>
        </w:rPr>
        <w:t>orders</w:t>
      </w:r>
      <w:r w:rsidR="008F7ED6" w:rsidRPr="00FA7C41">
        <w:rPr>
          <w:rFonts w:ascii="Book Antiqua" w:hAnsi="Book Antiqua" w:cs="Times New Roman"/>
          <w:sz w:val="24"/>
          <w:szCs w:val="24"/>
        </w:rPr>
        <w:t xml:space="preserve"> still remain unanswered. </w:t>
      </w:r>
      <w:r w:rsidR="00A93867" w:rsidRPr="00FA7C41">
        <w:rPr>
          <w:rFonts w:ascii="Book Antiqua" w:hAnsi="Book Antiqua" w:cs="Times New Roman"/>
          <w:sz w:val="24"/>
          <w:szCs w:val="24"/>
        </w:rPr>
        <w:t xml:space="preserve">More </w:t>
      </w:r>
      <w:r w:rsidR="008F7ED6" w:rsidRPr="00FA7C41">
        <w:rPr>
          <w:rFonts w:ascii="Book Antiqua" w:hAnsi="Book Antiqua" w:cs="Times New Roman"/>
          <w:sz w:val="24"/>
          <w:szCs w:val="24"/>
        </w:rPr>
        <w:t xml:space="preserve">studies are therefore </w:t>
      </w:r>
      <w:r w:rsidR="00A93867" w:rsidRPr="00FA7C41">
        <w:rPr>
          <w:rFonts w:ascii="Book Antiqua" w:hAnsi="Book Antiqua" w:cs="Times New Roman"/>
          <w:sz w:val="24"/>
          <w:szCs w:val="24"/>
        </w:rPr>
        <w:t>required</w:t>
      </w:r>
      <w:r w:rsidR="008F7ED6" w:rsidRPr="00FA7C41">
        <w:rPr>
          <w:rFonts w:ascii="Book Antiqua" w:hAnsi="Book Antiqua" w:cs="Times New Roman"/>
          <w:sz w:val="24"/>
          <w:szCs w:val="24"/>
        </w:rPr>
        <w:t xml:space="preserve"> to address the role of </w:t>
      </w:r>
      <w:r w:rsidR="008F7ED6" w:rsidRPr="00FA7C41">
        <w:rPr>
          <w:rFonts w:ascii="Book Antiqua" w:hAnsi="Book Antiqua" w:cs="Times New Roman"/>
          <w:i/>
          <w:sz w:val="24"/>
          <w:szCs w:val="24"/>
        </w:rPr>
        <w:t>H. pylori</w:t>
      </w:r>
      <w:r w:rsidR="008F7ED6" w:rsidRPr="00FA7C41">
        <w:rPr>
          <w:rFonts w:ascii="Book Antiqua" w:hAnsi="Book Antiqua" w:cs="Times New Roman"/>
          <w:sz w:val="24"/>
          <w:szCs w:val="24"/>
        </w:rPr>
        <w:t xml:space="preserve"> </w:t>
      </w:r>
      <w:r w:rsidR="00A93867" w:rsidRPr="00FA7C41">
        <w:rPr>
          <w:rFonts w:ascii="Book Antiqua" w:hAnsi="Book Antiqua" w:cs="Times New Roman"/>
          <w:sz w:val="24"/>
          <w:szCs w:val="24"/>
        </w:rPr>
        <w:t xml:space="preserve">infection </w:t>
      </w:r>
      <w:r w:rsidR="008F7ED6" w:rsidRPr="00FA7C41">
        <w:rPr>
          <w:rFonts w:ascii="Book Antiqua" w:hAnsi="Book Antiqua" w:cs="Times New Roman"/>
          <w:sz w:val="24"/>
          <w:szCs w:val="24"/>
        </w:rPr>
        <w:t>in pathogenesis of rheumatic diseases.</w:t>
      </w:r>
    </w:p>
    <w:p w:rsidR="00FA7C41" w:rsidRPr="00FA7C41" w:rsidRDefault="00FA7C41" w:rsidP="00FA7C41">
      <w:pPr>
        <w:spacing w:line="360" w:lineRule="auto"/>
        <w:rPr>
          <w:rFonts w:ascii="Book Antiqua" w:eastAsia="宋体" w:hAnsi="Book Antiqua" w:cs="Times New Roman"/>
          <w:sz w:val="24"/>
          <w:szCs w:val="24"/>
          <w:lang w:eastAsia="zh-CN"/>
        </w:rPr>
      </w:pPr>
    </w:p>
    <w:p w:rsidR="00FA7C41" w:rsidRPr="00FA7C41" w:rsidRDefault="00FA7C41" w:rsidP="00FA7C41">
      <w:pPr>
        <w:pStyle w:val="Title"/>
        <w:spacing w:before="0" w:after="0" w:line="360" w:lineRule="auto"/>
        <w:jc w:val="both"/>
        <w:rPr>
          <w:rFonts w:ascii="Book Antiqua" w:eastAsia="宋体" w:hAnsi="Book Antiqua" w:cs="Times New Roman"/>
          <w:sz w:val="24"/>
          <w:szCs w:val="24"/>
          <w:lang w:eastAsia="zh-CN"/>
        </w:rPr>
      </w:pPr>
      <w:r w:rsidRPr="00FA7C41">
        <w:rPr>
          <w:rFonts w:ascii="Book Antiqua" w:hAnsi="Book Antiqua" w:cs="Times New Roman"/>
          <w:sz w:val="24"/>
          <w:szCs w:val="24"/>
        </w:rPr>
        <w:t>Muhammad</w:t>
      </w:r>
      <w:r w:rsidRPr="00FA7C41">
        <w:rPr>
          <w:rFonts w:ascii="Book Antiqua" w:eastAsia="宋体" w:hAnsi="Book Antiqua" w:cs="Times New Roman"/>
          <w:i/>
          <w:sz w:val="24"/>
          <w:szCs w:val="24"/>
          <w:lang w:eastAsia="zh-CN"/>
        </w:rPr>
        <w:t xml:space="preserve"> </w:t>
      </w:r>
      <w:r w:rsidRPr="00FA7C41">
        <w:rPr>
          <w:rFonts w:ascii="Book Antiqua" w:eastAsia="宋体" w:hAnsi="Book Antiqua" w:cs="Times New Roman"/>
          <w:sz w:val="24"/>
          <w:szCs w:val="24"/>
          <w:lang w:eastAsia="zh-CN"/>
        </w:rPr>
        <w:t>JS</w:t>
      </w:r>
      <w:r w:rsidRPr="00FA7C41">
        <w:rPr>
          <w:rFonts w:ascii="Book Antiqua" w:eastAsia="宋体" w:hAnsi="Book Antiqua" w:cs="Times New Roman"/>
          <w:i/>
          <w:sz w:val="24"/>
          <w:szCs w:val="24"/>
          <w:lang w:eastAsia="zh-CN"/>
        </w:rPr>
        <w:t xml:space="preserve">, </w:t>
      </w:r>
      <w:r w:rsidRPr="00FA7C41">
        <w:rPr>
          <w:rFonts w:ascii="Book Antiqua" w:hAnsi="Book Antiqua" w:cs="Times New Roman"/>
          <w:sz w:val="24"/>
          <w:szCs w:val="24"/>
        </w:rPr>
        <w:t>Zaidi</w:t>
      </w:r>
      <w:r w:rsidRPr="00FA7C41">
        <w:rPr>
          <w:rFonts w:ascii="Book Antiqua" w:eastAsia="宋体" w:hAnsi="Book Antiqua" w:cs="Times New Roman"/>
          <w:sz w:val="24"/>
          <w:szCs w:val="24"/>
          <w:lang w:eastAsia="zh-CN"/>
        </w:rPr>
        <w:t xml:space="preserve"> SF, </w:t>
      </w:r>
      <w:r w:rsidRPr="00FA7C41">
        <w:rPr>
          <w:rFonts w:ascii="Book Antiqua" w:hAnsi="Book Antiqua" w:cs="Times New Roman"/>
          <w:sz w:val="24"/>
          <w:szCs w:val="24"/>
        </w:rPr>
        <w:t>Ishaq</w:t>
      </w:r>
      <w:r w:rsidRPr="00FA7C41">
        <w:rPr>
          <w:rFonts w:ascii="Book Antiqua" w:eastAsia="宋体" w:hAnsi="Book Antiqua" w:cs="Times New Roman"/>
          <w:sz w:val="24"/>
          <w:szCs w:val="24"/>
          <w:lang w:eastAsia="zh-CN"/>
        </w:rPr>
        <w:t xml:space="preserve"> M. </w:t>
      </w:r>
      <w:proofErr w:type="gramStart"/>
      <w:r w:rsidRPr="00FA7C41">
        <w:rPr>
          <w:rFonts w:ascii="Book Antiqua" w:hAnsi="Book Antiqua" w:cs="Times New Roman"/>
          <w:sz w:val="24"/>
          <w:szCs w:val="24"/>
        </w:rPr>
        <w:t>Ins</w:t>
      </w:r>
      <w:proofErr w:type="gramEnd"/>
      <w:r w:rsidRPr="00FA7C41">
        <w:rPr>
          <w:rFonts w:ascii="Book Antiqua" w:hAnsi="Book Antiqua" w:cs="Times New Roman"/>
          <w:sz w:val="24"/>
          <w:szCs w:val="24"/>
        </w:rPr>
        <w:t xml:space="preserve"> and outs of </w:t>
      </w:r>
      <w:r w:rsidRPr="00FA7C41">
        <w:rPr>
          <w:rFonts w:ascii="Book Antiqua" w:hAnsi="Book Antiqua" w:cs="Times New Roman"/>
          <w:i/>
          <w:sz w:val="24"/>
          <w:szCs w:val="24"/>
        </w:rPr>
        <w:t>Helicobacter pylori</w:t>
      </w:r>
      <w:r w:rsidRPr="00FA7C41">
        <w:rPr>
          <w:rFonts w:ascii="Book Antiqua" w:hAnsi="Book Antiqua" w:cs="Times New Roman"/>
          <w:sz w:val="24"/>
          <w:szCs w:val="24"/>
        </w:rPr>
        <w:t xml:space="preserve"> association with autoimmune rheumatic diseases</w:t>
      </w:r>
      <w:r w:rsidRPr="00FA7C41">
        <w:rPr>
          <w:rFonts w:ascii="Book Antiqua" w:eastAsia="宋体" w:hAnsi="Book Antiqua" w:cs="Times New Roman"/>
          <w:sz w:val="24"/>
          <w:szCs w:val="24"/>
          <w:lang w:eastAsia="zh-CN"/>
        </w:rPr>
        <w:t xml:space="preserve">. </w:t>
      </w:r>
      <w:r w:rsidRPr="00FA7C41">
        <w:rPr>
          <w:rFonts w:ascii="Book Antiqua" w:hAnsi="Book Antiqua"/>
          <w:i/>
          <w:iCs/>
          <w:sz w:val="24"/>
          <w:szCs w:val="24"/>
        </w:rPr>
        <w:t>World J Rheumatol</w:t>
      </w:r>
      <w:r w:rsidRPr="00FA7C41">
        <w:rPr>
          <w:rFonts w:ascii="Book Antiqua" w:eastAsia="宋体" w:hAnsi="Book Antiqua"/>
          <w:iCs/>
          <w:sz w:val="24"/>
          <w:szCs w:val="24"/>
          <w:lang w:eastAsia="zh-CN"/>
        </w:rPr>
        <w:t xml:space="preserve"> 2015; </w:t>
      </w:r>
      <w:proofErr w:type="gramStart"/>
      <w:r w:rsidRPr="00FA7C41">
        <w:rPr>
          <w:rFonts w:ascii="Book Antiqua" w:eastAsia="宋体" w:hAnsi="Book Antiqua"/>
          <w:iCs/>
          <w:sz w:val="24"/>
          <w:szCs w:val="24"/>
          <w:lang w:eastAsia="zh-CN"/>
        </w:rPr>
        <w:t>In</w:t>
      </w:r>
      <w:proofErr w:type="gramEnd"/>
      <w:r w:rsidRPr="00FA7C41">
        <w:rPr>
          <w:rFonts w:ascii="Book Antiqua" w:eastAsia="宋体" w:hAnsi="Book Antiqua"/>
          <w:iCs/>
          <w:sz w:val="24"/>
          <w:szCs w:val="24"/>
          <w:lang w:eastAsia="zh-CN"/>
        </w:rPr>
        <w:t xml:space="preserve"> press</w:t>
      </w:r>
    </w:p>
    <w:p w:rsidR="00FA7C41" w:rsidRPr="00FA7C41" w:rsidRDefault="00FA7C41" w:rsidP="00FA7C41">
      <w:pPr>
        <w:spacing w:line="360" w:lineRule="auto"/>
        <w:rPr>
          <w:rFonts w:ascii="Book Antiqua" w:eastAsia="宋体" w:hAnsi="Book Antiqua" w:cs="Times New Roman"/>
          <w:sz w:val="24"/>
          <w:szCs w:val="24"/>
          <w:lang w:eastAsia="zh-CN"/>
        </w:rPr>
      </w:pPr>
    </w:p>
    <w:p w:rsidR="00A95E77" w:rsidRPr="00FA7C41" w:rsidRDefault="00623CC6" w:rsidP="00FA7C41">
      <w:pPr>
        <w:spacing w:line="360" w:lineRule="auto"/>
        <w:rPr>
          <w:rFonts w:ascii="Book Antiqua" w:hAnsi="Book Antiqua" w:cs="Times New Roman"/>
          <w:b/>
          <w:sz w:val="24"/>
          <w:szCs w:val="24"/>
        </w:rPr>
      </w:pPr>
      <w:r w:rsidRPr="00FA7C41">
        <w:rPr>
          <w:rFonts w:ascii="Book Antiqua" w:hAnsi="Book Antiqua" w:cs="Times New Roman"/>
          <w:b/>
          <w:sz w:val="24"/>
          <w:szCs w:val="24"/>
        </w:rPr>
        <w:t>INTRODUCTION</w:t>
      </w:r>
    </w:p>
    <w:p w:rsidR="00A95E77" w:rsidRPr="00FA7C41" w:rsidRDefault="00FA265F" w:rsidP="00FA7C41">
      <w:pPr>
        <w:spacing w:line="360" w:lineRule="auto"/>
        <w:rPr>
          <w:rFonts w:ascii="Book Antiqua" w:hAnsi="Book Antiqua" w:cs="Times New Roman"/>
          <w:sz w:val="24"/>
          <w:szCs w:val="24"/>
        </w:rPr>
      </w:pPr>
      <w:r w:rsidRPr="00FA7C41">
        <w:rPr>
          <w:rFonts w:ascii="Book Antiqua" w:hAnsi="Book Antiqua" w:cs="Times New Roman"/>
          <w:sz w:val="24"/>
          <w:szCs w:val="24"/>
        </w:rPr>
        <w:t>Rheumatic diseases</w:t>
      </w:r>
      <w:r w:rsidR="00642601" w:rsidRPr="00FA7C41">
        <w:rPr>
          <w:rFonts w:ascii="Book Antiqua" w:hAnsi="Book Antiqua" w:cs="Times New Roman"/>
          <w:sz w:val="24"/>
          <w:szCs w:val="24"/>
        </w:rPr>
        <w:t xml:space="preserve"> (RD)</w:t>
      </w:r>
      <w:r w:rsidRPr="00FA7C41">
        <w:rPr>
          <w:rFonts w:ascii="Book Antiqua" w:hAnsi="Book Antiqua" w:cs="Times New Roman"/>
          <w:sz w:val="24"/>
          <w:szCs w:val="24"/>
        </w:rPr>
        <w:t xml:space="preserve"> include</w:t>
      </w:r>
      <w:r w:rsidR="002C0037" w:rsidRPr="00FA7C41">
        <w:rPr>
          <w:rFonts w:ascii="Book Antiqua" w:hAnsi="Book Antiqua" w:cs="Times New Roman"/>
          <w:sz w:val="24"/>
          <w:szCs w:val="24"/>
        </w:rPr>
        <w:t xml:space="preserve"> disorders related to joints and connective tissue. Generally these disorders </w:t>
      </w:r>
      <w:r w:rsidRPr="00FA7C41">
        <w:rPr>
          <w:rFonts w:ascii="Book Antiqua" w:hAnsi="Book Antiqua" w:cs="Times New Roman"/>
          <w:sz w:val="24"/>
          <w:szCs w:val="24"/>
        </w:rPr>
        <w:t>have</w:t>
      </w:r>
      <w:r w:rsidR="002C0037" w:rsidRPr="00FA7C41">
        <w:rPr>
          <w:rFonts w:ascii="Book Antiqua" w:hAnsi="Book Antiqua" w:cs="Times New Roman"/>
          <w:sz w:val="24"/>
          <w:szCs w:val="24"/>
        </w:rPr>
        <w:t xml:space="preserve"> a</w:t>
      </w:r>
      <w:r w:rsidRPr="00FA7C41">
        <w:rPr>
          <w:rFonts w:ascii="Book Antiqua" w:hAnsi="Book Antiqua" w:cs="Times New Roman"/>
          <w:sz w:val="24"/>
          <w:szCs w:val="24"/>
        </w:rPr>
        <w:t>n</w:t>
      </w:r>
      <w:r w:rsidR="002C0037" w:rsidRPr="00FA7C41">
        <w:rPr>
          <w:rFonts w:ascii="Book Antiqua" w:hAnsi="Book Antiqua" w:cs="Times New Roman"/>
          <w:sz w:val="24"/>
          <w:szCs w:val="24"/>
        </w:rPr>
        <w:t xml:space="preserve"> autoimmune </w:t>
      </w:r>
      <w:r w:rsidRPr="00FA7C41">
        <w:rPr>
          <w:rFonts w:ascii="Book Antiqua" w:hAnsi="Book Antiqua" w:cs="Times New Roman"/>
          <w:sz w:val="24"/>
          <w:szCs w:val="24"/>
        </w:rPr>
        <w:t>origin</w:t>
      </w:r>
      <w:r w:rsidR="002C0037" w:rsidRPr="00FA7C41">
        <w:rPr>
          <w:rFonts w:ascii="Book Antiqua" w:hAnsi="Book Antiqua" w:cs="Times New Roman"/>
          <w:sz w:val="24"/>
          <w:szCs w:val="24"/>
        </w:rPr>
        <w:t xml:space="preserve"> that is associated with progressive disability, syste</w:t>
      </w:r>
      <w:r w:rsidRPr="00FA7C41">
        <w:rPr>
          <w:rFonts w:ascii="Book Antiqua" w:hAnsi="Book Antiqua" w:cs="Times New Roman"/>
          <w:sz w:val="24"/>
          <w:szCs w:val="24"/>
        </w:rPr>
        <w:t>mic complications and</w:t>
      </w:r>
      <w:r w:rsidR="002C0037" w:rsidRPr="00FA7C41">
        <w:rPr>
          <w:rFonts w:ascii="Book Antiqua" w:hAnsi="Book Antiqua" w:cs="Times New Roman"/>
          <w:sz w:val="24"/>
          <w:szCs w:val="24"/>
        </w:rPr>
        <w:t xml:space="preserve"> early death</w:t>
      </w:r>
      <w:r w:rsidRPr="00FA7C41">
        <w:rPr>
          <w:rFonts w:ascii="Book Antiqua" w:hAnsi="Book Antiqua" w:cs="Times New Roman"/>
          <w:sz w:val="24"/>
          <w:szCs w:val="24"/>
        </w:rPr>
        <w:t xml:space="preserve">. Involvement of </w:t>
      </w:r>
      <w:r w:rsidR="00A54803" w:rsidRPr="00FA7C41">
        <w:rPr>
          <w:rFonts w:ascii="Book Antiqua" w:hAnsi="Book Antiqua" w:cs="Times New Roman"/>
          <w:sz w:val="24"/>
          <w:szCs w:val="24"/>
        </w:rPr>
        <w:t xml:space="preserve">musculoskeletal system, central and peripheral nervous systems, and other organs such as blood vessels, bone marrow, eye, heart, kidneys, lungs, </w:t>
      </w:r>
      <w:r w:rsidRPr="00FA7C41">
        <w:rPr>
          <w:rFonts w:ascii="Book Antiqua" w:hAnsi="Book Antiqua" w:cs="Times New Roman"/>
          <w:sz w:val="24"/>
          <w:szCs w:val="24"/>
        </w:rPr>
        <w:t xml:space="preserve">skin </w:t>
      </w:r>
      <w:r w:rsidR="00A54803" w:rsidRPr="00FA7C41">
        <w:rPr>
          <w:rFonts w:ascii="Book Antiqua" w:hAnsi="Book Antiqua" w:cs="Times New Roman"/>
          <w:sz w:val="24"/>
          <w:szCs w:val="24"/>
        </w:rPr>
        <w:t>and salivary glands may</w:t>
      </w:r>
      <w:r w:rsidRPr="00FA7C41">
        <w:rPr>
          <w:rFonts w:ascii="Book Antiqua" w:hAnsi="Book Antiqua" w:cs="Times New Roman"/>
          <w:color w:val="FF0000"/>
          <w:sz w:val="24"/>
          <w:szCs w:val="24"/>
        </w:rPr>
        <w:t xml:space="preserve"> </w:t>
      </w:r>
      <w:r w:rsidRPr="00FA7C41">
        <w:rPr>
          <w:rFonts w:ascii="Book Antiqua" w:hAnsi="Book Antiqua" w:cs="Times New Roman"/>
          <w:sz w:val="24"/>
          <w:szCs w:val="24"/>
        </w:rPr>
        <w:t>occurs in more than 40 percent of patients with R</w:t>
      </w:r>
      <w:r w:rsidR="00642601" w:rsidRPr="00FA7C41">
        <w:rPr>
          <w:rFonts w:ascii="Book Antiqua" w:hAnsi="Book Antiqua" w:cs="Times New Roman"/>
          <w:sz w:val="24"/>
          <w:szCs w:val="24"/>
        </w:rPr>
        <w:t>D</w:t>
      </w:r>
      <w:r w:rsidR="0079703C" w:rsidRPr="00FA7C41">
        <w:rPr>
          <w:rFonts w:ascii="Book Antiqua" w:hAnsi="Book Antiqua" w:cs="Times New Roman"/>
          <w:sz w:val="24"/>
          <w:szCs w:val="24"/>
        </w:rPr>
        <w:t xml:space="preserve"> over a lifetime of disease</w:t>
      </w:r>
      <w:r w:rsidR="00CB458D" w:rsidRPr="00FA7C41">
        <w:rPr>
          <w:rFonts w:ascii="Book Antiqua" w:hAnsi="Book Antiqua" w:cs="Times New Roman"/>
          <w:sz w:val="24"/>
          <w:szCs w:val="24"/>
          <w:vertAlign w:val="superscript"/>
        </w:rPr>
        <w:t>[1-3</w:t>
      </w:r>
      <w:r w:rsidRPr="00FA7C41">
        <w:rPr>
          <w:rFonts w:ascii="Book Antiqua" w:hAnsi="Book Antiqua" w:cs="Times New Roman"/>
          <w:sz w:val="24"/>
          <w:szCs w:val="24"/>
          <w:vertAlign w:val="superscript"/>
        </w:rPr>
        <w:t>]</w:t>
      </w:r>
      <w:r w:rsidRPr="00FA7C41">
        <w:rPr>
          <w:rFonts w:ascii="Book Antiqua" w:hAnsi="Book Antiqua" w:cs="Times New Roman"/>
          <w:sz w:val="24"/>
          <w:szCs w:val="24"/>
        </w:rPr>
        <w:t>.</w:t>
      </w:r>
    </w:p>
    <w:p w:rsidR="002B12AB" w:rsidRPr="00FA7C41" w:rsidRDefault="002B12AB" w:rsidP="00544F8F">
      <w:pPr>
        <w:spacing w:line="360" w:lineRule="auto"/>
        <w:ind w:firstLineChars="100" w:firstLine="240"/>
        <w:rPr>
          <w:rFonts w:ascii="Book Antiqua" w:hAnsi="Book Antiqua" w:cs="Times New Roman"/>
          <w:sz w:val="24"/>
          <w:szCs w:val="24"/>
        </w:rPr>
      </w:pPr>
      <w:r w:rsidRPr="00FA7C41">
        <w:rPr>
          <w:rFonts w:ascii="Book Antiqua" w:hAnsi="Book Antiqua" w:cs="Times New Roman"/>
          <w:sz w:val="24"/>
          <w:szCs w:val="24"/>
        </w:rPr>
        <w:t xml:space="preserve">Typically initial </w:t>
      </w:r>
      <w:r w:rsidR="0079703C" w:rsidRPr="00FA7C41">
        <w:rPr>
          <w:rFonts w:ascii="Book Antiqua" w:hAnsi="Book Antiqua" w:cs="Times New Roman"/>
          <w:i/>
          <w:sz w:val="24"/>
          <w:szCs w:val="24"/>
        </w:rPr>
        <w:t>Helicobacter pylori</w:t>
      </w:r>
      <w:r w:rsidR="0079703C" w:rsidRPr="00FA7C41">
        <w:rPr>
          <w:rFonts w:ascii="Book Antiqua" w:hAnsi="Book Antiqua" w:cs="Times New Roman"/>
          <w:sz w:val="24"/>
          <w:szCs w:val="24"/>
        </w:rPr>
        <w:t xml:space="preserve"> </w:t>
      </w:r>
      <w:r w:rsidR="0079703C" w:rsidRPr="00FA7C41">
        <w:rPr>
          <w:rFonts w:ascii="Book Antiqua" w:eastAsia="宋体" w:hAnsi="Book Antiqua" w:cs="Times New Roman"/>
          <w:sz w:val="24"/>
          <w:szCs w:val="24"/>
          <w:lang w:eastAsia="zh-CN"/>
        </w:rPr>
        <w:t>(</w:t>
      </w:r>
      <w:r w:rsidR="0079703C" w:rsidRPr="00FA7C41">
        <w:rPr>
          <w:rFonts w:ascii="Book Antiqua" w:hAnsi="Book Antiqua" w:cs="Times New Roman"/>
          <w:i/>
          <w:sz w:val="24"/>
          <w:szCs w:val="24"/>
        </w:rPr>
        <w:t>H. pylori</w:t>
      </w:r>
      <w:r w:rsidR="0079703C" w:rsidRPr="00FA7C41">
        <w:rPr>
          <w:rFonts w:ascii="Book Antiqua" w:eastAsia="宋体" w:hAnsi="Book Antiqua" w:cs="Times New Roman"/>
          <w:sz w:val="24"/>
          <w:szCs w:val="24"/>
          <w:lang w:eastAsia="zh-CN"/>
        </w:rPr>
        <w:t xml:space="preserve">) </w:t>
      </w:r>
      <w:r w:rsidRPr="00FA7C41">
        <w:rPr>
          <w:rFonts w:ascii="Book Antiqua" w:hAnsi="Book Antiqua" w:cs="Times New Roman"/>
          <w:sz w:val="24"/>
          <w:szCs w:val="24"/>
        </w:rPr>
        <w:t xml:space="preserve">infection </w:t>
      </w:r>
      <w:r w:rsidR="00A93867" w:rsidRPr="00FA7C41">
        <w:rPr>
          <w:rFonts w:ascii="Book Antiqua" w:hAnsi="Book Antiqua" w:cs="Times New Roman"/>
          <w:sz w:val="24"/>
          <w:szCs w:val="24"/>
        </w:rPr>
        <w:t>is acquired</w:t>
      </w:r>
      <w:r w:rsidRPr="00FA7C41">
        <w:rPr>
          <w:rFonts w:ascii="Book Antiqua" w:hAnsi="Book Antiqua" w:cs="Times New Roman"/>
          <w:sz w:val="24"/>
          <w:szCs w:val="24"/>
        </w:rPr>
        <w:t xml:space="preserve"> </w:t>
      </w:r>
      <w:r w:rsidR="00A93867" w:rsidRPr="00FA7C41">
        <w:rPr>
          <w:rFonts w:ascii="Book Antiqua" w:hAnsi="Book Antiqua" w:cs="Times New Roman"/>
          <w:sz w:val="24"/>
          <w:szCs w:val="24"/>
        </w:rPr>
        <w:t xml:space="preserve">by oral ingestion </w:t>
      </w:r>
      <w:r w:rsidRPr="00FA7C41">
        <w:rPr>
          <w:rFonts w:ascii="Book Antiqua" w:hAnsi="Book Antiqua" w:cs="Times New Roman"/>
          <w:sz w:val="24"/>
          <w:szCs w:val="24"/>
        </w:rPr>
        <w:t xml:space="preserve">during </w:t>
      </w:r>
      <w:r w:rsidR="00A93867" w:rsidRPr="00FA7C41">
        <w:rPr>
          <w:rFonts w:ascii="Book Antiqua" w:hAnsi="Book Antiqua" w:cs="Times New Roman"/>
          <w:sz w:val="24"/>
          <w:szCs w:val="24"/>
        </w:rPr>
        <w:t xml:space="preserve">the </w:t>
      </w:r>
      <w:r w:rsidRPr="00FA7C41">
        <w:rPr>
          <w:rFonts w:ascii="Book Antiqua" w:hAnsi="Book Antiqua" w:cs="Times New Roman"/>
          <w:sz w:val="24"/>
          <w:szCs w:val="24"/>
        </w:rPr>
        <w:t>early childhood and</w:t>
      </w:r>
      <w:r w:rsidRPr="00FA7C41">
        <w:rPr>
          <w:rFonts w:ascii="Book Antiqua" w:hAnsi="Book Antiqua" w:cs="Times New Roman"/>
          <w:i/>
          <w:sz w:val="24"/>
          <w:szCs w:val="24"/>
        </w:rPr>
        <w:t xml:space="preserve"> </w:t>
      </w:r>
      <w:r w:rsidR="00A93867" w:rsidRPr="00FA7C41">
        <w:rPr>
          <w:rFonts w:ascii="Book Antiqua" w:hAnsi="Book Antiqua" w:cs="Times New Roman"/>
          <w:i/>
          <w:sz w:val="24"/>
          <w:szCs w:val="24"/>
        </w:rPr>
        <w:t>H. pylori</w:t>
      </w:r>
      <w:r w:rsidRPr="00FA7C41">
        <w:rPr>
          <w:rFonts w:ascii="Book Antiqua" w:hAnsi="Book Antiqua" w:cs="Times New Roman"/>
          <w:sz w:val="24"/>
          <w:szCs w:val="24"/>
        </w:rPr>
        <w:t xml:space="preserve"> will persist for life in untreated</w:t>
      </w:r>
      <w:r w:rsidR="00A93867" w:rsidRPr="00FA7C41">
        <w:rPr>
          <w:rFonts w:ascii="Book Antiqua" w:hAnsi="Book Antiqua" w:cs="Times New Roman"/>
          <w:sz w:val="24"/>
          <w:szCs w:val="24"/>
        </w:rPr>
        <w:t xml:space="preserve"> </w:t>
      </w:r>
      <w:proofErr w:type="gramStart"/>
      <w:r w:rsidR="00A93867" w:rsidRPr="00FA7C41">
        <w:rPr>
          <w:rFonts w:ascii="Book Antiqua" w:hAnsi="Book Antiqua" w:cs="Times New Roman"/>
          <w:sz w:val="24"/>
          <w:szCs w:val="24"/>
        </w:rPr>
        <w:t>cases</w:t>
      </w:r>
      <w:r w:rsidR="00023E90" w:rsidRPr="00FA7C41">
        <w:rPr>
          <w:rFonts w:ascii="Book Antiqua" w:hAnsi="Book Antiqua" w:cs="Times New Roman"/>
          <w:sz w:val="24"/>
          <w:szCs w:val="24"/>
          <w:vertAlign w:val="superscript"/>
        </w:rPr>
        <w:t>[</w:t>
      </w:r>
      <w:proofErr w:type="gramEnd"/>
      <w:r w:rsidRPr="00FA7C41">
        <w:rPr>
          <w:rFonts w:ascii="Book Antiqua" w:hAnsi="Book Antiqua" w:cs="Times New Roman"/>
          <w:sz w:val="24"/>
          <w:szCs w:val="24"/>
          <w:vertAlign w:val="superscript"/>
        </w:rPr>
        <w:t>4]</w:t>
      </w:r>
      <w:r w:rsidRPr="00FA7C41">
        <w:rPr>
          <w:rFonts w:ascii="Book Antiqua" w:hAnsi="Book Antiqua" w:cs="Times New Roman"/>
          <w:sz w:val="24"/>
          <w:szCs w:val="24"/>
        </w:rPr>
        <w:t xml:space="preserve">. </w:t>
      </w:r>
      <w:r w:rsidR="00A93867" w:rsidRPr="00FA7C41">
        <w:rPr>
          <w:rFonts w:ascii="Book Antiqua" w:hAnsi="Book Antiqua" w:cs="Times New Roman"/>
          <w:sz w:val="24"/>
          <w:szCs w:val="24"/>
        </w:rPr>
        <w:t>Frequency</w:t>
      </w:r>
      <w:r w:rsidRPr="00FA7C41">
        <w:rPr>
          <w:rFonts w:ascii="Book Antiqua" w:hAnsi="Book Antiqua" w:cs="Times New Roman"/>
          <w:sz w:val="24"/>
          <w:szCs w:val="24"/>
        </w:rPr>
        <w:t xml:space="preserve"> of </w:t>
      </w:r>
      <w:r w:rsidRPr="00FA7C41">
        <w:rPr>
          <w:rFonts w:ascii="Book Antiqua" w:hAnsi="Book Antiqua" w:cs="Times New Roman"/>
          <w:i/>
          <w:sz w:val="24"/>
          <w:szCs w:val="24"/>
        </w:rPr>
        <w:t>H. pylori</w:t>
      </w:r>
      <w:r w:rsidRPr="00FA7C41">
        <w:rPr>
          <w:rFonts w:ascii="Book Antiqua" w:hAnsi="Book Antiqua" w:cs="Times New Roman"/>
          <w:sz w:val="24"/>
          <w:szCs w:val="24"/>
        </w:rPr>
        <w:t xml:space="preserve"> infection is approximately 80% in </w:t>
      </w:r>
      <w:r w:rsidR="00A93867" w:rsidRPr="00FA7C41">
        <w:rPr>
          <w:rFonts w:ascii="Book Antiqua" w:hAnsi="Book Antiqua" w:cs="Times New Roman"/>
          <w:sz w:val="24"/>
          <w:szCs w:val="24"/>
        </w:rPr>
        <w:t>underdeveloped</w:t>
      </w:r>
      <w:r w:rsidRPr="00FA7C41">
        <w:rPr>
          <w:rFonts w:ascii="Book Antiqua" w:hAnsi="Book Antiqua" w:cs="Times New Roman"/>
          <w:sz w:val="24"/>
          <w:szCs w:val="24"/>
        </w:rPr>
        <w:t xml:space="preserve"> countries compared to 50% in developed </w:t>
      </w:r>
      <w:r w:rsidR="00A54803" w:rsidRPr="00FA7C41">
        <w:rPr>
          <w:rFonts w:ascii="Book Antiqua" w:hAnsi="Book Antiqua" w:cs="Times New Roman"/>
          <w:sz w:val="24"/>
          <w:szCs w:val="24"/>
        </w:rPr>
        <w:t>parts of the world</w:t>
      </w:r>
      <w:r w:rsidRPr="00FA7C41">
        <w:rPr>
          <w:rFonts w:ascii="Book Antiqua" w:hAnsi="Book Antiqua" w:cs="Times New Roman"/>
          <w:sz w:val="24"/>
          <w:szCs w:val="24"/>
        </w:rPr>
        <w:t>, correlating the disease prevalence</w:t>
      </w:r>
      <w:r w:rsidR="0079703C" w:rsidRPr="00FA7C41">
        <w:rPr>
          <w:rFonts w:ascii="Book Antiqua" w:hAnsi="Book Antiqua" w:cs="Times New Roman"/>
          <w:sz w:val="24"/>
          <w:szCs w:val="24"/>
        </w:rPr>
        <w:t xml:space="preserve"> with poor socioeconomic </w:t>
      </w:r>
      <w:proofErr w:type="gramStart"/>
      <w:r w:rsidR="0079703C" w:rsidRPr="00FA7C41">
        <w:rPr>
          <w:rFonts w:ascii="Book Antiqua" w:hAnsi="Book Antiqua" w:cs="Times New Roman"/>
          <w:sz w:val="24"/>
          <w:szCs w:val="24"/>
        </w:rPr>
        <w:t>status</w:t>
      </w:r>
      <w:r w:rsidR="00023E90" w:rsidRPr="00FA7C41">
        <w:rPr>
          <w:rFonts w:ascii="Book Antiqua" w:hAnsi="Book Antiqua" w:cs="Times New Roman"/>
          <w:sz w:val="24"/>
          <w:szCs w:val="24"/>
          <w:vertAlign w:val="superscript"/>
        </w:rPr>
        <w:t>[</w:t>
      </w:r>
      <w:proofErr w:type="gramEnd"/>
      <w:r w:rsidRPr="00FA7C41">
        <w:rPr>
          <w:rFonts w:ascii="Book Antiqua" w:hAnsi="Book Antiqua" w:cs="Times New Roman"/>
          <w:sz w:val="24"/>
          <w:szCs w:val="24"/>
          <w:vertAlign w:val="superscript"/>
        </w:rPr>
        <w:t>5]</w:t>
      </w:r>
      <w:r w:rsidRPr="00FA7C41">
        <w:rPr>
          <w:rFonts w:ascii="Book Antiqua" w:hAnsi="Book Antiqua" w:cs="Times New Roman"/>
          <w:sz w:val="24"/>
          <w:szCs w:val="24"/>
        </w:rPr>
        <w:t xml:space="preserve">. Clinically </w:t>
      </w:r>
      <w:r w:rsidRPr="00FA7C41">
        <w:rPr>
          <w:rFonts w:ascii="Book Antiqua" w:hAnsi="Book Antiqua" w:cs="Times New Roman"/>
          <w:i/>
          <w:sz w:val="24"/>
          <w:szCs w:val="24"/>
        </w:rPr>
        <w:t xml:space="preserve">H. pylori </w:t>
      </w:r>
      <w:r w:rsidR="00A54803" w:rsidRPr="00FA7C41">
        <w:rPr>
          <w:rFonts w:ascii="Book Antiqua" w:hAnsi="Book Antiqua" w:cs="Times New Roman"/>
          <w:sz w:val="24"/>
          <w:szCs w:val="24"/>
        </w:rPr>
        <w:t xml:space="preserve">infection </w:t>
      </w:r>
      <w:r w:rsidRPr="00FA7C41">
        <w:rPr>
          <w:rFonts w:ascii="Book Antiqua" w:hAnsi="Book Antiqua" w:cs="Times New Roman"/>
          <w:sz w:val="24"/>
          <w:szCs w:val="24"/>
        </w:rPr>
        <w:t xml:space="preserve">is </w:t>
      </w:r>
      <w:r w:rsidR="00A54803" w:rsidRPr="00FA7C41">
        <w:rPr>
          <w:rFonts w:ascii="Book Antiqua" w:hAnsi="Book Antiqua" w:cs="Times New Roman"/>
          <w:sz w:val="24"/>
          <w:szCs w:val="24"/>
        </w:rPr>
        <w:t>leads to</w:t>
      </w:r>
      <w:r w:rsidRPr="00FA7C41">
        <w:rPr>
          <w:rFonts w:ascii="Book Antiqua" w:hAnsi="Book Antiqua" w:cs="Times New Roman"/>
          <w:sz w:val="24"/>
          <w:szCs w:val="24"/>
        </w:rPr>
        <w:t xml:space="preserve"> gastric diseases such as </w:t>
      </w:r>
      <w:r w:rsidR="00A54803" w:rsidRPr="00FA7C41">
        <w:rPr>
          <w:rFonts w:ascii="Book Antiqua" w:hAnsi="Book Antiqua" w:cs="Times New Roman"/>
          <w:sz w:val="24"/>
          <w:szCs w:val="24"/>
        </w:rPr>
        <w:t>gastric</w:t>
      </w:r>
      <w:r w:rsidRPr="00FA7C41">
        <w:rPr>
          <w:rFonts w:ascii="Book Antiqua" w:hAnsi="Book Antiqua" w:cs="Times New Roman"/>
          <w:sz w:val="24"/>
          <w:szCs w:val="24"/>
        </w:rPr>
        <w:t xml:space="preserve"> ulcer, </w:t>
      </w:r>
      <w:r w:rsidR="00A54803" w:rsidRPr="00FA7C41">
        <w:rPr>
          <w:rFonts w:ascii="Book Antiqua" w:hAnsi="Book Antiqua" w:cs="Times New Roman"/>
          <w:sz w:val="24"/>
          <w:szCs w:val="24"/>
        </w:rPr>
        <w:t>mucosa-</w:t>
      </w:r>
      <w:r w:rsidRPr="00FA7C41">
        <w:rPr>
          <w:rFonts w:ascii="Book Antiqua" w:hAnsi="Book Antiqua" w:cs="Times New Roman"/>
          <w:sz w:val="24"/>
          <w:szCs w:val="24"/>
        </w:rPr>
        <w:t>associated lymphoid tissue (MALT) lymphoma</w:t>
      </w:r>
      <w:r w:rsidR="00A54803" w:rsidRPr="00FA7C41">
        <w:rPr>
          <w:rFonts w:ascii="Book Antiqua" w:hAnsi="Book Antiqua" w:cs="Times New Roman"/>
          <w:sz w:val="24"/>
          <w:szCs w:val="24"/>
        </w:rPr>
        <w:t xml:space="preserve"> and gastric </w:t>
      </w:r>
      <w:proofErr w:type="gramStart"/>
      <w:r w:rsidR="00A54803" w:rsidRPr="00FA7C41">
        <w:rPr>
          <w:rFonts w:ascii="Book Antiqua" w:hAnsi="Book Antiqua" w:cs="Times New Roman"/>
          <w:sz w:val="24"/>
          <w:szCs w:val="24"/>
        </w:rPr>
        <w:t>cancer</w:t>
      </w:r>
      <w:r w:rsidR="00023E90" w:rsidRPr="00FA7C41">
        <w:rPr>
          <w:rFonts w:ascii="Book Antiqua" w:hAnsi="Book Antiqua" w:cs="Times New Roman"/>
          <w:sz w:val="24"/>
          <w:szCs w:val="24"/>
          <w:vertAlign w:val="superscript"/>
        </w:rPr>
        <w:t>[</w:t>
      </w:r>
      <w:proofErr w:type="gramEnd"/>
      <w:r w:rsidRPr="00FA7C41">
        <w:rPr>
          <w:rFonts w:ascii="Book Antiqua" w:hAnsi="Book Antiqua" w:cs="Times New Roman"/>
          <w:sz w:val="24"/>
          <w:szCs w:val="24"/>
          <w:vertAlign w:val="superscript"/>
        </w:rPr>
        <w:t>6]</w:t>
      </w:r>
      <w:r w:rsidRPr="00FA7C41">
        <w:rPr>
          <w:rFonts w:ascii="Book Antiqua" w:hAnsi="Book Antiqua" w:cs="Times New Roman"/>
          <w:sz w:val="24"/>
          <w:szCs w:val="24"/>
        </w:rPr>
        <w:t xml:space="preserve">. </w:t>
      </w:r>
      <w:r w:rsidRPr="00FA7C41">
        <w:rPr>
          <w:rFonts w:ascii="Book Antiqua" w:hAnsi="Book Antiqua" w:cs="Times New Roman"/>
          <w:i/>
          <w:sz w:val="24"/>
          <w:szCs w:val="24"/>
        </w:rPr>
        <w:t xml:space="preserve">H. </w:t>
      </w:r>
      <w:proofErr w:type="gramStart"/>
      <w:r w:rsidRPr="00FA7C41">
        <w:rPr>
          <w:rFonts w:ascii="Book Antiqua" w:hAnsi="Book Antiqua" w:cs="Times New Roman"/>
          <w:i/>
          <w:sz w:val="24"/>
          <w:szCs w:val="24"/>
        </w:rPr>
        <w:t>pylori</w:t>
      </w:r>
      <w:proofErr w:type="gramEnd"/>
      <w:r w:rsidRPr="00FA7C41">
        <w:rPr>
          <w:rFonts w:ascii="Book Antiqua" w:hAnsi="Book Antiqua" w:cs="Times New Roman"/>
          <w:sz w:val="24"/>
          <w:szCs w:val="24"/>
        </w:rPr>
        <w:t xml:space="preserve"> infection</w:t>
      </w:r>
      <w:r w:rsidR="00A54803" w:rsidRPr="00FA7C41">
        <w:rPr>
          <w:rFonts w:ascii="Book Antiqua" w:hAnsi="Book Antiqua" w:cs="Times New Roman"/>
          <w:sz w:val="24"/>
          <w:szCs w:val="24"/>
        </w:rPr>
        <w:t xml:space="preserve"> can</w:t>
      </w:r>
      <w:r w:rsidRPr="00FA7C41">
        <w:rPr>
          <w:rFonts w:ascii="Book Antiqua" w:hAnsi="Book Antiqua" w:cs="Times New Roman"/>
          <w:sz w:val="24"/>
          <w:szCs w:val="24"/>
        </w:rPr>
        <w:t xml:space="preserve"> </w:t>
      </w:r>
      <w:r w:rsidR="00A54803" w:rsidRPr="00FA7C41">
        <w:rPr>
          <w:rFonts w:ascii="Book Antiqua" w:hAnsi="Book Antiqua" w:cs="Times New Roman"/>
          <w:sz w:val="24"/>
          <w:szCs w:val="24"/>
        </w:rPr>
        <w:t>induce</w:t>
      </w:r>
      <w:r w:rsidRPr="00FA7C41">
        <w:rPr>
          <w:rFonts w:ascii="Book Antiqua" w:hAnsi="Book Antiqua" w:cs="Times New Roman"/>
          <w:sz w:val="24"/>
          <w:szCs w:val="24"/>
        </w:rPr>
        <w:t xml:space="preserve"> a chronic immune response in the host cells</w:t>
      </w:r>
      <w:r w:rsidR="00A7328D" w:rsidRPr="00FA7C41">
        <w:rPr>
          <w:rFonts w:ascii="Book Antiqua" w:hAnsi="Book Antiqua" w:cs="Times New Roman"/>
          <w:sz w:val="24"/>
          <w:szCs w:val="24"/>
        </w:rPr>
        <w:t xml:space="preserve"> (Fig</w:t>
      </w:r>
      <w:r w:rsidR="0079703C" w:rsidRPr="00FA7C41">
        <w:rPr>
          <w:rFonts w:ascii="Book Antiqua" w:eastAsia="宋体" w:hAnsi="Book Antiqua" w:cs="Times New Roman"/>
          <w:sz w:val="24"/>
          <w:szCs w:val="24"/>
          <w:lang w:eastAsia="zh-CN"/>
        </w:rPr>
        <w:t>ure</w:t>
      </w:r>
      <w:r w:rsidR="00A7328D" w:rsidRPr="00FA7C41">
        <w:rPr>
          <w:rFonts w:ascii="Book Antiqua" w:hAnsi="Book Antiqua" w:cs="Times New Roman"/>
          <w:sz w:val="24"/>
          <w:szCs w:val="24"/>
        </w:rPr>
        <w:t xml:space="preserve"> 1)</w:t>
      </w:r>
      <w:r w:rsidRPr="00FA7C41">
        <w:rPr>
          <w:rFonts w:ascii="Book Antiqua" w:hAnsi="Book Antiqua" w:cs="Times New Roman"/>
          <w:sz w:val="24"/>
          <w:szCs w:val="24"/>
        </w:rPr>
        <w:t xml:space="preserve">, </w:t>
      </w:r>
      <w:r w:rsidR="00A54803" w:rsidRPr="00FA7C41">
        <w:rPr>
          <w:rFonts w:ascii="Book Antiqua" w:hAnsi="Book Antiqua" w:cs="Times New Roman"/>
          <w:sz w:val="24"/>
          <w:szCs w:val="24"/>
        </w:rPr>
        <w:t>suggesting</w:t>
      </w:r>
      <w:r w:rsidRPr="00FA7C41">
        <w:rPr>
          <w:rFonts w:ascii="Book Antiqua" w:hAnsi="Book Antiqua" w:cs="Times New Roman"/>
          <w:sz w:val="24"/>
          <w:szCs w:val="24"/>
        </w:rPr>
        <w:t xml:space="preserve"> </w:t>
      </w:r>
      <w:r w:rsidR="00A54803" w:rsidRPr="00FA7C41">
        <w:rPr>
          <w:rFonts w:ascii="Book Antiqua" w:hAnsi="Book Antiqua" w:cs="Times New Roman"/>
          <w:sz w:val="24"/>
          <w:szCs w:val="24"/>
        </w:rPr>
        <w:t>a</w:t>
      </w:r>
      <w:r w:rsidRPr="00FA7C41">
        <w:rPr>
          <w:rFonts w:ascii="Book Antiqua" w:hAnsi="Book Antiqua" w:cs="Times New Roman"/>
          <w:sz w:val="24"/>
          <w:szCs w:val="24"/>
        </w:rPr>
        <w:t xml:space="preserve"> possible role </w:t>
      </w:r>
      <w:r w:rsidR="00A54803" w:rsidRPr="00FA7C41">
        <w:rPr>
          <w:rFonts w:ascii="Book Antiqua" w:hAnsi="Book Antiqua" w:cs="Times New Roman"/>
          <w:sz w:val="24"/>
          <w:szCs w:val="24"/>
        </w:rPr>
        <w:t xml:space="preserve">of </w:t>
      </w:r>
      <w:r w:rsidR="00A54803" w:rsidRPr="00FA7C41">
        <w:rPr>
          <w:rFonts w:ascii="Book Antiqua" w:hAnsi="Book Antiqua" w:cs="Times New Roman"/>
          <w:i/>
          <w:sz w:val="24"/>
          <w:szCs w:val="24"/>
        </w:rPr>
        <w:t>H. pylori</w:t>
      </w:r>
      <w:r w:rsidR="00A54803" w:rsidRPr="00FA7C41">
        <w:rPr>
          <w:rFonts w:ascii="Book Antiqua" w:hAnsi="Book Antiqua" w:cs="Times New Roman"/>
          <w:sz w:val="24"/>
          <w:szCs w:val="24"/>
        </w:rPr>
        <w:t xml:space="preserve"> </w:t>
      </w:r>
      <w:r w:rsidRPr="00FA7C41">
        <w:rPr>
          <w:rFonts w:ascii="Book Antiqua" w:hAnsi="Book Antiqua" w:cs="Times New Roman"/>
          <w:sz w:val="24"/>
          <w:szCs w:val="24"/>
        </w:rPr>
        <w:t xml:space="preserve">in the development of autoimmune </w:t>
      </w:r>
      <w:r w:rsidR="00A54803" w:rsidRPr="00FA7C41">
        <w:rPr>
          <w:rFonts w:ascii="Book Antiqua" w:hAnsi="Book Antiqua" w:cs="Times New Roman"/>
          <w:sz w:val="24"/>
          <w:szCs w:val="24"/>
        </w:rPr>
        <w:t>disorders</w:t>
      </w:r>
      <w:r w:rsidRPr="00FA7C41">
        <w:rPr>
          <w:rFonts w:ascii="Book Antiqua" w:hAnsi="Book Antiqua" w:cs="Times New Roman"/>
          <w:sz w:val="24"/>
          <w:szCs w:val="24"/>
          <w:vertAlign w:val="superscript"/>
        </w:rPr>
        <w:t>[7]</w:t>
      </w:r>
      <w:r w:rsidRPr="00FA7C41">
        <w:rPr>
          <w:rFonts w:ascii="Book Antiqua" w:hAnsi="Book Antiqua" w:cs="Times New Roman"/>
          <w:sz w:val="24"/>
          <w:szCs w:val="24"/>
        </w:rPr>
        <w:t>.</w:t>
      </w:r>
    </w:p>
    <w:p w:rsidR="00C064EE" w:rsidRPr="00FA7C41" w:rsidRDefault="00615DCC" w:rsidP="00544F8F">
      <w:pPr>
        <w:spacing w:line="360" w:lineRule="auto"/>
        <w:ind w:firstLineChars="100" w:firstLine="240"/>
        <w:rPr>
          <w:rFonts w:ascii="Book Antiqua" w:hAnsi="Book Antiqua" w:cs="Times New Roman"/>
          <w:sz w:val="24"/>
          <w:szCs w:val="24"/>
        </w:rPr>
      </w:pPr>
      <w:r w:rsidRPr="00FA7C41">
        <w:rPr>
          <w:rFonts w:ascii="Book Antiqua" w:hAnsi="Book Antiqua" w:cs="Times New Roman"/>
          <w:sz w:val="24"/>
          <w:szCs w:val="24"/>
        </w:rPr>
        <w:t xml:space="preserve">Autoimmune rheumatic diseases are thought to </w:t>
      </w:r>
      <w:r w:rsidR="002A6E4A" w:rsidRPr="00FA7C41">
        <w:rPr>
          <w:rFonts w:ascii="Book Antiqua" w:hAnsi="Book Antiqua" w:cs="Times New Roman"/>
          <w:sz w:val="24"/>
          <w:szCs w:val="24"/>
        </w:rPr>
        <w:t>depend upon</w:t>
      </w:r>
      <w:r w:rsidRPr="00FA7C41">
        <w:rPr>
          <w:rFonts w:ascii="Book Antiqua" w:hAnsi="Book Antiqua" w:cs="Times New Roman"/>
          <w:sz w:val="24"/>
          <w:szCs w:val="24"/>
        </w:rPr>
        <w:t xml:space="preserve"> </w:t>
      </w:r>
      <w:r w:rsidR="002A6E4A" w:rsidRPr="00FA7C41">
        <w:rPr>
          <w:rFonts w:ascii="Book Antiqua" w:hAnsi="Book Antiqua" w:cs="Times New Roman"/>
          <w:sz w:val="24"/>
          <w:szCs w:val="24"/>
        </w:rPr>
        <w:t xml:space="preserve">host </w:t>
      </w:r>
      <w:r w:rsidRPr="00FA7C41">
        <w:rPr>
          <w:rFonts w:ascii="Book Antiqua" w:hAnsi="Book Antiqua" w:cs="Times New Roman"/>
          <w:sz w:val="24"/>
          <w:szCs w:val="24"/>
        </w:rPr>
        <w:t xml:space="preserve">genetic susceptibility </w:t>
      </w:r>
      <w:r w:rsidR="002A6E4A" w:rsidRPr="00FA7C41">
        <w:rPr>
          <w:rFonts w:ascii="Book Antiqua" w:hAnsi="Book Antiqua" w:cs="Times New Roman"/>
          <w:sz w:val="24"/>
          <w:szCs w:val="24"/>
        </w:rPr>
        <w:t>interaction with</w:t>
      </w:r>
      <w:r w:rsidR="0079703C" w:rsidRPr="00FA7C41">
        <w:rPr>
          <w:rFonts w:ascii="Book Antiqua" w:hAnsi="Book Antiqua" w:cs="Times New Roman"/>
          <w:sz w:val="24"/>
          <w:szCs w:val="24"/>
        </w:rPr>
        <w:t xml:space="preserve"> environmental factors</w:t>
      </w:r>
      <w:r w:rsidRPr="00FA7C41">
        <w:rPr>
          <w:rFonts w:ascii="Book Antiqua" w:hAnsi="Book Antiqua" w:cs="Times New Roman"/>
          <w:sz w:val="24"/>
          <w:szCs w:val="24"/>
          <w:vertAlign w:val="superscript"/>
        </w:rPr>
        <w:t>[</w:t>
      </w:r>
      <w:r w:rsidR="002B12AB" w:rsidRPr="00FA7C41">
        <w:rPr>
          <w:rFonts w:ascii="Book Antiqua" w:hAnsi="Book Antiqua" w:cs="Times New Roman"/>
          <w:sz w:val="24"/>
          <w:szCs w:val="24"/>
          <w:vertAlign w:val="superscript"/>
        </w:rPr>
        <w:t>8</w:t>
      </w:r>
      <w:r w:rsidR="001B3BEE" w:rsidRPr="00FA7C41">
        <w:rPr>
          <w:rFonts w:ascii="Book Antiqua" w:hAnsi="Book Antiqua" w:cs="Times New Roman"/>
          <w:sz w:val="24"/>
          <w:szCs w:val="24"/>
          <w:vertAlign w:val="superscript"/>
        </w:rPr>
        <w:t>]</w:t>
      </w:r>
      <w:r w:rsidR="001B3BEE" w:rsidRPr="00FA7C41">
        <w:rPr>
          <w:rFonts w:ascii="Book Antiqua" w:hAnsi="Book Antiqua" w:cs="Times New Roman"/>
          <w:sz w:val="24"/>
          <w:szCs w:val="24"/>
        </w:rPr>
        <w:t xml:space="preserve">. </w:t>
      </w:r>
      <w:r w:rsidR="002A6E4A" w:rsidRPr="00FA7C41">
        <w:rPr>
          <w:rFonts w:ascii="Book Antiqua" w:hAnsi="Book Antiqua" w:cs="Times New Roman"/>
          <w:sz w:val="24"/>
          <w:szCs w:val="24"/>
        </w:rPr>
        <w:t>Amongst</w:t>
      </w:r>
      <w:r w:rsidR="001B3BEE" w:rsidRPr="00FA7C41">
        <w:rPr>
          <w:rFonts w:ascii="Book Antiqua" w:hAnsi="Book Antiqua" w:cs="Times New Roman"/>
          <w:sz w:val="24"/>
          <w:szCs w:val="24"/>
        </w:rPr>
        <w:t xml:space="preserve"> </w:t>
      </w:r>
      <w:r w:rsidR="002A6E4A" w:rsidRPr="00FA7C41">
        <w:rPr>
          <w:rFonts w:ascii="Book Antiqua" w:hAnsi="Book Antiqua" w:cs="Times New Roman"/>
          <w:sz w:val="24"/>
          <w:szCs w:val="24"/>
        </w:rPr>
        <w:t xml:space="preserve">various </w:t>
      </w:r>
      <w:r w:rsidR="001B3BEE" w:rsidRPr="00FA7C41">
        <w:rPr>
          <w:rFonts w:ascii="Book Antiqua" w:hAnsi="Book Antiqua" w:cs="Times New Roman"/>
          <w:sz w:val="24"/>
          <w:szCs w:val="24"/>
        </w:rPr>
        <w:t xml:space="preserve">environmental </w:t>
      </w:r>
      <w:r w:rsidR="002A6E4A" w:rsidRPr="00FA7C41">
        <w:rPr>
          <w:rFonts w:ascii="Book Antiqua" w:hAnsi="Book Antiqua" w:cs="Times New Roman"/>
          <w:sz w:val="24"/>
          <w:szCs w:val="24"/>
        </w:rPr>
        <w:t>factors</w:t>
      </w:r>
      <w:r w:rsidR="001B3BEE" w:rsidRPr="00FA7C41">
        <w:rPr>
          <w:rFonts w:ascii="Book Antiqua" w:hAnsi="Book Antiqua" w:cs="Times New Roman"/>
          <w:sz w:val="24"/>
          <w:szCs w:val="24"/>
        </w:rPr>
        <w:t xml:space="preserve">, infections agents plays </w:t>
      </w:r>
      <w:r w:rsidR="002A6E4A" w:rsidRPr="00FA7C41">
        <w:rPr>
          <w:rFonts w:ascii="Book Antiqua" w:hAnsi="Book Antiqua" w:cs="Times New Roman"/>
          <w:sz w:val="24"/>
          <w:szCs w:val="24"/>
        </w:rPr>
        <w:t>significant</w:t>
      </w:r>
      <w:r w:rsidR="001B3BEE" w:rsidRPr="00FA7C41">
        <w:rPr>
          <w:rFonts w:ascii="Book Antiqua" w:hAnsi="Book Antiqua" w:cs="Times New Roman"/>
          <w:sz w:val="24"/>
          <w:szCs w:val="24"/>
        </w:rPr>
        <w:t xml:space="preserve"> role an</w:t>
      </w:r>
      <w:r w:rsidR="0079703C" w:rsidRPr="00FA7C41">
        <w:rPr>
          <w:rFonts w:ascii="Book Antiqua" w:hAnsi="Book Antiqua" w:cs="Times New Roman"/>
          <w:sz w:val="24"/>
          <w:szCs w:val="24"/>
        </w:rPr>
        <w:t xml:space="preserve">d have been studied </w:t>
      </w:r>
      <w:proofErr w:type="gramStart"/>
      <w:r w:rsidR="0079703C" w:rsidRPr="00FA7C41">
        <w:rPr>
          <w:rFonts w:ascii="Book Antiqua" w:hAnsi="Book Antiqua" w:cs="Times New Roman"/>
          <w:sz w:val="24"/>
          <w:szCs w:val="24"/>
        </w:rPr>
        <w:t>extensively</w:t>
      </w:r>
      <w:r w:rsidR="001B3BEE" w:rsidRPr="00FA7C41">
        <w:rPr>
          <w:rFonts w:ascii="Book Antiqua" w:hAnsi="Book Antiqua" w:cs="Times New Roman"/>
          <w:sz w:val="24"/>
          <w:szCs w:val="24"/>
          <w:vertAlign w:val="superscript"/>
        </w:rPr>
        <w:t>[</w:t>
      </w:r>
      <w:proofErr w:type="gramEnd"/>
      <w:r w:rsidR="002B12AB" w:rsidRPr="00FA7C41">
        <w:rPr>
          <w:rFonts w:ascii="Book Antiqua" w:hAnsi="Book Antiqua" w:cs="Times New Roman"/>
          <w:sz w:val="24"/>
          <w:szCs w:val="24"/>
          <w:vertAlign w:val="superscript"/>
        </w:rPr>
        <w:t>9</w:t>
      </w:r>
      <w:r w:rsidR="001B3BEE" w:rsidRPr="00FA7C41">
        <w:rPr>
          <w:rFonts w:ascii="Book Antiqua" w:hAnsi="Book Antiqua" w:cs="Times New Roman"/>
          <w:sz w:val="24"/>
          <w:szCs w:val="24"/>
          <w:vertAlign w:val="superscript"/>
        </w:rPr>
        <w:t>]</w:t>
      </w:r>
      <w:r w:rsidR="001B3BEE" w:rsidRPr="00FA7C41">
        <w:rPr>
          <w:rFonts w:ascii="Book Antiqua" w:hAnsi="Book Antiqua" w:cs="Times New Roman"/>
          <w:sz w:val="24"/>
          <w:szCs w:val="24"/>
        </w:rPr>
        <w:t xml:space="preserve">. Infectious agents include bacteria, viruses and parasites. Out of all bacterial species implicated in non-organ specific autoimmune disorders, </w:t>
      </w:r>
      <w:r w:rsidR="0079703C" w:rsidRPr="00FA7C41">
        <w:rPr>
          <w:rFonts w:ascii="Book Antiqua" w:hAnsi="Book Antiqua" w:cs="Times New Roman"/>
          <w:i/>
          <w:sz w:val="24"/>
          <w:szCs w:val="24"/>
        </w:rPr>
        <w:t>H. pylori</w:t>
      </w:r>
      <w:r w:rsidR="001355C2" w:rsidRPr="00FA7C41">
        <w:rPr>
          <w:rFonts w:ascii="Book Antiqua" w:hAnsi="Book Antiqua" w:cs="Times New Roman"/>
          <w:sz w:val="24"/>
          <w:szCs w:val="24"/>
        </w:rPr>
        <w:t xml:space="preserve"> have</w:t>
      </w:r>
      <w:r w:rsidR="001B3BEE" w:rsidRPr="00FA7C41">
        <w:rPr>
          <w:rFonts w:ascii="Book Antiqua" w:hAnsi="Book Antiqua" w:cs="Times New Roman"/>
          <w:sz w:val="24"/>
          <w:szCs w:val="24"/>
        </w:rPr>
        <w:t xml:space="preserve"> received much attention by </w:t>
      </w:r>
      <w:proofErr w:type="gramStart"/>
      <w:r w:rsidR="001B3BEE" w:rsidRPr="00FA7C41">
        <w:rPr>
          <w:rFonts w:ascii="Book Antiqua" w:hAnsi="Book Antiqua" w:cs="Times New Roman"/>
          <w:sz w:val="24"/>
          <w:szCs w:val="24"/>
        </w:rPr>
        <w:t>researchers</w:t>
      </w:r>
      <w:r w:rsidR="001355C2" w:rsidRPr="00FA7C41">
        <w:rPr>
          <w:rFonts w:ascii="Book Antiqua" w:hAnsi="Book Antiqua" w:cs="Times New Roman"/>
          <w:sz w:val="24"/>
          <w:szCs w:val="24"/>
          <w:vertAlign w:val="superscript"/>
        </w:rPr>
        <w:t>[</w:t>
      </w:r>
      <w:proofErr w:type="gramEnd"/>
      <w:r w:rsidR="002B12AB" w:rsidRPr="00FA7C41">
        <w:rPr>
          <w:rFonts w:ascii="Book Antiqua" w:hAnsi="Book Antiqua" w:cs="Times New Roman"/>
          <w:sz w:val="24"/>
          <w:szCs w:val="24"/>
          <w:vertAlign w:val="superscript"/>
        </w:rPr>
        <w:t>10</w:t>
      </w:r>
      <w:r w:rsidR="001355C2" w:rsidRPr="00FA7C41">
        <w:rPr>
          <w:rFonts w:ascii="Book Antiqua" w:hAnsi="Book Antiqua" w:cs="Times New Roman"/>
          <w:sz w:val="24"/>
          <w:szCs w:val="24"/>
          <w:vertAlign w:val="superscript"/>
        </w:rPr>
        <w:t>]</w:t>
      </w:r>
      <w:r w:rsidR="001B3BEE" w:rsidRPr="00FA7C41">
        <w:rPr>
          <w:rFonts w:ascii="Book Antiqua" w:hAnsi="Book Antiqua" w:cs="Times New Roman"/>
          <w:sz w:val="24"/>
          <w:szCs w:val="24"/>
        </w:rPr>
        <w:t xml:space="preserve">. </w:t>
      </w:r>
      <w:r w:rsidR="00E9170F" w:rsidRPr="00FA7C41">
        <w:rPr>
          <w:rFonts w:ascii="Book Antiqua" w:hAnsi="Book Antiqua" w:cs="Times New Roman"/>
          <w:sz w:val="24"/>
          <w:szCs w:val="24"/>
        </w:rPr>
        <w:t xml:space="preserve">The purpose of this </w:t>
      </w:r>
      <w:r w:rsidR="002A6E4A" w:rsidRPr="00FA7C41">
        <w:rPr>
          <w:rFonts w:ascii="Book Antiqua" w:hAnsi="Book Antiqua" w:cs="Times New Roman"/>
          <w:sz w:val="24"/>
          <w:szCs w:val="24"/>
        </w:rPr>
        <w:t>study</w:t>
      </w:r>
      <w:r w:rsidR="00E9170F" w:rsidRPr="00FA7C41">
        <w:rPr>
          <w:rFonts w:ascii="Book Antiqua" w:hAnsi="Book Antiqua" w:cs="Times New Roman"/>
          <w:sz w:val="24"/>
          <w:szCs w:val="24"/>
        </w:rPr>
        <w:t xml:space="preserve"> was to </w:t>
      </w:r>
      <w:r w:rsidR="002A6E4A" w:rsidRPr="00FA7C41">
        <w:rPr>
          <w:rFonts w:ascii="Book Antiqua" w:hAnsi="Book Antiqua" w:cs="Times New Roman"/>
          <w:sz w:val="24"/>
          <w:szCs w:val="24"/>
        </w:rPr>
        <w:t>summarize the</w:t>
      </w:r>
      <w:r w:rsidR="00E9170F" w:rsidRPr="00FA7C41">
        <w:rPr>
          <w:rFonts w:ascii="Book Antiqua" w:hAnsi="Book Antiqua" w:cs="Times New Roman"/>
          <w:sz w:val="24"/>
          <w:szCs w:val="24"/>
        </w:rPr>
        <w:t xml:space="preserve"> </w:t>
      </w:r>
      <w:r w:rsidR="00677442" w:rsidRPr="00FA7C41">
        <w:rPr>
          <w:rFonts w:ascii="Book Antiqua" w:hAnsi="Book Antiqua" w:cs="Times New Roman"/>
          <w:sz w:val="24"/>
          <w:szCs w:val="24"/>
        </w:rPr>
        <w:t xml:space="preserve">recent literature on </w:t>
      </w:r>
      <w:r w:rsidR="00E9170F" w:rsidRPr="00FA7C41">
        <w:rPr>
          <w:rFonts w:ascii="Book Antiqua" w:hAnsi="Book Antiqua" w:cs="Times New Roman"/>
          <w:sz w:val="24"/>
          <w:szCs w:val="24"/>
        </w:rPr>
        <w:t xml:space="preserve">selected rheumatic diseases with autoimmune pathophysiologic mechanisms, which </w:t>
      </w:r>
      <w:r w:rsidR="002A6E4A" w:rsidRPr="00FA7C41">
        <w:rPr>
          <w:rFonts w:ascii="Book Antiqua" w:hAnsi="Book Antiqua" w:cs="Times New Roman"/>
          <w:sz w:val="24"/>
          <w:szCs w:val="24"/>
        </w:rPr>
        <w:t>shows</w:t>
      </w:r>
      <w:r w:rsidR="00E9170F" w:rsidRPr="00FA7C41">
        <w:rPr>
          <w:rFonts w:ascii="Book Antiqua" w:hAnsi="Book Antiqua" w:cs="Times New Roman"/>
          <w:sz w:val="24"/>
          <w:szCs w:val="24"/>
        </w:rPr>
        <w:t xml:space="preserve"> positive or negative evidence in relation to</w:t>
      </w:r>
      <w:r w:rsidR="007B7AD9" w:rsidRPr="00FA7C41">
        <w:rPr>
          <w:rFonts w:ascii="Book Antiqua" w:hAnsi="Book Antiqua" w:cs="Times New Roman"/>
          <w:sz w:val="24"/>
          <w:szCs w:val="24"/>
        </w:rPr>
        <w:t xml:space="preserve"> </w:t>
      </w:r>
      <w:r w:rsidR="00E9170F" w:rsidRPr="00FA7C41">
        <w:rPr>
          <w:rFonts w:ascii="Book Antiqua" w:hAnsi="Book Antiqua" w:cs="Times New Roman"/>
          <w:i/>
          <w:sz w:val="24"/>
          <w:szCs w:val="24"/>
        </w:rPr>
        <w:t>H. pylori</w:t>
      </w:r>
      <w:r w:rsidR="001F4001" w:rsidRPr="00FA7C41">
        <w:rPr>
          <w:rFonts w:ascii="Book Antiqua" w:hAnsi="Book Antiqua" w:cs="Times New Roman"/>
          <w:sz w:val="24"/>
          <w:szCs w:val="24"/>
        </w:rPr>
        <w:t>-associated autoimmune rheumatic disorders</w:t>
      </w:r>
      <w:r w:rsidR="00E9170F" w:rsidRPr="00FA7C41">
        <w:rPr>
          <w:rFonts w:ascii="Book Antiqua" w:hAnsi="Book Antiqua" w:cs="Times New Roman"/>
          <w:sz w:val="24"/>
          <w:szCs w:val="24"/>
        </w:rPr>
        <w:t>.</w:t>
      </w:r>
    </w:p>
    <w:p w:rsidR="00EE565B" w:rsidRPr="00FA7C41" w:rsidRDefault="00EE565B" w:rsidP="00FA7C41">
      <w:pPr>
        <w:spacing w:line="360" w:lineRule="auto"/>
        <w:rPr>
          <w:rFonts w:ascii="Book Antiqua" w:eastAsia="宋体" w:hAnsi="Book Antiqua" w:cs="Times New Roman"/>
          <w:sz w:val="24"/>
          <w:szCs w:val="24"/>
          <w:lang w:eastAsia="zh-CN"/>
        </w:rPr>
      </w:pPr>
    </w:p>
    <w:p w:rsidR="00D47A62" w:rsidRPr="00FA7C41" w:rsidRDefault="00EE565B" w:rsidP="00FA7C41">
      <w:pPr>
        <w:spacing w:line="360" w:lineRule="auto"/>
        <w:rPr>
          <w:rFonts w:ascii="Book Antiqua" w:hAnsi="Book Antiqua" w:cs="Times New Roman"/>
          <w:b/>
          <w:sz w:val="24"/>
          <w:szCs w:val="24"/>
        </w:rPr>
      </w:pPr>
      <w:r w:rsidRPr="00FA7C41">
        <w:rPr>
          <w:rFonts w:ascii="Book Antiqua" w:hAnsi="Book Antiqua" w:cs="Times New Roman"/>
          <w:b/>
          <w:i/>
          <w:sz w:val="24"/>
          <w:szCs w:val="24"/>
        </w:rPr>
        <w:t>H. pylori</w:t>
      </w:r>
      <w:r w:rsidR="00BA4FC0" w:rsidRPr="00FA7C41">
        <w:rPr>
          <w:rFonts w:ascii="Book Antiqua" w:hAnsi="Book Antiqua" w:cs="Times New Roman"/>
          <w:b/>
          <w:sz w:val="24"/>
          <w:szCs w:val="24"/>
        </w:rPr>
        <w:t xml:space="preserve"> </w:t>
      </w:r>
      <w:r w:rsidR="00FA7C41" w:rsidRPr="00FA7C41">
        <w:rPr>
          <w:rFonts w:ascii="Book Antiqua" w:eastAsia="宋体" w:hAnsi="Book Antiqua" w:cs="Times New Roman"/>
          <w:b/>
          <w:sz w:val="24"/>
          <w:szCs w:val="24"/>
          <w:lang w:eastAsia="zh-CN"/>
        </w:rPr>
        <w:t>-</w:t>
      </w:r>
      <w:r w:rsidR="002D4A62" w:rsidRPr="00FA7C41">
        <w:rPr>
          <w:rFonts w:ascii="Book Antiqua" w:hAnsi="Book Antiqua" w:cs="Times New Roman"/>
          <w:b/>
          <w:sz w:val="24"/>
          <w:szCs w:val="24"/>
        </w:rPr>
        <w:t>INDUCED IMMUNOLOGIC RESPONCE</w:t>
      </w:r>
    </w:p>
    <w:p w:rsidR="008D7948" w:rsidRPr="00FA7C41" w:rsidRDefault="0079703C" w:rsidP="00FA7C41">
      <w:pPr>
        <w:spacing w:line="360" w:lineRule="auto"/>
        <w:rPr>
          <w:rFonts w:ascii="Book Antiqua" w:hAnsi="Book Antiqua" w:cs="Times New Roman"/>
          <w:sz w:val="24"/>
          <w:szCs w:val="24"/>
        </w:rPr>
      </w:pPr>
      <w:r w:rsidRPr="00FA7C41">
        <w:rPr>
          <w:rFonts w:ascii="Book Antiqua" w:hAnsi="Book Antiqua" w:cs="Times New Roman"/>
          <w:i/>
          <w:sz w:val="24"/>
          <w:szCs w:val="24"/>
        </w:rPr>
        <w:t>H. pylori</w:t>
      </w:r>
      <w:r w:rsidRPr="00FA7C41">
        <w:rPr>
          <w:rFonts w:ascii="Book Antiqua" w:eastAsia="宋体" w:hAnsi="Book Antiqua" w:cs="Times New Roman"/>
          <w:i/>
          <w:sz w:val="24"/>
          <w:szCs w:val="24"/>
          <w:lang w:eastAsia="zh-CN"/>
        </w:rPr>
        <w:t xml:space="preserve"> </w:t>
      </w:r>
      <w:r w:rsidR="00851809" w:rsidRPr="00FA7C41">
        <w:rPr>
          <w:rFonts w:ascii="Book Antiqua" w:hAnsi="Book Antiqua" w:cs="Times New Roman"/>
          <w:sz w:val="24"/>
          <w:szCs w:val="24"/>
        </w:rPr>
        <w:t>ha</w:t>
      </w:r>
      <w:r w:rsidRPr="00FA7C41">
        <w:rPr>
          <w:rFonts w:ascii="Book Antiqua" w:eastAsia="宋体" w:hAnsi="Book Antiqua" w:cs="Times New Roman"/>
          <w:sz w:val="24"/>
          <w:szCs w:val="24"/>
          <w:lang w:eastAsia="zh-CN"/>
        </w:rPr>
        <w:t>ve</w:t>
      </w:r>
      <w:r w:rsidR="00851809" w:rsidRPr="00FA7C41">
        <w:rPr>
          <w:rFonts w:ascii="Book Antiqua" w:hAnsi="Book Antiqua" w:cs="Times New Roman"/>
          <w:sz w:val="24"/>
          <w:szCs w:val="24"/>
        </w:rPr>
        <w:t xml:space="preserve"> evolved various survival mechanism</w:t>
      </w:r>
      <w:r w:rsidRPr="00FA7C41">
        <w:rPr>
          <w:rFonts w:ascii="Book Antiqua" w:eastAsia="宋体" w:hAnsi="Book Antiqua" w:cs="Times New Roman"/>
          <w:sz w:val="24"/>
          <w:szCs w:val="24"/>
          <w:lang w:eastAsia="zh-CN"/>
        </w:rPr>
        <w:t>s</w:t>
      </w:r>
      <w:r w:rsidR="00851809" w:rsidRPr="00FA7C41">
        <w:rPr>
          <w:rFonts w:ascii="Book Antiqua" w:hAnsi="Book Antiqua" w:cs="Times New Roman"/>
          <w:sz w:val="24"/>
          <w:szCs w:val="24"/>
        </w:rPr>
        <w:t xml:space="preserve"> to combat harsh acidic gastric environment and to suppress host immune response.</w:t>
      </w:r>
      <w:r w:rsidR="00EE2BF0" w:rsidRPr="00FA7C41">
        <w:rPr>
          <w:rFonts w:ascii="Book Antiqua" w:hAnsi="Book Antiqua" w:cs="Times New Roman"/>
          <w:sz w:val="24"/>
          <w:szCs w:val="24"/>
        </w:rPr>
        <w:t xml:space="preserve"> </w:t>
      </w:r>
      <w:r w:rsidR="001F4001" w:rsidRPr="00FA7C41">
        <w:rPr>
          <w:rFonts w:ascii="Book Antiqua" w:hAnsi="Book Antiqua" w:cs="Times New Roman"/>
          <w:sz w:val="24"/>
          <w:szCs w:val="24"/>
        </w:rPr>
        <w:t>Urease is</w:t>
      </w:r>
      <w:r w:rsidR="009A2102" w:rsidRPr="00FA7C41">
        <w:rPr>
          <w:rFonts w:ascii="Book Antiqua" w:hAnsi="Book Antiqua" w:cs="Times New Roman"/>
          <w:sz w:val="24"/>
          <w:szCs w:val="24"/>
        </w:rPr>
        <w:t xml:space="preserve"> a key virulence factor</w:t>
      </w:r>
      <w:r w:rsidR="00EC0EB5" w:rsidRPr="00FA7C41">
        <w:rPr>
          <w:rFonts w:ascii="Book Antiqua" w:hAnsi="Book Antiqua" w:cs="Times New Roman"/>
          <w:sz w:val="24"/>
          <w:szCs w:val="24"/>
        </w:rPr>
        <w:t xml:space="preserve"> </w:t>
      </w:r>
      <w:r w:rsidR="009A2102" w:rsidRPr="00FA7C41">
        <w:rPr>
          <w:rFonts w:ascii="Book Antiqua" w:hAnsi="Book Antiqua" w:cs="Times New Roman"/>
          <w:sz w:val="24"/>
          <w:szCs w:val="24"/>
        </w:rPr>
        <w:t>of</w:t>
      </w:r>
      <w:r w:rsidR="00EC0EB5" w:rsidRPr="00FA7C41">
        <w:rPr>
          <w:rFonts w:ascii="Book Antiqua" w:hAnsi="Book Antiqua" w:cs="Times New Roman"/>
          <w:sz w:val="24"/>
          <w:szCs w:val="24"/>
        </w:rPr>
        <w:t xml:space="preserve"> </w:t>
      </w:r>
      <w:r w:rsidR="00EC0EB5" w:rsidRPr="00FA7C41">
        <w:rPr>
          <w:rFonts w:ascii="Book Antiqua" w:hAnsi="Book Antiqua" w:cs="Times New Roman"/>
          <w:i/>
          <w:sz w:val="24"/>
          <w:szCs w:val="24"/>
        </w:rPr>
        <w:t>H. pylori</w:t>
      </w:r>
      <w:r w:rsidR="001F4001" w:rsidRPr="00FA7C41">
        <w:rPr>
          <w:rFonts w:ascii="Book Antiqua" w:hAnsi="Book Antiqua" w:cs="Times New Roman"/>
          <w:sz w:val="24"/>
          <w:szCs w:val="24"/>
        </w:rPr>
        <w:t xml:space="preserve"> which is</w:t>
      </w:r>
      <w:r w:rsidR="00EC0EB5" w:rsidRPr="00FA7C41">
        <w:rPr>
          <w:rFonts w:ascii="Book Antiqua" w:hAnsi="Book Antiqua" w:cs="Times New Roman"/>
          <w:sz w:val="24"/>
          <w:szCs w:val="24"/>
        </w:rPr>
        <w:t xml:space="preserve"> </w:t>
      </w:r>
      <w:r w:rsidR="00BA742C" w:rsidRPr="00FA7C41">
        <w:rPr>
          <w:rFonts w:ascii="Book Antiqua" w:hAnsi="Book Antiqua" w:cs="Times New Roman"/>
          <w:sz w:val="24"/>
          <w:szCs w:val="24"/>
        </w:rPr>
        <w:t>required</w:t>
      </w:r>
      <w:r w:rsidR="00EC0EB5" w:rsidRPr="00FA7C41">
        <w:rPr>
          <w:rFonts w:ascii="Book Antiqua" w:hAnsi="Book Antiqua" w:cs="Times New Roman"/>
          <w:sz w:val="24"/>
          <w:szCs w:val="24"/>
        </w:rPr>
        <w:t xml:space="preserve"> for </w:t>
      </w:r>
      <w:r w:rsidR="00BA742C" w:rsidRPr="00FA7C41">
        <w:rPr>
          <w:rFonts w:ascii="Book Antiqua" w:hAnsi="Book Antiqua" w:cs="Times New Roman"/>
          <w:sz w:val="24"/>
          <w:szCs w:val="24"/>
        </w:rPr>
        <w:t xml:space="preserve">bacterial colonization </w:t>
      </w:r>
      <w:r w:rsidR="001F4001" w:rsidRPr="00FA7C41">
        <w:rPr>
          <w:rFonts w:ascii="Book Antiqua" w:hAnsi="Book Antiqua" w:cs="Times New Roman"/>
          <w:sz w:val="24"/>
          <w:szCs w:val="24"/>
        </w:rPr>
        <w:t xml:space="preserve">to gastric </w:t>
      </w:r>
      <w:r w:rsidR="00BA742C" w:rsidRPr="00FA7C41">
        <w:rPr>
          <w:rFonts w:ascii="Book Antiqua" w:hAnsi="Book Antiqua" w:cs="Times New Roman"/>
          <w:sz w:val="24"/>
          <w:szCs w:val="24"/>
        </w:rPr>
        <w:t>mucosa;</w:t>
      </w:r>
      <w:r w:rsidR="001F4001" w:rsidRPr="00FA7C41">
        <w:rPr>
          <w:rFonts w:ascii="Book Antiqua" w:hAnsi="Book Antiqua" w:cs="Times New Roman"/>
          <w:sz w:val="24"/>
          <w:szCs w:val="24"/>
        </w:rPr>
        <w:t xml:space="preserve"> also it </w:t>
      </w:r>
      <w:r w:rsidR="00EC0EB5" w:rsidRPr="00FA7C41">
        <w:rPr>
          <w:rFonts w:ascii="Book Antiqua" w:hAnsi="Book Antiqua" w:cs="Times New Roman"/>
          <w:sz w:val="24"/>
          <w:szCs w:val="24"/>
        </w:rPr>
        <w:t xml:space="preserve">is a potent immunogen that elicits a </w:t>
      </w:r>
      <w:r w:rsidR="009A2102" w:rsidRPr="00FA7C41">
        <w:rPr>
          <w:rFonts w:ascii="Book Antiqua" w:hAnsi="Book Antiqua" w:cs="Times New Roman"/>
          <w:sz w:val="24"/>
          <w:szCs w:val="24"/>
        </w:rPr>
        <w:t>strong</w:t>
      </w:r>
      <w:r w:rsidR="00EC0EB5" w:rsidRPr="00FA7C41">
        <w:rPr>
          <w:rFonts w:ascii="Book Antiqua" w:hAnsi="Book Antiqua" w:cs="Times New Roman"/>
          <w:sz w:val="24"/>
          <w:szCs w:val="24"/>
        </w:rPr>
        <w:t xml:space="preserve"> immune </w:t>
      </w:r>
      <w:proofErr w:type="gramStart"/>
      <w:r w:rsidR="00EC0EB5" w:rsidRPr="00FA7C41">
        <w:rPr>
          <w:rFonts w:ascii="Book Antiqua" w:hAnsi="Book Antiqua" w:cs="Times New Roman"/>
          <w:sz w:val="24"/>
          <w:szCs w:val="24"/>
        </w:rPr>
        <w:t>response</w:t>
      </w:r>
      <w:r w:rsidR="009A2102" w:rsidRPr="00FA7C41">
        <w:rPr>
          <w:rFonts w:ascii="Book Antiqua" w:hAnsi="Book Antiqua" w:cs="Times New Roman"/>
          <w:sz w:val="24"/>
          <w:szCs w:val="24"/>
          <w:vertAlign w:val="superscript"/>
        </w:rPr>
        <w:t>[</w:t>
      </w:r>
      <w:proofErr w:type="gramEnd"/>
      <w:r w:rsidR="009A2102" w:rsidRPr="00FA7C41">
        <w:rPr>
          <w:rFonts w:ascii="Book Antiqua" w:hAnsi="Book Antiqua" w:cs="Times New Roman"/>
          <w:sz w:val="24"/>
          <w:szCs w:val="24"/>
          <w:vertAlign w:val="superscript"/>
        </w:rPr>
        <w:t>11]</w:t>
      </w:r>
      <w:r w:rsidR="008D7948" w:rsidRPr="00FA7C41">
        <w:rPr>
          <w:rFonts w:ascii="Book Antiqua" w:hAnsi="Book Antiqua" w:cs="Times New Roman"/>
          <w:sz w:val="24"/>
          <w:szCs w:val="24"/>
        </w:rPr>
        <w:t xml:space="preserve">. </w:t>
      </w:r>
      <w:r w:rsidR="001F4001" w:rsidRPr="00FA7C41">
        <w:rPr>
          <w:rFonts w:ascii="Book Antiqua" w:hAnsi="Book Antiqua" w:cs="Times New Roman"/>
          <w:sz w:val="24"/>
          <w:szCs w:val="24"/>
        </w:rPr>
        <w:t>Urease also</w:t>
      </w:r>
      <w:r w:rsidR="008D7948" w:rsidRPr="00FA7C41">
        <w:rPr>
          <w:rFonts w:ascii="Book Antiqua" w:hAnsi="Book Antiqua" w:cs="Times New Roman"/>
          <w:sz w:val="24"/>
          <w:szCs w:val="24"/>
        </w:rPr>
        <w:t xml:space="preserve"> serves to </w:t>
      </w:r>
      <w:r w:rsidR="009A2102" w:rsidRPr="00FA7C41">
        <w:rPr>
          <w:rFonts w:ascii="Book Antiqua" w:hAnsi="Book Antiqua" w:cs="Times New Roman"/>
          <w:sz w:val="24"/>
          <w:szCs w:val="24"/>
        </w:rPr>
        <w:t xml:space="preserve">promote bacterial motility by </w:t>
      </w:r>
      <w:r w:rsidR="001F4001" w:rsidRPr="00FA7C41">
        <w:rPr>
          <w:rFonts w:ascii="Book Antiqua" w:hAnsi="Book Antiqua" w:cs="Times New Roman"/>
          <w:sz w:val="24"/>
          <w:szCs w:val="24"/>
        </w:rPr>
        <w:t>decreasing</w:t>
      </w:r>
      <w:r w:rsidR="008D7948" w:rsidRPr="00FA7C41">
        <w:rPr>
          <w:rFonts w:ascii="Book Antiqua" w:hAnsi="Book Antiqua" w:cs="Times New Roman"/>
          <w:sz w:val="24"/>
          <w:szCs w:val="24"/>
        </w:rPr>
        <w:t xml:space="preserve"> gastric mucous</w:t>
      </w:r>
      <w:r w:rsidR="001F4001" w:rsidRPr="00FA7C41">
        <w:rPr>
          <w:rFonts w:ascii="Book Antiqua" w:hAnsi="Book Antiqua" w:cs="Times New Roman"/>
          <w:sz w:val="24"/>
          <w:szCs w:val="24"/>
        </w:rPr>
        <w:t xml:space="preserve"> </w:t>
      </w:r>
      <w:proofErr w:type="gramStart"/>
      <w:r w:rsidR="001F4001" w:rsidRPr="00FA7C41">
        <w:rPr>
          <w:rFonts w:ascii="Book Antiqua" w:hAnsi="Book Antiqua" w:cs="Times New Roman"/>
          <w:sz w:val="24"/>
          <w:szCs w:val="24"/>
        </w:rPr>
        <w:t>viscosity</w:t>
      </w:r>
      <w:r w:rsidR="009A2102" w:rsidRPr="00FA7C41">
        <w:rPr>
          <w:rFonts w:ascii="Book Antiqua" w:hAnsi="Book Antiqua" w:cs="Times New Roman"/>
          <w:sz w:val="24"/>
          <w:szCs w:val="24"/>
          <w:vertAlign w:val="superscript"/>
        </w:rPr>
        <w:t>[</w:t>
      </w:r>
      <w:proofErr w:type="gramEnd"/>
      <w:r w:rsidR="009A2102" w:rsidRPr="00FA7C41">
        <w:rPr>
          <w:rFonts w:ascii="Book Antiqua" w:hAnsi="Book Antiqua" w:cs="Times New Roman"/>
          <w:sz w:val="24"/>
          <w:szCs w:val="24"/>
          <w:vertAlign w:val="superscript"/>
        </w:rPr>
        <w:t>12]</w:t>
      </w:r>
      <w:r w:rsidR="008D7948" w:rsidRPr="00FA7C41">
        <w:rPr>
          <w:rFonts w:ascii="Book Antiqua" w:hAnsi="Book Antiqua" w:cs="Times New Roman"/>
          <w:sz w:val="24"/>
          <w:szCs w:val="24"/>
        </w:rPr>
        <w:t xml:space="preserve">. </w:t>
      </w:r>
      <w:r w:rsidR="009A2102" w:rsidRPr="00FA7C41">
        <w:rPr>
          <w:rFonts w:ascii="Book Antiqua" w:hAnsi="Book Antiqua" w:cs="Times New Roman"/>
          <w:sz w:val="24"/>
          <w:szCs w:val="24"/>
        </w:rPr>
        <w:t>In order to evade host innate immune response,</w:t>
      </w:r>
      <w:r w:rsidR="008D7948" w:rsidRPr="00FA7C41">
        <w:rPr>
          <w:rFonts w:ascii="Book Antiqua" w:hAnsi="Book Antiqua" w:cs="Times New Roman"/>
          <w:sz w:val="24"/>
          <w:szCs w:val="24"/>
        </w:rPr>
        <w:t xml:space="preserve"> the bacterium is </w:t>
      </w:r>
      <w:r w:rsidR="00BA742C" w:rsidRPr="00FA7C41">
        <w:rPr>
          <w:rFonts w:ascii="Book Antiqua" w:hAnsi="Book Antiqua" w:cs="Times New Roman"/>
          <w:sz w:val="24"/>
          <w:szCs w:val="24"/>
        </w:rPr>
        <w:t xml:space="preserve">also </w:t>
      </w:r>
      <w:r w:rsidR="008D7948" w:rsidRPr="00FA7C41">
        <w:rPr>
          <w:rFonts w:ascii="Book Antiqua" w:hAnsi="Book Antiqua" w:cs="Times New Roman"/>
          <w:sz w:val="24"/>
          <w:szCs w:val="24"/>
        </w:rPr>
        <w:t xml:space="preserve">capable of </w:t>
      </w:r>
      <w:r w:rsidR="00BA742C" w:rsidRPr="00FA7C41">
        <w:rPr>
          <w:rFonts w:ascii="Book Antiqua" w:hAnsi="Book Antiqua" w:cs="Times New Roman"/>
          <w:sz w:val="24"/>
          <w:szCs w:val="24"/>
        </w:rPr>
        <w:t>altering</w:t>
      </w:r>
      <w:r w:rsidR="008D7948" w:rsidRPr="00FA7C41">
        <w:rPr>
          <w:rFonts w:ascii="Book Antiqua" w:hAnsi="Book Antiqua" w:cs="Times New Roman"/>
          <w:sz w:val="24"/>
          <w:szCs w:val="24"/>
        </w:rPr>
        <w:t xml:space="preserve"> </w:t>
      </w:r>
      <w:r w:rsidR="00BA742C" w:rsidRPr="00FA7C41">
        <w:rPr>
          <w:rFonts w:ascii="Book Antiqua" w:hAnsi="Book Antiqua" w:cs="Times New Roman"/>
          <w:sz w:val="24"/>
          <w:szCs w:val="24"/>
        </w:rPr>
        <w:t>its own</w:t>
      </w:r>
      <w:r w:rsidR="008D7948" w:rsidRPr="00FA7C41">
        <w:rPr>
          <w:rFonts w:ascii="Book Antiqua" w:hAnsi="Book Antiqua" w:cs="Times New Roman"/>
          <w:sz w:val="24"/>
          <w:szCs w:val="24"/>
        </w:rPr>
        <w:t xml:space="preserve"> </w:t>
      </w:r>
      <w:r w:rsidR="00BA742C" w:rsidRPr="00FA7C41">
        <w:rPr>
          <w:rFonts w:ascii="Book Antiqua" w:hAnsi="Book Antiqua" w:cs="Times New Roman"/>
          <w:sz w:val="24"/>
          <w:szCs w:val="24"/>
        </w:rPr>
        <w:t xml:space="preserve">cell wall </w:t>
      </w:r>
      <w:r w:rsidR="008D7948" w:rsidRPr="00FA7C41">
        <w:rPr>
          <w:rFonts w:ascii="Book Antiqua" w:hAnsi="Book Antiqua" w:cs="Times New Roman"/>
          <w:sz w:val="24"/>
          <w:szCs w:val="24"/>
        </w:rPr>
        <w:t>antigens</w:t>
      </w:r>
      <w:r w:rsidR="00BA742C" w:rsidRPr="00FA7C41">
        <w:rPr>
          <w:rFonts w:ascii="Book Antiqua" w:hAnsi="Book Antiqua" w:cs="Times New Roman"/>
          <w:sz w:val="24"/>
          <w:szCs w:val="24"/>
        </w:rPr>
        <w:t xml:space="preserve"> </w:t>
      </w:r>
      <w:r w:rsidR="008D7948" w:rsidRPr="00FA7C41">
        <w:rPr>
          <w:rFonts w:ascii="Book Antiqua" w:hAnsi="Book Antiqua" w:cs="Times New Roman"/>
          <w:sz w:val="24"/>
          <w:szCs w:val="24"/>
        </w:rPr>
        <w:t xml:space="preserve">rendering antigens </w:t>
      </w:r>
      <w:r w:rsidR="00BA742C" w:rsidRPr="00FA7C41">
        <w:rPr>
          <w:rFonts w:ascii="Book Antiqua" w:hAnsi="Book Antiqua" w:cs="Times New Roman"/>
          <w:sz w:val="24"/>
          <w:szCs w:val="24"/>
        </w:rPr>
        <w:t xml:space="preserve">to </w:t>
      </w:r>
      <w:r w:rsidR="008D7948" w:rsidRPr="00FA7C41">
        <w:rPr>
          <w:rFonts w:ascii="Book Antiqua" w:hAnsi="Book Antiqua" w:cs="Times New Roman"/>
          <w:sz w:val="24"/>
          <w:szCs w:val="24"/>
        </w:rPr>
        <w:t xml:space="preserve">relatively </w:t>
      </w:r>
      <w:r w:rsidR="009A2102" w:rsidRPr="00FA7C41">
        <w:rPr>
          <w:rFonts w:ascii="Book Antiqua" w:hAnsi="Book Antiqua" w:cs="Times New Roman"/>
          <w:sz w:val="24"/>
          <w:szCs w:val="24"/>
        </w:rPr>
        <w:t>non-</w:t>
      </w:r>
      <w:proofErr w:type="gramStart"/>
      <w:r w:rsidR="009A2102" w:rsidRPr="00FA7C41">
        <w:rPr>
          <w:rFonts w:ascii="Book Antiqua" w:hAnsi="Book Antiqua" w:cs="Times New Roman"/>
          <w:sz w:val="24"/>
          <w:szCs w:val="24"/>
        </w:rPr>
        <w:t>antigenic</w:t>
      </w:r>
      <w:r w:rsidR="00792B45" w:rsidRPr="00FA7C41">
        <w:rPr>
          <w:rFonts w:ascii="Book Antiqua" w:hAnsi="Book Antiqua" w:cs="Times New Roman"/>
          <w:sz w:val="24"/>
          <w:szCs w:val="24"/>
          <w:vertAlign w:val="superscript"/>
        </w:rPr>
        <w:t>[</w:t>
      </w:r>
      <w:proofErr w:type="gramEnd"/>
      <w:r w:rsidR="00792B45" w:rsidRPr="00FA7C41">
        <w:rPr>
          <w:rFonts w:ascii="Book Antiqua" w:hAnsi="Book Antiqua" w:cs="Times New Roman"/>
          <w:sz w:val="24"/>
          <w:szCs w:val="24"/>
          <w:vertAlign w:val="superscript"/>
        </w:rPr>
        <w:t>13]</w:t>
      </w:r>
      <w:r w:rsidR="008D7948" w:rsidRPr="00FA7C41">
        <w:rPr>
          <w:rFonts w:ascii="Book Antiqua" w:hAnsi="Book Antiqua" w:cs="Times New Roman"/>
          <w:sz w:val="24"/>
          <w:szCs w:val="24"/>
        </w:rPr>
        <w:t>.</w:t>
      </w:r>
    </w:p>
    <w:p w:rsidR="0079703C" w:rsidRPr="00FA7C41" w:rsidRDefault="00792B45" w:rsidP="00FA7C41">
      <w:pPr>
        <w:spacing w:line="360" w:lineRule="auto"/>
        <w:ind w:firstLineChars="200" w:firstLine="480"/>
        <w:rPr>
          <w:rFonts w:ascii="Book Antiqua" w:eastAsia="宋体" w:hAnsi="Book Antiqua" w:cs="Times New Roman"/>
          <w:sz w:val="24"/>
          <w:szCs w:val="24"/>
          <w:lang w:eastAsia="zh-CN"/>
        </w:rPr>
      </w:pPr>
      <w:r w:rsidRPr="00FA7C41">
        <w:rPr>
          <w:rFonts w:ascii="Book Antiqua" w:hAnsi="Book Antiqua" w:cs="Times New Roman"/>
          <w:i/>
          <w:sz w:val="24"/>
          <w:szCs w:val="24"/>
        </w:rPr>
        <w:t xml:space="preserve">H. </w:t>
      </w:r>
      <w:proofErr w:type="gramStart"/>
      <w:r w:rsidRPr="00FA7C41">
        <w:rPr>
          <w:rFonts w:ascii="Book Antiqua" w:hAnsi="Book Antiqua" w:cs="Times New Roman"/>
          <w:i/>
          <w:sz w:val="24"/>
          <w:szCs w:val="24"/>
        </w:rPr>
        <w:t>pylori</w:t>
      </w:r>
      <w:proofErr w:type="gramEnd"/>
      <w:r w:rsidRPr="00FA7C41">
        <w:rPr>
          <w:rFonts w:ascii="Book Antiqua" w:hAnsi="Book Antiqua" w:cs="Times New Roman"/>
          <w:sz w:val="24"/>
          <w:szCs w:val="24"/>
        </w:rPr>
        <w:t xml:space="preserve"> </w:t>
      </w:r>
      <w:r w:rsidR="008D7948" w:rsidRPr="00FA7C41">
        <w:rPr>
          <w:rFonts w:ascii="Book Antiqua" w:hAnsi="Book Antiqua" w:cs="Times New Roman"/>
          <w:sz w:val="24"/>
          <w:szCs w:val="24"/>
        </w:rPr>
        <w:t xml:space="preserve">Infection </w:t>
      </w:r>
      <w:r w:rsidR="00BA742C" w:rsidRPr="00FA7C41">
        <w:rPr>
          <w:rFonts w:ascii="Book Antiqua" w:hAnsi="Book Antiqua" w:cs="Times New Roman"/>
          <w:sz w:val="24"/>
          <w:szCs w:val="24"/>
        </w:rPr>
        <w:t>induces</w:t>
      </w:r>
      <w:r w:rsidR="008D7948" w:rsidRPr="00FA7C41">
        <w:rPr>
          <w:rFonts w:ascii="Book Antiqua" w:hAnsi="Book Antiqua" w:cs="Times New Roman"/>
          <w:sz w:val="24"/>
          <w:szCs w:val="24"/>
        </w:rPr>
        <w:t xml:space="preserve"> a number of immune responses</w:t>
      </w:r>
      <w:r w:rsidR="00BA742C" w:rsidRPr="00FA7C41">
        <w:rPr>
          <w:rFonts w:ascii="Book Antiqua" w:hAnsi="Book Antiqua" w:cs="Times New Roman"/>
          <w:sz w:val="24"/>
          <w:szCs w:val="24"/>
        </w:rPr>
        <w:t xml:space="preserve"> in the host cell</w:t>
      </w:r>
      <w:r w:rsidR="008D7948" w:rsidRPr="00FA7C41">
        <w:rPr>
          <w:rFonts w:ascii="Book Antiqua" w:hAnsi="Book Antiqua" w:cs="Times New Roman"/>
          <w:sz w:val="24"/>
          <w:szCs w:val="24"/>
        </w:rPr>
        <w:t xml:space="preserve"> by </w:t>
      </w:r>
      <w:r w:rsidR="00BA742C" w:rsidRPr="00FA7C41">
        <w:rPr>
          <w:rFonts w:ascii="Book Antiqua" w:hAnsi="Book Antiqua" w:cs="Times New Roman"/>
          <w:sz w:val="24"/>
          <w:szCs w:val="24"/>
        </w:rPr>
        <w:t>bacterial adhesion to cells</w:t>
      </w:r>
      <w:r w:rsidR="004627FA" w:rsidRPr="00FA7C41">
        <w:rPr>
          <w:rFonts w:ascii="Book Antiqua" w:hAnsi="Book Antiqua" w:cs="Times New Roman"/>
          <w:sz w:val="24"/>
          <w:szCs w:val="24"/>
        </w:rPr>
        <w:t xml:space="preserve"> and </w:t>
      </w:r>
      <w:r w:rsidR="00BA742C" w:rsidRPr="00FA7C41">
        <w:rPr>
          <w:rFonts w:ascii="Book Antiqua" w:hAnsi="Book Antiqua" w:cs="Times New Roman"/>
          <w:sz w:val="24"/>
          <w:szCs w:val="24"/>
        </w:rPr>
        <w:t xml:space="preserve">leading to </w:t>
      </w:r>
      <w:r w:rsidR="004627FA" w:rsidRPr="00FA7C41">
        <w:rPr>
          <w:rFonts w:ascii="Book Antiqua" w:hAnsi="Book Antiqua" w:cs="Times New Roman"/>
          <w:sz w:val="24"/>
          <w:szCs w:val="24"/>
        </w:rPr>
        <w:t>chronic inflammation</w:t>
      </w:r>
      <w:r w:rsidR="00A7328D" w:rsidRPr="00FA7C41">
        <w:rPr>
          <w:rFonts w:ascii="Book Antiqua" w:hAnsi="Book Antiqua" w:cs="Times New Roman"/>
          <w:sz w:val="24"/>
          <w:szCs w:val="24"/>
        </w:rPr>
        <w:t xml:space="preserve"> (Fig</w:t>
      </w:r>
      <w:r w:rsidR="0079703C" w:rsidRPr="00FA7C41">
        <w:rPr>
          <w:rFonts w:ascii="Book Antiqua" w:eastAsia="宋体" w:hAnsi="Book Antiqua" w:cs="Times New Roman"/>
          <w:sz w:val="24"/>
          <w:szCs w:val="24"/>
          <w:lang w:eastAsia="zh-CN"/>
        </w:rPr>
        <w:t>ure</w:t>
      </w:r>
      <w:r w:rsidR="00A7328D" w:rsidRPr="00FA7C41">
        <w:rPr>
          <w:rFonts w:ascii="Book Antiqua" w:hAnsi="Book Antiqua" w:cs="Times New Roman"/>
          <w:sz w:val="24"/>
          <w:szCs w:val="24"/>
        </w:rPr>
        <w:t xml:space="preserve"> 1)</w:t>
      </w:r>
      <w:r w:rsidR="00EB6210" w:rsidRPr="00FA7C41">
        <w:rPr>
          <w:rFonts w:ascii="Book Antiqua" w:hAnsi="Book Antiqua" w:cs="Times New Roman"/>
          <w:sz w:val="24"/>
          <w:szCs w:val="24"/>
          <w:vertAlign w:val="superscript"/>
        </w:rPr>
        <w:t>[11]</w:t>
      </w:r>
      <w:r w:rsidR="0079703C" w:rsidRPr="00FA7C41">
        <w:rPr>
          <w:rFonts w:ascii="Book Antiqua" w:eastAsia="宋体" w:hAnsi="Book Antiqua" w:cs="Times New Roman"/>
          <w:sz w:val="24"/>
          <w:szCs w:val="24"/>
          <w:lang w:eastAsia="zh-CN"/>
        </w:rPr>
        <w:t>.</w:t>
      </w:r>
      <w:r w:rsidR="008D7948" w:rsidRPr="00FA7C41">
        <w:rPr>
          <w:rFonts w:ascii="Book Antiqua" w:hAnsi="Book Antiqua" w:cs="Times New Roman"/>
          <w:sz w:val="24"/>
          <w:szCs w:val="24"/>
        </w:rPr>
        <w:t xml:space="preserve"> Pathogen </w:t>
      </w:r>
      <w:r w:rsidR="00BA742C" w:rsidRPr="00FA7C41">
        <w:rPr>
          <w:rFonts w:ascii="Book Antiqua" w:hAnsi="Book Antiqua" w:cs="Times New Roman"/>
          <w:sz w:val="24"/>
          <w:szCs w:val="24"/>
        </w:rPr>
        <w:t xml:space="preserve">can </w:t>
      </w:r>
      <w:r w:rsidRPr="00FA7C41">
        <w:rPr>
          <w:rFonts w:ascii="Book Antiqua" w:hAnsi="Book Antiqua" w:cs="Times New Roman"/>
          <w:sz w:val="24"/>
          <w:szCs w:val="24"/>
        </w:rPr>
        <w:t>bind</w:t>
      </w:r>
      <w:r w:rsidR="008D7948" w:rsidRPr="00FA7C41">
        <w:rPr>
          <w:rFonts w:ascii="Book Antiqua" w:hAnsi="Book Antiqua" w:cs="Times New Roman"/>
          <w:sz w:val="24"/>
          <w:szCs w:val="24"/>
        </w:rPr>
        <w:t xml:space="preserve"> to class II major</w:t>
      </w:r>
      <w:r w:rsidR="00BA742C" w:rsidRPr="00FA7C41">
        <w:rPr>
          <w:rFonts w:ascii="Book Antiqua" w:hAnsi="Book Antiqua" w:cs="Times New Roman"/>
          <w:sz w:val="24"/>
          <w:szCs w:val="24"/>
        </w:rPr>
        <w:t xml:space="preserve"> </w:t>
      </w:r>
      <w:r w:rsidR="008D7948" w:rsidRPr="00FA7C41">
        <w:rPr>
          <w:rFonts w:ascii="Book Antiqua" w:hAnsi="Book Antiqua" w:cs="Times New Roman"/>
          <w:sz w:val="24"/>
          <w:szCs w:val="24"/>
        </w:rPr>
        <w:t>histocompatibility</w:t>
      </w:r>
      <w:r w:rsidR="00BA742C" w:rsidRPr="00FA7C41">
        <w:rPr>
          <w:rFonts w:ascii="Book Antiqua" w:hAnsi="Book Antiqua" w:cs="Times New Roman"/>
          <w:sz w:val="24"/>
          <w:szCs w:val="24"/>
        </w:rPr>
        <w:t xml:space="preserve"> </w:t>
      </w:r>
      <w:r w:rsidR="008D7948" w:rsidRPr="00FA7C41">
        <w:rPr>
          <w:rFonts w:ascii="Book Antiqua" w:hAnsi="Book Antiqua" w:cs="Times New Roman"/>
          <w:sz w:val="24"/>
          <w:szCs w:val="24"/>
        </w:rPr>
        <w:t xml:space="preserve">complex (MHC) </w:t>
      </w:r>
      <w:r w:rsidR="00BA742C" w:rsidRPr="00FA7C41">
        <w:rPr>
          <w:rFonts w:ascii="Book Antiqua" w:hAnsi="Book Antiqua" w:cs="Times New Roman"/>
          <w:sz w:val="24"/>
          <w:szCs w:val="24"/>
        </w:rPr>
        <w:t xml:space="preserve">present </w:t>
      </w:r>
      <w:r w:rsidR="008D7948" w:rsidRPr="00FA7C41">
        <w:rPr>
          <w:rFonts w:ascii="Book Antiqua" w:hAnsi="Book Antiqua" w:cs="Times New Roman"/>
          <w:sz w:val="24"/>
          <w:szCs w:val="24"/>
        </w:rPr>
        <w:t xml:space="preserve">on the </w:t>
      </w:r>
      <w:r w:rsidR="00724FB1" w:rsidRPr="00FA7C41">
        <w:rPr>
          <w:rFonts w:ascii="Book Antiqua" w:hAnsi="Book Antiqua" w:cs="Times New Roman"/>
          <w:sz w:val="24"/>
          <w:szCs w:val="24"/>
        </w:rPr>
        <w:t>cell membrane</w:t>
      </w:r>
      <w:r w:rsidR="008D7948" w:rsidRPr="00FA7C41">
        <w:rPr>
          <w:rFonts w:ascii="Book Antiqua" w:hAnsi="Book Antiqua" w:cs="Times New Roman"/>
          <w:sz w:val="24"/>
          <w:szCs w:val="24"/>
        </w:rPr>
        <w:t xml:space="preserve"> of gastric epithelial cells </w:t>
      </w:r>
      <w:r w:rsidR="00BA742C" w:rsidRPr="00FA7C41">
        <w:rPr>
          <w:rFonts w:ascii="Book Antiqua" w:hAnsi="Book Antiqua" w:cs="Times New Roman"/>
          <w:sz w:val="24"/>
          <w:szCs w:val="24"/>
        </w:rPr>
        <w:t>leading to</w:t>
      </w:r>
      <w:r w:rsidR="0079703C" w:rsidRPr="00FA7C41">
        <w:rPr>
          <w:rFonts w:ascii="Book Antiqua" w:hAnsi="Book Antiqua" w:cs="Times New Roman"/>
          <w:sz w:val="24"/>
          <w:szCs w:val="24"/>
        </w:rPr>
        <w:t xml:space="preserve"> </w:t>
      </w:r>
      <w:proofErr w:type="gramStart"/>
      <w:r w:rsidR="0079703C" w:rsidRPr="00FA7C41">
        <w:rPr>
          <w:rFonts w:ascii="Book Antiqua" w:hAnsi="Book Antiqua" w:cs="Times New Roman"/>
          <w:sz w:val="24"/>
          <w:szCs w:val="24"/>
        </w:rPr>
        <w:t>apoptosis</w:t>
      </w:r>
      <w:r w:rsidRPr="00FA7C41">
        <w:rPr>
          <w:rFonts w:ascii="Book Antiqua" w:hAnsi="Book Antiqua" w:cs="Times New Roman"/>
          <w:sz w:val="24"/>
          <w:szCs w:val="24"/>
          <w:vertAlign w:val="superscript"/>
        </w:rPr>
        <w:t>[</w:t>
      </w:r>
      <w:proofErr w:type="gramEnd"/>
      <w:r w:rsidRPr="00FA7C41">
        <w:rPr>
          <w:rFonts w:ascii="Book Antiqua" w:hAnsi="Book Antiqua" w:cs="Times New Roman"/>
          <w:sz w:val="24"/>
          <w:szCs w:val="24"/>
          <w:vertAlign w:val="superscript"/>
        </w:rPr>
        <w:t>1</w:t>
      </w:r>
      <w:r w:rsidR="00204F47" w:rsidRPr="00FA7C41">
        <w:rPr>
          <w:rFonts w:ascii="Book Antiqua" w:hAnsi="Book Antiqua" w:cs="Times New Roman"/>
          <w:sz w:val="24"/>
          <w:szCs w:val="24"/>
          <w:vertAlign w:val="superscript"/>
        </w:rPr>
        <w:t>4</w:t>
      </w:r>
      <w:r w:rsidRPr="00FA7C41">
        <w:rPr>
          <w:rFonts w:ascii="Book Antiqua" w:hAnsi="Book Antiqua" w:cs="Times New Roman"/>
          <w:sz w:val="24"/>
          <w:szCs w:val="24"/>
          <w:vertAlign w:val="superscript"/>
        </w:rPr>
        <w:t>]</w:t>
      </w:r>
      <w:r w:rsidR="008D7948" w:rsidRPr="00FA7C41">
        <w:rPr>
          <w:rFonts w:ascii="Book Antiqua" w:hAnsi="Book Antiqua" w:cs="Times New Roman"/>
          <w:sz w:val="24"/>
          <w:szCs w:val="24"/>
        </w:rPr>
        <w:t xml:space="preserve">. CagA </w:t>
      </w:r>
      <w:r w:rsidR="00724FB1" w:rsidRPr="00FA7C41">
        <w:rPr>
          <w:rFonts w:ascii="Book Antiqua" w:hAnsi="Book Antiqua" w:cs="Times New Roman"/>
          <w:sz w:val="24"/>
          <w:szCs w:val="24"/>
        </w:rPr>
        <w:t>translocate</w:t>
      </w:r>
      <w:r w:rsidRPr="00FA7C41">
        <w:rPr>
          <w:rFonts w:ascii="Book Antiqua" w:hAnsi="Book Antiqua" w:cs="Times New Roman"/>
          <w:sz w:val="24"/>
          <w:szCs w:val="24"/>
        </w:rPr>
        <w:t xml:space="preserve"> </w:t>
      </w:r>
      <w:r w:rsidR="00BA742C" w:rsidRPr="00FA7C41">
        <w:rPr>
          <w:rFonts w:ascii="Book Antiqua" w:hAnsi="Book Antiqua" w:cs="Times New Roman"/>
          <w:sz w:val="24"/>
          <w:szCs w:val="24"/>
        </w:rPr>
        <w:t>inside</w:t>
      </w:r>
      <w:r w:rsidR="008D7948" w:rsidRPr="00FA7C41">
        <w:rPr>
          <w:rFonts w:ascii="Book Antiqua" w:hAnsi="Book Antiqua" w:cs="Times New Roman"/>
          <w:sz w:val="24"/>
          <w:szCs w:val="24"/>
        </w:rPr>
        <w:t xml:space="preserve"> the gastric epithelial cells </w:t>
      </w:r>
      <w:r w:rsidR="00BA742C" w:rsidRPr="00FA7C41">
        <w:rPr>
          <w:rFonts w:ascii="Book Antiqua" w:hAnsi="Book Antiqua" w:cs="Times New Roman"/>
          <w:sz w:val="24"/>
          <w:szCs w:val="24"/>
        </w:rPr>
        <w:t xml:space="preserve">to </w:t>
      </w:r>
      <w:r w:rsidR="00E059A4" w:rsidRPr="00FA7C41">
        <w:rPr>
          <w:rFonts w:ascii="Book Antiqua" w:hAnsi="Book Antiqua" w:cs="Times New Roman"/>
          <w:sz w:val="24"/>
          <w:szCs w:val="24"/>
        </w:rPr>
        <w:t>induce high</w:t>
      </w:r>
      <w:r w:rsidR="008D7948" w:rsidRPr="00FA7C41">
        <w:rPr>
          <w:rFonts w:ascii="Book Antiqua" w:hAnsi="Book Antiqua" w:cs="Times New Roman"/>
          <w:sz w:val="24"/>
          <w:szCs w:val="24"/>
        </w:rPr>
        <w:t xml:space="preserve"> levels of inflammatory cytokines such as IL-6,</w:t>
      </w:r>
      <w:r w:rsidR="00BA742C" w:rsidRPr="00FA7C41">
        <w:rPr>
          <w:rFonts w:ascii="Book Antiqua" w:hAnsi="Book Antiqua" w:cs="Times New Roman"/>
          <w:sz w:val="24"/>
          <w:szCs w:val="24"/>
        </w:rPr>
        <w:t xml:space="preserve"> IL-8, IL-10</w:t>
      </w:r>
      <w:r w:rsidR="008D7948" w:rsidRPr="00FA7C41">
        <w:rPr>
          <w:rFonts w:ascii="Book Antiqua" w:hAnsi="Book Antiqua" w:cs="Times New Roman"/>
          <w:sz w:val="24"/>
          <w:szCs w:val="24"/>
        </w:rPr>
        <w:t xml:space="preserve"> and</w:t>
      </w:r>
      <w:r w:rsidR="00BA742C" w:rsidRPr="00FA7C41">
        <w:rPr>
          <w:rFonts w:ascii="Book Antiqua" w:hAnsi="Book Antiqua" w:cs="Times New Roman"/>
          <w:sz w:val="24"/>
          <w:szCs w:val="24"/>
        </w:rPr>
        <w:t xml:space="preserve"> TNF-</w:t>
      </w:r>
      <w:proofErr w:type="gramStart"/>
      <w:r w:rsidR="00BA742C" w:rsidRPr="00FA7C41">
        <w:rPr>
          <w:rFonts w:ascii="Book Antiqua" w:hAnsi="Book Antiqua" w:cs="Times New Roman"/>
          <w:sz w:val="24"/>
          <w:szCs w:val="24"/>
        </w:rPr>
        <w:t>α</w:t>
      </w:r>
      <w:r w:rsidRPr="00FA7C41">
        <w:rPr>
          <w:rFonts w:ascii="Book Antiqua" w:hAnsi="Book Antiqua" w:cs="Times New Roman"/>
          <w:sz w:val="24"/>
          <w:szCs w:val="24"/>
          <w:vertAlign w:val="superscript"/>
        </w:rPr>
        <w:t>[</w:t>
      </w:r>
      <w:proofErr w:type="gramEnd"/>
      <w:r w:rsidRPr="00FA7C41">
        <w:rPr>
          <w:rFonts w:ascii="Book Antiqua" w:hAnsi="Book Antiqua" w:cs="Times New Roman"/>
          <w:sz w:val="24"/>
          <w:szCs w:val="24"/>
          <w:vertAlign w:val="superscript"/>
        </w:rPr>
        <w:t>1</w:t>
      </w:r>
      <w:r w:rsidR="00204F47" w:rsidRPr="00FA7C41">
        <w:rPr>
          <w:rFonts w:ascii="Book Antiqua" w:hAnsi="Book Antiqua" w:cs="Times New Roman"/>
          <w:sz w:val="24"/>
          <w:szCs w:val="24"/>
          <w:vertAlign w:val="superscript"/>
        </w:rPr>
        <w:t>5</w:t>
      </w:r>
      <w:r w:rsidRPr="00FA7C41">
        <w:rPr>
          <w:rFonts w:ascii="Book Antiqua" w:hAnsi="Book Antiqua" w:cs="Times New Roman"/>
          <w:sz w:val="24"/>
          <w:szCs w:val="24"/>
          <w:vertAlign w:val="superscript"/>
        </w:rPr>
        <w:t>]</w:t>
      </w:r>
      <w:r w:rsidR="008D7948" w:rsidRPr="00FA7C41">
        <w:rPr>
          <w:rFonts w:ascii="Book Antiqua" w:hAnsi="Book Antiqua" w:cs="Times New Roman"/>
          <w:sz w:val="24"/>
          <w:szCs w:val="24"/>
        </w:rPr>
        <w:t xml:space="preserve">. The VacA protein interacts </w:t>
      </w:r>
      <w:r w:rsidR="00E059A4" w:rsidRPr="00FA7C41">
        <w:rPr>
          <w:rFonts w:ascii="Book Antiqua" w:hAnsi="Book Antiqua" w:cs="Times New Roman"/>
          <w:sz w:val="24"/>
          <w:szCs w:val="24"/>
        </w:rPr>
        <w:t xml:space="preserve">with </w:t>
      </w:r>
      <w:r w:rsidR="008D7948" w:rsidRPr="00FA7C41">
        <w:rPr>
          <w:rFonts w:ascii="Book Antiqua" w:hAnsi="Book Antiqua" w:cs="Times New Roman"/>
          <w:sz w:val="24"/>
          <w:szCs w:val="24"/>
        </w:rPr>
        <w:t>lymphocytes</w:t>
      </w:r>
      <w:r w:rsidR="00E059A4" w:rsidRPr="00FA7C41">
        <w:rPr>
          <w:rFonts w:ascii="Book Antiqua" w:hAnsi="Book Antiqua" w:cs="Times New Roman"/>
          <w:sz w:val="24"/>
          <w:szCs w:val="24"/>
        </w:rPr>
        <w:t xml:space="preserve"> resulting in</w:t>
      </w:r>
      <w:r w:rsidR="008D7948" w:rsidRPr="00FA7C41">
        <w:rPr>
          <w:rFonts w:ascii="Book Antiqua" w:hAnsi="Book Antiqua" w:cs="Times New Roman"/>
          <w:sz w:val="24"/>
          <w:szCs w:val="24"/>
        </w:rPr>
        <w:t xml:space="preserve"> </w:t>
      </w:r>
      <w:r w:rsidR="0042749F" w:rsidRPr="00FA7C41">
        <w:rPr>
          <w:rFonts w:ascii="Book Antiqua" w:hAnsi="Book Antiqua" w:cs="Times New Roman"/>
          <w:sz w:val="24"/>
          <w:szCs w:val="24"/>
        </w:rPr>
        <w:t>blockage</w:t>
      </w:r>
      <w:r w:rsidR="008D7948" w:rsidRPr="00FA7C41">
        <w:rPr>
          <w:rFonts w:ascii="Book Antiqua" w:hAnsi="Book Antiqua" w:cs="Times New Roman"/>
          <w:sz w:val="24"/>
          <w:szCs w:val="24"/>
        </w:rPr>
        <w:t xml:space="preserve"> of IL-2-medi</w:t>
      </w:r>
      <w:r w:rsidR="0079703C" w:rsidRPr="00FA7C41">
        <w:rPr>
          <w:rFonts w:ascii="Book Antiqua" w:hAnsi="Book Antiqua" w:cs="Times New Roman"/>
          <w:sz w:val="24"/>
          <w:szCs w:val="24"/>
        </w:rPr>
        <w:t xml:space="preserve">ated T-lymphocyte </w:t>
      </w:r>
      <w:proofErr w:type="gramStart"/>
      <w:r w:rsidR="0079703C" w:rsidRPr="00FA7C41">
        <w:rPr>
          <w:rFonts w:ascii="Book Antiqua" w:hAnsi="Book Antiqua" w:cs="Times New Roman"/>
          <w:sz w:val="24"/>
          <w:szCs w:val="24"/>
        </w:rPr>
        <w:t>proliferation</w:t>
      </w:r>
      <w:r w:rsidR="00E059A4" w:rsidRPr="00FA7C41">
        <w:rPr>
          <w:rFonts w:ascii="Book Antiqua" w:hAnsi="Book Antiqua" w:cs="Times New Roman"/>
          <w:sz w:val="24"/>
          <w:szCs w:val="24"/>
          <w:vertAlign w:val="superscript"/>
        </w:rPr>
        <w:t>[</w:t>
      </w:r>
      <w:proofErr w:type="gramEnd"/>
      <w:r w:rsidR="00E059A4" w:rsidRPr="00FA7C41">
        <w:rPr>
          <w:rFonts w:ascii="Book Antiqua" w:hAnsi="Book Antiqua" w:cs="Times New Roman"/>
          <w:sz w:val="24"/>
          <w:szCs w:val="24"/>
          <w:vertAlign w:val="superscript"/>
        </w:rPr>
        <w:t>1</w:t>
      </w:r>
      <w:r w:rsidR="00204F47" w:rsidRPr="00FA7C41">
        <w:rPr>
          <w:rFonts w:ascii="Book Antiqua" w:hAnsi="Book Antiqua" w:cs="Times New Roman"/>
          <w:sz w:val="24"/>
          <w:szCs w:val="24"/>
          <w:vertAlign w:val="superscript"/>
        </w:rPr>
        <w:t>6</w:t>
      </w:r>
      <w:r w:rsidR="00E059A4" w:rsidRPr="00FA7C41">
        <w:rPr>
          <w:rFonts w:ascii="Book Antiqua" w:hAnsi="Book Antiqua" w:cs="Times New Roman"/>
          <w:sz w:val="24"/>
          <w:szCs w:val="24"/>
          <w:vertAlign w:val="superscript"/>
        </w:rPr>
        <w:t>]</w:t>
      </w:r>
      <w:r w:rsidR="008D7948" w:rsidRPr="00FA7C41">
        <w:rPr>
          <w:rFonts w:ascii="Book Antiqua" w:hAnsi="Book Antiqua" w:cs="Times New Roman"/>
          <w:sz w:val="24"/>
          <w:szCs w:val="24"/>
        </w:rPr>
        <w:t>.</w:t>
      </w:r>
    </w:p>
    <w:p w:rsidR="00642601" w:rsidRPr="00FA7C41" w:rsidRDefault="000D2A60" w:rsidP="00FA7C41">
      <w:pPr>
        <w:spacing w:line="360" w:lineRule="auto"/>
        <w:ind w:firstLineChars="200" w:firstLine="480"/>
        <w:rPr>
          <w:rFonts w:ascii="Book Antiqua" w:hAnsi="Book Antiqua" w:cs="Times New Roman"/>
          <w:sz w:val="24"/>
          <w:szCs w:val="24"/>
        </w:rPr>
      </w:pPr>
      <w:r w:rsidRPr="00FA7C41">
        <w:rPr>
          <w:rFonts w:ascii="Book Antiqua" w:hAnsi="Book Antiqua" w:cs="Times New Roman"/>
          <w:sz w:val="24"/>
          <w:szCs w:val="24"/>
        </w:rPr>
        <w:t xml:space="preserve">A study by Jackson </w:t>
      </w:r>
      <w:r w:rsidRPr="00FA7C41">
        <w:rPr>
          <w:rFonts w:ascii="Book Antiqua" w:hAnsi="Book Antiqua" w:cs="Times New Roman"/>
          <w:i/>
          <w:sz w:val="24"/>
          <w:szCs w:val="24"/>
        </w:rPr>
        <w:t>et al</w:t>
      </w:r>
      <w:r w:rsidRPr="00FA7C41">
        <w:rPr>
          <w:rFonts w:ascii="Book Antiqua" w:hAnsi="Book Antiqua" w:cs="Times New Roman"/>
          <w:sz w:val="24"/>
          <w:szCs w:val="24"/>
        </w:rPr>
        <w:t xml:space="preserve"> shows elevated C-reactive protein in chronic </w:t>
      </w:r>
      <w:r w:rsidRPr="00FA7C41">
        <w:rPr>
          <w:rFonts w:ascii="Book Antiqua" w:hAnsi="Book Antiqua" w:cs="Times New Roman"/>
          <w:i/>
          <w:sz w:val="24"/>
          <w:szCs w:val="24"/>
        </w:rPr>
        <w:t>H. pylori</w:t>
      </w:r>
      <w:r w:rsidR="0079703C" w:rsidRPr="00FA7C41">
        <w:rPr>
          <w:rFonts w:ascii="Book Antiqua" w:hAnsi="Book Antiqua" w:cs="Times New Roman"/>
          <w:sz w:val="24"/>
          <w:szCs w:val="24"/>
        </w:rPr>
        <w:t xml:space="preserve"> infected </w:t>
      </w:r>
      <w:proofErr w:type="gramStart"/>
      <w:r w:rsidR="0079703C" w:rsidRPr="00FA7C41">
        <w:rPr>
          <w:rFonts w:ascii="Book Antiqua" w:hAnsi="Book Antiqua" w:cs="Times New Roman"/>
          <w:sz w:val="24"/>
          <w:szCs w:val="24"/>
        </w:rPr>
        <w:t>patients</w:t>
      </w:r>
      <w:r w:rsidRPr="00FA7C41">
        <w:rPr>
          <w:rFonts w:ascii="Book Antiqua" w:hAnsi="Book Antiqua" w:cs="Times New Roman"/>
          <w:sz w:val="24"/>
          <w:szCs w:val="24"/>
          <w:vertAlign w:val="superscript"/>
        </w:rPr>
        <w:t>[</w:t>
      </w:r>
      <w:proofErr w:type="gramEnd"/>
      <w:r w:rsidRPr="00FA7C41">
        <w:rPr>
          <w:rFonts w:ascii="Book Antiqua" w:hAnsi="Book Antiqua" w:cs="Times New Roman"/>
          <w:sz w:val="24"/>
          <w:szCs w:val="24"/>
          <w:vertAlign w:val="superscript"/>
        </w:rPr>
        <w:t>1</w:t>
      </w:r>
      <w:r w:rsidR="00204F47" w:rsidRPr="00FA7C41">
        <w:rPr>
          <w:rFonts w:ascii="Book Antiqua" w:hAnsi="Book Antiqua" w:cs="Times New Roman"/>
          <w:sz w:val="24"/>
          <w:szCs w:val="24"/>
          <w:vertAlign w:val="superscript"/>
        </w:rPr>
        <w:t>7</w:t>
      </w:r>
      <w:r w:rsidRPr="00FA7C41">
        <w:rPr>
          <w:rFonts w:ascii="Book Antiqua" w:hAnsi="Book Antiqua" w:cs="Times New Roman"/>
          <w:sz w:val="24"/>
          <w:szCs w:val="24"/>
          <w:vertAlign w:val="superscript"/>
        </w:rPr>
        <w:t>]</w:t>
      </w:r>
      <w:r w:rsidRPr="00FA7C41">
        <w:rPr>
          <w:rFonts w:ascii="Book Antiqua" w:hAnsi="Book Antiqua" w:cs="Times New Roman"/>
          <w:sz w:val="24"/>
          <w:szCs w:val="24"/>
        </w:rPr>
        <w:t xml:space="preserve">. Few other </w:t>
      </w:r>
      <w:r w:rsidR="00724FB1" w:rsidRPr="00FA7C41">
        <w:rPr>
          <w:rFonts w:ascii="Book Antiqua" w:hAnsi="Book Antiqua" w:cs="Times New Roman"/>
          <w:sz w:val="24"/>
          <w:szCs w:val="24"/>
        </w:rPr>
        <w:t>reports</w:t>
      </w:r>
      <w:r w:rsidR="008D7948" w:rsidRPr="00FA7C41">
        <w:rPr>
          <w:rFonts w:ascii="Book Antiqua" w:hAnsi="Book Antiqua" w:cs="Times New Roman"/>
          <w:sz w:val="24"/>
          <w:szCs w:val="24"/>
        </w:rPr>
        <w:t xml:space="preserve"> </w:t>
      </w:r>
      <w:r w:rsidRPr="00FA7C41">
        <w:rPr>
          <w:rFonts w:ascii="Book Antiqua" w:hAnsi="Book Antiqua" w:cs="Times New Roman"/>
          <w:sz w:val="24"/>
          <w:szCs w:val="24"/>
        </w:rPr>
        <w:t xml:space="preserve">have </w:t>
      </w:r>
      <w:r w:rsidR="00724FB1" w:rsidRPr="00FA7C41">
        <w:rPr>
          <w:rFonts w:ascii="Book Antiqua" w:hAnsi="Book Antiqua" w:cs="Times New Roman"/>
          <w:sz w:val="24"/>
          <w:szCs w:val="24"/>
        </w:rPr>
        <w:t>demonstrated</w:t>
      </w:r>
      <w:r w:rsidRPr="00FA7C41">
        <w:rPr>
          <w:rFonts w:ascii="Book Antiqua" w:hAnsi="Book Antiqua" w:cs="Times New Roman"/>
          <w:sz w:val="24"/>
          <w:szCs w:val="24"/>
        </w:rPr>
        <w:t xml:space="preserve"> </w:t>
      </w:r>
      <w:r w:rsidR="008D7948" w:rsidRPr="00FA7C41">
        <w:rPr>
          <w:rFonts w:ascii="Book Antiqua" w:hAnsi="Book Antiqua" w:cs="Times New Roman"/>
          <w:sz w:val="24"/>
          <w:szCs w:val="24"/>
        </w:rPr>
        <w:t xml:space="preserve">that chronic </w:t>
      </w:r>
      <w:r w:rsidR="00724FB1" w:rsidRPr="00FA7C41">
        <w:rPr>
          <w:rFonts w:ascii="Book Antiqua" w:hAnsi="Book Antiqua" w:cs="Times New Roman"/>
          <w:i/>
          <w:sz w:val="24"/>
          <w:szCs w:val="24"/>
        </w:rPr>
        <w:t>H. pylori</w:t>
      </w:r>
      <w:r w:rsidR="00724FB1" w:rsidRPr="00FA7C41">
        <w:rPr>
          <w:rFonts w:ascii="Book Antiqua" w:hAnsi="Book Antiqua" w:cs="Times New Roman"/>
          <w:sz w:val="24"/>
          <w:szCs w:val="24"/>
        </w:rPr>
        <w:t xml:space="preserve"> </w:t>
      </w:r>
      <w:r w:rsidR="008D7948" w:rsidRPr="00FA7C41">
        <w:rPr>
          <w:rFonts w:ascii="Book Antiqua" w:hAnsi="Book Antiqua" w:cs="Times New Roman"/>
          <w:sz w:val="24"/>
          <w:szCs w:val="24"/>
        </w:rPr>
        <w:t xml:space="preserve">infection </w:t>
      </w:r>
      <w:r w:rsidR="00724FB1" w:rsidRPr="00FA7C41">
        <w:rPr>
          <w:rFonts w:ascii="Book Antiqua" w:hAnsi="Book Antiqua" w:cs="Times New Roman"/>
          <w:sz w:val="24"/>
          <w:szCs w:val="24"/>
        </w:rPr>
        <w:t>leads to</w:t>
      </w:r>
      <w:r w:rsidR="008D7948" w:rsidRPr="00FA7C41">
        <w:rPr>
          <w:rFonts w:ascii="Book Antiqua" w:hAnsi="Book Antiqua" w:cs="Times New Roman"/>
          <w:sz w:val="24"/>
          <w:szCs w:val="24"/>
        </w:rPr>
        <w:t xml:space="preserve"> </w:t>
      </w:r>
      <w:r w:rsidR="0009604B" w:rsidRPr="00FA7C41">
        <w:rPr>
          <w:rFonts w:ascii="Book Antiqua" w:hAnsi="Book Antiqua" w:cs="Times New Roman"/>
          <w:sz w:val="24"/>
          <w:szCs w:val="24"/>
        </w:rPr>
        <w:t>activation and survival of</w:t>
      </w:r>
      <w:r w:rsidR="008D7948" w:rsidRPr="00FA7C41">
        <w:rPr>
          <w:rFonts w:ascii="Book Antiqua" w:hAnsi="Book Antiqua" w:cs="Times New Roman"/>
          <w:sz w:val="24"/>
          <w:szCs w:val="24"/>
        </w:rPr>
        <w:t xml:space="preserve"> B lymphocytes</w:t>
      </w:r>
      <w:r w:rsidR="0009604B" w:rsidRPr="00FA7C41">
        <w:rPr>
          <w:rFonts w:ascii="Book Antiqua" w:hAnsi="Book Antiqua" w:cs="Times New Roman"/>
          <w:sz w:val="24"/>
          <w:szCs w:val="24"/>
        </w:rPr>
        <w:t xml:space="preserve"> to produce </w:t>
      </w:r>
      <w:r w:rsidR="00FF0D4A" w:rsidRPr="00FA7C41">
        <w:rPr>
          <w:rFonts w:ascii="Book Antiqua" w:hAnsi="Book Antiqua" w:cs="Times New Roman"/>
          <w:sz w:val="24"/>
          <w:szCs w:val="24"/>
        </w:rPr>
        <w:t>rheumatoid factor</w:t>
      </w:r>
      <w:r w:rsidR="00496E59" w:rsidRPr="00FA7C41">
        <w:rPr>
          <w:rFonts w:ascii="Book Antiqua" w:hAnsi="Book Antiqua" w:cs="Times New Roman"/>
          <w:sz w:val="24"/>
          <w:szCs w:val="24"/>
        </w:rPr>
        <w:t xml:space="preserve"> (IgM)</w:t>
      </w:r>
      <w:r w:rsidR="00FF0D4A" w:rsidRPr="00FA7C41">
        <w:rPr>
          <w:rFonts w:ascii="Book Antiqua" w:hAnsi="Book Antiqua" w:cs="Times New Roman"/>
          <w:sz w:val="24"/>
          <w:szCs w:val="24"/>
        </w:rPr>
        <w:t>, antisingle-</w:t>
      </w:r>
      <w:r w:rsidR="0009604B" w:rsidRPr="00FA7C41">
        <w:rPr>
          <w:rFonts w:ascii="Book Antiqua" w:hAnsi="Book Antiqua" w:cs="Times New Roman"/>
          <w:sz w:val="24"/>
          <w:szCs w:val="24"/>
        </w:rPr>
        <w:t>stranded</w:t>
      </w:r>
      <w:r w:rsidR="00561118" w:rsidRPr="00FA7C41">
        <w:rPr>
          <w:rFonts w:ascii="Book Antiqua" w:hAnsi="Book Antiqua" w:cs="Times New Roman"/>
          <w:sz w:val="24"/>
          <w:szCs w:val="24"/>
        </w:rPr>
        <w:t xml:space="preserve"> DNA (anti-ssDNA)</w:t>
      </w:r>
      <w:r w:rsidR="0009604B" w:rsidRPr="00FA7C41">
        <w:rPr>
          <w:rFonts w:ascii="Book Antiqua" w:hAnsi="Book Antiqua" w:cs="Times New Roman"/>
          <w:sz w:val="24"/>
          <w:szCs w:val="24"/>
        </w:rPr>
        <w:t xml:space="preserve"> </w:t>
      </w:r>
      <w:r w:rsidR="00496E59" w:rsidRPr="00FA7C41">
        <w:rPr>
          <w:rFonts w:ascii="Book Antiqua" w:hAnsi="Book Antiqua" w:cs="Times New Roman"/>
          <w:sz w:val="24"/>
          <w:szCs w:val="24"/>
        </w:rPr>
        <w:t xml:space="preserve">and </w:t>
      </w:r>
      <w:r w:rsidR="00FF0D4A" w:rsidRPr="00FA7C41">
        <w:rPr>
          <w:rFonts w:ascii="Book Antiqua" w:hAnsi="Book Antiqua" w:cs="Times New Roman"/>
          <w:sz w:val="24"/>
          <w:szCs w:val="24"/>
        </w:rPr>
        <w:t xml:space="preserve">antidouble-stranded DNA </w:t>
      </w:r>
      <w:r w:rsidR="00561118" w:rsidRPr="00FA7C41">
        <w:rPr>
          <w:rFonts w:ascii="Book Antiqua" w:hAnsi="Book Antiqua" w:cs="Times New Roman"/>
          <w:sz w:val="24"/>
          <w:szCs w:val="24"/>
        </w:rPr>
        <w:t xml:space="preserve">(anti-dsDNA) </w:t>
      </w:r>
      <w:r w:rsidR="00FF0D4A" w:rsidRPr="00FA7C41">
        <w:rPr>
          <w:rFonts w:ascii="Book Antiqua" w:hAnsi="Book Antiqua" w:cs="Times New Roman"/>
          <w:sz w:val="24"/>
          <w:szCs w:val="24"/>
        </w:rPr>
        <w:t>antibody and antiphosphotadylcholine antibody</w:t>
      </w:r>
      <w:r w:rsidR="00FF0D4A" w:rsidRPr="00FA7C41">
        <w:rPr>
          <w:rFonts w:ascii="Book Antiqua" w:hAnsi="Book Antiqua" w:cs="Times New Roman"/>
          <w:sz w:val="24"/>
          <w:szCs w:val="24"/>
          <w:vertAlign w:val="superscript"/>
        </w:rPr>
        <w:t>[1</w:t>
      </w:r>
      <w:r w:rsidR="00204F47" w:rsidRPr="00FA7C41">
        <w:rPr>
          <w:rFonts w:ascii="Book Antiqua" w:hAnsi="Book Antiqua" w:cs="Times New Roman"/>
          <w:sz w:val="24"/>
          <w:szCs w:val="24"/>
          <w:vertAlign w:val="superscript"/>
        </w:rPr>
        <w:t>8,19</w:t>
      </w:r>
      <w:r w:rsidR="004D0AFE" w:rsidRPr="00FA7C41">
        <w:rPr>
          <w:rFonts w:ascii="Book Antiqua" w:hAnsi="Book Antiqua" w:cs="Times New Roman"/>
          <w:sz w:val="24"/>
          <w:szCs w:val="24"/>
          <w:vertAlign w:val="superscript"/>
        </w:rPr>
        <w:t>]</w:t>
      </w:r>
      <w:r w:rsidR="008D7948" w:rsidRPr="00FA7C41">
        <w:rPr>
          <w:rFonts w:ascii="Book Antiqua" w:hAnsi="Book Antiqua" w:cs="Times New Roman"/>
          <w:sz w:val="24"/>
          <w:szCs w:val="24"/>
        </w:rPr>
        <w:t xml:space="preserve">. </w:t>
      </w:r>
      <w:r w:rsidR="004D0AFE" w:rsidRPr="00FA7C41">
        <w:rPr>
          <w:rFonts w:ascii="Book Antiqua" w:hAnsi="Book Antiqua" w:cs="Times New Roman"/>
          <w:sz w:val="24"/>
          <w:szCs w:val="24"/>
        </w:rPr>
        <w:t xml:space="preserve">Instead of clearing </w:t>
      </w:r>
      <w:r w:rsidR="004D0AFE" w:rsidRPr="00FA7C41">
        <w:rPr>
          <w:rFonts w:ascii="Book Antiqua" w:hAnsi="Book Antiqua" w:cs="Times New Roman"/>
          <w:i/>
          <w:sz w:val="24"/>
          <w:szCs w:val="24"/>
        </w:rPr>
        <w:t>H. pylori</w:t>
      </w:r>
      <w:r w:rsidR="004D0AFE" w:rsidRPr="00FA7C41">
        <w:rPr>
          <w:rFonts w:ascii="Book Antiqua" w:hAnsi="Book Antiqua" w:cs="Times New Roman"/>
          <w:sz w:val="24"/>
          <w:szCs w:val="24"/>
        </w:rPr>
        <w:t>, these</w:t>
      </w:r>
      <w:r w:rsidR="008D7948" w:rsidRPr="00FA7C41">
        <w:rPr>
          <w:rFonts w:ascii="Book Antiqua" w:hAnsi="Book Antiqua" w:cs="Times New Roman"/>
          <w:sz w:val="24"/>
          <w:szCs w:val="24"/>
        </w:rPr>
        <w:t xml:space="preserve"> antibodies result in the </w:t>
      </w:r>
      <w:r w:rsidR="00496E59" w:rsidRPr="00FA7C41">
        <w:rPr>
          <w:rFonts w:ascii="Book Antiqua" w:hAnsi="Book Antiqua" w:cs="Times New Roman"/>
          <w:sz w:val="24"/>
          <w:szCs w:val="24"/>
        </w:rPr>
        <w:t>synthesis</w:t>
      </w:r>
      <w:r w:rsidR="008D7948" w:rsidRPr="00FA7C41">
        <w:rPr>
          <w:rFonts w:ascii="Book Antiqua" w:hAnsi="Book Antiqua" w:cs="Times New Roman"/>
          <w:sz w:val="24"/>
          <w:szCs w:val="24"/>
        </w:rPr>
        <w:t xml:space="preserve"> of anti-H</w:t>
      </w:r>
      <w:r w:rsidR="004D0AFE" w:rsidRPr="00FA7C41">
        <w:rPr>
          <w:rFonts w:ascii="Book Antiqua" w:hAnsi="Book Antiqua" w:cs="Times New Roman"/>
          <w:sz w:val="24"/>
          <w:szCs w:val="24"/>
          <w:vertAlign w:val="superscript"/>
        </w:rPr>
        <w:t>+</w:t>
      </w:r>
      <w:r w:rsidR="008D7948" w:rsidRPr="00FA7C41">
        <w:rPr>
          <w:rFonts w:ascii="Book Antiqua" w:hAnsi="Book Antiqua" w:cs="Times New Roman"/>
          <w:sz w:val="24"/>
          <w:szCs w:val="24"/>
        </w:rPr>
        <w:t>/K</w:t>
      </w:r>
      <w:r w:rsidR="004D0AFE" w:rsidRPr="00FA7C41">
        <w:rPr>
          <w:rFonts w:ascii="Book Antiqua" w:hAnsi="Book Antiqua" w:cs="Times New Roman"/>
          <w:sz w:val="24"/>
          <w:szCs w:val="24"/>
          <w:vertAlign w:val="superscript"/>
        </w:rPr>
        <w:t>+</w:t>
      </w:r>
      <w:r w:rsidR="0079703C" w:rsidRPr="00FA7C41">
        <w:rPr>
          <w:rFonts w:ascii="Book Antiqua" w:hAnsi="Book Antiqua" w:cs="Times New Roman"/>
          <w:sz w:val="24"/>
          <w:szCs w:val="24"/>
        </w:rPr>
        <w:t xml:space="preserve">-ATPase </w:t>
      </w:r>
      <w:proofErr w:type="gramStart"/>
      <w:r w:rsidR="0079703C" w:rsidRPr="00FA7C41">
        <w:rPr>
          <w:rFonts w:ascii="Book Antiqua" w:hAnsi="Book Antiqua" w:cs="Times New Roman"/>
          <w:sz w:val="24"/>
          <w:szCs w:val="24"/>
        </w:rPr>
        <w:t>antibodies</w:t>
      </w:r>
      <w:r w:rsidR="00204F47" w:rsidRPr="00FA7C41">
        <w:rPr>
          <w:rFonts w:ascii="Book Antiqua" w:hAnsi="Book Antiqua" w:cs="Times New Roman"/>
          <w:sz w:val="24"/>
          <w:szCs w:val="24"/>
          <w:vertAlign w:val="superscript"/>
        </w:rPr>
        <w:t>[</w:t>
      </w:r>
      <w:proofErr w:type="gramEnd"/>
      <w:r w:rsidR="00204F47" w:rsidRPr="00FA7C41">
        <w:rPr>
          <w:rFonts w:ascii="Book Antiqua" w:hAnsi="Book Antiqua" w:cs="Times New Roman"/>
          <w:sz w:val="24"/>
          <w:szCs w:val="24"/>
          <w:vertAlign w:val="superscript"/>
        </w:rPr>
        <w:t>20]</w:t>
      </w:r>
      <w:r w:rsidR="008D7948" w:rsidRPr="00FA7C41">
        <w:rPr>
          <w:rFonts w:ascii="Book Antiqua" w:hAnsi="Book Antiqua" w:cs="Times New Roman"/>
          <w:sz w:val="24"/>
          <w:szCs w:val="24"/>
        </w:rPr>
        <w:t xml:space="preserve">. These </w:t>
      </w:r>
      <w:r w:rsidR="00496E59" w:rsidRPr="00FA7C41">
        <w:rPr>
          <w:rFonts w:ascii="Book Antiqua" w:hAnsi="Book Antiqua" w:cs="Times New Roman"/>
          <w:sz w:val="24"/>
          <w:szCs w:val="24"/>
        </w:rPr>
        <w:t xml:space="preserve">auto-reactive </w:t>
      </w:r>
      <w:r w:rsidR="008D7948" w:rsidRPr="00FA7C41">
        <w:rPr>
          <w:rFonts w:ascii="Book Antiqua" w:hAnsi="Book Antiqua" w:cs="Times New Roman"/>
          <w:sz w:val="24"/>
          <w:szCs w:val="24"/>
        </w:rPr>
        <w:t xml:space="preserve">autoantibodies have been </w:t>
      </w:r>
      <w:r w:rsidR="00496E59" w:rsidRPr="00FA7C41">
        <w:rPr>
          <w:rFonts w:ascii="Book Antiqua" w:hAnsi="Book Antiqua" w:cs="Times New Roman"/>
          <w:sz w:val="24"/>
          <w:szCs w:val="24"/>
        </w:rPr>
        <w:t>involved</w:t>
      </w:r>
      <w:r w:rsidR="008D7948" w:rsidRPr="00FA7C41">
        <w:rPr>
          <w:rFonts w:ascii="Book Antiqua" w:hAnsi="Book Antiqua" w:cs="Times New Roman"/>
          <w:sz w:val="24"/>
          <w:szCs w:val="24"/>
        </w:rPr>
        <w:t xml:space="preserve"> in the </w:t>
      </w:r>
      <w:r w:rsidR="00496E59" w:rsidRPr="00FA7C41">
        <w:rPr>
          <w:rFonts w:ascii="Book Antiqua" w:hAnsi="Book Antiqua" w:cs="Times New Roman"/>
          <w:sz w:val="24"/>
          <w:szCs w:val="24"/>
        </w:rPr>
        <w:t>progress</w:t>
      </w:r>
      <w:r w:rsidR="008D7948" w:rsidRPr="00FA7C41">
        <w:rPr>
          <w:rFonts w:ascii="Book Antiqua" w:hAnsi="Book Antiqua" w:cs="Times New Roman"/>
          <w:sz w:val="24"/>
          <w:szCs w:val="24"/>
        </w:rPr>
        <w:t xml:space="preserve"> of </w:t>
      </w:r>
      <w:r w:rsidR="00AB5720" w:rsidRPr="00FA7C41">
        <w:rPr>
          <w:rFonts w:ascii="Book Antiqua" w:hAnsi="Book Antiqua" w:cs="Times New Roman"/>
          <w:sz w:val="24"/>
          <w:szCs w:val="24"/>
        </w:rPr>
        <w:t>atrophic gastritis</w:t>
      </w:r>
      <w:r w:rsidR="008D7948" w:rsidRPr="00FA7C41">
        <w:rPr>
          <w:rFonts w:ascii="Book Antiqua" w:hAnsi="Book Antiqua" w:cs="Times New Roman"/>
          <w:sz w:val="24"/>
          <w:szCs w:val="24"/>
        </w:rPr>
        <w:t xml:space="preserve">. </w:t>
      </w:r>
      <w:r w:rsidR="00AB5720" w:rsidRPr="00FA7C41">
        <w:rPr>
          <w:rFonts w:ascii="Book Antiqua" w:hAnsi="Book Antiqua" w:cs="Times New Roman"/>
          <w:sz w:val="24"/>
          <w:szCs w:val="24"/>
        </w:rPr>
        <w:t>C</w:t>
      </w:r>
      <w:r w:rsidR="008D7948" w:rsidRPr="00FA7C41">
        <w:rPr>
          <w:rFonts w:ascii="Book Antiqua" w:hAnsi="Book Antiqua" w:cs="Times New Roman"/>
          <w:sz w:val="24"/>
          <w:szCs w:val="24"/>
        </w:rPr>
        <w:t>omplex</w:t>
      </w:r>
      <w:r w:rsidR="00AB5720" w:rsidRPr="00FA7C41">
        <w:rPr>
          <w:rFonts w:ascii="Book Antiqua" w:hAnsi="Book Antiqua" w:cs="Times New Roman"/>
          <w:sz w:val="24"/>
          <w:szCs w:val="24"/>
        </w:rPr>
        <w:t xml:space="preserve"> and persistent</w:t>
      </w:r>
      <w:r w:rsidR="008D7948" w:rsidRPr="00FA7C41">
        <w:rPr>
          <w:rFonts w:ascii="Book Antiqua" w:hAnsi="Book Antiqua" w:cs="Times New Roman"/>
          <w:sz w:val="24"/>
          <w:szCs w:val="24"/>
        </w:rPr>
        <w:t xml:space="preserve"> </w:t>
      </w:r>
      <w:r w:rsidR="00496E59" w:rsidRPr="00FA7C41">
        <w:rPr>
          <w:rFonts w:ascii="Book Antiqua" w:hAnsi="Book Antiqua" w:cs="Times New Roman"/>
          <w:sz w:val="24"/>
          <w:szCs w:val="24"/>
        </w:rPr>
        <w:t>interaction</w:t>
      </w:r>
      <w:r w:rsidR="008D7948" w:rsidRPr="00FA7C41">
        <w:rPr>
          <w:rFonts w:ascii="Book Antiqua" w:hAnsi="Book Antiqua" w:cs="Times New Roman"/>
          <w:sz w:val="24"/>
          <w:szCs w:val="24"/>
        </w:rPr>
        <w:t xml:space="preserve"> between </w:t>
      </w:r>
      <w:r w:rsidR="00496E59" w:rsidRPr="00FA7C41">
        <w:rPr>
          <w:rFonts w:ascii="Book Antiqua" w:hAnsi="Book Antiqua" w:cs="Times New Roman"/>
          <w:sz w:val="24"/>
          <w:szCs w:val="24"/>
        </w:rPr>
        <w:t xml:space="preserve">host immune system </w:t>
      </w:r>
      <w:r w:rsidR="008D7948" w:rsidRPr="00FA7C41">
        <w:rPr>
          <w:rFonts w:ascii="Book Antiqua" w:hAnsi="Book Antiqua" w:cs="Times New Roman"/>
          <w:sz w:val="24"/>
          <w:szCs w:val="24"/>
        </w:rPr>
        <w:t>and</w:t>
      </w:r>
      <w:r w:rsidR="00496E59" w:rsidRPr="00FA7C41">
        <w:rPr>
          <w:rFonts w:ascii="Book Antiqua" w:hAnsi="Book Antiqua" w:cs="Times New Roman"/>
          <w:sz w:val="24"/>
          <w:szCs w:val="24"/>
        </w:rPr>
        <w:t xml:space="preserve"> pathogen</w:t>
      </w:r>
      <w:r w:rsidR="008D7948" w:rsidRPr="00FA7C41">
        <w:rPr>
          <w:rFonts w:ascii="Book Antiqua" w:hAnsi="Book Antiqua" w:cs="Times New Roman"/>
          <w:sz w:val="24"/>
          <w:szCs w:val="24"/>
        </w:rPr>
        <w:t xml:space="preserve"> m</w:t>
      </w:r>
      <w:r w:rsidR="00496E59" w:rsidRPr="00FA7C41">
        <w:rPr>
          <w:rFonts w:ascii="Book Antiqua" w:hAnsi="Book Antiqua" w:cs="Times New Roman"/>
          <w:sz w:val="24"/>
          <w:szCs w:val="24"/>
        </w:rPr>
        <w:t>ight</w:t>
      </w:r>
      <w:r w:rsidR="008D7948" w:rsidRPr="00FA7C41">
        <w:rPr>
          <w:rFonts w:ascii="Book Antiqua" w:hAnsi="Book Antiqua" w:cs="Times New Roman"/>
          <w:sz w:val="24"/>
          <w:szCs w:val="24"/>
        </w:rPr>
        <w:t xml:space="preserve"> </w:t>
      </w:r>
      <w:r w:rsidR="00AB5720" w:rsidRPr="00FA7C41">
        <w:rPr>
          <w:rFonts w:ascii="Book Antiqua" w:hAnsi="Book Antiqua" w:cs="Times New Roman"/>
          <w:sz w:val="24"/>
          <w:szCs w:val="24"/>
        </w:rPr>
        <w:t>cause</w:t>
      </w:r>
      <w:r w:rsidR="008D7948" w:rsidRPr="00FA7C41">
        <w:rPr>
          <w:rFonts w:ascii="Book Antiqua" w:hAnsi="Book Antiqua" w:cs="Times New Roman"/>
          <w:sz w:val="24"/>
          <w:szCs w:val="24"/>
        </w:rPr>
        <w:t xml:space="preserve"> immune dysregulation and </w:t>
      </w:r>
      <w:r w:rsidR="00AB5720" w:rsidRPr="00FA7C41">
        <w:rPr>
          <w:rFonts w:ascii="Book Antiqua" w:hAnsi="Book Antiqua" w:cs="Times New Roman"/>
          <w:sz w:val="24"/>
          <w:szCs w:val="24"/>
        </w:rPr>
        <w:t>consequent</w:t>
      </w:r>
      <w:r w:rsidR="008D7948" w:rsidRPr="00FA7C41">
        <w:rPr>
          <w:rFonts w:ascii="Book Antiqua" w:hAnsi="Book Antiqua" w:cs="Times New Roman"/>
          <w:sz w:val="24"/>
          <w:szCs w:val="24"/>
        </w:rPr>
        <w:t xml:space="preserve"> development of autoimm</w:t>
      </w:r>
      <w:r w:rsidR="00AB5720" w:rsidRPr="00FA7C41">
        <w:rPr>
          <w:rFonts w:ascii="Book Antiqua" w:hAnsi="Book Antiqua" w:cs="Times New Roman"/>
          <w:sz w:val="24"/>
          <w:szCs w:val="24"/>
        </w:rPr>
        <w:t>une rheumatic diseases</w:t>
      </w:r>
      <w:r w:rsidR="008D7948" w:rsidRPr="00FA7C41">
        <w:rPr>
          <w:rFonts w:ascii="Book Antiqua" w:hAnsi="Book Antiqua" w:cs="Times New Roman"/>
          <w:sz w:val="24"/>
          <w:szCs w:val="24"/>
        </w:rPr>
        <w:t xml:space="preserve"> in susceptible patients.</w:t>
      </w:r>
    </w:p>
    <w:p w:rsidR="00642601" w:rsidRPr="00FA7C41" w:rsidRDefault="00642601" w:rsidP="00FA7C41">
      <w:pPr>
        <w:spacing w:line="360" w:lineRule="auto"/>
        <w:rPr>
          <w:rFonts w:ascii="Book Antiqua" w:hAnsi="Book Antiqua" w:cs="Times New Roman"/>
          <w:sz w:val="24"/>
          <w:szCs w:val="24"/>
        </w:rPr>
      </w:pPr>
    </w:p>
    <w:p w:rsidR="008B34A6" w:rsidRPr="00FA7C41" w:rsidRDefault="008B34A6" w:rsidP="00FA7C41">
      <w:pPr>
        <w:spacing w:line="360" w:lineRule="auto"/>
        <w:rPr>
          <w:rFonts w:ascii="Book Antiqua" w:hAnsi="Book Antiqua" w:cs="Times New Roman"/>
          <w:b/>
          <w:sz w:val="24"/>
          <w:szCs w:val="24"/>
        </w:rPr>
      </w:pPr>
      <w:r w:rsidRPr="00FA7C41">
        <w:rPr>
          <w:rFonts w:ascii="Book Antiqua" w:hAnsi="Book Antiqua" w:cs="Times New Roman"/>
          <w:b/>
          <w:i/>
          <w:sz w:val="24"/>
          <w:szCs w:val="24"/>
        </w:rPr>
        <w:t>H. pylori</w:t>
      </w:r>
      <w:r w:rsidR="00561118" w:rsidRPr="00FA7C41">
        <w:rPr>
          <w:rFonts w:ascii="Book Antiqua" w:hAnsi="Book Antiqua" w:cs="Times New Roman"/>
          <w:b/>
          <w:sz w:val="24"/>
          <w:szCs w:val="24"/>
        </w:rPr>
        <w:t>-</w:t>
      </w:r>
      <w:r w:rsidR="002D4A62" w:rsidRPr="00FA7C41">
        <w:rPr>
          <w:rFonts w:ascii="Book Antiqua" w:hAnsi="Book Antiqua" w:cs="Times New Roman"/>
          <w:b/>
          <w:sz w:val="24"/>
          <w:szCs w:val="24"/>
        </w:rPr>
        <w:t>A</w:t>
      </w:r>
      <w:r w:rsidR="00561118" w:rsidRPr="00FA7C41">
        <w:rPr>
          <w:rFonts w:ascii="Book Antiqua" w:hAnsi="Book Antiqua" w:cs="Times New Roman"/>
          <w:b/>
          <w:sz w:val="24"/>
          <w:szCs w:val="24"/>
        </w:rPr>
        <w:t xml:space="preserve">SSOCIATED </w:t>
      </w:r>
      <w:r w:rsidR="002D4A62" w:rsidRPr="00FA7C41">
        <w:rPr>
          <w:rFonts w:ascii="Book Antiqua" w:hAnsi="Book Antiqua" w:cs="Times New Roman"/>
          <w:b/>
          <w:sz w:val="24"/>
          <w:szCs w:val="24"/>
        </w:rPr>
        <w:t>RHEUMATOID ARTHRITIS</w:t>
      </w:r>
    </w:p>
    <w:p w:rsidR="0079703C" w:rsidRPr="00FA7C41" w:rsidRDefault="007F4473"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sz w:val="24"/>
          <w:szCs w:val="24"/>
        </w:rPr>
        <w:t xml:space="preserve">Rheumatoid arthritis (RA) is </w:t>
      </w:r>
      <w:r w:rsidR="008A4E11" w:rsidRPr="00FA7C41">
        <w:rPr>
          <w:rFonts w:ascii="Book Antiqua" w:hAnsi="Book Antiqua" w:cs="Times New Roman"/>
          <w:sz w:val="24"/>
          <w:szCs w:val="24"/>
        </w:rPr>
        <w:t>an</w:t>
      </w:r>
      <w:r w:rsidRPr="00FA7C41">
        <w:rPr>
          <w:rFonts w:ascii="Book Antiqua" w:hAnsi="Book Antiqua" w:cs="Times New Roman"/>
          <w:sz w:val="24"/>
          <w:szCs w:val="24"/>
        </w:rPr>
        <w:t xml:space="preserve"> autoimmune </w:t>
      </w:r>
      <w:r w:rsidR="008A4E11" w:rsidRPr="00FA7C41">
        <w:rPr>
          <w:rFonts w:ascii="Book Antiqua" w:hAnsi="Book Antiqua" w:cs="Times New Roman"/>
          <w:sz w:val="24"/>
          <w:szCs w:val="24"/>
        </w:rPr>
        <w:t xml:space="preserve">chronic </w:t>
      </w:r>
      <w:r w:rsidRPr="00FA7C41">
        <w:rPr>
          <w:rFonts w:ascii="Book Antiqua" w:hAnsi="Book Antiqua" w:cs="Times New Roman"/>
          <w:sz w:val="24"/>
          <w:szCs w:val="24"/>
        </w:rPr>
        <w:t xml:space="preserve">inflammatory disorder primarily </w:t>
      </w:r>
      <w:r w:rsidR="004627FA" w:rsidRPr="00FA7C41">
        <w:rPr>
          <w:rFonts w:ascii="Book Antiqua" w:hAnsi="Book Antiqua" w:cs="Times New Roman"/>
          <w:sz w:val="24"/>
          <w:szCs w:val="24"/>
        </w:rPr>
        <w:t xml:space="preserve">of unknown </w:t>
      </w:r>
      <w:r w:rsidR="008A4E11" w:rsidRPr="00FA7C41">
        <w:rPr>
          <w:rFonts w:ascii="Book Antiqua" w:hAnsi="Book Antiqua" w:cs="Times New Roman"/>
          <w:sz w:val="24"/>
          <w:szCs w:val="24"/>
        </w:rPr>
        <w:t>origin. The arthritis in RA</w:t>
      </w:r>
      <w:r w:rsidR="004627FA" w:rsidRPr="00FA7C41">
        <w:rPr>
          <w:rFonts w:ascii="Book Antiqua" w:hAnsi="Book Antiqua" w:cs="Times New Roman"/>
          <w:sz w:val="24"/>
          <w:szCs w:val="24"/>
        </w:rPr>
        <w:t xml:space="preserve"> is </w:t>
      </w:r>
      <w:r w:rsidRPr="00FA7C41">
        <w:rPr>
          <w:rFonts w:ascii="Book Antiqua" w:hAnsi="Book Antiqua" w:cs="Times New Roman"/>
          <w:sz w:val="24"/>
          <w:szCs w:val="24"/>
        </w:rPr>
        <w:t>symmetric</w:t>
      </w:r>
      <w:r w:rsidR="004627FA" w:rsidRPr="00FA7C41">
        <w:rPr>
          <w:rFonts w:ascii="Book Antiqua" w:hAnsi="Book Antiqua" w:cs="Times New Roman"/>
          <w:sz w:val="24"/>
          <w:szCs w:val="24"/>
        </w:rPr>
        <w:t>al</w:t>
      </w:r>
      <w:r w:rsidRPr="00FA7C41">
        <w:rPr>
          <w:rFonts w:ascii="Book Antiqua" w:hAnsi="Book Antiqua" w:cs="Times New Roman"/>
          <w:sz w:val="24"/>
          <w:szCs w:val="24"/>
        </w:rPr>
        <w:t xml:space="preserve"> destructive polyarthritis affecting </w:t>
      </w:r>
      <w:r w:rsidR="004627FA" w:rsidRPr="00FA7C41">
        <w:rPr>
          <w:rFonts w:ascii="Book Antiqua" w:hAnsi="Book Antiqua" w:cs="Times New Roman"/>
          <w:sz w:val="24"/>
          <w:szCs w:val="24"/>
        </w:rPr>
        <w:t>almost all</w:t>
      </w:r>
      <w:r w:rsidRPr="00FA7C41">
        <w:rPr>
          <w:rFonts w:ascii="Book Antiqua" w:hAnsi="Book Antiqua" w:cs="Times New Roman"/>
          <w:sz w:val="24"/>
          <w:szCs w:val="24"/>
        </w:rPr>
        <w:t xml:space="preserve"> joints</w:t>
      </w:r>
      <w:r w:rsidR="0079703C" w:rsidRPr="00FA7C41">
        <w:rPr>
          <w:rFonts w:ascii="Book Antiqua" w:hAnsi="Book Antiqua" w:cs="Times New Roman"/>
          <w:sz w:val="24"/>
          <w:szCs w:val="24"/>
        </w:rPr>
        <w:t xml:space="preserve"> of the </w:t>
      </w:r>
      <w:proofErr w:type="gramStart"/>
      <w:r w:rsidR="0079703C" w:rsidRPr="00FA7C41">
        <w:rPr>
          <w:rFonts w:ascii="Book Antiqua" w:hAnsi="Book Antiqua" w:cs="Times New Roman"/>
          <w:sz w:val="24"/>
          <w:szCs w:val="24"/>
        </w:rPr>
        <w:t>body</w:t>
      </w:r>
      <w:r w:rsidR="004627FA" w:rsidRPr="00FA7C41">
        <w:rPr>
          <w:rFonts w:ascii="Book Antiqua" w:hAnsi="Book Antiqua" w:cs="Times New Roman"/>
          <w:sz w:val="24"/>
          <w:szCs w:val="24"/>
          <w:vertAlign w:val="superscript"/>
        </w:rPr>
        <w:t>[</w:t>
      </w:r>
      <w:proofErr w:type="gramEnd"/>
      <w:r w:rsidR="004627FA" w:rsidRPr="00FA7C41">
        <w:rPr>
          <w:rFonts w:ascii="Book Antiqua" w:hAnsi="Book Antiqua" w:cs="Times New Roman"/>
          <w:sz w:val="24"/>
          <w:szCs w:val="24"/>
          <w:vertAlign w:val="superscript"/>
        </w:rPr>
        <w:t>21]</w:t>
      </w:r>
      <w:r w:rsidRPr="00FA7C41">
        <w:rPr>
          <w:rFonts w:ascii="Book Antiqua" w:hAnsi="Book Antiqua" w:cs="Times New Roman"/>
          <w:sz w:val="24"/>
          <w:szCs w:val="24"/>
        </w:rPr>
        <w:t xml:space="preserve">. </w:t>
      </w:r>
      <w:r w:rsidR="00EC2FF6" w:rsidRPr="00FA7C41">
        <w:rPr>
          <w:rFonts w:ascii="Book Antiqua" w:hAnsi="Book Antiqua" w:cs="Times New Roman"/>
          <w:sz w:val="24"/>
          <w:szCs w:val="24"/>
        </w:rPr>
        <w:t>Various</w:t>
      </w:r>
      <w:r w:rsidR="00BE74A9" w:rsidRPr="00FA7C41">
        <w:rPr>
          <w:rFonts w:ascii="Book Antiqua" w:hAnsi="Book Antiqua" w:cs="Times New Roman"/>
          <w:sz w:val="24"/>
          <w:szCs w:val="24"/>
        </w:rPr>
        <w:t xml:space="preserve"> </w:t>
      </w:r>
      <w:r w:rsidR="008A4E11" w:rsidRPr="00FA7C41">
        <w:rPr>
          <w:rFonts w:ascii="Book Antiqua" w:hAnsi="Book Antiqua" w:cs="Times New Roman"/>
          <w:sz w:val="24"/>
          <w:szCs w:val="24"/>
        </w:rPr>
        <w:t xml:space="preserve">environmental </w:t>
      </w:r>
      <w:r w:rsidR="00BE74A9" w:rsidRPr="00FA7C41">
        <w:rPr>
          <w:rFonts w:ascii="Book Antiqua" w:hAnsi="Book Antiqua" w:cs="Times New Roman"/>
          <w:sz w:val="24"/>
          <w:szCs w:val="24"/>
        </w:rPr>
        <w:t>and</w:t>
      </w:r>
      <w:r w:rsidR="008A4E11" w:rsidRPr="00FA7C41">
        <w:rPr>
          <w:rFonts w:ascii="Book Antiqua" w:hAnsi="Book Antiqua" w:cs="Times New Roman"/>
          <w:sz w:val="24"/>
          <w:szCs w:val="24"/>
        </w:rPr>
        <w:t xml:space="preserve"> genetic</w:t>
      </w:r>
      <w:r w:rsidR="00BE74A9" w:rsidRPr="00FA7C41">
        <w:rPr>
          <w:rFonts w:ascii="Book Antiqua" w:hAnsi="Book Antiqua" w:cs="Times New Roman"/>
          <w:sz w:val="24"/>
          <w:szCs w:val="24"/>
        </w:rPr>
        <w:t xml:space="preserve"> factors</w:t>
      </w:r>
      <w:r w:rsidR="00EC2FF6" w:rsidRPr="00FA7C41">
        <w:rPr>
          <w:rFonts w:ascii="Book Antiqua" w:hAnsi="Book Antiqua" w:cs="Times New Roman"/>
          <w:sz w:val="24"/>
          <w:szCs w:val="24"/>
        </w:rPr>
        <w:t xml:space="preserve"> may </w:t>
      </w:r>
      <w:r w:rsidR="00BE74A9" w:rsidRPr="00FA7C41">
        <w:rPr>
          <w:rFonts w:ascii="Book Antiqua" w:hAnsi="Book Antiqua" w:cs="Times New Roman"/>
          <w:sz w:val="24"/>
          <w:szCs w:val="24"/>
        </w:rPr>
        <w:t>contribut</w:t>
      </w:r>
      <w:r w:rsidR="0079703C" w:rsidRPr="00FA7C41">
        <w:rPr>
          <w:rFonts w:ascii="Book Antiqua" w:hAnsi="Book Antiqua" w:cs="Times New Roman"/>
          <w:sz w:val="24"/>
          <w:szCs w:val="24"/>
        </w:rPr>
        <w:t xml:space="preserve">e to disease onset and </w:t>
      </w:r>
      <w:proofErr w:type="gramStart"/>
      <w:r w:rsidR="0079703C" w:rsidRPr="00FA7C41">
        <w:rPr>
          <w:rFonts w:ascii="Book Antiqua" w:hAnsi="Book Antiqua" w:cs="Times New Roman"/>
          <w:sz w:val="24"/>
          <w:szCs w:val="24"/>
        </w:rPr>
        <w:t>severity</w:t>
      </w:r>
      <w:r w:rsidR="00BE74A9" w:rsidRPr="00FA7C41">
        <w:rPr>
          <w:rFonts w:ascii="Book Antiqua" w:hAnsi="Book Antiqua" w:cs="Times New Roman"/>
          <w:sz w:val="24"/>
          <w:szCs w:val="24"/>
          <w:vertAlign w:val="superscript"/>
        </w:rPr>
        <w:t>[</w:t>
      </w:r>
      <w:proofErr w:type="gramEnd"/>
      <w:r w:rsidR="00BE74A9" w:rsidRPr="00FA7C41">
        <w:rPr>
          <w:rFonts w:ascii="Book Antiqua" w:hAnsi="Book Antiqua" w:cs="Times New Roman"/>
          <w:sz w:val="24"/>
          <w:szCs w:val="24"/>
          <w:vertAlign w:val="superscript"/>
        </w:rPr>
        <w:t>22]</w:t>
      </w:r>
      <w:r w:rsidR="00BE74A9" w:rsidRPr="00FA7C41">
        <w:rPr>
          <w:rFonts w:ascii="Book Antiqua" w:hAnsi="Book Antiqua" w:cs="Times New Roman"/>
          <w:sz w:val="24"/>
          <w:szCs w:val="24"/>
        </w:rPr>
        <w:t>.</w:t>
      </w:r>
      <w:r w:rsidR="00EC2FF6" w:rsidRPr="00FA7C41">
        <w:rPr>
          <w:rFonts w:ascii="Book Antiqua" w:hAnsi="Book Antiqua" w:cs="Times New Roman"/>
          <w:sz w:val="24"/>
          <w:szCs w:val="24"/>
        </w:rPr>
        <w:t xml:space="preserve"> Search for the role of microbial association with RA dates back to 19</w:t>
      </w:r>
      <w:r w:rsidR="00EC2FF6" w:rsidRPr="00FA7C41">
        <w:rPr>
          <w:rFonts w:ascii="Book Antiqua" w:hAnsi="Book Antiqua" w:cs="Times New Roman"/>
          <w:sz w:val="24"/>
          <w:szCs w:val="24"/>
          <w:vertAlign w:val="superscript"/>
        </w:rPr>
        <w:t>th</w:t>
      </w:r>
      <w:r w:rsidR="0079703C" w:rsidRPr="00FA7C41">
        <w:rPr>
          <w:rFonts w:ascii="Book Antiqua" w:hAnsi="Book Antiqua" w:cs="Times New Roman"/>
          <w:sz w:val="24"/>
          <w:szCs w:val="24"/>
        </w:rPr>
        <w:t xml:space="preserve"> </w:t>
      </w:r>
      <w:proofErr w:type="gramStart"/>
      <w:r w:rsidR="0079703C" w:rsidRPr="00FA7C41">
        <w:rPr>
          <w:rFonts w:ascii="Book Antiqua" w:hAnsi="Book Antiqua" w:cs="Times New Roman"/>
          <w:sz w:val="24"/>
          <w:szCs w:val="24"/>
        </w:rPr>
        <w:t>century</w:t>
      </w:r>
      <w:r w:rsidR="00EC2FF6" w:rsidRPr="00FA7C41">
        <w:rPr>
          <w:rFonts w:ascii="Book Antiqua" w:hAnsi="Book Antiqua" w:cs="Times New Roman"/>
          <w:sz w:val="24"/>
          <w:szCs w:val="24"/>
          <w:vertAlign w:val="superscript"/>
        </w:rPr>
        <w:t>[</w:t>
      </w:r>
      <w:proofErr w:type="gramEnd"/>
      <w:r w:rsidR="00EC2FF6" w:rsidRPr="00FA7C41">
        <w:rPr>
          <w:rFonts w:ascii="Book Antiqua" w:hAnsi="Book Antiqua" w:cs="Times New Roman"/>
          <w:sz w:val="24"/>
          <w:szCs w:val="24"/>
          <w:vertAlign w:val="superscript"/>
        </w:rPr>
        <w:t>23]</w:t>
      </w:r>
      <w:r w:rsidR="00EC2FF6" w:rsidRPr="00FA7C41">
        <w:rPr>
          <w:rFonts w:ascii="Book Antiqua" w:hAnsi="Book Antiqua" w:cs="Times New Roman"/>
          <w:sz w:val="24"/>
          <w:szCs w:val="24"/>
        </w:rPr>
        <w:t>, and several viral and bacterial pathogens such as Hepatitis C virus, parvovirus B19, Epstein-Barr virus (EBV), Proteus mirabilis, and Mycobacterium tuberculosis may have a rol</w:t>
      </w:r>
      <w:r w:rsidR="0079703C" w:rsidRPr="00FA7C41">
        <w:rPr>
          <w:rFonts w:ascii="Book Antiqua" w:hAnsi="Book Antiqua" w:cs="Times New Roman"/>
          <w:sz w:val="24"/>
          <w:szCs w:val="24"/>
        </w:rPr>
        <w:t>e in its pathogenesis</w:t>
      </w:r>
      <w:r w:rsidR="00EC2FF6" w:rsidRPr="00FA7C41">
        <w:rPr>
          <w:rFonts w:ascii="Book Antiqua" w:hAnsi="Book Antiqua" w:cs="Times New Roman"/>
          <w:sz w:val="24"/>
          <w:szCs w:val="24"/>
          <w:vertAlign w:val="superscript"/>
        </w:rPr>
        <w:t>[2</w:t>
      </w:r>
      <w:r w:rsidR="00ED7083" w:rsidRPr="00FA7C41">
        <w:rPr>
          <w:rFonts w:ascii="Book Antiqua" w:hAnsi="Book Antiqua" w:cs="Times New Roman"/>
          <w:sz w:val="24"/>
          <w:szCs w:val="24"/>
          <w:vertAlign w:val="superscript"/>
        </w:rPr>
        <w:t>4</w:t>
      </w:r>
      <w:r w:rsidR="00EC2FF6" w:rsidRPr="00FA7C41">
        <w:rPr>
          <w:rFonts w:ascii="Book Antiqua" w:hAnsi="Book Antiqua" w:cs="Times New Roman"/>
          <w:sz w:val="24"/>
          <w:szCs w:val="24"/>
          <w:vertAlign w:val="superscript"/>
        </w:rPr>
        <w:t>]</w:t>
      </w:r>
      <w:r w:rsidR="00EC2FF6" w:rsidRPr="00FA7C41">
        <w:rPr>
          <w:rFonts w:ascii="Book Antiqua" w:hAnsi="Book Antiqua" w:cs="Times New Roman"/>
          <w:sz w:val="24"/>
          <w:szCs w:val="24"/>
        </w:rPr>
        <w:t xml:space="preserve">. </w:t>
      </w:r>
      <w:r w:rsidR="007F393A" w:rsidRPr="00FA7C41">
        <w:rPr>
          <w:rFonts w:ascii="Book Antiqua" w:hAnsi="Book Antiqua" w:cs="Times New Roman"/>
          <w:sz w:val="24"/>
          <w:szCs w:val="24"/>
        </w:rPr>
        <w:t xml:space="preserve">However the role of </w:t>
      </w:r>
      <w:r w:rsidR="007F393A" w:rsidRPr="00FA7C41">
        <w:rPr>
          <w:rFonts w:ascii="Book Antiqua" w:hAnsi="Book Antiqua" w:cs="Times New Roman"/>
          <w:i/>
          <w:sz w:val="24"/>
          <w:szCs w:val="24"/>
        </w:rPr>
        <w:t>H. pylori</w:t>
      </w:r>
      <w:r w:rsidR="007F393A" w:rsidRPr="00FA7C41">
        <w:rPr>
          <w:rFonts w:ascii="Book Antiqua" w:hAnsi="Book Antiqua" w:cs="Times New Roman"/>
          <w:sz w:val="24"/>
          <w:szCs w:val="24"/>
        </w:rPr>
        <w:t xml:space="preserve"> infection in the pathogenesis of RA is controversial. </w:t>
      </w:r>
    </w:p>
    <w:p w:rsidR="0079703C" w:rsidRPr="00FA7C41" w:rsidRDefault="002F69FB" w:rsidP="00FA7C41">
      <w:pPr>
        <w:spacing w:line="360" w:lineRule="auto"/>
        <w:ind w:firstLineChars="200" w:firstLine="480"/>
        <w:rPr>
          <w:rFonts w:ascii="Book Antiqua" w:eastAsia="宋体" w:hAnsi="Book Antiqua" w:cs="Times New Roman"/>
          <w:sz w:val="24"/>
          <w:szCs w:val="24"/>
          <w:lang w:eastAsia="zh-CN"/>
        </w:rPr>
      </w:pPr>
      <w:r w:rsidRPr="00FA7C41">
        <w:rPr>
          <w:rFonts w:ascii="Book Antiqua" w:hAnsi="Book Antiqua" w:cs="Times New Roman"/>
          <w:sz w:val="24"/>
          <w:szCs w:val="24"/>
        </w:rPr>
        <w:t>A cohort study</w:t>
      </w:r>
      <w:r w:rsidR="007F393A" w:rsidRPr="00FA7C41">
        <w:rPr>
          <w:rFonts w:ascii="Book Antiqua" w:hAnsi="Book Antiqua" w:cs="Times New Roman"/>
          <w:sz w:val="24"/>
          <w:szCs w:val="24"/>
        </w:rPr>
        <w:t xml:space="preserve"> </w:t>
      </w:r>
      <w:r w:rsidRPr="00FA7C41">
        <w:rPr>
          <w:rFonts w:ascii="Book Antiqua" w:hAnsi="Book Antiqua" w:cs="Times New Roman"/>
          <w:sz w:val="24"/>
          <w:szCs w:val="24"/>
        </w:rPr>
        <w:t>on</w:t>
      </w:r>
      <w:r w:rsidR="007F393A" w:rsidRPr="00FA7C41">
        <w:rPr>
          <w:rFonts w:ascii="Book Antiqua" w:hAnsi="Book Antiqua" w:cs="Times New Roman"/>
          <w:sz w:val="24"/>
          <w:szCs w:val="24"/>
        </w:rPr>
        <w:t xml:space="preserve"> RA patients</w:t>
      </w:r>
      <w:r w:rsidRPr="00FA7C41">
        <w:rPr>
          <w:rFonts w:ascii="Book Antiqua" w:hAnsi="Book Antiqua" w:cs="Times New Roman"/>
          <w:sz w:val="24"/>
          <w:szCs w:val="24"/>
        </w:rPr>
        <w:t xml:space="preserve"> showed</w:t>
      </w:r>
      <w:r w:rsidR="007F393A" w:rsidRPr="00FA7C41">
        <w:rPr>
          <w:rFonts w:ascii="Book Antiqua" w:hAnsi="Book Antiqua" w:cs="Times New Roman"/>
          <w:sz w:val="24"/>
          <w:szCs w:val="24"/>
        </w:rPr>
        <w:t xml:space="preserve"> 80.4% to be seropositive for </w:t>
      </w:r>
      <w:r w:rsidR="007F393A" w:rsidRPr="00FA7C41">
        <w:rPr>
          <w:rFonts w:ascii="Book Antiqua" w:hAnsi="Book Antiqua" w:cs="Times New Roman"/>
          <w:i/>
          <w:sz w:val="24"/>
          <w:szCs w:val="24"/>
        </w:rPr>
        <w:t>H. pylori</w:t>
      </w:r>
      <w:r w:rsidR="00214E18" w:rsidRPr="00FA7C41">
        <w:rPr>
          <w:rFonts w:ascii="Book Antiqua" w:hAnsi="Book Antiqua" w:cs="Times New Roman"/>
          <w:sz w:val="24"/>
          <w:szCs w:val="24"/>
        </w:rPr>
        <w:t>. H</w:t>
      </w:r>
      <w:r w:rsidR="007F393A" w:rsidRPr="00FA7C41">
        <w:rPr>
          <w:rFonts w:ascii="Book Antiqua" w:hAnsi="Book Antiqua" w:cs="Times New Roman"/>
          <w:sz w:val="24"/>
          <w:szCs w:val="24"/>
        </w:rPr>
        <w:t>owever</w:t>
      </w:r>
      <w:r w:rsidR="00214E18" w:rsidRPr="00FA7C41">
        <w:rPr>
          <w:rFonts w:ascii="Book Antiqua" w:hAnsi="Book Antiqua" w:cs="Times New Roman"/>
          <w:sz w:val="24"/>
          <w:szCs w:val="24"/>
        </w:rPr>
        <w:t>,</w:t>
      </w:r>
      <w:r w:rsidR="007F393A" w:rsidRPr="00FA7C41">
        <w:rPr>
          <w:rFonts w:ascii="Book Antiqua" w:hAnsi="Book Antiqua" w:cs="Times New Roman"/>
          <w:sz w:val="24"/>
          <w:szCs w:val="24"/>
        </w:rPr>
        <w:t xml:space="preserve"> this was not significantly different from the control </w:t>
      </w:r>
      <w:proofErr w:type="gramStart"/>
      <w:r w:rsidR="0079703C" w:rsidRPr="00FA7C41">
        <w:rPr>
          <w:rFonts w:ascii="Book Antiqua" w:hAnsi="Book Antiqua" w:cs="Times New Roman"/>
          <w:sz w:val="24"/>
          <w:szCs w:val="24"/>
        </w:rPr>
        <w:t>group</w:t>
      </w:r>
      <w:r w:rsidR="00AE353C" w:rsidRPr="00FA7C41">
        <w:rPr>
          <w:rFonts w:ascii="Book Antiqua" w:hAnsi="Book Antiqua" w:cs="Times New Roman"/>
          <w:sz w:val="24"/>
          <w:szCs w:val="24"/>
          <w:vertAlign w:val="superscript"/>
        </w:rPr>
        <w:t>[</w:t>
      </w:r>
      <w:proofErr w:type="gramEnd"/>
      <w:r w:rsidR="00AE353C" w:rsidRPr="00FA7C41">
        <w:rPr>
          <w:rFonts w:ascii="Book Antiqua" w:hAnsi="Book Antiqua" w:cs="Times New Roman"/>
          <w:sz w:val="24"/>
          <w:szCs w:val="24"/>
          <w:vertAlign w:val="superscript"/>
        </w:rPr>
        <w:t>25]</w:t>
      </w:r>
      <w:r w:rsidR="00214E18" w:rsidRPr="00FA7C41">
        <w:rPr>
          <w:rFonts w:ascii="Book Antiqua" w:hAnsi="Book Antiqua" w:cs="Times New Roman"/>
          <w:sz w:val="24"/>
          <w:szCs w:val="24"/>
        </w:rPr>
        <w:t>. A study from Japan by Tanaka et al</w:t>
      </w:r>
      <w:r w:rsidR="007F393A" w:rsidRPr="00FA7C41">
        <w:rPr>
          <w:rFonts w:ascii="Book Antiqua" w:hAnsi="Book Antiqua" w:cs="Times New Roman"/>
          <w:sz w:val="24"/>
          <w:szCs w:val="24"/>
        </w:rPr>
        <w:t xml:space="preserve"> reported </w:t>
      </w:r>
      <w:r w:rsidR="00214E18" w:rsidRPr="00FA7C41">
        <w:rPr>
          <w:rFonts w:ascii="Book Antiqua" w:hAnsi="Book Antiqua" w:cs="Times New Roman"/>
          <w:sz w:val="24"/>
          <w:szCs w:val="24"/>
        </w:rPr>
        <w:t xml:space="preserve">49.3% of RA patients </w:t>
      </w:r>
      <w:r w:rsidR="007F393A" w:rsidRPr="00FA7C41">
        <w:rPr>
          <w:rFonts w:ascii="Book Antiqua" w:hAnsi="Book Antiqua" w:cs="Times New Roman"/>
          <w:sz w:val="24"/>
          <w:szCs w:val="24"/>
        </w:rPr>
        <w:t xml:space="preserve">to have </w:t>
      </w:r>
      <w:r w:rsidR="007F393A" w:rsidRPr="00FA7C41">
        <w:rPr>
          <w:rFonts w:ascii="Book Antiqua" w:hAnsi="Book Antiqua" w:cs="Times New Roman"/>
          <w:i/>
          <w:sz w:val="24"/>
          <w:szCs w:val="24"/>
        </w:rPr>
        <w:t>H. pylori</w:t>
      </w:r>
      <w:r w:rsidR="007F393A" w:rsidRPr="00FA7C41">
        <w:rPr>
          <w:rFonts w:ascii="Book Antiqua" w:hAnsi="Book Antiqua" w:cs="Times New Roman"/>
          <w:sz w:val="24"/>
          <w:szCs w:val="24"/>
        </w:rPr>
        <w:t xml:space="preserve"> antibodies, which was l</w:t>
      </w:r>
      <w:r w:rsidR="00214E18" w:rsidRPr="00FA7C41">
        <w:rPr>
          <w:rFonts w:ascii="Book Antiqua" w:hAnsi="Book Antiqua" w:cs="Times New Roman"/>
          <w:sz w:val="24"/>
          <w:szCs w:val="24"/>
        </w:rPr>
        <w:t>esser</w:t>
      </w:r>
      <w:r w:rsidR="007F393A" w:rsidRPr="00FA7C41">
        <w:rPr>
          <w:rFonts w:ascii="Book Antiqua" w:hAnsi="Book Antiqua" w:cs="Times New Roman"/>
          <w:sz w:val="24"/>
          <w:szCs w:val="24"/>
        </w:rPr>
        <w:t xml:space="preserve"> compared with the healthy </w:t>
      </w:r>
      <w:proofErr w:type="gramStart"/>
      <w:r w:rsidR="00214E18" w:rsidRPr="00FA7C41">
        <w:rPr>
          <w:rFonts w:ascii="Book Antiqua" w:hAnsi="Book Antiqua" w:cs="Times New Roman"/>
          <w:sz w:val="24"/>
          <w:szCs w:val="24"/>
        </w:rPr>
        <w:t>population</w:t>
      </w:r>
      <w:r w:rsidR="00AE353C" w:rsidRPr="00FA7C41">
        <w:rPr>
          <w:rFonts w:ascii="Book Antiqua" w:hAnsi="Book Antiqua" w:cs="Times New Roman"/>
          <w:sz w:val="24"/>
          <w:szCs w:val="24"/>
          <w:vertAlign w:val="superscript"/>
        </w:rPr>
        <w:t>[</w:t>
      </w:r>
      <w:proofErr w:type="gramEnd"/>
      <w:r w:rsidR="00AE353C" w:rsidRPr="00FA7C41">
        <w:rPr>
          <w:rFonts w:ascii="Book Antiqua" w:hAnsi="Book Antiqua" w:cs="Times New Roman"/>
          <w:sz w:val="24"/>
          <w:szCs w:val="24"/>
          <w:vertAlign w:val="superscript"/>
        </w:rPr>
        <w:t>26]</w:t>
      </w:r>
      <w:r w:rsidR="007F393A" w:rsidRPr="00FA7C41">
        <w:rPr>
          <w:rFonts w:ascii="Book Antiqua" w:hAnsi="Book Antiqua" w:cs="Times New Roman"/>
          <w:sz w:val="24"/>
          <w:szCs w:val="24"/>
        </w:rPr>
        <w:t xml:space="preserve">. </w:t>
      </w:r>
      <w:r w:rsidR="00214E18" w:rsidRPr="00FA7C41">
        <w:rPr>
          <w:rFonts w:ascii="Book Antiqua" w:hAnsi="Book Antiqua" w:cs="Times New Roman"/>
          <w:sz w:val="24"/>
          <w:szCs w:val="24"/>
        </w:rPr>
        <w:t>A</w:t>
      </w:r>
      <w:r w:rsidR="007F393A" w:rsidRPr="00FA7C41">
        <w:rPr>
          <w:rFonts w:ascii="Book Antiqua" w:hAnsi="Book Antiqua" w:cs="Times New Roman"/>
          <w:sz w:val="24"/>
          <w:szCs w:val="24"/>
        </w:rPr>
        <w:t xml:space="preserve">nother </w:t>
      </w:r>
      <w:r w:rsidR="00214E18" w:rsidRPr="00FA7C41">
        <w:rPr>
          <w:rFonts w:ascii="Book Antiqua" w:hAnsi="Book Antiqua" w:cs="Times New Roman"/>
          <w:sz w:val="24"/>
          <w:szCs w:val="24"/>
        </w:rPr>
        <w:t xml:space="preserve">Japanese </w:t>
      </w:r>
      <w:r w:rsidR="007F393A" w:rsidRPr="00FA7C41">
        <w:rPr>
          <w:rFonts w:ascii="Book Antiqua" w:hAnsi="Book Antiqua" w:cs="Times New Roman"/>
          <w:sz w:val="24"/>
          <w:szCs w:val="24"/>
        </w:rPr>
        <w:t xml:space="preserve">study reported a much higher </w:t>
      </w:r>
      <w:r w:rsidR="00214E18" w:rsidRPr="00FA7C41">
        <w:rPr>
          <w:rFonts w:ascii="Book Antiqua" w:hAnsi="Book Antiqua" w:cs="Times New Roman"/>
          <w:sz w:val="24"/>
          <w:szCs w:val="24"/>
        </w:rPr>
        <w:t xml:space="preserve">prevalence (61.4%) of </w:t>
      </w:r>
      <w:r w:rsidR="00214E18" w:rsidRPr="00FA7C41">
        <w:rPr>
          <w:rFonts w:ascii="Book Antiqua" w:hAnsi="Book Antiqua" w:cs="Times New Roman"/>
          <w:i/>
          <w:sz w:val="24"/>
          <w:szCs w:val="24"/>
        </w:rPr>
        <w:t xml:space="preserve">H. pylori </w:t>
      </w:r>
      <w:r w:rsidR="00214E18" w:rsidRPr="00FA7C41">
        <w:rPr>
          <w:rFonts w:ascii="Book Antiqua" w:hAnsi="Book Antiqua" w:cs="Times New Roman"/>
          <w:sz w:val="24"/>
          <w:szCs w:val="24"/>
        </w:rPr>
        <w:t>infection i</w:t>
      </w:r>
      <w:r w:rsidR="0079703C" w:rsidRPr="00FA7C41">
        <w:rPr>
          <w:rFonts w:ascii="Book Antiqua" w:hAnsi="Book Antiqua" w:cs="Times New Roman"/>
          <w:sz w:val="24"/>
          <w:szCs w:val="24"/>
        </w:rPr>
        <w:t xml:space="preserve">n RA </w:t>
      </w:r>
      <w:proofErr w:type="gramStart"/>
      <w:r w:rsidR="0079703C" w:rsidRPr="00FA7C41">
        <w:rPr>
          <w:rFonts w:ascii="Book Antiqua" w:hAnsi="Book Antiqua" w:cs="Times New Roman"/>
          <w:sz w:val="24"/>
          <w:szCs w:val="24"/>
        </w:rPr>
        <w:t>patients</w:t>
      </w:r>
      <w:r w:rsidR="00AE353C" w:rsidRPr="00FA7C41">
        <w:rPr>
          <w:rFonts w:ascii="Book Antiqua" w:hAnsi="Book Antiqua" w:cs="Times New Roman"/>
          <w:sz w:val="24"/>
          <w:szCs w:val="24"/>
          <w:vertAlign w:val="superscript"/>
        </w:rPr>
        <w:t>[</w:t>
      </w:r>
      <w:proofErr w:type="gramEnd"/>
      <w:r w:rsidR="00AE353C" w:rsidRPr="00FA7C41">
        <w:rPr>
          <w:rFonts w:ascii="Book Antiqua" w:hAnsi="Book Antiqua" w:cs="Times New Roman"/>
          <w:sz w:val="24"/>
          <w:szCs w:val="24"/>
          <w:vertAlign w:val="superscript"/>
        </w:rPr>
        <w:t>27]</w:t>
      </w:r>
      <w:r w:rsidR="007F393A" w:rsidRPr="00FA7C41">
        <w:rPr>
          <w:rFonts w:ascii="Book Antiqua" w:hAnsi="Book Antiqua" w:cs="Times New Roman"/>
          <w:sz w:val="24"/>
          <w:szCs w:val="24"/>
        </w:rPr>
        <w:t xml:space="preserve">. </w:t>
      </w:r>
      <w:r w:rsidR="00840FD5" w:rsidRPr="00FA7C41">
        <w:rPr>
          <w:rFonts w:ascii="Book Antiqua" w:hAnsi="Book Antiqua" w:cs="Times New Roman"/>
          <w:sz w:val="24"/>
          <w:szCs w:val="24"/>
        </w:rPr>
        <w:t xml:space="preserve">A study by Zentilin et al showed severity of RA in </w:t>
      </w:r>
      <w:r w:rsidR="00840FD5" w:rsidRPr="00FA7C41">
        <w:rPr>
          <w:rFonts w:ascii="Book Antiqua" w:hAnsi="Book Antiqua" w:cs="Times New Roman"/>
          <w:i/>
          <w:sz w:val="24"/>
          <w:szCs w:val="24"/>
        </w:rPr>
        <w:t>H. pylori</w:t>
      </w:r>
      <w:r w:rsidR="00840FD5" w:rsidRPr="00FA7C41">
        <w:rPr>
          <w:rFonts w:ascii="Book Antiqua" w:hAnsi="Book Antiqua" w:cs="Times New Roman"/>
          <w:sz w:val="24"/>
          <w:szCs w:val="24"/>
        </w:rPr>
        <w:t xml:space="preserve"> seropositive patients and suggested improvement in clinical symptoms after </w:t>
      </w:r>
      <w:r w:rsidR="00840FD5" w:rsidRPr="00FA7C41">
        <w:rPr>
          <w:rFonts w:ascii="Book Antiqua" w:hAnsi="Book Antiqua" w:cs="Times New Roman"/>
          <w:i/>
          <w:sz w:val="24"/>
          <w:szCs w:val="24"/>
        </w:rPr>
        <w:t>H. pylori</w:t>
      </w:r>
      <w:r w:rsidR="0079703C" w:rsidRPr="00FA7C41">
        <w:rPr>
          <w:rFonts w:ascii="Book Antiqua" w:hAnsi="Book Antiqua" w:cs="Times New Roman"/>
          <w:sz w:val="24"/>
          <w:szCs w:val="24"/>
        </w:rPr>
        <w:t xml:space="preserve"> </w:t>
      </w:r>
      <w:proofErr w:type="gramStart"/>
      <w:r w:rsidR="0079703C" w:rsidRPr="00FA7C41">
        <w:rPr>
          <w:rFonts w:ascii="Book Antiqua" w:hAnsi="Book Antiqua" w:cs="Times New Roman"/>
          <w:sz w:val="24"/>
          <w:szCs w:val="24"/>
        </w:rPr>
        <w:t>eradication</w:t>
      </w:r>
      <w:r w:rsidR="00AE353C" w:rsidRPr="00FA7C41">
        <w:rPr>
          <w:rFonts w:ascii="Book Antiqua" w:hAnsi="Book Antiqua" w:cs="Times New Roman"/>
          <w:sz w:val="24"/>
          <w:szCs w:val="24"/>
          <w:vertAlign w:val="superscript"/>
        </w:rPr>
        <w:t>[</w:t>
      </w:r>
      <w:proofErr w:type="gramEnd"/>
      <w:r w:rsidR="00AE353C" w:rsidRPr="00FA7C41">
        <w:rPr>
          <w:rFonts w:ascii="Book Antiqua" w:hAnsi="Book Antiqua" w:cs="Times New Roman"/>
          <w:sz w:val="24"/>
          <w:szCs w:val="24"/>
          <w:vertAlign w:val="superscript"/>
        </w:rPr>
        <w:t>28]</w:t>
      </w:r>
      <w:r w:rsidR="00840FD5" w:rsidRPr="00FA7C41">
        <w:rPr>
          <w:rFonts w:ascii="Book Antiqua" w:hAnsi="Book Antiqua" w:cs="Times New Roman"/>
          <w:sz w:val="24"/>
          <w:szCs w:val="24"/>
        </w:rPr>
        <w:t>.</w:t>
      </w:r>
    </w:p>
    <w:p w:rsidR="007F4473" w:rsidRPr="00FA7C41" w:rsidRDefault="002323C8" w:rsidP="00FA7C41">
      <w:pPr>
        <w:spacing w:line="360" w:lineRule="auto"/>
        <w:ind w:firstLineChars="200" w:firstLine="480"/>
        <w:rPr>
          <w:rFonts w:ascii="Book Antiqua" w:hAnsi="Book Antiqua" w:cs="Times New Roman"/>
          <w:sz w:val="24"/>
          <w:szCs w:val="24"/>
        </w:rPr>
      </w:pPr>
      <w:r w:rsidRPr="00FA7C41">
        <w:rPr>
          <w:rFonts w:ascii="Book Antiqua" w:hAnsi="Book Antiqua" w:cs="Times New Roman"/>
          <w:sz w:val="24"/>
          <w:szCs w:val="24"/>
        </w:rPr>
        <w:t xml:space="preserve">A direct role of </w:t>
      </w:r>
      <w:r w:rsidRPr="00FA7C41">
        <w:rPr>
          <w:rFonts w:ascii="Book Antiqua" w:hAnsi="Book Antiqua" w:cs="Times New Roman"/>
          <w:i/>
          <w:sz w:val="24"/>
          <w:szCs w:val="24"/>
        </w:rPr>
        <w:t>H. pylori</w:t>
      </w:r>
      <w:r w:rsidRPr="00FA7C41">
        <w:rPr>
          <w:rFonts w:ascii="Book Antiqua" w:hAnsi="Book Antiqua" w:cs="Times New Roman"/>
          <w:sz w:val="24"/>
          <w:szCs w:val="24"/>
        </w:rPr>
        <w:t xml:space="preserve"> infection in RA pathogenesis seems controversial. Besides studies given above, few</w:t>
      </w:r>
      <w:r w:rsidRPr="00FA7C41">
        <w:rPr>
          <w:rFonts w:ascii="Book Antiqua" w:hAnsi="Book Antiqua" w:cs="Times New Roman"/>
          <w:i/>
          <w:sz w:val="24"/>
          <w:szCs w:val="24"/>
        </w:rPr>
        <w:t xml:space="preserve"> in vitro</w:t>
      </w:r>
      <w:r w:rsidRPr="00FA7C41">
        <w:rPr>
          <w:rFonts w:ascii="Book Antiqua" w:hAnsi="Book Antiqua" w:cs="Times New Roman"/>
          <w:sz w:val="24"/>
          <w:szCs w:val="24"/>
        </w:rPr>
        <w:t xml:space="preserve"> studies also suggest association of </w:t>
      </w:r>
      <w:r w:rsidRPr="00FA7C41">
        <w:rPr>
          <w:rFonts w:ascii="Book Antiqua" w:hAnsi="Book Antiqua" w:cs="Times New Roman"/>
          <w:i/>
          <w:sz w:val="24"/>
          <w:szCs w:val="24"/>
        </w:rPr>
        <w:t>H. pylori</w:t>
      </w:r>
      <w:r w:rsidRPr="00FA7C41">
        <w:rPr>
          <w:rFonts w:ascii="Book Antiqua" w:hAnsi="Book Antiqua" w:cs="Times New Roman"/>
          <w:sz w:val="24"/>
          <w:szCs w:val="24"/>
        </w:rPr>
        <w:t xml:space="preserve"> in development of autoimmunity in RA patients. Like </w:t>
      </w:r>
      <w:r w:rsidR="007F4473" w:rsidRPr="00FA7C41">
        <w:rPr>
          <w:rFonts w:ascii="Book Antiqua" w:hAnsi="Book Antiqua" w:cs="Times New Roman"/>
          <w:sz w:val="24"/>
          <w:szCs w:val="24"/>
        </w:rPr>
        <w:t xml:space="preserve">Yamanishi </w:t>
      </w:r>
      <w:r w:rsidR="007F4473" w:rsidRPr="00FA7C41">
        <w:rPr>
          <w:rFonts w:ascii="Book Antiqua" w:hAnsi="Book Antiqua" w:cs="Times New Roman"/>
          <w:i/>
          <w:sz w:val="24"/>
          <w:szCs w:val="24"/>
        </w:rPr>
        <w:t xml:space="preserve">et </w:t>
      </w:r>
      <w:proofErr w:type="gramStart"/>
      <w:r w:rsidR="007F4473" w:rsidRPr="00FA7C41">
        <w:rPr>
          <w:rFonts w:ascii="Book Antiqua" w:hAnsi="Book Antiqua" w:cs="Times New Roman"/>
          <w:i/>
          <w:sz w:val="24"/>
          <w:szCs w:val="24"/>
        </w:rPr>
        <w:t>al</w:t>
      </w:r>
      <w:r w:rsidR="0079703C" w:rsidRPr="00FA7C41">
        <w:rPr>
          <w:rFonts w:ascii="Book Antiqua" w:hAnsi="Book Antiqua" w:cs="Times New Roman"/>
          <w:sz w:val="24"/>
          <w:szCs w:val="24"/>
          <w:vertAlign w:val="superscript"/>
        </w:rPr>
        <w:t>[</w:t>
      </w:r>
      <w:proofErr w:type="gramEnd"/>
      <w:r w:rsidR="0079703C" w:rsidRPr="00FA7C41">
        <w:rPr>
          <w:rFonts w:ascii="Book Antiqua" w:hAnsi="Book Antiqua" w:cs="Times New Roman"/>
          <w:sz w:val="24"/>
          <w:szCs w:val="24"/>
          <w:vertAlign w:val="superscript"/>
        </w:rPr>
        <w:t>18]</w:t>
      </w:r>
      <w:r w:rsidR="007F4473" w:rsidRPr="00FA7C41">
        <w:rPr>
          <w:rFonts w:ascii="Book Antiqua" w:hAnsi="Book Antiqua" w:cs="Times New Roman"/>
          <w:sz w:val="24"/>
          <w:szCs w:val="24"/>
        </w:rPr>
        <w:t xml:space="preserve"> found </w:t>
      </w:r>
      <w:r w:rsidRPr="00FA7C41">
        <w:rPr>
          <w:rFonts w:ascii="Book Antiqua" w:hAnsi="Book Antiqua" w:cs="Times New Roman"/>
          <w:sz w:val="24"/>
          <w:szCs w:val="24"/>
        </w:rPr>
        <w:t xml:space="preserve">chronic stimulation of </w:t>
      </w:r>
      <w:r w:rsidR="007F4473" w:rsidRPr="00FA7C41">
        <w:rPr>
          <w:rFonts w:ascii="Book Antiqua" w:hAnsi="Book Antiqua" w:cs="Times New Roman"/>
          <w:sz w:val="24"/>
          <w:szCs w:val="24"/>
        </w:rPr>
        <w:t xml:space="preserve">B cells </w:t>
      </w:r>
      <w:r w:rsidRPr="00FA7C41">
        <w:rPr>
          <w:rFonts w:ascii="Book Antiqua" w:hAnsi="Book Antiqua" w:cs="Times New Roman"/>
          <w:sz w:val="24"/>
          <w:szCs w:val="24"/>
        </w:rPr>
        <w:t>due to</w:t>
      </w:r>
      <w:r w:rsidR="007F4473" w:rsidRPr="00FA7C41">
        <w:rPr>
          <w:rFonts w:ascii="Book Antiqua" w:hAnsi="Book Antiqua" w:cs="Times New Roman"/>
          <w:sz w:val="24"/>
          <w:szCs w:val="24"/>
        </w:rPr>
        <w:t xml:space="preserve"> urease produced by </w:t>
      </w:r>
      <w:r w:rsidR="007F4473" w:rsidRPr="00FA7C41">
        <w:rPr>
          <w:rFonts w:ascii="Book Antiqua" w:hAnsi="Book Antiqua" w:cs="Times New Roman"/>
          <w:i/>
          <w:sz w:val="24"/>
          <w:szCs w:val="24"/>
        </w:rPr>
        <w:t>H. pylori</w:t>
      </w:r>
      <w:r w:rsidRPr="00FA7C41">
        <w:rPr>
          <w:rFonts w:ascii="Book Antiqua" w:hAnsi="Book Antiqua" w:cs="Times New Roman"/>
          <w:sz w:val="24"/>
          <w:szCs w:val="24"/>
        </w:rPr>
        <w:t>. This ultimately leads to the generation of</w:t>
      </w:r>
      <w:r w:rsidR="007F4473" w:rsidRPr="00FA7C41">
        <w:rPr>
          <w:rFonts w:ascii="Book Antiqua" w:hAnsi="Book Antiqua" w:cs="Times New Roman"/>
          <w:sz w:val="24"/>
          <w:szCs w:val="24"/>
        </w:rPr>
        <w:t xml:space="preserve"> </w:t>
      </w:r>
      <w:r w:rsidR="0079703C" w:rsidRPr="00FA7C41">
        <w:rPr>
          <w:rFonts w:ascii="Book Antiqua" w:hAnsi="Book Antiqua" w:cs="Times New Roman"/>
          <w:sz w:val="24"/>
          <w:szCs w:val="24"/>
        </w:rPr>
        <w:t>rheumatoid factor</w:t>
      </w:r>
      <w:r w:rsidR="007F4473" w:rsidRPr="00FA7C41">
        <w:rPr>
          <w:rFonts w:ascii="Book Antiqua" w:hAnsi="Book Antiqua" w:cs="Times New Roman"/>
          <w:sz w:val="24"/>
          <w:szCs w:val="24"/>
        </w:rPr>
        <w:t xml:space="preserve">. But, </w:t>
      </w:r>
      <w:r w:rsidRPr="00FA7C41">
        <w:rPr>
          <w:rFonts w:ascii="Book Antiqua" w:hAnsi="Book Antiqua" w:cs="Times New Roman"/>
          <w:sz w:val="24"/>
          <w:szCs w:val="24"/>
        </w:rPr>
        <w:t>on the other hand</w:t>
      </w:r>
      <w:r w:rsidR="007F4473" w:rsidRPr="00FA7C41">
        <w:rPr>
          <w:rFonts w:ascii="Book Antiqua" w:hAnsi="Book Antiqua" w:cs="Times New Roman"/>
          <w:sz w:val="24"/>
          <w:szCs w:val="24"/>
        </w:rPr>
        <w:t xml:space="preserve">, the clinical </w:t>
      </w:r>
      <w:r w:rsidR="00267A65" w:rsidRPr="00FA7C41">
        <w:rPr>
          <w:rFonts w:ascii="Book Antiqua" w:hAnsi="Book Antiqua" w:cs="Times New Roman"/>
          <w:sz w:val="24"/>
          <w:szCs w:val="24"/>
        </w:rPr>
        <w:t>evidence for association</w:t>
      </w:r>
      <w:r w:rsidR="007F4473" w:rsidRPr="00FA7C41">
        <w:rPr>
          <w:rFonts w:ascii="Book Antiqua" w:hAnsi="Book Antiqua" w:cs="Times New Roman"/>
          <w:sz w:val="24"/>
          <w:szCs w:val="24"/>
        </w:rPr>
        <w:t xml:space="preserve"> between RA </w:t>
      </w:r>
      <w:r w:rsidR="00267A65" w:rsidRPr="00FA7C41">
        <w:rPr>
          <w:rFonts w:ascii="Book Antiqua" w:hAnsi="Book Antiqua" w:cs="Times New Roman"/>
          <w:sz w:val="24"/>
          <w:szCs w:val="24"/>
        </w:rPr>
        <w:t xml:space="preserve">and </w:t>
      </w:r>
      <w:r w:rsidR="00267A65" w:rsidRPr="00FA7C41">
        <w:rPr>
          <w:rFonts w:ascii="Book Antiqua" w:hAnsi="Book Antiqua" w:cs="Times New Roman"/>
          <w:i/>
          <w:sz w:val="24"/>
          <w:szCs w:val="24"/>
        </w:rPr>
        <w:t>H. pylori</w:t>
      </w:r>
      <w:r w:rsidR="00267A65" w:rsidRPr="00FA7C41">
        <w:rPr>
          <w:rFonts w:ascii="Book Antiqua" w:hAnsi="Book Antiqua" w:cs="Times New Roman"/>
          <w:sz w:val="24"/>
          <w:szCs w:val="24"/>
        </w:rPr>
        <w:t xml:space="preserve"> infection less substantial and inconclusive</w:t>
      </w:r>
      <w:r w:rsidR="007F4473" w:rsidRPr="00FA7C41">
        <w:rPr>
          <w:rFonts w:ascii="Book Antiqua" w:hAnsi="Book Antiqua" w:cs="Times New Roman"/>
          <w:sz w:val="24"/>
          <w:szCs w:val="24"/>
        </w:rPr>
        <w:t xml:space="preserve">. Although RA patients have </w:t>
      </w:r>
      <w:r w:rsidR="00267A65" w:rsidRPr="00FA7C41">
        <w:rPr>
          <w:rFonts w:ascii="Book Antiqua" w:hAnsi="Book Antiqua" w:cs="Times New Roman"/>
          <w:sz w:val="24"/>
          <w:szCs w:val="24"/>
        </w:rPr>
        <w:t>a high</w:t>
      </w:r>
      <w:r w:rsidR="007F4473" w:rsidRPr="00FA7C41">
        <w:rPr>
          <w:rFonts w:ascii="Book Antiqua" w:hAnsi="Book Antiqua" w:cs="Times New Roman"/>
          <w:sz w:val="24"/>
          <w:szCs w:val="24"/>
        </w:rPr>
        <w:t xml:space="preserve"> risk of developing peptic ulcer disease (PUD), </w:t>
      </w:r>
      <w:r w:rsidR="00267A65" w:rsidRPr="00FA7C41">
        <w:rPr>
          <w:rFonts w:ascii="Book Antiqua" w:hAnsi="Book Antiqua" w:cs="Times New Roman"/>
          <w:sz w:val="24"/>
          <w:szCs w:val="24"/>
        </w:rPr>
        <w:t>but</w:t>
      </w:r>
      <w:r w:rsidR="007F4473" w:rsidRPr="00FA7C41">
        <w:rPr>
          <w:rFonts w:ascii="Book Antiqua" w:hAnsi="Book Antiqua" w:cs="Times New Roman"/>
          <w:sz w:val="24"/>
          <w:szCs w:val="24"/>
        </w:rPr>
        <w:t xml:space="preserve"> the abundant use of non-steroidal anti-inflammatory drugs</w:t>
      </w:r>
      <w:r w:rsidR="00267A65" w:rsidRPr="00FA7C41">
        <w:rPr>
          <w:rFonts w:ascii="Book Antiqua" w:hAnsi="Book Antiqua" w:cs="Times New Roman"/>
          <w:sz w:val="24"/>
          <w:szCs w:val="24"/>
        </w:rPr>
        <w:t xml:space="preserve"> (NSAIDs</w:t>
      </w:r>
      <w:r w:rsidR="007F4473" w:rsidRPr="00FA7C41">
        <w:rPr>
          <w:rFonts w:ascii="Book Antiqua" w:hAnsi="Book Antiqua" w:cs="Times New Roman"/>
          <w:sz w:val="24"/>
          <w:szCs w:val="24"/>
        </w:rPr>
        <w:t xml:space="preserve">) in the RA patient </w:t>
      </w:r>
      <w:r w:rsidR="00267A65" w:rsidRPr="00FA7C41">
        <w:rPr>
          <w:rFonts w:ascii="Book Antiqua" w:hAnsi="Book Antiqua" w:cs="Times New Roman"/>
          <w:sz w:val="24"/>
          <w:szCs w:val="24"/>
        </w:rPr>
        <w:t xml:space="preserve">may also </w:t>
      </w:r>
      <w:r w:rsidR="007F4473" w:rsidRPr="00FA7C41">
        <w:rPr>
          <w:rFonts w:ascii="Book Antiqua" w:hAnsi="Book Antiqua" w:cs="Times New Roman"/>
          <w:sz w:val="24"/>
          <w:szCs w:val="24"/>
        </w:rPr>
        <w:t>contribute</w:t>
      </w:r>
      <w:r w:rsidR="00267A65" w:rsidRPr="00FA7C41">
        <w:rPr>
          <w:rFonts w:ascii="Book Antiqua" w:hAnsi="Book Antiqua" w:cs="Times New Roman"/>
          <w:sz w:val="24"/>
          <w:szCs w:val="24"/>
        </w:rPr>
        <w:t xml:space="preserve"> to the</w:t>
      </w:r>
      <w:r w:rsidR="007F4473" w:rsidRPr="00FA7C41">
        <w:rPr>
          <w:rFonts w:ascii="Book Antiqua" w:hAnsi="Book Antiqua" w:cs="Times New Roman"/>
          <w:sz w:val="24"/>
          <w:szCs w:val="24"/>
        </w:rPr>
        <w:t xml:space="preserve"> risk for PUD </w:t>
      </w:r>
      <w:proofErr w:type="gramStart"/>
      <w:r w:rsidR="00267A65" w:rsidRPr="00FA7C41">
        <w:rPr>
          <w:rFonts w:ascii="Book Antiqua" w:hAnsi="Book Antiqua" w:cs="Times New Roman"/>
          <w:sz w:val="24"/>
          <w:szCs w:val="24"/>
        </w:rPr>
        <w:t>development</w:t>
      </w:r>
      <w:r w:rsidR="00BA7714" w:rsidRPr="00FA7C41">
        <w:rPr>
          <w:rFonts w:ascii="Book Antiqua" w:hAnsi="Book Antiqua" w:cs="Times New Roman"/>
          <w:sz w:val="24"/>
          <w:szCs w:val="24"/>
          <w:vertAlign w:val="superscript"/>
        </w:rPr>
        <w:t>[</w:t>
      </w:r>
      <w:proofErr w:type="gramEnd"/>
      <w:r w:rsidR="00BA7714" w:rsidRPr="00FA7C41">
        <w:rPr>
          <w:rFonts w:ascii="Book Antiqua" w:hAnsi="Book Antiqua" w:cs="Times New Roman"/>
          <w:sz w:val="24"/>
          <w:szCs w:val="24"/>
          <w:vertAlign w:val="superscript"/>
        </w:rPr>
        <w:t>26]</w:t>
      </w:r>
      <w:r w:rsidR="007F4473" w:rsidRPr="00FA7C41">
        <w:rPr>
          <w:rFonts w:ascii="Book Antiqua" w:hAnsi="Book Antiqua" w:cs="Times New Roman"/>
          <w:sz w:val="24"/>
          <w:szCs w:val="24"/>
        </w:rPr>
        <w:t xml:space="preserve">. </w:t>
      </w:r>
      <w:r w:rsidR="00267A65" w:rsidRPr="00FA7C41">
        <w:rPr>
          <w:rFonts w:ascii="Book Antiqua" w:hAnsi="Book Antiqua" w:cs="Times New Roman"/>
          <w:sz w:val="24"/>
          <w:szCs w:val="24"/>
        </w:rPr>
        <w:t>Furthermore</w:t>
      </w:r>
      <w:r w:rsidR="007F4473" w:rsidRPr="00FA7C41">
        <w:rPr>
          <w:rFonts w:ascii="Book Antiqua" w:hAnsi="Book Antiqua" w:cs="Times New Roman"/>
          <w:sz w:val="24"/>
          <w:szCs w:val="24"/>
        </w:rPr>
        <w:t xml:space="preserve">, studies have shown that not only RA patients </w:t>
      </w:r>
      <w:r w:rsidR="00267A65" w:rsidRPr="00FA7C41">
        <w:rPr>
          <w:rFonts w:ascii="Book Antiqua" w:hAnsi="Book Antiqua" w:cs="Times New Roman"/>
          <w:sz w:val="24"/>
          <w:szCs w:val="24"/>
        </w:rPr>
        <w:t xml:space="preserve">but also other connective tissue disease patients </w:t>
      </w:r>
      <w:r w:rsidR="007F4473" w:rsidRPr="00FA7C41">
        <w:rPr>
          <w:rFonts w:ascii="Book Antiqua" w:hAnsi="Book Antiqua" w:cs="Times New Roman"/>
          <w:sz w:val="24"/>
          <w:szCs w:val="24"/>
        </w:rPr>
        <w:t xml:space="preserve">have a prevalence of </w:t>
      </w:r>
      <w:r w:rsidR="007F4473" w:rsidRPr="00FA7C41">
        <w:rPr>
          <w:rFonts w:ascii="Book Antiqua" w:hAnsi="Book Antiqua" w:cs="Times New Roman"/>
          <w:i/>
          <w:sz w:val="24"/>
          <w:szCs w:val="24"/>
        </w:rPr>
        <w:t>H. pylori</w:t>
      </w:r>
      <w:r w:rsidR="007F4473" w:rsidRPr="00FA7C41">
        <w:rPr>
          <w:rFonts w:ascii="Book Antiqua" w:hAnsi="Book Antiqua" w:cs="Times New Roman"/>
          <w:sz w:val="24"/>
          <w:szCs w:val="24"/>
        </w:rPr>
        <w:t xml:space="preserve"> infection nearly </w:t>
      </w:r>
      <w:r w:rsidR="00267A65" w:rsidRPr="00FA7C41">
        <w:rPr>
          <w:rFonts w:ascii="Book Antiqua" w:hAnsi="Book Antiqua" w:cs="Times New Roman"/>
          <w:sz w:val="24"/>
          <w:szCs w:val="24"/>
        </w:rPr>
        <w:t>similar</w:t>
      </w:r>
      <w:r w:rsidR="007F4473" w:rsidRPr="00FA7C41">
        <w:rPr>
          <w:rFonts w:ascii="Book Antiqua" w:hAnsi="Book Antiqua" w:cs="Times New Roman"/>
          <w:sz w:val="24"/>
          <w:szCs w:val="24"/>
        </w:rPr>
        <w:t xml:space="preserve"> to that of </w:t>
      </w:r>
      <w:r w:rsidR="00267A65" w:rsidRPr="00FA7C41">
        <w:rPr>
          <w:rFonts w:ascii="Book Antiqua" w:hAnsi="Book Antiqua" w:cs="Times New Roman"/>
          <w:sz w:val="24"/>
          <w:szCs w:val="24"/>
        </w:rPr>
        <w:t xml:space="preserve">control </w:t>
      </w:r>
      <w:proofErr w:type="gramStart"/>
      <w:r w:rsidR="00267A65" w:rsidRPr="00FA7C41">
        <w:rPr>
          <w:rFonts w:ascii="Book Antiqua" w:hAnsi="Book Antiqua" w:cs="Times New Roman"/>
          <w:sz w:val="24"/>
          <w:szCs w:val="24"/>
        </w:rPr>
        <w:t>group</w:t>
      </w:r>
      <w:r w:rsidR="007A6D69" w:rsidRPr="00FA7C41">
        <w:rPr>
          <w:rFonts w:ascii="Book Antiqua" w:hAnsi="Book Antiqua" w:cs="Times New Roman"/>
          <w:sz w:val="24"/>
          <w:szCs w:val="24"/>
          <w:vertAlign w:val="superscript"/>
        </w:rPr>
        <w:t>[</w:t>
      </w:r>
      <w:proofErr w:type="gramEnd"/>
      <w:r w:rsidR="007A6D69" w:rsidRPr="00FA7C41">
        <w:rPr>
          <w:rFonts w:ascii="Book Antiqua" w:hAnsi="Book Antiqua" w:cs="Times New Roman"/>
          <w:sz w:val="24"/>
          <w:szCs w:val="24"/>
          <w:vertAlign w:val="superscript"/>
        </w:rPr>
        <w:t>25,26]</w:t>
      </w:r>
      <w:r w:rsidR="007F4473" w:rsidRPr="00FA7C41">
        <w:rPr>
          <w:rFonts w:ascii="Book Antiqua" w:hAnsi="Book Antiqua" w:cs="Times New Roman"/>
          <w:sz w:val="24"/>
          <w:szCs w:val="24"/>
        </w:rPr>
        <w:t xml:space="preserve">. </w:t>
      </w:r>
      <w:r w:rsidR="00267A65" w:rsidRPr="00FA7C41">
        <w:rPr>
          <w:rFonts w:ascii="Book Antiqua" w:hAnsi="Book Antiqua" w:cs="Times New Roman"/>
          <w:sz w:val="24"/>
          <w:szCs w:val="24"/>
        </w:rPr>
        <w:t>Hence</w:t>
      </w:r>
      <w:r w:rsidR="007F4473" w:rsidRPr="00FA7C41">
        <w:rPr>
          <w:rFonts w:ascii="Book Antiqua" w:hAnsi="Book Antiqua" w:cs="Times New Roman"/>
          <w:sz w:val="24"/>
          <w:szCs w:val="24"/>
        </w:rPr>
        <w:t xml:space="preserve">, the </w:t>
      </w:r>
      <w:r w:rsidR="00267A65" w:rsidRPr="00FA7C41">
        <w:rPr>
          <w:rFonts w:ascii="Book Antiqua" w:hAnsi="Book Antiqua" w:cs="Times New Roman"/>
          <w:sz w:val="24"/>
          <w:szCs w:val="24"/>
        </w:rPr>
        <w:t xml:space="preserve">overall </w:t>
      </w:r>
      <w:r w:rsidR="007F4473" w:rsidRPr="00FA7C41">
        <w:rPr>
          <w:rFonts w:ascii="Book Antiqua" w:hAnsi="Book Antiqua" w:cs="Times New Roman"/>
          <w:sz w:val="24"/>
          <w:szCs w:val="24"/>
        </w:rPr>
        <w:t xml:space="preserve">data regarding the association of </w:t>
      </w:r>
      <w:r w:rsidR="007F4473" w:rsidRPr="00FA7C41">
        <w:rPr>
          <w:rFonts w:ascii="Book Antiqua" w:hAnsi="Book Antiqua" w:cs="Times New Roman"/>
          <w:i/>
          <w:sz w:val="24"/>
          <w:szCs w:val="24"/>
        </w:rPr>
        <w:t>H. pylori</w:t>
      </w:r>
      <w:r w:rsidR="007F4473" w:rsidRPr="00FA7C41">
        <w:rPr>
          <w:rFonts w:ascii="Book Antiqua" w:hAnsi="Book Antiqua" w:cs="Times New Roman"/>
          <w:sz w:val="24"/>
          <w:szCs w:val="24"/>
        </w:rPr>
        <w:t xml:space="preserve"> infection </w:t>
      </w:r>
      <w:r w:rsidR="00267A65" w:rsidRPr="00FA7C41">
        <w:rPr>
          <w:rFonts w:ascii="Book Antiqua" w:hAnsi="Book Antiqua" w:cs="Times New Roman"/>
          <w:sz w:val="24"/>
          <w:szCs w:val="24"/>
        </w:rPr>
        <w:t>with RA pathogenesis remains controversial</w:t>
      </w:r>
      <w:r w:rsidR="007F4473" w:rsidRPr="00FA7C41">
        <w:rPr>
          <w:rFonts w:ascii="Book Antiqua" w:hAnsi="Book Antiqua" w:cs="Times New Roman"/>
          <w:sz w:val="24"/>
          <w:szCs w:val="24"/>
        </w:rPr>
        <w:t>.</w:t>
      </w:r>
      <w:r w:rsidR="00267A65" w:rsidRPr="00FA7C41">
        <w:rPr>
          <w:rFonts w:ascii="Book Antiqua" w:hAnsi="Book Antiqua" w:cs="Times New Roman"/>
          <w:sz w:val="24"/>
          <w:szCs w:val="24"/>
        </w:rPr>
        <w:t xml:space="preserve"> Further specific </w:t>
      </w:r>
      <w:r w:rsidR="00267A65" w:rsidRPr="00FA7C41">
        <w:rPr>
          <w:rFonts w:ascii="Book Antiqua" w:hAnsi="Book Antiqua" w:cs="Times New Roman"/>
          <w:i/>
          <w:sz w:val="24"/>
          <w:szCs w:val="24"/>
        </w:rPr>
        <w:t>in vitro</w:t>
      </w:r>
      <w:r w:rsidR="00267A65" w:rsidRPr="00FA7C41">
        <w:rPr>
          <w:rFonts w:ascii="Book Antiqua" w:hAnsi="Book Antiqua" w:cs="Times New Roman"/>
          <w:sz w:val="24"/>
          <w:szCs w:val="24"/>
        </w:rPr>
        <w:t xml:space="preserve"> and large scale clinical trials are required to </w:t>
      </w:r>
      <w:r w:rsidR="00121E6B" w:rsidRPr="00FA7C41">
        <w:rPr>
          <w:rFonts w:ascii="Book Antiqua" w:hAnsi="Book Antiqua" w:cs="Times New Roman"/>
          <w:sz w:val="24"/>
          <w:szCs w:val="24"/>
        </w:rPr>
        <w:t>provide clear understanding of this relationship.</w:t>
      </w:r>
    </w:p>
    <w:p w:rsidR="007F4473" w:rsidRPr="00FA7C41" w:rsidRDefault="007F4473" w:rsidP="00FA7C41">
      <w:pPr>
        <w:spacing w:line="360" w:lineRule="auto"/>
        <w:rPr>
          <w:rFonts w:ascii="Book Antiqua" w:hAnsi="Book Antiqua" w:cs="Times New Roman"/>
          <w:sz w:val="24"/>
          <w:szCs w:val="24"/>
        </w:rPr>
      </w:pPr>
    </w:p>
    <w:p w:rsidR="007F4473" w:rsidRPr="00FA7C41" w:rsidRDefault="003E3E63" w:rsidP="00FA7C41">
      <w:pPr>
        <w:spacing w:line="360" w:lineRule="auto"/>
        <w:rPr>
          <w:rFonts w:ascii="Book Antiqua" w:hAnsi="Book Antiqua" w:cs="Times New Roman"/>
          <w:b/>
          <w:sz w:val="24"/>
          <w:szCs w:val="24"/>
        </w:rPr>
      </w:pPr>
      <w:r w:rsidRPr="00FA7C41">
        <w:rPr>
          <w:rFonts w:ascii="Book Antiqua" w:hAnsi="Book Antiqua" w:cs="Times New Roman"/>
          <w:b/>
          <w:i/>
          <w:sz w:val="24"/>
          <w:szCs w:val="24"/>
        </w:rPr>
        <w:t>H. pylori</w:t>
      </w:r>
      <w:r w:rsidR="00561118" w:rsidRPr="00FA7C41">
        <w:rPr>
          <w:rFonts w:ascii="Book Antiqua" w:hAnsi="Book Antiqua" w:cs="Times New Roman"/>
          <w:b/>
          <w:sz w:val="24"/>
          <w:szCs w:val="24"/>
        </w:rPr>
        <w:t>-ASSOCIATED</w:t>
      </w:r>
      <w:r w:rsidR="002D4A62" w:rsidRPr="00FA7C41">
        <w:rPr>
          <w:rFonts w:ascii="Book Antiqua" w:hAnsi="Book Antiqua" w:cs="Times New Roman"/>
          <w:b/>
          <w:sz w:val="24"/>
          <w:szCs w:val="24"/>
        </w:rPr>
        <w:t xml:space="preserve"> SYSTEMIC LUPUS ERYTHEMATOSUS</w:t>
      </w:r>
    </w:p>
    <w:p w:rsidR="0079703C" w:rsidRPr="00FA7C41" w:rsidRDefault="00295521"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sz w:val="24"/>
          <w:szCs w:val="24"/>
        </w:rPr>
        <w:t>Systemic lupus erythematosus (SLE) is a</w:t>
      </w:r>
      <w:r w:rsidR="00561118" w:rsidRPr="00FA7C41">
        <w:rPr>
          <w:rFonts w:ascii="Book Antiqua" w:hAnsi="Book Antiqua" w:cs="Times New Roman"/>
          <w:sz w:val="24"/>
          <w:szCs w:val="24"/>
        </w:rPr>
        <w:t>n</w:t>
      </w:r>
      <w:r w:rsidRPr="00FA7C41">
        <w:rPr>
          <w:rFonts w:ascii="Book Antiqua" w:hAnsi="Book Antiqua" w:cs="Times New Roman"/>
          <w:sz w:val="24"/>
          <w:szCs w:val="24"/>
        </w:rPr>
        <w:t xml:space="preserve"> </w:t>
      </w:r>
      <w:r w:rsidR="00561118" w:rsidRPr="00FA7C41">
        <w:rPr>
          <w:rFonts w:ascii="Book Antiqua" w:hAnsi="Book Antiqua" w:cs="Times New Roman"/>
          <w:sz w:val="24"/>
          <w:szCs w:val="24"/>
        </w:rPr>
        <w:t xml:space="preserve">autoimmune </w:t>
      </w:r>
      <w:r w:rsidRPr="00FA7C41">
        <w:rPr>
          <w:rFonts w:ascii="Book Antiqua" w:hAnsi="Book Antiqua" w:cs="Times New Roman"/>
          <w:sz w:val="24"/>
          <w:szCs w:val="24"/>
        </w:rPr>
        <w:t xml:space="preserve">chronic </w:t>
      </w:r>
      <w:r w:rsidR="00561118" w:rsidRPr="00FA7C41">
        <w:rPr>
          <w:rFonts w:ascii="Book Antiqua" w:hAnsi="Book Antiqua" w:cs="Times New Roman"/>
          <w:sz w:val="24"/>
          <w:szCs w:val="24"/>
        </w:rPr>
        <w:t>inflammatory disease</w:t>
      </w:r>
      <w:r w:rsidRPr="00FA7C41">
        <w:rPr>
          <w:rFonts w:ascii="Book Antiqua" w:hAnsi="Book Antiqua" w:cs="Times New Roman"/>
          <w:sz w:val="24"/>
          <w:szCs w:val="24"/>
        </w:rPr>
        <w:t xml:space="preserve"> </w:t>
      </w:r>
      <w:r w:rsidR="00561118" w:rsidRPr="00FA7C41">
        <w:rPr>
          <w:rFonts w:ascii="Book Antiqua" w:hAnsi="Book Antiqua" w:cs="Times New Roman"/>
          <w:sz w:val="24"/>
          <w:szCs w:val="24"/>
        </w:rPr>
        <w:t>affecting multi-system</w:t>
      </w:r>
      <w:r w:rsidRPr="00FA7C41">
        <w:rPr>
          <w:rFonts w:ascii="Book Antiqua" w:hAnsi="Book Antiqua" w:cs="Times New Roman"/>
          <w:sz w:val="24"/>
          <w:szCs w:val="24"/>
        </w:rPr>
        <w:t xml:space="preserve">. </w:t>
      </w:r>
      <w:r w:rsidR="005914BF" w:rsidRPr="00FA7C41">
        <w:rPr>
          <w:rFonts w:ascii="Book Antiqua" w:hAnsi="Book Antiqua" w:cs="Times New Roman"/>
          <w:sz w:val="24"/>
          <w:szCs w:val="24"/>
        </w:rPr>
        <w:t>Immunologic abnormalities include</w:t>
      </w:r>
      <w:r w:rsidRPr="00FA7C41">
        <w:rPr>
          <w:rFonts w:ascii="Book Antiqua" w:hAnsi="Book Antiqua" w:cs="Times New Roman"/>
          <w:sz w:val="24"/>
          <w:szCs w:val="24"/>
        </w:rPr>
        <w:t xml:space="preserve"> the production of a number of </w:t>
      </w:r>
      <w:r w:rsidR="005914BF" w:rsidRPr="00FA7C41">
        <w:rPr>
          <w:rFonts w:ascii="Book Antiqua" w:hAnsi="Book Antiqua" w:cs="Times New Roman"/>
          <w:sz w:val="24"/>
          <w:szCs w:val="24"/>
        </w:rPr>
        <w:t>auto</w:t>
      </w:r>
      <w:r w:rsidRPr="00FA7C41">
        <w:rPr>
          <w:rFonts w:ascii="Book Antiqua" w:hAnsi="Book Antiqua" w:cs="Times New Roman"/>
          <w:sz w:val="24"/>
          <w:szCs w:val="24"/>
        </w:rPr>
        <w:t xml:space="preserve">antibodies, such as </w:t>
      </w:r>
      <w:r w:rsidR="00561118" w:rsidRPr="00FA7C41">
        <w:rPr>
          <w:rFonts w:ascii="Book Antiqua" w:hAnsi="Book Antiqua" w:cs="Times New Roman"/>
          <w:sz w:val="24"/>
          <w:szCs w:val="24"/>
        </w:rPr>
        <w:t xml:space="preserve">anti-dsDNA </w:t>
      </w:r>
      <w:r w:rsidR="005914BF" w:rsidRPr="00FA7C41">
        <w:rPr>
          <w:rFonts w:ascii="Book Antiqua" w:hAnsi="Book Antiqua" w:cs="Times New Roman"/>
          <w:sz w:val="24"/>
          <w:szCs w:val="24"/>
        </w:rPr>
        <w:t xml:space="preserve">and </w:t>
      </w:r>
      <w:r w:rsidR="00561118" w:rsidRPr="00FA7C41">
        <w:rPr>
          <w:rFonts w:ascii="Book Antiqua" w:hAnsi="Book Antiqua" w:cs="Times New Roman"/>
          <w:sz w:val="24"/>
          <w:szCs w:val="24"/>
        </w:rPr>
        <w:t>anti-nuclear antibodies (ANA)</w:t>
      </w:r>
      <w:r w:rsidR="005914BF" w:rsidRPr="00FA7C41">
        <w:rPr>
          <w:rFonts w:ascii="Book Antiqua" w:hAnsi="Book Antiqua" w:cs="Times New Roman"/>
          <w:sz w:val="24"/>
          <w:szCs w:val="24"/>
          <w:vertAlign w:val="superscript"/>
        </w:rPr>
        <w:t>[29]</w:t>
      </w:r>
      <w:r w:rsidR="005914BF" w:rsidRPr="00FA7C41">
        <w:rPr>
          <w:rFonts w:ascii="Book Antiqua" w:hAnsi="Book Antiqua" w:cs="Times New Roman"/>
          <w:sz w:val="24"/>
          <w:szCs w:val="24"/>
        </w:rPr>
        <w:t>. A number</w:t>
      </w:r>
      <w:r w:rsidR="00954512" w:rsidRPr="00FA7C41">
        <w:rPr>
          <w:rFonts w:ascii="Book Antiqua" w:hAnsi="Book Antiqua" w:cs="Times New Roman"/>
          <w:sz w:val="24"/>
          <w:szCs w:val="24"/>
        </w:rPr>
        <w:t xml:space="preserve"> of </w:t>
      </w:r>
      <w:r w:rsidR="00561118" w:rsidRPr="00FA7C41">
        <w:rPr>
          <w:rFonts w:ascii="Book Antiqua" w:hAnsi="Book Antiqua" w:cs="Times New Roman"/>
          <w:sz w:val="24"/>
          <w:szCs w:val="24"/>
        </w:rPr>
        <w:t>microorganisms</w:t>
      </w:r>
      <w:r w:rsidR="00954512" w:rsidRPr="00FA7C41">
        <w:rPr>
          <w:rFonts w:ascii="Book Antiqua" w:hAnsi="Book Antiqua" w:cs="Times New Roman"/>
          <w:sz w:val="24"/>
          <w:szCs w:val="24"/>
        </w:rPr>
        <w:t xml:space="preserve"> such as </w:t>
      </w:r>
      <w:r w:rsidR="00561118" w:rsidRPr="00FA7C41">
        <w:rPr>
          <w:rFonts w:ascii="Book Antiqua" w:hAnsi="Book Antiqua" w:cs="Times New Roman"/>
          <w:sz w:val="24"/>
          <w:szCs w:val="24"/>
        </w:rPr>
        <w:t xml:space="preserve">parvovirus B19, </w:t>
      </w:r>
      <w:r w:rsidR="00DD6CEE" w:rsidRPr="00FA7C41">
        <w:rPr>
          <w:rFonts w:ascii="Book Antiqua" w:hAnsi="Book Antiqua" w:cs="Times New Roman"/>
          <w:sz w:val="24"/>
          <w:szCs w:val="24"/>
        </w:rPr>
        <w:t>Epstein-</w:t>
      </w:r>
      <w:r w:rsidR="0079703C" w:rsidRPr="00FA7C41">
        <w:rPr>
          <w:rFonts w:ascii="Book Antiqua" w:hAnsi="Book Antiqua" w:cs="Times New Roman"/>
          <w:sz w:val="24"/>
          <w:szCs w:val="24"/>
        </w:rPr>
        <w:t>Barr</w:t>
      </w:r>
      <w:r w:rsidR="0079703C" w:rsidRPr="00FA7C41">
        <w:rPr>
          <w:rFonts w:ascii="Book Antiqua" w:eastAsia="宋体" w:hAnsi="Book Antiqua" w:cs="Times New Roman"/>
          <w:sz w:val="24"/>
          <w:szCs w:val="24"/>
          <w:lang w:eastAsia="zh-CN"/>
        </w:rPr>
        <w:t xml:space="preserve"> </w:t>
      </w:r>
      <w:r w:rsidR="0079703C" w:rsidRPr="00FA7C41">
        <w:rPr>
          <w:rFonts w:ascii="Book Antiqua" w:hAnsi="Book Antiqua" w:cs="Times New Roman"/>
          <w:sz w:val="24"/>
          <w:szCs w:val="24"/>
        </w:rPr>
        <w:t>v</w:t>
      </w:r>
      <w:r w:rsidR="00561118" w:rsidRPr="00FA7C41">
        <w:rPr>
          <w:rFonts w:ascii="Book Antiqua" w:hAnsi="Book Antiqua" w:cs="Times New Roman"/>
          <w:sz w:val="24"/>
          <w:szCs w:val="24"/>
        </w:rPr>
        <w:t>irus</w:t>
      </w:r>
      <w:r w:rsidR="00954512" w:rsidRPr="00FA7C41">
        <w:rPr>
          <w:rFonts w:ascii="Book Antiqua" w:hAnsi="Book Antiqua" w:cs="Times New Roman"/>
          <w:sz w:val="24"/>
          <w:szCs w:val="24"/>
        </w:rPr>
        <w:t xml:space="preserve"> and cytomegalovirus </w:t>
      </w:r>
      <w:r w:rsidR="00561118" w:rsidRPr="00FA7C41">
        <w:rPr>
          <w:rFonts w:ascii="Book Antiqua" w:hAnsi="Book Antiqua" w:cs="Times New Roman"/>
          <w:sz w:val="24"/>
          <w:szCs w:val="24"/>
        </w:rPr>
        <w:t>are</w:t>
      </w:r>
      <w:r w:rsidR="00954512" w:rsidRPr="00FA7C41">
        <w:rPr>
          <w:rFonts w:ascii="Book Antiqua" w:hAnsi="Book Antiqua" w:cs="Times New Roman"/>
          <w:sz w:val="24"/>
          <w:szCs w:val="24"/>
        </w:rPr>
        <w:t xml:space="preserve"> associated in the </w:t>
      </w:r>
      <w:r w:rsidR="00561118" w:rsidRPr="00FA7C41">
        <w:rPr>
          <w:rFonts w:ascii="Book Antiqua" w:hAnsi="Book Antiqua" w:cs="Times New Roman"/>
          <w:sz w:val="24"/>
          <w:szCs w:val="24"/>
        </w:rPr>
        <w:t xml:space="preserve">disease </w:t>
      </w:r>
      <w:proofErr w:type="gramStart"/>
      <w:r w:rsidR="0079703C" w:rsidRPr="00FA7C41">
        <w:rPr>
          <w:rFonts w:ascii="Book Antiqua" w:hAnsi="Book Antiqua" w:cs="Times New Roman"/>
          <w:sz w:val="24"/>
          <w:szCs w:val="24"/>
        </w:rPr>
        <w:t>pathogenesis</w:t>
      </w:r>
      <w:r w:rsidR="00954512" w:rsidRPr="00FA7C41">
        <w:rPr>
          <w:rFonts w:ascii="Book Antiqua" w:hAnsi="Book Antiqua" w:cs="Times New Roman"/>
          <w:sz w:val="24"/>
          <w:szCs w:val="24"/>
          <w:vertAlign w:val="superscript"/>
        </w:rPr>
        <w:t>[</w:t>
      </w:r>
      <w:proofErr w:type="gramEnd"/>
      <w:r w:rsidR="0002528E" w:rsidRPr="00FA7C41">
        <w:rPr>
          <w:rFonts w:ascii="Book Antiqua" w:hAnsi="Book Antiqua" w:cs="Times New Roman"/>
          <w:sz w:val="24"/>
          <w:szCs w:val="24"/>
          <w:vertAlign w:val="superscript"/>
        </w:rPr>
        <w:t>24</w:t>
      </w:r>
      <w:r w:rsidR="00954512" w:rsidRPr="00FA7C41">
        <w:rPr>
          <w:rFonts w:ascii="Book Antiqua" w:hAnsi="Book Antiqua" w:cs="Times New Roman"/>
          <w:sz w:val="24"/>
          <w:szCs w:val="24"/>
          <w:vertAlign w:val="superscript"/>
        </w:rPr>
        <w:t>]</w:t>
      </w:r>
      <w:r w:rsidR="00954512" w:rsidRPr="00FA7C41">
        <w:rPr>
          <w:rFonts w:ascii="Book Antiqua" w:hAnsi="Book Antiqua" w:cs="Times New Roman"/>
          <w:sz w:val="24"/>
          <w:szCs w:val="24"/>
        </w:rPr>
        <w:t>.</w:t>
      </w:r>
    </w:p>
    <w:p w:rsidR="000B6569" w:rsidRPr="00FA7C41" w:rsidRDefault="00D576F2" w:rsidP="00FA7C41">
      <w:pPr>
        <w:spacing w:line="360" w:lineRule="auto"/>
        <w:ind w:firstLineChars="200" w:firstLine="480"/>
        <w:rPr>
          <w:rFonts w:ascii="Book Antiqua" w:hAnsi="Book Antiqua" w:cs="Times New Roman"/>
          <w:sz w:val="24"/>
          <w:szCs w:val="24"/>
        </w:rPr>
      </w:pPr>
      <w:r w:rsidRPr="00FA7C41">
        <w:rPr>
          <w:rFonts w:ascii="Book Antiqua" w:hAnsi="Book Antiqua" w:cs="Times New Roman"/>
          <w:i/>
          <w:sz w:val="24"/>
          <w:szCs w:val="24"/>
        </w:rPr>
        <w:t>H. pylori</w:t>
      </w:r>
      <w:r w:rsidRPr="00FA7C41">
        <w:rPr>
          <w:rFonts w:ascii="Book Antiqua" w:hAnsi="Book Antiqua" w:cs="Times New Roman"/>
          <w:sz w:val="24"/>
          <w:szCs w:val="24"/>
        </w:rPr>
        <w:t xml:space="preserve"> </w:t>
      </w:r>
      <w:r w:rsidR="00561118" w:rsidRPr="00FA7C41">
        <w:rPr>
          <w:rFonts w:ascii="Book Antiqua" w:hAnsi="Book Antiqua" w:cs="Times New Roman"/>
          <w:sz w:val="24"/>
          <w:szCs w:val="24"/>
        </w:rPr>
        <w:t xml:space="preserve">prevalence </w:t>
      </w:r>
      <w:r w:rsidRPr="00FA7C41">
        <w:rPr>
          <w:rFonts w:ascii="Book Antiqua" w:hAnsi="Book Antiqua" w:cs="Times New Roman"/>
          <w:sz w:val="24"/>
          <w:szCs w:val="24"/>
        </w:rPr>
        <w:t>has been studied in SLE</w:t>
      </w:r>
      <w:r w:rsidR="00561118" w:rsidRPr="00FA7C41">
        <w:rPr>
          <w:rFonts w:ascii="Book Antiqua" w:hAnsi="Book Antiqua" w:cs="Times New Roman"/>
          <w:sz w:val="24"/>
          <w:szCs w:val="24"/>
        </w:rPr>
        <w:t xml:space="preserve"> patients</w:t>
      </w:r>
      <w:r w:rsidRPr="00FA7C41">
        <w:rPr>
          <w:rFonts w:ascii="Book Antiqua" w:hAnsi="Book Antiqua" w:cs="Times New Roman"/>
          <w:sz w:val="24"/>
          <w:szCs w:val="24"/>
        </w:rPr>
        <w:t xml:space="preserve">, but unlike other infectious agents, results vary significantly published literature. </w:t>
      </w:r>
      <w:r w:rsidR="00561118" w:rsidRPr="00FA7C41">
        <w:rPr>
          <w:rFonts w:ascii="Book Antiqua" w:hAnsi="Book Antiqua" w:cs="Times New Roman"/>
          <w:sz w:val="24"/>
          <w:szCs w:val="24"/>
        </w:rPr>
        <w:t xml:space="preserve">A study by </w:t>
      </w:r>
      <w:r w:rsidR="00DD6CEE" w:rsidRPr="00FA7C41">
        <w:rPr>
          <w:rFonts w:ascii="Book Antiqua" w:hAnsi="Book Antiqua" w:cs="Times New Roman"/>
          <w:sz w:val="24"/>
          <w:szCs w:val="24"/>
        </w:rPr>
        <w:t xml:space="preserve">Kalabay </w:t>
      </w:r>
      <w:r w:rsidR="00DD6CEE" w:rsidRPr="00FA7C41">
        <w:rPr>
          <w:rFonts w:ascii="Book Antiqua" w:hAnsi="Book Antiqua" w:cs="Times New Roman"/>
          <w:i/>
          <w:sz w:val="24"/>
          <w:szCs w:val="24"/>
        </w:rPr>
        <w:t xml:space="preserve">et </w:t>
      </w:r>
      <w:proofErr w:type="gramStart"/>
      <w:r w:rsidR="00DD6CEE" w:rsidRPr="00FA7C41">
        <w:rPr>
          <w:rFonts w:ascii="Book Antiqua" w:hAnsi="Book Antiqua" w:cs="Times New Roman"/>
          <w:i/>
          <w:sz w:val="24"/>
          <w:szCs w:val="24"/>
        </w:rPr>
        <w:t>al</w:t>
      </w:r>
      <w:r w:rsidR="0079703C" w:rsidRPr="00FA7C41">
        <w:rPr>
          <w:rFonts w:ascii="Book Antiqua" w:hAnsi="Book Antiqua" w:cs="Times New Roman"/>
          <w:sz w:val="24"/>
          <w:szCs w:val="24"/>
          <w:vertAlign w:val="superscript"/>
        </w:rPr>
        <w:t>[</w:t>
      </w:r>
      <w:proofErr w:type="gramEnd"/>
      <w:r w:rsidR="0079703C" w:rsidRPr="00FA7C41">
        <w:rPr>
          <w:rFonts w:ascii="Book Antiqua" w:hAnsi="Book Antiqua" w:cs="Times New Roman"/>
          <w:sz w:val="24"/>
          <w:szCs w:val="24"/>
          <w:vertAlign w:val="superscript"/>
        </w:rPr>
        <w:t>30]</w:t>
      </w:r>
      <w:r w:rsidR="00DD6CEE" w:rsidRPr="00FA7C41">
        <w:rPr>
          <w:rFonts w:ascii="Book Antiqua" w:hAnsi="Book Antiqua" w:cs="Times New Roman"/>
          <w:sz w:val="24"/>
          <w:szCs w:val="24"/>
        </w:rPr>
        <w:t xml:space="preserve"> </w:t>
      </w:r>
      <w:r w:rsidR="00561118" w:rsidRPr="00FA7C41">
        <w:rPr>
          <w:rFonts w:ascii="Book Antiqua" w:hAnsi="Book Antiqua" w:cs="Times New Roman"/>
          <w:sz w:val="24"/>
          <w:szCs w:val="24"/>
        </w:rPr>
        <w:t>demonstrated</w:t>
      </w:r>
      <w:r w:rsidR="00DD6CEE" w:rsidRPr="00FA7C41">
        <w:rPr>
          <w:rFonts w:ascii="Book Antiqua" w:hAnsi="Book Antiqua" w:cs="Times New Roman"/>
          <w:sz w:val="24"/>
          <w:szCs w:val="24"/>
        </w:rPr>
        <w:t xml:space="preserve"> similar </w:t>
      </w:r>
      <w:r w:rsidR="00561118" w:rsidRPr="00FA7C41">
        <w:rPr>
          <w:rFonts w:ascii="Book Antiqua" w:hAnsi="Book Antiqua" w:cs="Times New Roman"/>
          <w:sz w:val="24"/>
          <w:szCs w:val="24"/>
        </w:rPr>
        <w:t>frequency</w:t>
      </w:r>
      <w:r w:rsidR="00DD6CEE" w:rsidRPr="00FA7C41">
        <w:rPr>
          <w:rFonts w:ascii="Book Antiqua" w:hAnsi="Book Antiqua" w:cs="Times New Roman"/>
          <w:sz w:val="24"/>
          <w:szCs w:val="24"/>
        </w:rPr>
        <w:t xml:space="preserve"> of </w:t>
      </w:r>
      <w:r w:rsidR="00DD6CEE" w:rsidRPr="00FA7C41">
        <w:rPr>
          <w:rFonts w:ascii="Book Antiqua" w:hAnsi="Book Antiqua" w:cs="Times New Roman"/>
          <w:i/>
          <w:sz w:val="24"/>
          <w:szCs w:val="24"/>
        </w:rPr>
        <w:t>H. pylori</w:t>
      </w:r>
      <w:r w:rsidR="00DD6CEE" w:rsidRPr="00FA7C41">
        <w:rPr>
          <w:rFonts w:ascii="Book Antiqua" w:hAnsi="Book Antiqua" w:cs="Times New Roman"/>
          <w:sz w:val="24"/>
          <w:szCs w:val="24"/>
        </w:rPr>
        <w:t xml:space="preserve"> </w:t>
      </w:r>
      <w:r w:rsidR="00561118" w:rsidRPr="00FA7C41">
        <w:rPr>
          <w:rFonts w:ascii="Book Antiqua" w:hAnsi="Book Antiqua" w:cs="Times New Roman"/>
          <w:sz w:val="24"/>
          <w:szCs w:val="24"/>
        </w:rPr>
        <w:t xml:space="preserve">infection </w:t>
      </w:r>
      <w:r w:rsidR="00DD6CEE" w:rsidRPr="00FA7C41">
        <w:rPr>
          <w:rFonts w:ascii="Book Antiqua" w:hAnsi="Book Antiqua" w:cs="Times New Roman"/>
          <w:sz w:val="24"/>
          <w:szCs w:val="24"/>
        </w:rPr>
        <w:t xml:space="preserve">in </w:t>
      </w:r>
      <w:r w:rsidR="00383EC9" w:rsidRPr="00FA7C41">
        <w:rPr>
          <w:rFonts w:ascii="Book Antiqua" w:hAnsi="Book Antiqua" w:cs="Times New Roman"/>
          <w:sz w:val="24"/>
          <w:szCs w:val="24"/>
        </w:rPr>
        <w:t>SLE patients and control group</w:t>
      </w:r>
      <w:r w:rsidR="00DD6CEE" w:rsidRPr="00FA7C41">
        <w:rPr>
          <w:rFonts w:ascii="Book Antiqua" w:hAnsi="Book Antiqua" w:cs="Times New Roman"/>
          <w:sz w:val="24"/>
          <w:szCs w:val="24"/>
        </w:rPr>
        <w:t xml:space="preserve">. Also a study by Showji </w:t>
      </w:r>
      <w:r w:rsidR="00DD6CEE" w:rsidRPr="00FA7C41">
        <w:rPr>
          <w:rFonts w:ascii="Book Antiqua" w:hAnsi="Book Antiqua" w:cs="Times New Roman"/>
          <w:i/>
          <w:sz w:val="24"/>
          <w:szCs w:val="24"/>
        </w:rPr>
        <w:t xml:space="preserve">et </w:t>
      </w:r>
      <w:proofErr w:type="gramStart"/>
      <w:r w:rsidR="00DD6CEE" w:rsidRPr="00FA7C41">
        <w:rPr>
          <w:rFonts w:ascii="Book Antiqua" w:hAnsi="Book Antiqua" w:cs="Times New Roman"/>
          <w:i/>
          <w:sz w:val="24"/>
          <w:szCs w:val="24"/>
        </w:rPr>
        <w:t>al</w:t>
      </w:r>
      <w:r w:rsidR="0079703C" w:rsidRPr="00FA7C41">
        <w:rPr>
          <w:rFonts w:ascii="Book Antiqua" w:hAnsi="Book Antiqua" w:cs="Times New Roman"/>
          <w:sz w:val="24"/>
          <w:szCs w:val="24"/>
          <w:vertAlign w:val="superscript"/>
        </w:rPr>
        <w:t>[</w:t>
      </w:r>
      <w:proofErr w:type="gramEnd"/>
      <w:r w:rsidR="0079703C" w:rsidRPr="00FA7C41">
        <w:rPr>
          <w:rFonts w:ascii="Book Antiqua" w:hAnsi="Book Antiqua" w:cs="Times New Roman"/>
          <w:sz w:val="24"/>
          <w:szCs w:val="24"/>
          <w:vertAlign w:val="superscript"/>
        </w:rPr>
        <w:t>31]</w:t>
      </w:r>
      <w:r w:rsidR="00DD6CEE" w:rsidRPr="00FA7C41">
        <w:rPr>
          <w:rFonts w:ascii="Book Antiqua" w:hAnsi="Book Antiqua" w:cs="Times New Roman"/>
          <w:sz w:val="24"/>
          <w:szCs w:val="24"/>
        </w:rPr>
        <w:t xml:space="preserve"> demonstrated that </w:t>
      </w:r>
      <w:r w:rsidR="00561118" w:rsidRPr="00FA7C41">
        <w:rPr>
          <w:rFonts w:ascii="Book Antiqua" w:hAnsi="Book Antiqua" w:cs="Times New Roman"/>
          <w:sz w:val="24"/>
          <w:szCs w:val="24"/>
        </w:rPr>
        <w:t xml:space="preserve">patients with </w:t>
      </w:r>
      <w:r w:rsidR="00DD6CEE" w:rsidRPr="00FA7C41">
        <w:rPr>
          <w:rFonts w:ascii="Book Antiqua" w:hAnsi="Book Antiqua" w:cs="Times New Roman"/>
          <w:sz w:val="24"/>
          <w:szCs w:val="24"/>
        </w:rPr>
        <w:t xml:space="preserve">SLE have </w:t>
      </w:r>
      <w:r w:rsidR="004A2546" w:rsidRPr="00FA7C41">
        <w:rPr>
          <w:rFonts w:ascii="Book Antiqua" w:hAnsi="Book Antiqua" w:cs="Times New Roman"/>
          <w:sz w:val="24"/>
          <w:szCs w:val="24"/>
        </w:rPr>
        <w:t>l</w:t>
      </w:r>
      <w:r w:rsidR="00561118" w:rsidRPr="00FA7C41">
        <w:rPr>
          <w:rFonts w:ascii="Book Antiqua" w:hAnsi="Book Antiqua" w:cs="Times New Roman"/>
          <w:sz w:val="24"/>
          <w:szCs w:val="24"/>
        </w:rPr>
        <w:t>esser</w:t>
      </w:r>
      <w:r w:rsidR="004A2546" w:rsidRPr="00FA7C41">
        <w:rPr>
          <w:rFonts w:ascii="Book Antiqua" w:hAnsi="Book Antiqua" w:cs="Times New Roman"/>
          <w:sz w:val="24"/>
          <w:szCs w:val="24"/>
        </w:rPr>
        <w:t xml:space="preserve"> anti-</w:t>
      </w:r>
      <w:r w:rsidR="004A2546" w:rsidRPr="00FA7C41">
        <w:rPr>
          <w:rFonts w:ascii="Book Antiqua" w:hAnsi="Book Antiqua" w:cs="Times New Roman"/>
          <w:i/>
          <w:sz w:val="24"/>
          <w:szCs w:val="24"/>
        </w:rPr>
        <w:t xml:space="preserve">H. </w:t>
      </w:r>
      <w:proofErr w:type="gramStart"/>
      <w:r w:rsidR="004A2546" w:rsidRPr="00FA7C41">
        <w:rPr>
          <w:rFonts w:ascii="Book Antiqua" w:hAnsi="Book Antiqua" w:cs="Times New Roman"/>
          <w:i/>
          <w:sz w:val="24"/>
          <w:szCs w:val="24"/>
        </w:rPr>
        <w:t>pylori</w:t>
      </w:r>
      <w:proofErr w:type="gramEnd"/>
      <w:r w:rsidR="004A2546" w:rsidRPr="00FA7C41">
        <w:rPr>
          <w:rFonts w:ascii="Book Antiqua" w:hAnsi="Book Antiqua" w:cs="Times New Roman"/>
          <w:sz w:val="24"/>
          <w:szCs w:val="24"/>
        </w:rPr>
        <w:t xml:space="preserve"> antibodies </w:t>
      </w:r>
      <w:r w:rsidR="00561118" w:rsidRPr="00FA7C41">
        <w:rPr>
          <w:rFonts w:ascii="Book Antiqua" w:hAnsi="Book Antiqua" w:cs="Times New Roman"/>
          <w:sz w:val="24"/>
          <w:szCs w:val="24"/>
        </w:rPr>
        <w:t>incontrast</w:t>
      </w:r>
      <w:r w:rsidR="004A2546" w:rsidRPr="00FA7C41">
        <w:rPr>
          <w:rFonts w:ascii="Book Antiqua" w:hAnsi="Book Antiqua" w:cs="Times New Roman"/>
          <w:sz w:val="24"/>
          <w:szCs w:val="24"/>
        </w:rPr>
        <w:t xml:space="preserve"> to patients with </w:t>
      </w:r>
      <w:r w:rsidR="00561118" w:rsidRPr="00FA7C41">
        <w:rPr>
          <w:rFonts w:ascii="Book Antiqua" w:hAnsi="Book Antiqua" w:cs="Times New Roman"/>
          <w:sz w:val="24"/>
          <w:szCs w:val="24"/>
        </w:rPr>
        <w:t xml:space="preserve">some </w:t>
      </w:r>
      <w:r w:rsidR="004A2546" w:rsidRPr="00FA7C41">
        <w:rPr>
          <w:rFonts w:ascii="Book Antiqua" w:hAnsi="Book Antiqua" w:cs="Times New Roman"/>
          <w:sz w:val="24"/>
          <w:szCs w:val="24"/>
        </w:rPr>
        <w:t xml:space="preserve">other connective tissue diseases. However, Yamanashi et al have shown in-vivo induction of anti-single stranded DNA antibodies by </w:t>
      </w:r>
      <w:r w:rsidR="004A2546" w:rsidRPr="00FA7C41">
        <w:rPr>
          <w:rFonts w:ascii="Book Antiqua" w:hAnsi="Book Antiqua" w:cs="Times New Roman"/>
          <w:i/>
          <w:sz w:val="24"/>
          <w:szCs w:val="24"/>
        </w:rPr>
        <w:t>H. pylori</w:t>
      </w:r>
      <w:r w:rsidR="0079703C" w:rsidRPr="00FA7C41">
        <w:rPr>
          <w:rFonts w:ascii="Book Antiqua" w:hAnsi="Book Antiqua" w:cs="Times New Roman"/>
          <w:sz w:val="24"/>
          <w:szCs w:val="24"/>
        </w:rPr>
        <w:t xml:space="preserve"> </w:t>
      </w:r>
      <w:proofErr w:type="gramStart"/>
      <w:r w:rsidR="0079703C" w:rsidRPr="00FA7C41">
        <w:rPr>
          <w:rFonts w:ascii="Book Antiqua" w:hAnsi="Book Antiqua" w:cs="Times New Roman"/>
          <w:sz w:val="24"/>
          <w:szCs w:val="24"/>
        </w:rPr>
        <w:t>urease</w:t>
      </w:r>
      <w:r w:rsidR="004A2546" w:rsidRPr="00FA7C41">
        <w:rPr>
          <w:rFonts w:ascii="Book Antiqua" w:hAnsi="Book Antiqua" w:cs="Times New Roman"/>
          <w:sz w:val="24"/>
          <w:szCs w:val="24"/>
          <w:vertAlign w:val="superscript"/>
        </w:rPr>
        <w:t>[</w:t>
      </w:r>
      <w:proofErr w:type="gramEnd"/>
      <w:r w:rsidR="004A2546" w:rsidRPr="00FA7C41">
        <w:rPr>
          <w:rFonts w:ascii="Book Antiqua" w:hAnsi="Book Antiqua" w:cs="Times New Roman"/>
          <w:sz w:val="24"/>
          <w:szCs w:val="24"/>
          <w:vertAlign w:val="superscript"/>
        </w:rPr>
        <w:t>18]</w:t>
      </w:r>
      <w:r w:rsidR="004A2546" w:rsidRPr="00FA7C41">
        <w:rPr>
          <w:rFonts w:ascii="Book Antiqua" w:hAnsi="Book Antiqua" w:cs="Times New Roman"/>
          <w:sz w:val="24"/>
          <w:szCs w:val="24"/>
        </w:rPr>
        <w:t xml:space="preserve">. </w:t>
      </w:r>
      <w:r w:rsidR="00626EEA" w:rsidRPr="00FA7C41">
        <w:rPr>
          <w:rFonts w:ascii="Book Antiqua" w:hAnsi="Book Antiqua" w:cs="Times New Roman"/>
          <w:sz w:val="24"/>
          <w:szCs w:val="24"/>
        </w:rPr>
        <w:t>In contrast to this</w:t>
      </w:r>
      <w:r w:rsidR="004A2546" w:rsidRPr="00FA7C41">
        <w:rPr>
          <w:rFonts w:ascii="Book Antiqua" w:hAnsi="Book Antiqua" w:cs="Times New Roman"/>
          <w:sz w:val="24"/>
          <w:szCs w:val="24"/>
        </w:rPr>
        <w:t xml:space="preserve"> evidence of SLE related antibody induction by </w:t>
      </w:r>
      <w:r w:rsidR="004A2546" w:rsidRPr="00FA7C41">
        <w:rPr>
          <w:rFonts w:ascii="Book Antiqua" w:hAnsi="Book Antiqua" w:cs="Times New Roman"/>
          <w:i/>
          <w:sz w:val="24"/>
          <w:szCs w:val="24"/>
        </w:rPr>
        <w:t>H. pylori</w:t>
      </w:r>
      <w:r w:rsidR="004A2546" w:rsidRPr="00FA7C41">
        <w:rPr>
          <w:rFonts w:ascii="Book Antiqua" w:hAnsi="Book Antiqua" w:cs="Times New Roman"/>
          <w:sz w:val="24"/>
          <w:szCs w:val="24"/>
        </w:rPr>
        <w:t xml:space="preserve">, fewer studies </w:t>
      </w:r>
      <w:r w:rsidR="00561118" w:rsidRPr="00FA7C41">
        <w:rPr>
          <w:rFonts w:ascii="Book Antiqua" w:hAnsi="Book Antiqua" w:cs="Times New Roman"/>
          <w:sz w:val="24"/>
          <w:szCs w:val="24"/>
        </w:rPr>
        <w:t>have shon</w:t>
      </w:r>
      <w:r w:rsidR="004A2546" w:rsidRPr="00FA7C41">
        <w:rPr>
          <w:rFonts w:ascii="Book Antiqua" w:hAnsi="Book Antiqua" w:cs="Times New Roman"/>
          <w:sz w:val="24"/>
          <w:szCs w:val="24"/>
        </w:rPr>
        <w:t xml:space="preserve"> protective role of </w:t>
      </w:r>
      <w:r w:rsidR="004A2546" w:rsidRPr="00FA7C41">
        <w:rPr>
          <w:rFonts w:ascii="Book Antiqua" w:hAnsi="Book Antiqua" w:cs="Times New Roman"/>
          <w:i/>
          <w:sz w:val="24"/>
          <w:szCs w:val="24"/>
        </w:rPr>
        <w:t>H. pylori</w:t>
      </w:r>
      <w:r w:rsidR="00561118" w:rsidRPr="00FA7C41">
        <w:rPr>
          <w:rFonts w:ascii="Book Antiqua" w:hAnsi="Book Antiqua" w:cs="Times New Roman"/>
          <w:sz w:val="24"/>
          <w:szCs w:val="24"/>
        </w:rPr>
        <w:t>-infection</w:t>
      </w:r>
      <w:r w:rsidR="004A2546" w:rsidRPr="00FA7C41">
        <w:rPr>
          <w:rFonts w:ascii="Book Antiqua" w:hAnsi="Book Antiqua" w:cs="Times New Roman"/>
          <w:sz w:val="24"/>
          <w:szCs w:val="24"/>
        </w:rPr>
        <w:t xml:space="preserve"> in </w:t>
      </w:r>
      <w:r w:rsidR="00561118" w:rsidRPr="00FA7C41">
        <w:rPr>
          <w:rFonts w:ascii="Book Antiqua" w:hAnsi="Book Antiqua" w:cs="Times New Roman"/>
          <w:sz w:val="24"/>
          <w:szCs w:val="24"/>
        </w:rPr>
        <w:t xml:space="preserve">patients with </w:t>
      </w:r>
      <w:r w:rsidR="004A2546" w:rsidRPr="00FA7C41">
        <w:rPr>
          <w:rFonts w:ascii="Book Antiqua" w:hAnsi="Book Antiqua" w:cs="Times New Roman"/>
          <w:sz w:val="24"/>
          <w:szCs w:val="24"/>
        </w:rPr>
        <w:t xml:space="preserve">SLE. </w:t>
      </w:r>
      <w:r w:rsidR="00F60591" w:rsidRPr="00FA7C41">
        <w:rPr>
          <w:rFonts w:ascii="Book Antiqua" w:hAnsi="Book Antiqua" w:cs="Times New Roman"/>
          <w:sz w:val="24"/>
          <w:szCs w:val="24"/>
        </w:rPr>
        <w:t>Such as,</w:t>
      </w:r>
      <w:r w:rsidR="004A2546" w:rsidRPr="00FA7C41">
        <w:rPr>
          <w:rFonts w:ascii="Book Antiqua" w:hAnsi="Book Antiqua" w:cs="Times New Roman"/>
          <w:sz w:val="24"/>
          <w:szCs w:val="24"/>
        </w:rPr>
        <w:t xml:space="preserve"> Sawalha </w:t>
      </w:r>
      <w:r w:rsidR="004A2546" w:rsidRPr="00FA7C41">
        <w:rPr>
          <w:rFonts w:ascii="Book Antiqua" w:hAnsi="Book Antiqua" w:cs="Times New Roman"/>
          <w:i/>
          <w:sz w:val="24"/>
          <w:szCs w:val="24"/>
        </w:rPr>
        <w:t xml:space="preserve">et </w:t>
      </w:r>
      <w:proofErr w:type="gramStart"/>
      <w:r w:rsidR="004A2546" w:rsidRPr="00FA7C41">
        <w:rPr>
          <w:rFonts w:ascii="Book Antiqua" w:hAnsi="Book Antiqua" w:cs="Times New Roman"/>
          <w:i/>
          <w:sz w:val="24"/>
          <w:szCs w:val="24"/>
        </w:rPr>
        <w:t>al</w:t>
      </w:r>
      <w:r w:rsidR="004A2546" w:rsidRPr="00FA7C41">
        <w:rPr>
          <w:rFonts w:ascii="Book Antiqua" w:hAnsi="Book Antiqua" w:cs="Times New Roman"/>
          <w:sz w:val="24"/>
          <w:szCs w:val="24"/>
          <w:vertAlign w:val="superscript"/>
        </w:rPr>
        <w:t>[</w:t>
      </w:r>
      <w:proofErr w:type="gramEnd"/>
      <w:r w:rsidR="004A2546" w:rsidRPr="00FA7C41">
        <w:rPr>
          <w:rFonts w:ascii="Book Antiqua" w:hAnsi="Book Antiqua" w:cs="Times New Roman"/>
          <w:sz w:val="24"/>
          <w:szCs w:val="24"/>
          <w:vertAlign w:val="superscript"/>
        </w:rPr>
        <w:t>32]</w:t>
      </w:r>
      <w:r w:rsidR="00F60591" w:rsidRPr="00FA7C41">
        <w:rPr>
          <w:rFonts w:ascii="Book Antiqua" w:hAnsi="Book Antiqua" w:cs="Times New Roman"/>
          <w:sz w:val="24"/>
          <w:szCs w:val="24"/>
          <w:vertAlign w:val="superscript"/>
        </w:rPr>
        <w:t xml:space="preserve"> </w:t>
      </w:r>
      <w:r w:rsidR="00F60591" w:rsidRPr="00FA7C41">
        <w:rPr>
          <w:rFonts w:ascii="Book Antiqua" w:hAnsi="Book Antiqua" w:cs="Times New Roman"/>
          <w:sz w:val="24"/>
          <w:szCs w:val="24"/>
        </w:rPr>
        <w:t>have</w:t>
      </w:r>
      <w:r w:rsidR="004A2546" w:rsidRPr="00FA7C41">
        <w:rPr>
          <w:rFonts w:ascii="Book Antiqua" w:hAnsi="Book Antiqua" w:cs="Times New Roman"/>
          <w:sz w:val="24"/>
          <w:szCs w:val="24"/>
        </w:rPr>
        <w:t xml:space="preserve"> </w:t>
      </w:r>
      <w:r w:rsidR="00F60591" w:rsidRPr="00FA7C41">
        <w:rPr>
          <w:rFonts w:ascii="Book Antiqua" w:hAnsi="Book Antiqua" w:cs="Times New Roman"/>
          <w:sz w:val="24"/>
          <w:szCs w:val="24"/>
        </w:rPr>
        <w:t xml:space="preserve">compared </w:t>
      </w:r>
      <w:r w:rsidR="004A2546" w:rsidRPr="00FA7C41">
        <w:rPr>
          <w:rFonts w:ascii="Book Antiqua" w:hAnsi="Book Antiqua" w:cs="Times New Roman"/>
          <w:sz w:val="24"/>
          <w:szCs w:val="24"/>
        </w:rPr>
        <w:t>466 SLE patients to matched control showing lower anti-</w:t>
      </w:r>
      <w:r w:rsidR="004A2546" w:rsidRPr="00FA7C41">
        <w:rPr>
          <w:rFonts w:ascii="Book Antiqua" w:hAnsi="Book Antiqua" w:cs="Times New Roman"/>
          <w:i/>
          <w:sz w:val="24"/>
          <w:szCs w:val="24"/>
        </w:rPr>
        <w:t xml:space="preserve">H. </w:t>
      </w:r>
      <w:proofErr w:type="gramStart"/>
      <w:r w:rsidR="004A2546" w:rsidRPr="00FA7C41">
        <w:rPr>
          <w:rFonts w:ascii="Book Antiqua" w:hAnsi="Book Antiqua" w:cs="Times New Roman"/>
          <w:i/>
          <w:sz w:val="24"/>
          <w:szCs w:val="24"/>
        </w:rPr>
        <w:t>pylori</w:t>
      </w:r>
      <w:proofErr w:type="gramEnd"/>
      <w:r w:rsidR="004A2546" w:rsidRPr="00FA7C41">
        <w:rPr>
          <w:rFonts w:ascii="Book Antiqua" w:hAnsi="Book Antiqua" w:cs="Times New Roman"/>
          <w:sz w:val="24"/>
          <w:szCs w:val="24"/>
        </w:rPr>
        <w:t xml:space="preserve"> sero-positivity in SLE patients (36.5%</w:t>
      </w:r>
      <w:r w:rsidR="0079703C" w:rsidRPr="00FA7C41">
        <w:rPr>
          <w:rFonts w:ascii="Book Antiqua" w:eastAsia="宋体" w:hAnsi="Book Antiqua" w:cs="Times New Roman"/>
          <w:sz w:val="24"/>
          <w:szCs w:val="24"/>
          <w:lang w:eastAsia="zh-CN"/>
        </w:rPr>
        <w:t xml:space="preserve"> </w:t>
      </w:r>
      <w:r w:rsidR="004A2546" w:rsidRPr="00FA7C41">
        <w:rPr>
          <w:rFonts w:ascii="Book Antiqua" w:hAnsi="Book Antiqua" w:cs="Times New Roman"/>
          <w:sz w:val="24"/>
          <w:szCs w:val="24"/>
        </w:rPr>
        <w:t>:</w:t>
      </w:r>
      <w:r w:rsidR="0079703C" w:rsidRPr="00FA7C41">
        <w:rPr>
          <w:rFonts w:ascii="Book Antiqua" w:eastAsia="宋体" w:hAnsi="Book Antiqua" w:cs="Times New Roman"/>
          <w:sz w:val="24"/>
          <w:szCs w:val="24"/>
          <w:lang w:eastAsia="zh-CN"/>
        </w:rPr>
        <w:t xml:space="preserve"> </w:t>
      </w:r>
      <w:r w:rsidR="004A2546" w:rsidRPr="00FA7C41">
        <w:rPr>
          <w:rFonts w:ascii="Book Antiqua" w:hAnsi="Book Antiqua" w:cs="Times New Roman"/>
          <w:sz w:val="24"/>
          <w:szCs w:val="24"/>
        </w:rPr>
        <w:t xml:space="preserve">42.9%). Furthermore, in this study African American </w:t>
      </w:r>
      <w:r w:rsidR="00F60591" w:rsidRPr="00FA7C41">
        <w:rPr>
          <w:rFonts w:ascii="Book Antiqua" w:hAnsi="Book Antiqua" w:cs="Times New Roman"/>
          <w:sz w:val="24"/>
          <w:szCs w:val="24"/>
        </w:rPr>
        <w:t xml:space="preserve">old age </w:t>
      </w:r>
      <w:r w:rsidR="004A2546" w:rsidRPr="00FA7C41">
        <w:rPr>
          <w:rFonts w:ascii="Book Antiqua" w:hAnsi="Book Antiqua" w:cs="Times New Roman"/>
          <w:sz w:val="24"/>
          <w:szCs w:val="24"/>
        </w:rPr>
        <w:t xml:space="preserve">sero-positive females developed SLE </w:t>
      </w:r>
      <w:r w:rsidR="00F60591" w:rsidRPr="00FA7C41">
        <w:rPr>
          <w:rFonts w:ascii="Book Antiqua" w:hAnsi="Book Antiqua" w:cs="Times New Roman"/>
          <w:sz w:val="24"/>
          <w:szCs w:val="24"/>
        </w:rPr>
        <w:t>more frequently</w:t>
      </w:r>
      <w:r w:rsidR="004A2546" w:rsidRPr="00FA7C41">
        <w:rPr>
          <w:rFonts w:ascii="Book Antiqua" w:hAnsi="Book Antiqua" w:cs="Times New Roman"/>
          <w:sz w:val="24"/>
          <w:szCs w:val="24"/>
        </w:rPr>
        <w:t xml:space="preserve"> compared to sero-negative females. Hence suggesting</w:t>
      </w:r>
      <w:r w:rsidR="00F60591" w:rsidRPr="00FA7C41">
        <w:rPr>
          <w:rFonts w:ascii="Book Antiqua" w:hAnsi="Book Antiqua" w:cs="Times New Roman"/>
          <w:sz w:val="24"/>
          <w:szCs w:val="24"/>
        </w:rPr>
        <w:t xml:space="preserve"> that</w:t>
      </w:r>
      <w:r w:rsidR="004A2546" w:rsidRPr="00FA7C41">
        <w:rPr>
          <w:rFonts w:ascii="Book Antiqua" w:hAnsi="Book Antiqua" w:cs="Times New Roman"/>
          <w:sz w:val="24"/>
          <w:szCs w:val="24"/>
        </w:rPr>
        <w:t xml:space="preserve"> </w:t>
      </w:r>
      <w:r w:rsidR="000B6569" w:rsidRPr="00FA7C41">
        <w:rPr>
          <w:rFonts w:ascii="Book Antiqua" w:hAnsi="Book Antiqua" w:cs="Times New Roman"/>
          <w:i/>
          <w:sz w:val="24"/>
          <w:szCs w:val="24"/>
        </w:rPr>
        <w:t>H. pylori</w:t>
      </w:r>
      <w:r w:rsidR="00F60591" w:rsidRPr="00FA7C41">
        <w:rPr>
          <w:rFonts w:ascii="Book Antiqua" w:hAnsi="Book Antiqua" w:cs="Times New Roman"/>
          <w:sz w:val="24"/>
          <w:szCs w:val="24"/>
        </w:rPr>
        <w:t>-infection</w:t>
      </w:r>
      <w:r w:rsidR="000B6569" w:rsidRPr="00FA7C41">
        <w:rPr>
          <w:rFonts w:ascii="Book Antiqua" w:hAnsi="Book Antiqua" w:cs="Times New Roman"/>
          <w:sz w:val="24"/>
          <w:szCs w:val="24"/>
        </w:rPr>
        <w:t xml:space="preserve"> </w:t>
      </w:r>
      <w:r w:rsidR="00F60591" w:rsidRPr="00FA7C41">
        <w:rPr>
          <w:rFonts w:ascii="Book Antiqua" w:hAnsi="Book Antiqua" w:cs="Times New Roman"/>
          <w:sz w:val="24"/>
          <w:szCs w:val="24"/>
        </w:rPr>
        <w:t xml:space="preserve">have a protective role </w:t>
      </w:r>
      <w:r w:rsidR="000B6569" w:rsidRPr="00FA7C41">
        <w:rPr>
          <w:rFonts w:ascii="Book Antiqua" w:hAnsi="Book Antiqua" w:cs="Times New Roman"/>
          <w:sz w:val="24"/>
          <w:szCs w:val="24"/>
        </w:rPr>
        <w:t xml:space="preserve">in </w:t>
      </w:r>
      <w:r w:rsidR="00F60591" w:rsidRPr="00FA7C41">
        <w:rPr>
          <w:rFonts w:ascii="Book Antiqua" w:hAnsi="Book Antiqua" w:cs="Times New Roman"/>
          <w:sz w:val="24"/>
          <w:szCs w:val="24"/>
        </w:rPr>
        <w:t xml:space="preserve">the </w:t>
      </w:r>
      <w:r w:rsidR="000B6569" w:rsidRPr="00FA7C41">
        <w:rPr>
          <w:rFonts w:ascii="Book Antiqua" w:hAnsi="Book Antiqua" w:cs="Times New Roman"/>
          <w:sz w:val="24"/>
          <w:szCs w:val="24"/>
        </w:rPr>
        <w:t xml:space="preserve">development of SLE </w:t>
      </w:r>
      <w:r w:rsidR="00F60591" w:rsidRPr="00FA7C41">
        <w:rPr>
          <w:rFonts w:ascii="Book Antiqua" w:hAnsi="Book Antiqua" w:cs="Times New Roman"/>
          <w:sz w:val="24"/>
          <w:szCs w:val="24"/>
        </w:rPr>
        <w:t>is</w:t>
      </w:r>
      <w:r w:rsidR="000B6569" w:rsidRPr="00FA7C41">
        <w:rPr>
          <w:rFonts w:ascii="Book Antiqua" w:hAnsi="Book Antiqua" w:cs="Times New Roman"/>
          <w:sz w:val="24"/>
          <w:szCs w:val="24"/>
        </w:rPr>
        <w:t xml:space="preserve"> specific</w:t>
      </w:r>
      <w:r w:rsidR="00F60591" w:rsidRPr="00FA7C41">
        <w:rPr>
          <w:rFonts w:ascii="Book Antiqua" w:hAnsi="Book Antiqua" w:cs="Times New Roman"/>
          <w:sz w:val="24"/>
          <w:szCs w:val="24"/>
        </w:rPr>
        <w:t xml:space="preserve"> to this</w:t>
      </w:r>
      <w:r w:rsidR="000B6569" w:rsidRPr="00FA7C41">
        <w:rPr>
          <w:rFonts w:ascii="Book Antiqua" w:hAnsi="Book Antiqua" w:cs="Times New Roman"/>
          <w:sz w:val="24"/>
          <w:szCs w:val="24"/>
        </w:rPr>
        <w:t xml:space="preserve"> population group.</w:t>
      </w:r>
    </w:p>
    <w:p w:rsidR="007F4473" w:rsidRPr="00FA7C41" w:rsidRDefault="007F4473" w:rsidP="00FA7C41">
      <w:pPr>
        <w:spacing w:line="360" w:lineRule="auto"/>
        <w:rPr>
          <w:rFonts w:ascii="Book Antiqua" w:hAnsi="Book Antiqua" w:cs="Times New Roman"/>
          <w:sz w:val="24"/>
          <w:szCs w:val="24"/>
        </w:rPr>
      </w:pPr>
    </w:p>
    <w:p w:rsidR="006D5AA8" w:rsidRPr="00FA7C41" w:rsidRDefault="005009D7" w:rsidP="00FA7C41">
      <w:pPr>
        <w:spacing w:line="360" w:lineRule="auto"/>
        <w:rPr>
          <w:rFonts w:ascii="Book Antiqua" w:hAnsi="Book Antiqua" w:cs="Times New Roman"/>
          <w:b/>
          <w:sz w:val="24"/>
          <w:szCs w:val="24"/>
        </w:rPr>
      </w:pPr>
      <w:r w:rsidRPr="00FA7C41">
        <w:rPr>
          <w:rFonts w:ascii="Book Antiqua" w:hAnsi="Book Antiqua" w:cs="Times New Roman"/>
          <w:b/>
          <w:i/>
          <w:sz w:val="24"/>
          <w:szCs w:val="24"/>
        </w:rPr>
        <w:t>H. pylori</w:t>
      </w:r>
      <w:r w:rsidR="00851ED5" w:rsidRPr="00FA7C41">
        <w:rPr>
          <w:rFonts w:ascii="Book Antiqua" w:hAnsi="Book Antiqua" w:cs="Times New Roman"/>
          <w:b/>
          <w:sz w:val="24"/>
          <w:szCs w:val="24"/>
        </w:rPr>
        <w:t xml:space="preserve">-ASSOCIATED </w:t>
      </w:r>
      <w:r w:rsidR="002D4A62" w:rsidRPr="00FA7C41">
        <w:rPr>
          <w:rFonts w:ascii="Book Antiqua" w:hAnsi="Book Antiqua" w:cs="Times New Roman"/>
          <w:b/>
          <w:sz w:val="24"/>
          <w:szCs w:val="24"/>
        </w:rPr>
        <w:t>FIBROMYALGIA</w:t>
      </w:r>
    </w:p>
    <w:p w:rsidR="00AE0C4C" w:rsidRPr="00FA7C41" w:rsidRDefault="002406CA" w:rsidP="00FA7C41">
      <w:pPr>
        <w:spacing w:line="360" w:lineRule="auto"/>
        <w:rPr>
          <w:rFonts w:ascii="Book Antiqua" w:hAnsi="Book Antiqua" w:cs="Times New Roman"/>
          <w:sz w:val="24"/>
          <w:szCs w:val="24"/>
        </w:rPr>
      </w:pPr>
      <w:r w:rsidRPr="00FA7C41">
        <w:rPr>
          <w:rFonts w:ascii="Book Antiqua" w:hAnsi="Book Antiqua" w:cs="Times New Roman"/>
          <w:sz w:val="24"/>
          <w:szCs w:val="24"/>
        </w:rPr>
        <w:t xml:space="preserve">Fibromyalgia </w:t>
      </w:r>
      <w:r w:rsidR="00851ED5" w:rsidRPr="00FA7C41">
        <w:rPr>
          <w:rFonts w:ascii="Book Antiqua" w:hAnsi="Book Antiqua" w:cs="Times New Roman"/>
          <w:sz w:val="24"/>
          <w:szCs w:val="24"/>
        </w:rPr>
        <w:t xml:space="preserve">(FMG), </w:t>
      </w:r>
      <w:r w:rsidRPr="00FA7C41">
        <w:rPr>
          <w:rFonts w:ascii="Book Antiqua" w:hAnsi="Book Antiqua" w:cs="Times New Roman"/>
          <w:sz w:val="24"/>
          <w:szCs w:val="24"/>
        </w:rPr>
        <w:t>a chronic pain disorder</w:t>
      </w:r>
      <w:r w:rsidR="00851ED5" w:rsidRPr="00FA7C41">
        <w:rPr>
          <w:rFonts w:ascii="Book Antiqua" w:hAnsi="Book Antiqua" w:cs="Times New Roman"/>
          <w:sz w:val="24"/>
          <w:szCs w:val="24"/>
        </w:rPr>
        <w:t>,</w:t>
      </w:r>
      <w:r w:rsidRPr="00FA7C41">
        <w:rPr>
          <w:rFonts w:ascii="Book Antiqua" w:hAnsi="Book Antiqua" w:cs="Times New Roman"/>
          <w:sz w:val="24"/>
          <w:szCs w:val="24"/>
        </w:rPr>
        <w:t xml:space="preserve"> </w:t>
      </w:r>
      <w:r w:rsidR="00851ED5" w:rsidRPr="00FA7C41">
        <w:rPr>
          <w:rFonts w:ascii="Book Antiqua" w:hAnsi="Book Antiqua" w:cs="Times New Roman"/>
          <w:sz w:val="24"/>
          <w:szCs w:val="24"/>
        </w:rPr>
        <w:t xml:space="preserve">is associated </w:t>
      </w:r>
      <w:r w:rsidRPr="00FA7C41">
        <w:rPr>
          <w:rFonts w:ascii="Book Antiqua" w:hAnsi="Book Antiqua" w:cs="Times New Roman"/>
          <w:sz w:val="24"/>
          <w:szCs w:val="24"/>
        </w:rPr>
        <w:t xml:space="preserve">with widespread musculoskeletal pain, </w:t>
      </w:r>
      <w:r w:rsidR="00851ED5" w:rsidRPr="00FA7C41">
        <w:rPr>
          <w:rFonts w:ascii="Book Antiqua" w:hAnsi="Book Antiqua" w:cs="Times New Roman"/>
          <w:sz w:val="24"/>
          <w:szCs w:val="24"/>
        </w:rPr>
        <w:t xml:space="preserve">stiffness, fatigue, anxiety, cognitive dysfunction, sleep difficulties </w:t>
      </w:r>
      <w:r w:rsidRPr="00FA7C41">
        <w:rPr>
          <w:rFonts w:ascii="Book Antiqua" w:hAnsi="Book Antiqua" w:cs="Times New Roman"/>
          <w:sz w:val="24"/>
          <w:szCs w:val="24"/>
        </w:rPr>
        <w:t xml:space="preserve">and </w:t>
      </w:r>
      <w:r w:rsidR="00851ED5" w:rsidRPr="00FA7C41">
        <w:rPr>
          <w:rFonts w:ascii="Book Antiqua" w:hAnsi="Book Antiqua" w:cs="Times New Roman"/>
          <w:sz w:val="24"/>
          <w:szCs w:val="24"/>
        </w:rPr>
        <w:t>depression</w:t>
      </w:r>
      <w:r w:rsidRPr="00FA7C41">
        <w:rPr>
          <w:rFonts w:ascii="Book Antiqua" w:hAnsi="Book Antiqua" w:cs="Times New Roman"/>
          <w:sz w:val="24"/>
          <w:szCs w:val="24"/>
        </w:rPr>
        <w:t>.</w:t>
      </w:r>
      <w:r w:rsidR="003255A0" w:rsidRPr="00FA7C41">
        <w:rPr>
          <w:rFonts w:ascii="Book Antiqua" w:hAnsi="Book Antiqua" w:cs="Times New Roman"/>
          <w:sz w:val="24"/>
          <w:szCs w:val="24"/>
        </w:rPr>
        <w:t xml:space="preserve"> </w:t>
      </w:r>
      <w:r w:rsidR="002824A9" w:rsidRPr="00FA7C41">
        <w:rPr>
          <w:rFonts w:ascii="Book Antiqua" w:hAnsi="Book Antiqua" w:cs="Times New Roman"/>
          <w:sz w:val="24"/>
          <w:szCs w:val="24"/>
        </w:rPr>
        <w:t>Etiology a</w:t>
      </w:r>
      <w:r w:rsidR="003255A0" w:rsidRPr="00FA7C41">
        <w:rPr>
          <w:rFonts w:ascii="Book Antiqua" w:hAnsi="Book Antiqua" w:cs="Times New Roman"/>
          <w:sz w:val="24"/>
          <w:szCs w:val="24"/>
        </w:rPr>
        <w:t xml:space="preserve">nd pathogenesis of </w:t>
      </w:r>
      <w:r w:rsidR="00851ED5" w:rsidRPr="00FA7C41">
        <w:rPr>
          <w:rFonts w:ascii="Book Antiqua" w:hAnsi="Book Antiqua" w:cs="Times New Roman"/>
          <w:sz w:val="24"/>
          <w:szCs w:val="24"/>
        </w:rPr>
        <w:t>FMG</w:t>
      </w:r>
      <w:r w:rsidR="002824A9" w:rsidRPr="00FA7C41">
        <w:rPr>
          <w:rFonts w:ascii="Book Antiqua" w:hAnsi="Book Antiqua" w:cs="Times New Roman"/>
          <w:sz w:val="24"/>
          <w:szCs w:val="24"/>
        </w:rPr>
        <w:t xml:space="preserve"> remains </w:t>
      </w:r>
      <w:proofErr w:type="gramStart"/>
      <w:r w:rsidR="00851ED5" w:rsidRPr="00FA7C41">
        <w:rPr>
          <w:rFonts w:ascii="Book Antiqua" w:hAnsi="Book Antiqua" w:cs="Times New Roman"/>
          <w:sz w:val="24"/>
          <w:szCs w:val="24"/>
        </w:rPr>
        <w:t>unkown</w:t>
      </w:r>
      <w:r w:rsidR="005F66C2" w:rsidRPr="00FA7C41">
        <w:rPr>
          <w:rFonts w:ascii="Book Antiqua" w:hAnsi="Book Antiqua" w:cs="Times New Roman"/>
          <w:sz w:val="24"/>
          <w:szCs w:val="24"/>
          <w:vertAlign w:val="superscript"/>
        </w:rPr>
        <w:t>[</w:t>
      </w:r>
      <w:proofErr w:type="gramEnd"/>
      <w:r w:rsidR="005F66C2" w:rsidRPr="00FA7C41">
        <w:rPr>
          <w:rFonts w:ascii="Book Antiqua" w:hAnsi="Book Antiqua" w:cs="Times New Roman"/>
          <w:sz w:val="24"/>
          <w:szCs w:val="24"/>
          <w:vertAlign w:val="superscript"/>
        </w:rPr>
        <w:t>33]</w:t>
      </w:r>
      <w:r w:rsidR="00AE0C4C" w:rsidRPr="00FA7C41">
        <w:rPr>
          <w:rFonts w:ascii="Book Antiqua" w:hAnsi="Book Antiqua" w:cs="Times New Roman"/>
          <w:sz w:val="24"/>
          <w:szCs w:val="24"/>
        </w:rPr>
        <w:t xml:space="preserve">. </w:t>
      </w:r>
      <w:r w:rsidR="002824A9" w:rsidRPr="00FA7C41">
        <w:rPr>
          <w:rFonts w:ascii="Book Antiqua" w:hAnsi="Book Antiqua" w:cs="Times New Roman"/>
          <w:sz w:val="24"/>
          <w:szCs w:val="24"/>
        </w:rPr>
        <w:t xml:space="preserve">Studies </w:t>
      </w:r>
      <w:r w:rsidR="00851ED5" w:rsidRPr="00FA7C41">
        <w:rPr>
          <w:rFonts w:ascii="Book Antiqua" w:hAnsi="Book Antiqua" w:cs="Times New Roman"/>
          <w:sz w:val="24"/>
          <w:szCs w:val="24"/>
        </w:rPr>
        <w:t>have evaluated association of</w:t>
      </w:r>
      <w:r w:rsidR="002824A9" w:rsidRPr="00FA7C41">
        <w:rPr>
          <w:rFonts w:ascii="Book Antiqua" w:hAnsi="Book Antiqua" w:cs="Times New Roman"/>
          <w:sz w:val="24"/>
          <w:szCs w:val="24"/>
        </w:rPr>
        <w:t xml:space="preserve"> </w:t>
      </w:r>
      <w:r w:rsidR="00851ED5" w:rsidRPr="00FA7C41">
        <w:rPr>
          <w:rFonts w:ascii="Book Antiqua" w:hAnsi="Book Antiqua" w:cs="Times New Roman"/>
          <w:sz w:val="24"/>
          <w:szCs w:val="24"/>
        </w:rPr>
        <w:t xml:space="preserve">FMG with bacterial </w:t>
      </w:r>
      <w:r w:rsidR="002824A9" w:rsidRPr="00FA7C41">
        <w:rPr>
          <w:rFonts w:ascii="Book Antiqua" w:hAnsi="Book Antiqua" w:cs="Times New Roman"/>
          <w:sz w:val="24"/>
          <w:szCs w:val="24"/>
        </w:rPr>
        <w:t xml:space="preserve">and </w:t>
      </w:r>
      <w:r w:rsidR="00851ED5" w:rsidRPr="00FA7C41">
        <w:rPr>
          <w:rFonts w:ascii="Book Antiqua" w:hAnsi="Book Antiqua" w:cs="Times New Roman"/>
          <w:sz w:val="24"/>
          <w:szCs w:val="24"/>
        </w:rPr>
        <w:t>viral infection</w:t>
      </w:r>
      <w:r w:rsidR="002824A9" w:rsidRPr="00FA7C41">
        <w:rPr>
          <w:rFonts w:ascii="Book Antiqua" w:hAnsi="Book Antiqua" w:cs="Times New Roman"/>
          <w:sz w:val="24"/>
          <w:szCs w:val="24"/>
        </w:rPr>
        <w:t xml:space="preserve">, </w:t>
      </w:r>
      <w:r w:rsidR="00851ED5" w:rsidRPr="00FA7C41">
        <w:rPr>
          <w:rFonts w:ascii="Book Antiqua" w:hAnsi="Book Antiqua" w:cs="Times New Roman"/>
          <w:sz w:val="24"/>
          <w:szCs w:val="24"/>
        </w:rPr>
        <w:t>however</w:t>
      </w:r>
      <w:r w:rsidR="002824A9" w:rsidRPr="00FA7C41">
        <w:rPr>
          <w:rFonts w:ascii="Book Antiqua" w:hAnsi="Book Antiqua" w:cs="Times New Roman"/>
          <w:sz w:val="24"/>
          <w:szCs w:val="24"/>
        </w:rPr>
        <w:t xml:space="preserve"> literature regarding </w:t>
      </w:r>
      <w:r w:rsidR="00851ED5" w:rsidRPr="00FA7C41">
        <w:rPr>
          <w:rFonts w:ascii="Book Antiqua" w:hAnsi="Book Antiqua" w:cs="Times New Roman"/>
          <w:sz w:val="24"/>
          <w:szCs w:val="24"/>
        </w:rPr>
        <w:t xml:space="preserve">specific </w:t>
      </w:r>
      <w:r w:rsidR="002824A9" w:rsidRPr="00FA7C41">
        <w:rPr>
          <w:rFonts w:ascii="Book Antiqua" w:hAnsi="Book Antiqua" w:cs="Times New Roman"/>
          <w:sz w:val="24"/>
          <w:szCs w:val="24"/>
        </w:rPr>
        <w:t xml:space="preserve">role of </w:t>
      </w:r>
      <w:r w:rsidR="002824A9" w:rsidRPr="00FA7C41">
        <w:rPr>
          <w:rFonts w:ascii="Book Antiqua" w:hAnsi="Book Antiqua" w:cs="Times New Roman"/>
          <w:i/>
          <w:sz w:val="24"/>
          <w:szCs w:val="24"/>
        </w:rPr>
        <w:t>H. pylori</w:t>
      </w:r>
      <w:r w:rsidR="00851ED5" w:rsidRPr="00FA7C41">
        <w:rPr>
          <w:rFonts w:ascii="Book Antiqua" w:hAnsi="Book Antiqua" w:cs="Times New Roman"/>
          <w:sz w:val="24"/>
          <w:szCs w:val="24"/>
        </w:rPr>
        <w:t>-infection in FMG development</w:t>
      </w:r>
      <w:r w:rsidR="002824A9" w:rsidRPr="00FA7C41">
        <w:rPr>
          <w:rFonts w:ascii="Book Antiqua" w:hAnsi="Book Antiqua" w:cs="Times New Roman"/>
          <w:sz w:val="24"/>
          <w:szCs w:val="24"/>
        </w:rPr>
        <w:t xml:space="preserve"> is </w:t>
      </w:r>
      <w:r w:rsidR="00851ED5" w:rsidRPr="00FA7C41">
        <w:rPr>
          <w:rFonts w:ascii="Book Antiqua" w:hAnsi="Book Antiqua" w:cs="Times New Roman"/>
          <w:sz w:val="24"/>
          <w:szCs w:val="24"/>
        </w:rPr>
        <w:t>inadequate</w:t>
      </w:r>
      <w:r w:rsidR="002824A9" w:rsidRPr="00FA7C41">
        <w:rPr>
          <w:rFonts w:ascii="Book Antiqua" w:hAnsi="Book Antiqua" w:cs="Times New Roman"/>
          <w:sz w:val="24"/>
          <w:szCs w:val="24"/>
        </w:rPr>
        <w:t xml:space="preserve">. </w:t>
      </w:r>
      <w:r w:rsidR="00851ED5" w:rsidRPr="00FA7C41">
        <w:rPr>
          <w:rFonts w:ascii="Book Antiqua" w:hAnsi="Book Antiqua" w:cs="Times New Roman"/>
          <w:sz w:val="24"/>
          <w:szCs w:val="24"/>
        </w:rPr>
        <w:t>Microorganisms</w:t>
      </w:r>
      <w:r w:rsidR="00950CB5" w:rsidRPr="00FA7C41">
        <w:rPr>
          <w:rFonts w:ascii="Book Antiqua" w:hAnsi="Book Antiqua" w:cs="Times New Roman"/>
          <w:sz w:val="24"/>
          <w:szCs w:val="24"/>
        </w:rPr>
        <w:t xml:space="preserve"> m</w:t>
      </w:r>
      <w:r w:rsidR="00851ED5" w:rsidRPr="00FA7C41">
        <w:rPr>
          <w:rFonts w:ascii="Book Antiqua" w:hAnsi="Book Antiqua" w:cs="Times New Roman"/>
          <w:sz w:val="24"/>
          <w:szCs w:val="24"/>
        </w:rPr>
        <w:t>ight</w:t>
      </w:r>
      <w:r w:rsidR="00950CB5" w:rsidRPr="00FA7C41">
        <w:rPr>
          <w:rFonts w:ascii="Book Antiqua" w:hAnsi="Book Antiqua" w:cs="Times New Roman"/>
          <w:sz w:val="24"/>
          <w:szCs w:val="24"/>
        </w:rPr>
        <w:t xml:space="preserve"> contribute to the </w:t>
      </w:r>
      <w:r w:rsidR="00851ED5" w:rsidRPr="00FA7C41">
        <w:rPr>
          <w:rFonts w:ascii="Book Antiqua" w:hAnsi="Book Antiqua" w:cs="Times New Roman"/>
          <w:sz w:val="24"/>
          <w:szCs w:val="24"/>
        </w:rPr>
        <w:t>development</w:t>
      </w:r>
      <w:r w:rsidR="00950CB5" w:rsidRPr="00FA7C41">
        <w:rPr>
          <w:rFonts w:ascii="Book Antiqua" w:hAnsi="Book Antiqua" w:cs="Times New Roman"/>
          <w:sz w:val="24"/>
          <w:szCs w:val="24"/>
        </w:rPr>
        <w:t xml:space="preserve"> of FMG by activati</w:t>
      </w:r>
      <w:r w:rsidR="00851ED5" w:rsidRPr="00FA7C41">
        <w:rPr>
          <w:rFonts w:ascii="Book Antiqua" w:hAnsi="Book Antiqua" w:cs="Times New Roman"/>
          <w:sz w:val="24"/>
          <w:szCs w:val="24"/>
        </w:rPr>
        <w:t>on of inflammatory</w:t>
      </w:r>
      <w:r w:rsidR="00950CB5" w:rsidRPr="00FA7C41">
        <w:rPr>
          <w:rFonts w:ascii="Book Antiqua" w:hAnsi="Book Antiqua" w:cs="Times New Roman"/>
          <w:sz w:val="24"/>
          <w:szCs w:val="24"/>
        </w:rPr>
        <w:t xml:space="preserve"> cytokines leading to</w:t>
      </w:r>
      <w:r w:rsidR="00851ED5" w:rsidRPr="00FA7C41">
        <w:rPr>
          <w:rFonts w:ascii="Book Antiqua" w:hAnsi="Book Antiqua" w:cs="Times New Roman"/>
          <w:sz w:val="24"/>
          <w:szCs w:val="24"/>
        </w:rPr>
        <w:t>wards</w:t>
      </w:r>
      <w:r w:rsidR="0079703C" w:rsidRPr="00FA7C41">
        <w:rPr>
          <w:rFonts w:ascii="Book Antiqua" w:hAnsi="Book Antiqua" w:cs="Times New Roman"/>
          <w:sz w:val="24"/>
          <w:szCs w:val="24"/>
        </w:rPr>
        <w:t xml:space="preserve"> neuroendocrine abnormalitie</w:t>
      </w:r>
      <w:r w:rsidR="00950CB5" w:rsidRPr="00FA7C41">
        <w:rPr>
          <w:rFonts w:ascii="Book Antiqua" w:hAnsi="Book Antiqua" w:cs="Times New Roman"/>
          <w:sz w:val="24"/>
          <w:szCs w:val="24"/>
          <w:vertAlign w:val="superscript"/>
        </w:rPr>
        <w:t xml:space="preserve"> [</w:t>
      </w:r>
      <w:r w:rsidR="00CD7420" w:rsidRPr="00FA7C41">
        <w:rPr>
          <w:rFonts w:ascii="Book Antiqua" w:hAnsi="Book Antiqua" w:cs="Times New Roman"/>
          <w:sz w:val="24"/>
          <w:szCs w:val="24"/>
          <w:vertAlign w:val="superscript"/>
        </w:rPr>
        <w:t>34</w:t>
      </w:r>
      <w:r w:rsidR="00950CB5" w:rsidRPr="00FA7C41">
        <w:rPr>
          <w:rFonts w:ascii="Book Antiqua" w:hAnsi="Book Antiqua" w:cs="Times New Roman"/>
          <w:sz w:val="24"/>
          <w:szCs w:val="24"/>
          <w:vertAlign w:val="superscript"/>
        </w:rPr>
        <w:t>]</w:t>
      </w:r>
      <w:r w:rsidR="00950CB5" w:rsidRPr="00FA7C41">
        <w:rPr>
          <w:rFonts w:ascii="Book Antiqua" w:hAnsi="Book Antiqua" w:cs="Times New Roman"/>
          <w:sz w:val="24"/>
          <w:szCs w:val="24"/>
        </w:rPr>
        <w:t>.</w:t>
      </w:r>
    </w:p>
    <w:p w:rsidR="002824A9" w:rsidRPr="00FA7C41" w:rsidRDefault="00EA3B7A" w:rsidP="00FA7C41">
      <w:pPr>
        <w:spacing w:line="360" w:lineRule="auto"/>
        <w:ind w:firstLine="840"/>
        <w:rPr>
          <w:rFonts w:ascii="Book Antiqua" w:hAnsi="Book Antiqua" w:cs="Times New Roman"/>
          <w:sz w:val="24"/>
          <w:szCs w:val="24"/>
        </w:rPr>
      </w:pPr>
      <w:r w:rsidRPr="00FA7C41">
        <w:rPr>
          <w:rFonts w:ascii="Book Antiqua" w:hAnsi="Book Antiqua" w:cs="Times New Roman"/>
          <w:sz w:val="24"/>
          <w:szCs w:val="24"/>
        </w:rPr>
        <w:t xml:space="preserve">A study </w:t>
      </w:r>
      <w:r w:rsidR="00950CB5" w:rsidRPr="00FA7C41">
        <w:rPr>
          <w:rFonts w:ascii="Book Antiqua" w:hAnsi="Book Antiqua" w:cs="Times New Roman"/>
          <w:sz w:val="24"/>
          <w:szCs w:val="24"/>
        </w:rPr>
        <w:t xml:space="preserve">by Malt </w:t>
      </w:r>
      <w:r w:rsidR="00950CB5" w:rsidRPr="00FA7C41">
        <w:rPr>
          <w:rFonts w:ascii="Book Antiqua" w:hAnsi="Book Antiqua" w:cs="Times New Roman"/>
          <w:i/>
          <w:sz w:val="24"/>
          <w:szCs w:val="24"/>
        </w:rPr>
        <w:t>et al</w:t>
      </w:r>
      <w:r w:rsidR="0079703C" w:rsidRPr="00FA7C41">
        <w:rPr>
          <w:rFonts w:ascii="Book Antiqua" w:hAnsi="Book Antiqua" w:cs="Times New Roman"/>
          <w:sz w:val="24"/>
          <w:szCs w:val="24"/>
          <w:vertAlign w:val="superscript"/>
        </w:rPr>
        <w:t>[35]</w:t>
      </w:r>
      <w:r w:rsidR="00950CB5" w:rsidRPr="00FA7C41">
        <w:rPr>
          <w:rFonts w:ascii="Book Antiqua" w:hAnsi="Book Antiqua" w:cs="Times New Roman"/>
          <w:sz w:val="24"/>
          <w:szCs w:val="24"/>
        </w:rPr>
        <w:t xml:space="preserve"> </w:t>
      </w:r>
      <w:r w:rsidR="00851ED5" w:rsidRPr="00FA7C41">
        <w:rPr>
          <w:rFonts w:ascii="Book Antiqua" w:hAnsi="Book Antiqua" w:cs="Times New Roman"/>
          <w:sz w:val="24"/>
          <w:szCs w:val="24"/>
        </w:rPr>
        <w:t>shows that</w:t>
      </w:r>
      <w:r w:rsidR="00950CB5" w:rsidRPr="00FA7C41">
        <w:rPr>
          <w:rFonts w:ascii="Book Antiqua" w:hAnsi="Book Antiqua" w:cs="Times New Roman"/>
          <w:sz w:val="24"/>
          <w:szCs w:val="24"/>
        </w:rPr>
        <w:t xml:space="preserve"> about </w:t>
      </w:r>
      <w:r w:rsidR="00851ED5" w:rsidRPr="00FA7C41">
        <w:rPr>
          <w:rFonts w:ascii="Book Antiqua" w:hAnsi="Book Antiqua" w:cs="Times New Roman"/>
          <w:sz w:val="24"/>
          <w:szCs w:val="24"/>
        </w:rPr>
        <w:t>33%</w:t>
      </w:r>
      <w:r w:rsidR="00950CB5" w:rsidRPr="00FA7C41">
        <w:rPr>
          <w:rFonts w:ascii="Book Antiqua" w:hAnsi="Book Antiqua" w:cs="Times New Roman"/>
          <w:sz w:val="24"/>
          <w:szCs w:val="24"/>
        </w:rPr>
        <w:t xml:space="preserve"> of the subjects were </w:t>
      </w:r>
      <w:r w:rsidR="00950CB5" w:rsidRPr="00FA7C41">
        <w:rPr>
          <w:rFonts w:ascii="Book Antiqua" w:hAnsi="Book Antiqua" w:cs="Times New Roman"/>
          <w:i/>
          <w:sz w:val="24"/>
          <w:szCs w:val="24"/>
        </w:rPr>
        <w:t>H. pylori</w:t>
      </w:r>
      <w:r w:rsidR="00950CB5" w:rsidRPr="00FA7C41">
        <w:rPr>
          <w:rFonts w:ascii="Book Antiqua" w:hAnsi="Book Antiqua" w:cs="Times New Roman"/>
          <w:sz w:val="24"/>
          <w:szCs w:val="24"/>
        </w:rPr>
        <w:t xml:space="preserve"> positive in both FMG and control group</w:t>
      </w:r>
      <w:r w:rsidR="00851ED5" w:rsidRPr="00FA7C41">
        <w:rPr>
          <w:rFonts w:ascii="Book Antiqua" w:hAnsi="Book Antiqua" w:cs="Times New Roman"/>
          <w:sz w:val="24"/>
          <w:szCs w:val="24"/>
        </w:rPr>
        <w:t>,</w:t>
      </w:r>
      <w:r w:rsidR="00950CB5" w:rsidRPr="00FA7C41">
        <w:rPr>
          <w:rFonts w:ascii="Book Antiqua" w:hAnsi="Book Antiqua" w:cs="Times New Roman"/>
          <w:sz w:val="24"/>
          <w:szCs w:val="24"/>
        </w:rPr>
        <w:t xml:space="preserve"> </w:t>
      </w:r>
      <w:r w:rsidR="00851ED5" w:rsidRPr="00FA7C41">
        <w:rPr>
          <w:rFonts w:ascii="Book Antiqua" w:hAnsi="Book Antiqua" w:cs="Times New Roman"/>
          <w:sz w:val="24"/>
          <w:szCs w:val="24"/>
        </w:rPr>
        <w:t>therefore</w:t>
      </w:r>
      <w:r w:rsidR="00950CB5" w:rsidRPr="00FA7C41">
        <w:rPr>
          <w:rFonts w:ascii="Book Antiqua" w:hAnsi="Book Antiqua" w:cs="Times New Roman"/>
          <w:sz w:val="24"/>
          <w:szCs w:val="24"/>
        </w:rPr>
        <w:t xml:space="preserve"> they </w:t>
      </w:r>
      <w:r w:rsidR="00851ED5" w:rsidRPr="00FA7C41">
        <w:rPr>
          <w:rFonts w:ascii="Book Antiqua" w:hAnsi="Book Antiqua" w:cs="Times New Roman"/>
          <w:sz w:val="24"/>
          <w:szCs w:val="24"/>
        </w:rPr>
        <w:t>concluded</w:t>
      </w:r>
      <w:r w:rsidR="00950CB5" w:rsidRPr="00FA7C41">
        <w:rPr>
          <w:rFonts w:ascii="Book Antiqua" w:hAnsi="Book Antiqua" w:cs="Times New Roman"/>
          <w:sz w:val="24"/>
          <w:szCs w:val="24"/>
        </w:rPr>
        <w:t xml:space="preserve"> that </w:t>
      </w:r>
      <w:r w:rsidR="00851ED5" w:rsidRPr="00FA7C41">
        <w:rPr>
          <w:rFonts w:ascii="Book Antiqua" w:hAnsi="Book Antiqua" w:cs="Times New Roman"/>
          <w:i/>
          <w:sz w:val="24"/>
          <w:szCs w:val="24"/>
        </w:rPr>
        <w:t>H. pylori</w:t>
      </w:r>
      <w:r w:rsidR="00851ED5" w:rsidRPr="00FA7C41">
        <w:rPr>
          <w:rFonts w:ascii="Book Antiqua" w:hAnsi="Book Antiqua" w:cs="Times New Roman"/>
          <w:sz w:val="24"/>
          <w:szCs w:val="24"/>
        </w:rPr>
        <w:t xml:space="preserve">-infection </w:t>
      </w:r>
      <w:r w:rsidR="00950CB5" w:rsidRPr="00FA7C41">
        <w:rPr>
          <w:rFonts w:ascii="Book Antiqua" w:hAnsi="Book Antiqua" w:cs="Times New Roman"/>
          <w:sz w:val="24"/>
          <w:szCs w:val="24"/>
        </w:rPr>
        <w:t>was</w:t>
      </w:r>
      <w:r w:rsidR="00851ED5" w:rsidRPr="00FA7C41">
        <w:rPr>
          <w:rFonts w:ascii="Book Antiqua" w:hAnsi="Book Antiqua" w:cs="Times New Roman"/>
          <w:sz w:val="24"/>
          <w:szCs w:val="24"/>
        </w:rPr>
        <w:t xml:space="preserve"> not</w:t>
      </w:r>
      <w:r w:rsidR="00950CB5" w:rsidRPr="00FA7C41">
        <w:rPr>
          <w:rFonts w:ascii="Book Antiqua" w:hAnsi="Book Antiqua" w:cs="Times New Roman"/>
          <w:sz w:val="24"/>
          <w:szCs w:val="24"/>
        </w:rPr>
        <w:t xml:space="preserve"> associated with psychological </w:t>
      </w:r>
      <w:r w:rsidR="00851ED5" w:rsidRPr="00FA7C41">
        <w:rPr>
          <w:rFonts w:ascii="Book Antiqua" w:hAnsi="Book Antiqua" w:cs="Times New Roman"/>
          <w:sz w:val="24"/>
          <w:szCs w:val="24"/>
        </w:rPr>
        <w:t>changes</w:t>
      </w:r>
      <w:r w:rsidR="00950CB5" w:rsidRPr="00FA7C41">
        <w:rPr>
          <w:rFonts w:ascii="Book Antiqua" w:hAnsi="Book Antiqua" w:cs="Times New Roman"/>
          <w:sz w:val="24"/>
          <w:szCs w:val="24"/>
        </w:rPr>
        <w:t xml:space="preserve"> in both </w:t>
      </w:r>
      <w:r w:rsidR="00851ED5" w:rsidRPr="00FA7C41">
        <w:rPr>
          <w:rFonts w:ascii="Book Antiqua" w:hAnsi="Book Antiqua" w:cs="Times New Roman"/>
          <w:sz w:val="24"/>
          <w:szCs w:val="24"/>
        </w:rPr>
        <w:t xml:space="preserve">diseased and control </w:t>
      </w:r>
      <w:r w:rsidR="00444E3D" w:rsidRPr="00FA7C41">
        <w:rPr>
          <w:rFonts w:ascii="Book Antiqua" w:hAnsi="Book Antiqua" w:cs="Times New Roman"/>
          <w:sz w:val="24"/>
          <w:szCs w:val="24"/>
        </w:rPr>
        <w:t>subjects</w:t>
      </w:r>
      <w:r w:rsidR="00950CB5" w:rsidRPr="00FA7C41">
        <w:rPr>
          <w:rFonts w:ascii="Book Antiqua" w:hAnsi="Book Antiqua" w:cs="Times New Roman"/>
          <w:sz w:val="24"/>
          <w:szCs w:val="24"/>
        </w:rPr>
        <w:t xml:space="preserve">. </w:t>
      </w:r>
      <w:r w:rsidR="002824A9" w:rsidRPr="00FA7C41">
        <w:rPr>
          <w:rFonts w:ascii="Book Antiqua" w:hAnsi="Book Antiqua" w:cs="Times New Roman"/>
          <w:sz w:val="24"/>
          <w:szCs w:val="24"/>
        </w:rPr>
        <w:t xml:space="preserve">A recent study </w:t>
      </w:r>
      <w:r w:rsidR="00413CEB" w:rsidRPr="00FA7C41">
        <w:rPr>
          <w:rFonts w:ascii="Book Antiqua" w:hAnsi="Book Antiqua" w:cs="Times New Roman"/>
          <w:sz w:val="24"/>
          <w:szCs w:val="24"/>
        </w:rPr>
        <w:t xml:space="preserve">by Akkaya et al </w:t>
      </w:r>
      <w:r w:rsidR="00444E3D" w:rsidRPr="00FA7C41">
        <w:rPr>
          <w:rFonts w:ascii="Book Antiqua" w:hAnsi="Book Antiqua" w:cs="Times New Roman"/>
          <w:sz w:val="24"/>
          <w:szCs w:val="24"/>
        </w:rPr>
        <w:t>demonstrated an</w:t>
      </w:r>
      <w:r w:rsidR="002824A9" w:rsidRPr="00FA7C41">
        <w:rPr>
          <w:rFonts w:ascii="Book Antiqua" w:hAnsi="Book Antiqua" w:cs="Times New Roman"/>
          <w:sz w:val="24"/>
          <w:szCs w:val="24"/>
        </w:rPr>
        <w:t xml:space="preserve"> association of </w:t>
      </w:r>
      <w:r w:rsidR="00444E3D" w:rsidRPr="00FA7C41">
        <w:rPr>
          <w:rFonts w:ascii="Book Antiqua" w:hAnsi="Book Antiqua" w:cs="Times New Roman"/>
          <w:i/>
          <w:sz w:val="24"/>
          <w:szCs w:val="24"/>
        </w:rPr>
        <w:t>H. pylori</w:t>
      </w:r>
      <w:r w:rsidR="00444E3D" w:rsidRPr="00FA7C41">
        <w:rPr>
          <w:rFonts w:ascii="Book Antiqua" w:hAnsi="Book Antiqua" w:cs="Times New Roman"/>
          <w:sz w:val="24"/>
          <w:szCs w:val="24"/>
        </w:rPr>
        <w:t xml:space="preserve">-infection with </w:t>
      </w:r>
      <w:r w:rsidR="002824A9" w:rsidRPr="00FA7C41">
        <w:rPr>
          <w:rFonts w:ascii="Book Antiqua" w:hAnsi="Book Antiqua" w:cs="Times New Roman"/>
          <w:sz w:val="24"/>
          <w:szCs w:val="24"/>
        </w:rPr>
        <w:t xml:space="preserve">FMG </w:t>
      </w:r>
      <w:r w:rsidR="00444E3D" w:rsidRPr="00FA7C41">
        <w:rPr>
          <w:rFonts w:ascii="Book Antiqua" w:hAnsi="Book Antiqua" w:cs="Times New Roman"/>
          <w:sz w:val="24"/>
          <w:szCs w:val="24"/>
        </w:rPr>
        <w:t xml:space="preserve">patients </w:t>
      </w:r>
      <w:r w:rsidR="00413CEB" w:rsidRPr="00FA7C41">
        <w:rPr>
          <w:rFonts w:ascii="Book Antiqua" w:hAnsi="Book Antiqua" w:cs="Times New Roman"/>
          <w:sz w:val="24"/>
          <w:szCs w:val="24"/>
        </w:rPr>
        <w:t xml:space="preserve">and </w:t>
      </w:r>
      <w:r w:rsidR="002824A9" w:rsidRPr="00FA7C41">
        <w:rPr>
          <w:rFonts w:ascii="Book Antiqua" w:hAnsi="Book Antiqua" w:cs="Times New Roman"/>
          <w:sz w:val="24"/>
          <w:szCs w:val="24"/>
        </w:rPr>
        <w:t xml:space="preserve">compared </w:t>
      </w:r>
      <w:r w:rsidR="00444E3D" w:rsidRPr="00FA7C41">
        <w:rPr>
          <w:rFonts w:ascii="Book Antiqua" w:hAnsi="Book Antiqua" w:cs="Times New Roman"/>
          <w:sz w:val="24"/>
          <w:szCs w:val="24"/>
        </w:rPr>
        <w:t>to</w:t>
      </w:r>
      <w:r w:rsidR="002824A9" w:rsidRPr="00FA7C41">
        <w:rPr>
          <w:rFonts w:ascii="Book Antiqua" w:hAnsi="Book Antiqua" w:cs="Times New Roman"/>
          <w:sz w:val="24"/>
          <w:szCs w:val="24"/>
        </w:rPr>
        <w:t xml:space="preserve"> </w:t>
      </w:r>
      <w:r w:rsidR="00444E3D" w:rsidRPr="00FA7C41">
        <w:rPr>
          <w:rFonts w:ascii="Book Antiqua" w:hAnsi="Book Antiqua" w:cs="Times New Roman"/>
          <w:sz w:val="24"/>
          <w:szCs w:val="24"/>
        </w:rPr>
        <w:t xml:space="preserve">similar </w:t>
      </w:r>
      <w:r w:rsidR="002824A9" w:rsidRPr="00FA7C41">
        <w:rPr>
          <w:rFonts w:ascii="Book Antiqua" w:hAnsi="Book Antiqua" w:cs="Times New Roman"/>
          <w:sz w:val="24"/>
          <w:szCs w:val="24"/>
        </w:rPr>
        <w:t>gender</w:t>
      </w:r>
      <w:r w:rsidR="003D18B7" w:rsidRPr="00FA7C41">
        <w:rPr>
          <w:rFonts w:ascii="Book Antiqua" w:hAnsi="Book Antiqua" w:cs="Times New Roman"/>
          <w:sz w:val="24"/>
          <w:szCs w:val="24"/>
        </w:rPr>
        <w:t xml:space="preserve"> </w:t>
      </w:r>
      <w:r w:rsidR="002824A9" w:rsidRPr="00FA7C41">
        <w:rPr>
          <w:rFonts w:ascii="Book Antiqua" w:hAnsi="Book Antiqua" w:cs="Times New Roman"/>
          <w:sz w:val="24"/>
          <w:szCs w:val="24"/>
        </w:rPr>
        <w:t>control</w:t>
      </w:r>
      <w:r w:rsidR="00444E3D" w:rsidRPr="00FA7C41">
        <w:rPr>
          <w:rFonts w:ascii="Book Antiqua" w:hAnsi="Book Antiqua" w:cs="Times New Roman"/>
          <w:sz w:val="24"/>
          <w:szCs w:val="24"/>
        </w:rPr>
        <w:t xml:space="preserve"> group</w:t>
      </w:r>
      <w:r w:rsidR="002824A9" w:rsidRPr="00FA7C41">
        <w:rPr>
          <w:rFonts w:ascii="Book Antiqua" w:hAnsi="Book Antiqua" w:cs="Times New Roman"/>
          <w:sz w:val="24"/>
          <w:szCs w:val="24"/>
        </w:rPr>
        <w:t xml:space="preserve">. </w:t>
      </w:r>
      <w:r w:rsidR="00444E3D" w:rsidRPr="00FA7C41">
        <w:rPr>
          <w:rFonts w:ascii="Book Antiqua" w:hAnsi="Book Antiqua" w:cs="Times New Roman"/>
          <w:sz w:val="24"/>
          <w:szCs w:val="24"/>
        </w:rPr>
        <w:t>The FMG patients demonstrated higher frequency</w:t>
      </w:r>
      <w:r w:rsidR="002824A9" w:rsidRPr="00FA7C41">
        <w:rPr>
          <w:rFonts w:ascii="Book Antiqua" w:hAnsi="Book Antiqua" w:cs="Times New Roman"/>
          <w:sz w:val="24"/>
          <w:szCs w:val="24"/>
        </w:rPr>
        <w:t xml:space="preserve"> of </w:t>
      </w:r>
      <w:r w:rsidR="00444E3D" w:rsidRPr="00FA7C41">
        <w:rPr>
          <w:rFonts w:ascii="Book Antiqua" w:hAnsi="Book Antiqua" w:cs="Times New Roman"/>
          <w:sz w:val="24"/>
          <w:szCs w:val="24"/>
        </w:rPr>
        <w:t xml:space="preserve">an </w:t>
      </w:r>
      <w:r w:rsidR="002824A9" w:rsidRPr="00FA7C41">
        <w:rPr>
          <w:rFonts w:ascii="Book Antiqua" w:hAnsi="Book Antiqua" w:cs="Times New Roman"/>
          <w:sz w:val="24"/>
          <w:szCs w:val="24"/>
        </w:rPr>
        <w:t>anti-</w:t>
      </w:r>
      <w:r w:rsidR="002824A9" w:rsidRPr="00FA7C41">
        <w:rPr>
          <w:rFonts w:ascii="Book Antiqua" w:hAnsi="Book Antiqua" w:cs="Times New Roman"/>
          <w:i/>
          <w:sz w:val="24"/>
          <w:szCs w:val="24"/>
        </w:rPr>
        <w:t xml:space="preserve">H. </w:t>
      </w:r>
      <w:proofErr w:type="gramStart"/>
      <w:r w:rsidR="002824A9" w:rsidRPr="00FA7C41">
        <w:rPr>
          <w:rFonts w:ascii="Book Antiqua" w:hAnsi="Book Antiqua" w:cs="Times New Roman"/>
          <w:i/>
          <w:sz w:val="24"/>
          <w:szCs w:val="24"/>
        </w:rPr>
        <w:t>pylori</w:t>
      </w:r>
      <w:proofErr w:type="gramEnd"/>
      <w:r w:rsidR="00444E3D" w:rsidRPr="00FA7C41">
        <w:rPr>
          <w:rFonts w:ascii="Book Antiqua" w:hAnsi="Book Antiqua" w:cs="Times New Roman"/>
          <w:sz w:val="24"/>
          <w:szCs w:val="24"/>
        </w:rPr>
        <w:t xml:space="preserve"> antibody (IgG)</w:t>
      </w:r>
      <w:r w:rsidR="002824A9" w:rsidRPr="00FA7C41">
        <w:rPr>
          <w:rFonts w:ascii="Book Antiqua" w:hAnsi="Book Antiqua" w:cs="Times New Roman"/>
          <w:sz w:val="24"/>
          <w:szCs w:val="24"/>
        </w:rPr>
        <w:t xml:space="preserve"> was </w:t>
      </w:r>
      <w:r w:rsidR="00444E3D" w:rsidRPr="00FA7C41">
        <w:rPr>
          <w:rFonts w:ascii="Book Antiqua" w:hAnsi="Book Antiqua" w:cs="Times New Roman"/>
          <w:sz w:val="24"/>
          <w:szCs w:val="24"/>
        </w:rPr>
        <w:t>seen</w:t>
      </w:r>
      <w:r w:rsidR="002824A9" w:rsidRPr="00FA7C41">
        <w:rPr>
          <w:rFonts w:ascii="Book Antiqua" w:hAnsi="Book Antiqua" w:cs="Times New Roman"/>
          <w:sz w:val="24"/>
          <w:szCs w:val="24"/>
        </w:rPr>
        <w:t xml:space="preserve"> in </w:t>
      </w:r>
      <w:r w:rsidR="00444E3D" w:rsidRPr="00FA7C41">
        <w:rPr>
          <w:rFonts w:ascii="Book Antiqua" w:hAnsi="Book Antiqua" w:cs="Times New Roman"/>
          <w:sz w:val="24"/>
          <w:szCs w:val="24"/>
        </w:rPr>
        <w:t>when</w:t>
      </w:r>
      <w:r w:rsidR="002824A9" w:rsidRPr="00FA7C41">
        <w:rPr>
          <w:rFonts w:ascii="Book Antiqua" w:hAnsi="Book Antiqua" w:cs="Times New Roman"/>
          <w:sz w:val="24"/>
          <w:szCs w:val="24"/>
        </w:rPr>
        <w:t xml:space="preserve"> compared to </w:t>
      </w:r>
      <w:r w:rsidR="00444E3D" w:rsidRPr="00FA7C41">
        <w:rPr>
          <w:rFonts w:ascii="Book Antiqua" w:hAnsi="Book Antiqua" w:cs="Times New Roman"/>
          <w:sz w:val="24"/>
          <w:szCs w:val="24"/>
        </w:rPr>
        <w:t>the control group,</w:t>
      </w:r>
      <w:r w:rsidR="002824A9" w:rsidRPr="00FA7C41">
        <w:rPr>
          <w:rFonts w:ascii="Book Antiqua" w:hAnsi="Book Antiqua" w:cs="Times New Roman"/>
          <w:sz w:val="24"/>
          <w:szCs w:val="24"/>
        </w:rPr>
        <w:t xml:space="preserve"> </w:t>
      </w:r>
      <w:r w:rsidR="00444E3D" w:rsidRPr="00FA7C41">
        <w:rPr>
          <w:rFonts w:ascii="Book Antiqua" w:hAnsi="Book Antiqua" w:cs="Times New Roman"/>
          <w:sz w:val="24"/>
          <w:szCs w:val="24"/>
        </w:rPr>
        <w:t>(30.8% and 17.1% respectively</w:t>
      </w:r>
      <w:r w:rsidR="004649FA" w:rsidRPr="00FA7C41">
        <w:rPr>
          <w:rFonts w:ascii="Book Antiqua" w:hAnsi="Book Antiqua" w:cs="Times New Roman"/>
          <w:sz w:val="24"/>
          <w:szCs w:val="24"/>
        </w:rPr>
        <w:t xml:space="preserve">. </w:t>
      </w:r>
      <w:r w:rsidR="00444E3D" w:rsidRPr="00FA7C41">
        <w:rPr>
          <w:rFonts w:ascii="Book Antiqua" w:hAnsi="Book Antiqua" w:cs="Times New Roman"/>
          <w:sz w:val="24"/>
          <w:szCs w:val="24"/>
        </w:rPr>
        <w:t>Further</w:t>
      </w:r>
      <w:r w:rsidR="004649FA" w:rsidRPr="00FA7C41">
        <w:rPr>
          <w:rFonts w:ascii="Book Antiqua" w:hAnsi="Book Antiqua" w:cs="Times New Roman"/>
          <w:sz w:val="24"/>
          <w:szCs w:val="24"/>
        </w:rPr>
        <w:t xml:space="preserve">, </w:t>
      </w:r>
      <w:r w:rsidR="00E231E3" w:rsidRPr="00FA7C41">
        <w:rPr>
          <w:rFonts w:ascii="Book Antiqua" w:hAnsi="Book Antiqua" w:cs="Times New Roman"/>
          <w:sz w:val="24"/>
          <w:szCs w:val="24"/>
        </w:rPr>
        <w:t>amongst</w:t>
      </w:r>
      <w:r w:rsidR="004649FA" w:rsidRPr="00FA7C41">
        <w:rPr>
          <w:rFonts w:ascii="Book Antiqua" w:hAnsi="Book Antiqua" w:cs="Times New Roman"/>
          <w:sz w:val="24"/>
          <w:szCs w:val="24"/>
        </w:rPr>
        <w:t xml:space="preserve"> </w:t>
      </w:r>
      <w:r w:rsidR="00444E3D" w:rsidRPr="00FA7C41">
        <w:rPr>
          <w:rFonts w:ascii="Book Antiqua" w:hAnsi="Book Antiqua" w:cs="Times New Roman"/>
          <w:sz w:val="24"/>
          <w:szCs w:val="24"/>
        </w:rPr>
        <w:t xml:space="preserve">FMG </w:t>
      </w:r>
      <w:r w:rsidR="00E231E3" w:rsidRPr="00FA7C41">
        <w:rPr>
          <w:rFonts w:ascii="Book Antiqua" w:hAnsi="Book Antiqua" w:cs="Times New Roman"/>
          <w:sz w:val="24"/>
          <w:szCs w:val="24"/>
        </w:rPr>
        <w:t>patients’</w:t>
      </w:r>
      <w:r w:rsidR="002824A9" w:rsidRPr="00FA7C41">
        <w:rPr>
          <w:rFonts w:ascii="Book Antiqua" w:hAnsi="Book Antiqua" w:cs="Times New Roman"/>
          <w:sz w:val="24"/>
          <w:szCs w:val="24"/>
        </w:rPr>
        <w:t xml:space="preserve"> </w:t>
      </w:r>
      <w:r w:rsidR="00950CB5" w:rsidRPr="00FA7C41">
        <w:rPr>
          <w:rFonts w:ascii="Book Antiqua" w:hAnsi="Book Antiqua" w:cs="Times New Roman"/>
          <w:sz w:val="24"/>
          <w:szCs w:val="24"/>
        </w:rPr>
        <w:t xml:space="preserve">depression </w:t>
      </w:r>
      <w:r w:rsidR="004649FA" w:rsidRPr="00FA7C41">
        <w:rPr>
          <w:rFonts w:ascii="Book Antiqua" w:hAnsi="Book Antiqua" w:cs="Times New Roman"/>
          <w:sz w:val="24"/>
          <w:szCs w:val="24"/>
        </w:rPr>
        <w:t>and</w:t>
      </w:r>
      <w:r w:rsidR="00950CB5" w:rsidRPr="00FA7C41">
        <w:rPr>
          <w:rFonts w:ascii="Book Antiqua" w:hAnsi="Book Antiqua" w:cs="Times New Roman"/>
          <w:sz w:val="24"/>
          <w:szCs w:val="24"/>
        </w:rPr>
        <w:t xml:space="preserve"> anxiety </w:t>
      </w:r>
      <w:r w:rsidR="00CD7420" w:rsidRPr="00FA7C41">
        <w:rPr>
          <w:rFonts w:ascii="Book Antiqua" w:hAnsi="Book Antiqua" w:cs="Times New Roman"/>
          <w:sz w:val="24"/>
          <w:szCs w:val="24"/>
        </w:rPr>
        <w:t>levels</w:t>
      </w:r>
      <w:r w:rsidR="00950CB5" w:rsidRPr="00FA7C41">
        <w:rPr>
          <w:rFonts w:ascii="Book Antiqua" w:hAnsi="Book Antiqua" w:cs="Times New Roman"/>
          <w:sz w:val="24"/>
          <w:szCs w:val="24"/>
        </w:rPr>
        <w:t xml:space="preserve"> were not different between </w:t>
      </w:r>
      <w:r w:rsidR="00E231E3" w:rsidRPr="00FA7C41">
        <w:rPr>
          <w:rFonts w:ascii="Book Antiqua" w:hAnsi="Book Antiqua" w:cs="Times New Roman"/>
          <w:i/>
          <w:sz w:val="24"/>
          <w:szCs w:val="24"/>
        </w:rPr>
        <w:t>H. pylori</w:t>
      </w:r>
      <w:r w:rsidR="00E231E3" w:rsidRPr="00FA7C41">
        <w:rPr>
          <w:rFonts w:ascii="Book Antiqua" w:hAnsi="Book Antiqua" w:cs="Times New Roman"/>
          <w:sz w:val="24"/>
          <w:szCs w:val="24"/>
        </w:rPr>
        <w:t>-infected FMG</w:t>
      </w:r>
      <w:r w:rsidR="00950CB5" w:rsidRPr="00FA7C41">
        <w:rPr>
          <w:rFonts w:ascii="Book Antiqua" w:hAnsi="Book Antiqua" w:cs="Times New Roman"/>
          <w:sz w:val="24"/>
          <w:szCs w:val="24"/>
        </w:rPr>
        <w:t xml:space="preserve"> patients </w:t>
      </w:r>
      <w:r w:rsidR="00E231E3" w:rsidRPr="00FA7C41">
        <w:rPr>
          <w:rFonts w:ascii="Book Antiqua" w:hAnsi="Book Antiqua" w:cs="Times New Roman"/>
          <w:sz w:val="24"/>
          <w:szCs w:val="24"/>
        </w:rPr>
        <w:t>or un-infected</w:t>
      </w:r>
      <w:r w:rsidR="00950CB5" w:rsidRPr="00FA7C41">
        <w:rPr>
          <w:rFonts w:ascii="Book Antiqua" w:hAnsi="Book Antiqua" w:cs="Times New Roman"/>
          <w:sz w:val="24"/>
          <w:szCs w:val="24"/>
        </w:rPr>
        <w:t xml:space="preserve"> </w:t>
      </w:r>
      <w:r w:rsidR="00E231E3" w:rsidRPr="00FA7C41">
        <w:rPr>
          <w:rFonts w:ascii="Book Antiqua" w:hAnsi="Book Antiqua" w:cs="Times New Roman"/>
          <w:sz w:val="24"/>
          <w:szCs w:val="24"/>
        </w:rPr>
        <w:t xml:space="preserve">FMG </w:t>
      </w:r>
      <w:proofErr w:type="gramStart"/>
      <w:r w:rsidR="00E231E3" w:rsidRPr="00FA7C41">
        <w:rPr>
          <w:rFonts w:ascii="Book Antiqua" w:hAnsi="Book Antiqua" w:cs="Times New Roman"/>
          <w:sz w:val="24"/>
          <w:szCs w:val="24"/>
        </w:rPr>
        <w:t>patients</w:t>
      </w:r>
      <w:r w:rsidR="000A28E4" w:rsidRPr="00FA7C41">
        <w:rPr>
          <w:rFonts w:ascii="Book Antiqua" w:hAnsi="Book Antiqua" w:cs="Times New Roman"/>
          <w:sz w:val="24"/>
          <w:szCs w:val="24"/>
          <w:vertAlign w:val="superscript"/>
        </w:rPr>
        <w:t>[</w:t>
      </w:r>
      <w:proofErr w:type="gramEnd"/>
      <w:r w:rsidR="000A28E4" w:rsidRPr="00FA7C41">
        <w:rPr>
          <w:rFonts w:ascii="Book Antiqua" w:hAnsi="Book Antiqua" w:cs="Times New Roman"/>
          <w:sz w:val="24"/>
          <w:szCs w:val="24"/>
          <w:vertAlign w:val="superscript"/>
        </w:rPr>
        <w:t>36]</w:t>
      </w:r>
      <w:r w:rsidR="00CD7420" w:rsidRPr="00FA7C41">
        <w:rPr>
          <w:rFonts w:ascii="Book Antiqua" w:hAnsi="Book Antiqua" w:cs="Times New Roman"/>
          <w:sz w:val="24"/>
          <w:szCs w:val="24"/>
        </w:rPr>
        <w:t>.</w:t>
      </w:r>
      <w:r w:rsidR="000A28E4" w:rsidRPr="00FA7C41">
        <w:rPr>
          <w:rFonts w:ascii="Book Antiqua" w:hAnsi="Book Antiqua" w:cs="Times New Roman"/>
          <w:sz w:val="24"/>
          <w:szCs w:val="24"/>
          <w:vertAlign w:val="superscript"/>
        </w:rPr>
        <w:t xml:space="preserve"> </w:t>
      </w:r>
    </w:p>
    <w:p w:rsidR="00111ACD" w:rsidRPr="00FA7C41" w:rsidRDefault="000E5AF8" w:rsidP="00FA7C41">
      <w:pPr>
        <w:spacing w:line="360" w:lineRule="auto"/>
        <w:rPr>
          <w:rFonts w:ascii="Book Antiqua" w:hAnsi="Book Antiqua" w:cs="Times New Roman"/>
          <w:sz w:val="24"/>
          <w:szCs w:val="24"/>
        </w:rPr>
      </w:pPr>
      <w:r w:rsidRPr="00FA7C41">
        <w:rPr>
          <w:rFonts w:ascii="Book Antiqua" w:hAnsi="Book Antiqua" w:cs="Times New Roman"/>
          <w:sz w:val="24"/>
          <w:szCs w:val="24"/>
        </w:rPr>
        <w:tab/>
      </w:r>
    </w:p>
    <w:p w:rsidR="00111ACD" w:rsidRPr="00FA7C41" w:rsidRDefault="002D4A62" w:rsidP="00FA7C41">
      <w:pPr>
        <w:spacing w:line="360" w:lineRule="auto"/>
        <w:rPr>
          <w:rFonts w:ascii="Book Antiqua" w:hAnsi="Book Antiqua" w:cs="Times New Roman"/>
          <w:b/>
          <w:sz w:val="24"/>
          <w:szCs w:val="24"/>
        </w:rPr>
      </w:pPr>
      <w:r w:rsidRPr="00FA7C41">
        <w:rPr>
          <w:rFonts w:ascii="Book Antiqua" w:hAnsi="Book Antiqua" w:cs="Times New Roman"/>
          <w:b/>
          <w:sz w:val="24"/>
          <w:szCs w:val="24"/>
        </w:rPr>
        <w:t>CONCLUSION</w:t>
      </w:r>
      <w:r w:rsidR="000E5AF8" w:rsidRPr="00FA7C41">
        <w:rPr>
          <w:rFonts w:ascii="Book Antiqua" w:hAnsi="Book Antiqua" w:cs="Times New Roman"/>
          <w:b/>
          <w:sz w:val="24"/>
          <w:szCs w:val="24"/>
        </w:rPr>
        <w:t xml:space="preserve"> </w:t>
      </w:r>
    </w:p>
    <w:p w:rsidR="00C824C1" w:rsidRPr="00FA7C41" w:rsidRDefault="00111ACD" w:rsidP="00FA7C41">
      <w:pPr>
        <w:spacing w:line="360" w:lineRule="auto"/>
        <w:rPr>
          <w:rFonts w:ascii="Book Antiqua" w:hAnsi="Book Antiqua" w:cs="Times New Roman"/>
          <w:sz w:val="24"/>
          <w:szCs w:val="24"/>
        </w:rPr>
      </w:pPr>
      <w:r w:rsidRPr="00FA7C41">
        <w:rPr>
          <w:rFonts w:ascii="Book Antiqua" w:hAnsi="Book Antiqua" w:cs="Times New Roman"/>
          <w:sz w:val="24"/>
          <w:szCs w:val="24"/>
        </w:rPr>
        <w:t>T</w:t>
      </w:r>
      <w:r w:rsidR="000E5AF8" w:rsidRPr="00FA7C41">
        <w:rPr>
          <w:rFonts w:ascii="Book Antiqua" w:hAnsi="Book Antiqua" w:cs="Times New Roman"/>
          <w:sz w:val="24"/>
          <w:szCs w:val="24"/>
        </w:rPr>
        <w:t xml:space="preserve">he unique ability of </w:t>
      </w:r>
      <w:r w:rsidR="000E5AF8" w:rsidRPr="00FA7C41">
        <w:rPr>
          <w:rFonts w:ascii="Book Antiqua" w:hAnsi="Book Antiqua" w:cs="Times New Roman"/>
          <w:i/>
          <w:sz w:val="24"/>
          <w:szCs w:val="24"/>
        </w:rPr>
        <w:t>H. pylori</w:t>
      </w:r>
      <w:r w:rsidR="000E5AF8" w:rsidRPr="00FA7C41">
        <w:rPr>
          <w:rFonts w:ascii="Book Antiqua" w:hAnsi="Book Antiqua" w:cs="Times New Roman"/>
          <w:sz w:val="24"/>
          <w:szCs w:val="24"/>
        </w:rPr>
        <w:t xml:space="preserve"> to chronically infect human gastric mucosa to activate inflammation and host immunological response suggests its role in autoimmune diseases. </w:t>
      </w:r>
      <w:r w:rsidR="00310453" w:rsidRPr="00FA7C41">
        <w:rPr>
          <w:rFonts w:ascii="Book Antiqua" w:hAnsi="Book Antiqua" w:cs="Times New Roman"/>
          <w:sz w:val="24"/>
          <w:szCs w:val="24"/>
        </w:rPr>
        <w:t>Associations with few autoimmune diseases are</w:t>
      </w:r>
      <w:r w:rsidR="000E5AF8" w:rsidRPr="00FA7C41">
        <w:rPr>
          <w:rFonts w:ascii="Book Antiqua" w:hAnsi="Book Antiqua" w:cs="Times New Roman"/>
          <w:sz w:val="24"/>
          <w:szCs w:val="24"/>
        </w:rPr>
        <w:t xml:space="preserve"> strong </w:t>
      </w:r>
      <w:r w:rsidR="000E5AF8" w:rsidRPr="00FA7C41">
        <w:rPr>
          <w:rFonts w:ascii="Book Antiqua" w:hAnsi="Book Antiqua" w:cs="Times New Roman"/>
          <w:sz w:val="24"/>
          <w:szCs w:val="24"/>
          <w:vertAlign w:val="superscript"/>
        </w:rPr>
        <w:t>[7]</w:t>
      </w:r>
      <w:r w:rsidR="00310453" w:rsidRPr="00FA7C41">
        <w:rPr>
          <w:rFonts w:ascii="Book Antiqua" w:hAnsi="Book Antiqua" w:cs="Times New Roman"/>
          <w:sz w:val="24"/>
          <w:szCs w:val="24"/>
        </w:rPr>
        <w:t>,</w:t>
      </w:r>
      <w:r w:rsidR="00014AF4" w:rsidRPr="00FA7C41">
        <w:rPr>
          <w:rFonts w:ascii="Book Antiqua" w:hAnsi="Book Antiqua" w:cs="Times New Roman"/>
          <w:sz w:val="24"/>
          <w:szCs w:val="24"/>
        </w:rPr>
        <w:t xml:space="preserve"> </w:t>
      </w:r>
      <w:r w:rsidR="00310453" w:rsidRPr="00FA7C41">
        <w:rPr>
          <w:rFonts w:ascii="Book Antiqua" w:hAnsi="Book Antiqua" w:cs="Times New Roman"/>
          <w:sz w:val="24"/>
          <w:szCs w:val="24"/>
        </w:rPr>
        <w:t xml:space="preserve">whereas </w:t>
      </w:r>
      <w:r w:rsidR="00E231E3" w:rsidRPr="00FA7C41">
        <w:rPr>
          <w:rFonts w:ascii="Book Antiqua" w:hAnsi="Book Antiqua" w:cs="Times New Roman"/>
          <w:sz w:val="24"/>
          <w:szCs w:val="24"/>
        </w:rPr>
        <w:t>association</w:t>
      </w:r>
      <w:r w:rsidR="00310453" w:rsidRPr="00FA7C41">
        <w:rPr>
          <w:rFonts w:ascii="Book Antiqua" w:hAnsi="Book Antiqua" w:cs="Times New Roman"/>
          <w:sz w:val="24"/>
          <w:szCs w:val="24"/>
        </w:rPr>
        <w:t xml:space="preserve"> of </w:t>
      </w:r>
      <w:r w:rsidR="00310453" w:rsidRPr="00FA7C41">
        <w:rPr>
          <w:rFonts w:ascii="Book Antiqua" w:hAnsi="Book Antiqua" w:cs="Times New Roman"/>
          <w:i/>
          <w:sz w:val="24"/>
          <w:szCs w:val="24"/>
        </w:rPr>
        <w:t xml:space="preserve">H. pylori </w:t>
      </w:r>
      <w:r w:rsidR="00310453" w:rsidRPr="00FA7C41">
        <w:rPr>
          <w:rFonts w:ascii="Book Antiqua" w:hAnsi="Book Antiqua" w:cs="Times New Roman"/>
          <w:sz w:val="24"/>
          <w:szCs w:val="24"/>
        </w:rPr>
        <w:t xml:space="preserve">infection </w:t>
      </w:r>
      <w:r w:rsidR="00E231E3" w:rsidRPr="00FA7C41">
        <w:rPr>
          <w:rFonts w:ascii="Book Antiqua" w:hAnsi="Book Antiqua" w:cs="Times New Roman"/>
          <w:sz w:val="24"/>
          <w:szCs w:val="24"/>
        </w:rPr>
        <w:t>with</w:t>
      </w:r>
      <w:r w:rsidR="00310453" w:rsidRPr="00FA7C41">
        <w:rPr>
          <w:rFonts w:ascii="Book Antiqua" w:hAnsi="Book Antiqua" w:cs="Times New Roman"/>
          <w:sz w:val="24"/>
          <w:szCs w:val="24"/>
        </w:rPr>
        <w:t xml:space="preserve"> autoimmune rheumatic diseases </w:t>
      </w:r>
      <w:r w:rsidR="00E231E3" w:rsidRPr="00FA7C41">
        <w:rPr>
          <w:rFonts w:ascii="Book Antiqua" w:hAnsi="Book Antiqua" w:cs="Times New Roman"/>
          <w:sz w:val="24"/>
          <w:szCs w:val="24"/>
        </w:rPr>
        <w:t>remains</w:t>
      </w:r>
      <w:r w:rsidR="00310453" w:rsidRPr="00FA7C41">
        <w:rPr>
          <w:rFonts w:ascii="Book Antiqua" w:hAnsi="Book Antiqua" w:cs="Times New Roman"/>
          <w:sz w:val="24"/>
          <w:szCs w:val="24"/>
        </w:rPr>
        <w:t xml:space="preserve"> controversial. </w:t>
      </w:r>
      <w:r w:rsidR="00E231E3" w:rsidRPr="00FA7C41">
        <w:rPr>
          <w:rFonts w:ascii="Book Antiqua" w:hAnsi="Book Antiqua" w:cs="Times New Roman"/>
          <w:sz w:val="24"/>
          <w:szCs w:val="24"/>
        </w:rPr>
        <w:t>To develop</w:t>
      </w:r>
      <w:r w:rsidR="00310453" w:rsidRPr="00FA7C41">
        <w:rPr>
          <w:rFonts w:ascii="Book Antiqua" w:hAnsi="Book Antiqua" w:cs="Times New Roman"/>
          <w:sz w:val="24"/>
          <w:szCs w:val="24"/>
        </w:rPr>
        <w:t xml:space="preserve"> better understand</w:t>
      </w:r>
      <w:r w:rsidR="00E231E3" w:rsidRPr="00FA7C41">
        <w:rPr>
          <w:rFonts w:ascii="Book Antiqua" w:hAnsi="Book Antiqua" w:cs="Times New Roman"/>
          <w:sz w:val="24"/>
          <w:szCs w:val="24"/>
        </w:rPr>
        <w:t>ing of</w:t>
      </w:r>
      <w:r w:rsidR="00310453" w:rsidRPr="00FA7C41">
        <w:rPr>
          <w:rFonts w:ascii="Book Antiqua" w:hAnsi="Book Antiqua" w:cs="Times New Roman"/>
          <w:sz w:val="24"/>
          <w:szCs w:val="24"/>
        </w:rPr>
        <w:t xml:space="preserve"> </w:t>
      </w:r>
      <w:r w:rsidR="00E231E3" w:rsidRPr="00FA7C41">
        <w:rPr>
          <w:rFonts w:ascii="Book Antiqua" w:hAnsi="Book Antiqua" w:cs="Times New Roman"/>
          <w:i/>
          <w:sz w:val="24"/>
          <w:szCs w:val="24"/>
        </w:rPr>
        <w:t>H. pylori</w:t>
      </w:r>
      <w:r w:rsidR="00E231E3" w:rsidRPr="00FA7C41">
        <w:rPr>
          <w:rFonts w:ascii="Book Antiqua" w:hAnsi="Book Antiqua" w:cs="Times New Roman"/>
          <w:sz w:val="24"/>
          <w:szCs w:val="24"/>
        </w:rPr>
        <w:t xml:space="preserve">-association with rheumatic diseases </w:t>
      </w:r>
      <w:r w:rsidR="00310453" w:rsidRPr="00FA7C41">
        <w:rPr>
          <w:rFonts w:ascii="Book Antiqua" w:hAnsi="Book Antiqua" w:cs="Times New Roman"/>
          <w:sz w:val="24"/>
          <w:szCs w:val="24"/>
        </w:rPr>
        <w:t xml:space="preserve">further </w:t>
      </w:r>
      <w:r w:rsidR="00E231E3" w:rsidRPr="00FA7C41">
        <w:rPr>
          <w:rFonts w:ascii="Book Antiqua" w:hAnsi="Book Antiqua" w:cs="Times New Roman"/>
          <w:sz w:val="24"/>
          <w:szCs w:val="24"/>
        </w:rPr>
        <w:t>molecular</w:t>
      </w:r>
      <w:r w:rsidR="00310453" w:rsidRPr="00FA7C41">
        <w:rPr>
          <w:rFonts w:ascii="Book Antiqua" w:hAnsi="Book Antiqua" w:cs="Times New Roman"/>
          <w:sz w:val="24"/>
          <w:szCs w:val="24"/>
        </w:rPr>
        <w:t xml:space="preserve"> and clinical </w:t>
      </w:r>
      <w:r w:rsidR="00E231E3" w:rsidRPr="00FA7C41">
        <w:rPr>
          <w:rFonts w:ascii="Book Antiqua" w:hAnsi="Book Antiqua" w:cs="Times New Roman"/>
          <w:sz w:val="24"/>
          <w:szCs w:val="24"/>
        </w:rPr>
        <w:t>research studies with larger sample sizes</w:t>
      </w:r>
      <w:r w:rsidR="00310453" w:rsidRPr="00FA7C41">
        <w:rPr>
          <w:rFonts w:ascii="Book Antiqua" w:hAnsi="Book Antiqua" w:cs="Times New Roman"/>
          <w:sz w:val="24"/>
          <w:szCs w:val="24"/>
        </w:rPr>
        <w:t xml:space="preserve"> are </w:t>
      </w:r>
      <w:r w:rsidR="00E231E3" w:rsidRPr="00FA7C41">
        <w:rPr>
          <w:rFonts w:ascii="Book Antiqua" w:hAnsi="Book Antiqua" w:cs="Times New Roman"/>
          <w:sz w:val="24"/>
          <w:szCs w:val="24"/>
        </w:rPr>
        <w:t>warranted</w:t>
      </w:r>
      <w:r w:rsidR="00310453" w:rsidRPr="00FA7C41">
        <w:rPr>
          <w:rFonts w:ascii="Book Antiqua" w:hAnsi="Book Antiqua" w:cs="Times New Roman"/>
          <w:sz w:val="24"/>
          <w:szCs w:val="24"/>
        </w:rPr>
        <w:t>.</w:t>
      </w:r>
    </w:p>
    <w:p w:rsidR="00E231E3" w:rsidRPr="00FA7C41" w:rsidRDefault="00E231E3" w:rsidP="00FA7C41">
      <w:pPr>
        <w:spacing w:line="360" w:lineRule="auto"/>
        <w:rPr>
          <w:rFonts w:ascii="Book Antiqua" w:eastAsia="宋体" w:hAnsi="Book Antiqua" w:cs="Times New Roman"/>
          <w:b/>
          <w:sz w:val="24"/>
          <w:szCs w:val="24"/>
          <w:lang w:eastAsia="zh-CN"/>
        </w:rPr>
      </w:pPr>
    </w:p>
    <w:p w:rsidR="00642601" w:rsidRPr="00FA7C41" w:rsidRDefault="002D4A62" w:rsidP="00FA7C41">
      <w:pPr>
        <w:spacing w:line="360" w:lineRule="auto"/>
        <w:rPr>
          <w:rFonts w:ascii="Book Antiqua" w:hAnsi="Book Antiqua" w:cs="Times New Roman"/>
          <w:b/>
          <w:sz w:val="24"/>
          <w:szCs w:val="24"/>
        </w:rPr>
      </w:pPr>
      <w:r w:rsidRPr="00FA7C41">
        <w:rPr>
          <w:rFonts w:ascii="Book Antiqua" w:hAnsi="Book Antiqua" w:cs="Times New Roman"/>
          <w:b/>
          <w:sz w:val="24"/>
          <w:szCs w:val="24"/>
        </w:rPr>
        <w:t>REFERENCES</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FA7C41">
        <w:rPr>
          <w:rFonts w:ascii="Book Antiqua" w:eastAsia="宋体" w:hAnsi="Book Antiqua" w:cs="宋体"/>
          <w:kern w:val="0"/>
          <w:sz w:val="24"/>
          <w:szCs w:val="24"/>
        </w:rPr>
        <w:t xml:space="preserve">1 </w:t>
      </w:r>
      <w:r w:rsidRPr="0080442D">
        <w:rPr>
          <w:rFonts w:ascii="Book Antiqua" w:eastAsia="宋体" w:hAnsi="Book Antiqua" w:cs="宋体"/>
          <w:kern w:val="0"/>
          <w:sz w:val="24"/>
          <w:szCs w:val="24"/>
        </w:rPr>
        <w:t>Guidelines for the initial evaluation of the adult patient with acute musculoskeletal symptoms.</w:t>
      </w:r>
      <w:proofErr w:type="gramEnd"/>
      <w:r w:rsidRPr="0080442D">
        <w:rPr>
          <w:rFonts w:ascii="Book Antiqua" w:eastAsia="宋体" w:hAnsi="Book Antiqua" w:cs="宋体"/>
          <w:kern w:val="0"/>
          <w:sz w:val="24"/>
          <w:szCs w:val="24"/>
        </w:rPr>
        <w:t xml:space="preserve"> American College of Rheumatology Ad Hoc Committee on Clinical Guidelines. </w:t>
      </w:r>
      <w:r w:rsidRPr="0080442D">
        <w:rPr>
          <w:rFonts w:ascii="Book Antiqua" w:eastAsia="宋体" w:hAnsi="Book Antiqua" w:cs="宋体"/>
          <w:i/>
          <w:iCs/>
          <w:kern w:val="0"/>
          <w:sz w:val="24"/>
          <w:szCs w:val="24"/>
        </w:rPr>
        <w:t>Arthritis Rheum</w:t>
      </w:r>
      <w:r w:rsidRPr="0080442D">
        <w:rPr>
          <w:rFonts w:ascii="Book Antiqua" w:eastAsia="宋体" w:hAnsi="Book Antiqua" w:cs="宋体"/>
          <w:kern w:val="0"/>
          <w:sz w:val="24"/>
          <w:szCs w:val="24"/>
        </w:rPr>
        <w:t xml:space="preserve"> 1996; </w:t>
      </w:r>
      <w:r w:rsidRPr="0080442D">
        <w:rPr>
          <w:rFonts w:ascii="Book Antiqua" w:eastAsia="宋体" w:hAnsi="Book Antiqua" w:cs="宋体"/>
          <w:b/>
          <w:bCs/>
          <w:kern w:val="0"/>
          <w:sz w:val="24"/>
          <w:szCs w:val="24"/>
        </w:rPr>
        <w:t>39</w:t>
      </w:r>
      <w:r w:rsidRPr="0080442D">
        <w:rPr>
          <w:rFonts w:ascii="Book Antiqua" w:eastAsia="宋体" w:hAnsi="Book Antiqua" w:cs="宋体"/>
          <w:kern w:val="0"/>
          <w:sz w:val="24"/>
          <w:szCs w:val="24"/>
        </w:rPr>
        <w:t>: 1-8 [PMID: 8546717 DOI: 10.1002/art.1780390102]</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2 </w:t>
      </w:r>
      <w:r w:rsidRPr="0080442D">
        <w:rPr>
          <w:rFonts w:ascii="Book Antiqua" w:eastAsia="宋体" w:hAnsi="Book Antiqua" w:cs="宋体"/>
          <w:b/>
          <w:bCs/>
          <w:kern w:val="0"/>
          <w:sz w:val="24"/>
          <w:szCs w:val="24"/>
        </w:rPr>
        <w:t>McInnes IB</w:t>
      </w:r>
      <w:r w:rsidRPr="0080442D">
        <w:rPr>
          <w:rFonts w:ascii="Book Antiqua" w:eastAsia="宋体" w:hAnsi="Book Antiqua" w:cs="宋体"/>
          <w:kern w:val="0"/>
          <w:sz w:val="24"/>
          <w:szCs w:val="24"/>
        </w:rPr>
        <w:t>, Schett G.</w:t>
      </w:r>
      <w:proofErr w:type="gramEnd"/>
      <w:r w:rsidRPr="0080442D">
        <w:rPr>
          <w:rFonts w:ascii="Book Antiqua" w:eastAsia="宋体" w:hAnsi="Book Antiqua" w:cs="宋体"/>
          <w:kern w:val="0"/>
          <w:sz w:val="24"/>
          <w:szCs w:val="24"/>
        </w:rPr>
        <w:t xml:space="preserve"> </w:t>
      </w:r>
      <w:proofErr w:type="gramStart"/>
      <w:r w:rsidRPr="0080442D">
        <w:rPr>
          <w:rFonts w:ascii="Book Antiqua" w:eastAsia="宋体" w:hAnsi="Book Antiqua" w:cs="宋体"/>
          <w:kern w:val="0"/>
          <w:sz w:val="24"/>
          <w:szCs w:val="24"/>
        </w:rPr>
        <w:t>The pathogenesis of rheumatoid arthritis.</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N Engl J Med</w:t>
      </w:r>
      <w:r w:rsidRPr="0080442D">
        <w:rPr>
          <w:rFonts w:ascii="Book Antiqua" w:eastAsia="宋体" w:hAnsi="Book Antiqua" w:cs="宋体"/>
          <w:kern w:val="0"/>
          <w:sz w:val="24"/>
          <w:szCs w:val="24"/>
        </w:rPr>
        <w:t xml:space="preserve"> 2011; </w:t>
      </w:r>
      <w:r w:rsidRPr="0080442D">
        <w:rPr>
          <w:rFonts w:ascii="Book Antiqua" w:eastAsia="宋体" w:hAnsi="Book Antiqua" w:cs="宋体"/>
          <w:b/>
          <w:bCs/>
          <w:kern w:val="0"/>
          <w:sz w:val="24"/>
          <w:szCs w:val="24"/>
        </w:rPr>
        <w:t>365</w:t>
      </w:r>
      <w:r w:rsidRPr="0080442D">
        <w:rPr>
          <w:rFonts w:ascii="Book Antiqua" w:eastAsia="宋体" w:hAnsi="Book Antiqua" w:cs="宋体"/>
          <w:kern w:val="0"/>
          <w:sz w:val="24"/>
          <w:szCs w:val="24"/>
        </w:rPr>
        <w:t>: 2205-2219 [PMID: 22150039 DOI: 10.1056/NEJMra1004965]</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3 </w:t>
      </w:r>
      <w:r w:rsidRPr="0080442D">
        <w:rPr>
          <w:rFonts w:ascii="Book Antiqua" w:eastAsia="宋体" w:hAnsi="Book Antiqua" w:cs="宋体"/>
          <w:b/>
          <w:bCs/>
          <w:kern w:val="0"/>
          <w:sz w:val="24"/>
          <w:szCs w:val="24"/>
        </w:rPr>
        <w:t>Myasoedova E</w:t>
      </w:r>
      <w:r w:rsidRPr="0080442D">
        <w:rPr>
          <w:rFonts w:ascii="Book Antiqua" w:eastAsia="宋体" w:hAnsi="Book Antiqua" w:cs="宋体"/>
          <w:kern w:val="0"/>
          <w:sz w:val="24"/>
          <w:szCs w:val="24"/>
        </w:rPr>
        <w:t xml:space="preserve">, Crowson CS, Turesson C, Gabriel SE, Matteson EL. Incidence of extraarticular rheumatoid arthritis in Olmsted County, Minnesota, in 1995-2007 versus 1985-1994: a population-based study. </w:t>
      </w:r>
      <w:r w:rsidRPr="0080442D">
        <w:rPr>
          <w:rFonts w:ascii="Book Antiqua" w:eastAsia="宋体" w:hAnsi="Book Antiqua" w:cs="宋体"/>
          <w:i/>
          <w:iCs/>
          <w:kern w:val="0"/>
          <w:sz w:val="24"/>
          <w:szCs w:val="24"/>
        </w:rPr>
        <w:t>J Rheumatol</w:t>
      </w:r>
      <w:r w:rsidRPr="0080442D">
        <w:rPr>
          <w:rFonts w:ascii="Book Antiqua" w:eastAsia="宋体" w:hAnsi="Book Antiqua" w:cs="宋体"/>
          <w:kern w:val="0"/>
          <w:sz w:val="24"/>
          <w:szCs w:val="24"/>
        </w:rPr>
        <w:t xml:space="preserve"> 2011; </w:t>
      </w:r>
      <w:r w:rsidRPr="0080442D">
        <w:rPr>
          <w:rFonts w:ascii="Book Antiqua" w:eastAsia="宋体" w:hAnsi="Book Antiqua" w:cs="宋体"/>
          <w:b/>
          <w:bCs/>
          <w:kern w:val="0"/>
          <w:sz w:val="24"/>
          <w:szCs w:val="24"/>
        </w:rPr>
        <w:t>38</w:t>
      </w:r>
      <w:r w:rsidRPr="0080442D">
        <w:rPr>
          <w:rFonts w:ascii="Book Antiqua" w:eastAsia="宋体" w:hAnsi="Book Antiqua" w:cs="宋体"/>
          <w:kern w:val="0"/>
          <w:sz w:val="24"/>
          <w:szCs w:val="24"/>
        </w:rPr>
        <w:t>: 983-989 [PMID: 21459933 DOI: 10.3899/jrheum.101133]</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FA7C41">
        <w:rPr>
          <w:rFonts w:ascii="Book Antiqua" w:eastAsia="宋体" w:hAnsi="Book Antiqua" w:cs="宋体"/>
          <w:kern w:val="0"/>
          <w:sz w:val="24"/>
          <w:szCs w:val="24"/>
        </w:rPr>
        <w:t xml:space="preserve">4 </w:t>
      </w:r>
      <w:r w:rsidRPr="0080442D">
        <w:rPr>
          <w:rFonts w:ascii="Book Antiqua" w:eastAsia="宋体" w:hAnsi="Book Antiqua" w:cs="宋体"/>
          <w:b/>
          <w:kern w:val="0"/>
          <w:sz w:val="24"/>
          <w:szCs w:val="24"/>
        </w:rPr>
        <w:t>Everhart JE.</w:t>
      </w:r>
      <w:proofErr w:type="gramEnd"/>
      <w:r w:rsidRPr="0080442D">
        <w:rPr>
          <w:rFonts w:ascii="Book Antiqua" w:eastAsia="宋体" w:hAnsi="Book Antiqua" w:cs="宋体"/>
          <w:kern w:val="0"/>
          <w:sz w:val="24"/>
          <w:szCs w:val="24"/>
        </w:rPr>
        <w:t xml:space="preserve"> </w:t>
      </w:r>
      <w:proofErr w:type="gramStart"/>
      <w:r w:rsidRPr="0080442D">
        <w:rPr>
          <w:rFonts w:ascii="Book Antiqua" w:eastAsia="宋体" w:hAnsi="Book Antiqua" w:cs="宋体"/>
          <w:kern w:val="0"/>
          <w:sz w:val="24"/>
          <w:szCs w:val="24"/>
        </w:rPr>
        <w:t>Recent developments in the epidemiology of Helicobacter pylori.</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kern w:val="0"/>
          <w:sz w:val="24"/>
          <w:szCs w:val="24"/>
        </w:rPr>
        <w:t>Gastroenterol Clin north Am</w:t>
      </w:r>
      <w:r w:rsidRPr="0080442D">
        <w:rPr>
          <w:rFonts w:ascii="Book Antiqua" w:eastAsia="宋体" w:hAnsi="Book Antiqua" w:cs="宋体"/>
          <w:kern w:val="0"/>
          <w:sz w:val="24"/>
          <w:szCs w:val="24"/>
        </w:rPr>
        <w:t xml:space="preserve"> 2000; </w:t>
      </w:r>
      <w:r w:rsidRPr="0080442D">
        <w:rPr>
          <w:rFonts w:ascii="Book Antiqua" w:eastAsia="宋体" w:hAnsi="Book Antiqua" w:cs="宋体"/>
          <w:b/>
          <w:kern w:val="0"/>
          <w:sz w:val="24"/>
          <w:szCs w:val="24"/>
        </w:rPr>
        <w:t>29</w:t>
      </w:r>
      <w:r w:rsidRPr="00FA7C41">
        <w:rPr>
          <w:rFonts w:ascii="Book Antiqua" w:eastAsia="宋体" w:hAnsi="Book Antiqua" w:cs="宋体"/>
          <w:kern w:val="0"/>
          <w:sz w:val="24"/>
          <w:szCs w:val="24"/>
        </w:rPr>
        <w:t>: 559-578</w:t>
      </w:r>
      <w:r w:rsidRPr="0080442D">
        <w:rPr>
          <w:rFonts w:ascii="Book Antiqua" w:eastAsia="宋体" w:hAnsi="Book Antiqua" w:cs="宋体"/>
          <w:kern w:val="0"/>
          <w:sz w:val="24"/>
          <w:szCs w:val="24"/>
        </w:rPr>
        <w:t xml:space="preserve"> </w:t>
      </w:r>
      <w:r w:rsidRPr="00FA7C41">
        <w:rPr>
          <w:rFonts w:ascii="Book Antiqua" w:eastAsia="宋体" w:hAnsi="Book Antiqua" w:cs="宋体"/>
          <w:kern w:val="0"/>
          <w:sz w:val="24"/>
          <w:szCs w:val="24"/>
        </w:rPr>
        <w:t xml:space="preserve">[PMID: 11030073 </w:t>
      </w:r>
      <w:r w:rsidRPr="0080442D">
        <w:rPr>
          <w:rFonts w:ascii="Book Antiqua" w:eastAsia="宋体" w:hAnsi="Book Antiqua" w:cs="宋体"/>
          <w:kern w:val="0"/>
          <w:sz w:val="24"/>
          <w:szCs w:val="24"/>
        </w:rPr>
        <w:t>DOI</w:t>
      </w:r>
      <w:r w:rsidRPr="00FA7C41">
        <w:rPr>
          <w:rFonts w:ascii="Book Antiqua" w:eastAsia="宋体" w:hAnsi="Book Antiqua" w:cs="宋体"/>
          <w:kern w:val="0"/>
          <w:sz w:val="24"/>
          <w:szCs w:val="24"/>
        </w:rPr>
        <w:t>: 10.1016/S0889-8553(05)70130-8]</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5 </w:t>
      </w:r>
      <w:r w:rsidRPr="0080442D">
        <w:rPr>
          <w:rFonts w:ascii="Book Antiqua" w:eastAsia="宋体" w:hAnsi="Book Antiqua" w:cs="宋体"/>
          <w:b/>
          <w:bCs/>
          <w:kern w:val="0"/>
          <w:sz w:val="24"/>
          <w:szCs w:val="24"/>
        </w:rPr>
        <w:t>Muhammad JS</w:t>
      </w:r>
      <w:r w:rsidRPr="0080442D">
        <w:rPr>
          <w:rFonts w:ascii="Book Antiqua" w:eastAsia="宋体" w:hAnsi="Book Antiqua" w:cs="宋体"/>
          <w:kern w:val="0"/>
          <w:sz w:val="24"/>
          <w:szCs w:val="24"/>
        </w:rPr>
        <w:t xml:space="preserve">, Zaidi SF, Sugiyama T. Epidemiological ins and outs of helicobacter pylori: a review. </w:t>
      </w:r>
      <w:r w:rsidRPr="0080442D">
        <w:rPr>
          <w:rFonts w:ascii="Book Antiqua" w:eastAsia="宋体" w:hAnsi="Book Antiqua" w:cs="宋体"/>
          <w:i/>
          <w:iCs/>
          <w:kern w:val="0"/>
          <w:sz w:val="24"/>
          <w:szCs w:val="24"/>
        </w:rPr>
        <w:t>J Pak Med Assoc</w:t>
      </w:r>
      <w:r w:rsidRPr="0080442D">
        <w:rPr>
          <w:rFonts w:ascii="Book Antiqua" w:eastAsia="宋体" w:hAnsi="Book Antiqua" w:cs="宋体"/>
          <w:kern w:val="0"/>
          <w:sz w:val="24"/>
          <w:szCs w:val="24"/>
        </w:rPr>
        <w:t xml:space="preserve"> 2012; </w:t>
      </w:r>
      <w:r w:rsidRPr="0080442D">
        <w:rPr>
          <w:rFonts w:ascii="Book Antiqua" w:eastAsia="宋体" w:hAnsi="Book Antiqua" w:cs="宋体"/>
          <w:b/>
          <w:bCs/>
          <w:kern w:val="0"/>
          <w:sz w:val="24"/>
          <w:szCs w:val="24"/>
        </w:rPr>
        <w:t>62</w:t>
      </w:r>
      <w:r w:rsidRPr="0080442D">
        <w:rPr>
          <w:rFonts w:ascii="Book Antiqua" w:eastAsia="宋体" w:hAnsi="Book Antiqua" w:cs="宋体"/>
          <w:kern w:val="0"/>
          <w:sz w:val="24"/>
          <w:szCs w:val="24"/>
        </w:rPr>
        <w:t>: 955-959 [PMID: 23139983]</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6 </w:t>
      </w:r>
      <w:r w:rsidRPr="0080442D">
        <w:rPr>
          <w:rFonts w:ascii="Book Antiqua" w:eastAsia="宋体" w:hAnsi="Book Antiqua" w:cs="宋体"/>
          <w:b/>
          <w:bCs/>
          <w:kern w:val="0"/>
          <w:sz w:val="24"/>
          <w:szCs w:val="24"/>
        </w:rPr>
        <w:t>Muhammad JS</w:t>
      </w:r>
      <w:r w:rsidRPr="0080442D">
        <w:rPr>
          <w:rFonts w:ascii="Book Antiqua" w:eastAsia="宋体" w:hAnsi="Book Antiqua" w:cs="宋体"/>
          <w:kern w:val="0"/>
          <w:sz w:val="24"/>
          <w:szCs w:val="24"/>
        </w:rPr>
        <w:t xml:space="preserve">, Sugiyama T, Zaidi SF. Gastric pathophysiological ins and outs of helicobacter pylori: a review. </w:t>
      </w:r>
      <w:r w:rsidRPr="0080442D">
        <w:rPr>
          <w:rFonts w:ascii="Book Antiqua" w:eastAsia="宋体" w:hAnsi="Book Antiqua" w:cs="宋体"/>
          <w:i/>
          <w:iCs/>
          <w:kern w:val="0"/>
          <w:sz w:val="24"/>
          <w:szCs w:val="24"/>
        </w:rPr>
        <w:t>J Pak Med Assoc</w:t>
      </w:r>
      <w:r w:rsidRPr="0080442D">
        <w:rPr>
          <w:rFonts w:ascii="Book Antiqua" w:eastAsia="宋体" w:hAnsi="Book Antiqua" w:cs="宋体"/>
          <w:kern w:val="0"/>
          <w:sz w:val="24"/>
          <w:szCs w:val="24"/>
        </w:rPr>
        <w:t xml:space="preserve"> 2013; </w:t>
      </w:r>
      <w:r w:rsidRPr="0080442D">
        <w:rPr>
          <w:rFonts w:ascii="Book Antiqua" w:eastAsia="宋体" w:hAnsi="Book Antiqua" w:cs="宋体"/>
          <w:b/>
          <w:bCs/>
          <w:kern w:val="0"/>
          <w:sz w:val="24"/>
          <w:szCs w:val="24"/>
        </w:rPr>
        <w:t>63</w:t>
      </w:r>
      <w:r w:rsidRPr="0080442D">
        <w:rPr>
          <w:rFonts w:ascii="Book Antiqua" w:eastAsia="宋体" w:hAnsi="Book Antiqua" w:cs="宋体"/>
          <w:kern w:val="0"/>
          <w:sz w:val="24"/>
          <w:szCs w:val="24"/>
        </w:rPr>
        <w:t>: 1528-1533 [PMID: 24397100]</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7 </w:t>
      </w:r>
      <w:r w:rsidRPr="0080442D">
        <w:rPr>
          <w:rFonts w:ascii="Book Antiqua" w:eastAsia="宋体" w:hAnsi="Book Antiqua" w:cs="宋体"/>
          <w:b/>
          <w:bCs/>
          <w:kern w:val="0"/>
          <w:sz w:val="24"/>
          <w:szCs w:val="24"/>
        </w:rPr>
        <w:t>Smyk DS</w:t>
      </w:r>
      <w:r w:rsidRPr="0080442D">
        <w:rPr>
          <w:rFonts w:ascii="Book Antiqua" w:eastAsia="宋体" w:hAnsi="Book Antiqua" w:cs="宋体"/>
          <w:kern w:val="0"/>
          <w:sz w:val="24"/>
          <w:szCs w:val="24"/>
        </w:rPr>
        <w:t>, Koutsoumpas AL, Mytilinaiou MG, Rigopoulou EI, Sakkas LI, Bogdanos DP.</w:t>
      </w:r>
      <w:proofErr w:type="gramEnd"/>
      <w:r w:rsidRPr="0080442D">
        <w:rPr>
          <w:rFonts w:ascii="Book Antiqua" w:eastAsia="宋体" w:hAnsi="Book Antiqua" w:cs="宋体"/>
          <w:kern w:val="0"/>
          <w:sz w:val="24"/>
          <w:szCs w:val="24"/>
        </w:rPr>
        <w:t xml:space="preserve"> Helicobacter pylori and autoimmune disease: cause or bystander. </w:t>
      </w:r>
      <w:r w:rsidRPr="0080442D">
        <w:rPr>
          <w:rFonts w:ascii="Book Antiqua" w:eastAsia="宋体" w:hAnsi="Book Antiqua" w:cs="宋体"/>
          <w:i/>
          <w:iCs/>
          <w:kern w:val="0"/>
          <w:sz w:val="24"/>
          <w:szCs w:val="24"/>
        </w:rPr>
        <w:t>World J Gastroenterol</w:t>
      </w:r>
      <w:r w:rsidRPr="0080442D">
        <w:rPr>
          <w:rFonts w:ascii="Book Antiqua" w:eastAsia="宋体" w:hAnsi="Book Antiqua" w:cs="宋体"/>
          <w:kern w:val="0"/>
          <w:sz w:val="24"/>
          <w:szCs w:val="24"/>
        </w:rPr>
        <w:t xml:space="preserve"> 2014; </w:t>
      </w:r>
      <w:r w:rsidRPr="0080442D">
        <w:rPr>
          <w:rFonts w:ascii="Book Antiqua" w:eastAsia="宋体" w:hAnsi="Book Antiqua" w:cs="宋体"/>
          <w:b/>
          <w:bCs/>
          <w:kern w:val="0"/>
          <w:sz w:val="24"/>
          <w:szCs w:val="24"/>
        </w:rPr>
        <w:t>20</w:t>
      </w:r>
      <w:r w:rsidRPr="0080442D">
        <w:rPr>
          <w:rFonts w:ascii="Book Antiqua" w:eastAsia="宋体" w:hAnsi="Book Antiqua" w:cs="宋体"/>
          <w:kern w:val="0"/>
          <w:sz w:val="24"/>
          <w:szCs w:val="24"/>
        </w:rPr>
        <w:t>: 613-629 [PMID: 24574735 DOI: 10.3748/wjg.v20.i3.613]</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8 </w:t>
      </w:r>
      <w:r w:rsidRPr="0080442D">
        <w:rPr>
          <w:rFonts w:ascii="Book Antiqua" w:eastAsia="宋体" w:hAnsi="Book Antiqua" w:cs="宋体"/>
          <w:b/>
          <w:bCs/>
          <w:kern w:val="0"/>
          <w:sz w:val="24"/>
          <w:szCs w:val="24"/>
        </w:rPr>
        <w:t>Smyk D</w:t>
      </w:r>
      <w:r w:rsidRPr="0080442D">
        <w:rPr>
          <w:rFonts w:ascii="Book Antiqua" w:eastAsia="宋体" w:hAnsi="Book Antiqua" w:cs="宋体"/>
          <w:kern w:val="0"/>
          <w:sz w:val="24"/>
          <w:szCs w:val="24"/>
        </w:rPr>
        <w:t xml:space="preserve">, Rigopoulou EI, Baum H, Burroughs AK, Vergani D, Bogdanos DP. Autoimmunity and environment: am I at risk? </w:t>
      </w:r>
      <w:r w:rsidRPr="0080442D">
        <w:rPr>
          <w:rFonts w:ascii="Book Antiqua" w:eastAsia="宋体" w:hAnsi="Book Antiqua" w:cs="宋体"/>
          <w:i/>
          <w:iCs/>
          <w:kern w:val="0"/>
          <w:sz w:val="24"/>
          <w:szCs w:val="24"/>
        </w:rPr>
        <w:t>Clin Rev Allergy Immunol</w:t>
      </w:r>
      <w:r w:rsidRPr="0080442D">
        <w:rPr>
          <w:rFonts w:ascii="Book Antiqua" w:eastAsia="宋体" w:hAnsi="Book Antiqua" w:cs="宋体"/>
          <w:kern w:val="0"/>
          <w:sz w:val="24"/>
          <w:szCs w:val="24"/>
        </w:rPr>
        <w:t xml:space="preserve"> 2012; </w:t>
      </w:r>
      <w:r w:rsidRPr="0080442D">
        <w:rPr>
          <w:rFonts w:ascii="Book Antiqua" w:eastAsia="宋体" w:hAnsi="Book Antiqua" w:cs="宋体"/>
          <w:b/>
          <w:bCs/>
          <w:kern w:val="0"/>
          <w:sz w:val="24"/>
          <w:szCs w:val="24"/>
        </w:rPr>
        <w:t>42</w:t>
      </w:r>
      <w:r w:rsidRPr="0080442D">
        <w:rPr>
          <w:rFonts w:ascii="Book Antiqua" w:eastAsia="宋体" w:hAnsi="Book Antiqua" w:cs="宋体"/>
          <w:kern w:val="0"/>
          <w:sz w:val="24"/>
          <w:szCs w:val="24"/>
        </w:rPr>
        <w:t>: 199-212 [PMID: 21337133 DOI: 10.1007/s12016-011-8259-x]</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9 </w:t>
      </w:r>
      <w:r w:rsidRPr="0080442D">
        <w:rPr>
          <w:rFonts w:ascii="Book Antiqua" w:eastAsia="宋体" w:hAnsi="Book Antiqua" w:cs="宋体"/>
          <w:b/>
          <w:bCs/>
          <w:kern w:val="0"/>
          <w:sz w:val="24"/>
          <w:szCs w:val="24"/>
        </w:rPr>
        <w:t>Bogdanos DP</w:t>
      </w:r>
      <w:r w:rsidRPr="0080442D">
        <w:rPr>
          <w:rFonts w:ascii="Book Antiqua" w:eastAsia="宋体" w:hAnsi="Book Antiqua" w:cs="宋体"/>
          <w:kern w:val="0"/>
          <w:sz w:val="24"/>
          <w:szCs w:val="24"/>
        </w:rPr>
        <w:t xml:space="preserve">, Smyk DS, Invernizzi P, Rigopoulou EI, Blank M, Pouria S, Shoenfeld Y. Infectome: a platform to trace infectious triggers of autoimmunity. </w:t>
      </w:r>
      <w:r w:rsidRPr="0080442D">
        <w:rPr>
          <w:rFonts w:ascii="Book Antiqua" w:eastAsia="宋体" w:hAnsi="Book Antiqua" w:cs="宋体"/>
          <w:i/>
          <w:iCs/>
          <w:kern w:val="0"/>
          <w:sz w:val="24"/>
          <w:szCs w:val="24"/>
        </w:rPr>
        <w:t>Autoimmun Rev</w:t>
      </w:r>
      <w:r w:rsidRPr="0080442D">
        <w:rPr>
          <w:rFonts w:ascii="Book Antiqua" w:eastAsia="宋体" w:hAnsi="Book Antiqua" w:cs="宋体"/>
          <w:kern w:val="0"/>
          <w:sz w:val="24"/>
          <w:szCs w:val="24"/>
        </w:rPr>
        <w:t xml:space="preserve"> 2013; </w:t>
      </w:r>
      <w:r w:rsidRPr="0080442D">
        <w:rPr>
          <w:rFonts w:ascii="Book Antiqua" w:eastAsia="宋体" w:hAnsi="Book Antiqua" w:cs="宋体"/>
          <w:b/>
          <w:bCs/>
          <w:kern w:val="0"/>
          <w:sz w:val="24"/>
          <w:szCs w:val="24"/>
        </w:rPr>
        <w:t>12</w:t>
      </w:r>
      <w:r w:rsidRPr="0080442D">
        <w:rPr>
          <w:rFonts w:ascii="Book Antiqua" w:eastAsia="宋体" w:hAnsi="Book Antiqua" w:cs="宋体"/>
          <w:kern w:val="0"/>
          <w:sz w:val="24"/>
          <w:szCs w:val="24"/>
        </w:rPr>
        <w:t>: 726-740 [PMID: 23266520 DOI: 10.1016/j.autrev.2012.12.005]</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10 </w:t>
      </w:r>
      <w:r w:rsidRPr="0080442D">
        <w:rPr>
          <w:rFonts w:ascii="Book Antiqua" w:eastAsia="宋体" w:hAnsi="Book Antiqua" w:cs="宋体"/>
          <w:b/>
          <w:bCs/>
          <w:kern w:val="0"/>
          <w:sz w:val="24"/>
          <w:szCs w:val="24"/>
        </w:rPr>
        <w:t>Ram M</w:t>
      </w:r>
      <w:r w:rsidRPr="0080442D">
        <w:rPr>
          <w:rFonts w:ascii="Book Antiqua" w:eastAsia="宋体" w:hAnsi="Book Antiqua" w:cs="宋体"/>
          <w:kern w:val="0"/>
          <w:sz w:val="24"/>
          <w:szCs w:val="24"/>
        </w:rPr>
        <w:t xml:space="preserve">, Barzilai O, Shapira Y, Anaya JM, Tincani A, Stojanovich L, Bombardieri S, Bizzaro N, Kivity S, Agmon Levin N, Shoenfeld Y. Helicobacter pylori serology in autoimmune diseases - fact or fiction? </w:t>
      </w:r>
      <w:r w:rsidRPr="0080442D">
        <w:rPr>
          <w:rFonts w:ascii="Book Antiqua" w:eastAsia="宋体" w:hAnsi="Book Antiqua" w:cs="宋体"/>
          <w:i/>
          <w:iCs/>
          <w:kern w:val="0"/>
          <w:sz w:val="24"/>
          <w:szCs w:val="24"/>
        </w:rPr>
        <w:t>Clin Chem Lab Med</w:t>
      </w:r>
      <w:r w:rsidRPr="0080442D">
        <w:rPr>
          <w:rFonts w:ascii="Book Antiqua" w:eastAsia="宋体" w:hAnsi="Book Antiqua" w:cs="宋体"/>
          <w:kern w:val="0"/>
          <w:sz w:val="24"/>
          <w:szCs w:val="24"/>
        </w:rPr>
        <w:t xml:space="preserve"> 2013; </w:t>
      </w:r>
      <w:r w:rsidRPr="0080442D">
        <w:rPr>
          <w:rFonts w:ascii="Book Antiqua" w:eastAsia="宋体" w:hAnsi="Book Antiqua" w:cs="宋体"/>
          <w:b/>
          <w:bCs/>
          <w:kern w:val="0"/>
          <w:sz w:val="24"/>
          <w:szCs w:val="24"/>
        </w:rPr>
        <w:t>51</w:t>
      </w:r>
      <w:r w:rsidRPr="0080442D">
        <w:rPr>
          <w:rFonts w:ascii="Book Antiqua" w:eastAsia="宋体" w:hAnsi="Book Antiqua" w:cs="宋体"/>
          <w:kern w:val="0"/>
          <w:sz w:val="24"/>
          <w:szCs w:val="24"/>
        </w:rPr>
        <w:t>: 1075-1082 [PMID: 23079514 DOI: 10.1515/cclm-2012-0477]</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11 </w:t>
      </w:r>
      <w:r w:rsidRPr="0080442D">
        <w:rPr>
          <w:rFonts w:ascii="Book Antiqua" w:eastAsia="宋体" w:hAnsi="Book Antiqua" w:cs="宋体"/>
          <w:b/>
          <w:bCs/>
          <w:kern w:val="0"/>
          <w:sz w:val="24"/>
          <w:szCs w:val="24"/>
        </w:rPr>
        <w:t>Suerbaum S</w:t>
      </w:r>
      <w:r w:rsidRPr="0080442D">
        <w:rPr>
          <w:rFonts w:ascii="Book Antiqua" w:eastAsia="宋体" w:hAnsi="Book Antiqua" w:cs="宋体"/>
          <w:kern w:val="0"/>
          <w:sz w:val="24"/>
          <w:szCs w:val="24"/>
        </w:rPr>
        <w:t>, Michetti P. Helicobacter pylori infection.</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N Engl J Med</w:t>
      </w:r>
      <w:r w:rsidRPr="0080442D">
        <w:rPr>
          <w:rFonts w:ascii="Book Antiqua" w:eastAsia="宋体" w:hAnsi="Book Antiqua" w:cs="宋体"/>
          <w:kern w:val="0"/>
          <w:sz w:val="24"/>
          <w:szCs w:val="24"/>
        </w:rPr>
        <w:t xml:space="preserve"> 2002; </w:t>
      </w:r>
      <w:r w:rsidRPr="0080442D">
        <w:rPr>
          <w:rFonts w:ascii="Book Antiqua" w:eastAsia="宋体" w:hAnsi="Book Antiqua" w:cs="宋体"/>
          <w:b/>
          <w:bCs/>
          <w:kern w:val="0"/>
          <w:sz w:val="24"/>
          <w:szCs w:val="24"/>
        </w:rPr>
        <w:t>347</w:t>
      </w:r>
      <w:r w:rsidRPr="0080442D">
        <w:rPr>
          <w:rFonts w:ascii="Book Antiqua" w:eastAsia="宋体" w:hAnsi="Book Antiqua" w:cs="宋体"/>
          <w:kern w:val="0"/>
          <w:sz w:val="24"/>
          <w:szCs w:val="24"/>
        </w:rPr>
        <w:t>: 1175-1186 [PMID: 12374879 DOI: 10.1056/NEJMra020542]</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12 </w:t>
      </w:r>
      <w:r w:rsidRPr="0080442D">
        <w:rPr>
          <w:rFonts w:ascii="Book Antiqua" w:eastAsia="宋体" w:hAnsi="Book Antiqua" w:cs="宋体"/>
          <w:b/>
          <w:bCs/>
          <w:kern w:val="0"/>
          <w:sz w:val="24"/>
          <w:szCs w:val="24"/>
        </w:rPr>
        <w:t>McGee DJ</w:t>
      </w:r>
      <w:r w:rsidRPr="0080442D">
        <w:rPr>
          <w:rFonts w:ascii="Book Antiqua" w:eastAsia="宋体" w:hAnsi="Book Antiqua" w:cs="宋体"/>
          <w:kern w:val="0"/>
          <w:sz w:val="24"/>
          <w:szCs w:val="24"/>
        </w:rPr>
        <w:t xml:space="preserve">, Mobley HL. Mechanisms of Helicobacter pylori infection: bacterial factors. </w:t>
      </w:r>
      <w:r w:rsidRPr="0080442D">
        <w:rPr>
          <w:rFonts w:ascii="Book Antiqua" w:eastAsia="宋体" w:hAnsi="Book Antiqua" w:cs="宋体"/>
          <w:i/>
          <w:iCs/>
          <w:kern w:val="0"/>
          <w:sz w:val="24"/>
          <w:szCs w:val="24"/>
        </w:rPr>
        <w:t>Curr Top Microbiol Immunol</w:t>
      </w:r>
      <w:r w:rsidRPr="0080442D">
        <w:rPr>
          <w:rFonts w:ascii="Book Antiqua" w:eastAsia="宋体" w:hAnsi="Book Antiqua" w:cs="宋体"/>
          <w:kern w:val="0"/>
          <w:sz w:val="24"/>
          <w:szCs w:val="24"/>
        </w:rPr>
        <w:t xml:space="preserve"> 1999; </w:t>
      </w:r>
      <w:r w:rsidRPr="0080442D">
        <w:rPr>
          <w:rFonts w:ascii="Book Antiqua" w:eastAsia="宋体" w:hAnsi="Book Antiqua" w:cs="宋体"/>
          <w:b/>
          <w:bCs/>
          <w:kern w:val="0"/>
          <w:sz w:val="24"/>
          <w:szCs w:val="24"/>
        </w:rPr>
        <w:t>241</w:t>
      </w:r>
      <w:r w:rsidRPr="0080442D">
        <w:rPr>
          <w:rFonts w:ascii="Book Antiqua" w:eastAsia="宋体" w:hAnsi="Book Antiqua" w:cs="宋体"/>
          <w:kern w:val="0"/>
          <w:sz w:val="24"/>
          <w:szCs w:val="24"/>
        </w:rPr>
        <w:t>: 155-180 [PMID: 10087661 DOI: 10.1007/978-3-642-60013-5_9]</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13 </w:t>
      </w:r>
      <w:r w:rsidRPr="0080442D">
        <w:rPr>
          <w:rFonts w:ascii="Book Antiqua" w:eastAsia="宋体" w:hAnsi="Book Antiqua" w:cs="宋体"/>
          <w:b/>
          <w:bCs/>
          <w:kern w:val="0"/>
          <w:sz w:val="24"/>
          <w:szCs w:val="24"/>
        </w:rPr>
        <w:t>Peek RM</w:t>
      </w:r>
      <w:r w:rsidRPr="0080442D">
        <w:rPr>
          <w:rFonts w:ascii="Book Antiqua" w:eastAsia="宋体" w:hAnsi="Book Antiqua" w:cs="宋体"/>
          <w:kern w:val="0"/>
          <w:sz w:val="24"/>
          <w:szCs w:val="24"/>
        </w:rPr>
        <w:t>, Fiske C, Wilson KT. Role of innate immunity in Helicobacter pylori-induced gastric malignancy.</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Physiol Rev</w:t>
      </w:r>
      <w:r w:rsidRPr="0080442D">
        <w:rPr>
          <w:rFonts w:ascii="Book Antiqua" w:eastAsia="宋体" w:hAnsi="Book Antiqua" w:cs="宋体"/>
          <w:kern w:val="0"/>
          <w:sz w:val="24"/>
          <w:szCs w:val="24"/>
        </w:rPr>
        <w:t xml:space="preserve"> 2010; </w:t>
      </w:r>
      <w:r w:rsidRPr="0080442D">
        <w:rPr>
          <w:rFonts w:ascii="Book Antiqua" w:eastAsia="宋体" w:hAnsi="Book Antiqua" w:cs="宋体"/>
          <w:b/>
          <w:bCs/>
          <w:kern w:val="0"/>
          <w:sz w:val="24"/>
          <w:szCs w:val="24"/>
        </w:rPr>
        <w:t>90</w:t>
      </w:r>
      <w:r w:rsidRPr="0080442D">
        <w:rPr>
          <w:rFonts w:ascii="Book Antiqua" w:eastAsia="宋体" w:hAnsi="Book Antiqua" w:cs="宋体"/>
          <w:kern w:val="0"/>
          <w:sz w:val="24"/>
          <w:szCs w:val="24"/>
        </w:rPr>
        <w:t>: 831-858 [PMID: 20664074 DOI: 10.1152/physrev.00039.2009]</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14 </w:t>
      </w:r>
      <w:r w:rsidRPr="0080442D">
        <w:rPr>
          <w:rFonts w:ascii="Book Antiqua" w:eastAsia="宋体" w:hAnsi="Book Antiqua" w:cs="宋体"/>
          <w:b/>
          <w:bCs/>
          <w:kern w:val="0"/>
          <w:sz w:val="24"/>
          <w:szCs w:val="24"/>
        </w:rPr>
        <w:t>Fan X</w:t>
      </w:r>
      <w:r w:rsidRPr="0080442D">
        <w:rPr>
          <w:rFonts w:ascii="Book Antiqua" w:eastAsia="宋体" w:hAnsi="Book Antiqua" w:cs="宋体"/>
          <w:kern w:val="0"/>
          <w:sz w:val="24"/>
          <w:szCs w:val="24"/>
        </w:rPr>
        <w:t xml:space="preserve">, Gunasena H, Cheng Z, Espejo R, Crowe SE, Ernst PB, Reyes VE. Helicobacter pylori urease binds to class II MHC on gastric epithelial cells and induces their apoptosis. </w:t>
      </w:r>
      <w:r w:rsidRPr="0080442D">
        <w:rPr>
          <w:rFonts w:ascii="Book Antiqua" w:eastAsia="宋体" w:hAnsi="Book Antiqua" w:cs="宋体"/>
          <w:i/>
          <w:iCs/>
          <w:kern w:val="0"/>
          <w:sz w:val="24"/>
          <w:szCs w:val="24"/>
        </w:rPr>
        <w:t>J Immunol</w:t>
      </w:r>
      <w:r w:rsidRPr="0080442D">
        <w:rPr>
          <w:rFonts w:ascii="Book Antiqua" w:eastAsia="宋体" w:hAnsi="Book Antiqua" w:cs="宋体"/>
          <w:kern w:val="0"/>
          <w:sz w:val="24"/>
          <w:szCs w:val="24"/>
        </w:rPr>
        <w:t xml:space="preserve"> 2000; </w:t>
      </w:r>
      <w:r w:rsidRPr="0080442D">
        <w:rPr>
          <w:rFonts w:ascii="Book Antiqua" w:eastAsia="宋体" w:hAnsi="Book Antiqua" w:cs="宋体"/>
          <w:b/>
          <w:bCs/>
          <w:kern w:val="0"/>
          <w:sz w:val="24"/>
          <w:szCs w:val="24"/>
        </w:rPr>
        <w:t>165</w:t>
      </w:r>
      <w:r w:rsidRPr="0080442D">
        <w:rPr>
          <w:rFonts w:ascii="Book Antiqua" w:eastAsia="宋体" w:hAnsi="Book Antiqua" w:cs="宋体"/>
          <w:kern w:val="0"/>
          <w:sz w:val="24"/>
          <w:szCs w:val="24"/>
        </w:rPr>
        <w:t>: 1918-1924 [PMID: 10925273 DOI: 10.4049/jimmunol.165.4.1918]</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15 </w:t>
      </w:r>
      <w:r w:rsidRPr="0080442D">
        <w:rPr>
          <w:rFonts w:ascii="Book Antiqua" w:eastAsia="宋体" w:hAnsi="Book Antiqua" w:cs="宋体"/>
          <w:b/>
          <w:bCs/>
          <w:kern w:val="0"/>
          <w:sz w:val="24"/>
          <w:szCs w:val="24"/>
        </w:rPr>
        <w:t>Kim SY</w:t>
      </w:r>
      <w:r w:rsidRPr="0080442D">
        <w:rPr>
          <w:rFonts w:ascii="Book Antiqua" w:eastAsia="宋体" w:hAnsi="Book Antiqua" w:cs="宋体"/>
          <w:kern w:val="0"/>
          <w:sz w:val="24"/>
          <w:szCs w:val="24"/>
        </w:rPr>
        <w:t xml:space="preserve">, Lee YC, Kim HK, Blaser MJ. Helicobacter pylori CagA transfection of gastric epithelial cells induces interleukin-8. </w:t>
      </w:r>
      <w:r w:rsidRPr="0080442D">
        <w:rPr>
          <w:rFonts w:ascii="Book Antiqua" w:eastAsia="宋体" w:hAnsi="Book Antiqua" w:cs="宋体"/>
          <w:i/>
          <w:iCs/>
          <w:kern w:val="0"/>
          <w:sz w:val="24"/>
          <w:szCs w:val="24"/>
        </w:rPr>
        <w:t>Cell Microbiol</w:t>
      </w:r>
      <w:r w:rsidRPr="0080442D">
        <w:rPr>
          <w:rFonts w:ascii="Book Antiqua" w:eastAsia="宋体" w:hAnsi="Book Antiqua" w:cs="宋体"/>
          <w:kern w:val="0"/>
          <w:sz w:val="24"/>
          <w:szCs w:val="24"/>
        </w:rPr>
        <w:t xml:space="preserve"> 2006; </w:t>
      </w:r>
      <w:r w:rsidRPr="0080442D">
        <w:rPr>
          <w:rFonts w:ascii="Book Antiqua" w:eastAsia="宋体" w:hAnsi="Book Antiqua" w:cs="宋体"/>
          <w:b/>
          <w:bCs/>
          <w:kern w:val="0"/>
          <w:sz w:val="24"/>
          <w:szCs w:val="24"/>
        </w:rPr>
        <w:t>8</w:t>
      </w:r>
      <w:r w:rsidRPr="0080442D">
        <w:rPr>
          <w:rFonts w:ascii="Book Antiqua" w:eastAsia="宋体" w:hAnsi="Book Antiqua" w:cs="宋体"/>
          <w:kern w:val="0"/>
          <w:sz w:val="24"/>
          <w:szCs w:val="24"/>
        </w:rPr>
        <w:t>: 97-106 [PMID: 16367869 DOI: 10.1111/j.1462-5822.2005.00603.x]</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16 </w:t>
      </w:r>
      <w:r w:rsidRPr="0080442D">
        <w:rPr>
          <w:rFonts w:ascii="Book Antiqua" w:eastAsia="宋体" w:hAnsi="Book Antiqua" w:cs="宋体"/>
          <w:b/>
          <w:bCs/>
          <w:kern w:val="0"/>
          <w:sz w:val="24"/>
          <w:szCs w:val="24"/>
        </w:rPr>
        <w:t>Sundrud MS</w:t>
      </w:r>
      <w:r w:rsidRPr="0080442D">
        <w:rPr>
          <w:rFonts w:ascii="Book Antiqua" w:eastAsia="宋体" w:hAnsi="Book Antiqua" w:cs="宋体"/>
          <w:kern w:val="0"/>
          <w:sz w:val="24"/>
          <w:szCs w:val="24"/>
        </w:rPr>
        <w:t>, Torres VJ, Unutmaz D, Cover TL.</w:t>
      </w:r>
      <w:proofErr w:type="gramEnd"/>
      <w:r w:rsidRPr="0080442D">
        <w:rPr>
          <w:rFonts w:ascii="Book Antiqua" w:eastAsia="宋体" w:hAnsi="Book Antiqua" w:cs="宋体"/>
          <w:kern w:val="0"/>
          <w:sz w:val="24"/>
          <w:szCs w:val="24"/>
        </w:rPr>
        <w:t xml:space="preserve"> Inhibition of primary human T cell proliferation by Helicobacter pylori vacuolating toxin (VacA) is independent of VacA effects on IL-2 secretion. </w:t>
      </w:r>
      <w:r w:rsidRPr="0080442D">
        <w:rPr>
          <w:rFonts w:ascii="Book Antiqua" w:eastAsia="宋体" w:hAnsi="Book Antiqua" w:cs="宋体"/>
          <w:i/>
          <w:iCs/>
          <w:kern w:val="0"/>
          <w:sz w:val="24"/>
          <w:szCs w:val="24"/>
        </w:rPr>
        <w:t>Proc Natl Acad Sci U S A</w:t>
      </w:r>
      <w:r w:rsidRPr="0080442D">
        <w:rPr>
          <w:rFonts w:ascii="Book Antiqua" w:eastAsia="宋体" w:hAnsi="Book Antiqua" w:cs="宋体"/>
          <w:kern w:val="0"/>
          <w:sz w:val="24"/>
          <w:szCs w:val="24"/>
        </w:rPr>
        <w:t xml:space="preserve"> 2004; </w:t>
      </w:r>
      <w:r w:rsidRPr="0080442D">
        <w:rPr>
          <w:rFonts w:ascii="Book Antiqua" w:eastAsia="宋体" w:hAnsi="Book Antiqua" w:cs="宋体"/>
          <w:b/>
          <w:bCs/>
          <w:kern w:val="0"/>
          <w:sz w:val="24"/>
          <w:szCs w:val="24"/>
        </w:rPr>
        <w:t>101</w:t>
      </w:r>
      <w:r w:rsidRPr="0080442D">
        <w:rPr>
          <w:rFonts w:ascii="Book Antiqua" w:eastAsia="宋体" w:hAnsi="Book Antiqua" w:cs="宋体"/>
          <w:kern w:val="0"/>
          <w:sz w:val="24"/>
          <w:szCs w:val="24"/>
        </w:rPr>
        <w:t>: 7727-7732 [PMID: 15128946 DOI: 10.1073/pnas.0401528101]</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17 </w:t>
      </w:r>
      <w:r w:rsidRPr="0080442D">
        <w:rPr>
          <w:rFonts w:ascii="Book Antiqua" w:eastAsia="宋体" w:hAnsi="Book Antiqua" w:cs="宋体"/>
          <w:b/>
          <w:bCs/>
          <w:kern w:val="0"/>
          <w:sz w:val="24"/>
          <w:szCs w:val="24"/>
        </w:rPr>
        <w:t>Jackson L</w:t>
      </w:r>
      <w:r w:rsidRPr="0080442D">
        <w:rPr>
          <w:rFonts w:ascii="Book Antiqua" w:eastAsia="宋体" w:hAnsi="Book Antiqua" w:cs="宋体"/>
          <w:kern w:val="0"/>
          <w:sz w:val="24"/>
          <w:szCs w:val="24"/>
        </w:rPr>
        <w:t xml:space="preserve">, Britton J, Lewis SA, McKeever TM, Atherton J, Fullerton D, Fogarty AW. </w:t>
      </w:r>
      <w:proofErr w:type="gramStart"/>
      <w:r w:rsidRPr="0080442D">
        <w:rPr>
          <w:rFonts w:ascii="Book Antiqua" w:eastAsia="宋体" w:hAnsi="Book Antiqua" w:cs="宋体"/>
          <w:kern w:val="0"/>
          <w:sz w:val="24"/>
          <w:szCs w:val="24"/>
        </w:rPr>
        <w:t>A population-based epidemiologic study of Helicobacter pylori infection and its association with systemic inflammation.</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Helicobacter</w:t>
      </w:r>
      <w:r w:rsidRPr="0080442D">
        <w:rPr>
          <w:rFonts w:ascii="Book Antiqua" w:eastAsia="宋体" w:hAnsi="Book Antiqua" w:cs="宋体"/>
          <w:kern w:val="0"/>
          <w:sz w:val="24"/>
          <w:szCs w:val="24"/>
        </w:rPr>
        <w:t xml:space="preserve"> 2009; </w:t>
      </w:r>
      <w:r w:rsidRPr="0080442D">
        <w:rPr>
          <w:rFonts w:ascii="Book Antiqua" w:eastAsia="宋体" w:hAnsi="Book Antiqua" w:cs="宋体"/>
          <w:b/>
          <w:bCs/>
          <w:kern w:val="0"/>
          <w:sz w:val="24"/>
          <w:szCs w:val="24"/>
        </w:rPr>
        <w:t>14</w:t>
      </w:r>
      <w:r w:rsidRPr="0080442D">
        <w:rPr>
          <w:rFonts w:ascii="Book Antiqua" w:eastAsia="宋体" w:hAnsi="Book Antiqua" w:cs="宋体"/>
          <w:kern w:val="0"/>
          <w:sz w:val="24"/>
          <w:szCs w:val="24"/>
        </w:rPr>
        <w:t>: 108-113 [PMID: 19751435]</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18 </w:t>
      </w:r>
      <w:r w:rsidRPr="0080442D">
        <w:rPr>
          <w:rFonts w:ascii="Book Antiqua" w:eastAsia="宋体" w:hAnsi="Book Antiqua" w:cs="宋体"/>
          <w:b/>
          <w:bCs/>
          <w:kern w:val="0"/>
          <w:sz w:val="24"/>
          <w:szCs w:val="24"/>
        </w:rPr>
        <w:t>Yamanishi S</w:t>
      </w:r>
      <w:r w:rsidRPr="0080442D">
        <w:rPr>
          <w:rFonts w:ascii="Book Antiqua" w:eastAsia="宋体" w:hAnsi="Book Antiqua" w:cs="宋体"/>
          <w:kern w:val="0"/>
          <w:sz w:val="24"/>
          <w:szCs w:val="24"/>
        </w:rPr>
        <w:t xml:space="preserve">, Iizumi T, Watanabe E, Shimizu M, Kamiya S, Nagata K, Kumagai Y, Fukunaga Y, Takahashi H. Implications for induction of autoimmunity via activation of B-1 cells by Helicobacter pylori urease. </w:t>
      </w:r>
      <w:r w:rsidRPr="0080442D">
        <w:rPr>
          <w:rFonts w:ascii="Book Antiqua" w:eastAsia="宋体" w:hAnsi="Book Antiqua" w:cs="宋体"/>
          <w:i/>
          <w:iCs/>
          <w:kern w:val="0"/>
          <w:sz w:val="24"/>
          <w:szCs w:val="24"/>
        </w:rPr>
        <w:t>Infect Immun</w:t>
      </w:r>
      <w:r w:rsidRPr="0080442D">
        <w:rPr>
          <w:rFonts w:ascii="Book Antiqua" w:eastAsia="宋体" w:hAnsi="Book Antiqua" w:cs="宋体"/>
          <w:kern w:val="0"/>
          <w:sz w:val="24"/>
          <w:szCs w:val="24"/>
        </w:rPr>
        <w:t xml:space="preserve"> 2006; </w:t>
      </w:r>
      <w:r w:rsidRPr="0080442D">
        <w:rPr>
          <w:rFonts w:ascii="Book Antiqua" w:eastAsia="宋体" w:hAnsi="Book Antiqua" w:cs="宋体"/>
          <w:b/>
          <w:bCs/>
          <w:kern w:val="0"/>
          <w:sz w:val="24"/>
          <w:szCs w:val="24"/>
        </w:rPr>
        <w:t>74</w:t>
      </w:r>
      <w:r w:rsidRPr="0080442D">
        <w:rPr>
          <w:rFonts w:ascii="Book Antiqua" w:eastAsia="宋体" w:hAnsi="Book Antiqua" w:cs="宋体"/>
          <w:kern w:val="0"/>
          <w:sz w:val="24"/>
          <w:szCs w:val="24"/>
        </w:rPr>
        <w:t>: 248-256 [PMID: 16368978 DOI: 10.1128/IAI.74.1.248-256.2006]</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19 </w:t>
      </w:r>
      <w:r w:rsidRPr="0080442D">
        <w:rPr>
          <w:rFonts w:ascii="Book Antiqua" w:eastAsia="宋体" w:hAnsi="Book Antiqua" w:cs="宋体"/>
          <w:b/>
          <w:bCs/>
          <w:kern w:val="0"/>
          <w:sz w:val="24"/>
          <w:szCs w:val="24"/>
        </w:rPr>
        <w:t>Kobayashi F</w:t>
      </w:r>
      <w:r w:rsidRPr="0080442D">
        <w:rPr>
          <w:rFonts w:ascii="Book Antiqua" w:eastAsia="宋体" w:hAnsi="Book Antiqua" w:cs="宋体"/>
          <w:kern w:val="0"/>
          <w:sz w:val="24"/>
          <w:szCs w:val="24"/>
        </w:rPr>
        <w:t xml:space="preserve">, Watanabe E, Nakagawa Y, Yamanishi S, Norose Y, Fukunaga Y, Takahashi H. Production of autoantibodies by murine B-1a cells stimulated with Helicobacter pylori urease through toll-like receptor 2 signaling. </w:t>
      </w:r>
      <w:r w:rsidRPr="0080442D">
        <w:rPr>
          <w:rFonts w:ascii="Book Antiqua" w:eastAsia="宋体" w:hAnsi="Book Antiqua" w:cs="宋体"/>
          <w:i/>
          <w:iCs/>
          <w:kern w:val="0"/>
          <w:sz w:val="24"/>
          <w:szCs w:val="24"/>
        </w:rPr>
        <w:t>Infect Immun</w:t>
      </w:r>
      <w:r w:rsidRPr="0080442D">
        <w:rPr>
          <w:rFonts w:ascii="Book Antiqua" w:eastAsia="宋体" w:hAnsi="Book Antiqua" w:cs="宋体"/>
          <w:kern w:val="0"/>
          <w:sz w:val="24"/>
          <w:szCs w:val="24"/>
        </w:rPr>
        <w:t xml:space="preserve"> 2011; </w:t>
      </w:r>
      <w:r w:rsidRPr="0080442D">
        <w:rPr>
          <w:rFonts w:ascii="Book Antiqua" w:eastAsia="宋体" w:hAnsi="Book Antiqua" w:cs="宋体"/>
          <w:b/>
          <w:bCs/>
          <w:kern w:val="0"/>
          <w:sz w:val="24"/>
          <w:szCs w:val="24"/>
        </w:rPr>
        <w:t>79</w:t>
      </w:r>
      <w:r w:rsidRPr="0080442D">
        <w:rPr>
          <w:rFonts w:ascii="Book Antiqua" w:eastAsia="宋体" w:hAnsi="Book Antiqua" w:cs="宋体"/>
          <w:kern w:val="0"/>
          <w:sz w:val="24"/>
          <w:szCs w:val="24"/>
        </w:rPr>
        <w:t>: 4791-4801 [PMID: 21947775 DOI: 10.1128/IAI.05808-11]</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20 </w:t>
      </w:r>
      <w:r w:rsidRPr="0080442D">
        <w:rPr>
          <w:rFonts w:ascii="Book Antiqua" w:eastAsia="宋体" w:hAnsi="Book Antiqua" w:cs="宋体"/>
          <w:b/>
          <w:bCs/>
          <w:kern w:val="0"/>
          <w:sz w:val="24"/>
          <w:szCs w:val="24"/>
        </w:rPr>
        <w:t>Amedei A</w:t>
      </w:r>
      <w:r w:rsidRPr="0080442D">
        <w:rPr>
          <w:rFonts w:ascii="Book Antiqua" w:eastAsia="宋体" w:hAnsi="Book Antiqua" w:cs="宋体"/>
          <w:kern w:val="0"/>
          <w:sz w:val="24"/>
          <w:szCs w:val="24"/>
        </w:rPr>
        <w:t xml:space="preserve">, Bergman MP, Appelmelk BJ, Azzurri A, Benagiano M, Tamburini C, van der Zee R, Telford JL, Vandenbroucke-Grauls CM, D'Elios MM, Del Prete G. Molecular mimicry between Helicobacter pylori antigens and H+, K+ --adenosine triphosphatase in human gastric autoimmunity. </w:t>
      </w:r>
      <w:r w:rsidRPr="0080442D">
        <w:rPr>
          <w:rFonts w:ascii="Book Antiqua" w:eastAsia="宋体" w:hAnsi="Book Antiqua" w:cs="宋体"/>
          <w:i/>
          <w:iCs/>
          <w:kern w:val="0"/>
          <w:sz w:val="24"/>
          <w:szCs w:val="24"/>
        </w:rPr>
        <w:t>J Exp Med</w:t>
      </w:r>
      <w:r w:rsidRPr="0080442D">
        <w:rPr>
          <w:rFonts w:ascii="Book Antiqua" w:eastAsia="宋体" w:hAnsi="Book Antiqua" w:cs="宋体"/>
          <w:kern w:val="0"/>
          <w:sz w:val="24"/>
          <w:szCs w:val="24"/>
        </w:rPr>
        <w:t xml:space="preserve"> 2003; </w:t>
      </w:r>
      <w:r w:rsidRPr="0080442D">
        <w:rPr>
          <w:rFonts w:ascii="Book Antiqua" w:eastAsia="宋体" w:hAnsi="Book Antiqua" w:cs="宋体"/>
          <w:b/>
          <w:bCs/>
          <w:kern w:val="0"/>
          <w:sz w:val="24"/>
          <w:szCs w:val="24"/>
        </w:rPr>
        <w:t>198</w:t>
      </w:r>
      <w:r w:rsidRPr="0080442D">
        <w:rPr>
          <w:rFonts w:ascii="Book Antiqua" w:eastAsia="宋体" w:hAnsi="Book Antiqua" w:cs="宋体"/>
          <w:kern w:val="0"/>
          <w:sz w:val="24"/>
          <w:szCs w:val="24"/>
        </w:rPr>
        <w:t>: 1147-1156 [PMID: 14568977 DOI: 10.1084/jem.20030530]</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21 </w:t>
      </w:r>
      <w:r w:rsidRPr="0080442D">
        <w:rPr>
          <w:rFonts w:ascii="Book Antiqua" w:eastAsia="宋体" w:hAnsi="Book Antiqua" w:cs="宋体"/>
          <w:b/>
          <w:bCs/>
          <w:kern w:val="0"/>
          <w:sz w:val="24"/>
          <w:szCs w:val="24"/>
        </w:rPr>
        <w:t>Lee DM</w:t>
      </w:r>
      <w:r w:rsidRPr="0080442D">
        <w:rPr>
          <w:rFonts w:ascii="Book Antiqua" w:eastAsia="宋体" w:hAnsi="Book Antiqua" w:cs="宋体"/>
          <w:kern w:val="0"/>
          <w:sz w:val="24"/>
          <w:szCs w:val="24"/>
        </w:rPr>
        <w:t>, Weinblatt ME.</w:t>
      </w:r>
      <w:proofErr w:type="gramEnd"/>
      <w:r w:rsidRPr="0080442D">
        <w:rPr>
          <w:rFonts w:ascii="Book Antiqua" w:eastAsia="宋体" w:hAnsi="Book Antiqua" w:cs="宋体"/>
          <w:kern w:val="0"/>
          <w:sz w:val="24"/>
          <w:szCs w:val="24"/>
        </w:rPr>
        <w:t xml:space="preserve"> Rheumatoid arthritis. </w:t>
      </w:r>
      <w:r w:rsidRPr="0080442D">
        <w:rPr>
          <w:rFonts w:ascii="Book Antiqua" w:eastAsia="宋体" w:hAnsi="Book Antiqua" w:cs="宋体"/>
          <w:i/>
          <w:iCs/>
          <w:kern w:val="0"/>
          <w:sz w:val="24"/>
          <w:szCs w:val="24"/>
        </w:rPr>
        <w:t>Lancet</w:t>
      </w:r>
      <w:r w:rsidRPr="0080442D">
        <w:rPr>
          <w:rFonts w:ascii="Book Antiqua" w:eastAsia="宋体" w:hAnsi="Book Antiqua" w:cs="宋体"/>
          <w:kern w:val="0"/>
          <w:sz w:val="24"/>
          <w:szCs w:val="24"/>
        </w:rPr>
        <w:t xml:space="preserve"> 2001; </w:t>
      </w:r>
      <w:r w:rsidRPr="0080442D">
        <w:rPr>
          <w:rFonts w:ascii="Book Antiqua" w:eastAsia="宋体" w:hAnsi="Book Antiqua" w:cs="宋体"/>
          <w:b/>
          <w:bCs/>
          <w:kern w:val="0"/>
          <w:sz w:val="24"/>
          <w:szCs w:val="24"/>
        </w:rPr>
        <w:t>358</w:t>
      </w:r>
      <w:r w:rsidRPr="0080442D">
        <w:rPr>
          <w:rFonts w:ascii="Book Antiqua" w:eastAsia="宋体" w:hAnsi="Book Antiqua" w:cs="宋体"/>
          <w:kern w:val="0"/>
          <w:sz w:val="24"/>
          <w:szCs w:val="24"/>
        </w:rPr>
        <w:t>: 903-911 [PMID: 11567728 DOI: 10.1016/S0140-6736(01)06075-5]</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22 </w:t>
      </w:r>
      <w:r w:rsidRPr="0080442D">
        <w:rPr>
          <w:rFonts w:ascii="Book Antiqua" w:eastAsia="宋体" w:hAnsi="Book Antiqua" w:cs="宋体"/>
          <w:b/>
          <w:bCs/>
          <w:kern w:val="0"/>
          <w:sz w:val="24"/>
          <w:szCs w:val="24"/>
        </w:rPr>
        <w:t>Scott DL</w:t>
      </w:r>
      <w:r w:rsidRPr="0080442D">
        <w:rPr>
          <w:rFonts w:ascii="Book Antiqua" w:eastAsia="宋体" w:hAnsi="Book Antiqua" w:cs="宋体"/>
          <w:kern w:val="0"/>
          <w:sz w:val="24"/>
          <w:szCs w:val="24"/>
        </w:rPr>
        <w:t xml:space="preserve">, Wolfe F, Huizinga TW. Rheumatoid arthritis. </w:t>
      </w:r>
      <w:r w:rsidRPr="0080442D">
        <w:rPr>
          <w:rFonts w:ascii="Book Antiqua" w:eastAsia="宋体" w:hAnsi="Book Antiqua" w:cs="宋体"/>
          <w:i/>
          <w:iCs/>
          <w:kern w:val="0"/>
          <w:sz w:val="24"/>
          <w:szCs w:val="24"/>
        </w:rPr>
        <w:t>Lancet</w:t>
      </w:r>
      <w:r w:rsidRPr="0080442D">
        <w:rPr>
          <w:rFonts w:ascii="Book Antiqua" w:eastAsia="宋体" w:hAnsi="Book Antiqua" w:cs="宋体"/>
          <w:kern w:val="0"/>
          <w:sz w:val="24"/>
          <w:szCs w:val="24"/>
        </w:rPr>
        <w:t xml:space="preserve"> 2010; </w:t>
      </w:r>
      <w:r w:rsidRPr="0080442D">
        <w:rPr>
          <w:rFonts w:ascii="Book Antiqua" w:eastAsia="宋体" w:hAnsi="Book Antiqua" w:cs="宋体"/>
          <w:b/>
          <w:bCs/>
          <w:kern w:val="0"/>
          <w:sz w:val="24"/>
          <w:szCs w:val="24"/>
        </w:rPr>
        <w:t>376</w:t>
      </w:r>
      <w:r w:rsidRPr="0080442D">
        <w:rPr>
          <w:rFonts w:ascii="Book Antiqua" w:eastAsia="宋体" w:hAnsi="Book Antiqua" w:cs="宋体"/>
          <w:kern w:val="0"/>
          <w:sz w:val="24"/>
          <w:szCs w:val="24"/>
        </w:rPr>
        <w:t>: 1094-1108 [PMID: 20870100 DOI: 10.1016/S0140-6736(10)60826-4]</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23 </w:t>
      </w:r>
      <w:r w:rsidRPr="0080442D">
        <w:rPr>
          <w:rFonts w:ascii="Book Antiqua" w:eastAsia="宋体" w:hAnsi="Book Antiqua" w:cs="宋体"/>
          <w:b/>
          <w:bCs/>
          <w:kern w:val="0"/>
          <w:sz w:val="24"/>
          <w:szCs w:val="24"/>
        </w:rPr>
        <w:t>Benedek TG</w:t>
      </w:r>
      <w:r w:rsidRPr="0080442D">
        <w:rPr>
          <w:rFonts w:ascii="Book Antiqua" w:eastAsia="宋体" w:hAnsi="Book Antiqua" w:cs="宋体"/>
          <w:kern w:val="0"/>
          <w:sz w:val="24"/>
          <w:szCs w:val="24"/>
        </w:rPr>
        <w:t>.</w:t>
      </w:r>
      <w:proofErr w:type="gramEnd"/>
      <w:r w:rsidRPr="0080442D">
        <w:rPr>
          <w:rFonts w:ascii="Book Antiqua" w:eastAsia="宋体" w:hAnsi="Book Antiqua" w:cs="宋体"/>
          <w:kern w:val="0"/>
          <w:sz w:val="24"/>
          <w:szCs w:val="24"/>
        </w:rPr>
        <w:t xml:space="preserve"> </w:t>
      </w:r>
      <w:proofErr w:type="gramStart"/>
      <w:r w:rsidRPr="0080442D">
        <w:rPr>
          <w:rFonts w:ascii="Book Antiqua" w:eastAsia="宋体" w:hAnsi="Book Antiqua" w:cs="宋体"/>
          <w:kern w:val="0"/>
          <w:sz w:val="24"/>
          <w:szCs w:val="24"/>
        </w:rPr>
        <w:t>The history of bacteriologic concepts of rheumatic fever and rheumatoid arthritis.</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Semin Arthritis Rheum</w:t>
      </w:r>
      <w:r w:rsidRPr="0080442D">
        <w:rPr>
          <w:rFonts w:ascii="Book Antiqua" w:eastAsia="宋体" w:hAnsi="Book Antiqua" w:cs="宋体"/>
          <w:kern w:val="0"/>
          <w:sz w:val="24"/>
          <w:szCs w:val="24"/>
        </w:rPr>
        <w:t xml:space="preserve"> 2006; </w:t>
      </w:r>
      <w:r w:rsidRPr="0080442D">
        <w:rPr>
          <w:rFonts w:ascii="Book Antiqua" w:eastAsia="宋体" w:hAnsi="Book Antiqua" w:cs="宋体"/>
          <w:b/>
          <w:bCs/>
          <w:kern w:val="0"/>
          <w:sz w:val="24"/>
          <w:szCs w:val="24"/>
        </w:rPr>
        <w:t>36</w:t>
      </w:r>
      <w:r w:rsidRPr="0080442D">
        <w:rPr>
          <w:rFonts w:ascii="Book Antiqua" w:eastAsia="宋体" w:hAnsi="Book Antiqua" w:cs="宋体"/>
          <w:kern w:val="0"/>
          <w:sz w:val="24"/>
          <w:szCs w:val="24"/>
        </w:rPr>
        <w:t>: 109-123 [PMID: 16884972 DOI: 10.1016/j.semarthrit.2006.05.001]</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24 </w:t>
      </w:r>
      <w:r w:rsidRPr="0080442D">
        <w:rPr>
          <w:rFonts w:ascii="Book Antiqua" w:eastAsia="宋体" w:hAnsi="Book Antiqua" w:cs="宋体"/>
          <w:b/>
          <w:bCs/>
          <w:kern w:val="0"/>
          <w:sz w:val="24"/>
          <w:szCs w:val="24"/>
        </w:rPr>
        <w:t>Pordeus V</w:t>
      </w:r>
      <w:r w:rsidRPr="0080442D">
        <w:rPr>
          <w:rFonts w:ascii="Book Antiqua" w:eastAsia="宋体" w:hAnsi="Book Antiqua" w:cs="宋体"/>
          <w:kern w:val="0"/>
          <w:sz w:val="24"/>
          <w:szCs w:val="24"/>
        </w:rPr>
        <w:t xml:space="preserve">, Szyper-Kravitz M, Levy RA, Vaz NM, Shoenfeld Y. Infections and autoimmunity: a panorama. </w:t>
      </w:r>
      <w:r w:rsidRPr="0080442D">
        <w:rPr>
          <w:rFonts w:ascii="Book Antiqua" w:eastAsia="宋体" w:hAnsi="Book Antiqua" w:cs="宋体"/>
          <w:i/>
          <w:iCs/>
          <w:kern w:val="0"/>
          <w:sz w:val="24"/>
          <w:szCs w:val="24"/>
        </w:rPr>
        <w:t>Clin Rev Allergy Immunol</w:t>
      </w:r>
      <w:r w:rsidRPr="0080442D">
        <w:rPr>
          <w:rFonts w:ascii="Book Antiqua" w:eastAsia="宋体" w:hAnsi="Book Antiqua" w:cs="宋体"/>
          <w:kern w:val="0"/>
          <w:sz w:val="24"/>
          <w:szCs w:val="24"/>
        </w:rPr>
        <w:t xml:space="preserve"> 2008; </w:t>
      </w:r>
      <w:r w:rsidRPr="0080442D">
        <w:rPr>
          <w:rFonts w:ascii="Book Antiqua" w:eastAsia="宋体" w:hAnsi="Book Antiqua" w:cs="宋体"/>
          <w:b/>
          <w:bCs/>
          <w:kern w:val="0"/>
          <w:sz w:val="24"/>
          <w:szCs w:val="24"/>
        </w:rPr>
        <w:t>34</w:t>
      </w:r>
      <w:r w:rsidRPr="0080442D">
        <w:rPr>
          <w:rFonts w:ascii="Book Antiqua" w:eastAsia="宋体" w:hAnsi="Book Antiqua" w:cs="宋体"/>
          <w:kern w:val="0"/>
          <w:sz w:val="24"/>
          <w:szCs w:val="24"/>
        </w:rPr>
        <w:t>: 283-299 [PMID: 18231878 DOI: 10.1007/s12016-007-8048-8]</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25 </w:t>
      </w:r>
      <w:r w:rsidRPr="0080442D">
        <w:rPr>
          <w:rFonts w:ascii="Book Antiqua" w:eastAsia="宋体" w:hAnsi="Book Antiqua" w:cs="宋体"/>
          <w:b/>
          <w:bCs/>
          <w:kern w:val="0"/>
          <w:sz w:val="24"/>
          <w:szCs w:val="24"/>
        </w:rPr>
        <w:t>Meron MK</w:t>
      </w:r>
      <w:r w:rsidRPr="0080442D">
        <w:rPr>
          <w:rFonts w:ascii="Book Antiqua" w:eastAsia="宋体" w:hAnsi="Book Antiqua" w:cs="宋体"/>
          <w:kern w:val="0"/>
          <w:sz w:val="24"/>
          <w:szCs w:val="24"/>
        </w:rPr>
        <w:t xml:space="preserve">, Amital H, Shepshelovich D, Barzilai O, Ram M, Anaya JM, Gerli R, Bizzaro N, Shoenfeld Y. Infectious aspects and the etiopathogenesis of rheumatoid arthritis. </w:t>
      </w:r>
      <w:r w:rsidRPr="0080442D">
        <w:rPr>
          <w:rFonts w:ascii="Book Antiqua" w:eastAsia="宋体" w:hAnsi="Book Antiqua" w:cs="宋体"/>
          <w:i/>
          <w:iCs/>
          <w:kern w:val="0"/>
          <w:sz w:val="24"/>
          <w:szCs w:val="24"/>
        </w:rPr>
        <w:t>Clin Rev Allergy Immunol</w:t>
      </w:r>
      <w:r w:rsidRPr="0080442D">
        <w:rPr>
          <w:rFonts w:ascii="Book Antiqua" w:eastAsia="宋体" w:hAnsi="Book Antiqua" w:cs="宋体"/>
          <w:kern w:val="0"/>
          <w:sz w:val="24"/>
          <w:szCs w:val="24"/>
        </w:rPr>
        <w:t xml:space="preserve"> 2010; </w:t>
      </w:r>
      <w:r w:rsidRPr="0080442D">
        <w:rPr>
          <w:rFonts w:ascii="Book Antiqua" w:eastAsia="宋体" w:hAnsi="Book Antiqua" w:cs="宋体"/>
          <w:b/>
          <w:bCs/>
          <w:kern w:val="0"/>
          <w:sz w:val="24"/>
          <w:szCs w:val="24"/>
        </w:rPr>
        <w:t>38</w:t>
      </w:r>
      <w:r w:rsidRPr="0080442D">
        <w:rPr>
          <w:rFonts w:ascii="Book Antiqua" w:eastAsia="宋体" w:hAnsi="Book Antiqua" w:cs="宋体"/>
          <w:kern w:val="0"/>
          <w:sz w:val="24"/>
          <w:szCs w:val="24"/>
        </w:rPr>
        <w:t>: 287-291 [PMID: 19575154 DOI: 10.1007/s12016-009-8158-6]</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26 </w:t>
      </w:r>
      <w:r w:rsidRPr="0080442D">
        <w:rPr>
          <w:rFonts w:ascii="Book Antiqua" w:eastAsia="宋体" w:hAnsi="Book Antiqua" w:cs="宋体"/>
          <w:b/>
          <w:bCs/>
          <w:kern w:val="0"/>
          <w:sz w:val="24"/>
          <w:szCs w:val="24"/>
        </w:rPr>
        <w:t>Tanaka E</w:t>
      </w:r>
      <w:r w:rsidRPr="0080442D">
        <w:rPr>
          <w:rFonts w:ascii="Book Antiqua" w:eastAsia="宋体" w:hAnsi="Book Antiqua" w:cs="宋体"/>
          <w:kern w:val="0"/>
          <w:sz w:val="24"/>
          <w:szCs w:val="24"/>
        </w:rPr>
        <w:t xml:space="preserve">, Singh G, Saito A, Syouji A, Yamada T, Urano W, Nakajima A, Taniguchi A, Tomatsu T, Hara M, Saito T, Kamatani N, Yamanaka H. Prevalence of Helicobacter pylori infection and risk of upper gastrointestinal ulcer in patients with rheumatoid arthritis in Japan. </w:t>
      </w:r>
      <w:r w:rsidRPr="0080442D">
        <w:rPr>
          <w:rFonts w:ascii="Book Antiqua" w:eastAsia="宋体" w:hAnsi="Book Antiqua" w:cs="宋体"/>
          <w:i/>
          <w:iCs/>
          <w:kern w:val="0"/>
          <w:sz w:val="24"/>
          <w:szCs w:val="24"/>
        </w:rPr>
        <w:t>Mod Rheumatol</w:t>
      </w:r>
      <w:r w:rsidRPr="0080442D">
        <w:rPr>
          <w:rFonts w:ascii="Book Antiqua" w:eastAsia="宋体" w:hAnsi="Book Antiqua" w:cs="宋体"/>
          <w:kern w:val="0"/>
          <w:sz w:val="24"/>
          <w:szCs w:val="24"/>
        </w:rPr>
        <w:t xml:space="preserve"> 2005; </w:t>
      </w:r>
      <w:r w:rsidRPr="0080442D">
        <w:rPr>
          <w:rFonts w:ascii="Book Antiqua" w:eastAsia="宋体" w:hAnsi="Book Antiqua" w:cs="宋体"/>
          <w:b/>
          <w:bCs/>
          <w:kern w:val="0"/>
          <w:sz w:val="24"/>
          <w:szCs w:val="24"/>
        </w:rPr>
        <w:t>15</w:t>
      </w:r>
      <w:r w:rsidRPr="0080442D">
        <w:rPr>
          <w:rFonts w:ascii="Book Antiqua" w:eastAsia="宋体" w:hAnsi="Book Antiqua" w:cs="宋体"/>
          <w:kern w:val="0"/>
          <w:sz w:val="24"/>
          <w:szCs w:val="24"/>
        </w:rPr>
        <w:t>: 340-345 [PMID: 17029090 DOI: 10.3109/s10165-005-0419-5]</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27 </w:t>
      </w:r>
      <w:r w:rsidRPr="0080442D">
        <w:rPr>
          <w:rFonts w:ascii="Book Antiqua" w:eastAsia="宋体" w:hAnsi="Book Antiqua" w:cs="宋体"/>
          <w:b/>
          <w:bCs/>
          <w:kern w:val="0"/>
          <w:sz w:val="24"/>
          <w:szCs w:val="24"/>
        </w:rPr>
        <w:t>Ishikawa N</w:t>
      </w:r>
      <w:r w:rsidRPr="0080442D">
        <w:rPr>
          <w:rFonts w:ascii="Book Antiqua" w:eastAsia="宋体" w:hAnsi="Book Antiqua" w:cs="宋体"/>
          <w:kern w:val="0"/>
          <w:sz w:val="24"/>
          <w:szCs w:val="24"/>
        </w:rPr>
        <w:t xml:space="preserve">, Fuchigami T, Matsumoto T, Kobayashi H, Sakai Y, Tabata H, Takubo N, Yamamoto S, Nakanishi M, Tomioka K, Fujishima M. Helicobacter pylori infection in rheumatoid arthritis: effect of drugs on prevalence and correlation with gastroduodenal lesions. </w:t>
      </w:r>
      <w:r w:rsidRPr="0080442D">
        <w:rPr>
          <w:rFonts w:ascii="Book Antiqua" w:eastAsia="宋体" w:hAnsi="Book Antiqua" w:cs="宋体"/>
          <w:i/>
          <w:iCs/>
          <w:kern w:val="0"/>
          <w:sz w:val="24"/>
          <w:szCs w:val="24"/>
        </w:rPr>
        <w:t xml:space="preserve">Rheumatology </w:t>
      </w:r>
      <w:r w:rsidRPr="0080442D">
        <w:rPr>
          <w:rFonts w:ascii="Book Antiqua" w:eastAsia="宋体" w:hAnsi="Book Antiqua" w:cs="宋体"/>
          <w:iCs/>
          <w:kern w:val="0"/>
          <w:sz w:val="24"/>
          <w:szCs w:val="24"/>
        </w:rPr>
        <w:t>(Oxford)</w:t>
      </w:r>
      <w:r w:rsidRPr="0080442D">
        <w:rPr>
          <w:rFonts w:ascii="Book Antiqua" w:eastAsia="宋体" w:hAnsi="Book Antiqua" w:cs="宋体"/>
          <w:kern w:val="0"/>
          <w:sz w:val="24"/>
          <w:szCs w:val="24"/>
        </w:rPr>
        <w:t xml:space="preserve"> 2002; </w:t>
      </w:r>
      <w:r w:rsidRPr="0080442D">
        <w:rPr>
          <w:rFonts w:ascii="Book Antiqua" w:eastAsia="宋体" w:hAnsi="Book Antiqua" w:cs="宋体"/>
          <w:b/>
          <w:bCs/>
          <w:kern w:val="0"/>
          <w:sz w:val="24"/>
          <w:szCs w:val="24"/>
        </w:rPr>
        <w:t>41</w:t>
      </w:r>
      <w:r w:rsidRPr="0080442D">
        <w:rPr>
          <w:rFonts w:ascii="Book Antiqua" w:eastAsia="宋体" w:hAnsi="Book Antiqua" w:cs="宋体"/>
          <w:kern w:val="0"/>
          <w:sz w:val="24"/>
          <w:szCs w:val="24"/>
        </w:rPr>
        <w:t>: 72-77 [PMID: 11792883 DOI: 10.1093/rheumatology/41.1.72]</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28 </w:t>
      </w:r>
      <w:r w:rsidRPr="0080442D">
        <w:rPr>
          <w:rFonts w:ascii="Book Antiqua" w:eastAsia="宋体" w:hAnsi="Book Antiqua" w:cs="宋体"/>
          <w:b/>
          <w:bCs/>
          <w:kern w:val="0"/>
          <w:sz w:val="24"/>
          <w:szCs w:val="24"/>
        </w:rPr>
        <w:t>Zentilin P</w:t>
      </w:r>
      <w:r w:rsidRPr="0080442D">
        <w:rPr>
          <w:rFonts w:ascii="Book Antiqua" w:eastAsia="宋体" w:hAnsi="Book Antiqua" w:cs="宋体"/>
          <w:kern w:val="0"/>
          <w:sz w:val="24"/>
          <w:szCs w:val="24"/>
        </w:rPr>
        <w:t xml:space="preserve">, Seriolo B, Dulbecco P, Caratto E, Iiritano E, Fasciolo D, Bilardi C, Mansi C, Testa E, Savarino V. Eradication of Helicobacter pylori may reduce disease severity in rheumatoid arthritis. </w:t>
      </w:r>
      <w:r w:rsidRPr="0080442D">
        <w:rPr>
          <w:rFonts w:ascii="Book Antiqua" w:eastAsia="宋体" w:hAnsi="Book Antiqua" w:cs="宋体"/>
          <w:i/>
          <w:iCs/>
          <w:kern w:val="0"/>
          <w:sz w:val="24"/>
          <w:szCs w:val="24"/>
        </w:rPr>
        <w:t>Aliment Pharmacol Ther</w:t>
      </w:r>
      <w:r w:rsidRPr="0080442D">
        <w:rPr>
          <w:rFonts w:ascii="Book Antiqua" w:eastAsia="宋体" w:hAnsi="Book Antiqua" w:cs="宋体"/>
          <w:kern w:val="0"/>
          <w:sz w:val="24"/>
          <w:szCs w:val="24"/>
        </w:rPr>
        <w:t xml:space="preserve"> 2002; </w:t>
      </w:r>
      <w:r w:rsidRPr="0080442D">
        <w:rPr>
          <w:rFonts w:ascii="Book Antiqua" w:eastAsia="宋体" w:hAnsi="Book Antiqua" w:cs="宋体"/>
          <w:b/>
          <w:bCs/>
          <w:kern w:val="0"/>
          <w:sz w:val="24"/>
          <w:szCs w:val="24"/>
        </w:rPr>
        <w:t>16</w:t>
      </w:r>
      <w:r w:rsidRPr="0080442D">
        <w:rPr>
          <w:rFonts w:ascii="Book Antiqua" w:eastAsia="宋体" w:hAnsi="Book Antiqua" w:cs="宋体"/>
          <w:kern w:val="0"/>
          <w:sz w:val="24"/>
          <w:szCs w:val="24"/>
        </w:rPr>
        <w:t>: 1291-1299 [PMID: 12144579 DOI: 10.1046/j.1365-2036.2002.01284.x]</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29 </w:t>
      </w:r>
      <w:r w:rsidRPr="0080442D">
        <w:rPr>
          <w:rFonts w:ascii="Book Antiqua" w:eastAsia="宋体" w:hAnsi="Book Antiqua" w:cs="宋体"/>
          <w:b/>
          <w:bCs/>
          <w:kern w:val="0"/>
          <w:sz w:val="24"/>
          <w:szCs w:val="24"/>
        </w:rPr>
        <w:t>Lisnevskaia L</w:t>
      </w:r>
      <w:r w:rsidRPr="0080442D">
        <w:rPr>
          <w:rFonts w:ascii="Book Antiqua" w:eastAsia="宋体" w:hAnsi="Book Antiqua" w:cs="宋体"/>
          <w:kern w:val="0"/>
          <w:sz w:val="24"/>
          <w:szCs w:val="24"/>
        </w:rPr>
        <w:t>, Murphy G, Isenberg D. Systemic lupus erythematosus.</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Lancet</w:t>
      </w:r>
      <w:r w:rsidRPr="0080442D">
        <w:rPr>
          <w:rFonts w:ascii="Book Antiqua" w:eastAsia="宋体" w:hAnsi="Book Antiqua" w:cs="宋体"/>
          <w:kern w:val="0"/>
          <w:sz w:val="24"/>
          <w:szCs w:val="24"/>
        </w:rPr>
        <w:t xml:space="preserve"> 2014; </w:t>
      </w:r>
      <w:r w:rsidRPr="0080442D">
        <w:rPr>
          <w:rFonts w:ascii="Book Antiqua" w:eastAsia="宋体" w:hAnsi="Book Antiqua" w:cs="宋体"/>
          <w:b/>
          <w:bCs/>
          <w:kern w:val="0"/>
          <w:sz w:val="24"/>
          <w:szCs w:val="24"/>
        </w:rPr>
        <w:t>384</w:t>
      </w:r>
      <w:r w:rsidRPr="0080442D">
        <w:rPr>
          <w:rFonts w:ascii="Book Antiqua" w:eastAsia="宋体" w:hAnsi="Book Antiqua" w:cs="宋体"/>
          <w:kern w:val="0"/>
          <w:sz w:val="24"/>
          <w:szCs w:val="24"/>
        </w:rPr>
        <w:t>: 1878-1888 [PMID: 24881804 DOI: 10.1016/S0140-6736(14)60128-8]</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30 </w:t>
      </w:r>
      <w:r w:rsidRPr="0080442D">
        <w:rPr>
          <w:rFonts w:ascii="Book Antiqua" w:eastAsia="宋体" w:hAnsi="Book Antiqua" w:cs="宋体"/>
          <w:b/>
          <w:bCs/>
          <w:kern w:val="0"/>
          <w:sz w:val="24"/>
          <w:szCs w:val="24"/>
        </w:rPr>
        <w:t>Kalabay L</w:t>
      </w:r>
      <w:r w:rsidRPr="0080442D">
        <w:rPr>
          <w:rFonts w:ascii="Book Antiqua" w:eastAsia="宋体" w:hAnsi="Book Antiqua" w:cs="宋体"/>
          <w:kern w:val="0"/>
          <w:sz w:val="24"/>
          <w:szCs w:val="24"/>
        </w:rPr>
        <w:t xml:space="preserve">, Fekete B, Czirják L, Horváth L, Daha MR, Veres A, Fónyad G, Horváth A, Viczián A, Singh M, Hoffer I, Füst G, Romics L, Prohászka Z. Helicobacter pylori infection in connective tissue disorders is associated with high levels of antibodies to mycobacterial hsp65 but not to human hsp60. </w:t>
      </w:r>
      <w:r w:rsidRPr="0080442D">
        <w:rPr>
          <w:rFonts w:ascii="Book Antiqua" w:eastAsia="宋体" w:hAnsi="Book Antiqua" w:cs="宋体"/>
          <w:i/>
          <w:iCs/>
          <w:kern w:val="0"/>
          <w:sz w:val="24"/>
          <w:szCs w:val="24"/>
        </w:rPr>
        <w:t>Helicobacter</w:t>
      </w:r>
      <w:r w:rsidRPr="0080442D">
        <w:rPr>
          <w:rFonts w:ascii="Book Antiqua" w:eastAsia="宋体" w:hAnsi="Book Antiqua" w:cs="宋体"/>
          <w:kern w:val="0"/>
          <w:sz w:val="24"/>
          <w:szCs w:val="24"/>
        </w:rPr>
        <w:t xml:space="preserve"> 2002; </w:t>
      </w:r>
      <w:r w:rsidRPr="0080442D">
        <w:rPr>
          <w:rFonts w:ascii="Book Antiqua" w:eastAsia="宋体" w:hAnsi="Book Antiqua" w:cs="宋体"/>
          <w:b/>
          <w:bCs/>
          <w:kern w:val="0"/>
          <w:sz w:val="24"/>
          <w:szCs w:val="24"/>
        </w:rPr>
        <w:t>7</w:t>
      </w:r>
      <w:r w:rsidRPr="0080442D">
        <w:rPr>
          <w:rFonts w:ascii="Book Antiqua" w:eastAsia="宋体" w:hAnsi="Book Antiqua" w:cs="宋体"/>
          <w:kern w:val="0"/>
          <w:sz w:val="24"/>
          <w:szCs w:val="24"/>
        </w:rPr>
        <w:t>: 250-256 [PMID: 12165033 DOI: 10.1046/j.1523-5378.2002.00092.x]</w:t>
      </w:r>
    </w:p>
    <w:p w:rsidR="00FA7C41" w:rsidRPr="0080442D" w:rsidRDefault="00FA7C41" w:rsidP="00FA7C41">
      <w:pPr>
        <w:widowControl/>
        <w:spacing w:line="360" w:lineRule="auto"/>
        <w:rPr>
          <w:rFonts w:ascii="Book Antiqua" w:eastAsia="宋体" w:hAnsi="Book Antiqua" w:cs="宋体"/>
          <w:kern w:val="0"/>
          <w:sz w:val="24"/>
          <w:szCs w:val="24"/>
        </w:rPr>
      </w:pPr>
      <w:r w:rsidRPr="0080442D">
        <w:rPr>
          <w:rFonts w:ascii="Book Antiqua" w:eastAsia="宋体" w:hAnsi="Book Antiqua" w:cs="宋体"/>
          <w:kern w:val="0"/>
          <w:sz w:val="24"/>
          <w:szCs w:val="24"/>
        </w:rPr>
        <w:t xml:space="preserve">31 </w:t>
      </w:r>
      <w:r w:rsidRPr="0080442D">
        <w:rPr>
          <w:rFonts w:ascii="Book Antiqua" w:eastAsia="宋体" w:hAnsi="Book Antiqua" w:cs="宋体"/>
          <w:b/>
          <w:bCs/>
          <w:kern w:val="0"/>
          <w:sz w:val="24"/>
          <w:szCs w:val="24"/>
        </w:rPr>
        <w:t>Showji Y</w:t>
      </w:r>
      <w:r w:rsidRPr="0080442D">
        <w:rPr>
          <w:rFonts w:ascii="Book Antiqua" w:eastAsia="宋体" w:hAnsi="Book Antiqua" w:cs="宋体"/>
          <w:kern w:val="0"/>
          <w:sz w:val="24"/>
          <w:szCs w:val="24"/>
        </w:rPr>
        <w:t xml:space="preserve">, Nozawa R, Sato K, Suzuki H. Seroprevalence of Helicobacter pylori infection in patients with connective tissue diseases. </w:t>
      </w:r>
      <w:r w:rsidRPr="0080442D">
        <w:rPr>
          <w:rFonts w:ascii="Book Antiqua" w:eastAsia="宋体" w:hAnsi="Book Antiqua" w:cs="宋体"/>
          <w:i/>
          <w:iCs/>
          <w:kern w:val="0"/>
          <w:sz w:val="24"/>
          <w:szCs w:val="24"/>
        </w:rPr>
        <w:t>Microbiol Immunol</w:t>
      </w:r>
      <w:r w:rsidRPr="0080442D">
        <w:rPr>
          <w:rFonts w:ascii="Book Antiqua" w:eastAsia="宋体" w:hAnsi="Book Antiqua" w:cs="宋体"/>
          <w:kern w:val="0"/>
          <w:sz w:val="24"/>
          <w:szCs w:val="24"/>
        </w:rPr>
        <w:t xml:space="preserve"> 1996; </w:t>
      </w:r>
      <w:r w:rsidRPr="0080442D">
        <w:rPr>
          <w:rFonts w:ascii="Book Antiqua" w:eastAsia="宋体" w:hAnsi="Book Antiqua" w:cs="宋体"/>
          <w:b/>
          <w:bCs/>
          <w:kern w:val="0"/>
          <w:sz w:val="24"/>
          <w:szCs w:val="24"/>
        </w:rPr>
        <w:t>40</w:t>
      </w:r>
      <w:r w:rsidRPr="0080442D">
        <w:rPr>
          <w:rFonts w:ascii="Book Antiqua" w:eastAsia="宋体" w:hAnsi="Book Antiqua" w:cs="宋体"/>
          <w:kern w:val="0"/>
          <w:sz w:val="24"/>
          <w:szCs w:val="24"/>
        </w:rPr>
        <w:t>: 499-503 [PMID: 8865155 DOI: 10.1111/j.1348-0421.1996.tb01100.x]</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32 </w:t>
      </w:r>
      <w:r w:rsidRPr="0080442D">
        <w:rPr>
          <w:rFonts w:ascii="Book Antiqua" w:eastAsia="宋体" w:hAnsi="Book Antiqua" w:cs="宋体"/>
          <w:b/>
          <w:bCs/>
          <w:kern w:val="0"/>
          <w:sz w:val="24"/>
          <w:szCs w:val="24"/>
        </w:rPr>
        <w:t>Sawalha AH</w:t>
      </w:r>
      <w:r w:rsidRPr="0080442D">
        <w:rPr>
          <w:rFonts w:ascii="Book Antiqua" w:eastAsia="宋体" w:hAnsi="Book Antiqua" w:cs="宋体"/>
          <w:kern w:val="0"/>
          <w:sz w:val="24"/>
          <w:szCs w:val="24"/>
        </w:rPr>
        <w:t>, Schmid WR, Binder SR, Bacino DK, Harley JB.</w:t>
      </w:r>
      <w:proofErr w:type="gramEnd"/>
      <w:r w:rsidRPr="0080442D">
        <w:rPr>
          <w:rFonts w:ascii="Book Antiqua" w:eastAsia="宋体" w:hAnsi="Book Antiqua" w:cs="宋体"/>
          <w:kern w:val="0"/>
          <w:sz w:val="24"/>
          <w:szCs w:val="24"/>
        </w:rPr>
        <w:t xml:space="preserve"> </w:t>
      </w:r>
      <w:proofErr w:type="gramStart"/>
      <w:r w:rsidRPr="0080442D">
        <w:rPr>
          <w:rFonts w:ascii="Book Antiqua" w:eastAsia="宋体" w:hAnsi="Book Antiqua" w:cs="宋体"/>
          <w:kern w:val="0"/>
          <w:sz w:val="24"/>
          <w:szCs w:val="24"/>
        </w:rPr>
        <w:t>Association between systemic lupus erythematosus and Helicobacter pylori seronegativity.</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J Rheumatol</w:t>
      </w:r>
      <w:r w:rsidRPr="0080442D">
        <w:rPr>
          <w:rFonts w:ascii="Book Antiqua" w:eastAsia="宋体" w:hAnsi="Book Antiqua" w:cs="宋体"/>
          <w:kern w:val="0"/>
          <w:sz w:val="24"/>
          <w:szCs w:val="24"/>
        </w:rPr>
        <w:t xml:space="preserve"> 2004; </w:t>
      </w:r>
      <w:r w:rsidRPr="0080442D">
        <w:rPr>
          <w:rFonts w:ascii="Book Antiqua" w:eastAsia="宋体" w:hAnsi="Book Antiqua" w:cs="宋体"/>
          <w:b/>
          <w:bCs/>
          <w:kern w:val="0"/>
          <w:sz w:val="24"/>
          <w:szCs w:val="24"/>
        </w:rPr>
        <w:t>31</w:t>
      </w:r>
      <w:r w:rsidRPr="0080442D">
        <w:rPr>
          <w:rFonts w:ascii="Book Antiqua" w:eastAsia="宋体" w:hAnsi="Book Antiqua" w:cs="宋体"/>
          <w:kern w:val="0"/>
          <w:sz w:val="24"/>
          <w:szCs w:val="24"/>
        </w:rPr>
        <w:t>: 1546-1550 [PMID: 15290733]</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33 </w:t>
      </w:r>
      <w:r w:rsidRPr="0080442D">
        <w:rPr>
          <w:rFonts w:ascii="Book Antiqua" w:eastAsia="宋体" w:hAnsi="Book Antiqua" w:cs="宋体"/>
          <w:b/>
          <w:bCs/>
          <w:kern w:val="0"/>
          <w:sz w:val="24"/>
          <w:szCs w:val="24"/>
        </w:rPr>
        <w:t>Goldenberg DL</w:t>
      </w:r>
      <w:r w:rsidRPr="0080442D">
        <w:rPr>
          <w:rFonts w:ascii="Book Antiqua" w:eastAsia="宋体" w:hAnsi="Book Antiqua" w:cs="宋体"/>
          <w:kern w:val="0"/>
          <w:sz w:val="24"/>
          <w:szCs w:val="24"/>
        </w:rPr>
        <w:t>.</w:t>
      </w:r>
      <w:proofErr w:type="gramEnd"/>
      <w:r w:rsidRPr="0080442D">
        <w:rPr>
          <w:rFonts w:ascii="Book Antiqua" w:eastAsia="宋体" w:hAnsi="Book Antiqua" w:cs="宋体"/>
          <w:kern w:val="0"/>
          <w:sz w:val="24"/>
          <w:szCs w:val="24"/>
        </w:rPr>
        <w:t xml:space="preserve"> </w:t>
      </w:r>
      <w:proofErr w:type="gramStart"/>
      <w:r w:rsidRPr="0080442D">
        <w:rPr>
          <w:rFonts w:ascii="Book Antiqua" w:eastAsia="宋体" w:hAnsi="Book Antiqua" w:cs="宋体"/>
          <w:kern w:val="0"/>
          <w:sz w:val="24"/>
          <w:szCs w:val="24"/>
        </w:rPr>
        <w:t>Diagnosis and differential diagnosis of fibromyalgia.</w:t>
      </w:r>
      <w:proofErr w:type="gramEnd"/>
      <w:r w:rsidRPr="0080442D">
        <w:rPr>
          <w:rFonts w:ascii="Book Antiqua" w:eastAsia="宋体" w:hAnsi="Book Antiqua" w:cs="宋体"/>
          <w:kern w:val="0"/>
          <w:sz w:val="24"/>
          <w:szCs w:val="24"/>
        </w:rPr>
        <w:t xml:space="preserve"> </w:t>
      </w:r>
      <w:r w:rsidRPr="0080442D">
        <w:rPr>
          <w:rFonts w:ascii="Book Antiqua" w:eastAsia="宋体" w:hAnsi="Book Antiqua" w:cs="宋体"/>
          <w:i/>
          <w:iCs/>
          <w:kern w:val="0"/>
          <w:sz w:val="24"/>
          <w:szCs w:val="24"/>
        </w:rPr>
        <w:t>Am J Med</w:t>
      </w:r>
      <w:r w:rsidRPr="0080442D">
        <w:rPr>
          <w:rFonts w:ascii="Book Antiqua" w:eastAsia="宋体" w:hAnsi="Book Antiqua" w:cs="宋体"/>
          <w:kern w:val="0"/>
          <w:sz w:val="24"/>
          <w:szCs w:val="24"/>
        </w:rPr>
        <w:t xml:space="preserve"> 2009; </w:t>
      </w:r>
      <w:r w:rsidRPr="0080442D">
        <w:rPr>
          <w:rFonts w:ascii="Book Antiqua" w:eastAsia="宋体" w:hAnsi="Book Antiqua" w:cs="宋体"/>
          <w:b/>
          <w:bCs/>
          <w:kern w:val="0"/>
          <w:sz w:val="24"/>
          <w:szCs w:val="24"/>
        </w:rPr>
        <w:t>122</w:t>
      </w:r>
      <w:r w:rsidRPr="0080442D">
        <w:rPr>
          <w:rFonts w:ascii="Book Antiqua" w:eastAsia="宋体" w:hAnsi="Book Antiqua" w:cs="宋体"/>
          <w:kern w:val="0"/>
          <w:sz w:val="24"/>
          <w:szCs w:val="24"/>
        </w:rPr>
        <w:t>: S14-S21 [PMID: 19962492 DOI: 10.1016/j.amjmed.2009.09.007]</w:t>
      </w:r>
    </w:p>
    <w:p w:rsidR="00FA7C41" w:rsidRPr="0080442D" w:rsidRDefault="00FA7C41" w:rsidP="00FA7C41">
      <w:pPr>
        <w:widowControl/>
        <w:spacing w:line="360" w:lineRule="auto"/>
        <w:rPr>
          <w:rFonts w:ascii="Book Antiqua" w:eastAsia="宋体" w:hAnsi="Book Antiqua" w:cs="宋体"/>
          <w:kern w:val="0"/>
          <w:sz w:val="24"/>
          <w:szCs w:val="24"/>
        </w:rPr>
      </w:pPr>
      <w:proofErr w:type="gramStart"/>
      <w:r w:rsidRPr="0080442D">
        <w:rPr>
          <w:rFonts w:ascii="Book Antiqua" w:eastAsia="宋体" w:hAnsi="Book Antiqua" w:cs="宋体"/>
          <w:kern w:val="0"/>
          <w:sz w:val="24"/>
          <w:szCs w:val="24"/>
        </w:rPr>
        <w:t xml:space="preserve">34 </w:t>
      </w:r>
      <w:r w:rsidRPr="0080442D">
        <w:rPr>
          <w:rFonts w:ascii="Book Antiqua" w:eastAsia="宋体" w:hAnsi="Book Antiqua" w:cs="宋体"/>
          <w:b/>
          <w:bCs/>
          <w:kern w:val="0"/>
          <w:sz w:val="24"/>
          <w:szCs w:val="24"/>
        </w:rPr>
        <w:t>Goldenberg DL</w:t>
      </w:r>
      <w:r w:rsidRPr="0080442D">
        <w:rPr>
          <w:rFonts w:ascii="Book Antiqua" w:eastAsia="宋体" w:hAnsi="Book Antiqua" w:cs="宋体"/>
          <w:kern w:val="0"/>
          <w:sz w:val="24"/>
          <w:szCs w:val="24"/>
        </w:rPr>
        <w:t>.</w:t>
      </w:r>
      <w:proofErr w:type="gramEnd"/>
      <w:r w:rsidRPr="0080442D">
        <w:rPr>
          <w:rFonts w:ascii="Book Antiqua" w:eastAsia="宋体" w:hAnsi="Book Antiqua" w:cs="宋体"/>
          <w:kern w:val="0"/>
          <w:sz w:val="24"/>
          <w:szCs w:val="24"/>
        </w:rPr>
        <w:t xml:space="preserve"> Do infections trigger fibromyalgia? </w:t>
      </w:r>
      <w:r w:rsidRPr="0080442D">
        <w:rPr>
          <w:rFonts w:ascii="Book Antiqua" w:eastAsia="宋体" w:hAnsi="Book Antiqua" w:cs="宋体"/>
          <w:i/>
          <w:iCs/>
          <w:kern w:val="0"/>
          <w:sz w:val="24"/>
          <w:szCs w:val="24"/>
        </w:rPr>
        <w:t>Arthritis Rheum</w:t>
      </w:r>
      <w:r w:rsidRPr="0080442D">
        <w:rPr>
          <w:rFonts w:ascii="Book Antiqua" w:eastAsia="宋体" w:hAnsi="Book Antiqua" w:cs="宋体"/>
          <w:kern w:val="0"/>
          <w:sz w:val="24"/>
          <w:szCs w:val="24"/>
        </w:rPr>
        <w:t xml:space="preserve"> 1993; </w:t>
      </w:r>
      <w:r w:rsidRPr="0080442D">
        <w:rPr>
          <w:rFonts w:ascii="Book Antiqua" w:eastAsia="宋体" w:hAnsi="Book Antiqua" w:cs="宋体"/>
          <w:b/>
          <w:bCs/>
          <w:kern w:val="0"/>
          <w:sz w:val="24"/>
          <w:szCs w:val="24"/>
        </w:rPr>
        <w:t>36</w:t>
      </w:r>
      <w:r w:rsidRPr="0080442D">
        <w:rPr>
          <w:rFonts w:ascii="Book Antiqua" w:eastAsia="宋体" w:hAnsi="Book Antiqua" w:cs="宋体"/>
          <w:kern w:val="0"/>
          <w:sz w:val="24"/>
          <w:szCs w:val="24"/>
        </w:rPr>
        <w:t>: 1489-1492 [PMID: 8240426]</w:t>
      </w:r>
    </w:p>
    <w:p w:rsidR="00FA7C41" w:rsidRPr="0080442D" w:rsidRDefault="00FA7C41" w:rsidP="00FA7C41">
      <w:pPr>
        <w:widowControl/>
        <w:spacing w:line="360" w:lineRule="auto"/>
        <w:rPr>
          <w:rFonts w:ascii="Book Antiqua" w:eastAsia="宋体" w:hAnsi="Book Antiqua" w:cs="宋体"/>
          <w:kern w:val="0"/>
          <w:sz w:val="24"/>
          <w:szCs w:val="24"/>
        </w:rPr>
      </w:pPr>
      <w:r w:rsidRPr="00FA7C41">
        <w:rPr>
          <w:rFonts w:ascii="Book Antiqua" w:eastAsia="宋体" w:hAnsi="Book Antiqua" w:cs="宋体"/>
          <w:kern w:val="0"/>
          <w:sz w:val="24"/>
          <w:szCs w:val="24"/>
        </w:rPr>
        <w:t xml:space="preserve">35 </w:t>
      </w:r>
      <w:r w:rsidRPr="0080442D">
        <w:rPr>
          <w:rFonts w:ascii="Book Antiqua" w:eastAsia="宋体" w:hAnsi="Book Antiqua" w:cs="宋体"/>
          <w:b/>
          <w:kern w:val="0"/>
          <w:sz w:val="24"/>
          <w:szCs w:val="24"/>
        </w:rPr>
        <w:t>Malt EA,</w:t>
      </w:r>
      <w:r w:rsidRPr="0080442D">
        <w:rPr>
          <w:rFonts w:ascii="Book Antiqua" w:eastAsia="宋体" w:hAnsi="Book Antiqua" w:cs="宋体"/>
          <w:kern w:val="0"/>
          <w:sz w:val="24"/>
          <w:szCs w:val="24"/>
        </w:rPr>
        <w:t xml:space="preserve"> Olafsson S, Ursin H</w:t>
      </w:r>
      <w:r w:rsidRPr="00FA7C41">
        <w:rPr>
          <w:rFonts w:ascii="Book Antiqua" w:eastAsia="宋体" w:hAnsi="Book Antiqua" w:cs="宋体"/>
          <w:kern w:val="0"/>
          <w:sz w:val="24"/>
          <w:szCs w:val="24"/>
        </w:rPr>
        <w:t>.</w:t>
      </w:r>
      <w:r w:rsidRPr="0080442D">
        <w:rPr>
          <w:rFonts w:ascii="Book Antiqua" w:eastAsia="宋体" w:hAnsi="Book Antiqua" w:cs="宋体"/>
          <w:kern w:val="0"/>
          <w:sz w:val="24"/>
          <w:szCs w:val="24"/>
        </w:rPr>
        <w:t xml:space="preserve"> Fibromyalgia a manifestation of Helicobacter pylori infection? </w:t>
      </w:r>
      <w:r w:rsidRPr="0080442D">
        <w:rPr>
          <w:rFonts w:ascii="Book Antiqua" w:eastAsia="宋体" w:hAnsi="Book Antiqua" w:cs="宋体"/>
          <w:i/>
          <w:kern w:val="0"/>
          <w:sz w:val="24"/>
          <w:szCs w:val="24"/>
        </w:rPr>
        <w:t>Scan J of Rheum</w:t>
      </w:r>
      <w:r w:rsidRPr="0080442D">
        <w:rPr>
          <w:rFonts w:ascii="Book Antiqua" w:eastAsia="宋体" w:hAnsi="Book Antiqua" w:cs="宋体"/>
          <w:kern w:val="0"/>
          <w:sz w:val="24"/>
          <w:szCs w:val="24"/>
        </w:rPr>
        <w:t xml:space="preserve"> 2004</w:t>
      </w:r>
      <w:r w:rsidRPr="00FA7C41">
        <w:rPr>
          <w:rFonts w:ascii="Book Antiqua" w:eastAsia="宋体" w:hAnsi="Book Antiqua" w:cs="宋体"/>
          <w:kern w:val="0"/>
          <w:sz w:val="24"/>
          <w:szCs w:val="24"/>
        </w:rPr>
        <w:t xml:space="preserve">; </w:t>
      </w:r>
      <w:r w:rsidRPr="0080442D">
        <w:rPr>
          <w:rFonts w:ascii="Book Antiqua" w:eastAsia="宋体" w:hAnsi="Book Antiqua" w:cs="宋体"/>
          <w:b/>
          <w:kern w:val="0"/>
          <w:sz w:val="24"/>
          <w:szCs w:val="24"/>
        </w:rPr>
        <w:t>33</w:t>
      </w:r>
      <w:r w:rsidRPr="00FA7C41">
        <w:rPr>
          <w:rFonts w:ascii="Book Antiqua" w:eastAsia="宋体" w:hAnsi="Book Antiqua" w:cs="宋体"/>
          <w:kern w:val="0"/>
          <w:sz w:val="24"/>
          <w:szCs w:val="24"/>
        </w:rPr>
        <w:t>: 131</w:t>
      </w:r>
      <w:r w:rsidRPr="0080442D">
        <w:rPr>
          <w:rFonts w:ascii="Book Antiqua" w:eastAsia="宋体" w:hAnsi="Book Antiqua" w:cs="宋体"/>
          <w:kern w:val="0"/>
          <w:sz w:val="24"/>
          <w:szCs w:val="24"/>
        </w:rPr>
        <w:t xml:space="preserve"> </w:t>
      </w:r>
      <w:r w:rsidRPr="00FA7C41">
        <w:rPr>
          <w:rFonts w:ascii="Book Antiqua" w:eastAsia="宋体" w:hAnsi="Book Antiqua" w:cs="宋体"/>
          <w:kern w:val="0"/>
          <w:sz w:val="24"/>
          <w:szCs w:val="24"/>
        </w:rPr>
        <w:t>[</w:t>
      </w:r>
      <w:r w:rsidRPr="0080442D">
        <w:rPr>
          <w:rFonts w:ascii="Book Antiqua" w:eastAsia="宋体" w:hAnsi="Book Antiqua" w:cs="宋体"/>
          <w:kern w:val="0"/>
          <w:sz w:val="24"/>
          <w:szCs w:val="24"/>
        </w:rPr>
        <w:t>DOI:</w:t>
      </w:r>
      <w:r w:rsidRPr="00FA7C41">
        <w:rPr>
          <w:rFonts w:ascii="Book Antiqua" w:eastAsia="宋体" w:hAnsi="Book Antiqua" w:cs="宋体"/>
          <w:kern w:val="0"/>
          <w:sz w:val="24"/>
          <w:szCs w:val="24"/>
        </w:rPr>
        <w:t xml:space="preserve"> 10.1080/03009740410006826-1468]</w:t>
      </w:r>
    </w:p>
    <w:p w:rsidR="00FA7C41" w:rsidRPr="00FA7C41" w:rsidRDefault="00FA7C41" w:rsidP="00FA7C41">
      <w:pPr>
        <w:spacing w:line="360" w:lineRule="auto"/>
        <w:rPr>
          <w:rFonts w:ascii="Book Antiqua" w:eastAsia="宋体" w:hAnsi="Book Antiqua" w:cs="宋体"/>
          <w:kern w:val="0"/>
          <w:sz w:val="24"/>
          <w:szCs w:val="24"/>
          <w:lang w:eastAsia="zh-CN"/>
        </w:rPr>
      </w:pPr>
      <w:r w:rsidRPr="0080442D">
        <w:rPr>
          <w:rFonts w:ascii="Book Antiqua" w:eastAsia="宋体" w:hAnsi="Book Antiqua" w:cs="宋体"/>
          <w:kern w:val="0"/>
          <w:sz w:val="24"/>
          <w:szCs w:val="24"/>
        </w:rPr>
        <w:t xml:space="preserve">36 </w:t>
      </w:r>
      <w:r w:rsidRPr="0080442D">
        <w:rPr>
          <w:rFonts w:ascii="Book Antiqua" w:eastAsia="宋体" w:hAnsi="Book Antiqua" w:cs="宋体"/>
          <w:b/>
          <w:bCs/>
          <w:kern w:val="0"/>
          <w:sz w:val="24"/>
          <w:szCs w:val="24"/>
        </w:rPr>
        <w:t>Akkaya N</w:t>
      </w:r>
      <w:r w:rsidRPr="0080442D">
        <w:rPr>
          <w:rFonts w:ascii="Book Antiqua" w:eastAsia="宋体" w:hAnsi="Book Antiqua" w:cs="宋体"/>
          <w:kern w:val="0"/>
          <w:sz w:val="24"/>
          <w:szCs w:val="24"/>
        </w:rPr>
        <w:t xml:space="preserve">, Akkaya S, Polat Y, Turk M, Turk T, Turhal E, Sahin F. Helicobacter pylori seropositivity in fibromyalgia syndrome. </w:t>
      </w:r>
      <w:r w:rsidRPr="0080442D">
        <w:rPr>
          <w:rFonts w:ascii="Book Antiqua" w:eastAsia="宋体" w:hAnsi="Book Antiqua" w:cs="宋体"/>
          <w:i/>
          <w:iCs/>
          <w:kern w:val="0"/>
          <w:sz w:val="24"/>
          <w:szCs w:val="24"/>
        </w:rPr>
        <w:t>Clin Rheumatol</w:t>
      </w:r>
      <w:r w:rsidRPr="0080442D">
        <w:rPr>
          <w:rFonts w:ascii="Book Antiqua" w:eastAsia="宋体" w:hAnsi="Book Antiqua" w:cs="宋体"/>
          <w:kern w:val="0"/>
          <w:sz w:val="24"/>
          <w:szCs w:val="24"/>
        </w:rPr>
        <w:t xml:space="preserve"> 2011; </w:t>
      </w:r>
      <w:r w:rsidRPr="0080442D">
        <w:rPr>
          <w:rFonts w:ascii="Book Antiqua" w:eastAsia="宋体" w:hAnsi="Book Antiqua" w:cs="宋体"/>
          <w:b/>
          <w:bCs/>
          <w:kern w:val="0"/>
          <w:sz w:val="24"/>
          <w:szCs w:val="24"/>
        </w:rPr>
        <w:t>30</w:t>
      </w:r>
      <w:r w:rsidRPr="0080442D">
        <w:rPr>
          <w:rFonts w:ascii="Book Antiqua" w:eastAsia="宋体" w:hAnsi="Book Antiqua" w:cs="宋体"/>
          <w:kern w:val="0"/>
          <w:sz w:val="24"/>
          <w:szCs w:val="24"/>
        </w:rPr>
        <w:t>: 43-49 [PMID: 21120564 DOI: 10.1007/s10067-010-1618-9]</w:t>
      </w:r>
    </w:p>
    <w:p w:rsidR="00FA7C41" w:rsidRPr="00FA7C41" w:rsidRDefault="00FA7C41" w:rsidP="00FA7C41">
      <w:pPr>
        <w:adjustRightInd w:val="0"/>
        <w:snapToGrid w:val="0"/>
        <w:spacing w:line="360" w:lineRule="auto"/>
        <w:ind w:right="239"/>
        <w:jc w:val="right"/>
        <w:rPr>
          <w:rFonts w:ascii="Book Antiqua" w:eastAsia="宋体" w:hAnsi="Book Antiqua"/>
          <w:color w:val="000000"/>
          <w:sz w:val="24"/>
          <w:szCs w:val="24"/>
          <w:lang w:val="en-GB" w:eastAsia="zh-CN"/>
        </w:rPr>
      </w:pPr>
      <w:r w:rsidRPr="00FA7C41">
        <w:rPr>
          <w:rStyle w:val="Strong"/>
          <w:rFonts w:ascii="Book Antiqua" w:hAnsi="Book Antiqua" w:cs="Arial"/>
          <w:noProof/>
          <w:sz w:val="24"/>
          <w:szCs w:val="24"/>
          <w:lang w:val="en-GB"/>
        </w:rPr>
        <w:t>P-Reviewer:</w:t>
      </w:r>
      <w:r w:rsidRPr="00FA7C41">
        <w:rPr>
          <w:rFonts w:ascii="Book Antiqua" w:hAnsi="Book Antiqua"/>
          <w:color w:val="000000"/>
          <w:sz w:val="24"/>
          <w:szCs w:val="24"/>
          <w:lang w:val="en-GB"/>
        </w:rPr>
        <w:t xml:space="preserve"> Agarwal</w:t>
      </w:r>
      <w:r w:rsidRPr="00FA7C41">
        <w:rPr>
          <w:rFonts w:ascii="Book Antiqua" w:eastAsia="宋体" w:hAnsi="Book Antiqua"/>
          <w:color w:val="000000"/>
          <w:sz w:val="24"/>
          <w:szCs w:val="24"/>
          <w:lang w:val="en-GB" w:eastAsia="zh-CN"/>
        </w:rPr>
        <w:t xml:space="preserve"> V</w:t>
      </w:r>
      <w:r w:rsidRPr="00FA7C41">
        <w:rPr>
          <w:rFonts w:ascii="Book Antiqua" w:hAnsi="Book Antiqua"/>
          <w:color w:val="000000"/>
          <w:sz w:val="24"/>
          <w:szCs w:val="24"/>
          <w:lang w:val="en-GB"/>
        </w:rPr>
        <w:t>, Cavallasca</w:t>
      </w:r>
      <w:r w:rsidRPr="00FA7C41">
        <w:rPr>
          <w:rFonts w:ascii="Book Antiqua" w:eastAsia="宋体" w:hAnsi="Book Antiqua"/>
          <w:color w:val="000000"/>
          <w:sz w:val="24"/>
          <w:szCs w:val="24"/>
          <w:lang w:val="en-GB" w:eastAsia="zh-CN"/>
        </w:rPr>
        <w:t xml:space="preserve"> JA</w:t>
      </w:r>
      <w:r w:rsidRPr="00FA7C41">
        <w:rPr>
          <w:rFonts w:ascii="Book Antiqua" w:hAnsi="Book Antiqua"/>
          <w:color w:val="000000"/>
          <w:sz w:val="24"/>
          <w:szCs w:val="24"/>
          <w:lang w:val="en-GB" w:eastAsia="zh-CN"/>
        </w:rPr>
        <w:t>, Enlander</w:t>
      </w:r>
      <w:r w:rsidRPr="00FA7C41">
        <w:rPr>
          <w:rFonts w:ascii="Book Antiqua" w:eastAsia="宋体" w:hAnsi="Book Antiqua"/>
          <w:color w:val="000000"/>
          <w:sz w:val="24"/>
          <w:szCs w:val="24"/>
          <w:lang w:val="en-GB" w:eastAsia="zh-CN"/>
        </w:rPr>
        <w:t xml:space="preserve"> D,</w:t>
      </w:r>
      <w:r w:rsidRPr="00FA7C41">
        <w:rPr>
          <w:rFonts w:ascii="Book Antiqua" w:hAnsi="Book Antiqua"/>
          <w:sz w:val="24"/>
          <w:szCs w:val="24"/>
        </w:rPr>
        <w:t xml:space="preserve"> </w:t>
      </w:r>
      <w:r w:rsidRPr="00FA7C41">
        <w:rPr>
          <w:rFonts w:ascii="Book Antiqua" w:eastAsia="宋体" w:hAnsi="Book Antiqua"/>
          <w:color w:val="000000"/>
          <w:sz w:val="24"/>
          <w:szCs w:val="24"/>
          <w:lang w:val="en-GB" w:eastAsia="zh-CN"/>
        </w:rPr>
        <w:t>Martinez-Lostao L, Rothschild BM</w:t>
      </w:r>
    </w:p>
    <w:p w:rsidR="00FA7C41" w:rsidRPr="00FA7C41" w:rsidRDefault="00FA7C41" w:rsidP="00FA7C41">
      <w:pPr>
        <w:adjustRightInd w:val="0"/>
        <w:snapToGrid w:val="0"/>
        <w:spacing w:line="360" w:lineRule="auto"/>
        <w:ind w:right="239"/>
        <w:jc w:val="right"/>
        <w:rPr>
          <w:rFonts w:ascii="Book Antiqua" w:hAnsi="Book Antiqua"/>
          <w:b/>
          <w:bCs/>
          <w:sz w:val="24"/>
          <w:szCs w:val="24"/>
          <w:lang w:val="en-GB"/>
        </w:rPr>
      </w:pPr>
      <w:r w:rsidRPr="00FA7C41">
        <w:rPr>
          <w:rFonts w:ascii="Book Antiqua" w:eastAsia="宋体" w:hAnsi="Book Antiqua"/>
          <w:color w:val="000000"/>
          <w:sz w:val="24"/>
          <w:szCs w:val="24"/>
          <w:lang w:val="en-GB" w:eastAsia="zh-CN"/>
        </w:rPr>
        <w:t xml:space="preserve">  </w:t>
      </w:r>
      <w:r w:rsidRPr="00FA7C41">
        <w:rPr>
          <w:rFonts w:ascii="Book Antiqua" w:hAnsi="Book Antiqua"/>
          <w:b/>
          <w:bCs/>
          <w:sz w:val="24"/>
          <w:szCs w:val="24"/>
          <w:lang w:val="en-GB"/>
        </w:rPr>
        <w:t>S-Editor:</w:t>
      </w:r>
      <w:r w:rsidRPr="00FA7C41">
        <w:rPr>
          <w:rFonts w:ascii="Book Antiqua" w:hAnsi="Book Antiqua"/>
          <w:bCs/>
          <w:sz w:val="24"/>
          <w:szCs w:val="24"/>
          <w:lang w:val="en-GB"/>
        </w:rPr>
        <w:t xml:space="preserve"> Tian YL</w:t>
      </w:r>
      <w:r w:rsidRPr="00FA7C41">
        <w:rPr>
          <w:rFonts w:ascii="Book Antiqua" w:eastAsia="宋体" w:hAnsi="Book Antiqua"/>
          <w:b/>
          <w:bCs/>
          <w:sz w:val="24"/>
          <w:szCs w:val="24"/>
          <w:lang w:val="en-GB" w:eastAsia="zh-CN"/>
        </w:rPr>
        <w:t xml:space="preserve"> </w:t>
      </w:r>
      <w:r w:rsidRPr="00FA7C41">
        <w:rPr>
          <w:rFonts w:ascii="Book Antiqua" w:hAnsi="Book Antiqua"/>
          <w:b/>
          <w:bCs/>
          <w:sz w:val="24"/>
          <w:szCs w:val="24"/>
        </w:rPr>
        <w:t>L-Editor:   E-Editor:</w:t>
      </w:r>
    </w:p>
    <w:p w:rsidR="00FA7C41" w:rsidRPr="00FA7C41" w:rsidRDefault="00FA7C41" w:rsidP="00FA7C41">
      <w:pPr>
        <w:spacing w:line="360" w:lineRule="auto"/>
        <w:rPr>
          <w:rFonts w:ascii="Book Antiqua" w:eastAsia="宋体" w:hAnsi="Book Antiqua" w:cs="宋体"/>
          <w:kern w:val="0"/>
          <w:sz w:val="24"/>
          <w:szCs w:val="24"/>
          <w:lang w:eastAsia="zh-CN"/>
        </w:rPr>
      </w:pPr>
    </w:p>
    <w:p w:rsidR="0079703C" w:rsidRPr="00FA7C41" w:rsidRDefault="0079703C" w:rsidP="00FA7C41">
      <w:pPr>
        <w:spacing w:line="360" w:lineRule="auto"/>
        <w:rPr>
          <w:rFonts w:ascii="Book Antiqua" w:hAnsi="Book Antiqua"/>
          <w:sz w:val="24"/>
          <w:szCs w:val="24"/>
          <w:lang w:eastAsia="zh-CN"/>
        </w:rPr>
      </w:pPr>
      <w:r w:rsidRPr="00FA7C41">
        <w:rPr>
          <w:rFonts w:ascii="Book Antiqua" w:hAnsi="Book Antiqua"/>
          <w:sz w:val="24"/>
          <w:szCs w:val="24"/>
          <w:lang w:eastAsia="zh-CN"/>
        </w:rPr>
        <w:br w:type="page"/>
      </w:r>
    </w:p>
    <w:p w:rsidR="00980E07" w:rsidRPr="00FA7C41" w:rsidRDefault="0079703C" w:rsidP="00FA7C41">
      <w:pPr>
        <w:spacing w:line="360" w:lineRule="auto"/>
        <w:rPr>
          <w:rFonts w:ascii="Book Antiqua" w:eastAsia="宋体" w:hAnsi="Book Antiqua" w:cs="Times New Roman"/>
          <w:sz w:val="24"/>
          <w:szCs w:val="24"/>
          <w:lang w:eastAsia="zh-CN"/>
        </w:rPr>
      </w:pPr>
      <w:r w:rsidRPr="00FA7C41">
        <w:rPr>
          <w:rFonts w:ascii="Book Antiqua" w:hAnsi="Book Antiqua"/>
          <w:noProof/>
          <w:sz w:val="24"/>
          <w:szCs w:val="24"/>
          <w:lang w:eastAsia="en-US"/>
        </w:rPr>
        <w:drawing>
          <wp:inline distT="0" distB="0" distL="0" distR="0" wp14:anchorId="4C03AC37" wp14:editId="43F2A654">
            <wp:extent cx="5486400" cy="32518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51835"/>
                    </a:xfrm>
                    <a:prstGeom prst="rect">
                      <a:avLst/>
                    </a:prstGeom>
                  </pic:spPr>
                </pic:pic>
              </a:graphicData>
            </a:graphic>
          </wp:inline>
        </w:drawing>
      </w:r>
    </w:p>
    <w:p w:rsidR="00623CC6" w:rsidRPr="00FA7C41" w:rsidRDefault="0079703C" w:rsidP="00FA7C41">
      <w:pPr>
        <w:spacing w:line="360" w:lineRule="auto"/>
        <w:rPr>
          <w:rFonts w:ascii="Book Antiqua" w:eastAsia="宋体" w:hAnsi="Book Antiqua" w:cs="Times New Roman"/>
          <w:sz w:val="24"/>
          <w:szCs w:val="24"/>
          <w:lang w:eastAsia="zh-CN"/>
        </w:rPr>
      </w:pPr>
      <w:r w:rsidRPr="00FA7C41">
        <w:rPr>
          <w:rFonts w:ascii="Book Antiqua" w:hAnsi="Book Antiqua" w:cs="Times New Roman"/>
          <w:b/>
          <w:sz w:val="24"/>
          <w:szCs w:val="24"/>
        </w:rPr>
        <w:t>Figure 1</w:t>
      </w:r>
      <w:r w:rsidR="00980E07" w:rsidRPr="00FA7C41">
        <w:rPr>
          <w:rFonts w:ascii="Book Antiqua" w:hAnsi="Book Antiqua" w:cs="Times New Roman"/>
          <w:b/>
          <w:sz w:val="24"/>
          <w:szCs w:val="24"/>
        </w:rPr>
        <w:t xml:space="preserve"> </w:t>
      </w:r>
      <w:r w:rsidR="00980E07" w:rsidRPr="00FA7C41">
        <w:rPr>
          <w:rFonts w:ascii="Book Antiqua" w:hAnsi="Book Antiqua" w:cs="Times New Roman"/>
          <w:b/>
          <w:i/>
          <w:sz w:val="24"/>
          <w:szCs w:val="24"/>
        </w:rPr>
        <w:t>Helicobacter pylori</w:t>
      </w:r>
      <w:r w:rsidR="00980E07" w:rsidRPr="00FA7C41">
        <w:rPr>
          <w:rFonts w:ascii="Book Antiqua" w:hAnsi="Book Antiqua" w:cs="Times New Roman"/>
          <w:b/>
          <w:sz w:val="24"/>
          <w:szCs w:val="24"/>
        </w:rPr>
        <w:t xml:space="preserve"> mediated immunologic </w:t>
      </w:r>
      <w:r w:rsidR="004C2963" w:rsidRPr="00FA7C41">
        <w:rPr>
          <w:rFonts w:ascii="Book Antiqua" w:hAnsi="Book Antiqua" w:cs="Times New Roman"/>
          <w:b/>
          <w:sz w:val="24"/>
          <w:szCs w:val="24"/>
        </w:rPr>
        <w:t>responses</w:t>
      </w:r>
      <w:r w:rsidR="00980E07" w:rsidRPr="00FA7C41">
        <w:rPr>
          <w:rFonts w:ascii="Book Antiqua" w:hAnsi="Book Antiqua" w:cs="Times New Roman"/>
          <w:b/>
          <w:sz w:val="24"/>
          <w:szCs w:val="24"/>
        </w:rPr>
        <w:t>.</w:t>
      </w:r>
      <w:r w:rsidR="00FA7C41" w:rsidRPr="00FA7C41">
        <w:rPr>
          <w:rFonts w:ascii="Book Antiqua" w:eastAsia="宋体" w:hAnsi="Book Antiqua" w:cs="Times New Roman"/>
          <w:b/>
          <w:sz w:val="24"/>
          <w:szCs w:val="24"/>
          <w:lang w:eastAsia="zh-CN"/>
        </w:rPr>
        <w:t xml:space="preserve"> </w:t>
      </w:r>
      <w:r w:rsidR="00FA7C41" w:rsidRPr="00FA7C41">
        <w:rPr>
          <w:rFonts w:ascii="Book Antiqua" w:eastAsia="宋体" w:hAnsi="Book Antiqua" w:cs="Times New Roman"/>
          <w:sz w:val="24"/>
          <w:szCs w:val="24"/>
          <w:lang w:eastAsia="zh-CN"/>
        </w:rPr>
        <w:t>IL: Interleukin; TNF: Tumor necrosis factor.</w:t>
      </w:r>
    </w:p>
    <w:sectPr w:rsidR="00623CC6" w:rsidRPr="00FA7C41" w:rsidSect="007445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06" w:rsidRDefault="00845306" w:rsidP="004D0AFE">
      <w:r>
        <w:separator/>
      </w:r>
    </w:p>
  </w:endnote>
  <w:endnote w:type="continuationSeparator" w:id="0">
    <w:p w:rsidR="00845306" w:rsidRDefault="00845306" w:rsidP="004D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06" w:rsidRDefault="00845306" w:rsidP="004D0AFE">
      <w:r>
        <w:separator/>
      </w:r>
    </w:p>
  </w:footnote>
  <w:footnote w:type="continuationSeparator" w:id="0">
    <w:p w:rsidR="00845306" w:rsidRDefault="00845306" w:rsidP="004D0A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F3D"/>
    <w:multiLevelType w:val="hybridMultilevel"/>
    <w:tmpl w:val="D1C8A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854EDF"/>
    <w:multiLevelType w:val="hybridMultilevel"/>
    <w:tmpl w:val="F3E8B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4C18E8"/>
    <w:multiLevelType w:val="hybridMultilevel"/>
    <w:tmpl w:val="6E1E0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FE"/>
    <w:rsid w:val="00014AF4"/>
    <w:rsid w:val="0001681B"/>
    <w:rsid w:val="00023E90"/>
    <w:rsid w:val="0002528E"/>
    <w:rsid w:val="00095A5F"/>
    <w:rsid w:val="0009604B"/>
    <w:rsid w:val="000A28E4"/>
    <w:rsid w:val="000A30AD"/>
    <w:rsid w:val="000B6569"/>
    <w:rsid w:val="000D2A60"/>
    <w:rsid w:val="000D42D7"/>
    <w:rsid w:val="000E5AF8"/>
    <w:rsid w:val="00111ACD"/>
    <w:rsid w:val="00121E6B"/>
    <w:rsid w:val="001355C2"/>
    <w:rsid w:val="0013692F"/>
    <w:rsid w:val="00170160"/>
    <w:rsid w:val="00177304"/>
    <w:rsid w:val="00195AC5"/>
    <w:rsid w:val="001B3BEE"/>
    <w:rsid w:val="001C1453"/>
    <w:rsid w:val="001C750C"/>
    <w:rsid w:val="001F4001"/>
    <w:rsid w:val="00204F47"/>
    <w:rsid w:val="00214E18"/>
    <w:rsid w:val="002323C8"/>
    <w:rsid w:val="002406CA"/>
    <w:rsid w:val="00267A65"/>
    <w:rsid w:val="002824A9"/>
    <w:rsid w:val="00295407"/>
    <w:rsid w:val="00295521"/>
    <w:rsid w:val="00297CC8"/>
    <w:rsid w:val="002A0F80"/>
    <w:rsid w:val="002A15BD"/>
    <w:rsid w:val="002A6E4A"/>
    <w:rsid w:val="002B12AB"/>
    <w:rsid w:val="002C0037"/>
    <w:rsid w:val="002C2BA5"/>
    <w:rsid w:val="002D4A62"/>
    <w:rsid w:val="002D59AA"/>
    <w:rsid w:val="002F69FB"/>
    <w:rsid w:val="002F7523"/>
    <w:rsid w:val="00310453"/>
    <w:rsid w:val="003127EC"/>
    <w:rsid w:val="00312D34"/>
    <w:rsid w:val="003213F2"/>
    <w:rsid w:val="0032374E"/>
    <w:rsid w:val="003255A0"/>
    <w:rsid w:val="00330602"/>
    <w:rsid w:val="00360FD5"/>
    <w:rsid w:val="003831E4"/>
    <w:rsid w:val="00383EC9"/>
    <w:rsid w:val="00397323"/>
    <w:rsid w:val="003A4904"/>
    <w:rsid w:val="003A54FC"/>
    <w:rsid w:val="003D18B7"/>
    <w:rsid w:val="003E3E63"/>
    <w:rsid w:val="003E51CC"/>
    <w:rsid w:val="003E535E"/>
    <w:rsid w:val="0041006F"/>
    <w:rsid w:val="00413CEB"/>
    <w:rsid w:val="0041560B"/>
    <w:rsid w:val="0042749F"/>
    <w:rsid w:val="00444E3D"/>
    <w:rsid w:val="0044581A"/>
    <w:rsid w:val="004627FA"/>
    <w:rsid w:val="00463A8D"/>
    <w:rsid w:val="004649FA"/>
    <w:rsid w:val="00494092"/>
    <w:rsid w:val="00496E59"/>
    <w:rsid w:val="004A2546"/>
    <w:rsid w:val="004B1C8D"/>
    <w:rsid w:val="004B50F0"/>
    <w:rsid w:val="004C2963"/>
    <w:rsid w:val="004D0AFE"/>
    <w:rsid w:val="004E145A"/>
    <w:rsid w:val="005009D7"/>
    <w:rsid w:val="00544F8F"/>
    <w:rsid w:val="00554402"/>
    <w:rsid w:val="00561118"/>
    <w:rsid w:val="00581B01"/>
    <w:rsid w:val="005914BF"/>
    <w:rsid w:val="005A40E5"/>
    <w:rsid w:val="005B3125"/>
    <w:rsid w:val="005B3F81"/>
    <w:rsid w:val="005B49F9"/>
    <w:rsid w:val="005D5072"/>
    <w:rsid w:val="005E195D"/>
    <w:rsid w:val="005E6F35"/>
    <w:rsid w:val="005F66C2"/>
    <w:rsid w:val="00615DCC"/>
    <w:rsid w:val="00617E6D"/>
    <w:rsid w:val="00623CC6"/>
    <w:rsid w:val="00626EEA"/>
    <w:rsid w:val="006322F0"/>
    <w:rsid w:val="00640F99"/>
    <w:rsid w:val="00642601"/>
    <w:rsid w:val="00677442"/>
    <w:rsid w:val="0069486B"/>
    <w:rsid w:val="006D5AA8"/>
    <w:rsid w:val="006E10CF"/>
    <w:rsid w:val="007179F2"/>
    <w:rsid w:val="00724FB1"/>
    <w:rsid w:val="0073332E"/>
    <w:rsid w:val="007445FE"/>
    <w:rsid w:val="00752FD5"/>
    <w:rsid w:val="0075424D"/>
    <w:rsid w:val="00762543"/>
    <w:rsid w:val="00792B45"/>
    <w:rsid w:val="0079703C"/>
    <w:rsid w:val="007A0AD6"/>
    <w:rsid w:val="007A6D69"/>
    <w:rsid w:val="007B7AD9"/>
    <w:rsid w:val="007F393A"/>
    <w:rsid w:val="007F4473"/>
    <w:rsid w:val="00817140"/>
    <w:rsid w:val="00831B26"/>
    <w:rsid w:val="0083341F"/>
    <w:rsid w:val="00840FD5"/>
    <w:rsid w:val="00841CB1"/>
    <w:rsid w:val="00845306"/>
    <w:rsid w:val="00845549"/>
    <w:rsid w:val="00851809"/>
    <w:rsid w:val="00851ED5"/>
    <w:rsid w:val="00863F3C"/>
    <w:rsid w:val="00873183"/>
    <w:rsid w:val="00877635"/>
    <w:rsid w:val="00877E7E"/>
    <w:rsid w:val="0088675E"/>
    <w:rsid w:val="008968EA"/>
    <w:rsid w:val="008A4E11"/>
    <w:rsid w:val="008A620C"/>
    <w:rsid w:val="008B2795"/>
    <w:rsid w:val="008B34A6"/>
    <w:rsid w:val="008B7D4F"/>
    <w:rsid w:val="008D7948"/>
    <w:rsid w:val="008F7ED6"/>
    <w:rsid w:val="009159C8"/>
    <w:rsid w:val="009226D9"/>
    <w:rsid w:val="00927468"/>
    <w:rsid w:val="00950CB5"/>
    <w:rsid w:val="00954512"/>
    <w:rsid w:val="00963673"/>
    <w:rsid w:val="009723FB"/>
    <w:rsid w:val="009742BE"/>
    <w:rsid w:val="00974A3B"/>
    <w:rsid w:val="00980E07"/>
    <w:rsid w:val="009A2102"/>
    <w:rsid w:val="009A7181"/>
    <w:rsid w:val="009C1517"/>
    <w:rsid w:val="009C32C5"/>
    <w:rsid w:val="009E1178"/>
    <w:rsid w:val="00A010C3"/>
    <w:rsid w:val="00A3416A"/>
    <w:rsid w:val="00A54803"/>
    <w:rsid w:val="00A7236B"/>
    <w:rsid w:val="00A7328D"/>
    <w:rsid w:val="00A93867"/>
    <w:rsid w:val="00A95E77"/>
    <w:rsid w:val="00AA194B"/>
    <w:rsid w:val="00AB006D"/>
    <w:rsid w:val="00AB5720"/>
    <w:rsid w:val="00AC2EE0"/>
    <w:rsid w:val="00AD275F"/>
    <w:rsid w:val="00AE0C4C"/>
    <w:rsid w:val="00AE353C"/>
    <w:rsid w:val="00B055C5"/>
    <w:rsid w:val="00B326AF"/>
    <w:rsid w:val="00B63F57"/>
    <w:rsid w:val="00B74CCC"/>
    <w:rsid w:val="00B876DB"/>
    <w:rsid w:val="00BA4FC0"/>
    <w:rsid w:val="00BA742C"/>
    <w:rsid w:val="00BA7714"/>
    <w:rsid w:val="00BB2864"/>
    <w:rsid w:val="00BB41A5"/>
    <w:rsid w:val="00BB7B9A"/>
    <w:rsid w:val="00BE07F1"/>
    <w:rsid w:val="00BE74A9"/>
    <w:rsid w:val="00BF7781"/>
    <w:rsid w:val="00C064EE"/>
    <w:rsid w:val="00C71AA0"/>
    <w:rsid w:val="00C824C1"/>
    <w:rsid w:val="00C85A38"/>
    <w:rsid w:val="00C9332A"/>
    <w:rsid w:val="00C945F0"/>
    <w:rsid w:val="00C9605A"/>
    <w:rsid w:val="00CA77FF"/>
    <w:rsid w:val="00CB458D"/>
    <w:rsid w:val="00CB4EDF"/>
    <w:rsid w:val="00CC0002"/>
    <w:rsid w:val="00CC0676"/>
    <w:rsid w:val="00CD0F74"/>
    <w:rsid w:val="00CD1126"/>
    <w:rsid w:val="00CD24B3"/>
    <w:rsid w:val="00CD7420"/>
    <w:rsid w:val="00D00B41"/>
    <w:rsid w:val="00D10F0D"/>
    <w:rsid w:val="00D273A7"/>
    <w:rsid w:val="00D31A28"/>
    <w:rsid w:val="00D47A62"/>
    <w:rsid w:val="00D576F2"/>
    <w:rsid w:val="00D663A5"/>
    <w:rsid w:val="00D73C7D"/>
    <w:rsid w:val="00DD6CEE"/>
    <w:rsid w:val="00DE6163"/>
    <w:rsid w:val="00DF1638"/>
    <w:rsid w:val="00DF2EFC"/>
    <w:rsid w:val="00DF3887"/>
    <w:rsid w:val="00E059A4"/>
    <w:rsid w:val="00E074C6"/>
    <w:rsid w:val="00E231E3"/>
    <w:rsid w:val="00E27CDC"/>
    <w:rsid w:val="00E81512"/>
    <w:rsid w:val="00E9170F"/>
    <w:rsid w:val="00E92677"/>
    <w:rsid w:val="00EA3B7A"/>
    <w:rsid w:val="00EB6210"/>
    <w:rsid w:val="00EC0EB5"/>
    <w:rsid w:val="00EC2FF6"/>
    <w:rsid w:val="00ED7083"/>
    <w:rsid w:val="00EE2BF0"/>
    <w:rsid w:val="00EE565B"/>
    <w:rsid w:val="00F035E5"/>
    <w:rsid w:val="00F60591"/>
    <w:rsid w:val="00F67CC0"/>
    <w:rsid w:val="00F70394"/>
    <w:rsid w:val="00F86CFE"/>
    <w:rsid w:val="00FA265F"/>
    <w:rsid w:val="00FA7C41"/>
    <w:rsid w:val="00FC262B"/>
    <w:rsid w:val="00FD03DC"/>
    <w:rsid w:val="00FD4F2F"/>
    <w:rsid w:val="00FE5F77"/>
    <w:rsid w:val="00FF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5FE"/>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7445FE"/>
    <w:rPr>
      <w:rFonts w:asciiTheme="majorHAnsi" w:eastAsia="MS Gothic" w:hAnsiTheme="majorHAnsi" w:cstheme="majorBidi"/>
      <w:sz w:val="32"/>
      <w:szCs w:val="32"/>
    </w:rPr>
  </w:style>
  <w:style w:type="character" w:styleId="Hyperlink">
    <w:name w:val="Hyperlink"/>
    <w:basedOn w:val="DefaultParagraphFont"/>
    <w:uiPriority w:val="99"/>
    <w:unhideWhenUsed/>
    <w:rsid w:val="00D73C7D"/>
    <w:rPr>
      <w:color w:val="0000FF" w:themeColor="hyperlink"/>
      <w:u w:val="single"/>
    </w:rPr>
  </w:style>
  <w:style w:type="paragraph" w:styleId="ListParagraph">
    <w:name w:val="List Paragraph"/>
    <w:basedOn w:val="Normal"/>
    <w:uiPriority w:val="34"/>
    <w:qFormat/>
    <w:rsid w:val="00642601"/>
    <w:pPr>
      <w:ind w:leftChars="400" w:left="840"/>
    </w:pPr>
  </w:style>
  <w:style w:type="paragraph" w:styleId="Header">
    <w:name w:val="header"/>
    <w:basedOn w:val="Normal"/>
    <w:link w:val="HeaderChar"/>
    <w:uiPriority w:val="99"/>
    <w:unhideWhenUsed/>
    <w:rsid w:val="004D0AFE"/>
    <w:pPr>
      <w:tabs>
        <w:tab w:val="center" w:pos="4252"/>
        <w:tab w:val="right" w:pos="8504"/>
      </w:tabs>
      <w:snapToGrid w:val="0"/>
    </w:pPr>
  </w:style>
  <w:style w:type="character" w:customStyle="1" w:styleId="HeaderChar">
    <w:name w:val="Header Char"/>
    <w:basedOn w:val="DefaultParagraphFont"/>
    <w:link w:val="Header"/>
    <w:uiPriority w:val="99"/>
    <w:rsid w:val="004D0AFE"/>
  </w:style>
  <w:style w:type="paragraph" w:styleId="Footer">
    <w:name w:val="footer"/>
    <w:basedOn w:val="Normal"/>
    <w:link w:val="FooterChar"/>
    <w:uiPriority w:val="99"/>
    <w:unhideWhenUsed/>
    <w:rsid w:val="004D0AFE"/>
    <w:pPr>
      <w:tabs>
        <w:tab w:val="center" w:pos="4252"/>
        <w:tab w:val="right" w:pos="8504"/>
      </w:tabs>
      <w:snapToGrid w:val="0"/>
    </w:pPr>
  </w:style>
  <w:style w:type="character" w:customStyle="1" w:styleId="FooterChar">
    <w:name w:val="Footer Char"/>
    <w:basedOn w:val="DefaultParagraphFont"/>
    <w:link w:val="Footer"/>
    <w:uiPriority w:val="99"/>
    <w:rsid w:val="004D0AFE"/>
  </w:style>
  <w:style w:type="paragraph" w:styleId="BalloonText">
    <w:name w:val="Balloon Text"/>
    <w:basedOn w:val="Normal"/>
    <w:link w:val="BalloonTextChar"/>
    <w:uiPriority w:val="99"/>
    <w:semiHidden/>
    <w:unhideWhenUsed/>
    <w:rsid w:val="00980E0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80E07"/>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623CC6"/>
    <w:rPr>
      <w:sz w:val="21"/>
      <w:szCs w:val="21"/>
    </w:rPr>
  </w:style>
  <w:style w:type="paragraph" w:styleId="CommentText">
    <w:name w:val="annotation text"/>
    <w:basedOn w:val="Normal"/>
    <w:link w:val="CommentTextChar"/>
    <w:uiPriority w:val="99"/>
    <w:semiHidden/>
    <w:unhideWhenUsed/>
    <w:rsid w:val="00623CC6"/>
    <w:pPr>
      <w:jc w:val="left"/>
    </w:pPr>
  </w:style>
  <w:style w:type="character" w:customStyle="1" w:styleId="CommentTextChar">
    <w:name w:val="Comment Text Char"/>
    <w:basedOn w:val="DefaultParagraphFont"/>
    <w:link w:val="CommentText"/>
    <w:uiPriority w:val="99"/>
    <w:semiHidden/>
    <w:rsid w:val="00623CC6"/>
  </w:style>
  <w:style w:type="paragraph" w:styleId="CommentSubject">
    <w:name w:val="annotation subject"/>
    <w:basedOn w:val="CommentText"/>
    <w:next w:val="CommentText"/>
    <w:link w:val="CommentSubjectChar"/>
    <w:uiPriority w:val="99"/>
    <w:semiHidden/>
    <w:unhideWhenUsed/>
    <w:rsid w:val="00623CC6"/>
    <w:rPr>
      <w:b/>
      <w:bCs/>
    </w:rPr>
  </w:style>
  <w:style w:type="character" w:customStyle="1" w:styleId="CommentSubjectChar">
    <w:name w:val="Comment Subject Char"/>
    <w:basedOn w:val="CommentTextChar"/>
    <w:link w:val="CommentSubject"/>
    <w:uiPriority w:val="99"/>
    <w:semiHidden/>
    <w:rsid w:val="00623CC6"/>
    <w:rPr>
      <w:b/>
      <w:bCs/>
    </w:rPr>
  </w:style>
  <w:style w:type="character" w:customStyle="1" w:styleId="highlight1">
    <w:name w:val="highlight1"/>
    <w:rsid w:val="00623CC6"/>
    <w:rPr>
      <w:shd w:val="clear" w:color="auto" w:fill="F1BFE0"/>
    </w:rPr>
  </w:style>
  <w:style w:type="character" w:styleId="FollowedHyperlink">
    <w:name w:val="FollowedHyperlink"/>
    <w:basedOn w:val="DefaultParagraphFont"/>
    <w:uiPriority w:val="99"/>
    <w:semiHidden/>
    <w:unhideWhenUsed/>
    <w:rsid w:val="00463A8D"/>
    <w:rPr>
      <w:color w:val="800080" w:themeColor="followedHyperlink"/>
      <w:u w:val="single"/>
    </w:rPr>
  </w:style>
  <w:style w:type="paragraph" w:styleId="BodyText">
    <w:name w:val="Body Text"/>
    <w:basedOn w:val="Normal"/>
    <w:link w:val="BodyTextChar"/>
    <w:semiHidden/>
    <w:rsid w:val="00FA7C41"/>
    <w:pPr>
      <w:widowControl/>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FA7C41"/>
    <w:rPr>
      <w:rFonts w:ascii="Arial" w:eastAsia="宋体" w:hAnsi="Arial" w:cs="Arial"/>
      <w:kern w:val="0"/>
      <w:sz w:val="24"/>
      <w:szCs w:val="24"/>
      <w:lang w:val="en" w:eastAsia="fr-FR"/>
    </w:rPr>
  </w:style>
  <w:style w:type="character" w:styleId="Strong">
    <w:name w:val="Strong"/>
    <w:qFormat/>
    <w:rsid w:val="00FA7C41"/>
    <w:rPr>
      <w:b/>
      <w:bCs/>
    </w:rPr>
  </w:style>
  <w:style w:type="character" w:customStyle="1" w:styleId="st1">
    <w:name w:val="st1"/>
    <w:basedOn w:val="DefaultParagraphFont"/>
    <w:rsid w:val="00FA7C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5FE"/>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7445FE"/>
    <w:rPr>
      <w:rFonts w:asciiTheme="majorHAnsi" w:eastAsia="MS Gothic" w:hAnsiTheme="majorHAnsi" w:cstheme="majorBidi"/>
      <w:sz w:val="32"/>
      <w:szCs w:val="32"/>
    </w:rPr>
  </w:style>
  <w:style w:type="character" w:styleId="Hyperlink">
    <w:name w:val="Hyperlink"/>
    <w:basedOn w:val="DefaultParagraphFont"/>
    <w:uiPriority w:val="99"/>
    <w:unhideWhenUsed/>
    <w:rsid w:val="00D73C7D"/>
    <w:rPr>
      <w:color w:val="0000FF" w:themeColor="hyperlink"/>
      <w:u w:val="single"/>
    </w:rPr>
  </w:style>
  <w:style w:type="paragraph" w:styleId="ListParagraph">
    <w:name w:val="List Paragraph"/>
    <w:basedOn w:val="Normal"/>
    <w:uiPriority w:val="34"/>
    <w:qFormat/>
    <w:rsid w:val="00642601"/>
    <w:pPr>
      <w:ind w:leftChars="400" w:left="840"/>
    </w:pPr>
  </w:style>
  <w:style w:type="paragraph" w:styleId="Header">
    <w:name w:val="header"/>
    <w:basedOn w:val="Normal"/>
    <w:link w:val="HeaderChar"/>
    <w:uiPriority w:val="99"/>
    <w:unhideWhenUsed/>
    <w:rsid w:val="004D0AFE"/>
    <w:pPr>
      <w:tabs>
        <w:tab w:val="center" w:pos="4252"/>
        <w:tab w:val="right" w:pos="8504"/>
      </w:tabs>
      <w:snapToGrid w:val="0"/>
    </w:pPr>
  </w:style>
  <w:style w:type="character" w:customStyle="1" w:styleId="HeaderChar">
    <w:name w:val="Header Char"/>
    <w:basedOn w:val="DefaultParagraphFont"/>
    <w:link w:val="Header"/>
    <w:uiPriority w:val="99"/>
    <w:rsid w:val="004D0AFE"/>
  </w:style>
  <w:style w:type="paragraph" w:styleId="Footer">
    <w:name w:val="footer"/>
    <w:basedOn w:val="Normal"/>
    <w:link w:val="FooterChar"/>
    <w:uiPriority w:val="99"/>
    <w:unhideWhenUsed/>
    <w:rsid w:val="004D0AFE"/>
    <w:pPr>
      <w:tabs>
        <w:tab w:val="center" w:pos="4252"/>
        <w:tab w:val="right" w:pos="8504"/>
      </w:tabs>
      <w:snapToGrid w:val="0"/>
    </w:pPr>
  </w:style>
  <w:style w:type="character" w:customStyle="1" w:styleId="FooterChar">
    <w:name w:val="Footer Char"/>
    <w:basedOn w:val="DefaultParagraphFont"/>
    <w:link w:val="Footer"/>
    <w:uiPriority w:val="99"/>
    <w:rsid w:val="004D0AFE"/>
  </w:style>
  <w:style w:type="paragraph" w:styleId="BalloonText">
    <w:name w:val="Balloon Text"/>
    <w:basedOn w:val="Normal"/>
    <w:link w:val="BalloonTextChar"/>
    <w:uiPriority w:val="99"/>
    <w:semiHidden/>
    <w:unhideWhenUsed/>
    <w:rsid w:val="00980E0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80E07"/>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623CC6"/>
    <w:rPr>
      <w:sz w:val="21"/>
      <w:szCs w:val="21"/>
    </w:rPr>
  </w:style>
  <w:style w:type="paragraph" w:styleId="CommentText">
    <w:name w:val="annotation text"/>
    <w:basedOn w:val="Normal"/>
    <w:link w:val="CommentTextChar"/>
    <w:uiPriority w:val="99"/>
    <w:semiHidden/>
    <w:unhideWhenUsed/>
    <w:rsid w:val="00623CC6"/>
    <w:pPr>
      <w:jc w:val="left"/>
    </w:pPr>
  </w:style>
  <w:style w:type="character" w:customStyle="1" w:styleId="CommentTextChar">
    <w:name w:val="Comment Text Char"/>
    <w:basedOn w:val="DefaultParagraphFont"/>
    <w:link w:val="CommentText"/>
    <w:uiPriority w:val="99"/>
    <w:semiHidden/>
    <w:rsid w:val="00623CC6"/>
  </w:style>
  <w:style w:type="paragraph" w:styleId="CommentSubject">
    <w:name w:val="annotation subject"/>
    <w:basedOn w:val="CommentText"/>
    <w:next w:val="CommentText"/>
    <w:link w:val="CommentSubjectChar"/>
    <w:uiPriority w:val="99"/>
    <w:semiHidden/>
    <w:unhideWhenUsed/>
    <w:rsid w:val="00623CC6"/>
    <w:rPr>
      <w:b/>
      <w:bCs/>
    </w:rPr>
  </w:style>
  <w:style w:type="character" w:customStyle="1" w:styleId="CommentSubjectChar">
    <w:name w:val="Comment Subject Char"/>
    <w:basedOn w:val="CommentTextChar"/>
    <w:link w:val="CommentSubject"/>
    <w:uiPriority w:val="99"/>
    <w:semiHidden/>
    <w:rsid w:val="00623CC6"/>
    <w:rPr>
      <w:b/>
      <w:bCs/>
    </w:rPr>
  </w:style>
  <w:style w:type="character" w:customStyle="1" w:styleId="highlight1">
    <w:name w:val="highlight1"/>
    <w:rsid w:val="00623CC6"/>
    <w:rPr>
      <w:shd w:val="clear" w:color="auto" w:fill="F1BFE0"/>
    </w:rPr>
  </w:style>
  <w:style w:type="character" w:styleId="FollowedHyperlink">
    <w:name w:val="FollowedHyperlink"/>
    <w:basedOn w:val="DefaultParagraphFont"/>
    <w:uiPriority w:val="99"/>
    <w:semiHidden/>
    <w:unhideWhenUsed/>
    <w:rsid w:val="00463A8D"/>
    <w:rPr>
      <w:color w:val="800080" w:themeColor="followedHyperlink"/>
      <w:u w:val="single"/>
    </w:rPr>
  </w:style>
  <w:style w:type="paragraph" w:styleId="BodyText">
    <w:name w:val="Body Text"/>
    <w:basedOn w:val="Normal"/>
    <w:link w:val="BodyTextChar"/>
    <w:semiHidden/>
    <w:rsid w:val="00FA7C41"/>
    <w:pPr>
      <w:widowControl/>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FA7C41"/>
    <w:rPr>
      <w:rFonts w:ascii="Arial" w:eastAsia="宋体" w:hAnsi="Arial" w:cs="Arial"/>
      <w:kern w:val="0"/>
      <w:sz w:val="24"/>
      <w:szCs w:val="24"/>
      <w:lang w:val="en" w:eastAsia="fr-FR"/>
    </w:rPr>
  </w:style>
  <w:style w:type="character" w:styleId="Strong">
    <w:name w:val="Strong"/>
    <w:qFormat/>
    <w:rsid w:val="00FA7C41"/>
    <w:rPr>
      <w:b/>
      <w:bCs/>
    </w:rPr>
  </w:style>
  <w:style w:type="character" w:customStyle="1" w:styleId="st1">
    <w:name w:val="st1"/>
    <w:basedOn w:val="DefaultParagraphFont"/>
    <w:rsid w:val="00FA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7918">
      <w:bodyDiv w:val="1"/>
      <w:marLeft w:val="0"/>
      <w:marRight w:val="0"/>
      <w:marTop w:val="0"/>
      <w:marBottom w:val="0"/>
      <w:divBdr>
        <w:top w:val="none" w:sz="0" w:space="0" w:color="auto"/>
        <w:left w:val="none" w:sz="0" w:space="0" w:color="auto"/>
        <w:bottom w:val="none" w:sz="0" w:space="0" w:color="auto"/>
        <w:right w:val="none" w:sz="0" w:space="0" w:color="auto"/>
      </w:divBdr>
      <w:divsChild>
        <w:div w:id="1282612181">
          <w:marLeft w:val="0"/>
          <w:marRight w:val="1"/>
          <w:marTop w:val="0"/>
          <w:marBottom w:val="0"/>
          <w:divBdr>
            <w:top w:val="none" w:sz="0" w:space="0" w:color="auto"/>
            <w:left w:val="none" w:sz="0" w:space="0" w:color="auto"/>
            <w:bottom w:val="none" w:sz="0" w:space="0" w:color="auto"/>
            <w:right w:val="none" w:sz="0" w:space="0" w:color="auto"/>
          </w:divBdr>
          <w:divsChild>
            <w:div w:id="569534707">
              <w:marLeft w:val="0"/>
              <w:marRight w:val="0"/>
              <w:marTop w:val="0"/>
              <w:marBottom w:val="0"/>
              <w:divBdr>
                <w:top w:val="none" w:sz="0" w:space="0" w:color="auto"/>
                <w:left w:val="none" w:sz="0" w:space="0" w:color="auto"/>
                <w:bottom w:val="none" w:sz="0" w:space="0" w:color="auto"/>
                <w:right w:val="none" w:sz="0" w:space="0" w:color="auto"/>
              </w:divBdr>
              <w:divsChild>
                <w:div w:id="788083606">
                  <w:marLeft w:val="0"/>
                  <w:marRight w:val="1"/>
                  <w:marTop w:val="0"/>
                  <w:marBottom w:val="0"/>
                  <w:divBdr>
                    <w:top w:val="none" w:sz="0" w:space="0" w:color="auto"/>
                    <w:left w:val="none" w:sz="0" w:space="0" w:color="auto"/>
                    <w:bottom w:val="none" w:sz="0" w:space="0" w:color="auto"/>
                    <w:right w:val="none" w:sz="0" w:space="0" w:color="auto"/>
                  </w:divBdr>
                  <w:divsChild>
                    <w:div w:id="889652886">
                      <w:marLeft w:val="0"/>
                      <w:marRight w:val="0"/>
                      <w:marTop w:val="0"/>
                      <w:marBottom w:val="0"/>
                      <w:divBdr>
                        <w:top w:val="none" w:sz="0" w:space="0" w:color="auto"/>
                        <w:left w:val="none" w:sz="0" w:space="0" w:color="auto"/>
                        <w:bottom w:val="none" w:sz="0" w:space="0" w:color="auto"/>
                        <w:right w:val="none" w:sz="0" w:space="0" w:color="auto"/>
                      </w:divBdr>
                      <w:divsChild>
                        <w:div w:id="1088503333">
                          <w:marLeft w:val="0"/>
                          <w:marRight w:val="0"/>
                          <w:marTop w:val="0"/>
                          <w:marBottom w:val="0"/>
                          <w:divBdr>
                            <w:top w:val="none" w:sz="0" w:space="0" w:color="auto"/>
                            <w:left w:val="none" w:sz="0" w:space="0" w:color="auto"/>
                            <w:bottom w:val="none" w:sz="0" w:space="0" w:color="auto"/>
                            <w:right w:val="none" w:sz="0" w:space="0" w:color="auto"/>
                          </w:divBdr>
                          <w:divsChild>
                            <w:div w:id="176235784">
                              <w:marLeft w:val="0"/>
                              <w:marRight w:val="0"/>
                              <w:marTop w:val="120"/>
                              <w:marBottom w:val="360"/>
                              <w:divBdr>
                                <w:top w:val="none" w:sz="0" w:space="0" w:color="auto"/>
                                <w:left w:val="none" w:sz="0" w:space="0" w:color="auto"/>
                                <w:bottom w:val="none" w:sz="0" w:space="0" w:color="auto"/>
                                <w:right w:val="none" w:sz="0" w:space="0" w:color="auto"/>
                              </w:divBdr>
                              <w:divsChild>
                                <w:div w:id="403526202">
                                  <w:marLeft w:val="0"/>
                                  <w:marRight w:val="0"/>
                                  <w:marTop w:val="0"/>
                                  <w:marBottom w:val="0"/>
                                  <w:divBdr>
                                    <w:top w:val="none" w:sz="0" w:space="0" w:color="auto"/>
                                    <w:left w:val="none" w:sz="0" w:space="0" w:color="auto"/>
                                    <w:bottom w:val="none" w:sz="0" w:space="0" w:color="auto"/>
                                    <w:right w:val="none" w:sz="0" w:space="0" w:color="auto"/>
                                  </w:divBdr>
                                  <w:divsChild>
                                    <w:div w:id="6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3289</Words>
  <Characters>18748</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Jibran Sualeh</dc:creator>
  <cp:lastModifiedBy>NA MA</cp:lastModifiedBy>
  <cp:revision>2</cp:revision>
  <dcterms:created xsi:type="dcterms:W3CDTF">2015-04-01T15:56:00Z</dcterms:created>
  <dcterms:modified xsi:type="dcterms:W3CDTF">2015-04-01T15:56:00Z</dcterms:modified>
</cp:coreProperties>
</file>