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F7" w:rsidRPr="008C7D46" w:rsidRDefault="000B1FF7" w:rsidP="008C7D46">
      <w:pPr>
        <w:spacing w:after="0" w:line="360" w:lineRule="auto"/>
        <w:jc w:val="both"/>
        <w:rPr>
          <w:rFonts w:ascii="Book Antiqua" w:hAnsi="Book Antiqua" w:cs="Times New Roman"/>
          <w:b/>
          <w:sz w:val="24"/>
          <w:szCs w:val="24"/>
          <w:lang w:val="en-US" w:eastAsia="zh-CN"/>
        </w:rPr>
      </w:pPr>
      <w:r w:rsidRPr="008C7D46">
        <w:rPr>
          <w:rFonts w:ascii="Book Antiqua" w:hAnsi="Book Antiqua" w:cs="Times New Roman"/>
          <w:b/>
          <w:sz w:val="24"/>
          <w:szCs w:val="24"/>
          <w:lang w:val="en-US" w:eastAsia="zh-CN"/>
        </w:rPr>
        <w:t xml:space="preserve">Name of journal: </w:t>
      </w:r>
      <w:r w:rsidRPr="008C7D46">
        <w:rPr>
          <w:rFonts w:ascii="Book Antiqua" w:hAnsi="Book Antiqua" w:cs="Times New Roman"/>
          <w:b/>
          <w:i/>
          <w:sz w:val="24"/>
          <w:szCs w:val="24"/>
          <w:lang w:val="en-US" w:eastAsia="zh-CN"/>
        </w:rPr>
        <w:t>World Journal of Radiology</w:t>
      </w:r>
    </w:p>
    <w:p w:rsidR="000B1FF7" w:rsidRPr="008C7D46" w:rsidRDefault="000B1FF7" w:rsidP="008C7D46">
      <w:pPr>
        <w:spacing w:after="0" w:line="360" w:lineRule="auto"/>
        <w:jc w:val="both"/>
        <w:rPr>
          <w:rFonts w:ascii="Book Antiqua" w:hAnsi="Book Antiqua" w:cs="Times New Roman"/>
          <w:b/>
          <w:sz w:val="24"/>
          <w:szCs w:val="24"/>
          <w:lang w:val="en-US" w:eastAsia="zh-CN"/>
        </w:rPr>
      </w:pPr>
      <w:r w:rsidRPr="008C7D46">
        <w:rPr>
          <w:rFonts w:ascii="Book Antiqua" w:hAnsi="Book Antiqua" w:cs="Times New Roman"/>
          <w:b/>
          <w:sz w:val="24"/>
          <w:szCs w:val="24"/>
          <w:lang w:val="en-US" w:eastAsia="zh-CN"/>
        </w:rPr>
        <w:t>ESPS Manuscript NO: 15097</w:t>
      </w:r>
    </w:p>
    <w:p w:rsidR="00FF08DE" w:rsidRPr="008C7D46" w:rsidRDefault="000B1FF7" w:rsidP="008C7D46">
      <w:pPr>
        <w:spacing w:after="0" w:line="360" w:lineRule="auto"/>
        <w:jc w:val="both"/>
        <w:rPr>
          <w:rFonts w:ascii="Book Antiqua" w:hAnsi="Book Antiqua" w:cs="Times New Roman"/>
          <w:b/>
          <w:sz w:val="24"/>
          <w:szCs w:val="24"/>
          <w:lang w:val="en-US" w:eastAsia="zh-CN"/>
        </w:rPr>
      </w:pPr>
      <w:r w:rsidRPr="008C7D46">
        <w:rPr>
          <w:rFonts w:ascii="Book Antiqua" w:hAnsi="Book Antiqua" w:cs="Times New Roman"/>
          <w:b/>
          <w:sz w:val="24"/>
          <w:szCs w:val="24"/>
          <w:lang w:val="en-US" w:eastAsia="zh-CN"/>
        </w:rPr>
        <w:t>Columns: Editorial</w:t>
      </w:r>
    </w:p>
    <w:p w:rsidR="000B1FF7" w:rsidRPr="008C7D46" w:rsidRDefault="000B1FF7" w:rsidP="008C7D46">
      <w:pPr>
        <w:spacing w:after="0" w:line="360" w:lineRule="auto"/>
        <w:jc w:val="both"/>
        <w:rPr>
          <w:rFonts w:ascii="Book Antiqua" w:hAnsi="Book Antiqua" w:cs="Times New Roman"/>
          <w:b/>
          <w:sz w:val="24"/>
          <w:szCs w:val="24"/>
          <w:lang w:val="en-US" w:eastAsia="zh-CN"/>
        </w:rPr>
      </w:pPr>
    </w:p>
    <w:p w:rsidR="00A775A5" w:rsidRPr="008C7D46" w:rsidRDefault="004D6778" w:rsidP="008C7D46">
      <w:pPr>
        <w:spacing w:after="0" w:line="360" w:lineRule="auto"/>
        <w:jc w:val="both"/>
        <w:rPr>
          <w:rFonts w:ascii="Book Antiqua" w:hAnsi="Book Antiqua" w:cs="Times New Roman"/>
          <w:b/>
          <w:sz w:val="24"/>
          <w:szCs w:val="24"/>
          <w:lang w:val="en-US" w:eastAsia="zh-CN"/>
        </w:rPr>
      </w:pPr>
      <w:r w:rsidRPr="008C7D46">
        <w:rPr>
          <w:rFonts w:ascii="Book Antiqua" w:hAnsi="Book Antiqua" w:cs="Times New Roman"/>
          <w:b/>
          <w:sz w:val="24"/>
          <w:szCs w:val="24"/>
          <w:lang w:val="en-US"/>
        </w:rPr>
        <w:t>Me</w:t>
      </w:r>
      <w:r w:rsidR="00DE6BF9" w:rsidRPr="008C7D46">
        <w:rPr>
          <w:rFonts w:ascii="Book Antiqua" w:hAnsi="Book Antiqua" w:cs="Times New Roman"/>
          <w:b/>
          <w:sz w:val="24"/>
          <w:szCs w:val="24"/>
          <w:lang w:val="en-US"/>
        </w:rPr>
        <w:t>tformin an</w:t>
      </w:r>
      <w:r w:rsidR="00C0321B" w:rsidRPr="008C7D46">
        <w:rPr>
          <w:rFonts w:ascii="Book Antiqua" w:hAnsi="Book Antiqua" w:cs="Times New Roman"/>
          <w:b/>
          <w:sz w:val="24"/>
          <w:szCs w:val="24"/>
          <w:lang w:val="en-US"/>
        </w:rPr>
        <w:t>d</w:t>
      </w:r>
      <w:r w:rsidR="00DE6BF9" w:rsidRPr="008C7D46">
        <w:rPr>
          <w:rFonts w:ascii="Book Antiqua" w:hAnsi="Book Antiqua" w:cs="Times New Roman"/>
          <w:b/>
          <w:sz w:val="24"/>
          <w:szCs w:val="24"/>
          <w:lang w:val="en-US"/>
        </w:rPr>
        <w:t xml:space="preserve"> cancer: </w:t>
      </w:r>
      <w:r w:rsidR="000B1FF7" w:rsidRPr="008C7D46">
        <w:rPr>
          <w:rFonts w:ascii="Book Antiqua" w:hAnsi="Book Antiqua" w:cs="Times New Roman"/>
          <w:b/>
          <w:sz w:val="24"/>
          <w:szCs w:val="24"/>
          <w:lang w:val="en-US"/>
        </w:rPr>
        <w:t xml:space="preserve">Technical </w:t>
      </w:r>
      <w:r w:rsidR="00DE6BF9" w:rsidRPr="008C7D46">
        <w:rPr>
          <w:rFonts w:ascii="Book Antiqua" w:hAnsi="Book Antiqua" w:cs="Times New Roman"/>
          <w:b/>
          <w:sz w:val="24"/>
          <w:szCs w:val="24"/>
          <w:lang w:val="en-US"/>
        </w:rPr>
        <w:t xml:space="preserve">and </w:t>
      </w:r>
      <w:r w:rsidRPr="008C7D46">
        <w:rPr>
          <w:rFonts w:ascii="Book Antiqua" w:hAnsi="Book Antiqua" w:cs="Times New Roman"/>
          <w:b/>
          <w:sz w:val="24"/>
          <w:szCs w:val="24"/>
          <w:lang w:val="en-US"/>
        </w:rPr>
        <w:t>clinical implication</w:t>
      </w:r>
      <w:r w:rsidR="00ED42D6" w:rsidRPr="008C7D46">
        <w:rPr>
          <w:rFonts w:ascii="Book Antiqua" w:hAnsi="Book Antiqua" w:cs="Times New Roman"/>
          <w:b/>
          <w:sz w:val="24"/>
          <w:szCs w:val="24"/>
          <w:lang w:val="en-US"/>
        </w:rPr>
        <w:t>s</w:t>
      </w:r>
      <w:r w:rsidR="00FF08DE" w:rsidRPr="008C7D46">
        <w:rPr>
          <w:rFonts w:ascii="Book Antiqua" w:hAnsi="Book Antiqua" w:cs="Times New Roman"/>
          <w:b/>
          <w:sz w:val="24"/>
          <w:szCs w:val="24"/>
          <w:lang w:val="en-US"/>
        </w:rPr>
        <w:t xml:space="preserve"> for FDG-PET imaging</w:t>
      </w:r>
    </w:p>
    <w:p w:rsidR="00FF08DE" w:rsidRPr="008C7D46" w:rsidRDefault="00FF08DE" w:rsidP="008C7D46">
      <w:pPr>
        <w:spacing w:after="0" w:line="360" w:lineRule="auto"/>
        <w:jc w:val="both"/>
        <w:rPr>
          <w:rFonts w:ascii="Book Antiqua" w:hAnsi="Book Antiqua" w:cs="Times New Roman"/>
          <w:b/>
          <w:sz w:val="24"/>
          <w:szCs w:val="24"/>
          <w:lang w:val="en-US" w:eastAsia="zh-CN"/>
        </w:rPr>
      </w:pPr>
    </w:p>
    <w:p w:rsidR="00104644" w:rsidRPr="008C7D46" w:rsidRDefault="00104644" w:rsidP="008C7D46">
      <w:pPr>
        <w:spacing w:after="0" w:line="360" w:lineRule="auto"/>
        <w:jc w:val="both"/>
        <w:rPr>
          <w:rFonts w:ascii="Book Antiqua" w:hAnsi="Book Antiqua" w:cs="Times New Roman"/>
          <w:sz w:val="24"/>
          <w:szCs w:val="24"/>
          <w:lang w:val="en-US" w:eastAsia="zh-CN"/>
        </w:rPr>
      </w:pPr>
      <w:r w:rsidRPr="008C7D46">
        <w:rPr>
          <w:rFonts w:ascii="Book Antiqua" w:hAnsi="Book Antiqua" w:cs="Times New Roman"/>
          <w:sz w:val="24"/>
          <w:szCs w:val="24"/>
          <w:lang w:val="en-US" w:eastAsia="zh-CN"/>
        </w:rPr>
        <w:t>Capitanio</w:t>
      </w:r>
      <w:r w:rsidRPr="008C7D46">
        <w:rPr>
          <w:rFonts w:ascii="Book Antiqua" w:hAnsi="Book Antiqua" w:cs="Times New Roman"/>
          <w:sz w:val="24"/>
          <w:szCs w:val="24"/>
          <w:lang w:val="en-US"/>
        </w:rPr>
        <w:t xml:space="preserve"> </w:t>
      </w:r>
      <w:r w:rsidRPr="008C7D46">
        <w:rPr>
          <w:rFonts w:ascii="Book Antiqua" w:hAnsi="Book Antiqua" w:cs="Times New Roman"/>
          <w:sz w:val="24"/>
          <w:szCs w:val="24"/>
          <w:lang w:val="en-US" w:eastAsia="zh-CN"/>
        </w:rPr>
        <w:t xml:space="preserve">S </w:t>
      </w:r>
      <w:r w:rsidRPr="008C7D46">
        <w:rPr>
          <w:rFonts w:ascii="Book Antiqua" w:hAnsi="Book Antiqua" w:cs="Times New Roman"/>
          <w:i/>
          <w:sz w:val="24"/>
          <w:szCs w:val="24"/>
          <w:lang w:val="en-US" w:eastAsia="zh-CN"/>
        </w:rPr>
        <w:t>et al</w:t>
      </w:r>
      <w:r w:rsidRPr="008C7D46">
        <w:rPr>
          <w:rFonts w:ascii="Book Antiqua" w:hAnsi="Book Antiqua" w:cs="Times New Roman"/>
          <w:sz w:val="24"/>
          <w:szCs w:val="24"/>
          <w:lang w:val="en-US" w:eastAsia="zh-CN"/>
        </w:rPr>
        <w:t xml:space="preserve">. </w:t>
      </w:r>
      <w:r w:rsidRPr="008C7D46">
        <w:rPr>
          <w:rFonts w:ascii="Book Antiqua" w:hAnsi="Book Antiqua" w:cs="Times New Roman"/>
          <w:sz w:val="24"/>
          <w:szCs w:val="24"/>
          <w:lang w:val="en-US"/>
        </w:rPr>
        <w:t>Metformin influence on FDG-PET cancer evaluation</w:t>
      </w:r>
    </w:p>
    <w:p w:rsidR="00104644" w:rsidRPr="008C7D46" w:rsidRDefault="00104644" w:rsidP="008C7D46">
      <w:pPr>
        <w:spacing w:after="0" w:line="360" w:lineRule="auto"/>
        <w:jc w:val="both"/>
        <w:rPr>
          <w:rFonts w:ascii="Book Antiqua" w:hAnsi="Book Antiqua" w:cs="Times New Roman"/>
          <w:b/>
          <w:sz w:val="24"/>
          <w:szCs w:val="24"/>
          <w:lang w:val="en-US" w:eastAsia="zh-CN"/>
        </w:rPr>
      </w:pPr>
    </w:p>
    <w:p w:rsidR="000B1FF7" w:rsidRPr="008C7D46" w:rsidRDefault="000B1FF7" w:rsidP="008C7D46">
      <w:pPr>
        <w:spacing w:after="0" w:line="360" w:lineRule="auto"/>
        <w:jc w:val="both"/>
        <w:rPr>
          <w:rFonts w:ascii="Book Antiqua" w:hAnsi="Book Antiqua" w:cs="Times New Roman"/>
          <w:sz w:val="24"/>
          <w:szCs w:val="24"/>
          <w:lang w:eastAsia="zh-CN"/>
        </w:rPr>
      </w:pPr>
      <w:r w:rsidRPr="008C7D46">
        <w:rPr>
          <w:rFonts w:ascii="Book Antiqua" w:hAnsi="Book Antiqua" w:cs="Times New Roman"/>
          <w:sz w:val="24"/>
          <w:szCs w:val="24"/>
          <w:lang w:eastAsia="zh-CN"/>
        </w:rPr>
        <w:t>Selene Capitanio, Cecilia Marini, Gianmario Sambuceti, Silvia  Morbelli</w:t>
      </w:r>
    </w:p>
    <w:p w:rsidR="000B1FF7" w:rsidRPr="008C7D46" w:rsidRDefault="000B1FF7" w:rsidP="008C7D46">
      <w:pPr>
        <w:spacing w:after="0" w:line="360" w:lineRule="auto"/>
        <w:jc w:val="both"/>
        <w:rPr>
          <w:rFonts w:ascii="Book Antiqua" w:hAnsi="Book Antiqua" w:cs="Times New Roman"/>
          <w:sz w:val="24"/>
          <w:szCs w:val="24"/>
          <w:lang w:eastAsia="zh-CN"/>
        </w:rPr>
      </w:pPr>
    </w:p>
    <w:p w:rsidR="00213F65" w:rsidRPr="008C7D46" w:rsidRDefault="00104644" w:rsidP="008C7D46">
      <w:pPr>
        <w:spacing w:after="0" w:line="360" w:lineRule="auto"/>
        <w:jc w:val="both"/>
        <w:rPr>
          <w:rFonts w:ascii="Book Antiqua" w:hAnsi="Book Antiqua" w:cs="Times New Roman"/>
          <w:sz w:val="24"/>
          <w:szCs w:val="24"/>
          <w:lang w:val="en-US" w:eastAsia="zh-CN"/>
        </w:rPr>
      </w:pPr>
      <w:r w:rsidRPr="008C7D46">
        <w:rPr>
          <w:rFonts w:ascii="Book Antiqua" w:hAnsi="Book Antiqua" w:cs="Times New Roman"/>
          <w:b/>
          <w:sz w:val="24"/>
          <w:szCs w:val="24"/>
          <w:lang w:val="en-US" w:eastAsia="zh-CN"/>
        </w:rPr>
        <w:t>Selene Capitanio, Gianmario Sambuceti, Silvia Morbelli,</w:t>
      </w:r>
      <w:r w:rsidR="00213F65" w:rsidRPr="008C7D46">
        <w:rPr>
          <w:rFonts w:ascii="Book Antiqua" w:hAnsi="Book Antiqua" w:cs="Times New Roman"/>
          <w:sz w:val="24"/>
          <w:szCs w:val="24"/>
          <w:lang w:val="en-US"/>
        </w:rPr>
        <w:t xml:space="preserve"> Nuclear Medicine</w:t>
      </w:r>
      <w:r w:rsidR="008C7D46">
        <w:rPr>
          <w:rFonts w:ascii="Book Antiqua" w:hAnsi="Book Antiqua" w:cs="Times New Roman" w:hint="eastAsia"/>
          <w:sz w:val="24"/>
          <w:szCs w:val="24"/>
          <w:lang w:val="en-US" w:eastAsia="zh-CN"/>
        </w:rPr>
        <w:t xml:space="preserve"> </w:t>
      </w:r>
      <w:r w:rsidR="008C7D46" w:rsidRPr="008C7D46">
        <w:rPr>
          <w:rFonts w:ascii="Book Antiqua" w:hAnsi="Book Antiqua" w:cs="Times New Roman"/>
          <w:sz w:val="24"/>
          <w:szCs w:val="24"/>
          <w:lang w:val="en-US" w:eastAsia="zh-CN"/>
        </w:rPr>
        <w:t>Unit</w:t>
      </w:r>
      <w:r w:rsidR="00213F65" w:rsidRPr="008C7D46">
        <w:rPr>
          <w:rFonts w:ascii="Book Antiqua" w:hAnsi="Book Antiqua" w:cs="Times New Roman"/>
          <w:sz w:val="24"/>
          <w:szCs w:val="24"/>
          <w:lang w:val="en-US"/>
        </w:rPr>
        <w:t>, IRCCS AOU San Martino-IST, Department of Health Sciences, Un</w:t>
      </w:r>
      <w:r w:rsidRPr="008C7D46">
        <w:rPr>
          <w:rFonts w:ascii="Book Antiqua" w:hAnsi="Book Antiqua" w:cs="Times New Roman"/>
          <w:sz w:val="24"/>
          <w:szCs w:val="24"/>
          <w:lang w:val="en-US"/>
        </w:rPr>
        <w:t xml:space="preserve">iversity of Genoa, </w:t>
      </w:r>
      <w:r w:rsidR="008C7D46" w:rsidRPr="008C7D46">
        <w:rPr>
          <w:rFonts w:ascii="Book Antiqua" w:eastAsia="MS Mincho" w:hAnsi="Book Antiqua" w:cs="Times New Roman"/>
          <w:sz w:val="24"/>
          <w:szCs w:val="24"/>
          <w:lang w:eastAsia="it-IT"/>
        </w:rPr>
        <w:t>16132</w:t>
      </w:r>
      <w:r w:rsidR="008C7D46">
        <w:rPr>
          <w:rFonts w:ascii="Book Antiqua" w:hAnsi="Book Antiqua" w:cs="Times New Roman" w:hint="eastAsia"/>
          <w:sz w:val="24"/>
          <w:szCs w:val="24"/>
          <w:lang w:eastAsia="zh-CN"/>
        </w:rPr>
        <w:t xml:space="preserve"> </w:t>
      </w:r>
      <w:r w:rsidRPr="008C7D46">
        <w:rPr>
          <w:rFonts w:ascii="Book Antiqua" w:hAnsi="Book Antiqua" w:cs="Times New Roman"/>
          <w:sz w:val="24"/>
          <w:szCs w:val="24"/>
          <w:lang w:val="en-US"/>
        </w:rPr>
        <w:t>Genoa, Italy</w:t>
      </w:r>
    </w:p>
    <w:p w:rsidR="00104644" w:rsidRPr="008C7D46" w:rsidRDefault="00104644" w:rsidP="008C7D46">
      <w:pPr>
        <w:spacing w:after="0" w:line="360" w:lineRule="auto"/>
        <w:jc w:val="both"/>
        <w:rPr>
          <w:rFonts w:ascii="Book Antiqua" w:hAnsi="Book Antiqua" w:cs="Times New Roman"/>
          <w:sz w:val="24"/>
          <w:szCs w:val="24"/>
          <w:lang w:val="en-US" w:eastAsia="zh-CN"/>
        </w:rPr>
      </w:pPr>
    </w:p>
    <w:p w:rsidR="008C7D46" w:rsidRPr="008C7D46" w:rsidRDefault="00104644" w:rsidP="008C7D46">
      <w:pPr>
        <w:spacing w:after="0" w:line="360" w:lineRule="auto"/>
        <w:jc w:val="both"/>
        <w:rPr>
          <w:rFonts w:ascii="Book Antiqua" w:hAnsi="Book Antiqua" w:cs="Times New Roman"/>
          <w:sz w:val="24"/>
          <w:szCs w:val="24"/>
          <w:lang w:val="en-US" w:eastAsia="zh-CN"/>
        </w:rPr>
      </w:pPr>
      <w:r w:rsidRPr="008C7D46">
        <w:rPr>
          <w:rFonts w:ascii="Book Antiqua" w:hAnsi="Book Antiqua" w:cs="Times New Roman"/>
          <w:b/>
          <w:sz w:val="24"/>
          <w:szCs w:val="24"/>
          <w:lang w:val="en-US" w:eastAsia="zh-CN"/>
        </w:rPr>
        <w:t>Cecilia Marini,</w:t>
      </w:r>
      <w:r w:rsidRPr="008C7D46">
        <w:rPr>
          <w:rFonts w:ascii="Book Antiqua" w:hAnsi="Book Antiqua" w:cs="Times New Roman"/>
          <w:sz w:val="24"/>
          <w:szCs w:val="24"/>
          <w:lang w:val="en-US" w:eastAsia="zh-CN"/>
        </w:rPr>
        <w:t xml:space="preserve"> </w:t>
      </w:r>
      <w:r w:rsidR="00213F65" w:rsidRPr="008C7D46">
        <w:rPr>
          <w:rFonts w:ascii="Book Antiqua" w:hAnsi="Book Antiqua" w:cs="Times New Roman"/>
          <w:sz w:val="24"/>
          <w:szCs w:val="24"/>
          <w:lang w:val="en-US"/>
        </w:rPr>
        <w:t xml:space="preserve">CNR Institute of Bioimages and Molecular Physiology, Milan, Section of Genoa, </w:t>
      </w:r>
      <w:r w:rsidR="008C7D46" w:rsidRPr="008C7D46">
        <w:rPr>
          <w:rFonts w:ascii="Book Antiqua" w:eastAsia="MS Mincho" w:hAnsi="Book Antiqua" w:cs="Times New Roman"/>
          <w:sz w:val="24"/>
          <w:szCs w:val="24"/>
          <w:lang w:eastAsia="it-IT"/>
        </w:rPr>
        <w:t>16132</w:t>
      </w:r>
      <w:r w:rsidR="008C7D46">
        <w:rPr>
          <w:rFonts w:ascii="Book Antiqua" w:hAnsi="Book Antiqua" w:cs="Times New Roman" w:hint="eastAsia"/>
          <w:sz w:val="24"/>
          <w:szCs w:val="24"/>
          <w:lang w:eastAsia="zh-CN"/>
        </w:rPr>
        <w:t xml:space="preserve"> </w:t>
      </w:r>
      <w:r w:rsidR="008C7D46" w:rsidRPr="008C7D46">
        <w:rPr>
          <w:rFonts w:ascii="Book Antiqua" w:hAnsi="Book Antiqua" w:cs="Times New Roman"/>
          <w:sz w:val="24"/>
          <w:szCs w:val="24"/>
          <w:lang w:val="en-US"/>
        </w:rPr>
        <w:t>Genoa, Italy</w:t>
      </w:r>
    </w:p>
    <w:p w:rsidR="00213F65" w:rsidRPr="008C7D46" w:rsidRDefault="00213F65" w:rsidP="008C7D46">
      <w:pPr>
        <w:spacing w:after="0" w:line="360" w:lineRule="auto"/>
        <w:jc w:val="both"/>
        <w:rPr>
          <w:rFonts w:ascii="Book Antiqua" w:hAnsi="Book Antiqua" w:cs="Times New Roman"/>
          <w:sz w:val="24"/>
          <w:szCs w:val="24"/>
          <w:lang w:val="en-US" w:eastAsia="zh-CN"/>
        </w:rPr>
      </w:pPr>
    </w:p>
    <w:p w:rsidR="00AF10C5" w:rsidRPr="008C7D46" w:rsidRDefault="00104644" w:rsidP="008C7D46">
      <w:pPr>
        <w:adjustRightInd w:val="0"/>
        <w:snapToGrid w:val="0"/>
        <w:spacing w:after="0" w:line="360" w:lineRule="auto"/>
        <w:jc w:val="both"/>
        <w:rPr>
          <w:rFonts w:ascii="Book Antiqua" w:eastAsia="宋体" w:hAnsi="Book Antiqua" w:cs="Times New Roman"/>
          <w:sz w:val="24"/>
          <w:szCs w:val="24"/>
          <w:lang w:val="en-US"/>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2"/>
      <w:bookmarkStart w:id="10" w:name="OLE_LINK56"/>
      <w:bookmarkStart w:id="11" w:name="OLE_LINK68"/>
      <w:bookmarkStart w:id="12" w:name="OLE_LINK78"/>
      <w:bookmarkStart w:id="13" w:name="OLE_LINK85"/>
      <w:bookmarkStart w:id="14" w:name="OLE_LINK88"/>
      <w:bookmarkStart w:id="15" w:name="OLE_LINK89"/>
      <w:r w:rsidRPr="008C7D46">
        <w:rPr>
          <w:rFonts w:ascii="Book Antiqua" w:eastAsia="宋体" w:hAnsi="Book Antiqua" w:cs="Times New Roman"/>
          <w:b/>
          <w:sz w:val="24"/>
          <w:szCs w:val="24"/>
          <w:lang w:val="en-US"/>
        </w:rPr>
        <w:t xml:space="preserve">Author contributions: </w:t>
      </w:r>
      <w:bookmarkStart w:id="16" w:name="OLE_LINK1"/>
      <w:bookmarkStart w:id="17" w:name="OLE_LINK2"/>
      <w:r w:rsidR="00AE1AA2" w:rsidRPr="008C7D46">
        <w:rPr>
          <w:rFonts w:ascii="Book Antiqua" w:eastAsia="宋体" w:hAnsi="Book Antiqua" w:cs="Times New Roman"/>
          <w:sz w:val="24"/>
          <w:szCs w:val="24"/>
          <w:lang w:val="en-US"/>
        </w:rPr>
        <w:t>Morbelli S</w:t>
      </w:r>
      <w:r w:rsidRPr="008C7D46">
        <w:rPr>
          <w:rFonts w:ascii="Book Antiqua" w:eastAsia="宋体" w:hAnsi="Book Antiqua" w:cs="Times New Roman"/>
          <w:sz w:val="24"/>
          <w:szCs w:val="24"/>
          <w:lang w:val="en-US"/>
        </w:rPr>
        <w:t xml:space="preserve"> </w:t>
      </w:r>
      <w:r w:rsidR="00FE673C" w:rsidRPr="008C7D46">
        <w:rPr>
          <w:rFonts w:ascii="Book Antiqua" w:eastAsia="宋体" w:hAnsi="Book Antiqua" w:cs="Times New Roman"/>
          <w:sz w:val="24"/>
          <w:szCs w:val="24"/>
          <w:lang w:val="en-US"/>
        </w:rPr>
        <w:t xml:space="preserve">designed </w:t>
      </w:r>
      <w:r w:rsidR="00FD117A" w:rsidRPr="008C7D46">
        <w:rPr>
          <w:rFonts w:ascii="Book Antiqua" w:eastAsia="宋体" w:hAnsi="Book Antiqua" w:cs="Times New Roman"/>
          <w:sz w:val="24"/>
          <w:szCs w:val="24"/>
          <w:lang w:val="en-US"/>
        </w:rPr>
        <w:t>the study</w:t>
      </w:r>
      <w:r w:rsidRPr="008C7D46">
        <w:rPr>
          <w:rFonts w:ascii="Book Antiqua" w:eastAsia="宋体" w:hAnsi="Book Antiqua" w:cs="Times New Roman"/>
          <w:sz w:val="24"/>
          <w:szCs w:val="24"/>
          <w:lang w:val="en-US"/>
        </w:rPr>
        <w:t>;</w:t>
      </w:r>
      <w:r w:rsidRPr="008C7D46">
        <w:rPr>
          <w:rFonts w:ascii="Book Antiqua" w:eastAsia="宋体" w:hAnsi="Book Antiqua" w:cs="Times New Roman"/>
          <w:b/>
          <w:sz w:val="24"/>
          <w:szCs w:val="24"/>
          <w:lang w:val="en-US"/>
        </w:rPr>
        <w:t xml:space="preserve"> </w:t>
      </w:r>
      <w:r w:rsidR="00AE1AA2" w:rsidRPr="008C7D46">
        <w:rPr>
          <w:rFonts w:ascii="Book Antiqua" w:eastAsia="宋体" w:hAnsi="Book Antiqua" w:cs="Times New Roman"/>
          <w:sz w:val="24"/>
          <w:szCs w:val="24"/>
          <w:lang w:val="en-US"/>
        </w:rPr>
        <w:t>Capitanio S</w:t>
      </w:r>
      <w:r w:rsidR="00BA093E" w:rsidRPr="008C7D46">
        <w:rPr>
          <w:rFonts w:ascii="Book Antiqua" w:eastAsia="宋体" w:hAnsi="Book Antiqua" w:cs="Times New Roman"/>
          <w:b/>
          <w:sz w:val="24"/>
          <w:szCs w:val="24"/>
          <w:lang w:val="en-US"/>
        </w:rPr>
        <w:t xml:space="preserve"> </w:t>
      </w:r>
      <w:r w:rsidRPr="008C7D46">
        <w:rPr>
          <w:rFonts w:ascii="Book Antiqua" w:eastAsia="宋体" w:hAnsi="Book Antiqua" w:cs="Times New Roman"/>
          <w:sz w:val="24"/>
          <w:szCs w:val="24"/>
          <w:lang w:val="en-US"/>
        </w:rPr>
        <w:t xml:space="preserve">performed </w:t>
      </w:r>
      <w:r w:rsidR="00FE673C" w:rsidRPr="008C7D46">
        <w:rPr>
          <w:rFonts w:ascii="Book Antiqua" w:eastAsia="宋体" w:hAnsi="Book Antiqua" w:cs="Times New Roman"/>
          <w:sz w:val="24"/>
          <w:szCs w:val="24"/>
          <w:lang w:val="en-US"/>
        </w:rPr>
        <w:t>literature search and draft the manuscript</w:t>
      </w:r>
      <w:r w:rsidRPr="008C7D46">
        <w:rPr>
          <w:rFonts w:ascii="Book Antiqua" w:eastAsia="宋体" w:hAnsi="Book Antiqua" w:cs="Times New Roman"/>
          <w:sz w:val="24"/>
          <w:szCs w:val="24"/>
          <w:lang w:val="en-US"/>
        </w:rPr>
        <w:t>;</w:t>
      </w:r>
      <w:r w:rsidR="00BA093E" w:rsidRPr="008C7D46">
        <w:rPr>
          <w:rFonts w:ascii="Book Antiqua" w:eastAsia="宋体" w:hAnsi="Book Antiqua" w:cs="Times New Roman"/>
          <w:sz w:val="24"/>
          <w:szCs w:val="24"/>
          <w:lang w:val="en-US"/>
        </w:rPr>
        <w:t xml:space="preserve"> </w:t>
      </w:r>
      <w:r w:rsidR="00AE1AA2" w:rsidRPr="008C7D46">
        <w:rPr>
          <w:rFonts w:ascii="Book Antiqua" w:eastAsia="宋体" w:hAnsi="Book Antiqua" w:cs="Times New Roman"/>
          <w:sz w:val="24"/>
          <w:szCs w:val="24"/>
          <w:lang w:val="en-US"/>
        </w:rPr>
        <w:t>Marini C</w:t>
      </w:r>
      <w:r w:rsidR="00FE673C" w:rsidRPr="008C7D46">
        <w:rPr>
          <w:rFonts w:ascii="Book Antiqua" w:eastAsia="宋体" w:hAnsi="Book Antiqua" w:cs="Times New Roman"/>
          <w:sz w:val="24"/>
          <w:szCs w:val="24"/>
          <w:lang w:val="en-US"/>
        </w:rPr>
        <w:t xml:space="preserve">, </w:t>
      </w:r>
      <w:r w:rsidR="00AE1AA2" w:rsidRPr="008C7D46">
        <w:rPr>
          <w:rFonts w:ascii="Book Antiqua" w:eastAsia="宋体" w:hAnsi="Book Antiqua" w:cs="Times New Roman"/>
          <w:sz w:val="24"/>
          <w:szCs w:val="24"/>
          <w:lang w:val="en-US"/>
        </w:rPr>
        <w:t>Sambuceti S</w:t>
      </w:r>
      <w:r w:rsidR="00FE673C" w:rsidRPr="008C7D46">
        <w:rPr>
          <w:rFonts w:ascii="Book Antiqua" w:eastAsia="宋体" w:hAnsi="Book Antiqua" w:cs="Times New Roman"/>
          <w:sz w:val="24"/>
          <w:szCs w:val="24"/>
          <w:lang w:val="en-US"/>
        </w:rPr>
        <w:t xml:space="preserve"> and Morbelli S </w:t>
      </w:r>
      <w:r w:rsidR="00FD117A" w:rsidRPr="008C7D46">
        <w:rPr>
          <w:rFonts w:ascii="Book Antiqua" w:eastAsia="宋体" w:hAnsi="Book Antiqua" w:cs="Times New Roman"/>
          <w:sz w:val="24"/>
          <w:szCs w:val="24"/>
          <w:lang w:val="en-US"/>
        </w:rPr>
        <w:t>made critical revisions related to important intellectual content of the manuscript</w:t>
      </w:r>
      <w:r w:rsidRPr="008C7D46">
        <w:rPr>
          <w:rFonts w:ascii="Book Antiqua" w:eastAsia="宋体" w:hAnsi="Book Antiqua" w:cs="Times New Roman"/>
          <w:sz w:val="24"/>
          <w:szCs w:val="24"/>
          <w:lang w:val="en-US"/>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E1AA2" w:rsidRPr="008C7D46">
        <w:rPr>
          <w:rFonts w:ascii="Book Antiqua" w:eastAsia="宋体" w:hAnsi="Book Antiqua" w:cs="Times New Roman"/>
          <w:sz w:val="24"/>
          <w:szCs w:val="24"/>
          <w:lang w:val="en-US"/>
        </w:rPr>
        <w:t>Morbelli S</w:t>
      </w:r>
      <w:r w:rsidR="00FE673C" w:rsidRPr="008C7D46">
        <w:rPr>
          <w:rFonts w:ascii="Book Antiqua" w:eastAsia="宋体" w:hAnsi="Book Antiqua" w:cs="Times New Roman"/>
          <w:sz w:val="24"/>
          <w:szCs w:val="24"/>
          <w:lang w:val="en-US"/>
        </w:rPr>
        <w:t xml:space="preserve"> have given </w:t>
      </w:r>
      <w:r w:rsidR="00FD117A" w:rsidRPr="008C7D46">
        <w:rPr>
          <w:rFonts w:ascii="Book Antiqua" w:eastAsia="宋体" w:hAnsi="Book Antiqua" w:cs="Times New Roman"/>
          <w:sz w:val="24"/>
          <w:szCs w:val="24"/>
          <w:lang w:val="en-US"/>
        </w:rPr>
        <w:t>final approval of the version of the article to be published. All authors rea</w:t>
      </w:r>
      <w:r w:rsidR="00FE673C" w:rsidRPr="008C7D46">
        <w:rPr>
          <w:rFonts w:ascii="Book Antiqua" w:eastAsia="宋体" w:hAnsi="Book Antiqua" w:cs="Times New Roman"/>
          <w:sz w:val="24"/>
          <w:szCs w:val="24"/>
          <w:lang w:val="en-US"/>
        </w:rPr>
        <w:t xml:space="preserve">d and approved the final manuscript. </w:t>
      </w:r>
    </w:p>
    <w:p w:rsidR="00AF10C5" w:rsidRPr="008C7D46" w:rsidRDefault="00AF10C5" w:rsidP="008C7D46">
      <w:pPr>
        <w:adjustRightInd w:val="0"/>
        <w:snapToGrid w:val="0"/>
        <w:spacing w:after="0" w:line="360" w:lineRule="auto"/>
        <w:jc w:val="both"/>
        <w:rPr>
          <w:rFonts w:ascii="Book Antiqua" w:eastAsia="宋体" w:hAnsi="Book Antiqua" w:cs="Times New Roman"/>
          <w:sz w:val="24"/>
          <w:szCs w:val="24"/>
          <w:lang w:val="en-US"/>
        </w:rPr>
      </w:pPr>
    </w:p>
    <w:p w:rsidR="00AF10C5" w:rsidRPr="008C7D46" w:rsidRDefault="00AF10C5" w:rsidP="008C7D46">
      <w:pPr>
        <w:spacing w:after="0" w:line="360" w:lineRule="auto"/>
        <w:jc w:val="both"/>
        <w:rPr>
          <w:rFonts w:ascii="Book Antiqua" w:hAnsi="Book Antiqua" w:cs="Times New Roman"/>
          <w:sz w:val="24"/>
          <w:szCs w:val="24"/>
          <w:lang w:val="en-US"/>
        </w:rPr>
      </w:pPr>
      <w:r w:rsidRPr="008C7D46">
        <w:rPr>
          <w:rFonts w:ascii="Book Antiqua" w:hAnsi="Book Antiqua" w:cs="Times New Roman"/>
          <w:b/>
          <w:sz w:val="24"/>
          <w:szCs w:val="24"/>
          <w:lang w:val="en-US" w:eastAsia="zh-CN"/>
        </w:rPr>
        <w:t xml:space="preserve">Conflict-of-interest: </w:t>
      </w:r>
      <w:r w:rsidRPr="008C7D46">
        <w:rPr>
          <w:rFonts w:ascii="Book Antiqua" w:hAnsi="Book Antiqua" w:cs="Times New Roman"/>
          <w:sz w:val="24"/>
          <w:szCs w:val="24"/>
          <w:lang w:val="en-US"/>
        </w:rPr>
        <w:t>The authors have no conflict of interest to declare.</w:t>
      </w:r>
    </w:p>
    <w:p w:rsidR="00AF10C5" w:rsidRPr="008C7D46" w:rsidRDefault="00AF10C5" w:rsidP="008C7D46">
      <w:pPr>
        <w:spacing w:after="0" w:line="360" w:lineRule="auto"/>
        <w:jc w:val="both"/>
        <w:rPr>
          <w:rFonts w:ascii="Book Antiqua" w:hAnsi="Book Antiqua" w:cs="Times New Roman"/>
          <w:sz w:val="24"/>
          <w:szCs w:val="24"/>
          <w:lang w:val="en-US"/>
        </w:rPr>
      </w:pPr>
    </w:p>
    <w:p w:rsidR="00213F65" w:rsidRPr="008C7D46" w:rsidRDefault="00B145D9" w:rsidP="008C7D46">
      <w:pPr>
        <w:spacing w:after="0" w:line="360" w:lineRule="auto"/>
        <w:jc w:val="both"/>
        <w:rPr>
          <w:rFonts w:ascii="Book Antiqua" w:eastAsia="宋体" w:hAnsi="Book Antiqua" w:cs="宋体"/>
          <w:color w:val="000000" w:themeColor="text1"/>
          <w:sz w:val="24"/>
          <w:szCs w:val="24"/>
          <w:lang w:eastAsia="zh-CN"/>
        </w:rPr>
      </w:pPr>
      <w:bookmarkStart w:id="18" w:name="OLE_LINK507"/>
      <w:bookmarkStart w:id="19" w:name="OLE_LINK506"/>
      <w:bookmarkStart w:id="20" w:name="OLE_LINK496"/>
      <w:bookmarkStart w:id="21" w:name="OLE_LINK479"/>
      <w:r w:rsidRPr="008C7D46">
        <w:rPr>
          <w:rFonts w:ascii="Book Antiqua" w:eastAsia="宋体" w:hAnsi="Book Antiqua" w:cs="宋体"/>
          <w:b/>
          <w:color w:val="000000" w:themeColor="text1"/>
          <w:sz w:val="24"/>
          <w:szCs w:val="24"/>
          <w:lang w:eastAsia="zh-CN"/>
        </w:rPr>
        <w:t xml:space="preserve">Open-Access: </w:t>
      </w:r>
      <w:r w:rsidRPr="008C7D46">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C7D46">
          <w:rPr>
            <w:rFonts w:ascii="Book Antiqua" w:eastAsia="宋体" w:hAnsi="Book Antiqua" w:cs="宋体"/>
            <w:color w:val="000000" w:themeColor="text1"/>
            <w:sz w:val="24"/>
            <w:szCs w:val="24"/>
            <w:u w:val="single"/>
            <w:lang w:eastAsia="zh-CN"/>
          </w:rPr>
          <w:t>http://creativecommons.org/licenses/by-nc/4.0/</w:t>
        </w:r>
      </w:hyperlink>
      <w:bookmarkEnd w:id="18"/>
      <w:bookmarkEnd w:id="19"/>
      <w:bookmarkEnd w:id="20"/>
      <w:bookmarkEnd w:id="21"/>
    </w:p>
    <w:p w:rsidR="00E57C89" w:rsidRPr="008C7D46" w:rsidRDefault="00E57C89" w:rsidP="008C7D46">
      <w:pPr>
        <w:spacing w:after="0" w:line="360" w:lineRule="auto"/>
        <w:jc w:val="both"/>
        <w:rPr>
          <w:rFonts w:ascii="Book Antiqua" w:eastAsia="MS Mincho" w:hAnsi="Book Antiqua" w:cs="Times New Roman"/>
          <w:i/>
          <w:sz w:val="24"/>
          <w:szCs w:val="24"/>
          <w:lang w:val="en-US" w:eastAsia="zh-CN"/>
        </w:rPr>
      </w:pPr>
    </w:p>
    <w:p w:rsidR="00B145D9" w:rsidRPr="008C7D46" w:rsidRDefault="00104644" w:rsidP="008C7D46">
      <w:pPr>
        <w:spacing w:after="0" w:line="360" w:lineRule="auto"/>
        <w:jc w:val="both"/>
        <w:rPr>
          <w:rFonts w:ascii="Book Antiqua" w:eastAsia="MS Mincho" w:hAnsi="Book Antiqua" w:cs="Times New Roman"/>
          <w:sz w:val="24"/>
          <w:szCs w:val="24"/>
          <w:lang w:val="en-US" w:eastAsia="it-IT"/>
        </w:rPr>
      </w:pPr>
      <w:r w:rsidRPr="008C7D46">
        <w:rPr>
          <w:rFonts w:ascii="Book Antiqua" w:hAnsi="Book Antiqua" w:cs="Times New Roman"/>
          <w:b/>
          <w:color w:val="000000"/>
          <w:sz w:val="24"/>
          <w:szCs w:val="24"/>
          <w:lang w:val="en-US"/>
        </w:rPr>
        <w:lastRenderedPageBreak/>
        <w:t>Correspondence to:</w:t>
      </w:r>
      <w:r w:rsidRPr="008C7D46">
        <w:rPr>
          <w:rFonts w:ascii="Book Antiqua" w:hAnsi="Book Antiqua" w:cs="Times New Roman"/>
          <w:b/>
          <w:color w:val="000000"/>
          <w:sz w:val="24"/>
          <w:szCs w:val="24"/>
          <w:lang w:val="en-US" w:eastAsia="zh-CN"/>
        </w:rPr>
        <w:t xml:space="preserve"> </w:t>
      </w:r>
      <w:r w:rsidR="00213F65" w:rsidRPr="008C7D46">
        <w:rPr>
          <w:rFonts w:ascii="Book Antiqua" w:eastAsia="MS Mincho" w:hAnsi="Book Antiqua" w:cs="Times New Roman"/>
          <w:b/>
          <w:sz w:val="24"/>
          <w:szCs w:val="24"/>
          <w:lang w:val="en-US" w:eastAsia="it-IT"/>
        </w:rPr>
        <w:t>Silvia Morbelli</w:t>
      </w:r>
      <w:r w:rsidR="00B145D9" w:rsidRPr="008C7D46">
        <w:rPr>
          <w:rFonts w:ascii="Book Antiqua" w:hAnsi="Book Antiqua" w:cs="Times New Roman"/>
          <w:b/>
          <w:sz w:val="24"/>
          <w:szCs w:val="24"/>
          <w:lang w:val="en-US" w:eastAsia="zh-CN"/>
        </w:rPr>
        <w:t xml:space="preserve">, </w:t>
      </w:r>
      <w:r w:rsidR="00D75DA4" w:rsidRPr="008C7D46">
        <w:rPr>
          <w:rFonts w:ascii="Book Antiqua" w:eastAsia="MS Mincho" w:hAnsi="Book Antiqua" w:cs="Times New Roman"/>
          <w:b/>
          <w:sz w:val="24"/>
          <w:szCs w:val="24"/>
          <w:lang w:val="en-US" w:eastAsia="it-IT"/>
        </w:rPr>
        <w:t>Full staff</w:t>
      </w:r>
      <w:r w:rsidR="008E2B65">
        <w:rPr>
          <w:rFonts w:ascii="Book Antiqua" w:hAnsi="Book Antiqua" w:cs="Times New Roman" w:hint="eastAsia"/>
          <w:b/>
          <w:sz w:val="24"/>
          <w:szCs w:val="24"/>
          <w:lang w:val="en-US" w:eastAsia="zh-CN"/>
        </w:rPr>
        <w:t>,</w:t>
      </w:r>
      <w:r w:rsidR="00D75DA4" w:rsidRPr="008C7D46">
        <w:rPr>
          <w:rFonts w:ascii="Book Antiqua" w:eastAsia="MS Mincho" w:hAnsi="Book Antiqua" w:cs="Times New Roman"/>
          <w:b/>
          <w:sz w:val="24"/>
          <w:szCs w:val="24"/>
          <w:lang w:val="en-US" w:eastAsia="it-IT"/>
        </w:rPr>
        <w:t xml:space="preserve"> </w:t>
      </w:r>
      <w:r w:rsidR="00B145D9" w:rsidRPr="008C7D46">
        <w:rPr>
          <w:rFonts w:ascii="Book Antiqua" w:eastAsia="MS Mincho" w:hAnsi="Book Antiqua" w:cs="Times New Roman"/>
          <w:sz w:val="24"/>
          <w:szCs w:val="24"/>
          <w:lang w:val="en-US" w:eastAsia="it-IT"/>
        </w:rPr>
        <w:t>Nuclear Medicine Unit</w:t>
      </w:r>
      <w:r w:rsidR="0080772F" w:rsidRPr="008C7D46">
        <w:rPr>
          <w:rFonts w:ascii="Book Antiqua" w:hAnsi="Book Antiqua" w:cs="Times New Roman"/>
          <w:sz w:val="24"/>
          <w:szCs w:val="24"/>
          <w:lang w:val="en-US" w:eastAsia="zh-CN"/>
        </w:rPr>
        <w:t xml:space="preserve">, </w:t>
      </w:r>
      <w:r w:rsidR="008C7D46" w:rsidRPr="008C7D46">
        <w:rPr>
          <w:rFonts w:ascii="Book Antiqua" w:hAnsi="Book Antiqua" w:cs="Times New Roman"/>
          <w:sz w:val="24"/>
          <w:szCs w:val="24"/>
          <w:lang w:val="en-US"/>
        </w:rPr>
        <w:t xml:space="preserve">IRCCS AOU San Martino-IST, </w:t>
      </w:r>
      <w:r w:rsidR="00D75DA4" w:rsidRPr="008C7D46">
        <w:rPr>
          <w:rFonts w:ascii="Book Antiqua" w:eastAsia="MS Mincho" w:hAnsi="Book Antiqua" w:cs="Times New Roman"/>
          <w:sz w:val="24"/>
          <w:szCs w:val="24"/>
          <w:lang w:val="en-US" w:eastAsia="it-IT"/>
        </w:rPr>
        <w:t>Department of Health Sciences</w:t>
      </w:r>
      <w:r w:rsidR="00B145D9" w:rsidRPr="008C7D46">
        <w:rPr>
          <w:rFonts w:ascii="Book Antiqua" w:hAnsi="Book Antiqua" w:cs="Times New Roman"/>
          <w:b/>
          <w:color w:val="000000"/>
          <w:sz w:val="24"/>
          <w:szCs w:val="24"/>
          <w:lang w:val="en-US" w:eastAsia="zh-CN"/>
        </w:rPr>
        <w:t xml:space="preserve">, </w:t>
      </w:r>
      <w:r w:rsidR="00213F65" w:rsidRPr="008C7D46">
        <w:rPr>
          <w:rFonts w:ascii="Book Antiqua" w:eastAsia="MS Mincho" w:hAnsi="Book Antiqua" w:cs="Times New Roman"/>
          <w:sz w:val="24"/>
          <w:szCs w:val="24"/>
          <w:lang w:val="en-US" w:eastAsia="it-IT"/>
        </w:rPr>
        <w:t>University of Genoa</w:t>
      </w:r>
      <w:r w:rsidR="00B145D9" w:rsidRPr="008C7D46">
        <w:rPr>
          <w:rFonts w:ascii="Book Antiqua" w:hAnsi="Book Antiqua" w:cs="Times New Roman"/>
          <w:sz w:val="24"/>
          <w:szCs w:val="24"/>
          <w:lang w:val="en-US" w:eastAsia="zh-CN"/>
        </w:rPr>
        <w:t xml:space="preserve">, </w:t>
      </w:r>
      <w:r w:rsidR="00213F65" w:rsidRPr="008C7D46">
        <w:rPr>
          <w:rFonts w:ascii="Book Antiqua" w:eastAsia="MS Mincho" w:hAnsi="Book Antiqua" w:cs="Times New Roman"/>
          <w:sz w:val="24"/>
          <w:szCs w:val="24"/>
          <w:lang w:eastAsia="it-IT"/>
        </w:rPr>
        <w:t>L.go R. Benzi, 10</w:t>
      </w:r>
      <w:r w:rsidR="00B145D9" w:rsidRPr="008C7D46">
        <w:rPr>
          <w:rFonts w:ascii="Book Antiqua" w:hAnsi="Book Antiqua" w:cs="Times New Roman"/>
          <w:sz w:val="24"/>
          <w:szCs w:val="24"/>
          <w:lang w:eastAsia="zh-CN"/>
        </w:rPr>
        <w:t xml:space="preserve">, </w:t>
      </w:r>
      <w:r w:rsidR="00B145D9" w:rsidRPr="008C7D46">
        <w:rPr>
          <w:rFonts w:ascii="Book Antiqua" w:eastAsia="MS Mincho" w:hAnsi="Book Antiqua" w:cs="Times New Roman"/>
          <w:sz w:val="24"/>
          <w:szCs w:val="24"/>
          <w:lang w:eastAsia="it-IT"/>
        </w:rPr>
        <w:t>16132</w:t>
      </w:r>
      <w:r w:rsidR="00B145D9" w:rsidRPr="008C7D46">
        <w:rPr>
          <w:rFonts w:ascii="Book Antiqua" w:hAnsi="Book Antiqua" w:cs="Times New Roman"/>
          <w:sz w:val="24"/>
          <w:szCs w:val="24"/>
          <w:lang w:eastAsia="zh-CN"/>
        </w:rPr>
        <w:t xml:space="preserve"> </w:t>
      </w:r>
      <w:r w:rsidR="00213F65" w:rsidRPr="008C7D46">
        <w:rPr>
          <w:rFonts w:ascii="Book Antiqua" w:eastAsia="MS Mincho" w:hAnsi="Book Antiqua" w:cs="Times New Roman"/>
          <w:bCs/>
          <w:sz w:val="24"/>
          <w:szCs w:val="24"/>
          <w:lang w:eastAsia="it-IT"/>
        </w:rPr>
        <w:t>Genova</w:t>
      </w:r>
      <w:r w:rsidR="00B145D9" w:rsidRPr="008C7D46">
        <w:rPr>
          <w:rFonts w:ascii="Book Antiqua" w:hAnsi="Book Antiqua" w:cs="Times New Roman"/>
          <w:bCs/>
          <w:sz w:val="24"/>
          <w:szCs w:val="24"/>
          <w:lang w:eastAsia="zh-CN"/>
        </w:rPr>
        <w:t xml:space="preserve">, </w:t>
      </w:r>
      <w:r w:rsidR="00213F65" w:rsidRPr="008C7D46">
        <w:rPr>
          <w:rFonts w:ascii="Book Antiqua" w:eastAsia="MS Mincho" w:hAnsi="Book Antiqua" w:cs="Times New Roman"/>
          <w:bCs/>
          <w:sz w:val="24"/>
          <w:szCs w:val="24"/>
          <w:lang w:eastAsia="it-IT"/>
        </w:rPr>
        <w:t>Italy</w:t>
      </w:r>
      <w:r w:rsidR="00B145D9" w:rsidRPr="008C7D46">
        <w:rPr>
          <w:rFonts w:ascii="Book Antiqua" w:hAnsi="Book Antiqua" w:cs="Times New Roman"/>
          <w:bCs/>
          <w:sz w:val="24"/>
          <w:szCs w:val="24"/>
          <w:lang w:eastAsia="zh-CN"/>
        </w:rPr>
        <w:t xml:space="preserve">. </w:t>
      </w:r>
      <w:hyperlink r:id="rId10" w:history="1">
        <w:r w:rsidR="00B145D9" w:rsidRPr="008C7D46">
          <w:rPr>
            <w:rStyle w:val="Hyperlink"/>
            <w:rFonts w:ascii="Book Antiqua" w:eastAsia="MS Mincho" w:hAnsi="Book Antiqua" w:cs="Times New Roman"/>
            <w:sz w:val="24"/>
            <w:szCs w:val="24"/>
            <w:lang w:val="en-US" w:eastAsia="it-IT"/>
          </w:rPr>
          <w:t>silviadaniela.morbelli@hsanmartino.it</w:t>
        </w:r>
      </w:hyperlink>
    </w:p>
    <w:p w:rsidR="00213F65" w:rsidRPr="008C7D46" w:rsidRDefault="00213F65" w:rsidP="008C7D46">
      <w:pPr>
        <w:widowControl w:val="0"/>
        <w:autoSpaceDE w:val="0"/>
        <w:autoSpaceDN w:val="0"/>
        <w:adjustRightInd w:val="0"/>
        <w:spacing w:after="0" w:line="360" w:lineRule="auto"/>
        <w:jc w:val="both"/>
        <w:rPr>
          <w:rFonts w:ascii="Book Antiqua" w:hAnsi="Book Antiqua" w:cs="Times New Roman"/>
          <w:sz w:val="24"/>
          <w:szCs w:val="24"/>
          <w:lang w:eastAsia="zh-CN"/>
        </w:rPr>
      </w:pPr>
    </w:p>
    <w:p w:rsidR="00B145D9" w:rsidRPr="008C7D46" w:rsidRDefault="00B145D9" w:rsidP="008C7D46">
      <w:pPr>
        <w:spacing w:after="0" w:line="360" w:lineRule="auto"/>
        <w:jc w:val="both"/>
        <w:rPr>
          <w:rFonts w:ascii="Book Antiqua" w:eastAsia="宋体" w:hAnsi="Book Antiqua" w:cs="Times New Roman"/>
          <w:sz w:val="24"/>
          <w:szCs w:val="24"/>
          <w:lang w:eastAsia="zh-CN"/>
        </w:rPr>
      </w:pPr>
      <w:r w:rsidRPr="008C7D46">
        <w:rPr>
          <w:rFonts w:ascii="Book Antiqua" w:hAnsi="Book Antiqua" w:cs="Times New Roman"/>
          <w:b/>
          <w:sz w:val="24"/>
          <w:szCs w:val="24"/>
        </w:rPr>
        <w:t>Telephone:</w:t>
      </w:r>
      <w:r w:rsidRPr="008C7D46">
        <w:rPr>
          <w:rFonts w:ascii="Book Antiqua" w:hAnsi="Book Antiqua" w:cs="Times New Roman"/>
          <w:b/>
          <w:sz w:val="24"/>
          <w:szCs w:val="24"/>
          <w:lang w:eastAsia="zh-CN"/>
        </w:rPr>
        <w:t xml:space="preserve"> </w:t>
      </w:r>
      <w:r w:rsidRPr="008C7D46">
        <w:rPr>
          <w:rFonts w:ascii="Book Antiqua" w:eastAsia="MS Mincho" w:hAnsi="Book Antiqua" w:cs="Times New Roman"/>
          <w:sz w:val="24"/>
          <w:szCs w:val="24"/>
          <w:lang w:val="en-US" w:eastAsia="it-IT"/>
        </w:rPr>
        <w:t>+39</w:t>
      </w:r>
      <w:r w:rsidRPr="008C7D46">
        <w:rPr>
          <w:rFonts w:ascii="Book Antiqua" w:hAnsi="Book Antiqua" w:cs="Times New Roman"/>
          <w:sz w:val="24"/>
          <w:szCs w:val="24"/>
          <w:lang w:val="en-US" w:eastAsia="zh-CN"/>
        </w:rPr>
        <w:t>-</w:t>
      </w:r>
      <w:r w:rsidRPr="008C7D46">
        <w:rPr>
          <w:rFonts w:ascii="Book Antiqua" w:eastAsia="MS Mincho" w:hAnsi="Book Antiqua" w:cs="Times New Roman"/>
          <w:sz w:val="24"/>
          <w:szCs w:val="24"/>
          <w:lang w:val="en-US" w:eastAsia="it-IT"/>
        </w:rPr>
        <w:t>10</w:t>
      </w:r>
      <w:r w:rsidRPr="008C7D46">
        <w:rPr>
          <w:rFonts w:ascii="Book Antiqua" w:hAnsi="Book Antiqua" w:cs="Times New Roman"/>
          <w:sz w:val="24"/>
          <w:szCs w:val="24"/>
          <w:lang w:val="en-US" w:eastAsia="zh-CN"/>
        </w:rPr>
        <w:t>-</w:t>
      </w:r>
      <w:r w:rsidRPr="008C7D46">
        <w:rPr>
          <w:rFonts w:ascii="Book Antiqua" w:eastAsia="MS Mincho" w:hAnsi="Book Antiqua" w:cs="Times New Roman"/>
          <w:sz w:val="24"/>
          <w:szCs w:val="24"/>
          <w:lang w:val="en-US" w:eastAsia="it-IT"/>
        </w:rPr>
        <w:t>5552025</w:t>
      </w:r>
    </w:p>
    <w:p w:rsidR="00B145D9" w:rsidRPr="008C7D46" w:rsidRDefault="00B145D9" w:rsidP="008C7D46">
      <w:pPr>
        <w:spacing w:after="0" w:line="360" w:lineRule="auto"/>
        <w:jc w:val="both"/>
        <w:rPr>
          <w:rFonts w:ascii="Book Antiqua" w:eastAsia="宋体" w:hAnsi="Book Antiqua" w:cs="Times New Roman"/>
          <w:sz w:val="24"/>
          <w:szCs w:val="24"/>
          <w:lang w:eastAsia="zh-CN"/>
        </w:rPr>
      </w:pPr>
      <w:r w:rsidRPr="008C7D46">
        <w:rPr>
          <w:rFonts w:ascii="Book Antiqua" w:hAnsi="Book Antiqua" w:cs="Times New Roman"/>
          <w:b/>
          <w:sz w:val="24"/>
          <w:szCs w:val="24"/>
        </w:rPr>
        <w:t>Fax:</w:t>
      </w:r>
      <w:r w:rsidRPr="008C7D46">
        <w:rPr>
          <w:rFonts w:ascii="Book Antiqua" w:hAnsi="Book Antiqua" w:cs="Times New Roman"/>
          <w:sz w:val="24"/>
          <w:szCs w:val="24"/>
        </w:rPr>
        <w:t xml:space="preserve"> </w:t>
      </w:r>
      <w:r w:rsidRPr="008C7D46">
        <w:rPr>
          <w:rFonts w:ascii="Book Antiqua" w:eastAsia="MS Mincho" w:hAnsi="Book Antiqua" w:cs="Times New Roman"/>
          <w:sz w:val="24"/>
          <w:szCs w:val="24"/>
          <w:lang w:val="en-US" w:eastAsia="it-IT"/>
        </w:rPr>
        <w:t>+39</w:t>
      </w:r>
      <w:r w:rsidRPr="008C7D46">
        <w:rPr>
          <w:rFonts w:ascii="Book Antiqua" w:hAnsi="Book Antiqua" w:cs="Times New Roman"/>
          <w:sz w:val="24"/>
          <w:szCs w:val="24"/>
          <w:lang w:val="en-US" w:eastAsia="zh-CN"/>
        </w:rPr>
        <w:t>-</w:t>
      </w:r>
      <w:r w:rsidRPr="008C7D46">
        <w:rPr>
          <w:rFonts w:ascii="Book Antiqua" w:eastAsia="MS Mincho" w:hAnsi="Book Antiqua" w:cs="Times New Roman"/>
          <w:sz w:val="24"/>
          <w:szCs w:val="24"/>
          <w:lang w:val="en-US" w:eastAsia="it-IT"/>
        </w:rPr>
        <w:t>10</w:t>
      </w:r>
      <w:r w:rsidRPr="008C7D46">
        <w:rPr>
          <w:rFonts w:ascii="Book Antiqua" w:hAnsi="Book Antiqua" w:cs="Times New Roman"/>
          <w:sz w:val="24"/>
          <w:szCs w:val="24"/>
          <w:lang w:val="en-US" w:eastAsia="zh-CN"/>
        </w:rPr>
        <w:t>-</w:t>
      </w:r>
      <w:r w:rsidRPr="008C7D46">
        <w:rPr>
          <w:rFonts w:ascii="Book Antiqua" w:eastAsia="MS Mincho" w:hAnsi="Book Antiqua" w:cs="Times New Roman"/>
          <w:sz w:val="24"/>
          <w:szCs w:val="24"/>
          <w:lang w:val="en-US" w:eastAsia="it-IT"/>
        </w:rPr>
        <w:t>5556911</w:t>
      </w:r>
    </w:p>
    <w:p w:rsidR="00B145D9" w:rsidRPr="008C7D46" w:rsidRDefault="00B145D9" w:rsidP="008C7D46">
      <w:pPr>
        <w:spacing w:after="0" w:line="360" w:lineRule="auto"/>
        <w:jc w:val="both"/>
        <w:rPr>
          <w:rFonts w:ascii="Book Antiqua" w:hAnsi="Book Antiqua"/>
          <w:b/>
          <w:sz w:val="24"/>
          <w:szCs w:val="24"/>
          <w:lang w:eastAsia="zh-CN"/>
        </w:rPr>
      </w:pPr>
      <w:r w:rsidRPr="008C7D46">
        <w:rPr>
          <w:rFonts w:ascii="Book Antiqua" w:hAnsi="Book Antiqua"/>
          <w:b/>
          <w:sz w:val="24"/>
          <w:szCs w:val="24"/>
        </w:rPr>
        <w:t>Received:</w:t>
      </w:r>
      <w:r w:rsidR="008C7D46">
        <w:rPr>
          <w:rFonts w:ascii="Book Antiqua" w:hAnsi="Book Antiqua"/>
          <w:b/>
          <w:sz w:val="24"/>
          <w:szCs w:val="24"/>
        </w:rPr>
        <w:t xml:space="preserve"> </w:t>
      </w:r>
      <w:r w:rsidR="008C7D46" w:rsidRPr="008C7D46">
        <w:rPr>
          <w:rFonts w:ascii="Book Antiqua" w:hAnsi="Book Antiqua"/>
          <w:sz w:val="24"/>
          <w:szCs w:val="24"/>
          <w:lang w:eastAsia="zh-CN"/>
        </w:rPr>
        <w:t>November</w:t>
      </w:r>
      <w:r w:rsidR="008C7D46" w:rsidRPr="008C7D46">
        <w:rPr>
          <w:rFonts w:ascii="Book Antiqua" w:hAnsi="Book Antiqua" w:hint="eastAsia"/>
          <w:sz w:val="24"/>
          <w:szCs w:val="24"/>
          <w:lang w:eastAsia="zh-CN"/>
        </w:rPr>
        <w:t xml:space="preserve"> 7, 2014</w:t>
      </w:r>
    </w:p>
    <w:p w:rsidR="00B145D9" w:rsidRPr="008C7D46" w:rsidRDefault="00B145D9" w:rsidP="008C7D46">
      <w:pPr>
        <w:spacing w:after="0" w:line="360" w:lineRule="auto"/>
        <w:jc w:val="both"/>
        <w:rPr>
          <w:rFonts w:ascii="Book Antiqua" w:hAnsi="Book Antiqua"/>
          <w:b/>
          <w:sz w:val="24"/>
          <w:szCs w:val="24"/>
          <w:lang w:eastAsia="zh-CN"/>
        </w:rPr>
      </w:pPr>
      <w:r w:rsidRPr="008C7D46">
        <w:rPr>
          <w:rFonts w:ascii="Book Antiqua" w:hAnsi="Book Antiqua"/>
          <w:b/>
          <w:sz w:val="24"/>
          <w:szCs w:val="24"/>
        </w:rPr>
        <w:t>Peer-review started:</w:t>
      </w:r>
      <w:r w:rsidR="008C7D46">
        <w:rPr>
          <w:rFonts w:ascii="Book Antiqua" w:hAnsi="Book Antiqua" w:hint="eastAsia"/>
          <w:b/>
          <w:sz w:val="24"/>
          <w:szCs w:val="24"/>
          <w:lang w:eastAsia="zh-CN"/>
        </w:rPr>
        <w:t xml:space="preserve"> </w:t>
      </w:r>
      <w:r w:rsidR="008C7D46" w:rsidRPr="008C7D46">
        <w:rPr>
          <w:rFonts w:ascii="Book Antiqua" w:hAnsi="Book Antiqua"/>
          <w:sz w:val="24"/>
          <w:szCs w:val="24"/>
          <w:lang w:eastAsia="zh-CN"/>
        </w:rPr>
        <w:t>November</w:t>
      </w:r>
      <w:r w:rsidR="008C7D46" w:rsidRPr="008C7D46">
        <w:rPr>
          <w:rFonts w:ascii="Book Antiqua" w:hAnsi="Book Antiqua" w:hint="eastAsia"/>
          <w:sz w:val="24"/>
          <w:szCs w:val="24"/>
          <w:lang w:eastAsia="zh-CN"/>
        </w:rPr>
        <w:t xml:space="preserve"> </w:t>
      </w:r>
      <w:r w:rsidR="008C7D46">
        <w:rPr>
          <w:rFonts w:ascii="Book Antiqua" w:hAnsi="Book Antiqua" w:hint="eastAsia"/>
          <w:sz w:val="24"/>
          <w:szCs w:val="24"/>
          <w:lang w:eastAsia="zh-CN"/>
        </w:rPr>
        <w:t>9</w:t>
      </w:r>
      <w:r w:rsidR="008C7D46" w:rsidRPr="008C7D46">
        <w:rPr>
          <w:rFonts w:ascii="Book Antiqua" w:hAnsi="Book Antiqua" w:hint="eastAsia"/>
          <w:sz w:val="24"/>
          <w:szCs w:val="24"/>
          <w:lang w:eastAsia="zh-CN"/>
        </w:rPr>
        <w:t>, 2014</w:t>
      </w:r>
    </w:p>
    <w:p w:rsidR="00B145D9" w:rsidRPr="008C7D46" w:rsidRDefault="00B145D9" w:rsidP="008C7D46">
      <w:pPr>
        <w:spacing w:after="0" w:line="360" w:lineRule="auto"/>
        <w:jc w:val="both"/>
        <w:rPr>
          <w:rFonts w:ascii="Book Antiqua" w:hAnsi="Book Antiqua"/>
          <w:b/>
          <w:sz w:val="24"/>
          <w:szCs w:val="24"/>
          <w:lang w:eastAsia="zh-CN"/>
        </w:rPr>
      </w:pPr>
      <w:r w:rsidRPr="008C7D46">
        <w:rPr>
          <w:rFonts w:ascii="Book Antiqua" w:hAnsi="Book Antiqua"/>
          <w:b/>
          <w:sz w:val="24"/>
          <w:szCs w:val="24"/>
        </w:rPr>
        <w:t>First decision:</w:t>
      </w:r>
      <w:r w:rsidR="008C7D46">
        <w:rPr>
          <w:rFonts w:ascii="Book Antiqua" w:hAnsi="Book Antiqua" w:hint="eastAsia"/>
          <w:b/>
          <w:sz w:val="24"/>
          <w:szCs w:val="24"/>
          <w:lang w:eastAsia="zh-CN"/>
        </w:rPr>
        <w:t xml:space="preserve"> </w:t>
      </w:r>
      <w:r w:rsidR="008C7D46" w:rsidRPr="008C7D46">
        <w:rPr>
          <w:rFonts w:ascii="Book Antiqua" w:hAnsi="Book Antiqua"/>
          <w:sz w:val="24"/>
          <w:szCs w:val="24"/>
          <w:lang w:eastAsia="zh-CN"/>
        </w:rPr>
        <w:t>December</w:t>
      </w:r>
      <w:r w:rsidR="008C7D46" w:rsidRPr="008C7D46">
        <w:rPr>
          <w:rFonts w:ascii="Book Antiqua" w:hAnsi="Book Antiqua" w:hint="eastAsia"/>
          <w:sz w:val="24"/>
          <w:szCs w:val="24"/>
          <w:lang w:eastAsia="zh-CN"/>
        </w:rPr>
        <w:t xml:space="preserve"> 12, 2014</w:t>
      </w:r>
    </w:p>
    <w:p w:rsidR="00B145D9" w:rsidRPr="008C7D46" w:rsidRDefault="008C7D46" w:rsidP="008C7D46">
      <w:pPr>
        <w:spacing w:after="0" w:line="360" w:lineRule="auto"/>
        <w:jc w:val="both"/>
        <w:rPr>
          <w:rFonts w:ascii="Book Antiqua" w:hAnsi="Book Antiqua"/>
          <w:b/>
          <w:sz w:val="24"/>
          <w:szCs w:val="24"/>
          <w:lang w:eastAsia="zh-CN"/>
        </w:rPr>
      </w:pPr>
      <w:r>
        <w:rPr>
          <w:rFonts w:ascii="Book Antiqua" w:hAnsi="Book Antiqua"/>
          <w:b/>
          <w:sz w:val="24"/>
          <w:szCs w:val="24"/>
        </w:rPr>
        <w:t xml:space="preserve">Revised: </w:t>
      </w:r>
      <w:r w:rsidRPr="008C7D46">
        <w:rPr>
          <w:rFonts w:ascii="Book Antiqua" w:hAnsi="Book Antiqua"/>
          <w:sz w:val="24"/>
          <w:szCs w:val="24"/>
          <w:lang w:eastAsia="zh-CN"/>
        </w:rPr>
        <w:t xml:space="preserve">January </w:t>
      </w:r>
      <w:r w:rsidRPr="008C7D46">
        <w:rPr>
          <w:rFonts w:ascii="Book Antiqua" w:hAnsi="Book Antiqua" w:hint="eastAsia"/>
          <w:sz w:val="24"/>
          <w:szCs w:val="24"/>
          <w:lang w:eastAsia="zh-CN"/>
        </w:rPr>
        <w:t>15, 2015</w:t>
      </w:r>
    </w:p>
    <w:p w:rsidR="00B145D9" w:rsidRPr="008C7D46" w:rsidRDefault="00B145D9" w:rsidP="008C7D46">
      <w:pPr>
        <w:spacing w:after="0" w:line="360" w:lineRule="auto"/>
        <w:jc w:val="both"/>
        <w:rPr>
          <w:rFonts w:ascii="Book Antiqua" w:hAnsi="Book Antiqua"/>
          <w:b/>
          <w:sz w:val="24"/>
          <w:szCs w:val="24"/>
        </w:rPr>
      </w:pPr>
      <w:r w:rsidRPr="008C7D46">
        <w:rPr>
          <w:rFonts w:ascii="Book Antiqua" w:hAnsi="Book Antiqua"/>
          <w:b/>
          <w:sz w:val="24"/>
          <w:szCs w:val="24"/>
        </w:rPr>
        <w:t xml:space="preserve">Accepted: </w:t>
      </w:r>
      <w:r w:rsidR="003D3000" w:rsidRPr="003D3000">
        <w:rPr>
          <w:rFonts w:ascii="Book Antiqua" w:hAnsi="Book Antiqua"/>
          <w:sz w:val="24"/>
          <w:szCs w:val="24"/>
        </w:rPr>
        <w:t>February 4, 2015</w:t>
      </w:r>
      <w:r w:rsidRPr="008C7D46">
        <w:rPr>
          <w:rFonts w:ascii="Book Antiqua" w:hAnsi="Book Antiqua"/>
          <w:b/>
          <w:sz w:val="24"/>
          <w:szCs w:val="24"/>
        </w:rPr>
        <w:t xml:space="preserve"> </w:t>
      </w:r>
    </w:p>
    <w:p w:rsidR="00B145D9" w:rsidRPr="008C7D46" w:rsidRDefault="00B145D9" w:rsidP="008C7D46">
      <w:pPr>
        <w:spacing w:after="0" w:line="360" w:lineRule="auto"/>
        <w:jc w:val="both"/>
        <w:rPr>
          <w:rFonts w:ascii="Book Antiqua" w:hAnsi="Book Antiqua"/>
          <w:b/>
          <w:sz w:val="24"/>
          <w:szCs w:val="24"/>
        </w:rPr>
      </w:pPr>
      <w:r w:rsidRPr="008C7D46">
        <w:rPr>
          <w:rFonts w:ascii="Book Antiqua" w:hAnsi="Book Antiqua"/>
          <w:b/>
          <w:sz w:val="24"/>
          <w:szCs w:val="24"/>
        </w:rPr>
        <w:t>Article in press:</w:t>
      </w:r>
    </w:p>
    <w:p w:rsidR="00B145D9" w:rsidRPr="008C7D46" w:rsidRDefault="00B145D9" w:rsidP="008C7D46">
      <w:pPr>
        <w:spacing w:after="0" w:line="360" w:lineRule="auto"/>
        <w:jc w:val="both"/>
        <w:rPr>
          <w:rFonts w:ascii="Book Antiqua" w:hAnsi="Book Antiqua"/>
          <w:b/>
          <w:sz w:val="24"/>
          <w:szCs w:val="24"/>
        </w:rPr>
      </w:pPr>
      <w:r w:rsidRPr="008C7D46">
        <w:rPr>
          <w:rFonts w:ascii="Book Antiqua" w:hAnsi="Book Antiqua"/>
          <w:b/>
          <w:sz w:val="24"/>
          <w:szCs w:val="24"/>
        </w:rPr>
        <w:t xml:space="preserve">Published online: </w:t>
      </w:r>
    </w:p>
    <w:p w:rsidR="00C21835" w:rsidRPr="008C7D46" w:rsidRDefault="00C21835" w:rsidP="008C7D46">
      <w:pPr>
        <w:spacing w:after="0" w:line="360" w:lineRule="auto"/>
        <w:jc w:val="both"/>
        <w:rPr>
          <w:rFonts w:ascii="Book Antiqua" w:hAnsi="Book Antiqua" w:cs="Times New Roman"/>
          <w:sz w:val="24"/>
          <w:szCs w:val="24"/>
          <w:lang w:val="en-US"/>
        </w:rPr>
      </w:pPr>
    </w:p>
    <w:p w:rsidR="00E57C89" w:rsidRPr="008C7D46" w:rsidRDefault="00277116" w:rsidP="008C7D46">
      <w:pPr>
        <w:spacing w:after="0" w:line="360" w:lineRule="auto"/>
        <w:jc w:val="both"/>
        <w:rPr>
          <w:rFonts w:ascii="Book Antiqua" w:hAnsi="Book Antiqua" w:cs="Times New Roman"/>
          <w:sz w:val="24"/>
          <w:szCs w:val="24"/>
          <w:lang w:val="en-US"/>
        </w:rPr>
      </w:pPr>
      <w:r w:rsidRPr="008C7D46">
        <w:rPr>
          <w:rFonts w:ascii="Book Antiqua" w:hAnsi="Book Antiqua" w:cs="Times New Roman"/>
          <w:b/>
          <w:sz w:val="24"/>
          <w:szCs w:val="24"/>
          <w:lang w:val="en-US"/>
        </w:rPr>
        <w:t>Abstract</w:t>
      </w:r>
    </w:p>
    <w:p w:rsidR="00016722" w:rsidRPr="008C7D46" w:rsidRDefault="00277116" w:rsidP="008C7D46">
      <w:pPr>
        <w:spacing w:after="0" w:line="360" w:lineRule="auto"/>
        <w:jc w:val="both"/>
        <w:rPr>
          <w:rFonts w:ascii="Book Antiqua" w:hAnsi="Book Antiqua" w:cs="Times New Roman"/>
          <w:sz w:val="24"/>
          <w:szCs w:val="24"/>
          <w:lang w:val="en-US"/>
        </w:rPr>
      </w:pPr>
      <w:r w:rsidRPr="008C7D46">
        <w:rPr>
          <w:rFonts w:ascii="Book Antiqua" w:hAnsi="Book Antiqua" w:cs="Times New Roman"/>
          <w:sz w:val="24"/>
          <w:szCs w:val="24"/>
          <w:lang w:val="en-US"/>
        </w:rPr>
        <w:t xml:space="preserve"> Metformin is the most widely </w:t>
      </w:r>
      <w:r w:rsidR="008A67A4" w:rsidRPr="008C7D46">
        <w:rPr>
          <w:rFonts w:ascii="Book Antiqua" w:hAnsi="Book Antiqua" w:cs="Times New Roman"/>
          <w:sz w:val="24"/>
          <w:szCs w:val="24"/>
          <w:lang w:val="en-US"/>
        </w:rPr>
        <w:t xml:space="preserve">used </w:t>
      </w:r>
      <w:r w:rsidRPr="008C7D46">
        <w:rPr>
          <w:rFonts w:ascii="Book Antiqua" w:hAnsi="Book Antiqua" w:cs="Times New Roman"/>
          <w:sz w:val="24"/>
          <w:szCs w:val="24"/>
          <w:lang w:val="en-US"/>
        </w:rPr>
        <w:t>hypoglycemic agent. Besides its conventional indications</w:t>
      </w:r>
      <w:r w:rsidR="00C5705D" w:rsidRPr="008C7D46">
        <w:rPr>
          <w:rFonts w:ascii="Book Antiqua" w:hAnsi="Book Antiqua" w:cs="Times New Roman"/>
          <w:sz w:val="24"/>
          <w:szCs w:val="24"/>
          <w:lang w:val="en-US"/>
        </w:rPr>
        <w:t>,</w:t>
      </w:r>
      <w:r w:rsidRPr="008C7D46">
        <w:rPr>
          <w:rFonts w:ascii="Book Antiqua" w:hAnsi="Book Antiqua" w:cs="Times New Roman"/>
          <w:sz w:val="24"/>
          <w:szCs w:val="24"/>
          <w:lang w:val="en-US"/>
        </w:rPr>
        <w:t xml:space="preserve"> increasing evidence demonstrate a </w:t>
      </w:r>
      <w:r w:rsidR="00B618D7" w:rsidRPr="008C7D46">
        <w:rPr>
          <w:rFonts w:ascii="Book Antiqua" w:hAnsi="Book Antiqua" w:cs="Times New Roman"/>
          <w:sz w:val="24"/>
          <w:szCs w:val="24"/>
          <w:lang w:val="en-US"/>
        </w:rPr>
        <w:t>potential</w:t>
      </w:r>
      <w:r w:rsidRPr="008C7D46">
        <w:rPr>
          <w:rFonts w:ascii="Book Antiqua" w:hAnsi="Book Antiqua" w:cs="Times New Roman"/>
          <w:sz w:val="24"/>
          <w:szCs w:val="24"/>
          <w:lang w:val="en-US"/>
        </w:rPr>
        <w:t xml:space="preserve"> efficacy of this </w:t>
      </w:r>
      <w:r w:rsidR="008A67A4" w:rsidRPr="008C7D46">
        <w:rPr>
          <w:rFonts w:ascii="Book Antiqua" w:hAnsi="Book Antiqua" w:cs="Times New Roman"/>
          <w:sz w:val="24"/>
          <w:szCs w:val="24"/>
          <w:lang w:val="en-US"/>
        </w:rPr>
        <w:t>biguanide</w:t>
      </w:r>
      <w:r w:rsidRPr="008C7D46">
        <w:rPr>
          <w:rFonts w:ascii="Book Antiqua" w:hAnsi="Book Antiqua" w:cs="Times New Roman"/>
          <w:sz w:val="24"/>
          <w:szCs w:val="24"/>
          <w:lang w:val="en-US"/>
        </w:rPr>
        <w:t xml:space="preserve"> as an anticancer drug. </w:t>
      </w:r>
      <w:r w:rsidR="00016722" w:rsidRPr="008C7D46">
        <w:rPr>
          <w:rFonts w:ascii="Book Antiqua" w:hAnsi="Book Antiqua" w:cs="Times New Roman"/>
          <w:sz w:val="24"/>
          <w:szCs w:val="24"/>
          <w:lang w:val="en-US"/>
        </w:rPr>
        <w:t>Possible mechanisms of actions</w:t>
      </w:r>
      <w:r w:rsidR="00B618D7" w:rsidRPr="008C7D46">
        <w:rPr>
          <w:rFonts w:ascii="Book Antiqua" w:hAnsi="Book Antiqua" w:cs="Times New Roman"/>
          <w:sz w:val="24"/>
          <w:szCs w:val="24"/>
          <w:lang w:val="en-US"/>
        </w:rPr>
        <w:t xml:space="preserve"> seem to be independent from its hypoglycemic effect and </w:t>
      </w:r>
      <w:r w:rsidR="00AB161F" w:rsidRPr="008C7D46">
        <w:rPr>
          <w:rFonts w:ascii="Book Antiqua" w:hAnsi="Book Antiqua" w:cs="Times New Roman"/>
          <w:sz w:val="24"/>
          <w:szCs w:val="24"/>
          <w:lang w:val="en-US"/>
        </w:rPr>
        <w:t>seem to involve</w:t>
      </w:r>
      <w:r w:rsidR="00B618D7" w:rsidRPr="008C7D46">
        <w:rPr>
          <w:rFonts w:ascii="Book Antiqua" w:hAnsi="Book Antiqua" w:cs="Times New Roman"/>
          <w:sz w:val="24"/>
          <w:szCs w:val="24"/>
          <w:lang w:val="en-US"/>
        </w:rPr>
        <w:t xml:space="preserve"> the interference with key pathways in cellular proliferation</w:t>
      </w:r>
      <w:r w:rsidR="005817CA" w:rsidRPr="008C7D46">
        <w:rPr>
          <w:rFonts w:ascii="Book Antiqua" w:hAnsi="Book Antiqua" w:cs="Times New Roman"/>
          <w:sz w:val="24"/>
          <w:szCs w:val="24"/>
          <w:lang w:val="en-US"/>
        </w:rPr>
        <w:t xml:space="preserve"> and </w:t>
      </w:r>
      <w:r w:rsidR="00AB161F" w:rsidRPr="008C7D46">
        <w:rPr>
          <w:rFonts w:ascii="Book Antiqua" w:hAnsi="Book Antiqua" w:cs="Times New Roman"/>
          <w:sz w:val="24"/>
          <w:szCs w:val="24"/>
          <w:lang w:val="en-US"/>
        </w:rPr>
        <w:t>glycolysis</w:t>
      </w:r>
      <w:r w:rsidR="00B618D7" w:rsidRPr="008C7D46">
        <w:rPr>
          <w:rFonts w:ascii="Book Antiqua" w:hAnsi="Book Antiqua" w:cs="Times New Roman"/>
          <w:sz w:val="24"/>
          <w:szCs w:val="24"/>
          <w:lang w:val="en-US"/>
        </w:rPr>
        <w:t>.</w:t>
      </w:r>
      <w:r w:rsidR="00016722" w:rsidRPr="008C7D46">
        <w:rPr>
          <w:rFonts w:ascii="Book Antiqua" w:hAnsi="Book Antiqua" w:cs="Times New Roman"/>
          <w:sz w:val="24"/>
          <w:szCs w:val="24"/>
          <w:lang w:val="en-US"/>
        </w:rPr>
        <w:t xml:space="preserve"> </w:t>
      </w:r>
      <w:r w:rsidR="00F2649F" w:rsidRPr="008C7D46">
        <w:rPr>
          <w:rFonts w:ascii="Book Antiqua" w:hAnsi="Book Antiqua" w:cs="Times New Roman"/>
          <w:sz w:val="24"/>
          <w:szCs w:val="24"/>
          <w:lang w:val="en-US"/>
        </w:rPr>
        <w:t>To date</w:t>
      </w:r>
      <w:r w:rsidR="00C5705D" w:rsidRPr="008C7D46">
        <w:rPr>
          <w:rFonts w:ascii="Book Antiqua" w:hAnsi="Book Antiqua" w:cs="Times New Roman"/>
          <w:sz w:val="24"/>
          <w:szCs w:val="24"/>
          <w:lang w:val="en-US"/>
        </w:rPr>
        <w:t xml:space="preserve">, many clinical trials </w:t>
      </w:r>
      <w:r w:rsidR="008A67A4" w:rsidRPr="008C7D46">
        <w:rPr>
          <w:rFonts w:ascii="Book Antiqua" w:hAnsi="Book Antiqua" w:cs="Times New Roman"/>
          <w:sz w:val="24"/>
          <w:szCs w:val="24"/>
          <w:lang w:val="en-US"/>
        </w:rPr>
        <w:t>implying the use of</w:t>
      </w:r>
      <w:r w:rsidR="00C5705D" w:rsidRPr="008C7D46">
        <w:rPr>
          <w:rFonts w:ascii="Book Antiqua" w:hAnsi="Book Antiqua" w:cs="Times New Roman"/>
          <w:sz w:val="24"/>
          <w:szCs w:val="24"/>
          <w:lang w:val="en-US"/>
        </w:rPr>
        <w:t xml:space="preserve"> metformin in cancer treatment </w:t>
      </w:r>
      <w:r w:rsidR="005817CA" w:rsidRPr="008C7D46">
        <w:rPr>
          <w:rFonts w:ascii="Book Antiqua" w:hAnsi="Book Antiqua" w:cs="Times New Roman"/>
          <w:sz w:val="24"/>
          <w:szCs w:val="24"/>
          <w:lang w:val="en-US"/>
        </w:rPr>
        <w:t xml:space="preserve">are on-going. </w:t>
      </w:r>
      <w:r w:rsidR="00C5705D" w:rsidRPr="008C7D46">
        <w:rPr>
          <w:rFonts w:ascii="Book Antiqua" w:hAnsi="Book Antiqua" w:cs="Times New Roman"/>
          <w:sz w:val="24"/>
          <w:szCs w:val="24"/>
          <w:lang w:val="en-US"/>
        </w:rPr>
        <w:t xml:space="preserve">The </w:t>
      </w:r>
      <w:r w:rsidR="005817CA" w:rsidRPr="008C7D46">
        <w:rPr>
          <w:rFonts w:ascii="Book Antiqua" w:hAnsi="Book Antiqua" w:cs="Times New Roman"/>
          <w:sz w:val="24"/>
          <w:szCs w:val="24"/>
          <w:lang w:val="en-US"/>
        </w:rPr>
        <w:t>increasing use</w:t>
      </w:r>
      <w:r w:rsidR="00C5705D" w:rsidRPr="008C7D46">
        <w:rPr>
          <w:rFonts w:ascii="Book Antiqua" w:hAnsi="Book Antiqua" w:cs="Times New Roman"/>
          <w:sz w:val="24"/>
          <w:szCs w:val="24"/>
          <w:lang w:val="en-US"/>
        </w:rPr>
        <w:t xml:space="preserve"> of </w:t>
      </w:r>
      <w:r w:rsidR="008A67A4" w:rsidRPr="008C7D46">
        <w:rPr>
          <w:rFonts w:ascii="Book Antiqua" w:hAnsi="Book Antiqua" w:cs="Times New Roman"/>
          <w:sz w:val="24"/>
          <w:szCs w:val="24"/>
          <w:lang w:val="en-US"/>
        </w:rPr>
        <w:t xml:space="preserve">18F-2-Fluoro-2-Deoxy-d-Glucose Positron Emission Tomography (FDG-PET) </w:t>
      </w:r>
      <w:r w:rsidR="00C5705D" w:rsidRPr="008C7D46">
        <w:rPr>
          <w:rFonts w:ascii="Book Antiqua" w:hAnsi="Book Antiqua" w:cs="Times New Roman"/>
          <w:sz w:val="24"/>
          <w:szCs w:val="24"/>
          <w:lang w:val="en-US"/>
        </w:rPr>
        <w:t>in cancer evaluation raise</w:t>
      </w:r>
      <w:r w:rsidR="008A67A4" w:rsidRPr="008C7D46">
        <w:rPr>
          <w:rFonts w:ascii="Book Antiqua" w:hAnsi="Book Antiqua" w:cs="Times New Roman"/>
          <w:sz w:val="24"/>
          <w:szCs w:val="24"/>
          <w:lang w:val="en-US"/>
        </w:rPr>
        <w:t>s</w:t>
      </w:r>
      <w:r w:rsidR="00C5705D" w:rsidRPr="008C7D46">
        <w:rPr>
          <w:rFonts w:ascii="Book Antiqua" w:hAnsi="Book Antiqua" w:cs="Times New Roman"/>
          <w:sz w:val="24"/>
          <w:szCs w:val="24"/>
          <w:lang w:val="en-US"/>
        </w:rPr>
        <w:t xml:space="preserve"> a number of question</w:t>
      </w:r>
      <w:r w:rsidR="008A67A4" w:rsidRPr="008C7D46">
        <w:rPr>
          <w:rFonts w:ascii="Book Antiqua" w:hAnsi="Book Antiqua" w:cs="Times New Roman"/>
          <w:sz w:val="24"/>
          <w:szCs w:val="24"/>
          <w:lang w:val="en-US"/>
        </w:rPr>
        <w:t>s</w:t>
      </w:r>
      <w:r w:rsidR="00C5705D" w:rsidRPr="008C7D46">
        <w:rPr>
          <w:rFonts w:ascii="Book Antiqua" w:hAnsi="Book Antiqua" w:cs="Times New Roman"/>
          <w:sz w:val="24"/>
          <w:szCs w:val="24"/>
          <w:lang w:val="en-US"/>
        </w:rPr>
        <w:t xml:space="preserve"> about the possible interference of the biguanide on FDG distribution</w:t>
      </w:r>
      <w:r w:rsidR="006B34F6" w:rsidRPr="008C7D46">
        <w:rPr>
          <w:rFonts w:ascii="Book Antiqua" w:hAnsi="Book Antiqua" w:cs="Times New Roman"/>
          <w:sz w:val="24"/>
          <w:szCs w:val="24"/>
          <w:lang w:val="en-US"/>
        </w:rPr>
        <w:t xml:space="preserve">. </w:t>
      </w:r>
      <w:r w:rsidR="005817CA" w:rsidRPr="008C7D46">
        <w:rPr>
          <w:rFonts w:ascii="Book Antiqua" w:hAnsi="Book Antiqua" w:cs="Times New Roman"/>
          <w:sz w:val="24"/>
          <w:szCs w:val="24"/>
          <w:lang w:val="en-US"/>
        </w:rPr>
        <w:t>In particular, the interferences exerted by metformin on</w:t>
      </w:r>
      <w:r w:rsidR="006B34F6" w:rsidRPr="008C7D46">
        <w:rPr>
          <w:rFonts w:ascii="Book Antiqua" w:hAnsi="Book Antiqua" w:cs="Times New Roman"/>
          <w:sz w:val="24"/>
          <w:szCs w:val="24"/>
          <w:lang w:val="en-US"/>
        </w:rPr>
        <w:t xml:space="preserve"> </w:t>
      </w:r>
      <w:r w:rsidR="00DD5D82" w:rsidRPr="008C7D46">
        <w:rPr>
          <w:rFonts w:ascii="Book Antiqua" w:hAnsi="Book Antiqua" w:cs="Times New Roman"/>
          <w:sz w:val="24"/>
          <w:szCs w:val="24"/>
          <w:lang w:val="en-US"/>
        </w:rPr>
        <w:t>AMP-activated protein kinase</w:t>
      </w:r>
      <w:r w:rsidR="006B34F6" w:rsidRPr="008C7D46">
        <w:rPr>
          <w:rFonts w:ascii="Book Antiqua" w:hAnsi="Book Antiqua" w:cs="Times New Roman"/>
          <w:sz w:val="24"/>
          <w:szCs w:val="24"/>
          <w:lang w:val="en-US"/>
        </w:rPr>
        <w:t xml:space="preserve"> pathway (</w:t>
      </w:r>
      <w:r w:rsidR="0014320A" w:rsidRPr="008C7D46">
        <w:rPr>
          <w:rFonts w:ascii="Book Antiqua" w:hAnsi="Book Antiqua" w:cs="Times New Roman"/>
          <w:sz w:val="24"/>
          <w:szCs w:val="24"/>
          <w:lang w:val="en-US"/>
        </w:rPr>
        <w:t>the cellular energy sensor</w:t>
      </w:r>
      <w:r w:rsidR="006B34F6" w:rsidRPr="008C7D46">
        <w:rPr>
          <w:rFonts w:ascii="Book Antiqua" w:hAnsi="Book Antiqua" w:cs="Times New Roman"/>
          <w:sz w:val="24"/>
          <w:szCs w:val="24"/>
          <w:lang w:val="en-US"/>
        </w:rPr>
        <w:t>), on</w:t>
      </w:r>
      <w:r w:rsidR="005817CA" w:rsidRPr="008C7D46">
        <w:rPr>
          <w:rFonts w:ascii="Book Antiqua" w:hAnsi="Book Antiqua" w:cs="Times New Roman"/>
          <w:sz w:val="24"/>
          <w:szCs w:val="24"/>
          <w:lang w:val="en-US"/>
        </w:rPr>
        <w:t xml:space="preserve"> </w:t>
      </w:r>
      <w:r w:rsidR="0014320A" w:rsidRPr="008C7D46">
        <w:rPr>
          <w:rFonts w:ascii="Book Antiqua" w:hAnsi="Book Antiqua" w:cs="Times New Roman"/>
          <w:sz w:val="24"/>
          <w:szCs w:val="24"/>
          <w:lang w:val="en-US"/>
        </w:rPr>
        <w:t xml:space="preserve">insulin levels and </w:t>
      </w:r>
      <w:r w:rsidR="006B34F6" w:rsidRPr="008C7D46">
        <w:rPr>
          <w:rFonts w:ascii="Book Antiqua" w:hAnsi="Book Antiqua" w:cs="Times New Roman"/>
          <w:sz w:val="24"/>
          <w:szCs w:val="24"/>
          <w:lang w:val="en-US"/>
        </w:rPr>
        <w:t xml:space="preserve">on </w:t>
      </w:r>
      <w:r w:rsidR="005817CA" w:rsidRPr="008C7D46">
        <w:rPr>
          <w:rFonts w:ascii="Book Antiqua" w:hAnsi="Book Antiqua" w:cs="Times New Roman"/>
          <w:sz w:val="24"/>
          <w:szCs w:val="24"/>
          <w:lang w:val="en-US"/>
        </w:rPr>
        <w:t xml:space="preserve">Hexokinase </w:t>
      </w:r>
      <w:r w:rsidR="0014320A" w:rsidRPr="008C7D46">
        <w:rPr>
          <w:rFonts w:ascii="Book Antiqua" w:hAnsi="Book Antiqua" w:cs="Times New Roman"/>
          <w:sz w:val="24"/>
          <w:szCs w:val="24"/>
          <w:lang w:val="en-US"/>
        </w:rPr>
        <w:t xml:space="preserve">could </w:t>
      </w:r>
      <w:r w:rsidR="00F2649F" w:rsidRPr="008C7D46">
        <w:rPr>
          <w:rFonts w:ascii="Book Antiqua" w:hAnsi="Book Antiqua" w:cs="Times New Roman"/>
          <w:sz w:val="24"/>
          <w:szCs w:val="24"/>
          <w:lang w:val="en-US"/>
        </w:rPr>
        <w:t xml:space="preserve">potentially </w:t>
      </w:r>
      <w:r w:rsidR="0014320A" w:rsidRPr="008C7D46">
        <w:rPr>
          <w:rFonts w:ascii="Book Antiqua" w:hAnsi="Book Antiqua" w:cs="Times New Roman"/>
          <w:sz w:val="24"/>
          <w:szCs w:val="24"/>
          <w:lang w:val="en-US"/>
        </w:rPr>
        <w:t>have repercussion on glucose handling and thus on FDG distribution.</w:t>
      </w:r>
      <w:r w:rsidR="00104644" w:rsidRPr="008C7D46">
        <w:rPr>
          <w:rFonts w:ascii="Book Antiqua" w:hAnsi="Book Antiqua" w:cs="Times New Roman"/>
          <w:sz w:val="24"/>
          <w:szCs w:val="24"/>
          <w:lang w:val="en-US" w:eastAsia="zh-CN"/>
        </w:rPr>
        <w:t xml:space="preserve"> </w:t>
      </w:r>
      <w:r w:rsidR="0014320A" w:rsidRPr="008C7D46">
        <w:rPr>
          <w:rFonts w:ascii="Book Antiqua" w:hAnsi="Book Antiqua" w:cs="Times New Roman"/>
          <w:sz w:val="24"/>
          <w:szCs w:val="24"/>
          <w:lang w:val="en-US"/>
        </w:rPr>
        <w:t>A</w:t>
      </w:r>
      <w:r w:rsidR="00C5705D" w:rsidRPr="008C7D46">
        <w:rPr>
          <w:rFonts w:ascii="Book Antiqua" w:hAnsi="Book Antiqua" w:cs="Times New Roman"/>
          <w:sz w:val="24"/>
          <w:szCs w:val="24"/>
          <w:lang w:val="en-US"/>
        </w:rPr>
        <w:t xml:space="preserve"> better comprehension of </w:t>
      </w:r>
      <w:r w:rsidR="00205049" w:rsidRPr="008C7D46">
        <w:rPr>
          <w:rFonts w:ascii="Book Antiqua" w:hAnsi="Book Antiqua" w:cs="Times New Roman"/>
          <w:sz w:val="24"/>
          <w:szCs w:val="24"/>
          <w:lang w:val="en-US"/>
        </w:rPr>
        <w:t xml:space="preserve">the impact of </w:t>
      </w:r>
      <w:r w:rsidR="00E13C18" w:rsidRPr="008C7D46">
        <w:rPr>
          <w:rFonts w:ascii="Book Antiqua" w:hAnsi="Book Antiqua" w:cs="Times New Roman"/>
          <w:sz w:val="24"/>
          <w:szCs w:val="24"/>
          <w:lang w:val="en-US"/>
        </w:rPr>
        <w:t>metformin</w:t>
      </w:r>
      <w:r w:rsidR="0056244E" w:rsidRPr="008C7D46">
        <w:rPr>
          <w:rFonts w:ascii="Book Antiqua" w:hAnsi="Book Antiqua" w:cs="Times New Roman"/>
          <w:sz w:val="24"/>
          <w:szCs w:val="24"/>
          <w:lang w:val="en-US"/>
        </w:rPr>
        <w:t xml:space="preserve"> on FDG uptake</w:t>
      </w:r>
      <w:r w:rsidR="00E13C18" w:rsidRPr="008C7D46">
        <w:rPr>
          <w:rFonts w:ascii="Book Antiqua" w:hAnsi="Book Antiqua" w:cs="Times New Roman"/>
          <w:sz w:val="24"/>
          <w:szCs w:val="24"/>
          <w:lang w:val="en-US"/>
        </w:rPr>
        <w:t xml:space="preserve"> is needed in order to optimize the use of PET</w:t>
      </w:r>
      <w:r w:rsidR="0056244E" w:rsidRPr="008C7D46">
        <w:rPr>
          <w:rFonts w:ascii="Book Antiqua" w:hAnsi="Book Antiqua" w:cs="Times New Roman"/>
          <w:sz w:val="24"/>
          <w:szCs w:val="24"/>
          <w:lang w:val="en-US"/>
        </w:rPr>
        <w:t xml:space="preserve"> in this setting</w:t>
      </w:r>
      <w:r w:rsidR="00E13C18" w:rsidRPr="008C7D46">
        <w:rPr>
          <w:rFonts w:ascii="Book Antiqua" w:hAnsi="Book Antiqua" w:cs="Times New Roman"/>
          <w:sz w:val="24"/>
          <w:szCs w:val="24"/>
          <w:lang w:val="en-US"/>
        </w:rPr>
        <w:t xml:space="preserve">. This evaluation would be useful to ameliorate scans interpretation </w:t>
      </w:r>
      <w:r w:rsidR="00F2649F" w:rsidRPr="008C7D46">
        <w:rPr>
          <w:rFonts w:ascii="Book Antiqua" w:hAnsi="Book Antiqua" w:cs="Times New Roman"/>
          <w:sz w:val="24"/>
          <w:szCs w:val="24"/>
          <w:lang w:val="en-US"/>
        </w:rPr>
        <w:t xml:space="preserve">in diabetic patients </w:t>
      </w:r>
      <w:r w:rsidR="00E13C18" w:rsidRPr="008C7D46">
        <w:rPr>
          <w:rFonts w:ascii="Book Antiqua" w:hAnsi="Book Antiqua" w:cs="Times New Roman"/>
          <w:sz w:val="24"/>
          <w:szCs w:val="24"/>
          <w:lang w:val="en-US"/>
        </w:rPr>
        <w:t xml:space="preserve">under chronic metformin treatment </w:t>
      </w:r>
      <w:r w:rsidR="00F2649F" w:rsidRPr="008C7D46">
        <w:rPr>
          <w:rFonts w:ascii="Book Antiqua" w:hAnsi="Book Antiqua" w:cs="Times New Roman"/>
          <w:sz w:val="24"/>
          <w:szCs w:val="24"/>
          <w:lang w:val="en-US"/>
        </w:rPr>
        <w:t>and to critically interpret images</w:t>
      </w:r>
      <w:r w:rsidR="00E13C18" w:rsidRPr="008C7D46">
        <w:rPr>
          <w:rFonts w:ascii="Book Antiqua" w:hAnsi="Book Antiqua" w:cs="Times New Roman"/>
          <w:sz w:val="24"/>
          <w:szCs w:val="24"/>
          <w:lang w:val="en-US"/>
        </w:rPr>
        <w:t xml:space="preserve"> </w:t>
      </w:r>
      <w:r w:rsidR="00F2649F" w:rsidRPr="008C7D46">
        <w:rPr>
          <w:rFonts w:ascii="Book Antiqua" w:hAnsi="Book Antiqua" w:cs="Times New Roman"/>
          <w:sz w:val="24"/>
          <w:szCs w:val="24"/>
          <w:lang w:val="en-US"/>
        </w:rPr>
        <w:t>in the context of clinical trials</w:t>
      </w:r>
      <w:r w:rsidR="006B34F6" w:rsidRPr="008C7D46">
        <w:rPr>
          <w:rFonts w:ascii="Book Antiqua" w:hAnsi="Book Antiqua" w:cs="Times New Roman"/>
          <w:sz w:val="24"/>
          <w:szCs w:val="24"/>
          <w:lang w:val="en-US"/>
        </w:rPr>
        <w:t>.</w:t>
      </w:r>
      <w:r w:rsidR="00CB4026" w:rsidRPr="008C7D46">
        <w:rPr>
          <w:rFonts w:ascii="Book Antiqua" w:hAnsi="Book Antiqua" w:cs="Times New Roman"/>
          <w:sz w:val="24"/>
          <w:szCs w:val="24"/>
          <w:lang w:val="en-US"/>
        </w:rPr>
        <w:t xml:space="preserve"> </w:t>
      </w:r>
      <w:r w:rsidR="001B414B" w:rsidRPr="008C7D46">
        <w:rPr>
          <w:rFonts w:ascii="Book Antiqua" w:hAnsi="Book Antiqua" w:cs="Times New Roman"/>
          <w:sz w:val="24"/>
          <w:szCs w:val="24"/>
          <w:lang w:val="en-US"/>
        </w:rPr>
        <w:t>Furthermore, c</w:t>
      </w:r>
      <w:r w:rsidR="00CB4026" w:rsidRPr="008C7D46">
        <w:rPr>
          <w:rFonts w:ascii="Book Antiqua" w:hAnsi="Book Antiqua" w:cs="Times New Roman"/>
          <w:sz w:val="24"/>
          <w:szCs w:val="24"/>
          <w:lang w:val="en-US"/>
        </w:rPr>
        <w:t xml:space="preserve">ollecting prospective </w:t>
      </w:r>
      <w:r w:rsidR="001B414B" w:rsidRPr="008C7D46">
        <w:rPr>
          <w:rFonts w:ascii="Book Antiqua" w:hAnsi="Book Antiqua" w:cs="Times New Roman"/>
          <w:sz w:val="24"/>
          <w:szCs w:val="24"/>
          <w:lang w:val="en-US"/>
        </w:rPr>
        <w:t xml:space="preserve">data in this setting would help to verify whether FDG-PET could be a valid tool to appreciate </w:t>
      </w:r>
      <w:r w:rsidR="00AB161F" w:rsidRPr="008C7D46">
        <w:rPr>
          <w:rFonts w:ascii="Book Antiqua" w:hAnsi="Book Antiqua" w:cs="Times New Roman"/>
          <w:sz w:val="24"/>
          <w:szCs w:val="24"/>
          <w:lang w:val="en-US"/>
        </w:rPr>
        <w:t xml:space="preserve">the </w:t>
      </w:r>
      <w:r w:rsidR="001B414B" w:rsidRPr="008C7D46">
        <w:rPr>
          <w:rFonts w:ascii="Book Antiqua" w:hAnsi="Book Antiqua" w:cs="Times New Roman"/>
          <w:sz w:val="24"/>
          <w:szCs w:val="24"/>
          <w:lang w:val="en-US"/>
        </w:rPr>
        <w:t xml:space="preserve">anticancer </w:t>
      </w:r>
      <w:r w:rsidR="00AB161F" w:rsidRPr="008C7D46">
        <w:rPr>
          <w:rFonts w:ascii="Book Antiqua" w:hAnsi="Book Antiqua" w:cs="Times New Roman"/>
          <w:sz w:val="24"/>
          <w:szCs w:val="24"/>
          <w:lang w:val="en-US"/>
        </w:rPr>
        <w:t>effect</w:t>
      </w:r>
      <w:r w:rsidR="001B414B" w:rsidRPr="008C7D46">
        <w:rPr>
          <w:rFonts w:ascii="Book Antiqua" w:hAnsi="Book Antiqua" w:cs="Times New Roman"/>
          <w:sz w:val="24"/>
          <w:szCs w:val="24"/>
          <w:lang w:val="en-US"/>
        </w:rPr>
        <w:t xml:space="preserve"> of this new therapeutic approach.</w:t>
      </w:r>
    </w:p>
    <w:p w:rsidR="00277116" w:rsidRPr="008C7D46" w:rsidRDefault="00277116" w:rsidP="008C7D46">
      <w:pPr>
        <w:spacing w:after="0" w:line="360" w:lineRule="auto"/>
        <w:jc w:val="both"/>
        <w:rPr>
          <w:rFonts w:ascii="Book Antiqua" w:hAnsi="Book Antiqua" w:cs="Times New Roman"/>
          <w:b/>
          <w:sz w:val="24"/>
          <w:szCs w:val="24"/>
          <w:lang w:val="en-US" w:eastAsia="zh-CN"/>
        </w:rPr>
      </w:pPr>
    </w:p>
    <w:p w:rsidR="00773938" w:rsidRPr="008C7D46" w:rsidRDefault="00773938" w:rsidP="008C7D46">
      <w:pPr>
        <w:spacing w:after="0" w:line="360" w:lineRule="auto"/>
        <w:jc w:val="both"/>
        <w:rPr>
          <w:rFonts w:ascii="Book Antiqua" w:hAnsi="Book Antiqua" w:cs="Times New Roman"/>
          <w:sz w:val="24"/>
          <w:szCs w:val="24"/>
          <w:lang w:val="en-US" w:eastAsia="zh-CN"/>
        </w:rPr>
      </w:pPr>
      <w:r w:rsidRPr="008C7D46">
        <w:rPr>
          <w:rFonts w:ascii="Book Antiqua" w:hAnsi="Book Antiqua" w:cs="Times New Roman"/>
          <w:b/>
          <w:sz w:val="24"/>
          <w:szCs w:val="24"/>
          <w:lang w:val="en-US"/>
        </w:rPr>
        <w:t>Key</w:t>
      </w:r>
      <w:r w:rsidR="00104644" w:rsidRPr="008C7D46">
        <w:rPr>
          <w:rFonts w:ascii="Book Antiqua" w:hAnsi="Book Antiqua" w:cs="Times New Roman"/>
          <w:b/>
          <w:sz w:val="24"/>
          <w:szCs w:val="24"/>
          <w:lang w:val="en-US" w:eastAsia="zh-CN"/>
        </w:rPr>
        <w:t xml:space="preserve"> </w:t>
      </w:r>
      <w:r w:rsidRPr="008C7D46">
        <w:rPr>
          <w:rFonts w:ascii="Book Antiqua" w:hAnsi="Book Antiqua" w:cs="Times New Roman"/>
          <w:b/>
          <w:sz w:val="24"/>
          <w:szCs w:val="24"/>
          <w:lang w:val="en-US"/>
        </w:rPr>
        <w:t>words</w:t>
      </w:r>
      <w:r w:rsidR="00C81921">
        <w:rPr>
          <w:rFonts w:ascii="Book Antiqua" w:hAnsi="Book Antiqua" w:cs="Times New Roman"/>
          <w:sz w:val="24"/>
          <w:szCs w:val="24"/>
          <w:lang w:val="en-US"/>
        </w:rPr>
        <w:t>:</w:t>
      </w:r>
      <w:r w:rsidR="00C81921">
        <w:rPr>
          <w:rFonts w:ascii="Book Antiqua" w:hAnsi="Book Antiqua" w:cs="Times New Roman" w:hint="eastAsia"/>
          <w:sz w:val="24"/>
          <w:szCs w:val="24"/>
          <w:lang w:val="en-US" w:eastAsia="zh-CN"/>
        </w:rPr>
        <w:t xml:space="preserve"> </w:t>
      </w:r>
      <w:r w:rsidRPr="008C7D46">
        <w:rPr>
          <w:rFonts w:ascii="Book Antiqua" w:hAnsi="Book Antiqua" w:cs="Times New Roman"/>
          <w:sz w:val="24"/>
          <w:szCs w:val="24"/>
          <w:lang w:val="en-US"/>
        </w:rPr>
        <w:t>Metformin</w:t>
      </w:r>
      <w:r w:rsidR="00B145D9" w:rsidRPr="008C7D46">
        <w:rPr>
          <w:rFonts w:ascii="Book Antiqua" w:hAnsi="Book Antiqua" w:cs="Times New Roman"/>
          <w:sz w:val="24"/>
          <w:szCs w:val="24"/>
          <w:lang w:val="en-US" w:eastAsia="zh-CN"/>
        </w:rPr>
        <w:t>;</w:t>
      </w:r>
      <w:r w:rsidRPr="008C7D46">
        <w:rPr>
          <w:rFonts w:ascii="Book Antiqua" w:hAnsi="Book Antiqua" w:cs="Times New Roman"/>
          <w:sz w:val="24"/>
          <w:szCs w:val="24"/>
          <w:lang w:val="en-US"/>
        </w:rPr>
        <w:t xml:space="preserve"> </w:t>
      </w:r>
      <w:r w:rsidR="00B145D9" w:rsidRPr="008C7D46">
        <w:rPr>
          <w:rFonts w:ascii="Book Antiqua" w:hAnsi="Book Antiqua" w:cs="Times New Roman"/>
          <w:sz w:val="24"/>
          <w:szCs w:val="24"/>
          <w:lang w:val="en-US"/>
        </w:rPr>
        <w:t>Cancer</w:t>
      </w:r>
      <w:r w:rsidR="00B145D9" w:rsidRPr="008C7D46">
        <w:rPr>
          <w:rFonts w:ascii="Book Antiqua" w:hAnsi="Book Antiqua" w:cs="Times New Roman"/>
          <w:sz w:val="24"/>
          <w:szCs w:val="24"/>
          <w:lang w:val="en-US" w:eastAsia="zh-CN"/>
        </w:rPr>
        <w:t>;</w:t>
      </w:r>
      <w:r w:rsidRPr="008C7D46">
        <w:rPr>
          <w:rFonts w:ascii="Book Antiqua" w:hAnsi="Book Antiqua" w:cs="Times New Roman"/>
          <w:sz w:val="24"/>
          <w:szCs w:val="24"/>
          <w:lang w:val="en-US"/>
        </w:rPr>
        <w:t xml:space="preserve"> </w:t>
      </w:r>
      <w:r w:rsidR="00DD5D82" w:rsidRPr="008C7D46">
        <w:rPr>
          <w:rFonts w:ascii="Book Antiqua" w:hAnsi="Book Antiqua" w:cs="Times New Roman"/>
          <w:sz w:val="24"/>
          <w:szCs w:val="24"/>
          <w:lang w:val="en-US"/>
        </w:rPr>
        <w:t>18F-2-Fluoro-2-Deoxy-d-Glucose Positron Emission Tomography</w:t>
      </w:r>
      <w:r w:rsidR="00B145D9" w:rsidRPr="008C7D46">
        <w:rPr>
          <w:rFonts w:ascii="Book Antiqua" w:hAnsi="Book Antiqua" w:cs="Times New Roman"/>
          <w:sz w:val="24"/>
          <w:szCs w:val="24"/>
          <w:lang w:val="en-US" w:eastAsia="zh-CN"/>
        </w:rPr>
        <w:t>;</w:t>
      </w:r>
      <w:r w:rsidRPr="008C7D46">
        <w:rPr>
          <w:rFonts w:ascii="Book Antiqua" w:hAnsi="Book Antiqua" w:cs="Times New Roman"/>
          <w:sz w:val="24"/>
          <w:szCs w:val="24"/>
          <w:lang w:val="en-US"/>
        </w:rPr>
        <w:t xml:space="preserve"> </w:t>
      </w:r>
      <w:r w:rsidR="00B145D9" w:rsidRPr="008C7D46">
        <w:rPr>
          <w:rFonts w:ascii="Book Antiqua" w:hAnsi="Book Antiqua" w:cs="Times New Roman"/>
          <w:sz w:val="24"/>
          <w:szCs w:val="24"/>
          <w:lang w:val="en-US"/>
        </w:rPr>
        <w:t>Diabetes</w:t>
      </w:r>
      <w:r w:rsidR="00B145D9" w:rsidRPr="008C7D46">
        <w:rPr>
          <w:rFonts w:ascii="Book Antiqua" w:hAnsi="Book Antiqua" w:cs="Times New Roman"/>
          <w:sz w:val="24"/>
          <w:szCs w:val="24"/>
          <w:lang w:val="en-US" w:eastAsia="zh-CN"/>
        </w:rPr>
        <w:t>;</w:t>
      </w:r>
      <w:r w:rsidRPr="008C7D46">
        <w:rPr>
          <w:rFonts w:ascii="Book Antiqua" w:hAnsi="Book Antiqua" w:cs="Times New Roman"/>
          <w:sz w:val="24"/>
          <w:szCs w:val="24"/>
          <w:lang w:val="en-US"/>
        </w:rPr>
        <w:t xml:space="preserve"> </w:t>
      </w:r>
      <w:r w:rsidR="00B145D9" w:rsidRPr="008C7D46">
        <w:rPr>
          <w:rFonts w:ascii="Book Antiqua" w:hAnsi="Book Antiqua" w:cs="Times New Roman"/>
          <w:sz w:val="24"/>
          <w:szCs w:val="24"/>
          <w:lang w:val="en-US"/>
        </w:rPr>
        <w:t>Glucose metabolism</w:t>
      </w:r>
    </w:p>
    <w:p w:rsidR="00485837" w:rsidRDefault="00485837" w:rsidP="008C7D46">
      <w:pPr>
        <w:spacing w:after="0" w:line="360" w:lineRule="auto"/>
        <w:jc w:val="both"/>
        <w:rPr>
          <w:rFonts w:ascii="Book Antiqua" w:hAnsi="Book Antiqua" w:cs="Times New Roman"/>
          <w:b/>
          <w:sz w:val="24"/>
          <w:szCs w:val="24"/>
          <w:lang w:val="en-US" w:eastAsia="zh-CN"/>
        </w:rPr>
      </w:pPr>
      <w:bookmarkStart w:id="22" w:name="_GoBack"/>
      <w:bookmarkEnd w:id="22"/>
    </w:p>
    <w:p w:rsidR="008C7D46" w:rsidRPr="008C7D46" w:rsidRDefault="008C7D46" w:rsidP="008C7D46">
      <w:pPr>
        <w:spacing w:line="360" w:lineRule="auto"/>
        <w:rPr>
          <w:rFonts w:ascii="Book Antiqua" w:hAnsi="Book Antiqua"/>
          <w:i/>
          <w:iCs/>
          <w:sz w:val="24"/>
          <w:szCs w:val="24"/>
          <w:lang w:eastAsia="zh-CN"/>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8C7D46" w:rsidRPr="008C7D46" w:rsidRDefault="008C7D46" w:rsidP="008C7D46">
      <w:pPr>
        <w:spacing w:after="0" w:line="360" w:lineRule="auto"/>
        <w:jc w:val="both"/>
        <w:rPr>
          <w:rFonts w:ascii="Book Antiqua" w:hAnsi="Book Antiqua" w:cs="Times New Roman"/>
          <w:b/>
          <w:sz w:val="24"/>
          <w:szCs w:val="24"/>
          <w:lang w:val="en-US" w:eastAsia="zh-CN"/>
        </w:rPr>
      </w:pPr>
    </w:p>
    <w:p w:rsidR="00E57C89" w:rsidRPr="008C7D46" w:rsidRDefault="00104644" w:rsidP="008C7D46">
      <w:pPr>
        <w:spacing w:after="0" w:line="360" w:lineRule="auto"/>
        <w:jc w:val="both"/>
        <w:rPr>
          <w:rFonts w:ascii="Book Antiqua" w:hAnsi="Book Antiqua" w:cs="Times New Roman"/>
          <w:sz w:val="24"/>
          <w:szCs w:val="24"/>
          <w:lang w:val="en-US" w:eastAsia="zh-CN"/>
        </w:rPr>
      </w:pPr>
      <w:r w:rsidRPr="008C7D46">
        <w:rPr>
          <w:rFonts w:ascii="Book Antiqua" w:hAnsi="Book Antiqua" w:cs="Times New Roman"/>
          <w:b/>
          <w:sz w:val="24"/>
          <w:szCs w:val="24"/>
          <w:lang w:val="en-US" w:eastAsia="zh-CN"/>
        </w:rPr>
        <w:t>Core tip:</w:t>
      </w:r>
      <w:r w:rsidRPr="008C7D46">
        <w:rPr>
          <w:rFonts w:ascii="Book Antiqua" w:hAnsi="Book Antiqua" w:cs="Times New Roman"/>
          <w:sz w:val="24"/>
          <w:szCs w:val="24"/>
          <w:lang w:val="en-US" w:eastAsia="zh-CN"/>
        </w:rPr>
        <w:t xml:space="preserve"> </w:t>
      </w:r>
      <w:r w:rsidR="00AB161F" w:rsidRPr="008C7D46">
        <w:rPr>
          <w:rFonts w:ascii="Book Antiqua" w:hAnsi="Book Antiqua" w:cs="Times New Roman"/>
          <w:sz w:val="24"/>
          <w:szCs w:val="24"/>
          <w:lang w:val="en-US" w:eastAsia="zh-CN"/>
        </w:rPr>
        <w:t>Given</w:t>
      </w:r>
      <w:r w:rsidRPr="008C7D46">
        <w:rPr>
          <w:rFonts w:ascii="Book Antiqua" w:hAnsi="Book Antiqua" w:cs="Times New Roman"/>
          <w:sz w:val="24"/>
          <w:szCs w:val="24"/>
          <w:lang w:val="en-US" w:eastAsia="zh-CN"/>
        </w:rPr>
        <w:t xml:space="preserve"> the recent increasing number of clinical trials involving the use of metformin as anticancer agent and with the widespread use of </w:t>
      </w:r>
      <w:r w:rsidR="00DD5D82" w:rsidRPr="008C7D46">
        <w:rPr>
          <w:rFonts w:ascii="Book Antiqua" w:hAnsi="Book Antiqua" w:cs="Times New Roman"/>
          <w:sz w:val="24"/>
          <w:szCs w:val="24"/>
          <w:lang w:val="en-US"/>
        </w:rPr>
        <w:t>18F-2-Fluoro-2-Deoxy-d-Glucose Positron Emission Tomography (FDG-PET)</w:t>
      </w:r>
      <w:r w:rsidRPr="008C7D46">
        <w:rPr>
          <w:rFonts w:ascii="Book Antiqua" w:hAnsi="Book Antiqua" w:cs="Times New Roman"/>
          <w:sz w:val="24"/>
          <w:szCs w:val="24"/>
          <w:lang w:val="en-US" w:eastAsia="zh-CN"/>
        </w:rPr>
        <w:t xml:space="preserve">, this editorial deals with a critical evaluation of the main variables regulating FDG uptake that could be potentially influenced by the biguanide. This analysis could optimize not only the interpretation of  PET images in diabetic patients but could also help to verify whether FDG-PET could be a valid tool to appreciate anticancer potential of this new therapeutic approach </w:t>
      </w:r>
      <w:r w:rsidR="00AB161F" w:rsidRPr="008C7D46">
        <w:rPr>
          <w:rFonts w:ascii="Book Antiqua" w:hAnsi="Book Antiqua" w:cs="Times New Roman"/>
          <w:sz w:val="24"/>
          <w:szCs w:val="24"/>
          <w:lang w:val="en-US" w:eastAsia="zh-CN"/>
        </w:rPr>
        <w:t xml:space="preserve">thus </w:t>
      </w:r>
      <w:r w:rsidRPr="008C7D46">
        <w:rPr>
          <w:rFonts w:ascii="Book Antiqua" w:hAnsi="Book Antiqua" w:cs="Times New Roman"/>
          <w:sz w:val="24"/>
          <w:szCs w:val="24"/>
          <w:lang w:val="en-US" w:eastAsia="zh-CN"/>
        </w:rPr>
        <w:t>open</w:t>
      </w:r>
      <w:r w:rsidR="00E438D9" w:rsidRPr="008C7D46">
        <w:rPr>
          <w:rFonts w:ascii="Book Antiqua" w:hAnsi="Book Antiqua" w:cs="Times New Roman"/>
          <w:sz w:val="24"/>
          <w:szCs w:val="24"/>
          <w:lang w:val="en-US" w:eastAsia="zh-CN"/>
        </w:rPr>
        <w:t>ing</w:t>
      </w:r>
      <w:r w:rsidRPr="008C7D46">
        <w:rPr>
          <w:rFonts w:ascii="Book Antiqua" w:hAnsi="Book Antiqua" w:cs="Times New Roman"/>
          <w:sz w:val="24"/>
          <w:szCs w:val="24"/>
          <w:lang w:val="en-US" w:eastAsia="zh-CN"/>
        </w:rPr>
        <w:t xml:space="preserve"> a new window on clinical trials.</w:t>
      </w:r>
    </w:p>
    <w:p w:rsidR="005416FB" w:rsidRPr="008C7D46" w:rsidRDefault="005416FB" w:rsidP="005416FB">
      <w:pPr>
        <w:spacing w:after="0" w:line="360" w:lineRule="auto"/>
        <w:jc w:val="both"/>
        <w:rPr>
          <w:rFonts w:ascii="Book Antiqua" w:hAnsi="Book Antiqua" w:cs="Times New Roman"/>
          <w:b/>
          <w:sz w:val="24"/>
          <w:szCs w:val="24"/>
          <w:lang w:val="en-US" w:eastAsia="zh-CN"/>
        </w:rPr>
      </w:pPr>
    </w:p>
    <w:p w:rsidR="005416FB" w:rsidRPr="005416FB" w:rsidRDefault="005416FB" w:rsidP="005416FB">
      <w:pPr>
        <w:spacing w:after="0" w:line="360" w:lineRule="auto"/>
        <w:jc w:val="both"/>
        <w:rPr>
          <w:rFonts w:ascii="Book Antiqua" w:hAnsi="Book Antiqua" w:cs="Times New Roman"/>
          <w:sz w:val="24"/>
          <w:szCs w:val="24"/>
          <w:lang w:val="en-US" w:eastAsia="zh-CN"/>
        </w:rPr>
      </w:pPr>
      <w:r w:rsidRPr="008C7D46">
        <w:rPr>
          <w:rFonts w:ascii="Book Antiqua" w:hAnsi="Book Antiqua" w:cs="Times New Roman"/>
          <w:sz w:val="24"/>
          <w:szCs w:val="24"/>
          <w:lang w:val="en-US" w:eastAsia="zh-CN"/>
        </w:rPr>
        <w:t>Capitanio</w:t>
      </w:r>
      <w:r w:rsidRPr="008C7D46">
        <w:rPr>
          <w:rFonts w:ascii="Book Antiqua" w:hAnsi="Book Antiqua" w:cs="Times New Roman"/>
          <w:sz w:val="24"/>
          <w:szCs w:val="24"/>
          <w:lang w:val="en-US"/>
        </w:rPr>
        <w:t xml:space="preserve"> </w:t>
      </w:r>
      <w:r w:rsidRPr="008C7D46">
        <w:rPr>
          <w:rFonts w:ascii="Book Antiqua" w:hAnsi="Book Antiqua" w:cs="Times New Roman"/>
          <w:sz w:val="24"/>
          <w:szCs w:val="24"/>
          <w:lang w:val="en-US" w:eastAsia="zh-CN"/>
        </w:rPr>
        <w:t>S</w:t>
      </w:r>
      <w:r>
        <w:rPr>
          <w:rFonts w:ascii="Book Antiqua" w:hAnsi="Book Antiqua" w:cs="Times New Roman" w:hint="eastAsia"/>
          <w:i/>
          <w:sz w:val="24"/>
          <w:szCs w:val="24"/>
          <w:lang w:val="en-US" w:eastAsia="zh-CN"/>
        </w:rPr>
        <w:t xml:space="preserve">, </w:t>
      </w:r>
      <w:r w:rsidRPr="008C7D46">
        <w:rPr>
          <w:rFonts w:ascii="Book Antiqua" w:hAnsi="Book Antiqua" w:cs="Times New Roman"/>
          <w:sz w:val="24"/>
          <w:szCs w:val="24"/>
          <w:lang w:eastAsia="zh-CN"/>
        </w:rPr>
        <w:t>Marini</w:t>
      </w:r>
      <w:r>
        <w:rPr>
          <w:rFonts w:ascii="Book Antiqua" w:hAnsi="Book Antiqua" w:cs="Times New Roman" w:hint="eastAsia"/>
          <w:sz w:val="24"/>
          <w:szCs w:val="24"/>
          <w:lang w:eastAsia="zh-CN"/>
        </w:rPr>
        <w:t xml:space="preserve"> C, </w:t>
      </w:r>
      <w:r w:rsidRPr="008C7D46">
        <w:rPr>
          <w:rFonts w:ascii="Book Antiqua" w:hAnsi="Book Antiqua" w:cs="Times New Roman"/>
          <w:sz w:val="24"/>
          <w:szCs w:val="24"/>
          <w:lang w:eastAsia="zh-CN"/>
        </w:rPr>
        <w:t>Sambuceti</w:t>
      </w:r>
      <w:r>
        <w:rPr>
          <w:rFonts w:ascii="Book Antiqua" w:hAnsi="Book Antiqua" w:cs="Times New Roman" w:hint="eastAsia"/>
          <w:sz w:val="24"/>
          <w:szCs w:val="24"/>
          <w:lang w:eastAsia="zh-CN"/>
        </w:rPr>
        <w:t xml:space="preserve"> G, </w:t>
      </w:r>
      <w:r w:rsidRPr="008C7D46">
        <w:rPr>
          <w:rFonts w:ascii="Book Antiqua" w:hAnsi="Book Antiqua" w:cs="Times New Roman"/>
          <w:sz w:val="24"/>
          <w:szCs w:val="24"/>
          <w:lang w:eastAsia="zh-CN"/>
        </w:rPr>
        <w:t>Morbelli</w:t>
      </w:r>
      <w:r>
        <w:rPr>
          <w:rFonts w:ascii="Book Antiqua" w:hAnsi="Book Antiqua" w:cs="Times New Roman" w:hint="eastAsia"/>
          <w:sz w:val="24"/>
          <w:szCs w:val="24"/>
          <w:lang w:eastAsia="zh-CN"/>
        </w:rPr>
        <w:t xml:space="preserve"> S. </w:t>
      </w:r>
      <w:r w:rsidRPr="005416FB">
        <w:rPr>
          <w:rFonts w:ascii="Book Antiqua" w:hAnsi="Book Antiqua" w:cs="Times New Roman"/>
          <w:sz w:val="24"/>
          <w:szCs w:val="24"/>
          <w:lang w:val="en-US"/>
        </w:rPr>
        <w:t>Metformin and cancer: Technical and clinical implications for FDG-PET imaging</w:t>
      </w:r>
      <w:r>
        <w:rPr>
          <w:rFonts w:ascii="Book Antiqua" w:hAnsi="Book Antiqua" w:cs="Times New Roman" w:hint="eastAsia"/>
          <w:sz w:val="24"/>
          <w:szCs w:val="24"/>
          <w:lang w:val="en-US" w:eastAsia="zh-CN"/>
        </w:rPr>
        <w:t xml:space="preserve">. </w:t>
      </w:r>
      <w:r w:rsidRPr="00C341A0">
        <w:rPr>
          <w:rFonts w:ascii="Book Antiqua" w:hAnsi="Book Antiqua"/>
          <w:i/>
          <w:iCs/>
          <w:sz w:val="24"/>
          <w:szCs w:val="24"/>
        </w:rPr>
        <w:t>World J Radiol</w:t>
      </w:r>
      <w:r>
        <w:rPr>
          <w:rFonts w:ascii="Book Antiqua" w:hAnsi="Book Antiqua" w:hint="eastAsia"/>
          <w:iCs/>
          <w:sz w:val="24"/>
          <w:szCs w:val="24"/>
          <w:lang w:eastAsia="zh-CN"/>
        </w:rPr>
        <w:t xml:space="preserve"> 2015; In press</w:t>
      </w:r>
    </w:p>
    <w:p w:rsidR="005416FB" w:rsidRPr="005416FB" w:rsidRDefault="005416FB" w:rsidP="008C7D46">
      <w:pPr>
        <w:spacing w:after="0" w:line="360" w:lineRule="auto"/>
        <w:jc w:val="both"/>
        <w:rPr>
          <w:rFonts w:ascii="Book Antiqua" w:hAnsi="Book Antiqua" w:cs="Times New Roman"/>
          <w:sz w:val="24"/>
          <w:szCs w:val="24"/>
          <w:lang w:eastAsia="zh-CN"/>
        </w:rPr>
      </w:pPr>
    </w:p>
    <w:p w:rsidR="00104644" w:rsidRPr="008C7D46" w:rsidRDefault="00104644" w:rsidP="008C7D46">
      <w:pPr>
        <w:spacing w:after="0" w:line="360" w:lineRule="auto"/>
        <w:jc w:val="both"/>
        <w:rPr>
          <w:rFonts w:ascii="Book Antiqua" w:hAnsi="Book Antiqua" w:cs="Times New Roman"/>
          <w:b/>
          <w:sz w:val="24"/>
          <w:szCs w:val="24"/>
          <w:lang w:val="en-US" w:eastAsia="zh-CN"/>
        </w:rPr>
      </w:pPr>
      <w:r w:rsidRPr="008C7D46">
        <w:rPr>
          <w:rFonts w:ascii="Book Antiqua" w:hAnsi="Book Antiqua" w:cs="Times New Roman"/>
          <w:b/>
          <w:sz w:val="24"/>
          <w:szCs w:val="24"/>
          <w:lang w:val="en-US" w:eastAsia="zh-CN"/>
        </w:rPr>
        <w:t>INTRODUCTION</w:t>
      </w:r>
    </w:p>
    <w:p w:rsidR="007D0313" w:rsidRPr="008C7D46" w:rsidRDefault="00DA5A98" w:rsidP="008C7D46">
      <w:pPr>
        <w:spacing w:after="0" w:line="360" w:lineRule="auto"/>
        <w:jc w:val="both"/>
        <w:rPr>
          <w:rFonts w:ascii="Book Antiqua" w:hAnsi="Book Antiqua" w:cs="Times New Roman"/>
          <w:sz w:val="24"/>
          <w:szCs w:val="24"/>
          <w:lang w:val="en-US"/>
        </w:rPr>
      </w:pPr>
      <w:r w:rsidRPr="008C7D46">
        <w:rPr>
          <w:rFonts w:ascii="Book Antiqua" w:hAnsi="Book Antiqua" w:cs="Times New Roman"/>
          <w:sz w:val="24"/>
          <w:szCs w:val="24"/>
          <w:lang w:val="en-US"/>
        </w:rPr>
        <w:t>Due to its safety,</w:t>
      </w:r>
      <w:r w:rsidR="00BF2C25" w:rsidRPr="008C7D46">
        <w:rPr>
          <w:rFonts w:ascii="Book Antiqua" w:hAnsi="Book Antiqua" w:cs="Times New Roman"/>
          <w:sz w:val="24"/>
          <w:szCs w:val="24"/>
          <w:lang w:val="en-US"/>
        </w:rPr>
        <w:t xml:space="preserve"> tolerability,</w:t>
      </w:r>
      <w:r w:rsidRPr="008C7D46">
        <w:rPr>
          <w:rFonts w:ascii="Book Antiqua" w:hAnsi="Book Antiqua" w:cs="Times New Roman"/>
          <w:sz w:val="24"/>
          <w:szCs w:val="24"/>
          <w:lang w:val="en-US"/>
        </w:rPr>
        <w:t xml:space="preserve"> and a very lo</w:t>
      </w:r>
      <w:r w:rsidR="00104644" w:rsidRPr="008C7D46">
        <w:rPr>
          <w:rFonts w:ascii="Book Antiqua" w:hAnsi="Book Antiqua" w:cs="Times New Roman"/>
          <w:sz w:val="24"/>
          <w:szCs w:val="24"/>
          <w:lang w:val="en-US"/>
        </w:rPr>
        <w:t xml:space="preserve">w incidence of lactic </w:t>
      </w:r>
      <w:proofErr w:type="gramStart"/>
      <w:r w:rsidR="00104644" w:rsidRPr="008C7D46">
        <w:rPr>
          <w:rFonts w:ascii="Book Antiqua" w:hAnsi="Book Antiqua" w:cs="Times New Roman"/>
          <w:sz w:val="24"/>
          <w:szCs w:val="24"/>
          <w:lang w:val="en-US"/>
        </w:rPr>
        <w:t>acidosis</w:t>
      </w:r>
      <w:r w:rsidR="00104644" w:rsidRPr="008C7D46">
        <w:rPr>
          <w:rFonts w:ascii="Book Antiqua" w:hAnsi="Book Antiqua" w:cs="Times New Roman"/>
          <w:sz w:val="24"/>
          <w:szCs w:val="24"/>
          <w:vertAlign w:val="superscript"/>
          <w:lang w:val="en-US" w:eastAsia="zh-CN"/>
        </w:rPr>
        <w:t>[</w:t>
      </w:r>
      <w:proofErr w:type="gramEnd"/>
      <w:r w:rsidR="00A47241" w:rsidRPr="008C7D46">
        <w:rPr>
          <w:rFonts w:ascii="Book Antiqua" w:hAnsi="Book Antiqua" w:cs="Times New Roman"/>
          <w:sz w:val="24"/>
          <w:szCs w:val="24"/>
          <w:vertAlign w:val="superscript"/>
          <w:lang w:val="en-US"/>
        </w:rPr>
        <w:t>1</w:t>
      </w:r>
      <w:r w:rsidR="00104644" w:rsidRPr="008C7D46">
        <w:rPr>
          <w:rFonts w:ascii="Book Antiqua" w:hAnsi="Book Antiqua" w:cs="Times New Roman"/>
          <w:sz w:val="24"/>
          <w:szCs w:val="24"/>
          <w:vertAlign w:val="superscript"/>
          <w:lang w:val="en-US" w:eastAsia="zh-CN"/>
        </w:rPr>
        <w:t>]</w:t>
      </w:r>
      <w:r w:rsidRPr="008C7D46">
        <w:rPr>
          <w:rFonts w:ascii="Book Antiqua" w:hAnsi="Book Antiqua" w:cs="Times New Roman"/>
          <w:sz w:val="24"/>
          <w:szCs w:val="24"/>
          <w:lang w:val="en-US"/>
        </w:rPr>
        <w:t>,</w:t>
      </w:r>
      <w:r w:rsidR="00BF2C25" w:rsidRPr="008C7D46">
        <w:rPr>
          <w:rFonts w:ascii="Book Antiqua" w:hAnsi="Book Antiqua" w:cs="Times New Roman"/>
          <w:sz w:val="24"/>
          <w:szCs w:val="24"/>
          <w:lang w:val="en-US"/>
        </w:rPr>
        <w:t xml:space="preserve"> m</w:t>
      </w:r>
      <w:r w:rsidR="00A84358" w:rsidRPr="008C7D46">
        <w:rPr>
          <w:rFonts w:ascii="Book Antiqua" w:hAnsi="Book Antiqua" w:cs="Times New Roman"/>
          <w:sz w:val="24"/>
          <w:szCs w:val="24"/>
          <w:lang w:val="en-US"/>
        </w:rPr>
        <w:t>etformin is the most widely prescribed oral hypoglycemic agent</w:t>
      </w:r>
      <w:r w:rsidR="008F01D8" w:rsidRPr="008C7D46">
        <w:rPr>
          <w:rFonts w:ascii="Book Antiqua" w:hAnsi="Book Antiqua" w:cs="Times New Roman"/>
          <w:sz w:val="24"/>
          <w:szCs w:val="24"/>
          <w:lang w:val="en-US"/>
        </w:rPr>
        <w:t xml:space="preserve"> and</w:t>
      </w:r>
      <w:r w:rsidR="00A84358" w:rsidRPr="008C7D46">
        <w:rPr>
          <w:rFonts w:ascii="Book Antiqua" w:hAnsi="Book Antiqua" w:cs="Times New Roman"/>
          <w:sz w:val="24"/>
          <w:szCs w:val="24"/>
          <w:lang w:val="en-US"/>
        </w:rPr>
        <w:t xml:space="preserve"> </w:t>
      </w:r>
      <w:r w:rsidR="008F01D8" w:rsidRPr="008C7D46">
        <w:rPr>
          <w:rFonts w:ascii="Book Antiqua" w:hAnsi="Book Antiqua" w:cs="Times New Roman"/>
          <w:sz w:val="24"/>
          <w:szCs w:val="24"/>
          <w:lang w:val="en-US"/>
        </w:rPr>
        <w:t>exerts this effect by reducing hepatic glucose production and by increasing insulin sensitivity as well as glucose use by peripheral tissues</w:t>
      </w:r>
      <w:r w:rsidR="00AE1AA2" w:rsidRPr="008C7D46">
        <w:rPr>
          <w:rFonts w:ascii="Book Antiqua" w:hAnsi="Book Antiqua" w:cs="Times New Roman"/>
          <w:sz w:val="24"/>
          <w:szCs w:val="24"/>
          <w:vertAlign w:val="superscript"/>
          <w:lang w:val="en-US"/>
        </w:rPr>
        <w:t>[</w:t>
      </w:r>
      <w:r w:rsidR="0080772F" w:rsidRPr="008C7D46">
        <w:rPr>
          <w:rFonts w:ascii="Book Antiqua" w:hAnsi="Book Antiqua" w:cs="Times New Roman"/>
          <w:sz w:val="24"/>
          <w:szCs w:val="24"/>
          <w:vertAlign w:val="superscript"/>
          <w:lang w:val="en-US"/>
        </w:rPr>
        <w:t>2,</w:t>
      </w:r>
      <w:r w:rsidR="00A47241" w:rsidRPr="008C7D46">
        <w:rPr>
          <w:rFonts w:ascii="Book Antiqua" w:hAnsi="Book Antiqua" w:cs="Times New Roman"/>
          <w:sz w:val="24"/>
          <w:szCs w:val="24"/>
          <w:vertAlign w:val="superscript"/>
          <w:lang w:val="en-US"/>
        </w:rPr>
        <w:t>3</w:t>
      </w:r>
      <w:r w:rsidR="00AE1AA2" w:rsidRPr="008C7D46">
        <w:rPr>
          <w:rFonts w:ascii="Book Antiqua" w:hAnsi="Book Antiqua" w:cs="Times New Roman"/>
          <w:sz w:val="24"/>
          <w:szCs w:val="24"/>
          <w:vertAlign w:val="superscript"/>
          <w:lang w:val="en-US"/>
        </w:rPr>
        <w:t>]</w:t>
      </w:r>
      <w:r w:rsidR="008F01D8" w:rsidRPr="008C7D46">
        <w:rPr>
          <w:rFonts w:ascii="Book Antiqua" w:hAnsi="Book Antiqua" w:cs="Times New Roman"/>
          <w:sz w:val="24"/>
          <w:szCs w:val="24"/>
          <w:lang w:val="en-US"/>
        </w:rPr>
        <w:t>.</w:t>
      </w:r>
      <w:r w:rsidR="00BF2C25" w:rsidRPr="008C7D46">
        <w:rPr>
          <w:rFonts w:ascii="Book Antiqua" w:hAnsi="Book Antiqua" w:cs="Times New Roman"/>
          <w:sz w:val="24"/>
          <w:szCs w:val="24"/>
          <w:lang w:val="en-US"/>
        </w:rPr>
        <w:t xml:space="preserve"> Besides diabetes and other</w:t>
      </w:r>
      <w:r w:rsidR="008F01D8" w:rsidRPr="008C7D46">
        <w:rPr>
          <w:rFonts w:ascii="Book Antiqua" w:hAnsi="Book Antiqua" w:cs="Times New Roman"/>
          <w:sz w:val="24"/>
          <w:szCs w:val="24"/>
          <w:lang w:val="en-US"/>
        </w:rPr>
        <w:t xml:space="preserve"> established indications for </w:t>
      </w:r>
      <w:proofErr w:type="gramStart"/>
      <w:r w:rsidR="008F01D8" w:rsidRPr="008C7D46">
        <w:rPr>
          <w:rFonts w:ascii="Book Antiqua" w:hAnsi="Book Antiqua" w:cs="Times New Roman"/>
          <w:sz w:val="24"/>
          <w:szCs w:val="24"/>
          <w:lang w:val="en-US"/>
        </w:rPr>
        <w:t>metformin</w:t>
      </w:r>
      <w:r w:rsidR="00AE1AA2" w:rsidRPr="008C7D46">
        <w:rPr>
          <w:rFonts w:ascii="Book Antiqua" w:hAnsi="Book Antiqua" w:cs="Times New Roman"/>
          <w:sz w:val="24"/>
          <w:szCs w:val="24"/>
          <w:vertAlign w:val="superscript"/>
          <w:lang w:val="en-US"/>
        </w:rPr>
        <w:t>[</w:t>
      </w:r>
      <w:proofErr w:type="gramEnd"/>
      <w:r w:rsidR="00AE1AA2" w:rsidRPr="008C7D46">
        <w:rPr>
          <w:rFonts w:ascii="Book Antiqua" w:hAnsi="Book Antiqua" w:cs="Times New Roman"/>
          <w:sz w:val="24"/>
          <w:szCs w:val="24"/>
          <w:vertAlign w:val="superscript"/>
          <w:lang w:val="en-US"/>
        </w:rPr>
        <w:t>4</w:t>
      </w:r>
      <w:r w:rsidR="00342D67" w:rsidRPr="008C7D46">
        <w:rPr>
          <w:rFonts w:ascii="Book Antiqua" w:hAnsi="Book Antiqua" w:cs="Times New Roman"/>
          <w:sz w:val="24"/>
          <w:szCs w:val="24"/>
          <w:vertAlign w:val="superscript"/>
          <w:lang w:val="en-US"/>
        </w:rPr>
        <w:t>,</w:t>
      </w:r>
      <w:r w:rsidR="00AE1AA2" w:rsidRPr="008C7D46">
        <w:rPr>
          <w:rFonts w:ascii="Book Antiqua" w:hAnsi="Book Antiqua" w:cs="Times New Roman"/>
          <w:sz w:val="24"/>
          <w:szCs w:val="24"/>
          <w:vertAlign w:val="superscript"/>
          <w:lang w:val="en-US"/>
        </w:rPr>
        <w:t>5]</w:t>
      </w:r>
      <w:r w:rsidR="00BF2C25" w:rsidRPr="008C7D46">
        <w:rPr>
          <w:rFonts w:ascii="Book Antiqua" w:hAnsi="Book Antiqua" w:cs="Times New Roman"/>
          <w:sz w:val="24"/>
          <w:szCs w:val="24"/>
          <w:lang w:val="en-US"/>
        </w:rPr>
        <w:t>,</w:t>
      </w:r>
      <w:r w:rsidR="00A84358" w:rsidRPr="008C7D46">
        <w:rPr>
          <w:rFonts w:ascii="Book Antiqua" w:hAnsi="Book Antiqua" w:cs="Times New Roman"/>
          <w:sz w:val="24"/>
          <w:szCs w:val="24"/>
          <w:lang w:val="en-US"/>
        </w:rPr>
        <w:t xml:space="preserve"> increasing evidence </w:t>
      </w:r>
      <w:r w:rsidR="00BF2C25" w:rsidRPr="008C7D46">
        <w:rPr>
          <w:rFonts w:ascii="Book Antiqua" w:hAnsi="Book Antiqua" w:cs="Times New Roman"/>
          <w:sz w:val="24"/>
          <w:szCs w:val="24"/>
          <w:lang w:val="en-US"/>
        </w:rPr>
        <w:t>demonstrate</w:t>
      </w:r>
      <w:r w:rsidR="00A84358" w:rsidRPr="008C7D46">
        <w:rPr>
          <w:rFonts w:ascii="Book Antiqua" w:hAnsi="Book Antiqua" w:cs="Times New Roman"/>
          <w:sz w:val="24"/>
          <w:szCs w:val="24"/>
          <w:lang w:val="en-US"/>
        </w:rPr>
        <w:t xml:space="preserve"> a </w:t>
      </w:r>
      <w:r w:rsidR="005E775F" w:rsidRPr="008C7D46">
        <w:rPr>
          <w:rFonts w:ascii="Book Antiqua" w:hAnsi="Book Antiqua" w:cs="Times New Roman"/>
          <w:sz w:val="24"/>
          <w:szCs w:val="24"/>
          <w:lang w:val="en-US"/>
        </w:rPr>
        <w:t>possible</w:t>
      </w:r>
      <w:r w:rsidR="00A84358" w:rsidRPr="008C7D46">
        <w:rPr>
          <w:rFonts w:ascii="Book Antiqua" w:hAnsi="Book Antiqua" w:cs="Times New Roman"/>
          <w:sz w:val="24"/>
          <w:szCs w:val="24"/>
          <w:lang w:val="en-US"/>
        </w:rPr>
        <w:t xml:space="preserve"> efficacy of this agent as an anticancer drug</w:t>
      </w:r>
      <w:r w:rsidR="00922CBC" w:rsidRPr="008C7D46">
        <w:rPr>
          <w:rFonts w:ascii="Book Antiqua" w:hAnsi="Book Antiqua" w:cs="Times New Roman"/>
          <w:sz w:val="24"/>
          <w:szCs w:val="24"/>
          <w:vertAlign w:val="superscript"/>
          <w:lang w:val="en-US"/>
        </w:rPr>
        <w:t>[6]</w:t>
      </w:r>
      <w:r w:rsidR="00A84358" w:rsidRPr="008C7D46">
        <w:rPr>
          <w:rFonts w:ascii="Book Antiqua" w:hAnsi="Book Antiqua" w:cs="Times New Roman"/>
          <w:sz w:val="24"/>
          <w:szCs w:val="24"/>
          <w:lang w:val="en-US"/>
        </w:rPr>
        <w:t>.</w:t>
      </w:r>
    </w:p>
    <w:p w:rsidR="007D0313" w:rsidRPr="008C7D46" w:rsidRDefault="007D0313" w:rsidP="008C7D46">
      <w:pPr>
        <w:spacing w:after="0" w:line="360" w:lineRule="auto"/>
        <w:jc w:val="both"/>
        <w:rPr>
          <w:rFonts w:ascii="Book Antiqua" w:hAnsi="Book Antiqua" w:cs="Times New Roman"/>
          <w:sz w:val="24"/>
          <w:szCs w:val="24"/>
          <w:lang w:val="en-US"/>
        </w:rPr>
      </w:pPr>
    </w:p>
    <w:p w:rsidR="00080317" w:rsidRPr="008C7D46" w:rsidRDefault="007D0313" w:rsidP="008C7D46">
      <w:pPr>
        <w:spacing w:after="0" w:line="360" w:lineRule="auto"/>
        <w:jc w:val="both"/>
        <w:rPr>
          <w:rFonts w:ascii="Book Antiqua" w:hAnsi="Book Antiqua" w:cs="Times New Roman"/>
          <w:b/>
          <w:sz w:val="24"/>
          <w:szCs w:val="24"/>
          <w:lang w:val="en-US"/>
        </w:rPr>
      </w:pPr>
      <w:r w:rsidRPr="008C7D46">
        <w:rPr>
          <w:rFonts w:ascii="Book Antiqua" w:hAnsi="Book Antiqua" w:cs="Times New Roman"/>
          <w:b/>
          <w:sz w:val="24"/>
          <w:szCs w:val="24"/>
          <w:lang w:val="en-US"/>
        </w:rPr>
        <w:t>METFORMIN AND CANCER</w:t>
      </w:r>
      <w:r w:rsidR="00EA636E" w:rsidRPr="008C7D46">
        <w:rPr>
          <w:rFonts w:ascii="Book Antiqua" w:hAnsi="Book Antiqua" w:cs="Times New Roman"/>
          <w:b/>
          <w:sz w:val="24"/>
          <w:szCs w:val="24"/>
          <w:lang w:val="en-US"/>
        </w:rPr>
        <w:t xml:space="preserve"> </w:t>
      </w:r>
    </w:p>
    <w:p w:rsidR="00080317" w:rsidRPr="008C7D46" w:rsidRDefault="00080317" w:rsidP="008C7D46">
      <w:pPr>
        <w:spacing w:after="0" w:line="360" w:lineRule="auto"/>
        <w:jc w:val="both"/>
        <w:rPr>
          <w:rFonts w:ascii="Book Antiqua" w:hAnsi="Book Antiqua" w:cs="Times New Roman"/>
          <w:sz w:val="24"/>
          <w:szCs w:val="24"/>
          <w:lang w:val="en-US"/>
        </w:rPr>
      </w:pPr>
      <w:r w:rsidRPr="008C7D46">
        <w:rPr>
          <w:rFonts w:ascii="Book Antiqua" w:hAnsi="Book Antiqua" w:cs="Times New Roman"/>
          <w:sz w:val="24"/>
          <w:szCs w:val="24"/>
          <w:lang w:val="en-US"/>
        </w:rPr>
        <w:t>Th</w:t>
      </w:r>
      <w:r w:rsidR="008342A1" w:rsidRPr="008C7D46">
        <w:rPr>
          <w:rFonts w:ascii="Book Antiqua" w:hAnsi="Book Antiqua" w:cs="Times New Roman"/>
          <w:sz w:val="24"/>
          <w:szCs w:val="24"/>
          <w:lang w:val="en-US"/>
        </w:rPr>
        <w:t xml:space="preserve">e </w:t>
      </w:r>
      <w:r w:rsidR="00AB161F" w:rsidRPr="008C7D46">
        <w:rPr>
          <w:rFonts w:ascii="Book Antiqua" w:hAnsi="Book Antiqua" w:cs="Times New Roman"/>
          <w:sz w:val="24"/>
          <w:szCs w:val="24"/>
          <w:lang w:val="en-US"/>
        </w:rPr>
        <w:t xml:space="preserve">hypothesized </w:t>
      </w:r>
      <w:r w:rsidR="008342A1" w:rsidRPr="008C7D46">
        <w:rPr>
          <w:rFonts w:ascii="Book Antiqua" w:hAnsi="Book Antiqua" w:cs="Times New Roman"/>
          <w:sz w:val="24"/>
          <w:szCs w:val="24"/>
          <w:lang w:val="en-US"/>
        </w:rPr>
        <w:t>beneficial actions</w:t>
      </w:r>
      <w:r w:rsidRPr="008C7D46">
        <w:rPr>
          <w:rFonts w:ascii="Book Antiqua" w:hAnsi="Book Antiqua" w:cs="Times New Roman"/>
          <w:sz w:val="24"/>
          <w:szCs w:val="24"/>
          <w:lang w:val="en-US"/>
        </w:rPr>
        <w:t xml:space="preserve"> of metformin against cancer </w:t>
      </w:r>
      <w:r w:rsidR="000F0D55" w:rsidRPr="008C7D46">
        <w:rPr>
          <w:rFonts w:ascii="Book Antiqua" w:hAnsi="Book Antiqua" w:cs="Times New Roman"/>
          <w:sz w:val="24"/>
          <w:szCs w:val="24"/>
          <w:lang w:val="en-US"/>
        </w:rPr>
        <w:t xml:space="preserve">involve different and not </w:t>
      </w:r>
      <w:r w:rsidR="005E775F" w:rsidRPr="008C7D46">
        <w:rPr>
          <w:rFonts w:ascii="Book Antiqua" w:hAnsi="Book Antiqua" w:cs="Times New Roman"/>
          <w:sz w:val="24"/>
          <w:szCs w:val="24"/>
          <w:lang w:val="en-US"/>
        </w:rPr>
        <w:t xml:space="preserve">yet </w:t>
      </w:r>
      <w:r w:rsidR="000F0D55" w:rsidRPr="008C7D46">
        <w:rPr>
          <w:rFonts w:ascii="Book Antiqua" w:hAnsi="Book Antiqua" w:cs="Times New Roman"/>
          <w:sz w:val="24"/>
          <w:szCs w:val="24"/>
          <w:lang w:val="en-US"/>
        </w:rPr>
        <w:t xml:space="preserve">fully clarified mechanisms. A key role is </w:t>
      </w:r>
      <w:r w:rsidRPr="008C7D46">
        <w:rPr>
          <w:rFonts w:ascii="Book Antiqua" w:hAnsi="Book Antiqua" w:cs="Times New Roman"/>
          <w:sz w:val="24"/>
          <w:szCs w:val="24"/>
          <w:lang w:val="en-US"/>
        </w:rPr>
        <w:t xml:space="preserve">believed to be mediated by AMP-activated protein kinase (AMPK), a major player in the regulation of metabolism and growth, for both normal and cancer </w:t>
      </w:r>
      <w:proofErr w:type="gramStart"/>
      <w:r w:rsidRPr="008C7D46">
        <w:rPr>
          <w:rFonts w:ascii="Book Antiqua" w:hAnsi="Book Antiqua" w:cs="Times New Roman"/>
          <w:sz w:val="24"/>
          <w:szCs w:val="24"/>
          <w:lang w:val="en-US"/>
        </w:rPr>
        <w:t>cells</w:t>
      </w:r>
      <w:r w:rsidR="00AE1AA2" w:rsidRPr="008C7D46">
        <w:rPr>
          <w:rFonts w:ascii="Book Antiqua" w:hAnsi="Book Antiqua" w:cs="Times New Roman"/>
          <w:sz w:val="24"/>
          <w:szCs w:val="24"/>
          <w:vertAlign w:val="superscript"/>
          <w:lang w:val="en-US"/>
        </w:rPr>
        <w:t>[</w:t>
      </w:r>
      <w:proofErr w:type="gramEnd"/>
      <w:r w:rsidR="003F7A57" w:rsidRPr="008C7D46">
        <w:rPr>
          <w:rFonts w:ascii="Book Antiqua" w:hAnsi="Book Antiqua" w:cs="Times New Roman"/>
          <w:sz w:val="24"/>
          <w:szCs w:val="24"/>
          <w:vertAlign w:val="superscript"/>
          <w:lang w:val="en-US"/>
        </w:rPr>
        <w:t>7</w:t>
      </w:r>
      <w:r w:rsidR="00AE1AA2" w:rsidRPr="008C7D46">
        <w:rPr>
          <w:rFonts w:ascii="Book Antiqua" w:hAnsi="Book Antiqua" w:cs="Times New Roman"/>
          <w:sz w:val="24"/>
          <w:szCs w:val="24"/>
          <w:vertAlign w:val="superscript"/>
          <w:lang w:val="en-US"/>
        </w:rPr>
        <w:t>]</w:t>
      </w:r>
      <w:r w:rsidRPr="008C7D46">
        <w:rPr>
          <w:rFonts w:ascii="Book Antiqua" w:hAnsi="Book Antiqua" w:cs="Times New Roman"/>
          <w:sz w:val="24"/>
          <w:szCs w:val="24"/>
          <w:lang w:val="en-US"/>
        </w:rPr>
        <w:t>. The activation of</w:t>
      </w:r>
      <w:r w:rsidR="00B37015" w:rsidRPr="008C7D46">
        <w:rPr>
          <w:rFonts w:ascii="Book Antiqua" w:hAnsi="Book Antiqua" w:cs="Times New Roman"/>
          <w:sz w:val="24"/>
          <w:szCs w:val="24"/>
          <w:lang w:val="en-US"/>
        </w:rPr>
        <w:t xml:space="preserve"> this m</w:t>
      </w:r>
      <w:r w:rsidRPr="008C7D46">
        <w:rPr>
          <w:rFonts w:ascii="Book Antiqua" w:hAnsi="Book Antiqua" w:cs="Times New Roman"/>
          <w:sz w:val="24"/>
          <w:szCs w:val="24"/>
          <w:lang w:val="en-US"/>
        </w:rPr>
        <w:t>olecule</w:t>
      </w:r>
      <w:r w:rsidR="008342A1" w:rsidRPr="008C7D46">
        <w:rPr>
          <w:rFonts w:ascii="Book Antiqua" w:hAnsi="Book Antiqua" w:cs="Times New Roman"/>
          <w:sz w:val="24"/>
          <w:szCs w:val="24"/>
          <w:lang w:val="en-US"/>
        </w:rPr>
        <w:t xml:space="preserve"> results from a decrease in mitochondrial ATP production due to the direct inhibition of met</w:t>
      </w:r>
      <w:r w:rsidR="00342D67" w:rsidRPr="008C7D46">
        <w:rPr>
          <w:rFonts w:ascii="Book Antiqua" w:hAnsi="Book Antiqua" w:cs="Times New Roman"/>
          <w:sz w:val="24"/>
          <w:szCs w:val="24"/>
          <w:lang w:val="en-US"/>
        </w:rPr>
        <w:t xml:space="preserve">formin on respiratory complex </w:t>
      </w:r>
      <w:proofErr w:type="gramStart"/>
      <w:r w:rsidR="00342D67" w:rsidRPr="008C7D46">
        <w:rPr>
          <w:rFonts w:ascii="Book Antiqua" w:hAnsi="Book Antiqua" w:cs="Times New Roman"/>
          <w:sz w:val="24"/>
          <w:szCs w:val="24"/>
          <w:lang w:val="en-US"/>
        </w:rPr>
        <w:t>I</w:t>
      </w:r>
      <w:r w:rsidR="00AE1AA2" w:rsidRPr="008C7D46">
        <w:rPr>
          <w:rFonts w:ascii="Book Antiqua" w:hAnsi="Book Antiqua" w:cs="Times New Roman"/>
          <w:sz w:val="24"/>
          <w:szCs w:val="24"/>
          <w:vertAlign w:val="superscript"/>
          <w:lang w:val="en-US"/>
        </w:rPr>
        <w:t>[</w:t>
      </w:r>
      <w:proofErr w:type="gramEnd"/>
      <w:r w:rsidR="003F7A57" w:rsidRPr="008C7D46">
        <w:rPr>
          <w:rFonts w:ascii="Book Antiqua" w:hAnsi="Book Antiqua" w:cs="Times New Roman"/>
          <w:sz w:val="24"/>
          <w:szCs w:val="24"/>
          <w:vertAlign w:val="superscript"/>
          <w:lang w:val="en-US"/>
        </w:rPr>
        <w:t>8</w:t>
      </w:r>
      <w:r w:rsidR="00AE1AA2" w:rsidRPr="008C7D46">
        <w:rPr>
          <w:rFonts w:ascii="Book Antiqua" w:hAnsi="Book Antiqua" w:cs="Times New Roman"/>
          <w:sz w:val="24"/>
          <w:szCs w:val="24"/>
          <w:vertAlign w:val="superscript"/>
          <w:lang w:val="en-US"/>
        </w:rPr>
        <w:t>]</w:t>
      </w:r>
      <w:r w:rsidR="008342A1" w:rsidRPr="008C7D46">
        <w:rPr>
          <w:rFonts w:ascii="Book Antiqua" w:hAnsi="Book Antiqua" w:cs="Times New Roman"/>
          <w:sz w:val="24"/>
          <w:szCs w:val="24"/>
          <w:lang w:val="en-US"/>
        </w:rPr>
        <w:t xml:space="preserve"> and</w:t>
      </w:r>
      <w:r w:rsidRPr="008C7D46">
        <w:rPr>
          <w:rFonts w:ascii="Book Antiqua" w:hAnsi="Book Antiqua" w:cs="Times New Roman"/>
          <w:sz w:val="24"/>
          <w:szCs w:val="24"/>
          <w:lang w:val="en-US"/>
        </w:rPr>
        <w:t xml:space="preserve"> </w:t>
      </w:r>
      <w:r w:rsidR="00AB161F" w:rsidRPr="008C7D46">
        <w:rPr>
          <w:rFonts w:ascii="Book Antiqua" w:hAnsi="Book Antiqua" w:cs="Times New Roman"/>
          <w:sz w:val="24"/>
          <w:szCs w:val="24"/>
          <w:lang w:val="en-US"/>
        </w:rPr>
        <w:t xml:space="preserve">consequently of the </w:t>
      </w:r>
      <w:r w:rsidRPr="008C7D46">
        <w:rPr>
          <w:rFonts w:ascii="Book Antiqua" w:hAnsi="Book Antiqua" w:cs="Times New Roman"/>
          <w:sz w:val="24"/>
          <w:szCs w:val="24"/>
          <w:lang w:val="en-US"/>
        </w:rPr>
        <w:t>mammalian target of rapamycin (mTOR)</w:t>
      </w:r>
      <w:r w:rsidR="008342A1" w:rsidRPr="008C7D46">
        <w:rPr>
          <w:rFonts w:ascii="Book Antiqua" w:hAnsi="Book Antiqua" w:cs="Times New Roman"/>
          <w:sz w:val="24"/>
          <w:szCs w:val="24"/>
          <w:lang w:val="en-US"/>
        </w:rPr>
        <w:t>. This effect</w:t>
      </w:r>
      <w:r w:rsidRPr="008C7D46">
        <w:rPr>
          <w:rFonts w:ascii="Book Antiqua" w:hAnsi="Book Antiqua" w:cs="Times New Roman"/>
          <w:sz w:val="24"/>
          <w:szCs w:val="24"/>
          <w:lang w:val="en-US"/>
        </w:rPr>
        <w:t xml:space="preserve"> induces cell cycle arrest and inhibits protein synthesis in cancer cells. However, more recent data have suggested that metformin can also regulate cancer cell biology in an AMPK-independent manner</w:t>
      </w:r>
      <w:r w:rsidR="00B37015" w:rsidRPr="008C7D46">
        <w:rPr>
          <w:rFonts w:ascii="Book Antiqua" w:hAnsi="Book Antiqua" w:cs="Times New Roman"/>
          <w:sz w:val="24"/>
          <w:szCs w:val="24"/>
          <w:lang w:val="en-US"/>
        </w:rPr>
        <w:t xml:space="preserve"> through the</w:t>
      </w:r>
      <w:r w:rsidR="000F0D55" w:rsidRPr="008C7D46">
        <w:rPr>
          <w:rFonts w:ascii="Book Antiqua" w:hAnsi="Book Antiqua" w:cs="Times New Roman"/>
          <w:sz w:val="24"/>
          <w:szCs w:val="24"/>
          <w:lang w:val="en-US"/>
        </w:rPr>
        <w:t xml:space="preserve"> inhibition of</w:t>
      </w:r>
      <w:r w:rsidRPr="008C7D46">
        <w:rPr>
          <w:rFonts w:ascii="Book Antiqua" w:hAnsi="Book Antiqua" w:cs="Times New Roman"/>
          <w:sz w:val="24"/>
          <w:szCs w:val="24"/>
          <w:lang w:val="en-US"/>
        </w:rPr>
        <w:t xml:space="preserve"> the unfolded protein response (UPR)</w:t>
      </w:r>
      <w:r w:rsidR="000F0D55" w:rsidRPr="008C7D46">
        <w:rPr>
          <w:rFonts w:ascii="Book Antiqua" w:hAnsi="Book Antiqua" w:cs="Times New Roman"/>
          <w:sz w:val="24"/>
          <w:szCs w:val="24"/>
          <w:lang w:val="en-US"/>
        </w:rPr>
        <w:t xml:space="preserve"> </w:t>
      </w:r>
      <w:r w:rsidR="00B37015" w:rsidRPr="008C7D46">
        <w:rPr>
          <w:rFonts w:ascii="Book Antiqua" w:hAnsi="Book Antiqua" w:cs="Times New Roman"/>
          <w:sz w:val="24"/>
          <w:szCs w:val="24"/>
          <w:lang w:val="en-US"/>
        </w:rPr>
        <w:t xml:space="preserve">with </w:t>
      </w:r>
      <w:r w:rsidR="00B37015" w:rsidRPr="008C7D46">
        <w:rPr>
          <w:rFonts w:ascii="Book Antiqua" w:hAnsi="Book Antiqua" w:cs="Times New Roman"/>
          <w:strike/>
          <w:sz w:val="24"/>
          <w:szCs w:val="24"/>
          <w:lang w:val="en-US"/>
        </w:rPr>
        <w:t>a</w:t>
      </w:r>
      <w:r w:rsidR="00B37015" w:rsidRPr="008C7D46">
        <w:rPr>
          <w:rFonts w:ascii="Book Antiqua" w:hAnsi="Book Antiqua" w:cs="Times New Roman"/>
          <w:color w:val="FFFF00"/>
          <w:sz w:val="24"/>
          <w:szCs w:val="24"/>
          <w:lang w:val="en-US"/>
        </w:rPr>
        <w:t xml:space="preserve"> </w:t>
      </w:r>
      <w:r w:rsidR="00B37015" w:rsidRPr="008C7D46">
        <w:rPr>
          <w:rFonts w:ascii="Book Antiqua" w:hAnsi="Book Antiqua" w:cs="Times New Roman"/>
          <w:sz w:val="24"/>
          <w:szCs w:val="24"/>
          <w:lang w:val="en-US"/>
        </w:rPr>
        <w:t>consequent</w:t>
      </w:r>
      <w:r w:rsidRPr="008C7D46">
        <w:rPr>
          <w:rFonts w:ascii="Book Antiqua" w:hAnsi="Book Antiqua" w:cs="Times New Roman"/>
          <w:sz w:val="24"/>
          <w:szCs w:val="24"/>
          <w:lang w:val="en-US"/>
        </w:rPr>
        <w:t xml:space="preserve"> apoptosis</w:t>
      </w:r>
      <w:r w:rsidR="00B37015" w:rsidRPr="008C7D46">
        <w:rPr>
          <w:rFonts w:ascii="Book Antiqua" w:hAnsi="Book Antiqua" w:cs="Times New Roman"/>
          <w:sz w:val="24"/>
          <w:szCs w:val="24"/>
          <w:lang w:val="en-US"/>
        </w:rPr>
        <w:t xml:space="preserve">, </w:t>
      </w:r>
      <w:r w:rsidR="00FA1A57" w:rsidRPr="008C7D46">
        <w:rPr>
          <w:rFonts w:ascii="Book Antiqua" w:hAnsi="Book Antiqua" w:cs="Times New Roman"/>
          <w:sz w:val="24"/>
          <w:szCs w:val="24"/>
          <w:lang w:val="en-US"/>
        </w:rPr>
        <w:t xml:space="preserve">preventing </w:t>
      </w:r>
      <w:r w:rsidR="00663032" w:rsidRPr="008C7D46">
        <w:rPr>
          <w:rFonts w:ascii="Book Antiqua" w:hAnsi="Book Antiqua" w:cs="Times New Roman"/>
          <w:sz w:val="24"/>
          <w:szCs w:val="24"/>
          <w:lang w:val="en-US"/>
        </w:rPr>
        <w:t>angiogenesis</w:t>
      </w:r>
      <w:r w:rsidRPr="008C7D46">
        <w:rPr>
          <w:rFonts w:ascii="Book Antiqua" w:hAnsi="Book Antiqua" w:cs="Times New Roman"/>
          <w:sz w:val="24"/>
          <w:szCs w:val="24"/>
          <w:lang w:val="en-US"/>
        </w:rPr>
        <w:t xml:space="preserve"> </w:t>
      </w:r>
      <w:r w:rsidR="00B37015" w:rsidRPr="008C7D46">
        <w:rPr>
          <w:rFonts w:ascii="Book Antiqua" w:hAnsi="Book Antiqua" w:cs="Times New Roman"/>
          <w:sz w:val="24"/>
          <w:szCs w:val="24"/>
          <w:lang w:val="en-US"/>
        </w:rPr>
        <w:t>and exerting</w:t>
      </w:r>
      <w:r w:rsidR="007421A3" w:rsidRPr="008C7D46">
        <w:rPr>
          <w:rFonts w:ascii="Book Antiqua" w:hAnsi="Book Antiqua" w:cs="Times New Roman"/>
          <w:sz w:val="24"/>
          <w:szCs w:val="24"/>
          <w:lang w:val="en-US"/>
        </w:rPr>
        <w:t xml:space="preserve"> toxicity </w:t>
      </w:r>
      <w:r w:rsidRPr="008C7D46">
        <w:rPr>
          <w:rFonts w:ascii="Book Antiqua" w:hAnsi="Book Antiqua" w:cs="Times New Roman"/>
          <w:sz w:val="24"/>
          <w:szCs w:val="24"/>
          <w:lang w:val="en-US"/>
        </w:rPr>
        <w:t xml:space="preserve">on cancer stem </w:t>
      </w:r>
      <w:proofErr w:type="gramStart"/>
      <w:r w:rsidRPr="008C7D46">
        <w:rPr>
          <w:rFonts w:ascii="Book Antiqua" w:hAnsi="Book Antiqua" w:cs="Times New Roman"/>
          <w:sz w:val="24"/>
          <w:szCs w:val="24"/>
          <w:lang w:val="en-US"/>
        </w:rPr>
        <w:t>cells</w:t>
      </w:r>
      <w:r w:rsidR="00AE1AA2" w:rsidRPr="008C7D46">
        <w:rPr>
          <w:rFonts w:ascii="Book Antiqua" w:hAnsi="Book Antiqua" w:cs="Times New Roman"/>
          <w:sz w:val="24"/>
          <w:szCs w:val="24"/>
          <w:vertAlign w:val="superscript"/>
          <w:lang w:val="en-US"/>
        </w:rPr>
        <w:t>[</w:t>
      </w:r>
      <w:proofErr w:type="gramEnd"/>
      <w:r w:rsidR="003F7A57" w:rsidRPr="008C7D46">
        <w:rPr>
          <w:rFonts w:ascii="Book Antiqua" w:hAnsi="Book Antiqua" w:cs="Times New Roman"/>
          <w:sz w:val="24"/>
          <w:szCs w:val="24"/>
          <w:vertAlign w:val="superscript"/>
          <w:lang w:val="en-US"/>
        </w:rPr>
        <w:t>9</w:t>
      </w:r>
      <w:r w:rsidR="00AE1AA2" w:rsidRPr="008C7D46">
        <w:rPr>
          <w:rFonts w:ascii="Book Antiqua" w:hAnsi="Book Antiqua" w:cs="Times New Roman"/>
          <w:sz w:val="24"/>
          <w:szCs w:val="24"/>
          <w:vertAlign w:val="superscript"/>
          <w:lang w:val="en-US"/>
        </w:rPr>
        <w:t>]</w:t>
      </w:r>
      <w:r w:rsidRPr="008C7D46">
        <w:rPr>
          <w:rFonts w:ascii="Book Antiqua" w:hAnsi="Book Antiqua" w:cs="Times New Roman"/>
          <w:sz w:val="24"/>
          <w:szCs w:val="24"/>
          <w:lang w:val="en-US"/>
        </w:rPr>
        <w:t>.</w:t>
      </w:r>
    </w:p>
    <w:p w:rsidR="00232B92" w:rsidRPr="008C7D46" w:rsidRDefault="006C6FF9"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S</w:t>
      </w:r>
      <w:r w:rsidR="00EA636E" w:rsidRPr="008C7D46">
        <w:rPr>
          <w:rFonts w:ascii="Book Antiqua" w:hAnsi="Book Antiqua" w:cs="Times New Roman"/>
          <w:sz w:val="24"/>
          <w:szCs w:val="24"/>
          <w:lang w:val="en-US"/>
        </w:rPr>
        <w:t xml:space="preserve">everal recent epidemiological, animal, and cellular studies </w:t>
      </w:r>
      <w:r w:rsidRPr="008C7D46">
        <w:rPr>
          <w:rFonts w:ascii="Book Antiqua" w:hAnsi="Book Antiqua" w:cs="Times New Roman"/>
          <w:sz w:val="24"/>
          <w:szCs w:val="24"/>
          <w:lang w:val="en-US"/>
        </w:rPr>
        <w:t xml:space="preserve">support these findings </w:t>
      </w:r>
      <w:r w:rsidR="00232B92" w:rsidRPr="008C7D46">
        <w:rPr>
          <w:rFonts w:ascii="Book Antiqua" w:hAnsi="Book Antiqua" w:cs="Times New Roman"/>
          <w:sz w:val="24"/>
          <w:szCs w:val="24"/>
          <w:lang w:val="en-US"/>
        </w:rPr>
        <w:t xml:space="preserve">and a recent meta-analysis </w:t>
      </w:r>
      <w:r w:rsidR="00FA1A57" w:rsidRPr="008C7D46">
        <w:rPr>
          <w:rFonts w:ascii="Book Antiqua" w:hAnsi="Book Antiqua" w:cs="Times New Roman"/>
          <w:sz w:val="24"/>
          <w:szCs w:val="24"/>
          <w:lang w:val="en-US"/>
        </w:rPr>
        <w:t xml:space="preserve">has </w:t>
      </w:r>
      <w:r w:rsidR="00232B92" w:rsidRPr="008C7D46">
        <w:rPr>
          <w:rFonts w:ascii="Book Antiqua" w:hAnsi="Book Antiqua" w:cs="Times New Roman"/>
          <w:sz w:val="24"/>
          <w:szCs w:val="24"/>
          <w:lang w:val="en-US"/>
        </w:rPr>
        <w:t>highlighted a correlation between decreased incidence of cancer and treatment with metformin</w:t>
      </w:r>
      <w:r w:rsidR="007C520F" w:rsidRPr="008C7D46">
        <w:rPr>
          <w:rFonts w:ascii="Book Antiqua" w:hAnsi="Book Antiqua" w:cs="Times New Roman"/>
          <w:sz w:val="24"/>
          <w:szCs w:val="24"/>
          <w:lang w:val="en-US"/>
        </w:rPr>
        <w:t xml:space="preserve"> in type II diabetes </w:t>
      </w:r>
      <w:proofErr w:type="gramStart"/>
      <w:r w:rsidR="007C520F" w:rsidRPr="008C7D46">
        <w:rPr>
          <w:rFonts w:ascii="Book Antiqua" w:hAnsi="Book Antiqua" w:cs="Times New Roman"/>
          <w:sz w:val="24"/>
          <w:szCs w:val="24"/>
          <w:lang w:val="en-US"/>
        </w:rPr>
        <w:t>patients</w:t>
      </w:r>
      <w:r w:rsidR="00AE1AA2" w:rsidRPr="008C7D46">
        <w:rPr>
          <w:rFonts w:ascii="Book Antiqua" w:hAnsi="Book Antiqua" w:cs="Times New Roman"/>
          <w:sz w:val="24"/>
          <w:szCs w:val="24"/>
          <w:vertAlign w:val="superscript"/>
          <w:lang w:val="en-US"/>
        </w:rPr>
        <w:t>[</w:t>
      </w:r>
      <w:proofErr w:type="gramEnd"/>
      <w:r w:rsidR="003F7A57" w:rsidRPr="008C7D46">
        <w:rPr>
          <w:rFonts w:ascii="Book Antiqua" w:hAnsi="Book Antiqua" w:cs="Times New Roman"/>
          <w:sz w:val="24"/>
          <w:szCs w:val="24"/>
          <w:vertAlign w:val="superscript"/>
          <w:lang w:val="en-US"/>
        </w:rPr>
        <w:t>10</w:t>
      </w:r>
      <w:r w:rsidR="00B145D9" w:rsidRPr="008C7D46">
        <w:rPr>
          <w:rFonts w:ascii="Book Antiqua" w:hAnsi="Book Antiqua" w:cs="Times New Roman"/>
          <w:sz w:val="24"/>
          <w:szCs w:val="24"/>
          <w:vertAlign w:val="superscript"/>
          <w:lang w:val="en-US" w:eastAsia="zh-CN"/>
        </w:rPr>
        <w:t>-</w:t>
      </w:r>
      <w:r w:rsidR="003F7A57" w:rsidRPr="008C7D46">
        <w:rPr>
          <w:rFonts w:ascii="Book Antiqua" w:hAnsi="Book Antiqua" w:cs="Times New Roman"/>
          <w:sz w:val="24"/>
          <w:szCs w:val="24"/>
          <w:vertAlign w:val="superscript"/>
          <w:lang w:val="en-US"/>
        </w:rPr>
        <w:t>12</w:t>
      </w:r>
      <w:r w:rsidR="00AE1AA2" w:rsidRPr="008C7D46">
        <w:rPr>
          <w:rFonts w:ascii="Book Antiqua" w:hAnsi="Book Antiqua" w:cs="Times New Roman"/>
          <w:sz w:val="24"/>
          <w:szCs w:val="24"/>
          <w:vertAlign w:val="superscript"/>
          <w:lang w:val="en-US"/>
        </w:rPr>
        <w:t>]</w:t>
      </w:r>
      <w:r w:rsidR="00232B92" w:rsidRPr="008C7D46">
        <w:rPr>
          <w:rFonts w:ascii="Book Antiqua" w:hAnsi="Book Antiqua" w:cs="Times New Roman"/>
          <w:sz w:val="24"/>
          <w:szCs w:val="24"/>
          <w:lang w:val="en-US"/>
        </w:rPr>
        <w:t>.</w:t>
      </w:r>
    </w:p>
    <w:p w:rsidR="00A84358" w:rsidRPr="008C7D46" w:rsidRDefault="00F44C21"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Taken together t</w:t>
      </w:r>
      <w:r w:rsidR="00232B92" w:rsidRPr="008C7D46">
        <w:rPr>
          <w:rFonts w:ascii="Book Antiqua" w:hAnsi="Book Antiqua" w:cs="Times New Roman"/>
          <w:sz w:val="24"/>
          <w:szCs w:val="24"/>
          <w:lang w:val="en-US"/>
        </w:rPr>
        <w:t>hese findings</w:t>
      </w:r>
      <w:r w:rsidR="006C6FF9" w:rsidRPr="008C7D46">
        <w:rPr>
          <w:rFonts w:ascii="Book Antiqua" w:hAnsi="Book Antiqua" w:cs="Times New Roman"/>
          <w:sz w:val="24"/>
          <w:szCs w:val="24"/>
          <w:lang w:val="en-US"/>
        </w:rPr>
        <w:t xml:space="preserve"> have encouraged</w:t>
      </w:r>
      <w:r w:rsidR="00EA636E" w:rsidRPr="008C7D46">
        <w:rPr>
          <w:rFonts w:ascii="Book Antiqua" w:hAnsi="Book Antiqua" w:cs="Times New Roman"/>
          <w:sz w:val="24"/>
          <w:szCs w:val="24"/>
          <w:lang w:val="en-US"/>
        </w:rPr>
        <w:t xml:space="preserve"> more than 100 clinical trials </w:t>
      </w:r>
      <w:r w:rsidR="00FA1A57" w:rsidRPr="008C7D46">
        <w:rPr>
          <w:rFonts w:ascii="Book Antiqua" w:hAnsi="Book Antiqua" w:cs="Times New Roman"/>
          <w:sz w:val="24"/>
          <w:szCs w:val="24"/>
          <w:lang w:val="en-US"/>
        </w:rPr>
        <w:t xml:space="preserve">on the effect </w:t>
      </w:r>
      <w:r w:rsidR="00EA636E" w:rsidRPr="008C7D46">
        <w:rPr>
          <w:rFonts w:ascii="Book Antiqua" w:hAnsi="Book Antiqua" w:cs="Times New Roman"/>
          <w:sz w:val="24"/>
          <w:szCs w:val="24"/>
          <w:lang w:val="en-US"/>
        </w:rPr>
        <w:t xml:space="preserve">of </w:t>
      </w:r>
      <w:r w:rsidR="00E31530" w:rsidRPr="008C7D46">
        <w:rPr>
          <w:rFonts w:ascii="Book Antiqua" w:hAnsi="Book Antiqua" w:cs="Times New Roman"/>
          <w:sz w:val="24"/>
          <w:szCs w:val="24"/>
          <w:lang w:val="en-US"/>
        </w:rPr>
        <w:t>this drug</w:t>
      </w:r>
      <w:r w:rsidR="00EA636E" w:rsidRPr="008C7D46">
        <w:rPr>
          <w:rFonts w:ascii="Book Antiqua" w:hAnsi="Book Antiqua" w:cs="Times New Roman"/>
          <w:sz w:val="24"/>
          <w:szCs w:val="24"/>
          <w:lang w:val="en-US"/>
        </w:rPr>
        <w:t xml:space="preserve"> in cancer</w:t>
      </w:r>
      <w:r w:rsidR="006C6FF9" w:rsidRPr="008C7D46">
        <w:rPr>
          <w:rFonts w:ascii="Book Antiqua" w:hAnsi="Book Antiqua" w:cs="Times New Roman"/>
          <w:sz w:val="24"/>
          <w:szCs w:val="24"/>
          <w:lang w:val="en-US"/>
        </w:rPr>
        <w:t xml:space="preserve"> </w:t>
      </w:r>
      <w:r w:rsidR="00FA1A57" w:rsidRPr="008C7D46">
        <w:rPr>
          <w:rFonts w:ascii="Book Antiqua" w:hAnsi="Book Antiqua" w:cs="Times New Roman"/>
          <w:sz w:val="24"/>
          <w:szCs w:val="24"/>
          <w:lang w:val="en-US"/>
        </w:rPr>
        <w:t xml:space="preserve">patients, </w:t>
      </w:r>
      <w:r w:rsidR="00BD7E45" w:rsidRPr="008C7D46">
        <w:rPr>
          <w:rFonts w:ascii="Book Antiqua" w:hAnsi="Book Antiqua" w:cs="Times New Roman"/>
          <w:sz w:val="24"/>
          <w:szCs w:val="24"/>
          <w:lang w:val="en-US"/>
        </w:rPr>
        <w:t>including prevention, adjuvant treatment and palliative treatment</w:t>
      </w:r>
      <w:r w:rsidR="00FA1A57" w:rsidRPr="008C7D46">
        <w:rPr>
          <w:rFonts w:ascii="Book Antiqua" w:hAnsi="Book Antiqua" w:cs="Times New Roman"/>
          <w:sz w:val="24"/>
          <w:szCs w:val="24"/>
          <w:lang w:val="en-US"/>
        </w:rPr>
        <w:t xml:space="preserve"> (cfr. on the NIH ClinicalTrials.gov web </w:t>
      </w:r>
      <w:proofErr w:type="gramStart"/>
      <w:r w:rsidR="00FA1A57" w:rsidRPr="008C7D46">
        <w:rPr>
          <w:rFonts w:ascii="Book Antiqua" w:hAnsi="Book Antiqua" w:cs="Times New Roman"/>
          <w:sz w:val="24"/>
          <w:szCs w:val="24"/>
          <w:lang w:val="en-US"/>
        </w:rPr>
        <w:t>site</w:t>
      </w:r>
      <w:r w:rsidR="00FA1A57" w:rsidRPr="008C7D46">
        <w:rPr>
          <w:rFonts w:ascii="Book Antiqua" w:hAnsi="Book Antiqua" w:cs="Times New Roman"/>
          <w:sz w:val="24"/>
          <w:szCs w:val="24"/>
          <w:vertAlign w:val="superscript"/>
          <w:lang w:val="en-US"/>
        </w:rPr>
        <w:t>[</w:t>
      </w:r>
      <w:proofErr w:type="gramEnd"/>
      <w:r w:rsidR="00FA1A57" w:rsidRPr="008C7D46">
        <w:rPr>
          <w:rFonts w:ascii="Book Antiqua" w:hAnsi="Book Antiqua" w:cs="Times New Roman"/>
          <w:sz w:val="24"/>
          <w:szCs w:val="24"/>
          <w:vertAlign w:val="superscript"/>
          <w:lang w:val="en-US"/>
        </w:rPr>
        <w:t>13]</w:t>
      </w:r>
      <w:r w:rsidR="00FA1A57" w:rsidRPr="008C7D46">
        <w:rPr>
          <w:rFonts w:ascii="Book Antiqua" w:hAnsi="Book Antiqua" w:cs="Times New Roman"/>
          <w:sz w:val="24"/>
          <w:szCs w:val="24"/>
          <w:lang w:val="en-US"/>
        </w:rPr>
        <w:t>)</w:t>
      </w:r>
      <w:r w:rsidR="00BD7E45" w:rsidRPr="008C7D46">
        <w:rPr>
          <w:rFonts w:ascii="Book Antiqua" w:hAnsi="Book Antiqua" w:cs="Times New Roman"/>
          <w:sz w:val="24"/>
          <w:szCs w:val="24"/>
          <w:lang w:val="en-US"/>
        </w:rPr>
        <w:t>.</w:t>
      </w:r>
    </w:p>
    <w:p w:rsidR="007D0313" w:rsidRPr="008C7D46" w:rsidRDefault="007D0313" w:rsidP="008C7D46">
      <w:pPr>
        <w:spacing w:after="0" w:line="360" w:lineRule="auto"/>
        <w:jc w:val="both"/>
        <w:rPr>
          <w:rFonts w:ascii="Book Antiqua" w:hAnsi="Book Antiqua" w:cs="Times New Roman"/>
          <w:sz w:val="24"/>
          <w:szCs w:val="24"/>
          <w:lang w:val="en-US"/>
        </w:rPr>
      </w:pPr>
    </w:p>
    <w:p w:rsidR="007D0313" w:rsidRPr="008C7D46" w:rsidRDefault="007D0313" w:rsidP="008C7D46">
      <w:pPr>
        <w:spacing w:after="0" w:line="360" w:lineRule="auto"/>
        <w:jc w:val="both"/>
        <w:rPr>
          <w:rFonts w:ascii="Book Antiqua" w:hAnsi="Book Antiqua" w:cs="Times New Roman"/>
          <w:b/>
          <w:sz w:val="24"/>
          <w:szCs w:val="24"/>
          <w:lang w:val="en-US"/>
        </w:rPr>
      </w:pPr>
      <w:r w:rsidRPr="008C7D46">
        <w:rPr>
          <w:rFonts w:ascii="Book Antiqua" w:hAnsi="Book Antiqua" w:cs="Times New Roman"/>
          <w:b/>
          <w:sz w:val="24"/>
          <w:szCs w:val="24"/>
          <w:lang w:val="en-US"/>
        </w:rPr>
        <w:t>METFORMIN AND FDG-PET IMAGING: TECHNICAL AND CLINICAL IMPLICATIONS</w:t>
      </w:r>
    </w:p>
    <w:p w:rsidR="00646F45" w:rsidRPr="008C7D46" w:rsidRDefault="00B145D9" w:rsidP="008C7D46">
      <w:pPr>
        <w:spacing w:after="0" w:line="360" w:lineRule="auto"/>
        <w:jc w:val="both"/>
        <w:rPr>
          <w:rFonts w:ascii="Book Antiqua" w:hAnsi="Book Antiqua" w:cs="Times New Roman"/>
          <w:sz w:val="24"/>
          <w:szCs w:val="24"/>
          <w:lang w:val="en-US"/>
        </w:rPr>
      </w:pPr>
      <w:r w:rsidRPr="008C7D46">
        <w:rPr>
          <w:rFonts w:ascii="Book Antiqua" w:hAnsi="Book Antiqua" w:cs="Times New Roman"/>
          <w:sz w:val="24"/>
          <w:szCs w:val="24"/>
          <w:lang w:val="en-US"/>
        </w:rPr>
        <w:t xml:space="preserve">The </w:t>
      </w:r>
      <w:r w:rsidR="007C520F" w:rsidRPr="008C7D46">
        <w:rPr>
          <w:rFonts w:ascii="Book Antiqua" w:hAnsi="Book Antiqua" w:cs="Times New Roman"/>
          <w:sz w:val="24"/>
          <w:szCs w:val="24"/>
          <w:lang w:val="en-US"/>
        </w:rPr>
        <w:t xml:space="preserve">increasing </w:t>
      </w:r>
      <w:r w:rsidR="00646F45" w:rsidRPr="008C7D46">
        <w:rPr>
          <w:rFonts w:ascii="Book Antiqua" w:hAnsi="Book Antiqua" w:cs="Times New Roman"/>
          <w:sz w:val="24"/>
          <w:szCs w:val="24"/>
          <w:lang w:val="en-US"/>
        </w:rPr>
        <w:t xml:space="preserve">widespread use </w:t>
      </w:r>
      <w:r w:rsidR="002227EA" w:rsidRPr="008C7D46">
        <w:rPr>
          <w:rFonts w:ascii="Book Antiqua" w:hAnsi="Book Antiqua" w:cs="Times New Roman"/>
          <w:sz w:val="24"/>
          <w:szCs w:val="24"/>
          <w:lang w:val="en-US"/>
        </w:rPr>
        <w:t xml:space="preserve">of </w:t>
      </w:r>
      <w:r w:rsidR="00646F45" w:rsidRPr="008C7D46">
        <w:rPr>
          <w:rFonts w:ascii="Book Antiqua" w:hAnsi="Book Antiqua" w:cs="Times New Roman"/>
          <w:sz w:val="24"/>
          <w:szCs w:val="24"/>
          <w:lang w:val="en-US"/>
        </w:rPr>
        <w:t xml:space="preserve">18F-2-Fluoro-2-Deoxy-d-Glucose Positron Emission Tomography (FDG-PET) </w:t>
      </w:r>
      <w:r w:rsidR="002227EA" w:rsidRPr="008C7D46">
        <w:rPr>
          <w:rFonts w:ascii="Book Antiqua" w:hAnsi="Book Antiqua" w:cs="Times New Roman"/>
          <w:sz w:val="24"/>
          <w:szCs w:val="24"/>
          <w:lang w:val="en-US"/>
        </w:rPr>
        <w:t>for th</w:t>
      </w:r>
      <w:r w:rsidR="0080772F" w:rsidRPr="008C7D46">
        <w:rPr>
          <w:rFonts w:ascii="Book Antiqua" w:hAnsi="Book Antiqua" w:cs="Times New Roman"/>
          <w:sz w:val="24"/>
          <w:szCs w:val="24"/>
          <w:lang w:val="en-US"/>
        </w:rPr>
        <w:t>e imaging of neoplastic disease</w:t>
      </w:r>
      <w:r w:rsidR="00AE1AA2" w:rsidRPr="008C7D46">
        <w:rPr>
          <w:rFonts w:ascii="Book Antiqua" w:hAnsi="Book Antiqua" w:cs="Times New Roman"/>
          <w:sz w:val="24"/>
          <w:szCs w:val="24"/>
          <w:vertAlign w:val="superscript"/>
          <w:lang w:val="en-US"/>
        </w:rPr>
        <w:t>[1</w:t>
      </w:r>
      <w:r w:rsidR="003F7A57" w:rsidRPr="008C7D46">
        <w:rPr>
          <w:rFonts w:ascii="Book Antiqua" w:hAnsi="Book Antiqua" w:cs="Times New Roman"/>
          <w:sz w:val="24"/>
          <w:szCs w:val="24"/>
          <w:vertAlign w:val="superscript"/>
          <w:lang w:val="en-US"/>
        </w:rPr>
        <w:t>4</w:t>
      </w:r>
      <w:r w:rsidR="00AE1AA2" w:rsidRPr="008C7D46">
        <w:rPr>
          <w:rFonts w:ascii="Book Antiqua" w:hAnsi="Book Antiqua" w:cs="Times New Roman"/>
          <w:sz w:val="24"/>
          <w:szCs w:val="24"/>
          <w:vertAlign w:val="superscript"/>
          <w:lang w:val="en-US"/>
        </w:rPr>
        <w:t>]</w:t>
      </w:r>
      <w:r w:rsidR="003226C2" w:rsidRPr="008C7D46">
        <w:rPr>
          <w:rFonts w:ascii="Book Antiqua" w:hAnsi="Book Antiqua" w:cs="Times New Roman"/>
          <w:sz w:val="24"/>
          <w:szCs w:val="24"/>
          <w:lang w:val="en-US"/>
        </w:rPr>
        <w:t xml:space="preserve"> </w:t>
      </w:r>
      <w:r w:rsidR="007E363E" w:rsidRPr="008C7D46">
        <w:rPr>
          <w:rFonts w:ascii="Book Antiqua" w:hAnsi="Book Antiqua" w:cs="Times New Roman"/>
          <w:sz w:val="24"/>
          <w:szCs w:val="24"/>
          <w:lang w:val="en-US"/>
        </w:rPr>
        <w:t xml:space="preserve">raises </w:t>
      </w:r>
      <w:r w:rsidR="002227EA" w:rsidRPr="008C7D46">
        <w:rPr>
          <w:rFonts w:ascii="Book Antiqua" w:hAnsi="Book Antiqua" w:cs="Times New Roman"/>
          <w:sz w:val="24"/>
          <w:szCs w:val="24"/>
          <w:lang w:val="en-US"/>
        </w:rPr>
        <w:t>a number of questions about the</w:t>
      </w:r>
      <w:r w:rsidR="00F44C21" w:rsidRPr="008C7D46">
        <w:rPr>
          <w:rFonts w:ascii="Book Antiqua" w:hAnsi="Book Antiqua" w:cs="Times New Roman"/>
          <w:sz w:val="24"/>
          <w:szCs w:val="24"/>
          <w:lang w:val="en-US"/>
        </w:rPr>
        <w:t xml:space="preserve"> possible </w:t>
      </w:r>
      <w:r w:rsidR="003226C2" w:rsidRPr="008C7D46">
        <w:rPr>
          <w:rFonts w:ascii="Book Antiqua" w:hAnsi="Book Antiqua" w:cs="Times New Roman"/>
          <w:sz w:val="24"/>
          <w:szCs w:val="24"/>
          <w:lang w:val="en-US"/>
        </w:rPr>
        <w:t xml:space="preserve">technical and clinical implication </w:t>
      </w:r>
      <w:r w:rsidR="002227EA" w:rsidRPr="008C7D46">
        <w:rPr>
          <w:rFonts w:ascii="Book Antiqua" w:hAnsi="Book Antiqua" w:cs="Times New Roman"/>
          <w:sz w:val="24"/>
          <w:szCs w:val="24"/>
          <w:lang w:val="en-US"/>
        </w:rPr>
        <w:t>of metformin on this technique.</w:t>
      </w:r>
    </w:p>
    <w:p w:rsidR="0020752E" w:rsidRPr="008C7D46" w:rsidRDefault="0020752E"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 xml:space="preserve">In particular, </w:t>
      </w:r>
      <w:r w:rsidR="005B75EF" w:rsidRPr="008C7D46">
        <w:rPr>
          <w:rFonts w:ascii="Book Antiqua" w:hAnsi="Book Antiqua" w:cs="Times New Roman"/>
          <w:sz w:val="24"/>
          <w:szCs w:val="24"/>
          <w:lang w:val="en-US"/>
        </w:rPr>
        <w:t xml:space="preserve">can metformin interfere with FDG distribution in the whole body or in cancer tissue? And, if so, </w:t>
      </w:r>
      <w:r w:rsidR="003C70B2" w:rsidRPr="008C7D46">
        <w:rPr>
          <w:rFonts w:ascii="Book Antiqua" w:hAnsi="Book Antiqua" w:cs="Times New Roman"/>
          <w:sz w:val="24"/>
          <w:szCs w:val="24"/>
          <w:lang w:val="en-US"/>
        </w:rPr>
        <w:t xml:space="preserve">how should we interpret FDG PET scans </w:t>
      </w:r>
      <w:r w:rsidR="005B75EF" w:rsidRPr="008C7D46">
        <w:rPr>
          <w:rFonts w:ascii="Book Antiqua" w:hAnsi="Book Antiqua" w:cs="Times New Roman"/>
          <w:sz w:val="24"/>
          <w:szCs w:val="24"/>
          <w:lang w:val="en-US"/>
        </w:rPr>
        <w:t>in diabetic patients under chronic treatment with the biguanide</w:t>
      </w:r>
      <w:r w:rsidR="003C70B2" w:rsidRPr="008C7D46">
        <w:rPr>
          <w:rFonts w:ascii="Book Antiqua" w:hAnsi="Book Antiqua" w:cs="Times New Roman"/>
          <w:sz w:val="24"/>
          <w:szCs w:val="24"/>
          <w:lang w:val="en-US"/>
        </w:rPr>
        <w:t>? Finally</w:t>
      </w:r>
      <w:r w:rsidR="005B75EF" w:rsidRPr="008C7D46">
        <w:rPr>
          <w:rFonts w:ascii="Book Antiqua" w:hAnsi="Book Antiqua" w:cs="Times New Roman"/>
          <w:sz w:val="24"/>
          <w:szCs w:val="24"/>
          <w:lang w:val="en-US"/>
        </w:rPr>
        <w:t>, can this tracer be used to test and assess the antineoplastic effect of metformin on</w:t>
      </w:r>
      <w:r w:rsidR="00AE0A2F" w:rsidRPr="008C7D46">
        <w:rPr>
          <w:rFonts w:ascii="Book Antiqua" w:hAnsi="Book Antiqua" w:cs="Times New Roman"/>
          <w:sz w:val="24"/>
          <w:szCs w:val="24"/>
          <w:lang w:val="en-US"/>
        </w:rPr>
        <w:t xml:space="preserve"> cancer?</w:t>
      </w:r>
      <w:r w:rsidR="005B75EF" w:rsidRPr="008C7D46">
        <w:rPr>
          <w:rFonts w:ascii="Book Antiqua" w:hAnsi="Book Antiqua" w:cs="Times New Roman"/>
          <w:sz w:val="24"/>
          <w:szCs w:val="24"/>
          <w:lang w:val="en-US"/>
        </w:rPr>
        <w:t xml:space="preserve"> </w:t>
      </w:r>
    </w:p>
    <w:p w:rsidR="002D1A6F" w:rsidRPr="008C7D46" w:rsidRDefault="0080772F"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In</w:t>
      </w:r>
      <w:r w:rsidR="002D1A6F" w:rsidRPr="008C7D46">
        <w:rPr>
          <w:rFonts w:ascii="Book Antiqua" w:hAnsi="Book Antiqua" w:cs="Times New Roman"/>
          <w:sz w:val="24"/>
          <w:szCs w:val="24"/>
          <w:lang w:val="en-US"/>
        </w:rPr>
        <w:t xml:space="preserve"> clinical practice, the use of FDG-PET to noninvasively diagnose, monitor, and evaluate treatment response of cancers is w</w:t>
      </w:r>
      <w:r w:rsidR="00342D67" w:rsidRPr="008C7D46">
        <w:rPr>
          <w:rFonts w:ascii="Book Antiqua" w:hAnsi="Book Antiqua" w:cs="Times New Roman"/>
          <w:sz w:val="24"/>
          <w:szCs w:val="24"/>
          <w:lang w:val="en-US"/>
        </w:rPr>
        <w:t xml:space="preserve">ell established from many </w:t>
      </w:r>
      <w:proofErr w:type="gramStart"/>
      <w:r w:rsidR="00342D67" w:rsidRPr="008C7D46">
        <w:rPr>
          <w:rFonts w:ascii="Book Antiqua" w:hAnsi="Book Antiqua" w:cs="Times New Roman"/>
          <w:sz w:val="24"/>
          <w:szCs w:val="24"/>
          <w:lang w:val="en-US"/>
        </w:rPr>
        <w:t>years</w:t>
      </w:r>
      <w:r w:rsidR="00AE1AA2" w:rsidRPr="008C7D46">
        <w:rPr>
          <w:rFonts w:ascii="Book Antiqua" w:hAnsi="Book Antiqua" w:cs="Times New Roman"/>
          <w:sz w:val="24"/>
          <w:szCs w:val="24"/>
          <w:vertAlign w:val="superscript"/>
          <w:lang w:val="en-US"/>
        </w:rPr>
        <w:t>[</w:t>
      </w:r>
      <w:proofErr w:type="gramEnd"/>
      <w:r w:rsidR="00AE1AA2" w:rsidRPr="008C7D46">
        <w:rPr>
          <w:rFonts w:ascii="Book Antiqua" w:hAnsi="Book Antiqua" w:cs="Times New Roman"/>
          <w:sz w:val="24"/>
          <w:szCs w:val="24"/>
          <w:vertAlign w:val="superscript"/>
          <w:lang w:val="en-US"/>
        </w:rPr>
        <w:t>1</w:t>
      </w:r>
      <w:r w:rsidR="003F7A57" w:rsidRPr="008C7D46">
        <w:rPr>
          <w:rFonts w:ascii="Book Antiqua" w:hAnsi="Book Antiqua" w:cs="Times New Roman"/>
          <w:sz w:val="24"/>
          <w:szCs w:val="24"/>
          <w:vertAlign w:val="superscript"/>
          <w:lang w:val="en-US"/>
        </w:rPr>
        <w:t>5</w:t>
      </w:r>
      <w:r w:rsidR="00AE1AA2" w:rsidRPr="008C7D46">
        <w:rPr>
          <w:rFonts w:ascii="Book Antiqua" w:hAnsi="Book Antiqua" w:cs="Times New Roman"/>
          <w:sz w:val="24"/>
          <w:szCs w:val="24"/>
          <w:vertAlign w:val="superscript"/>
          <w:lang w:val="en-US"/>
        </w:rPr>
        <w:t>]</w:t>
      </w:r>
      <w:r w:rsidR="00F44C21" w:rsidRPr="008C7D46">
        <w:rPr>
          <w:rFonts w:ascii="Book Antiqua" w:hAnsi="Book Antiqua" w:cs="Times New Roman"/>
          <w:sz w:val="24"/>
          <w:szCs w:val="24"/>
          <w:lang w:val="en-US"/>
        </w:rPr>
        <w:t>. T</w:t>
      </w:r>
      <w:r w:rsidR="00A8653F" w:rsidRPr="008C7D46">
        <w:rPr>
          <w:rFonts w:ascii="Book Antiqua" w:hAnsi="Book Antiqua" w:cs="Times New Roman"/>
          <w:sz w:val="24"/>
          <w:szCs w:val="24"/>
          <w:lang w:val="en-US"/>
        </w:rPr>
        <w:t xml:space="preserve">his concept was </w:t>
      </w:r>
      <w:r w:rsidR="002D1A6F" w:rsidRPr="008C7D46">
        <w:rPr>
          <w:rFonts w:ascii="Book Antiqua" w:hAnsi="Book Antiqua" w:cs="Times New Roman"/>
          <w:sz w:val="24"/>
          <w:szCs w:val="24"/>
          <w:lang w:val="en-US"/>
        </w:rPr>
        <w:t>extended from the</w:t>
      </w:r>
      <w:r w:rsidRPr="008C7D46">
        <w:rPr>
          <w:rFonts w:ascii="Book Antiqua" w:hAnsi="Book Antiqua" w:cs="Times New Roman"/>
          <w:sz w:val="24"/>
          <w:szCs w:val="24"/>
          <w:lang w:val="en-US"/>
        </w:rPr>
        <w:t xml:space="preserve"> observation by Di Chiro </w:t>
      </w:r>
      <w:r w:rsidRPr="008C7D46">
        <w:rPr>
          <w:rFonts w:ascii="Book Antiqua" w:hAnsi="Book Antiqua" w:cs="Times New Roman"/>
          <w:i/>
          <w:sz w:val="24"/>
          <w:szCs w:val="24"/>
          <w:lang w:val="en-US"/>
        </w:rPr>
        <w:t>et al</w:t>
      </w:r>
      <w:r w:rsidR="00AE1AA2" w:rsidRPr="008C7D46">
        <w:rPr>
          <w:rFonts w:ascii="Book Antiqua" w:hAnsi="Book Antiqua" w:cs="Times New Roman"/>
          <w:sz w:val="24"/>
          <w:szCs w:val="24"/>
          <w:vertAlign w:val="superscript"/>
          <w:lang w:val="en-US"/>
        </w:rPr>
        <w:t>[1</w:t>
      </w:r>
      <w:r w:rsidR="003F7A57" w:rsidRPr="008C7D46">
        <w:rPr>
          <w:rFonts w:ascii="Book Antiqua" w:hAnsi="Book Antiqua" w:cs="Times New Roman"/>
          <w:sz w:val="24"/>
          <w:szCs w:val="24"/>
          <w:vertAlign w:val="superscript"/>
          <w:lang w:val="en-US"/>
        </w:rPr>
        <w:t>6</w:t>
      </w:r>
      <w:r w:rsidR="00AE1AA2" w:rsidRPr="008C7D46">
        <w:rPr>
          <w:rFonts w:ascii="Book Antiqua" w:hAnsi="Book Antiqua" w:cs="Times New Roman"/>
          <w:sz w:val="24"/>
          <w:szCs w:val="24"/>
          <w:vertAlign w:val="superscript"/>
          <w:lang w:val="en-US"/>
        </w:rPr>
        <w:t>]</w:t>
      </w:r>
      <w:r w:rsidR="002D1A6F" w:rsidRPr="008C7D46">
        <w:rPr>
          <w:rFonts w:ascii="Book Antiqua" w:hAnsi="Book Antiqua" w:cs="Times New Roman"/>
          <w:sz w:val="24"/>
          <w:szCs w:val="24"/>
          <w:lang w:val="en-US"/>
        </w:rPr>
        <w:t xml:space="preserve"> who firstly demonstrated that FDG was more avidly accumulated in human brain tumors than in surrounding brain as well as </w:t>
      </w:r>
      <w:r w:rsidR="003C70B2" w:rsidRPr="008C7D46">
        <w:rPr>
          <w:rFonts w:ascii="Book Antiqua" w:hAnsi="Book Antiqua" w:cs="Times New Roman"/>
          <w:sz w:val="24"/>
          <w:szCs w:val="24"/>
          <w:lang w:val="en-US"/>
        </w:rPr>
        <w:t xml:space="preserve">in </w:t>
      </w:r>
      <w:r w:rsidR="002D1A6F" w:rsidRPr="008C7D46">
        <w:rPr>
          <w:rFonts w:ascii="Book Antiqua" w:hAnsi="Book Antiqua" w:cs="Times New Roman"/>
          <w:sz w:val="24"/>
          <w:szCs w:val="24"/>
          <w:lang w:val="en-US"/>
        </w:rPr>
        <w:t xml:space="preserve">tumor recurrence. </w:t>
      </w:r>
    </w:p>
    <w:p w:rsidR="00FB7120" w:rsidRPr="008C7D46" w:rsidRDefault="007445F9" w:rsidP="008C7D46">
      <w:pPr>
        <w:spacing w:after="0" w:line="360" w:lineRule="auto"/>
        <w:ind w:firstLineChars="100" w:firstLine="240"/>
        <w:jc w:val="both"/>
        <w:rPr>
          <w:rFonts w:ascii="Book Antiqua" w:hAnsi="Book Antiqua" w:cs="Times New Roman"/>
          <w:sz w:val="24"/>
          <w:szCs w:val="24"/>
          <w:lang w:val="en-US"/>
        </w:rPr>
      </w:pPr>
      <w:r w:rsidRPr="008C7D46">
        <w:rPr>
          <w:rFonts w:ascii="Book Antiqua" w:hAnsi="Book Antiqua" w:cs="Times New Roman"/>
          <w:sz w:val="24"/>
          <w:szCs w:val="24"/>
          <w:lang w:val="en-US"/>
        </w:rPr>
        <w:t>The evaluation of gastro-intestinal tract is a</w:t>
      </w:r>
      <w:r w:rsidR="003C70B2" w:rsidRPr="008C7D46">
        <w:rPr>
          <w:rFonts w:ascii="Book Antiqua" w:hAnsi="Book Antiqua" w:cs="Times New Roman"/>
          <w:sz w:val="24"/>
          <w:szCs w:val="24"/>
          <w:lang w:val="en-US"/>
        </w:rPr>
        <w:t xml:space="preserve"> well-known pitfall in FDG-PET imaging interpretation. </w:t>
      </w:r>
      <w:r w:rsidR="000B268E" w:rsidRPr="008C7D46">
        <w:rPr>
          <w:rFonts w:ascii="Book Antiqua" w:hAnsi="Book Antiqua" w:cs="Times New Roman"/>
          <w:sz w:val="24"/>
          <w:szCs w:val="24"/>
          <w:lang w:val="en-US"/>
        </w:rPr>
        <w:t xml:space="preserve">Actually, </w:t>
      </w:r>
      <w:r w:rsidR="00A15EB7" w:rsidRPr="008C7D46">
        <w:rPr>
          <w:rFonts w:ascii="Book Antiqua" w:hAnsi="Book Antiqua" w:cs="Times New Roman"/>
          <w:sz w:val="24"/>
          <w:szCs w:val="24"/>
          <w:lang w:val="en-US"/>
        </w:rPr>
        <w:t xml:space="preserve">metformin </w:t>
      </w:r>
      <w:r w:rsidR="00C74DB7" w:rsidRPr="008C7D46">
        <w:rPr>
          <w:rFonts w:ascii="Book Antiqua" w:hAnsi="Book Antiqua" w:cs="Times New Roman"/>
          <w:sz w:val="24"/>
          <w:szCs w:val="24"/>
          <w:lang w:val="en-US"/>
        </w:rPr>
        <w:t xml:space="preserve">leads to intense, diffusely increased intestinal FDG </w:t>
      </w:r>
      <w:r w:rsidR="007154A1" w:rsidRPr="008C7D46">
        <w:rPr>
          <w:rFonts w:ascii="Book Antiqua" w:hAnsi="Book Antiqua" w:cs="Times New Roman"/>
          <w:sz w:val="24"/>
          <w:szCs w:val="24"/>
          <w:lang w:val="en-US"/>
        </w:rPr>
        <w:t>in the colon, and to a l</w:t>
      </w:r>
      <w:r w:rsidR="00342D67" w:rsidRPr="008C7D46">
        <w:rPr>
          <w:rFonts w:ascii="Book Antiqua" w:hAnsi="Book Antiqua" w:cs="Times New Roman"/>
          <w:sz w:val="24"/>
          <w:szCs w:val="24"/>
          <w:lang w:val="en-US"/>
        </w:rPr>
        <w:t xml:space="preserve">esser extent in the small </w:t>
      </w:r>
      <w:proofErr w:type="gramStart"/>
      <w:r w:rsidR="00342D67" w:rsidRPr="008C7D46">
        <w:rPr>
          <w:rFonts w:ascii="Book Antiqua" w:hAnsi="Book Antiqua" w:cs="Times New Roman"/>
          <w:sz w:val="24"/>
          <w:szCs w:val="24"/>
          <w:lang w:val="en-US"/>
        </w:rPr>
        <w:t>bowel</w:t>
      </w:r>
      <w:r w:rsidR="00AE1AA2" w:rsidRPr="008C7D46">
        <w:rPr>
          <w:rFonts w:ascii="Book Antiqua" w:hAnsi="Book Antiqua" w:cs="Times New Roman"/>
          <w:sz w:val="24"/>
          <w:szCs w:val="24"/>
          <w:vertAlign w:val="superscript"/>
          <w:lang w:val="en-US"/>
        </w:rPr>
        <w:t>[</w:t>
      </w:r>
      <w:proofErr w:type="gramEnd"/>
      <w:r w:rsidR="00AE1AA2" w:rsidRPr="008C7D46">
        <w:rPr>
          <w:rFonts w:ascii="Book Antiqua" w:hAnsi="Book Antiqua" w:cs="Times New Roman"/>
          <w:sz w:val="24"/>
          <w:szCs w:val="24"/>
          <w:vertAlign w:val="superscript"/>
          <w:lang w:val="en-US"/>
        </w:rPr>
        <w:t>1</w:t>
      </w:r>
      <w:r w:rsidR="003F7A57" w:rsidRPr="008C7D46">
        <w:rPr>
          <w:rFonts w:ascii="Book Antiqua" w:hAnsi="Book Antiqua" w:cs="Times New Roman"/>
          <w:sz w:val="24"/>
          <w:szCs w:val="24"/>
          <w:vertAlign w:val="superscript"/>
          <w:lang w:val="en-US"/>
        </w:rPr>
        <w:t>7</w:t>
      </w:r>
      <w:r w:rsidR="00AE1AA2" w:rsidRPr="008C7D46">
        <w:rPr>
          <w:rFonts w:ascii="Book Antiqua" w:hAnsi="Book Antiqua" w:cs="Times New Roman"/>
          <w:sz w:val="24"/>
          <w:szCs w:val="24"/>
          <w:vertAlign w:val="superscript"/>
          <w:lang w:val="en-US"/>
        </w:rPr>
        <w:t>]</w:t>
      </w:r>
      <w:r w:rsidR="007516C3" w:rsidRPr="008C7D46">
        <w:rPr>
          <w:rFonts w:ascii="Book Antiqua" w:hAnsi="Book Antiqua" w:cs="Times New Roman"/>
          <w:sz w:val="24"/>
          <w:szCs w:val="24"/>
          <w:lang w:val="en-US"/>
        </w:rPr>
        <w:t>. This effect</w:t>
      </w:r>
      <w:r w:rsidR="007154A1" w:rsidRPr="008C7D46">
        <w:rPr>
          <w:rFonts w:ascii="Book Antiqua" w:hAnsi="Book Antiqua" w:cs="Times New Roman"/>
          <w:sz w:val="24"/>
          <w:szCs w:val="24"/>
          <w:lang w:val="en-US"/>
        </w:rPr>
        <w:t xml:space="preserve"> can limit</w:t>
      </w:r>
      <w:r w:rsidR="00C74DB7" w:rsidRPr="008C7D46">
        <w:rPr>
          <w:rFonts w:ascii="Book Antiqua" w:hAnsi="Book Antiqua" w:cs="Times New Roman"/>
          <w:sz w:val="24"/>
          <w:szCs w:val="24"/>
          <w:lang w:val="en-US"/>
        </w:rPr>
        <w:t xml:space="preserve"> the diagnostic capabilities of FDG</w:t>
      </w:r>
      <w:r w:rsidR="00DD5D82">
        <w:rPr>
          <w:rFonts w:ascii="Book Antiqua" w:hAnsi="Book Antiqua" w:cs="Times New Roman" w:hint="eastAsia"/>
          <w:sz w:val="24"/>
          <w:szCs w:val="24"/>
          <w:lang w:val="en-US" w:eastAsia="zh-CN"/>
        </w:rPr>
        <w:t>-</w:t>
      </w:r>
      <w:r w:rsidR="00C74DB7" w:rsidRPr="008C7D46">
        <w:rPr>
          <w:rFonts w:ascii="Book Antiqua" w:hAnsi="Book Antiqua" w:cs="Times New Roman"/>
          <w:sz w:val="24"/>
          <w:szCs w:val="24"/>
          <w:lang w:val="en-US"/>
        </w:rPr>
        <w:t xml:space="preserve">PET/CT scanning and may mask gastrointestinal malignancies </w:t>
      </w:r>
      <w:r w:rsidR="00F400BA" w:rsidRPr="008C7D46">
        <w:rPr>
          <w:rFonts w:ascii="Book Antiqua" w:hAnsi="Book Antiqua" w:cs="Times New Roman"/>
          <w:sz w:val="24"/>
          <w:szCs w:val="24"/>
          <w:lang w:val="en-US"/>
        </w:rPr>
        <w:t xml:space="preserve">potentially resulting in incorrect cancer staging, </w:t>
      </w:r>
      <w:r w:rsidR="008B2FA7" w:rsidRPr="008C7D46">
        <w:rPr>
          <w:rFonts w:ascii="Book Antiqua" w:hAnsi="Book Antiqua" w:cs="Times New Roman"/>
          <w:sz w:val="24"/>
          <w:szCs w:val="24"/>
          <w:lang w:val="en-US"/>
        </w:rPr>
        <w:t xml:space="preserve">inability to detect second primary cancers and inability to assess response to </w:t>
      </w:r>
      <w:proofErr w:type="gramStart"/>
      <w:r w:rsidR="008B2FA7" w:rsidRPr="008C7D46">
        <w:rPr>
          <w:rFonts w:ascii="Book Antiqua" w:hAnsi="Book Antiqua" w:cs="Times New Roman"/>
          <w:sz w:val="24"/>
          <w:szCs w:val="24"/>
          <w:lang w:val="en-US"/>
        </w:rPr>
        <w:t>therapy</w:t>
      </w:r>
      <w:r w:rsidR="00AE1AA2" w:rsidRPr="008C7D46">
        <w:rPr>
          <w:rFonts w:ascii="Book Antiqua" w:hAnsi="Book Antiqua" w:cs="Times New Roman"/>
          <w:sz w:val="24"/>
          <w:szCs w:val="24"/>
          <w:vertAlign w:val="superscript"/>
          <w:lang w:val="en-US"/>
        </w:rPr>
        <w:t>[</w:t>
      </w:r>
      <w:proofErr w:type="gramEnd"/>
      <w:r w:rsidR="00AE1AA2" w:rsidRPr="008C7D46">
        <w:rPr>
          <w:rFonts w:ascii="Book Antiqua" w:hAnsi="Book Antiqua" w:cs="Times New Roman"/>
          <w:sz w:val="24"/>
          <w:szCs w:val="24"/>
          <w:vertAlign w:val="superscript"/>
          <w:lang w:val="en-US"/>
        </w:rPr>
        <w:t>1</w:t>
      </w:r>
      <w:r w:rsidR="003F7A57" w:rsidRPr="008C7D46">
        <w:rPr>
          <w:rFonts w:ascii="Book Antiqua" w:hAnsi="Book Antiqua" w:cs="Times New Roman"/>
          <w:sz w:val="24"/>
          <w:szCs w:val="24"/>
          <w:vertAlign w:val="superscript"/>
          <w:lang w:val="en-US"/>
        </w:rPr>
        <w:t>8</w:t>
      </w:r>
      <w:r w:rsidR="00342D67" w:rsidRPr="008C7D46">
        <w:rPr>
          <w:rFonts w:ascii="Book Antiqua" w:hAnsi="Book Antiqua" w:cs="Times New Roman"/>
          <w:sz w:val="24"/>
          <w:szCs w:val="24"/>
          <w:vertAlign w:val="superscript"/>
          <w:lang w:val="en-US"/>
        </w:rPr>
        <w:t>,</w:t>
      </w:r>
      <w:r w:rsidR="003F7A57" w:rsidRPr="008C7D46">
        <w:rPr>
          <w:rFonts w:ascii="Book Antiqua" w:hAnsi="Book Antiqua" w:cs="Times New Roman"/>
          <w:sz w:val="24"/>
          <w:szCs w:val="24"/>
          <w:vertAlign w:val="superscript"/>
          <w:lang w:val="en-US"/>
        </w:rPr>
        <w:t>19</w:t>
      </w:r>
      <w:r w:rsidR="00AE1AA2" w:rsidRPr="008C7D46">
        <w:rPr>
          <w:rFonts w:ascii="Book Antiqua" w:hAnsi="Book Antiqua" w:cs="Times New Roman"/>
          <w:sz w:val="24"/>
          <w:szCs w:val="24"/>
          <w:vertAlign w:val="superscript"/>
          <w:lang w:val="en-US"/>
        </w:rPr>
        <w:t>]</w:t>
      </w:r>
      <w:r w:rsidR="00F400BA" w:rsidRPr="008C7D46">
        <w:rPr>
          <w:rFonts w:ascii="Book Antiqua" w:hAnsi="Book Antiqua" w:cs="Times New Roman"/>
          <w:sz w:val="24"/>
          <w:szCs w:val="24"/>
          <w:lang w:val="en-US"/>
        </w:rPr>
        <w:t>.</w:t>
      </w:r>
      <w:r w:rsidR="00A15EB7" w:rsidRPr="008C7D46">
        <w:rPr>
          <w:rFonts w:ascii="Book Antiqua" w:hAnsi="Book Antiqua" w:cs="Times New Roman"/>
          <w:sz w:val="24"/>
          <w:szCs w:val="24"/>
          <w:lang w:val="en-US"/>
        </w:rPr>
        <w:t xml:space="preserve"> </w:t>
      </w:r>
      <w:r w:rsidR="00AE03D6" w:rsidRPr="008C7D46">
        <w:rPr>
          <w:rFonts w:ascii="Book Antiqua" w:hAnsi="Book Antiqua" w:cs="Times New Roman"/>
          <w:sz w:val="24"/>
          <w:szCs w:val="24"/>
          <w:lang w:val="en-US"/>
        </w:rPr>
        <w:t>To solve this problem</w:t>
      </w:r>
      <w:r w:rsidR="00A15EB7" w:rsidRPr="008C7D46">
        <w:rPr>
          <w:rFonts w:ascii="Book Antiqua" w:hAnsi="Book Antiqua" w:cs="Times New Roman"/>
          <w:sz w:val="24"/>
          <w:szCs w:val="24"/>
          <w:lang w:val="en-US"/>
        </w:rPr>
        <w:t>, some authors proposed drug discontinuation before ima</w:t>
      </w:r>
      <w:r w:rsidR="00FB7120" w:rsidRPr="008C7D46">
        <w:rPr>
          <w:rFonts w:ascii="Book Antiqua" w:hAnsi="Book Antiqua" w:cs="Times New Roman"/>
          <w:sz w:val="24"/>
          <w:szCs w:val="24"/>
          <w:lang w:val="en-US"/>
        </w:rPr>
        <w:t>g</w:t>
      </w:r>
      <w:r w:rsidR="00342D67" w:rsidRPr="008C7D46">
        <w:rPr>
          <w:rFonts w:ascii="Book Antiqua" w:hAnsi="Book Antiqua" w:cs="Times New Roman"/>
          <w:sz w:val="24"/>
          <w:szCs w:val="24"/>
          <w:lang w:val="en-US"/>
        </w:rPr>
        <w:t xml:space="preserve">ing with different </w:t>
      </w:r>
      <w:proofErr w:type="gramStart"/>
      <w:r w:rsidRPr="008C7D46">
        <w:rPr>
          <w:rFonts w:ascii="Book Antiqua" w:hAnsi="Book Antiqua" w:cs="Times New Roman"/>
          <w:sz w:val="24"/>
          <w:szCs w:val="24"/>
          <w:lang w:val="en-US"/>
        </w:rPr>
        <w:t>schemes</w:t>
      </w:r>
      <w:r w:rsidR="00AE1AA2" w:rsidRPr="008C7D46">
        <w:rPr>
          <w:rFonts w:ascii="Book Antiqua" w:hAnsi="Book Antiqua" w:cs="Times New Roman"/>
          <w:sz w:val="24"/>
          <w:szCs w:val="24"/>
          <w:vertAlign w:val="superscript"/>
          <w:lang w:val="en-US"/>
        </w:rPr>
        <w:t>[</w:t>
      </w:r>
      <w:proofErr w:type="gramEnd"/>
      <w:r w:rsidR="00342D67" w:rsidRPr="008C7D46">
        <w:rPr>
          <w:rFonts w:ascii="Book Antiqua" w:hAnsi="Book Antiqua" w:cs="Times New Roman"/>
          <w:sz w:val="24"/>
          <w:szCs w:val="24"/>
          <w:vertAlign w:val="superscript"/>
          <w:lang w:val="en-US"/>
        </w:rPr>
        <w:t>20,</w:t>
      </w:r>
      <w:r w:rsidR="003F7A57" w:rsidRPr="008C7D46">
        <w:rPr>
          <w:rFonts w:ascii="Book Antiqua" w:hAnsi="Book Antiqua" w:cs="Times New Roman"/>
          <w:sz w:val="24"/>
          <w:szCs w:val="24"/>
          <w:vertAlign w:val="superscript"/>
          <w:lang w:val="en-US"/>
        </w:rPr>
        <w:t>21</w:t>
      </w:r>
      <w:r w:rsidR="00AE1AA2" w:rsidRPr="008C7D46">
        <w:rPr>
          <w:rFonts w:ascii="Book Antiqua" w:hAnsi="Book Antiqua" w:cs="Times New Roman"/>
          <w:sz w:val="24"/>
          <w:szCs w:val="24"/>
          <w:vertAlign w:val="superscript"/>
          <w:lang w:val="en-US"/>
        </w:rPr>
        <w:t>]</w:t>
      </w:r>
      <w:r w:rsidR="00A15EB7" w:rsidRPr="008C7D46">
        <w:rPr>
          <w:rFonts w:ascii="Book Antiqua" w:hAnsi="Book Antiqua" w:cs="Times New Roman"/>
          <w:sz w:val="24"/>
          <w:szCs w:val="24"/>
          <w:lang w:val="en-US"/>
        </w:rPr>
        <w:t xml:space="preserve">, </w:t>
      </w:r>
      <w:r w:rsidR="007052CD" w:rsidRPr="008C7D46">
        <w:rPr>
          <w:rFonts w:ascii="Book Antiqua" w:hAnsi="Book Antiqua" w:cs="Times New Roman"/>
          <w:sz w:val="24"/>
          <w:szCs w:val="24"/>
          <w:lang w:val="en-US"/>
        </w:rPr>
        <w:t xml:space="preserve">in order to improve image </w:t>
      </w:r>
      <w:r w:rsidR="00A8653F" w:rsidRPr="008C7D46">
        <w:rPr>
          <w:rFonts w:ascii="Book Antiqua" w:hAnsi="Book Antiqua" w:cs="Times New Roman"/>
          <w:sz w:val="24"/>
          <w:szCs w:val="24"/>
          <w:lang w:val="en-US"/>
        </w:rPr>
        <w:t>analysis</w:t>
      </w:r>
      <w:r w:rsidR="007052CD" w:rsidRPr="008C7D46">
        <w:rPr>
          <w:rFonts w:ascii="Book Antiqua" w:hAnsi="Book Antiqua" w:cs="Times New Roman"/>
          <w:sz w:val="24"/>
          <w:szCs w:val="24"/>
          <w:lang w:val="en-US"/>
        </w:rPr>
        <w:t xml:space="preserve">. However, to date there is no </w:t>
      </w:r>
      <w:r w:rsidR="00CB4D60" w:rsidRPr="008C7D46">
        <w:rPr>
          <w:rFonts w:ascii="Book Antiqua" w:hAnsi="Book Antiqua" w:cs="Times New Roman"/>
          <w:sz w:val="24"/>
          <w:szCs w:val="24"/>
          <w:lang w:val="en-US"/>
        </w:rPr>
        <w:t xml:space="preserve">agreement about </w:t>
      </w:r>
      <w:r w:rsidR="0060136A" w:rsidRPr="008C7D46">
        <w:rPr>
          <w:rFonts w:ascii="Book Antiqua" w:hAnsi="Book Antiqua" w:cs="Times New Roman"/>
          <w:sz w:val="24"/>
          <w:szCs w:val="24"/>
          <w:lang w:val="en-US"/>
        </w:rPr>
        <w:t xml:space="preserve">which is the best </w:t>
      </w:r>
      <w:r w:rsidR="007052CD" w:rsidRPr="008C7D46">
        <w:rPr>
          <w:rFonts w:ascii="Book Antiqua" w:hAnsi="Book Antiqua" w:cs="Times New Roman"/>
          <w:sz w:val="24"/>
          <w:szCs w:val="24"/>
          <w:lang w:val="en-US"/>
        </w:rPr>
        <w:t>approach</w:t>
      </w:r>
      <w:r w:rsidR="00005E70" w:rsidRPr="008C7D46">
        <w:rPr>
          <w:rFonts w:ascii="Book Antiqua" w:hAnsi="Book Antiqua" w:cs="Times New Roman"/>
          <w:sz w:val="24"/>
          <w:szCs w:val="24"/>
          <w:lang w:val="en-US"/>
        </w:rPr>
        <w:t xml:space="preserve"> and feasibility and washout duration still have to be verified in </w:t>
      </w:r>
      <w:r w:rsidR="00FB7120" w:rsidRPr="008C7D46">
        <w:rPr>
          <w:rFonts w:ascii="Book Antiqua" w:hAnsi="Book Antiqua" w:cs="Times New Roman"/>
          <w:sz w:val="24"/>
          <w:szCs w:val="24"/>
          <w:lang w:val="en-US"/>
        </w:rPr>
        <w:t>the clinical setting</w:t>
      </w:r>
      <w:r w:rsidR="007052CD" w:rsidRPr="008C7D46">
        <w:rPr>
          <w:rFonts w:ascii="Book Antiqua" w:hAnsi="Book Antiqua" w:cs="Times New Roman"/>
          <w:sz w:val="24"/>
          <w:szCs w:val="24"/>
          <w:lang w:val="en-US"/>
        </w:rPr>
        <w:t>.</w:t>
      </w:r>
      <w:r w:rsidR="0060136A" w:rsidRPr="008C7D46">
        <w:rPr>
          <w:rFonts w:ascii="Book Antiqua" w:hAnsi="Book Antiqua" w:cs="Times New Roman"/>
          <w:sz w:val="24"/>
          <w:szCs w:val="24"/>
          <w:lang w:val="en-US"/>
        </w:rPr>
        <w:t xml:space="preserve"> </w:t>
      </w:r>
    </w:p>
    <w:p w:rsidR="009C7DF1" w:rsidRPr="008C7D46" w:rsidRDefault="0056244E"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 xml:space="preserve">Our </w:t>
      </w:r>
      <w:proofErr w:type="gramStart"/>
      <w:r w:rsidRPr="008C7D46">
        <w:rPr>
          <w:rFonts w:ascii="Book Antiqua" w:hAnsi="Book Antiqua" w:cs="Times New Roman"/>
          <w:sz w:val="24"/>
          <w:szCs w:val="24"/>
          <w:lang w:val="en-US"/>
        </w:rPr>
        <w:t>group</w:t>
      </w:r>
      <w:r w:rsidR="00AE1AA2" w:rsidRPr="008C7D46">
        <w:rPr>
          <w:rFonts w:ascii="Book Antiqua" w:hAnsi="Book Antiqua" w:cs="Times New Roman"/>
          <w:sz w:val="24"/>
          <w:szCs w:val="24"/>
          <w:vertAlign w:val="superscript"/>
          <w:lang w:val="en-US"/>
        </w:rPr>
        <w:t>[</w:t>
      </w:r>
      <w:proofErr w:type="gramEnd"/>
      <w:r w:rsidR="003F7A57" w:rsidRPr="008C7D46">
        <w:rPr>
          <w:rFonts w:ascii="Book Antiqua" w:hAnsi="Book Antiqua" w:cs="Times New Roman"/>
          <w:sz w:val="24"/>
          <w:szCs w:val="24"/>
          <w:vertAlign w:val="superscript"/>
          <w:lang w:val="en-US"/>
        </w:rPr>
        <w:t>22</w:t>
      </w:r>
      <w:r w:rsidR="00AE1AA2" w:rsidRPr="008C7D46">
        <w:rPr>
          <w:rFonts w:ascii="Book Antiqua" w:hAnsi="Book Antiqua" w:cs="Times New Roman"/>
          <w:sz w:val="24"/>
          <w:szCs w:val="24"/>
          <w:vertAlign w:val="superscript"/>
          <w:lang w:val="en-US"/>
        </w:rPr>
        <w:t>]</w:t>
      </w:r>
      <w:r w:rsidR="0060136A" w:rsidRPr="008C7D46">
        <w:rPr>
          <w:rFonts w:ascii="Book Antiqua" w:hAnsi="Book Antiqua" w:cs="Times New Roman"/>
          <w:sz w:val="24"/>
          <w:szCs w:val="24"/>
          <w:lang w:val="en-US"/>
        </w:rPr>
        <w:t xml:space="preserve"> </w:t>
      </w:r>
      <w:r w:rsidR="0096354C" w:rsidRPr="008C7D46">
        <w:rPr>
          <w:rFonts w:ascii="Book Antiqua" w:hAnsi="Book Antiqua" w:cs="Times New Roman"/>
          <w:sz w:val="24"/>
          <w:szCs w:val="24"/>
          <w:lang w:val="en-US"/>
        </w:rPr>
        <w:t xml:space="preserve">has </w:t>
      </w:r>
      <w:r w:rsidR="0060136A" w:rsidRPr="008C7D46">
        <w:rPr>
          <w:rFonts w:ascii="Book Antiqua" w:hAnsi="Book Antiqua" w:cs="Times New Roman"/>
          <w:sz w:val="24"/>
          <w:szCs w:val="24"/>
          <w:lang w:val="en-US"/>
        </w:rPr>
        <w:t xml:space="preserve">tried to elucidate the determinants of high intestinal 18F-FDG radioactivity content in </w:t>
      </w:r>
      <w:r w:rsidR="00A8653F" w:rsidRPr="008C7D46">
        <w:rPr>
          <w:rFonts w:ascii="Book Antiqua" w:hAnsi="Book Antiqua" w:cs="Times New Roman"/>
          <w:sz w:val="24"/>
          <w:szCs w:val="24"/>
          <w:lang w:val="en-US"/>
        </w:rPr>
        <w:t xml:space="preserve">a </w:t>
      </w:r>
      <w:r w:rsidR="0060136A" w:rsidRPr="008C7D46">
        <w:rPr>
          <w:rFonts w:ascii="Book Antiqua" w:hAnsi="Book Antiqua" w:cs="Times New Roman"/>
          <w:sz w:val="24"/>
          <w:szCs w:val="24"/>
          <w:lang w:val="en-US"/>
        </w:rPr>
        <w:t xml:space="preserve">mouse </w:t>
      </w:r>
      <w:r w:rsidR="00A8653F" w:rsidRPr="008C7D46">
        <w:rPr>
          <w:rFonts w:ascii="Book Antiqua" w:hAnsi="Book Antiqua" w:cs="Times New Roman"/>
          <w:sz w:val="24"/>
          <w:szCs w:val="24"/>
          <w:lang w:val="en-US"/>
        </w:rPr>
        <w:t>model</w:t>
      </w:r>
      <w:r w:rsidR="0060136A" w:rsidRPr="008C7D46">
        <w:rPr>
          <w:rFonts w:ascii="Book Antiqua" w:hAnsi="Book Antiqua" w:cs="Times New Roman"/>
          <w:sz w:val="24"/>
          <w:szCs w:val="24"/>
          <w:lang w:val="en-US"/>
        </w:rPr>
        <w:t>, treated with long- or shor</w:t>
      </w:r>
      <w:r w:rsidR="007154A1" w:rsidRPr="008C7D46">
        <w:rPr>
          <w:rFonts w:ascii="Book Antiqua" w:hAnsi="Book Antiqua" w:cs="Times New Roman"/>
          <w:sz w:val="24"/>
          <w:szCs w:val="24"/>
          <w:lang w:val="en-US"/>
        </w:rPr>
        <w:t>t-term metformin administration</w:t>
      </w:r>
      <w:r w:rsidR="00F26891" w:rsidRPr="008C7D46">
        <w:rPr>
          <w:rFonts w:ascii="Book Antiqua" w:hAnsi="Book Antiqua" w:cs="Times New Roman"/>
          <w:sz w:val="24"/>
          <w:szCs w:val="24"/>
          <w:lang w:val="en-US"/>
        </w:rPr>
        <w:t xml:space="preserve">. </w:t>
      </w:r>
      <w:r w:rsidR="008B2FA7" w:rsidRPr="008C7D46">
        <w:rPr>
          <w:rFonts w:ascii="Book Antiqua" w:hAnsi="Book Antiqua" w:cs="Times New Roman"/>
          <w:sz w:val="24"/>
          <w:szCs w:val="24"/>
          <w:lang w:val="en-US"/>
        </w:rPr>
        <w:t xml:space="preserve">We </w:t>
      </w:r>
      <w:r w:rsidR="00F26891" w:rsidRPr="008C7D46">
        <w:rPr>
          <w:rFonts w:ascii="Book Antiqua" w:hAnsi="Book Antiqua" w:cs="Times New Roman"/>
          <w:sz w:val="24"/>
          <w:szCs w:val="24"/>
          <w:lang w:val="en-US"/>
        </w:rPr>
        <w:t>showed that</w:t>
      </w:r>
      <w:r w:rsidR="007154A1" w:rsidRPr="008C7D46">
        <w:rPr>
          <w:rFonts w:ascii="Book Antiqua" w:hAnsi="Book Antiqua" w:cs="Times New Roman"/>
          <w:sz w:val="24"/>
          <w:szCs w:val="24"/>
          <w:lang w:val="en-US"/>
        </w:rPr>
        <w:t xml:space="preserve"> </w:t>
      </w:r>
      <w:r w:rsidR="00F26891" w:rsidRPr="008C7D46">
        <w:rPr>
          <w:rFonts w:ascii="Book Antiqua" w:hAnsi="Book Antiqua" w:cs="Times New Roman"/>
          <w:sz w:val="24"/>
          <w:szCs w:val="24"/>
          <w:lang w:val="en-US"/>
        </w:rPr>
        <w:t>this phenomenon, appearing after a relatively long period of treatment and persisting soon after drug washout, was</w:t>
      </w:r>
      <w:r w:rsidR="00F5483D" w:rsidRPr="008C7D46">
        <w:rPr>
          <w:rFonts w:ascii="Book Antiqua" w:hAnsi="Book Antiqua" w:cs="Times New Roman"/>
          <w:sz w:val="24"/>
          <w:szCs w:val="24"/>
          <w:lang w:val="en-US"/>
        </w:rPr>
        <w:t xml:space="preserve"> related to </w:t>
      </w:r>
      <w:r w:rsidR="00773B8F" w:rsidRPr="008C7D46">
        <w:rPr>
          <w:rFonts w:ascii="Book Antiqua" w:hAnsi="Book Antiqua" w:cs="Times New Roman"/>
          <w:sz w:val="24"/>
          <w:szCs w:val="24"/>
          <w:lang w:val="en-US"/>
        </w:rPr>
        <w:t xml:space="preserve">biguanide-induced modifications in the gut cell phenotype </w:t>
      </w:r>
      <w:r w:rsidR="00C82429" w:rsidRPr="008C7D46">
        <w:rPr>
          <w:rFonts w:ascii="Book Antiqua" w:hAnsi="Book Antiqua" w:cs="Times New Roman"/>
          <w:sz w:val="24"/>
          <w:szCs w:val="24"/>
          <w:lang w:val="en-US"/>
        </w:rPr>
        <w:t xml:space="preserve">and was </w:t>
      </w:r>
      <w:r w:rsidR="00F5483D" w:rsidRPr="008C7D46">
        <w:rPr>
          <w:rFonts w:ascii="Book Antiqua" w:hAnsi="Book Antiqua" w:cs="Times New Roman"/>
          <w:sz w:val="24"/>
          <w:szCs w:val="24"/>
          <w:lang w:val="en-US"/>
        </w:rPr>
        <w:t xml:space="preserve">characterized by an </w:t>
      </w:r>
      <w:r w:rsidR="00773B8F" w:rsidRPr="008C7D46">
        <w:rPr>
          <w:rFonts w:ascii="Book Antiqua" w:hAnsi="Book Antiqua" w:cs="Times New Roman"/>
          <w:sz w:val="24"/>
          <w:szCs w:val="24"/>
          <w:lang w:val="en-US"/>
        </w:rPr>
        <w:t>ATP-</w:t>
      </w:r>
      <w:r w:rsidR="00F5483D" w:rsidRPr="008C7D46">
        <w:rPr>
          <w:rFonts w:ascii="Book Antiqua" w:hAnsi="Book Antiqua" w:cs="Times New Roman"/>
          <w:sz w:val="24"/>
          <w:szCs w:val="24"/>
          <w:lang w:val="en-US"/>
        </w:rPr>
        <w:t xml:space="preserve">depletion with </w:t>
      </w:r>
      <w:r w:rsidR="0080772F" w:rsidRPr="008C7D46">
        <w:rPr>
          <w:rFonts w:ascii="Book Antiqua" w:hAnsi="Book Antiqua" w:cs="Times New Roman"/>
          <w:sz w:val="24"/>
          <w:szCs w:val="24"/>
          <w:lang w:val="en-US" w:eastAsia="zh-CN"/>
        </w:rPr>
        <w:t>the</w:t>
      </w:r>
      <w:r w:rsidR="00F5483D" w:rsidRPr="008C7D46">
        <w:rPr>
          <w:rFonts w:ascii="Book Antiqua" w:hAnsi="Book Antiqua" w:cs="Times New Roman"/>
          <w:sz w:val="24"/>
          <w:szCs w:val="24"/>
          <w:lang w:val="en-US"/>
        </w:rPr>
        <w:t xml:space="preserve"> consequent </w:t>
      </w:r>
      <w:r w:rsidR="00773B8F" w:rsidRPr="008C7D46">
        <w:rPr>
          <w:rFonts w:ascii="Book Antiqua" w:hAnsi="Book Antiqua" w:cs="Times New Roman"/>
          <w:sz w:val="24"/>
          <w:szCs w:val="24"/>
          <w:lang w:val="en-US"/>
        </w:rPr>
        <w:t xml:space="preserve">increased </w:t>
      </w:r>
      <w:r w:rsidR="00093E43" w:rsidRPr="008C7D46">
        <w:rPr>
          <w:rFonts w:ascii="Book Antiqua" w:hAnsi="Book Antiqua" w:cs="Times New Roman"/>
          <w:sz w:val="24"/>
          <w:szCs w:val="24"/>
          <w:lang w:val="en-US"/>
        </w:rPr>
        <w:t>phosphorylated-</w:t>
      </w:r>
      <w:r w:rsidR="00773B8F" w:rsidRPr="008C7D46">
        <w:rPr>
          <w:rFonts w:ascii="Book Antiqua" w:hAnsi="Book Antiqua" w:cs="Times New Roman"/>
          <w:sz w:val="24"/>
          <w:szCs w:val="24"/>
          <w:lang w:val="en-US"/>
        </w:rPr>
        <w:t xml:space="preserve">AMPK levels and reduced </w:t>
      </w:r>
      <w:r w:rsidR="00773B8F" w:rsidRPr="00DD5D82">
        <w:rPr>
          <w:rFonts w:ascii="Book Antiqua" w:hAnsi="Book Antiqua" w:cs="Times New Roman"/>
          <w:i/>
          <w:sz w:val="24"/>
          <w:szCs w:val="24"/>
          <w:lang w:val="en-US"/>
        </w:rPr>
        <w:t>TXNIP</w:t>
      </w:r>
      <w:r w:rsidR="00F5483D" w:rsidRPr="008C7D46">
        <w:rPr>
          <w:rFonts w:ascii="Book Antiqua" w:hAnsi="Book Antiqua" w:cs="Times New Roman"/>
          <w:sz w:val="24"/>
          <w:szCs w:val="24"/>
          <w:lang w:val="en-US"/>
        </w:rPr>
        <w:t xml:space="preserve"> </w:t>
      </w:r>
      <w:r w:rsidR="00773B8F" w:rsidRPr="008C7D46">
        <w:rPr>
          <w:rFonts w:ascii="Book Antiqua" w:hAnsi="Book Antiqua" w:cs="Times New Roman"/>
          <w:sz w:val="24"/>
          <w:szCs w:val="24"/>
          <w:lang w:val="en-US"/>
        </w:rPr>
        <w:t xml:space="preserve">gene expression. </w:t>
      </w:r>
    </w:p>
    <w:p w:rsidR="00A00929" w:rsidRPr="008C7D46" w:rsidRDefault="0096354C" w:rsidP="008C7D46">
      <w:pPr>
        <w:spacing w:after="0" w:line="360" w:lineRule="auto"/>
        <w:ind w:firstLineChars="200" w:firstLine="480"/>
        <w:jc w:val="both"/>
        <w:rPr>
          <w:rFonts w:ascii="Book Antiqua" w:hAnsi="Book Antiqua" w:cs="Times New Roman"/>
          <w:strike/>
          <w:sz w:val="24"/>
          <w:szCs w:val="24"/>
          <w:lang w:val="en-US"/>
        </w:rPr>
      </w:pPr>
      <w:r w:rsidRPr="008C7D46">
        <w:rPr>
          <w:rFonts w:ascii="Book Antiqua" w:hAnsi="Book Antiqua" w:cs="Times New Roman"/>
          <w:sz w:val="24"/>
          <w:szCs w:val="24"/>
          <w:lang w:val="en-US"/>
        </w:rPr>
        <w:t>With these premises, it is evident that the consequences of metformin treatment on FDG-PET scans are difficult to predict. On one side, as a drug with anti-proliferative activity metformin should decrease FDG uptake; on the other side, by activating AMPK in tumors, it would be expected to increase their glucose metabolism.</w:t>
      </w:r>
    </w:p>
    <w:p w:rsidR="00A00929" w:rsidRPr="008C7D46" w:rsidRDefault="00374703" w:rsidP="008C7D46">
      <w:pPr>
        <w:spacing w:after="0" w:line="360" w:lineRule="auto"/>
        <w:ind w:firstLineChars="100" w:firstLine="240"/>
        <w:jc w:val="both"/>
        <w:rPr>
          <w:rFonts w:ascii="Book Antiqua" w:hAnsi="Book Antiqua" w:cs="Times New Roman"/>
          <w:sz w:val="24"/>
          <w:szCs w:val="24"/>
          <w:lang w:val="en-US"/>
        </w:rPr>
      </w:pPr>
      <w:r w:rsidRPr="008C7D46">
        <w:rPr>
          <w:rFonts w:ascii="Book Antiqua" w:hAnsi="Book Antiqua" w:cs="Times New Roman"/>
          <w:sz w:val="24"/>
          <w:szCs w:val="24"/>
          <w:lang w:val="en-US"/>
        </w:rPr>
        <w:t>A further</w:t>
      </w:r>
      <w:r w:rsidR="0080735F" w:rsidRPr="008C7D46">
        <w:rPr>
          <w:rFonts w:ascii="Book Antiqua" w:hAnsi="Book Antiqua" w:cs="Times New Roman"/>
          <w:sz w:val="24"/>
          <w:szCs w:val="24"/>
          <w:lang w:val="en-US"/>
        </w:rPr>
        <w:t xml:space="preserve"> </w:t>
      </w:r>
      <w:r w:rsidR="005A3F80" w:rsidRPr="008C7D46">
        <w:rPr>
          <w:rFonts w:ascii="Book Antiqua" w:hAnsi="Book Antiqua" w:cs="Times New Roman"/>
          <w:sz w:val="24"/>
          <w:szCs w:val="24"/>
          <w:lang w:val="en-US"/>
        </w:rPr>
        <w:t>factor</w:t>
      </w:r>
      <w:r w:rsidR="0080735F" w:rsidRPr="008C7D46">
        <w:rPr>
          <w:rFonts w:ascii="Book Antiqua" w:hAnsi="Book Antiqua" w:cs="Times New Roman"/>
          <w:sz w:val="24"/>
          <w:szCs w:val="24"/>
          <w:lang w:val="en-US"/>
        </w:rPr>
        <w:t xml:space="preserve"> that has to be take</w:t>
      </w:r>
      <w:r w:rsidR="005A3F80" w:rsidRPr="008C7D46">
        <w:rPr>
          <w:rFonts w:ascii="Book Antiqua" w:hAnsi="Book Antiqua" w:cs="Times New Roman"/>
          <w:sz w:val="24"/>
          <w:szCs w:val="24"/>
          <w:lang w:val="en-US"/>
        </w:rPr>
        <w:t>n</w:t>
      </w:r>
      <w:r w:rsidR="0080735F" w:rsidRPr="008C7D46">
        <w:rPr>
          <w:rFonts w:ascii="Book Antiqua" w:hAnsi="Book Antiqua" w:cs="Times New Roman"/>
          <w:sz w:val="24"/>
          <w:szCs w:val="24"/>
          <w:lang w:val="en-US"/>
        </w:rPr>
        <w:t xml:space="preserve"> into account </w:t>
      </w:r>
      <w:r w:rsidR="00AE03D6" w:rsidRPr="008C7D46">
        <w:rPr>
          <w:rFonts w:ascii="Book Antiqua" w:hAnsi="Book Antiqua" w:cs="Times New Roman"/>
          <w:sz w:val="24"/>
          <w:szCs w:val="24"/>
          <w:lang w:val="en-US"/>
        </w:rPr>
        <w:t xml:space="preserve">when we use FDG in </w:t>
      </w:r>
      <w:r w:rsidR="008B2FA7" w:rsidRPr="008C7D46">
        <w:rPr>
          <w:rFonts w:ascii="Book Antiqua" w:hAnsi="Book Antiqua" w:cs="Times New Roman"/>
          <w:sz w:val="24"/>
          <w:szCs w:val="24"/>
          <w:lang w:val="en-US"/>
        </w:rPr>
        <w:t>cancer evaluation</w:t>
      </w:r>
      <w:r w:rsidRPr="008C7D46">
        <w:rPr>
          <w:rFonts w:ascii="Book Antiqua" w:hAnsi="Book Antiqua" w:cs="Times New Roman"/>
          <w:sz w:val="24"/>
          <w:szCs w:val="24"/>
          <w:lang w:val="en-US"/>
        </w:rPr>
        <w:t xml:space="preserve"> during metformin treatment</w:t>
      </w:r>
      <w:r w:rsidR="00AE03D6" w:rsidRPr="008C7D46">
        <w:rPr>
          <w:rFonts w:ascii="Book Antiqua" w:hAnsi="Book Antiqua" w:cs="Times New Roman"/>
          <w:sz w:val="24"/>
          <w:szCs w:val="24"/>
          <w:lang w:val="en-US"/>
        </w:rPr>
        <w:t xml:space="preserve"> </w:t>
      </w:r>
      <w:r w:rsidR="0080735F" w:rsidRPr="008C7D46">
        <w:rPr>
          <w:rFonts w:ascii="Book Antiqua" w:hAnsi="Book Antiqua" w:cs="Times New Roman"/>
          <w:sz w:val="24"/>
          <w:szCs w:val="24"/>
          <w:lang w:val="en-US"/>
        </w:rPr>
        <w:t xml:space="preserve">is insulin </w:t>
      </w:r>
      <w:proofErr w:type="gramStart"/>
      <w:r w:rsidR="00342D67" w:rsidRPr="008C7D46">
        <w:rPr>
          <w:rFonts w:ascii="Book Antiqua" w:hAnsi="Book Antiqua" w:cs="Times New Roman"/>
          <w:sz w:val="24"/>
          <w:szCs w:val="24"/>
          <w:lang w:val="en-US"/>
        </w:rPr>
        <w:t>asset</w:t>
      </w:r>
      <w:r w:rsidR="00AE1AA2" w:rsidRPr="008C7D46">
        <w:rPr>
          <w:rFonts w:ascii="Book Antiqua" w:hAnsi="Book Antiqua" w:cs="Times New Roman"/>
          <w:sz w:val="24"/>
          <w:szCs w:val="24"/>
          <w:vertAlign w:val="superscript"/>
          <w:lang w:val="en-US"/>
        </w:rPr>
        <w:t>[</w:t>
      </w:r>
      <w:proofErr w:type="gramEnd"/>
      <w:r w:rsidR="003F7A57" w:rsidRPr="008C7D46">
        <w:rPr>
          <w:rFonts w:ascii="Book Antiqua" w:hAnsi="Book Antiqua" w:cs="Times New Roman"/>
          <w:sz w:val="24"/>
          <w:szCs w:val="24"/>
          <w:vertAlign w:val="superscript"/>
          <w:lang w:val="en-US"/>
        </w:rPr>
        <w:t>23</w:t>
      </w:r>
      <w:r w:rsidR="00AE1AA2" w:rsidRPr="008C7D46">
        <w:rPr>
          <w:rFonts w:ascii="Book Antiqua" w:hAnsi="Book Antiqua" w:cs="Times New Roman"/>
          <w:sz w:val="24"/>
          <w:szCs w:val="24"/>
          <w:vertAlign w:val="superscript"/>
          <w:lang w:val="en-US"/>
        </w:rPr>
        <w:t>]</w:t>
      </w:r>
      <w:r w:rsidR="0080735F" w:rsidRPr="008C7D46">
        <w:rPr>
          <w:rFonts w:ascii="Book Antiqua" w:hAnsi="Book Antiqua" w:cs="Times New Roman"/>
          <w:sz w:val="24"/>
          <w:szCs w:val="24"/>
          <w:lang w:val="en-US"/>
        </w:rPr>
        <w:t xml:space="preserve">. As mentioned before, some </w:t>
      </w:r>
      <w:r w:rsidR="00A67B12" w:rsidRPr="008C7D46">
        <w:rPr>
          <w:rFonts w:ascii="Book Antiqua" w:hAnsi="Book Antiqua" w:cs="Times New Roman"/>
          <w:sz w:val="24"/>
          <w:szCs w:val="24"/>
          <w:lang w:val="en-US"/>
        </w:rPr>
        <w:t xml:space="preserve">recent </w:t>
      </w:r>
      <w:r w:rsidR="0080735F" w:rsidRPr="008C7D46">
        <w:rPr>
          <w:rFonts w:ascii="Book Antiqua" w:hAnsi="Book Antiqua" w:cs="Times New Roman"/>
          <w:sz w:val="24"/>
          <w:szCs w:val="24"/>
          <w:lang w:val="en-US"/>
        </w:rPr>
        <w:t xml:space="preserve">experimental models have </w:t>
      </w:r>
      <w:r w:rsidR="00A67B12" w:rsidRPr="008C7D46">
        <w:rPr>
          <w:rFonts w:ascii="Book Antiqua" w:hAnsi="Book Antiqua" w:cs="Times New Roman"/>
          <w:sz w:val="24"/>
          <w:szCs w:val="24"/>
          <w:lang w:val="en-US"/>
        </w:rPr>
        <w:t xml:space="preserve">reported that </w:t>
      </w:r>
      <w:r w:rsidR="00FB7120" w:rsidRPr="008C7D46">
        <w:rPr>
          <w:rFonts w:ascii="Book Antiqua" w:hAnsi="Book Antiqua" w:cs="Times New Roman"/>
          <w:sz w:val="24"/>
          <w:szCs w:val="24"/>
          <w:lang w:val="en-US"/>
        </w:rPr>
        <w:t xml:space="preserve">one of the possible mechanism by which metformin </w:t>
      </w:r>
      <w:r w:rsidR="00A67B12" w:rsidRPr="008C7D46">
        <w:rPr>
          <w:rFonts w:ascii="Book Antiqua" w:hAnsi="Book Antiqua" w:cs="Times New Roman"/>
          <w:sz w:val="24"/>
          <w:szCs w:val="24"/>
          <w:lang w:val="en-US"/>
        </w:rPr>
        <w:t xml:space="preserve">could </w:t>
      </w:r>
      <w:r w:rsidR="00FB7120" w:rsidRPr="008C7D46">
        <w:rPr>
          <w:rFonts w:ascii="Book Antiqua" w:hAnsi="Book Antiqua" w:cs="Times New Roman"/>
          <w:sz w:val="24"/>
          <w:szCs w:val="24"/>
          <w:lang w:val="en-US"/>
        </w:rPr>
        <w:t>exert</w:t>
      </w:r>
      <w:r w:rsidR="00A67B12" w:rsidRPr="008C7D46">
        <w:rPr>
          <w:rFonts w:ascii="Book Antiqua" w:hAnsi="Book Antiqua" w:cs="Times New Roman"/>
          <w:sz w:val="24"/>
          <w:szCs w:val="24"/>
          <w:lang w:val="en-US"/>
        </w:rPr>
        <w:t xml:space="preserve"> an antineoplastic activity</w:t>
      </w:r>
      <w:r w:rsidR="00FB7120" w:rsidRPr="008C7D46">
        <w:rPr>
          <w:rFonts w:ascii="Book Antiqua" w:hAnsi="Book Antiqua" w:cs="Times New Roman"/>
          <w:sz w:val="24"/>
          <w:szCs w:val="24"/>
          <w:lang w:val="en-US"/>
        </w:rPr>
        <w:t>,</w:t>
      </w:r>
      <w:r w:rsidR="00A67B12" w:rsidRPr="008C7D46">
        <w:rPr>
          <w:rFonts w:ascii="Book Antiqua" w:hAnsi="Book Antiqua" w:cs="Times New Roman"/>
          <w:sz w:val="24"/>
          <w:szCs w:val="24"/>
          <w:lang w:val="en-US"/>
        </w:rPr>
        <w:t xml:space="preserve"> </w:t>
      </w:r>
      <w:r w:rsidR="00FB7120" w:rsidRPr="008C7D46">
        <w:rPr>
          <w:rFonts w:ascii="Book Antiqua" w:hAnsi="Book Antiqua" w:cs="Times New Roman"/>
          <w:sz w:val="24"/>
          <w:szCs w:val="24"/>
          <w:lang w:val="en-US"/>
        </w:rPr>
        <w:t>is</w:t>
      </w:r>
      <w:r w:rsidR="00A67B12" w:rsidRPr="008C7D46">
        <w:rPr>
          <w:rFonts w:ascii="Book Antiqua" w:hAnsi="Book Antiqua" w:cs="Times New Roman"/>
          <w:sz w:val="24"/>
          <w:szCs w:val="24"/>
          <w:lang w:val="en-US"/>
        </w:rPr>
        <w:t xml:space="preserve"> its </w:t>
      </w:r>
      <w:r w:rsidR="0080735F" w:rsidRPr="008C7D46">
        <w:rPr>
          <w:rFonts w:ascii="Book Antiqua" w:hAnsi="Book Antiqua" w:cs="Times New Roman"/>
          <w:sz w:val="24"/>
          <w:szCs w:val="24"/>
          <w:lang w:val="en-US"/>
        </w:rPr>
        <w:t xml:space="preserve">capability to </w:t>
      </w:r>
      <w:r w:rsidR="00A67B12" w:rsidRPr="008C7D46">
        <w:rPr>
          <w:rFonts w:ascii="Book Antiqua" w:hAnsi="Book Antiqua" w:cs="Times New Roman"/>
          <w:sz w:val="24"/>
          <w:szCs w:val="24"/>
          <w:lang w:val="en-US"/>
        </w:rPr>
        <w:t>lower</w:t>
      </w:r>
      <w:r w:rsidR="0080735F" w:rsidRPr="008C7D46">
        <w:rPr>
          <w:rFonts w:ascii="Book Antiqua" w:hAnsi="Book Antiqua" w:cs="Times New Roman"/>
          <w:sz w:val="24"/>
          <w:szCs w:val="24"/>
          <w:lang w:val="en-US"/>
        </w:rPr>
        <w:t xml:space="preserve"> both glucose and insulin levels in type II diabetes</w:t>
      </w:r>
      <w:r w:rsidR="00A67B12" w:rsidRPr="008C7D46">
        <w:rPr>
          <w:rFonts w:ascii="Book Antiqua" w:hAnsi="Book Antiqua" w:cs="Times New Roman"/>
          <w:sz w:val="24"/>
          <w:szCs w:val="24"/>
          <w:lang w:val="en-US"/>
        </w:rPr>
        <w:t xml:space="preserve"> </w:t>
      </w:r>
      <w:proofErr w:type="gramStart"/>
      <w:r w:rsidR="00A67B12" w:rsidRPr="008C7D46">
        <w:rPr>
          <w:rFonts w:ascii="Book Antiqua" w:hAnsi="Book Antiqua" w:cs="Times New Roman"/>
          <w:sz w:val="24"/>
          <w:szCs w:val="24"/>
          <w:lang w:val="en-US"/>
        </w:rPr>
        <w:t>patients</w:t>
      </w:r>
      <w:r w:rsidR="00AE1AA2" w:rsidRPr="008C7D46">
        <w:rPr>
          <w:rFonts w:ascii="Book Antiqua" w:hAnsi="Book Antiqua" w:cs="Times New Roman"/>
          <w:sz w:val="24"/>
          <w:szCs w:val="24"/>
          <w:vertAlign w:val="superscript"/>
          <w:lang w:val="en-US"/>
        </w:rPr>
        <w:t>[</w:t>
      </w:r>
      <w:proofErr w:type="gramEnd"/>
      <w:r w:rsidR="00342D67" w:rsidRPr="008C7D46">
        <w:rPr>
          <w:rFonts w:ascii="Book Antiqua" w:hAnsi="Book Antiqua" w:cs="Times New Roman"/>
          <w:sz w:val="24"/>
          <w:szCs w:val="24"/>
          <w:vertAlign w:val="superscript"/>
          <w:lang w:val="en-US"/>
        </w:rPr>
        <w:t>24,</w:t>
      </w:r>
      <w:r w:rsidR="00354EF5" w:rsidRPr="008C7D46">
        <w:rPr>
          <w:rFonts w:ascii="Book Antiqua" w:hAnsi="Book Antiqua" w:cs="Times New Roman"/>
          <w:sz w:val="24"/>
          <w:szCs w:val="24"/>
          <w:vertAlign w:val="superscript"/>
          <w:lang w:val="en-US"/>
        </w:rPr>
        <w:t>25</w:t>
      </w:r>
      <w:r w:rsidR="00AE1AA2" w:rsidRPr="008C7D46">
        <w:rPr>
          <w:rFonts w:ascii="Book Antiqua" w:hAnsi="Book Antiqua" w:cs="Times New Roman"/>
          <w:sz w:val="24"/>
          <w:szCs w:val="24"/>
          <w:vertAlign w:val="superscript"/>
          <w:lang w:val="en-US"/>
        </w:rPr>
        <w:t>]</w:t>
      </w:r>
      <w:r w:rsidR="00A67B12" w:rsidRPr="008C7D46">
        <w:rPr>
          <w:rFonts w:ascii="Book Antiqua" w:hAnsi="Book Antiqua" w:cs="Times New Roman"/>
          <w:sz w:val="24"/>
          <w:szCs w:val="24"/>
          <w:lang w:val="en-US"/>
        </w:rPr>
        <w:t>.</w:t>
      </w:r>
      <w:r w:rsidR="005A3F80" w:rsidRPr="008C7D46">
        <w:rPr>
          <w:rFonts w:ascii="Book Antiqua" w:hAnsi="Book Antiqua" w:cs="Times New Roman"/>
          <w:sz w:val="24"/>
          <w:szCs w:val="24"/>
          <w:lang w:val="en-US"/>
        </w:rPr>
        <w:t xml:space="preserve"> In order to examine this aspect, </w:t>
      </w:r>
      <w:r w:rsidR="00815D5B" w:rsidRPr="008C7D46">
        <w:rPr>
          <w:rFonts w:ascii="Book Antiqua" w:hAnsi="Book Antiqua" w:cs="Times New Roman"/>
          <w:sz w:val="24"/>
          <w:szCs w:val="24"/>
          <w:lang w:val="en-US"/>
        </w:rPr>
        <w:t>Mashedi</w:t>
      </w:r>
      <w:r w:rsidR="00342D67" w:rsidRPr="008C7D46">
        <w:rPr>
          <w:rFonts w:ascii="Book Antiqua" w:hAnsi="Book Antiqua" w:cs="Times New Roman"/>
          <w:sz w:val="24"/>
          <w:szCs w:val="24"/>
          <w:lang w:val="en-US"/>
        </w:rPr>
        <w:t xml:space="preserve"> </w:t>
      </w:r>
      <w:r w:rsidR="00DD5D82" w:rsidRPr="00DD5D82">
        <w:rPr>
          <w:rFonts w:ascii="Book Antiqua" w:hAnsi="Book Antiqua" w:cs="Times New Roman" w:hint="eastAsia"/>
          <w:i/>
          <w:sz w:val="24"/>
          <w:szCs w:val="24"/>
          <w:lang w:val="en-US" w:eastAsia="zh-CN"/>
        </w:rPr>
        <w:t xml:space="preserve">et </w:t>
      </w:r>
      <w:proofErr w:type="gramStart"/>
      <w:r w:rsidR="00DD5D82" w:rsidRPr="00DD5D82">
        <w:rPr>
          <w:rFonts w:ascii="Book Antiqua" w:hAnsi="Book Antiqua" w:cs="Times New Roman" w:hint="eastAsia"/>
          <w:i/>
          <w:sz w:val="24"/>
          <w:szCs w:val="24"/>
          <w:lang w:val="en-US" w:eastAsia="zh-CN"/>
        </w:rPr>
        <w:t>al</w:t>
      </w:r>
      <w:r w:rsidR="00AE1AA2" w:rsidRPr="008C7D46">
        <w:rPr>
          <w:rFonts w:ascii="Book Antiqua" w:hAnsi="Book Antiqua" w:cs="Times New Roman"/>
          <w:sz w:val="24"/>
          <w:szCs w:val="24"/>
          <w:vertAlign w:val="superscript"/>
          <w:lang w:val="en-US"/>
        </w:rPr>
        <w:t>[</w:t>
      </w:r>
      <w:proofErr w:type="gramEnd"/>
      <w:r w:rsidR="00354EF5" w:rsidRPr="008C7D46">
        <w:rPr>
          <w:rFonts w:ascii="Book Antiqua" w:hAnsi="Book Antiqua" w:cs="Times New Roman"/>
          <w:sz w:val="24"/>
          <w:szCs w:val="24"/>
          <w:vertAlign w:val="superscript"/>
          <w:lang w:val="en-US"/>
        </w:rPr>
        <w:t>26</w:t>
      </w:r>
      <w:r w:rsidR="00AE1AA2" w:rsidRPr="008C7D46">
        <w:rPr>
          <w:rFonts w:ascii="Book Antiqua" w:hAnsi="Book Antiqua" w:cs="Times New Roman"/>
          <w:sz w:val="24"/>
          <w:szCs w:val="24"/>
          <w:vertAlign w:val="superscript"/>
          <w:lang w:val="en-US"/>
        </w:rPr>
        <w:t>]</w:t>
      </w:r>
      <w:r w:rsidR="00AF347E" w:rsidRPr="008C7D46">
        <w:rPr>
          <w:rFonts w:ascii="Book Antiqua" w:hAnsi="Book Antiqua" w:cs="Times New Roman"/>
          <w:sz w:val="24"/>
          <w:szCs w:val="24"/>
          <w:lang w:val="en-US"/>
        </w:rPr>
        <w:t xml:space="preserve"> studied FDG distribution in </w:t>
      </w:r>
      <w:r w:rsidR="00A33AFE" w:rsidRPr="008C7D46">
        <w:rPr>
          <w:rFonts w:ascii="Book Antiqua" w:hAnsi="Book Antiqua" w:cs="Times New Roman"/>
          <w:sz w:val="24"/>
          <w:szCs w:val="24"/>
          <w:lang w:val="en-US"/>
        </w:rPr>
        <w:t>a</w:t>
      </w:r>
      <w:r w:rsidR="006A50F7" w:rsidRPr="008C7D46">
        <w:rPr>
          <w:rFonts w:ascii="Book Antiqua" w:hAnsi="Book Antiqua" w:cs="Times New Roman"/>
          <w:sz w:val="24"/>
          <w:szCs w:val="24"/>
          <w:lang w:val="en-US"/>
        </w:rPr>
        <w:t>n</w:t>
      </w:r>
      <w:r w:rsidR="00A33AFE" w:rsidRPr="008C7D46">
        <w:rPr>
          <w:rFonts w:ascii="Book Antiqua" w:hAnsi="Book Antiqua" w:cs="Times New Roman"/>
          <w:sz w:val="24"/>
          <w:szCs w:val="24"/>
          <w:lang w:val="en-US"/>
        </w:rPr>
        <w:t xml:space="preserve"> </w:t>
      </w:r>
      <w:r w:rsidR="008424A7" w:rsidRPr="008C7D46">
        <w:rPr>
          <w:rFonts w:ascii="Book Antiqua" w:hAnsi="Book Antiqua" w:cs="Times New Roman"/>
          <w:sz w:val="24"/>
          <w:szCs w:val="24"/>
          <w:lang w:val="en-US"/>
        </w:rPr>
        <w:t xml:space="preserve">example of insulin-responsive tumor. In </w:t>
      </w:r>
      <w:r w:rsidR="0096354C" w:rsidRPr="008C7D46">
        <w:rPr>
          <w:rFonts w:ascii="Book Antiqua" w:hAnsi="Book Antiqua" w:cs="Times New Roman"/>
          <w:sz w:val="24"/>
          <w:szCs w:val="24"/>
          <w:lang w:val="en-US"/>
        </w:rPr>
        <w:t xml:space="preserve">a </w:t>
      </w:r>
      <w:r w:rsidR="00A33AFE" w:rsidRPr="008C7D46">
        <w:rPr>
          <w:rFonts w:ascii="Book Antiqua" w:hAnsi="Book Antiqua" w:cs="Times New Roman"/>
          <w:sz w:val="24"/>
          <w:szCs w:val="24"/>
          <w:lang w:val="en-US"/>
        </w:rPr>
        <w:t>murine colon cancer model</w:t>
      </w:r>
      <w:r w:rsidR="006A50F7" w:rsidRPr="008C7D46">
        <w:rPr>
          <w:rFonts w:ascii="Book Antiqua" w:hAnsi="Book Antiqua" w:cs="Times New Roman"/>
          <w:sz w:val="24"/>
          <w:szCs w:val="24"/>
          <w:lang w:val="en-US"/>
        </w:rPr>
        <w:t>,</w:t>
      </w:r>
      <w:r w:rsidR="00AF347E" w:rsidRPr="008C7D46">
        <w:rPr>
          <w:rFonts w:ascii="Book Antiqua" w:hAnsi="Book Antiqua" w:cs="Times New Roman"/>
          <w:sz w:val="24"/>
          <w:szCs w:val="24"/>
          <w:lang w:val="en-US"/>
        </w:rPr>
        <w:t xml:space="preserve"> </w:t>
      </w:r>
      <w:r w:rsidR="008424A7" w:rsidRPr="008C7D46">
        <w:rPr>
          <w:rFonts w:ascii="Book Antiqua" w:hAnsi="Book Antiqua" w:cs="Times New Roman"/>
          <w:sz w:val="24"/>
          <w:szCs w:val="24"/>
          <w:lang w:val="en-US"/>
        </w:rPr>
        <w:t>they</w:t>
      </w:r>
      <w:r w:rsidR="00AF347E" w:rsidRPr="008C7D46">
        <w:rPr>
          <w:rFonts w:ascii="Book Antiqua" w:hAnsi="Book Antiqua" w:cs="Times New Roman"/>
          <w:sz w:val="24"/>
          <w:szCs w:val="24"/>
          <w:lang w:val="en-US"/>
        </w:rPr>
        <w:t xml:space="preserve"> found </w:t>
      </w:r>
      <w:r w:rsidR="00A33AFE" w:rsidRPr="008C7D46">
        <w:rPr>
          <w:rFonts w:ascii="Book Antiqua" w:hAnsi="Book Antiqua" w:cs="Times New Roman"/>
          <w:sz w:val="24"/>
          <w:szCs w:val="24"/>
          <w:lang w:val="en-US"/>
        </w:rPr>
        <w:t>that metformin exposure di</w:t>
      </w:r>
      <w:r w:rsidR="00DD5D82">
        <w:rPr>
          <w:rFonts w:ascii="Book Antiqua" w:hAnsi="Book Antiqua" w:cs="Times New Roman"/>
          <w:sz w:val="24"/>
          <w:szCs w:val="24"/>
          <w:lang w:val="en-US"/>
        </w:rPr>
        <w:t>d not affect insulin levels nor</w:t>
      </w:r>
      <w:r w:rsidR="00DD5D82">
        <w:rPr>
          <w:rFonts w:ascii="Book Antiqua" w:hAnsi="Book Antiqua" w:cs="Times New Roman" w:hint="eastAsia"/>
          <w:sz w:val="24"/>
          <w:szCs w:val="24"/>
          <w:lang w:val="en-US" w:eastAsia="zh-CN"/>
        </w:rPr>
        <w:t xml:space="preserve"> </w:t>
      </w:r>
      <w:r w:rsidR="00A33AFE" w:rsidRPr="008C7D46">
        <w:rPr>
          <w:rFonts w:ascii="Book Antiqua" w:hAnsi="Book Antiqua" w:cs="Times New Roman"/>
          <w:sz w:val="24"/>
          <w:szCs w:val="24"/>
          <w:lang w:val="en-US"/>
        </w:rPr>
        <w:t>tumor FDG uptake in</w:t>
      </w:r>
      <w:r w:rsidR="00D95594" w:rsidRPr="008C7D46">
        <w:rPr>
          <w:rFonts w:ascii="Book Antiqua" w:hAnsi="Book Antiqua" w:cs="Times New Roman"/>
          <w:sz w:val="24"/>
          <w:szCs w:val="24"/>
          <w:lang w:val="en-US"/>
        </w:rPr>
        <w:t xml:space="preserve"> </w:t>
      </w:r>
      <w:r w:rsidR="00A33AFE" w:rsidRPr="008C7D46">
        <w:rPr>
          <w:rFonts w:ascii="Book Antiqua" w:hAnsi="Book Antiqua" w:cs="Times New Roman"/>
          <w:sz w:val="24"/>
          <w:szCs w:val="24"/>
          <w:lang w:val="en-US"/>
        </w:rPr>
        <w:t>normo</w:t>
      </w:r>
      <w:r w:rsidR="00E92662" w:rsidRPr="008C7D46">
        <w:rPr>
          <w:rFonts w:ascii="Book Antiqua" w:hAnsi="Book Antiqua" w:cs="Times New Roman"/>
          <w:sz w:val="24"/>
          <w:szCs w:val="24"/>
          <w:lang w:val="en-US"/>
        </w:rPr>
        <w:t>-</w:t>
      </w:r>
      <w:r w:rsidR="00A33AFE" w:rsidRPr="008C7D46">
        <w:rPr>
          <w:rFonts w:ascii="Book Antiqua" w:hAnsi="Book Antiqua" w:cs="Times New Roman"/>
          <w:sz w:val="24"/>
          <w:szCs w:val="24"/>
          <w:lang w:val="en-US"/>
        </w:rPr>
        <w:t>insulinemic mice while decreased insulin levels and FDG uptake in hyper</w:t>
      </w:r>
      <w:r w:rsidR="00E92662" w:rsidRPr="008C7D46">
        <w:rPr>
          <w:rFonts w:ascii="Book Antiqua" w:hAnsi="Book Antiqua" w:cs="Times New Roman"/>
          <w:sz w:val="24"/>
          <w:szCs w:val="24"/>
          <w:lang w:val="en-US"/>
        </w:rPr>
        <w:t>-</w:t>
      </w:r>
      <w:r w:rsidR="00A33AFE" w:rsidRPr="008C7D46">
        <w:rPr>
          <w:rFonts w:ascii="Book Antiqua" w:hAnsi="Book Antiqua" w:cs="Times New Roman"/>
          <w:sz w:val="24"/>
          <w:szCs w:val="24"/>
          <w:lang w:val="en-US"/>
        </w:rPr>
        <w:t>insulinemic mice</w:t>
      </w:r>
      <w:r w:rsidR="00815D5B" w:rsidRPr="008C7D46">
        <w:rPr>
          <w:rFonts w:ascii="Book Antiqua" w:hAnsi="Book Antiqua" w:cs="Times New Roman"/>
          <w:sz w:val="24"/>
          <w:szCs w:val="24"/>
          <w:lang w:val="en-US"/>
        </w:rPr>
        <w:t xml:space="preserve"> suggesting that</w:t>
      </w:r>
      <w:r w:rsidR="00D95594" w:rsidRPr="008C7D46">
        <w:rPr>
          <w:rFonts w:ascii="Book Antiqua" w:hAnsi="Book Antiqua" w:cs="Times New Roman"/>
          <w:sz w:val="24"/>
          <w:szCs w:val="24"/>
          <w:lang w:val="en-US"/>
        </w:rPr>
        <w:t>, at least in this model,</w:t>
      </w:r>
      <w:r w:rsidR="00815D5B" w:rsidRPr="008C7D46">
        <w:rPr>
          <w:rFonts w:ascii="Book Antiqua" w:hAnsi="Book Antiqua" w:cs="Times New Roman"/>
          <w:sz w:val="24"/>
          <w:szCs w:val="24"/>
          <w:lang w:val="en-US"/>
        </w:rPr>
        <w:t xml:space="preserve"> </w:t>
      </w:r>
      <w:r w:rsidR="004A4274" w:rsidRPr="008C7D46">
        <w:rPr>
          <w:rFonts w:ascii="Book Antiqua" w:hAnsi="Book Antiqua" w:cs="Times New Roman"/>
          <w:sz w:val="24"/>
          <w:szCs w:val="24"/>
          <w:lang w:val="en-US"/>
        </w:rPr>
        <w:t xml:space="preserve">in neoplastic tissue </w:t>
      </w:r>
      <w:r w:rsidR="00815D5B" w:rsidRPr="008C7D46">
        <w:rPr>
          <w:rFonts w:ascii="Book Antiqua" w:hAnsi="Book Antiqua" w:cs="Times New Roman"/>
          <w:sz w:val="24"/>
          <w:szCs w:val="24"/>
          <w:lang w:val="en-US"/>
        </w:rPr>
        <w:t xml:space="preserve">the </w:t>
      </w:r>
      <w:r w:rsidR="00D95594" w:rsidRPr="008C7D46">
        <w:rPr>
          <w:rFonts w:ascii="Book Antiqua" w:hAnsi="Book Antiqua" w:cs="Times New Roman"/>
          <w:sz w:val="24"/>
          <w:szCs w:val="24"/>
          <w:lang w:val="en-US"/>
        </w:rPr>
        <w:t>effect of this compound on</w:t>
      </w:r>
      <w:r w:rsidR="00815D5B" w:rsidRPr="008C7D46">
        <w:rPr>
          <w:rFonts w:ascii="Book Antiqua" w:hAnsi="Book Antiqua" w:cs="Times New Roman"/>
          <w:sz w:val="24"/>
          <w:szCs w:val="24"/>
          <w:lang w:val="en-US"/>
        </w:rPr>
        <w:t xml:space="preserve"> insulin levels </w:t>
      </w:r>
      <w:r w:rsidR="00D95594" w:rsidRPr="008C7D46">
        <w:rPr>
          <w:rFonts w:ascii="Book Antiqua" w:hAnsi="Book Antiqua" w:cs="Times New Roman"/>
          <w:sz w:val="24"/>
          <w:szCs w:val="24"/>
          <w:lang w:val="en-US"/>
        </w:rPr>
        <w:t>was</w:t>
      </w:r>
      <w:r w:rsidR="00815D5B" w:rsidRPr="008C7D46">
        <w:rPr>
          <w:rFonts w:ascii="Book Antiqua" w:hAnsi="Book Antiqua" w:cs="Times New Roman"/>
          <w:sz w:val="24"/>
          <w:szCs w:val="24"/>
          <w:lang w:val="en-US"/>
        </w:rPr>
        <w:t xml:space="preserve"> more important than</w:t>
      </w:r>
      <w:r w:rsidR="006E3E55" w:rsidRPr="008C7D46">
        <w:rPr>
          <w:rFonts w:ascii="Book Antiqua" w:hAnsi="Book Antiqua" w:cs="Times New Roman"/>
          <w:sz w:val="24"/>
          <w:szCs w:val="24"/>
          <w:lang w:val="en-US"/>
        </w:rPr>
        <w:t xml:space="preserve"> any </w:t>
      </w:r>
      <w:r w:rsidR="00815D5B" w:rsidRPr="008C7D46">
        <w:rPr>
          <w:rFonts w:ascii="Book Antiqua" w:hAnsi="Book Antiqua" w:cs="Times New Roman"/>
          <w:sz w:val="24"/>
          <w:szCs w:val="24"/>
          <w:lang w:val="en-US"/>
        </w:rPr>
        <w:t>AMPK activation.</w:t>
      </w:r>
    </w:p>
    <w:p w:rsidR="00860687" w:rsidRPr="008C7D46" w:rsidRDefault="007119F9"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T</w:t>
      </w:r>
      <w:r w:rsidR="00860687" w:rsidRPr="008C7D46">
        <w:rPr>
          <w:rFonts w:ascii="Book Antiqua" w:hAnsi="Book Antiqua" w:cs="Times New Roman"/>
          <w:sz w:val="24"/>
          <w:szCs w:val="24"/>
          <w:lang w:val="en-US"/>
        </w:rPr>
        <w:t xml:space="preserve">his observation would imply carefulness in </w:t>
      </w:r>
      <w:r w:rsidRPr="008C7D46">
        <w:rPr>
          <w:rFonts w:ascii="Book Antiqua" w:hAnsi="Book Antiqua" w:cs="Times New Roman"/>
          <w:sz w:val="24"/>
          <w:szCs w:val="24"/>
          <w:lang w:val="en-US"/>
        </w:rPr>
        <w:t xml:space="preserve">the evaluation of </w:t>
      </w:r>
      <w:r w:rsidR="00860687" w:rsidRPr="008C7D46">
        <w:rPr>
          <w:rFonts w:ascii="Book Antiqua" w:hAnsi="Book Antiqua" w:cs="Times New Roman"/>
          <w:sz w:val="24"/>
          <w:szCs w:val="24"/>
          <w:lang w:val="en-US"/>
        </w:rPr>
        <w:t xml:space="preserve">clinical trials </w:t>
      </w:r>
      <w:r w:rsidRPr="008C7D46">
        <w:rPr>
          <w:rFonts w:ascii="Book Antiqua" w:hAnsi="Book Antiqua" w:cs="Times New Roman"/>
          <w:sz w:val="24"/>
          <w:szCs w:val="24"/>
          <w:lang w:val="en-US"/>
        </w:rPr>
        <w:t>using</w:t>
      </w:r>
      <w:r w:rsidR="00860687" w:rsidRPr="008C7D46">
        <w:rPr>
          <w:rFonts w:ascii="Book Antiqua" w:hAnsi="Book Antiqua" w:cs="Times New Roman"/>
          <w:sz w:val="24"/>
          <w:szCs w:val="24"/>
          <w:lang w:val="en-US"/>
        </w:rPr>
        <w:t xml:space="preserve"> metformin in cancer treatment because </w:t>
      </w:r>
      <w:r w:rsidR="006A50F7" w:rsidRPr="008C7D46">
        <w:rPr>
          <w:rFonts w:ascii="Book Antiqua" w:hAnsi="Book Antiqua" w:cs="Times New Roman"/>
          <w:sz w:val="24"/>
          <w:szCs w:val="24"/>
          <w:lang w:val="en-US"/>
        </w:rPr>
        <w:t xml:space="preserve">its </w:t>
      </w:r>
      <w:r w:rsidR="0096354C" w:rsidRPr="008C7D46">
        <w:rPr>
          <w:rFonts w:ascii="Book Antiqua" w:hAnsi="Book Antiqua" w:cs="Times New Roman"/>
          <w:sz w:val="24"/>
          <w:szCs w:val="24"/>
          <w:lang w:val="en-US"/>
        </w:rPr>
        <w:t xml:space="preserve">effect </w:t>
      </w:r>
      <w:r w:rsidRPr="008C7D46">
        <w:rPr>
          <w:rFonts w:ascii="Book Antiqua" w:hAnsi="Book Antiqua" w:cs="Times New Roman"/>
          <w:sz w:val="24"/>
          <w:szCs w:val="24"/>
          <w:lang w:val="en-US"/>
        </w:rPr>
        <w:t>could</w:t>
      </w:r>
      <w:r w:rsidR="00860687" w:rsidRPr="008C7D46">
        <w:rPr>
          <w:rFonts w:ascii="Book Antiqua" w:hAnsi="Book Antiqua" w:cs="Times New Roman"/>
          <w:sz w:val="24"/>
          <w:szCs w:val="24"/>
          <w:lang w:val="en-US"/>
        </w:rPr>
        <w:t xml:space="preserve"> be </w:t>
      </w:r>
      <w:r w:rsidR="00FC5E1A" w:rsidRPr="008C7D46">
        <w:rPr>
          <w:rFonts w:ascii="Book Antiqua" w:hAnsi="Book Antiqua" w:cs="Times New Roman"/>
          <w:sz w:val="24"/>
          <w:szCs w:val="24"/>
          <w:lang w:val="en-US"/>
        </w:rPr>
        <w:t>limited</w:t>
      </w:r>
      <w:r w:rsidR="00860687" w:rsidRPr="008C7D46">
        <w:rPr>
          <w:rFonts w:ascii="Book Antiqua" w:hAnsi="Book Antiqua" w:cs="Times New Roman"/>
          <w:sz w:val="24"/>
          <w:szCs w:val="24"/>
          <w:lang w:val="en-US"/>
        </w:rPr>
        <w:t xml:space="preserve"> to</w:t>
      </w:r>
      <w:r w:rsidRPr="008C7D46">
        <w:rPr>
          <w:rFonts w:ascii="Book Antiqua" w:hAnsi="Book Antiqua" w:cs="Times New Roman"/>
          <w:sz w:val="24"/>
          <w:szCs w:val="24"/>
          <w:lang w:val="en-US"/>
        </w:rPr>
        <w:t xml:space="preserve"> </w:t>
      </w:r>
      <w:r w:rsidR="00860687" w:rsidRPr="008C7D46">
        <w:rPr>
          <w:rFonts w:ascii="Book Antiqua" w:hAnsi="Book Antiqua" w:cs="Times New Roman"/>
          <w:sz w:val="24"/>
          <w:szCs w:val="24"/>
          <w:lang w:val="en-US"/>
        </w:rPr>
        <w:t>hyper</w:t>
      </w:r>
      <w:r w:rsidR="00E92662" w:rsidRPr="008C7D46">
        <w:rPr>
          <w:rFonts w:ascii="Book Antiqua" w:hAnsi="Book Antiqua" w:cs="Times New Roman"/>
          <w:sz w:val="24"/>
          <w:szCs w:val="24"/>
          <w:lang w:val="en-US"/>
        </w:rPr>
        <w:t>-</w:t>
      </w:r>
      <w:r w:rsidR="00860687" w:rsidRPr="008C7D46">
        <w:rPr>
          <w:rFonts w:ascii="Book Antiqua" w:hAnsi="Book Antiqua" w:cs="Times New Roman"/>
          <w:sz w:val="24"/>
          <w:szCs w:val="24"/>
          <w:lang w:val="en-US"/>
        </w:rPr>
        <w:t>insulinemic subjects with insulin sensitive neoplasms.</w:t>
      </w:r>
      <w:r w:rsidR="00D4014B" w:rsidRPr="008C7D46">
        <w:rPr>
          <w:rFonts w:ascii="Book Antiqua" w:hAnsi="Book Antiqua" w:cs="Times New Roman"/>
          <w:sz w:val="24"/>
          <w:szCs w:val="24"/>
          <w:lang w:val="en-US"/>
        </w:rPr>
        <w:t xml:space="preserve"> </w:t>
      </w:r>
      <w:r w:rsidR="009851DD" w:rsidRPr="008C7D46">
        <w:rPr>
          <w:rFonts w:ascii="Book Antiqua" w:hAnsi="Book Antiqua" w:cs="Times New Roman"/>
          <w:sz w:val="24"/>
          <w:szCs w:val="24"/>
          <w:lang w:val="en-US"/>
        </w:rPr>
        <w:t>As a con</w:t>
      </w:r>
      <w:r w:rsidR="004E3A17" w:rsidRPr="008C7D46">
        <w:rPr>
          <w:rFonts w:ascii="Book Antiqua" w:hAnsi="Book Antiqua" w:cs="Times New Roman"/>
          <w:sz w:val="24"/>
          <w:szCs w:val="24"/>
          <w:lang w:val="en-US"/>
        </w:rPr>
        <w:t>se</w:t>
      </w:r>
      <w:r w:rsidR="009851DD" w:rsidRPr="008C7D46">
        <w:rPr>
          <w:rFonts w:ascii="Book Antiqua" w:hAnsi="Book Antiqua" w:cs="Times New Roman"/>
          <w:sz w:val="24"/>
          <w:szCs w:val="24"/>
          <w:lang w:val="en-US"/>
        </w:rPr>
        <w:t>quence</w:t>
      </w:r>
      <w:r w:rsidR="00D4014B" w:rsidRPr="008C7D46">
        <w:rPr>
          <w:rFonts w:ascii="Book Antiqua" w:hAnsi="Book Antiqua" w:cs="Times New Roman"/>
          <w:sz w:val="24"/>
          <w:szCs w:val="24"/>
          <w:lang w:val="en-US"/>
        </w:rPr>
        <w:t>, it has also</w:t>
      </w:r>
      <w:r w:rsidR="00133F9C" w:rsidRPr="008C7D46">
        <w:rPr>
          <w:rFonts w:ascii="Book Antiqua" w:hAnsi="Book Antiqua" w:cs="Times New Roman"/>
          <w:sz w:val="24"/>
          <w:szCs w:val="24"/>
          <w:lang w:val="en-US"/>
        </w:rPr>
        <w:t xml:space="preserve"> important implications </w:t>
      </w:r>
      <w:r w:rsidR="00133F9C" w:rsidRPr="008C7D46">
        <w:rPr>
          <w:rFonts w:ascii="Book Antiqua" w:hAnsi="Book Antiqua" w:cs="Times New Roman"/>
          <w:strike/>
          <w:sz w:val="24"/>
          <w:szCs w:val="24"/>
          <w:lang w:val="en-US"/>
        </w:rPr>
        <w:t>on</w:t>
      </w:r>
      <w:r w:rsidR="00133F9C" w:rsidRPr="008C7D46">
        <w:rPr>
          <w:rFonts w:ascii="Book Antiqua" w:hAnsi="Book Antiqua" w:cs="Times New Roman"/>
          <w:sz w:val="24"/>
          <w:szCs w:val="24"/>
          <w:lang w:val="en-US"/>
        </w:rPr>
        <w:t xml:space="preserve"> </w:t>
      </w:r>
      <w:r w:rsidR="0096354C" w:rsidRPr="008C7D46">
        <w:rPr>
          <w:rFonts w:ascii="Book Antiqua" w:hAnsi="Book Antiqua" w:cs="Times New Roman"/>
          <w:sz w:val="24"/>
          <w:szCs w:val="24"/>
          <w:lang w:val="en-US"/>
        </w:rPr>
        <w:t xml:space="preserve">for </w:t>
      </w:r>
      <w:r w:rsidR="00D4014B" w:rsidRPr="008C7D46">
        <w:rPr>
          <w:rFonts w:ascii="Book Antiqua" w:hAnsi="Book Antiqua" w:cs="Times New Roman"/>
          <w:sz w:val="24"/>
          <w:szCs w:val="24"/>
          <w:lang w:val="en-US"/>
        </w:rPr>
        <w:t xml:space="preserve">the interpretation of FDG-PET images and </w:t>
      </w:r>
      <w:r w:rsidR="00133F9C" w:rsidRPr="008C7D46">
        <w:rPr>
          <w:rFonts w:ascii="Book Antiqua" w:hAnsi="Book Antiqua" w:cs="Times New Roman"/>
          <w:strike/>
          <w:sz w:val="24"/>
          <w:szCs w:val="24"/>
          <w:lang w:val="en-US"/>
        </w:rPr>
        <w:t>on</w:t>
      </w:r>
      <w:r w:rsidR="00D4014B" w:rsidRPr="008C7D46">
        <w:rPr>
          <w:rFonts w:ascii="Book Antiqua" w:hAnsi="Book Antiqua" w:cs="Times New Roman"/>
          <w:sz w:val="24"/>
          <w:szCs w:val="24"/>
          <w:lang w:val="en-US"/>
        </w:rPr>
        <w:t xml:space="preserve"> </w:t>
      </w:r>
      <w:r w:rsidR="0096354C" w:rsidRPr="008C7D46">
        <w:rPr>
          <w:rFonts w:ascii="Book Antiqua" w:hAnsi="Book Antiqua" w:cs="Times New Roman"/>
          <w:sz w:val="24"/>
          <w:szCs w:val="24"/>
          <w:lang w:val="en-US"/>
        </w:rPr>
        <w:t xml:space="preserve">for </w:t>
      </w:r>
      <w:r w:rsidR="00D4014B" w:rsidRPr="008C7D46">
        <w:rPr>
          <w:rFonts w:ascii="Book Antiqua" w:hAnsi="Book Antiqua" w:cs="Times New Roman"/>
          <w:sz w:val="24"/>
          <w:szCs w:val="24"/>
          <w:lang w:val="en-US"/>
        </w:rPr>
        <w:t xml:space="preserve">understanding influences </w:t>
      </w:r>
      <w:r w:rsidR="00D4014B" w:rsidRPr="008C7D46">
        <w:rPr>
          <w:rFonts w:ascii="Book Antiqua" w:hAnsi="Book Antiqua" w:cs="Times New Roman"/>
          <w:strike/>
          <w:sz w:val="24"/>
          <w:szCs w:val="24"/>
          <w:lang w:val="en-US"/>
        </w:rPr>
        <w:t>of</w:t>
      </w:r>
      <w:r w:rsidR="001F76A3" w:rsidRPr="008C7D46">
        <w:rPr>
          <w:rFonts w:ascii="Book Antiqua" w:hAnsi="Book Antiqua" w:cs="Times New Roman"/>
          <w:sz w:val="24"/>
          <w:szCs w:val="24"/>
          <w:lang w:val="en-US"/>
        </w:rPr>
        <w:t xml:space="preserve"> exerted by</w:t>
      </w:r>
      <w:r w:rsidR="00D4014B" w:rsidRPr="008C7D46">
        <w:rPr>
          <w:rFonts w:ascii="Book Antiqua" w:hAnsi="Book Antiqua" w:cs="Times New Roman"/>
          <w:sz w:val="24"/>
          <w:szCs w:val="24"/>
          <w:lang w:val="en-US"/>
        </w:rPr>
        <w:t xml:space="preserve"> host metabolism and metformin on tumor behavior.</w:t>
      </w:r>
    </w:p>
    <w:p w:rsidR="0026009D" w:rsidRPr="008C7D46" w:rsidRDefault="00E92662"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 xml:space="preserve">Another important role of metformin that could </w:t>
      </w:r>
      <w:r w:rsidR="00C81276" w:rsidRPr="008C7D46">
        <w:rPr>
          <w:rFonts w:ascii="Book Antiqua" w:hAnsi="Book Antiqua" w:cs="Times New Roman"/>
          <w:sz w:val="24"/>
          <w:szCs w:val="24"/>
          <w:lang w:val="en-US"/>
        </w:rPr>
        <w:t>be involved</w:t>
      </w:r>
      <w:r w:rsidRPr="008C7D46">
        <w:rPr>
          <w:rFonts w:ascii="Book Antiqua" w:hAnsi="Book Antiqua" w:cs="Times New Roman"/>
          <w:sz w:val="24"/>
          <w:szCs w:val="24"/>
          <w:lang w:val="en-US"/>
        </w:rPr>
        <w:t xml:space="preserve"> in antineoplastic activity </w:t>
      </w:r>
      <w:r w:rsidR="00C81276" w:rsidRPr="008C7D46">
        <w:rPr>
          <w:rFonts w:ascii="Book Antiqua" w:hAnsi="Book Antiqua" w:cs="Times New Roman"/>
          <w:sz w:val="24"/>
          <w:szCs w:val="24"/>
          <w:lang w:val="en-US"/>
        </w:rPr>
        <w:t>and</w:t>
      </w:r>
      <w:r w:rsidR="001F76A3" w:rsidRPr="008C7D46">
        <w:rPr>
          <w:rFonts w:ascii="Book Antiqua" w:hAnsi="Book Antiqua" w:cs="Times New Roman"/>
          <w:sz w:val="24"/>
          <w:szCs w:val="24"/>
          <w:lang w:val="en-US"/>
        </w:rPr>
        <w:t xml:space="preserve"> thus</w:t>
      </w:r>
      <w:r w:rsidR="00C81276" w:rsidRPr="008C7D46">
        <w:rPr>
          <w:rFonts w:ascii="Book Antiqua" w:hAnsi="Book Antiqua" w:cs="Times New Roman"/>
          <w:sz w:val="24"/>
          <w:szCs w:val="24"/>
          <w:lang w:val="en-US"/>
        </w:rPr>
        <w:t xml:space="preserve"> </w:t>
      </w:r>
      <w:r w:rsidR="0096354C" w:rsidRPr="008C7D46">
        <w:rPr>
          <w:rFonts w:ascii="Book Antiqua" w:hAnsi="Book Antiqua" w:cs="Times New Roman"/>
          <w:sz w:val="24"/>
          <w:szCs w:val="24"/>
          <w:lang w:val="en-US"/>
        </w:rPr>
        <w:t xml:space="preserve">can </w:t>
      </w:r>
      <w:r w:rsidR="00881583" w:rsidRPr="008C7D46">
        <w:rPr>
          <w:rFonts w:ascii="Book Antiqua" w:hAnsi="Book Antiqua" w:cs="Times New Roman"/>
          <w:sz w:val="24"/>
          <w:szCs w:val="24"/>
          <w:lang w:val="en-US"/>
        </w:rPr>
        <w:t>interfere with</w:t>
      </w:r>
      <w:r w:rsidRPr="008C7D46">
        <w:rPr>
          <w:rFonts w:ascii="Book Antiqua" w:hAnsi="Book Antiqua" w:cs="Times New Roman"/>
          <w:sz w:val="24"/>
          <w:szCs w:val="24"/>
          <w:lang w:val="en-US"/>
        </w:rPr>
        <w:t xml:space="preserve"> FDG uptake</w:t>
      </w:r>
      <w:r w:rsidR="0026009D" w:rsidRPr="008C7D46">
        <w:rPr>
          <w:rFonts w:ascii="Book Antiqua" w:hAnsi="Book Antiqua" w:cs="Times New Roman"/>
          <w:sz w:val="24"/>
          <w:szCs w:val="24"/>
          <w:lang w:val="en-US"/>
        </w:rPr>
        <w:t>,</w:t>
      </w:r>
      <w:r w:rsidRPr="008C7D46">
        <w:rPr>
          <w:rFonts w:ascii="Book Antiqua" w:hAnsi="Book Antiqua" w:cs="Times New Roman"/>
          <w:sz w:val="24"/>
          <w:szCs w:val="24"/>
          <w:lang w:val="en-US"/>
        </w:rPr>
        <w:t xml:space="preserve"> is its capability to </w:t>
      </w:r>
      <w:r w:rsidR="004B3F4B" w:rsidRPr="008C7D46">
        <w:rPr>
          <w:rFonts w:ascii="Book Antiqua" w:hAnsi="Book Antiqua" w:cs="Times New Roman"/>
          <w:sz w:val="24"/>
          <w:szCs w:val="24"/>
          <w:lang w:val="en-US"/>
        </w:rPr>
        <w:t>directly and selectively inhibit the enzymatic function of hexokinase (HK) I and II a</w:t>
      </w:r>
      <w:r w:rsidR="0080772F" w:rsidRPr="008C7D46">
        <w:rPr>
          <w:rFonts w:ascii="Book Antiqua" w:hAnsi="Book Antiqua" w:cs="Times New Roman"/>
          <w:sz w:val="24"/>
          <w:szCs w:val="24"/>
          <w:lang w:val="en-US"/>
        </w:rPr>
        <w:t xml:space="preserve">s demonstrated by Marini </w:t>
      </w:r>
      <w:r w:rsidR="0080772F" w:rsidRPr="008C7D46">
        <w:rPr>
          <w:rFonts w:ascii="Book Antiqua" w:hAnsi="Book Antiqua" w:cs="Times New Roman"/>
          <w:i/>
          <w:sz w:val="24"/>
          <w:szCs w:val="24"/>
          <w:lang w:val="en-US"/>
        </w:rPr>
        <w:t xml:space="preserve">et </w:t>
      </w:r>
      <w:proofErr w:type="gramStart"/>
      <w:r w:rsidR="0080772F" w:rsidRPr="008C7D46">
        <w:rPr>
          <w:rFonts w:ascii="Book Antiqua" w:hAnsi="Book Antiqua" w:cs="Times New Roman"/>
          <w:i/>
          <w:sz w:val="24"/>
          <w:szCs w:val="24"/>
          <w:lang w:val="en-US"/>
        </w:rPr>
        <w:t>al</w:t>
      </w:r>
      <w:r w:rsidR="00AE1AA2" w:rsidRPr="008C7D46">
        <w:rPr>
          <w:rFonts w:ascii="Book Antiqua" w:hAnsi="Book Antiqua" w:cs="Times New Roman"/>
          <w:sz w:val="24"/>
          <w:szCs w:val="24"/>
          <w:vertAlign w:val="superscript"/>
          <w:lang w:val="en-US"/>
        </w:rPr>
        <w:t>[</w:t>
      </w:r>
      <w:proofErr w:type="gramEnd"/>
      <w:r w:rsidR="00354EF5" w:rsidRPr="008C7D46">
        <w:rPr>
          <w:rFonts w:ascii="Book Antiqua" w:hAnsi="Book Antiqua" w:cs="Times New Roman"/>
          <w:sz w:val="24"/>
          <w:szCs w:val="24"/>
          <w:vertAlign w:val="superscript"/>
          <w:lang w:val="en-US"/>
        </w:rPr>
        <w:t>27</w:t>
      </w:r>
      <w:r w:rsidR="00AE1AA2" w:rsidRPr="008C7D46">
        <w:rPr>
          <w:rFonts w:ascii="Book Antiqua" w:hAnsi="Book Antiqua" w:cs="Times New Roman"/>
          <w:sz w:val="24"/>
          <w:szCs w:val="24"/>
          <w:vertAlign w:val="superscript"/>
          <w:lang w:val="en-US"/>
        </w:rPr>
        <w:t>]</w:t>
      </w:r>
      <w:r w:rsidR="004B3F4B" w:rsidRPr="008C7D46">
        <w:rPr>
          <w:rFonts w:ascii="Book Antiqua" w:hAnsi="Book Antiqua" w:cs="Times New Roman"/>
          <w:sz w:val="24"/>
          <w:szCs w:val="24"/>
          <w:lang w:val="en-US"/>
        </w:rPr>
        <w:t>.</w:t>
      </w:r>
      <w:r w:rsidR="00C81276" w:rsidRPr="008C7D46">
        <w:rPr>
          <w:rFonts w:ascii="Book Antiqua" w:hAnsi="Book Antiqua" w:cs="Times New Roman"/>
          <w:sz w:val="24"/>
          <w:szCs w:val="24"/>
          <w:lang w:val="en-US"/>
        </w:rPr>
        <w:t xml:space="preserve"> </w:t>
      </w:r>
      <w:r w:rsidR="0026009D" w:rsidRPr="008C7D46">
        <w:rPr>
          <w:rFonts w:ascii="Book Antiqua" w:hAnsi="Book Antiqua" w:cs="Times New Roman"/>
          <w:sz w:val="24"/>
          <w:szCs w:val="24"/>
          <w:lang w:val="en-US"/>
        </w:rPr>
        <w:t>This work extended previ</w:t>
      </w:r>
      <w:r w:rsidR="00374E74" w:rsidRPr="008C7D46">
        <w:rPr>
          <w:rFonts w:ascii="Book Antiqua" w:hAnsi="Book Antiqua" w:cs="Times New Roman"/>
          <w:sz w:val="24"/>
          <w:szCs w:val="24"/>
          <w:lang w:val="en-US"/>
        </w:rPr>
        <w:t>o</w:t>
      </w:r>
      <w:r w:rsidR="0026009D" w:rsidRPr="008C7D46">
        <w:rPr>
          <w:rFonts w:ascii="Book Antiqua" w:hAnsi="Book Antiqua" w:cs="Times New Roman"/>
          <w:sz w:val="24"/>
          <w:szCs w:val="24"/>
          <w:lang w:val="en-US"/>
        </w:rPr>
        <w:t xml:space="preserve">us evidence </w:t>
      </w:r>
      <w:r w:rsidR="00374E74" w:rsidRPr="008C7D46">
        <w:rPr>
          <w:rFonts w:ascii="Book Antiqua" w:hAnsi="Book Antiqua" w:cs="Times New Roman"/>
          <w:sz w:val="24"/>
          <w:szCs w:val="24"/>
          <w:lang w:val="en-US"/>
        </w:rPr>
        <w:t xml:space="preserve">about metformin in vitro effect </w:t>
      </w:r>
      <w:r w:rsidR="0026009D" w:rsidRPr="008C7D46">
        <w:rPr>
          <w:rFonts w:ascii="Book Antiqua" w:hAnsi="Book Antiqua" w:cs="Times New Roman"/>
          <w:sz w:val="24"/>
          <w:szCs w:val="24"/>
          <w:lang w:val="en-US"/>
        </w:rPr>
        <w:t xml:space="preserve">in different cancer models such as </w:t>
      </w:r>
      <w:r w:rsidR="00374E74" w:rsidRPr="008C7D46">
        <w:rPr>
          <w:rFonts w:ascii="Book Antiqua" w:hAnsi="Book Antiqua" w:cs="Times New Roman"/>
          <w:sz w:val="24"/>
          <w:szCs w:val="24"/>
          <w:lang w:val="en-US"/>
        </w:rPr>
        <w:t>CALU-1 cells as a model of non-</w:t>
      </w:r>
      <w:r w:rsidR="0026009D" w:rsidRPr="008C7D46">
        <w:rPr>
          <w:rFonts w:ascii="Book Antiqua" w:hAnsi="Book Antiqua" w:cs="Times New Roman"/>
          <w:sz w:val="24"/>
          <w:szCs w:val="24"/>
          <w:lang w:val="en-US"/>
        </w:rPr>
        <w:t>small cell lu</w:t>
      </w:r>
      <w:r w:rsidR="00342D67" w:rsidRPr="008C7D46">
        <w:rPr>
          <w:rFonts w:ascii="Book Antiqua" w:hAnsi="Book Antiqua" w:cs="Times New Roman"/>
          <w:sz w:val="24"/>
          <w:szCs w:val="24"/>
          <w:lang w:val="en-US"/>
        </w:rPr>
        <w:t>ng cancer</w:t>
      </w:r>
      <w:r w:rsidR="00AE1AA2" w:rsidRPr="008C7D46">
        <w:rPr>
          <w:rFonts w:ascii="Book Antiqua" w:hAnsi="Book Antiqua" w:cs="Times New Roman"/>
          <w:sz w:val="24"/>
          <w:szCs w:val="24"/>
          <w:vertAlign w:val="superscript"/>
          <w:lang w:val="en-US"/>
        </w:rPr>
        <w:t>[</w:t>
      </w:r>
      <w:r w:rsidR="00354EF5" w:rsidRPr="008C7D46">
        <w:rPr>
          <w:rFonts w:ascii="Book Antiqua" w:hAnsi="Book Antiqua" w:cs="Times New Roman"/>
          <w:sz w:val="24"/>
          <w:szCs w:val="24"/>
          <w:vertAlign w:val="superscript"/>
          <w:lang w:val="en-US"/>
        </w:rPr>
        <w:t>28</w:t>
      </w:r>
      <w:r w:rsidR="00AE1AA2" w:rsidRPr="008C7D46">
        <w:rPr>
          <w:rFonts w:ascii="Book Antiqua" w:hAnsi="Book Antiqua" w:cs="Times New Roman"/>
          <w:sz w:val="24"/>
          <w:szCs w:val="24"/>
          <w:vertAlign w:val="superscript"/>
          <w:lang w:val="en-US"/>
        </w:rPr>
        <w:t>]</w:t>
      </w:r>
      <w:r w:rsidR="0026009D" w:rsidRPr="008C7D46">
        <w:rPr>
          <w:rFonts w:ascii="Book Antiqua" w:hAnsi="Book Antiqua" w:cs="Times New Roman"/>
          <w:sz w:val="24"/>
          <w:szCs w:val="24"/>
          <w:lang w:val="en-US"/>
        </w:rPr>
        <w:t xml:space="preserve"> and in MDA-MB231 as a model of triple negative </w:t>
      </w:r>
      <w:r w:rsidR="00E413DD" w:rsidRPr="008C7D46">
        <w:rPr>
          <w:rFonts w:ascii="Book Antiqua" w:hAnsi="Book Antiqua" w:cs="Times New Roman"/>
          <w:sz w:val="24"/>
          <w:szCs w:val="24"/>
          <w:lang w:val="en-US"/>
        </w:rPr>
        <w:t>breast cancer. I</w:t>
      </w:r>
      <w:r w:rsidR="0026009D" w:rsidRPr="008C7D46">
        <w:rPr>
          <w:rFonts w:ascii="Book Antiqua" w:hAnsi="Book Antiqua" w:cs="Times New Roman"/>
          <w:sz w:val="24"/>
          <w:szCs w:val="24"/>
          <w:lang w:val="en-US"/>
        </w:rPr>
        <w:t xml:space="preserve">n all these cells metformin </w:t>
      </w:r>
      <w:r w:rsidR="00374E74" w:rsidRPr="008C7D46">
        <w:rPr>
          <w:rFonts w:ascii="Book Antiqua" w:hAnsi="Book Antiqua" w:cs="Times New Roman"/>
          <w:sz w:val="24"/>
          <w:szCs w:val="24"/>
          <w:lang w:val="en-US"/>
        </w:rPr>
        <w:t>determined</w:t>
      </w:r>
      <w:r w:rsidR="0026009D" w:rsidRPr="008C7D46">
        <w:rPr>
          <w:rFonts w:ascii="Book Antiqua" w:hAnsi="Book Antiqua" w:cs="Times New Roman"/>
          <w:sz w:val="24"/>
          <w:szCs w:val="24"/>
          <w:lang w:val="en-US"/>
        </w:rPr>
        <w:t xml:space="preserve"> a dose- and time-dependent reduction in FDG uptake</w:t>
      </w:r>
      <w:r w:rsidR="00374E74" w:rsidRPr="008C7D46">
        <w:rPr>
          <w:rFonts w:ascii="Book Antiqua" w:hAnsi="Book Antiqua" w:cs="Times New Roman"/>
          <w:sz w:val="24"/>
          <w:szCs w:val="24"/>
          <w:lang w:val="en-US"/>
        </w:rPr>
        <w:t>, in agreement with the expected effect of the biguanide on AMPK phosphorylation</w:t>
      </w:r>
      <w:r w:rsidR="0026009D" w:rsidRPr="008C7D46">
        <w:rPr>
          <w:rFonts w:ascii="Book Antiqua" w:hAnsi="Book Antiqua" w:cs="Times New Roman"/>
          <w:sz w:val="24"/>
          <w:szCs w:val="24"/>
          <w:lang w:val="en-US"/>
        </w:rPr>
        <w:t xml:space="preserve">. </w:t>
      </w:r>
      <w:r w:rsidR="00E413DD" w:rsidRPr="008C7D46">
        <w:rPr>
          <w:rFonts w:ascii="Book Antiqua" w:hAnsi="Book Antiqua" w:cs="Times New Roman"/>
          <w:sz w:val="24"/>
          <w:szCs w:val="24"/>
          <w:lang w:val="en-US"/>
        </w:rPr>
        <w:t xml:space="preserve">Interestingly, </w:t>
      </w:r>
      <w:proofErr w:type="gramStart"/>
      <w:r w:rsidR="00374E74" w:rsidRPr="008C7D46">
        <w:rPr>
          <w:rFonts w:ascii="Book Antiqua" w:hAnsi="Book Antiqua" w:cs="Times New Roman"/>
          <w:sz w:val="24"/>
          <w:szCs w:val="24"/>
          <w:lang w:val="en-US"/>
        </w:rPr>
        <w:t>this</w:t>
      </w:r>
      <w:r w:rsidR="0026009D" w:rsidRPr="008C7D46">
        <w:rPr>
          <w:rFonts w:ascii="Book Antiqua" w:hAnsi="Book Antiqua" w:cs="Times New Roman"/>
          <w:sz w:val="24"/>
          <w:szCs w:val="24"/>
          <w:lang w:val="en-US"/>
        </w:rPr>
        <w:t xml:space="preserve"> molecular mechanisms</w:t>
      </w:r>
      <w:proofErr w:type="gramEnd"/>
      <w:r w:rsidR="0026009D" w:rsidRPr="008C7D46">
        <w:rPr>
          <w:rFonts w:ascii="Book Antiqua" w:hAnsi="Book Antiqua" w:cs="Times New Roman"/>
          <w:sz w:val="24"/>
          <w:szCs w:val="24"/>
          <w:lang w:val="en-US"/>
        </w:rPr>
        <w:t xml:space="preserve"> </w:t>
      </w:r>
      <w:r w:rsidR="00E413DD" w:rsidRPr="008C7D46">
        <w:rPr>
          <w:rFonts w:ascii="Book Antiqua" w:hAnsi="Book Antiqua" w:cs="Times New Roman"/>
          <w:sz w:val="24"/>
          <w:szCs w:val="24"/>
          <w:lang w:val="en-US"/>
        </w:rPr>
        <w:t>rely on</w:t>
      </w:r>
      <w:r w:rsidR="0026009D" w:rsidRPr="008C7D46">
        <w:rPr>
          <w:rFonts w:ascii="Book Antiqua" w:hAnsi="Book Antiqua" w:cs="Times New Roman"/>
          <w:sz w:val="24"/>
          <w:szCs w:val="24"/>
          <w:lang w:val="en-US"/>
        </w:rPr>
        <w:t xml:space="preserve"> the dislocation of </w:t>
      </w:r>
      <w:r w:rsidR="00374E74" w:rsidRPr="008C7D46">
        <w:rPr>
          <w:rFonts w:ascii="Book Antiqua" w:hAnsi="Book Antiqua" w:cs="Times New Roman"/>
          <w:sz w:val="24"/>
          <w:szCs w:val="24"/>
          <w:lang w:val="en-US"/>
        </w:rPr>
        <w:t>HK</w:t>
      </w:r>
      <w:r w:rsidR="0026009D" w:rsidRPr="008C7D46">
        <w:rPr>
          <w:rFonts w:ascii="Book Antiqua" w:hAnsi="Book Antiqua" w:cs="Times New Roman"/>
          <w:sz w:val="24"/>
          <w:szCs w:val="24"/>
          <w:lang w:val="en-US"/>
        </w:rPr>
        <w:t xml:space="preserve"> from outer mitochondrial membrane </w:t>
      </w:r>
      <w:r w:rsidR="00E413DD" w:rsidRPr="008C7D46">
        <w:rPr>
          <w:rFonts w:ascii="Book Antiqua" w:hAnsi="Book Antiqua" w:cs="Times New Roman"/>
          <w:sz w:val="24"/>
          <w:szCs w:val="24"/>
          <w:lang w:val="en-US"/>
        </w:rPr>
        <w:t xml:space="preserve">with a consequent loss of enzymatic </w:t>
      </w:r>
      <w:r w:rsidR="00374E74" w:rsidRPr="008C7D46">
        <w:rPr>
          <w:rFonts w:ascii="Book Antiqua" w:hAnsi="Book Antiqua" w:cs="Times New Roman"/>
          <w:sz w:val="24"/>
          <w:szCs w:val="24"/>
          <w:lang w:val="en-US"/>
        </w:rPr>
        <w:t xml:space="preserve">functional </w:t>
      </w:r>
      <w:r w:rsidR="00E413DD" w:rsidRPr="008C7D46">
        <w:rPr>
          <w:rFonts w:ascii="Book Antiqua" w:hAnsi="Book Antiqua" w:cs="Times New Roman"/>
          <w:sz w:val="24"/>
          <w:szCs w:val="24"/>
          <w:lang w:val="en-US"/>
        </w:rPr>
        <w:t>properties</w:t>
      </w:r>
      <w:r w:rsidR="00374E74" w:rsidRPr="008C7D46">
        <w:rPr>
          <w:rFonts w:ascii="Book Antiqua" w:hAnsi="Book Antiqua" w:cs="Times New Roman"/>
          <w:sz w:val="24"/>
          <w:szCs w:val="24"/>
          <w:lang w:val="en-US"/>
        </w:rPr>
        <w:t>.</w:t>
      </w:r>
    </w:p>
    <w:p w:rsidR="004E3A17" w:rsidRPr="008C7D46" w:rsidRDefault="0096354C"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By i</w:t>
      </w:r>
      <w:r w:rsidR="00DF4875" w:rsidRPr="008C7D46">
        <w:rPr>
          <w:rFonts w:ascii="Book Antiqua" w:hAnsi="Book Antiqua" w:cs="Times New Roman"/>
          <w:sz w:val="24"/>
          <w:szCs w:val="24"/>
          <w:lang w:val="en-US"/>
        </w:rPr>
        <w:t>nterfering with HK activity,</w:t>
      </w:r>
      <w:r w:rsidR="009C7F93" w:rsidRPr="008C7D46">
        <w:rPr>
          <w:rFonts w:ascii="Book Antiqua" w:hAnsi="Book Antiqua" w:cs="Times New Roman"/>
          <w:sz w:val="24"/>
          <w:szCs w:val="24"/>
          <w:lang w:val="en-US"/>
        </w:rPr>
        <w:t xml:space="preserve"> a</w:t>
      </w:r>
      <w:r w:rsidR="00881583" w:rsidRPr="008C7D46">
        <w:rPr>
          <w:rFonts w:ascii="Book Antiqua" w:hAnsi="Book Antiqua" w:cs="Times New Roman"/>
          <w:sz w:val="24"/>
          <w:szCs w:val="24"/>
          <w:lang w:val="en-US"/>
        </w:rPr>
        <w:t xml:space="preserve"> rate limiting step </w:t>
      </w:r>
      <w:r w:rsidR="00DA218E" w:rsidRPr="008C7D46">
        <w:rPr>
          <w:rFonts w:ascii="Book Antiqua" w:hAnsi="Book Antiqua" w:cs="Times New Roman"/>
          <w:sz w:val="24"/>
          <w:szCs w:val="24"/>
          <w:lang w:val="en-US"/>
        </w:rPr>
        <w:t>of</w:t>
      </w:r>
      <w:r w:rsidR="00881583" w:rsidRPr="008C7D46">
        <w:rPr>
          <w:rFonts w:ascii="Book Antiqua" w:hAnsi="Book Antiqua" w:cs="Times New Roman"/>
          <w:sz w:val="24"/>
          <w:szCs w:val="24"/>
          <w:lang w:val="en-US"/>
        </w:rPr>
        <w:t xml:space="preserve"> glucose consumption,</w:t>
      </w:r>
      <w:r w:rsidR="00DF4875" w:rsidRPr="008C7D46">
        <w:rPr>
          <w:rFonts w:ascii="Book Antiqua" w:hAnsi="Book Antiqua" w:cs="Times New Roman"/>
          <w:sz w:val="24"/>
          <w:szCs w:val="24"/>
          <w:lang w:val="en-US"/>
        </w:rPr>
        <w:t xml:space="preserve"> metformin could influence FDG </w:t>
      </w:r>
      <w:r w:rsidR="0063075F" w:rsidRPr="008C7D46">
        <w:rPr>
          <w:rFonts w:ascii="Book Antiqua" w:hAnsi="Book Antiqua" w:cs="Times New Roman"/>
          <w:sz w:val="24"/>
          <w:szCs w:val="24"/>
          <w:lang w:val="en-US"/>
        </w:rPr>
        <w:t>uptake</w:t>
      </w:r>
      <w:r w:rsidR="00DF4875" w:rsidRPr="008C7D46">
        <w:rPr>
          <w:rFonts w:ascii="Book Antiqua" w:hAnsi="Book Antiqua" w:cs="Times New Roman"/>
          <w:sz w:val="24"/>
          <w:szCs w:val="24"/>
          <w:lang w:val="en-US"/>
        </w:rPr>
        <w:t xml:space="preserve">. </w:t>
      </w:r>
      <w:r w:rsidR="009C7F93" w:rsidRPr="008C7D46">
        <w:rPr>
          <w:rFonts w:ascii="Book Antiqua" w:hAnsi="Book Antiqua" w:cs="Times New Roman"/>
          <w:sz w:val="24"/>
          <w:szCs w:val="24"/>
          <w:lang w:val="en-US"/>
        </w:rPr>
        <w:t xml:space="preserve">In fact, </w:t>
      </w:r>
      <w:r w:rsidR="004E3A17" w:rsidRPr="008C7D46">
        <w:rPr>
          <w:rFonts w:ascii="Book Antiqua" w:hAnsi="Book Antiqua" w:cs="Times New Roman"/>
          <w:sz w:val="24"/>
          <w:szCs w:val="24"/>
          <w:lang w:val="en-US"/>
        </w:rPr>
        <w:t xml:space="preserve">even </w:t>
      </w:r>
      <w:r w:rsidR="00BE3754" w:rsidRPr="008C7D46">
        <w:rPr>
          <w:rFonts w:ascii="Book Antiqua" w:hAnsi="Book Antiqua" w:cs="Times New Roman"/>
          <w:sz w:val="24"/>
          <w:szCs w:val="24"/>
          <w:lang w:val="en-US"/>
        </w:rPr>
        <w:t xml:space="preserve">if </w:t>
      </w:r>
      <w:r w:rsidR="00DA218E" w:rsidRPr="008C7D46">
        <w:rPr>
          <w:rFonts w:ascii="Book Antiqua" w:hAnsi="Book Antiqua" w:cs="Times New Roman"/>
          <w:sz w:val="24"/>
          <w:szCs w:val="24"/>
          <w:lang w:val="en-US"/>
        </w:rPr>
        <w:t>unquestionable</w:t>
      </w:r>
      <w:r w:rsidR="004E3A17" w:rsidRPr="008C7D46">
        <w:rPr>
          <w:rFonts w:ascii="Book Antiqua" w:hAnsi="Book Antiqua" w:cs="Times New Roman"/>
          <w:sz w:val="24"/>
          <w:szCs w:val="24"/>
          <w:lang w:val="en-US"/>
        </w:rPr>
        <w:t xml:space="preserve"> evidence attesting that </w:t>
      </w:r>
      <w:r w:rsidR="00BE3754" w:rsidRPr="008C7D46">
        <w:rPr>
          <w:rFonts w:ascii="Book Antiqua" w:hAnsi="Book Antiqua" w:cs="Times New Roman"/>
          <w:sz w:val="24"/>
          <w:szCs w:val="24"/>
          <w:lang w:val="en-US"/>
        </w:rPr>
        <w:t>it</w:t>
      </w:r>
      <w:r w:rsidR="004E3A17" w:rsidRPr="008C7D46">
        <w:rPr>
          <w:rFonts w:ascii="Book Antiqua" w:hAnsi="Book Antiqua" w:cs="Times New Roman"/>
          <w:sz w:val="24"/>
          <w:szCs w:val="24"/>
          <w:lang w:val="en-US"/>
        </w:rPr>
        <w:t xml:space="preserve"> is the exact surrogate and has the same metabolic fa</w:t>
      </w:r>
      <w:r w:rsidR="00BE3754" w:rsidRPr="008C7D46">
        <w:rPr>
          <w:rFonts w:ascii="Book Antiqua" w:hAnsi="Book Antiqua" w:cs="Times New Roman"/>
          <w:sz w:val="24"/>
          <w:szCs w:val="24"/>
          <w:lang w:val="en-US"/>
        </w:rPr>
        <w:t xml:space="preserve">te of glucose </w:t>
      </w:r>
      <w:r w:rsidR="00FA144D" w:rsidRPr="008C7D46">
        <w:rPr>
          <w:rFonts w:ascii="Book Antiqua" w:hAnsi="Book Antiqua" w:cs="Times New Roman"/>
          <w:sz w:val="24"/>
          <w:szCs w:val="24"/>
          <w:lang w:val="en-US"/>
        </w:rPr>
        <w:t>is</w:t>
      </w:r>
      <w:r w:rsidR="00BE3754" w:rsidRPr="008C7D46">
        <w:rPr>
          <w:rFonts w:ascii="Book Antiqua" w:hAnsi="Book Antiqua" w:cs="Times New Roman"/>
          <w:sz w:val="24"/>
          <w:szCs w:val="24"/>
          <w:lang w:val="en-US"/>
        </w:rPr>
        <w:t xml:space="preserve"> still lacking, we know that </w:t>
      </w:r>
      <w:r w:rsidR="00DF4875" w:rsidRPr="008C7D46">
        <w:rPr>
          <w:rFonts w:ascii="Book Antiqua" w:hAnsi="Book Antiqua" w:cs="Times New Roman"/>
          <w:sz w:val="24"/>
          <w:szCs w:val="24"/>
          <w:lang w:val="en-US"/>
        </w:rPr>
        <w:t>this tracer</w:t>
      </w:r>
      <w:r w:rsidR="005474C0" w:rsidRPr="008C7D46">
        <w:rPr>
          <w:rFonts w:ascii="Book Antiqua" w:hAnsi="Book Antiqua" w:cs="Times New Roman"/>
          <w:sz w:val="24"/>
          <w:szCs w:val="24"/>
          <w:lang w:val="en-US"/>
        </w:rPr>
        <w:t xml:space="preserve"> enters within the cell through the same facilitative transporters of glucose, is then phosphorylated by HK to FDG6P and remains trapped within cytosol, preventing all further glycolytic reactions. </w:t>
      </w:r>
    </w:p>
    <w:p w:rsidR="009C63CA" w:rsidRPr="008C7D46" w:rsidRDefault="009C63CA"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 xml:space="preserve">Obviously, </w:t>
      </w:r>
      <w:r w:rsidR="00881583" w:rsidRPr="008C7D46">
        <w:rPr>
          <w:rFonts w:ascii="Book Antiqua" w:hAnsi="Book Antiqua" w:cs="Times New Roman"/>
          <w:sz w:val="24"/>
          <w:szCs w:val="24"/>
          <w:lang w:val="en-US"/>
        </w:rPr>
        <w:t xml:space="preserve">all </w:t>
      </w:r>
      <w:r w:rsidRPr="008C7D46">
        <w:rPr>
          <w:rFonts w:ascii="Book Antiqua" w:hAnsi="Book Antiqua" w:cs="Times New Roman"/>
          <w:sz w:val="24"/>
          <w:szCs w:val="24"/>
          <w:lang w:val="en-US"/>
        </w:rPr>
        <w:t xml:space="preserve">these findings </w:t>
      </w:r>
      <w:r w:rsidR="009C7F93" w:rsidRPr="008C7D46">
        <w:rPr>
          <w:rFonts w:ascii="Book Antiqua" w:hAnsi="Book Antiqua" w:cs="Times New Roman"/>
          <w:sz w:val="24"/>
          <w:szCs w:val="24"/>
          <w:lang w:val="en-US"/>
        </w:rPr>
        <w:t xml:space="preserve">cannot be easily </w:t>
      </w:r>
      <w:r w:rsidRPr="008C7D46">
        <w:rPr>
          <w:rFonts w:ascii="Book Antiqua" w:hAnsi="Book Antiqua" w:cs="Times New Roman"/>
          <w:sz w:val="24"/>
          <w:szCs w:val="24"/>
          <w:lang w:val="en-US"/>
        </w:rPr>
        <w:t>transferred in clinical practice due to the high doses needed to induce this response (750 mg/</w:t>
      </w:r>
      <w:r w:rsidR="0080772F" w:rsidRPr="008C7D46">
        <w:rPr>
          <w:rFonts w:ascii="Book Antiqua" w:hAnsi="Book Antiqua" w:cs="Times New Roman"/>
          <w:sz w:val="24"/>
          <w:szCs w:val="24"/>
          <w:lang w:val="en-US"/>
        </w:rPr>
        <w:t>k</w:t>
      </w:r>
      <w:r w:rsidRPr="008C7D46">
        <w:rPr>
          <w:rFonts w:ascii="Book Antiqua" w:hAnsi="Book Antiqua" w:cs="Times New Roman"/>
          <w:sz w:val="24"/>
          <w:szCs w:val="24"/>
          <w:lang w:val="en-US"/>
        </w:rPr>
        <w:t xml:space="preserve">g per day) in mice. However, </w:t>
      </w:r>
      <w:r w:rsidR="00344260" w:rsidRPr="008C7D46">
        <w:rPr>
          <w:rFonts w:ascii="Book Antiqua" w:hAnsi="Book Antiqua" w:cs="Times New Roman"/>
          <w:sz w:val="24"/>
          <w:szCs w:val="24"/>
          <w:lang w:val="en-US"/>
        </w:rPr>
        <w:t>th</w:t>
      </w:r>
      <w:r w:rsidR="00523C49" w:rsidRPr="008C7D46">
        <w:rPr>
          <w:rFonts w:ascii="Book Antiqua" w:hAnsi="Book Antiqua" w:cs="Times New Roman"/>
          <w:sz w:val="24"/>
          <w:szCs w:val="24"/>
          <w:lang w:val="en-US"/>
        </w:rPr>
        <w:t xml:space="preserve">ey </w:t>
      </w:r>
      <w:r w:rsidR="00657657" w:rsidRPr="008C7D46">
        <w:rPr>
          <w:rFonts w:ascii="Book Antiqua" w:hAnsi="Book Antiqua" w:cs="Times New Roman"/>
          <w:sz w:val="24"/>
          <w:szCs w:val="24"/>
          <w:lang w:val="en-US"/>
        </w:rPr>
        <w:t>rise up</w:t>
      </w:r>
      <w:r w:rsidR="00952EC8" w:rsidRPr="008C7D46">
        <w:rPr>
          <w:rFonts w:ascii="Book Antiqua" w:hAnsi="Book Antiqua" w:cs="Times New Roman"/>
          <w:sz w:val="24"/>
          <w:szCs w:val="24"/>
          <w:lang w:val="en-US"/>
        </w:rPr>
        <w:t xml:space="preserve"> some </w:t>
      </w:r>
      <w:r w:rsidR="00881583" w:rsidRPr="008C7D46">
        <w:rPr>
          <w:rFonts w:ascii="Book Antiqua" w:hAnsi="Book Antiqua" w:cs="Times New Roman"/>
          <w:sz w:val="24"/>
          <w:szCs w:val="24"/>
          <w:lang w:val="en-US"/>
        </w:rPr>
        <w:t xml:space="preserve">interesting </w:t>
      </w:r>
      <w:r w:rsidR="00952EC8" w:rsidRPr="008C7D46">
        <w:rPr>
          <w:rFonts w:ascii="Book Antiqua" w:hAnsi="Book Antiqua" w:cs="Times New Roman"/>
          <w:sz w:val="24"/>
          <w:szCs w:val="24"/>
          <w:lang w:val="en-US"/>
        </w:rPr>
        <w:t>reflections.</w:t>
      </w:r>
      <w:r w:rsidR="00881583" w:rsidRPr="008C7D46">
        <w:rPr>
          <w:rFonts w:ascii="Book Antiqua" w:hAnsi="Book Antiqua" w:cs="Times New Roman"/>
          <w:sz w:val="24"/>
          <w:szCs w:val="24"/>
          <w:lang w:val="en-US"/>
        </w:rPr>
        <w:t xml:space="preserve"> </w:t>
      </w:r>
      <w:r w:rsidR="00F609B4" w:rsidRPr="008C7D46">
        <w:rPr>
          <w:rFonts w:ascii="Book Antiqua" w:hAnsi="Book Antiqua" w:cs="Times New Roman"/>
          <w:sz w:val="24"/>
          <w:szCs w:val="24"/>
          <w:lang w:val="en-US"/>
        </w:rPr>
        <w:t>M</w:t>
      </w:r>
      <w:r w:rsidR="00952EC8" w:rsidRPr="008C7D46">
        <w:rPr>
          <w:rFonts w:ascii="Book Antiqua" w:hAnsi="Book Antiqua" w:cs="Times New Roman"/>
          <w:sz w:val="24"/>
          <w:szCs w:val="24"/>
          <w:lang w:val="en-US"/>
        </w:rPr>
        <w:t xml:space="preserve">etformin could </w:t>
      </w:r>
      <w:r w:rsidR="00881583" w:rsidRPr="008C7D46">
        <w:rPr>
          <w:rFonts w:ascii="Book Antiqua" w:hAnsi="Book Antiqua" w:cs="Times New Roman"/>
          <w:sz w:val="24"/>
          <w:szCs w:val="24"/>
          <w:lang w:val="en-US"/>
        </w:rPr>
        <w:t>influence</w:t>
      </w:r>
      <w:r w:rsidR="00952EC8" w:rsidRPr="008C7D46">
        <w:rPr>
          <w:rFonts w:ascii="Book Antiqua" w:hAnsi="Book Antiqua" w:cs="Times New Roman"/>
          <w:sz w:val="24"/>
          <w:szCs w:val="24"/>
          <w:lang w:val="en-US"/>
        </w:rPr>
        <w:t xml:space="preserve"> some important determinants of FDG uptake in the</w:t>
      </w:r>
      <w:r w:rsidR="00CE5440" w:rsidRPr="008C7D46">
        <w:rPr>
          <w:rFonts w:ascii="Book Antiqua" w:hAnsi="Book Antiqua" w:cs="Times New Roman"/>
          <w:sz w:val="24"/>
          <w:szCs w:val="24"/>
          <w:lang w:val="en-US"/>
        </w:rPr>
        <w:t xml:space="preserve"> different tissue: </w:t>
      </w:r>
      <w:r w:rsidR="009C7F93" w:rsidRPr="008C7D46">
        <w:rPr>
          <w:rFonts w:ascii="Book Antiqua" w:hAnsi="Book Antiqua" w:cs="Times New Roman"/>
          <w:sz w:val="24"/>
          <w:szCs w:val="24"/>
          <w:lang w:val="en-US"/>
        </w:rPr>
        <w:t xml:space="preserve">by </w:t>
      </w:r>
      <w:r w:rsidR="00952EC8" w:rsidRPr="008C7D46">
        <w:rPr>
          <w:rFonts w:ascii="Book Antiqua" w:hAnsi="Book Antiqua" w:cs="Times New Roman"/>
          <w:sz w:val="24"/>
          <w:szCs w:val="24"/>
          <w:lang w:val="en-US"/>
        </w:rPr>
        <w:t xml:space="preserve">lowering serum glucose and insulin levels it could modify tracer availability in the blood, reducing the usual </w:t>
      </w:r>
      <w:r w:rsidR="00CE5440" w:rsidRPr="008C7D46">
        <w:rPr>
          <w:rFonts w:ascii="Book Antiqua" w:hAnsi="Book Antiqua" w:cs="Times New Roman"/>
          <w:sz w:val="24"/>
          <w:szCs w:val="24"/>
          <w:lang w:val="en-US"/>
        </w:rPr>
        <w:t>comp</w:t>
      </w:r>
      <w:r w:rsidR="00952EC8" w:rsidRPr="008C7D46">
        <w:rPr>
          <w:rFonts w:ascii="Book Antiqua" w:hAnsi="Book Antiqua" w:cs="Times New Roman"/>
          <w:sz w:val="24"/>
          <w:szCs w:val="24"/>
          <w:lang w:val="en-US"/>
        </w:rPr>
        <w:t>eti</w:t>
      </w:r>
      <w:r w:rsidR="00CE5440" w:rsidRPr="008C7D46">
        <w:rPr>
          <w:rFonts w:ascii="Book Antiqua" w:hAnsi="Book Antiqua" w:cs="Times New Roman"/>
          <w:sz w:val="24"/>
          <w:szCs w:val="24"/>
          <w:lang w:val="en-US"/>
        </w:rPr>
        <w:t>ti</w:t>
      </w:r>
      <w:r w:rsidR="00952EC8" w:rsidRPr="008C7D46">
        <w:rPr>
          <w:rFonts w:ascii="Book Antiqua" w:hAnsi="Book Antiqua" w:cs="Times New Roman"/>
          <w:sz w:val="24"/>
          <w:szCs w:val="24"/>
          <w:lang w:val="en-US"/>
        </w:rPr>
        <w:t>on between glucose and FDG</w:t>
      </w:r>
      <w:r w:rsidR="006D198B" w:rsidRPr="008C7D46">
        <w:rPr>
          <w:rFonts w:ascii="Book Antiqua" w:hAnsi="Book Antiqua" w:cs="Times New Roman"/>
          <w:sz w:val="24"/>
          <w:szCs w:val="24"/>
          <w:lang w:val="en-US"/>
        </w:rPr>
        <w:t xml:space="preserve"> for GLUT-1 receptor and other glucose transport proteins</w:t>
      </w:r>
      <w:r w:rsidR="00952EC8" w:rsidRPr="008C7D46">
        <w:rPr>
          <w:rFonts w:ascii="Book Antiqua" w:hAnsi="Book Antiqua" w:cs="Times New Roman"/>
          <w:sz w:val="24"/>
          <w:szCs w:val="24"/>
          <w:lang w:val="en-US"/>
        </w:rPr>
        <w:t>. This could lead to an increase in tracer a</w:t>
      </w:r>
      <w:r w:rsidR="00CE5440" w:rsidRPr="008C7D46">
        <w:rPr>
          <w:rFonts w:ascii="Book Antiqua" w:hAnsi="Book Antiqua" w:cs="Times New Roman"/>
          <w:sz w:val="24"/>
          <w:szCs w:val="24"/>
          <w:lang w:val="en-US"/>
        </w:rPr>
        <w:t xml:space="preserve">vailability for lesion uptake making </w:t>
      </w:r>
      <w:r w:rsidRPr="008C7D46">
        <w:rPr>
          <w:rFonts w:ascii="Book Antiqua" w:hAnsi="Book Antiqua" w:cs="Times New Roman"/>
          <w:sz w:val="24"/>
          <w:szCs w:val="24"/>
          <w:lang w:val="en-US"/>
        </w:rPr>
        <w:t>the simple measurement of lesion tracer uptake (the so called SUV) a suboptimal index of lesion metabolism</w:t>
      </w:r>
      <w:r w:rsidR="00952EC8" w:rsidRPr="008C7D46">
        <w:rPr>
          <w:rFonts w:ascii="Book Antiqua" w:hAnsi="Book Antiqua" w:cs="Times New Roman"/>
          <w:sz w:val="24"/>
          <w:szCs w:val="24"/>
          <w:lang w:val="en-US"/>
        </w:rPr>
        <w:t>.</w:t>
      </w:r>
    </w:p>
    <w:p w:rsidR="00881583" w:rsidRPr="008C7D46" w:rsidRDefault="00E2038F"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Even m</w:t>
      </w:r>
      <w:r w:rsidR="00881583" w:rsidRPr="008C7D46">
        <w:rPr>
          <w:rFonts w:ascii="Book Antiqua" w:hAnsi="Book Antiqua" w:cs="Times New Roman"/>
          <w:sz w:val="24"/>
          <w:szCs w:val="24"/>
          <w:lang w:val="en-US"/>
        </w:rPr>
        <w:t xml:space="preserve">ore complex is </w:t>
      </w:r>
      <w:r w:rsidR="00A568CA" w:rsidRPr="008C7D46">
        <w:rPr>
          <w:rFonts w:ascii="Book Antiqua" w:hAnsi="Book Antiqua" w:cs="Times New Roman"/>
          <w:sz w:val="24"/>
          <w:szCs w:val="24"/>
          <w:lang w:val="en-US"/>
        </w:rPr>
        <w:t xml:space="preserve">to establish whether </w:t>
      </w:r>
      <w:r w:rsidR="00881583" w:rsidRPr="008C7D46">
        <w:rPr>
          <w:rFonts w:ascii="Book Antiqua" w:hAnsi="Book Antiqua" w:cs="Times New Roman"/>
          <w:sz w:val="24"/>
          <w:szCs w:val="24"/>
          <w:lang w:val="en-US"/>
        </w:rPr>
        <w:t xml:space="preserve">FDG-PET </w:t>
      </w:r>
      <w:r w:rsidR="00E84A49" w:rsidRPr="008C7D46">
        <w:rPr>
          <w:rFonts w:ascii="Book Antiqua" w:hAnsi="Book Antiqua" w:cs="Times New Roman"/>
          <w:sz w:val="24"/>
          <w:szCs w:val="24"/>
          <w:lang w:val="en-US"/>
        </w:rPr>
        <w:t xml:space="preserve">could represent a </w:t>
      </w:r>
      <w:r w:rsidR="00A568CA" w:rsidRPr="008C7D46">
        <w:rPr>
          <w:rFonts w:ascii="Book Antiqua" w:hAnsi="Book Antiqua" w:cs="Times New Roman"/>
          <w:sz w:val="24"/>
          <w:szCs w:val="24"/>
          <w:lang w:val="en-US"/>
        </w:rPr>
        <w:t xml:space="preserve">correct technique </w:t>
      </w:r>
      <w:r w:rsidR="00E84A49" w:rsidRPr="008C7D46">
        <w:rPr>
          <w:rFonts w:ascii="Book Antiqua" w:hAnsi="Book Antiqua" w:cs="Times New Roman"/>
          <w:strike/>
          <w:sz w:val="24"/>
          <w:szCs w:val="24"/>
          <w:lang w:val="en-US"/>
        </w:rPr>
        <w:t>in</w:t>
      </w:r>
      <w:r w:rsidR="00E84A49" w:rsidRPr="008C7D46">
        <w:rPr>
          <w:rFonts w:ascii="Book Antiqua" w:hAnsi="Book Antiqua" w:cs="Times New Roman"/>
          <w:sz w:val="24"/>
          <w:szCs w:val="24"/>
          <w:lang w:val="en-US"/>
        </w:rPr>
        <w:t xml:space="preserve"> </w:t>
      </w:r>
      <w:r w:rsidR="009C7F93" w:rsidRPr="008C7D46">
        <w:rPr>
          <w:rFonts w:ascii="Book Antiqua" w:hAnsi="Book Antiqua" w:cs="Times New Roman"/>
          <w:sz w:val="24"/>
          <w:szCs w:val="24"/>
          <w:lang w:val="en-US"/>
        </w:rPr>
        <w:t xml:space="preserve">for </w:t>
      </w:r>
      <w:r w:rsidR="00E84A49" w:rsidRPr="008C7D46">
        <w:rPr>
          <w:rFonts w:ascii="Book Antiqua" w:hAnsi="Book Antiqua" w:cs="Times New Roman"/>
          <w:sz w:val="24"/>
          <w:szCs w:val="24"/>
          <w:lang w:val="en-US"/>
        </w:rPr>
        <w:t>the assessment of</w:t>
      </w:r>
      <w:r w:rsidR="00881583" w:rsidRPr="008C7D46">
        <w:rPr>
          <w:rFonts w:ascii="Book Antiqua" w:hAnsi="Book Antiqua" w:cs="Times New Roman"/>
          <w:sz w:val="24"/>
          <w:szCs w:val="24"/>
          <w:lang w:val="en-US"/>
        </w:rPr>
        <w:t xml:space="preserve"> the </w:t>
      </w:r>
      <w:r w:rsidR="00013F13" w:rsidRPr="008C7D46">
        <w:rPr>
          <w:rFonts w:ascii="Book Antiqua" w:hAnsi="Book Antiqua" w:cs="Times New Roman"/>
          <w:sz w:val="24"/>
          <w:szCs w:val="24"/>
          <w:lang w:val="en-US"/>
        </w:rPr>
        <w:t xml:space="preserve">potential </w:t>
      </w:r>
      <w:r w:rsidR="00881583" w:rsidRPr="008C7D46">
        <w:rPr>
          <w:rFonts w:ascii="Book Antiqua" w:hAnsi="Book Antiqua" w:cs="Times New Roman"/>
          <w:sz w:val="24"/>
          <w:szCs w:val="24"/>
          <w:lang w:val="en-US"/>
        </w:rPr>
        <w:t>ant</w:t>
      </w:r>
      <w:r w:rsidR="00013F13" w:rsidRPr="008C7D46">
        <w:rPr>
          <w:rFonts w:ascii="Book Antiqua" w:hAnsi="Book Antiqua" w:cs="Times New Roman"/>
          <w:sz w:val="24"/>
          <w:szCs w:val="24"/>
          <w:lang w:val="en-US"/>
        </w:rPr>
        <w:t xml:space="preserve">ineoplastic effect of metformin in </w:t>
      </w:r>
      <w:r w:rsidR="00006880" w:rsidRPr="008C7D46">
        <w:rPr>
          <w:rFonts w:ascii="Book Antiqua" w:hAnsi="Book Antiqua" w:cs="Times New Roman"/>
          <w:sz w:val="24"/>
          <w:szCs w:val="24"/>
          <w:lang w:val="en-US"/>
        </w:rPr>
        <w:t>the clinical setting</w:t>
      </w:r>
      <w:r w:rsidR="00A568CA" w:rsidRPr="008C7D46">
        <w:rPr>
          <w:rFonts w:ascii="Book Antiqua" w:hAnsi="Book Antiqua" w:cs="Times New Roman"/>
          <w:sz w:val="24"/>
          <w:szCs w:val="24"/>
          <w:lang w:val="en-US"/>
        </w:rPr>
        <w:t>.</w:t>
      </w:r>
    </w:p>
    <w:p w:rsidR="00306D84" w:rsidRPr="008C7D46" w:rsidRDefault="00606431"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I</w:t>
      </w:r>
      <w:r w:rsidR="00CC17BD" w:rsidRPr="008C7D46">
        <w:rPr>
          <w:rFonts w:ascii="Book Antiqua" w:hAnsi="Book Antiqua" w:cs="Times New Roman"/>
          <w:sz w:val="24"/>
          <w:szCs w:val="24"/>
          <w:lang w:val="en-US"/>
        </w:rPr>
        <w:t>n this line, i</w:t>
      </w:r>
      <w:r w:rsidRPr="008C7D46">
        <w:rPr>
          <w:rFonts w:ascii="Book Antiqua" w:hAnsi="Book Antiqua" w:cs="Times New Roman"/>
          <w:sz w:val="24"/>
          <w:szCs w:val="24"/>
          <w:lang w:val="en-US"/>
        </w:rPr>
        <w:t xml:space="preserve">t is </w:t>
      </w:r>
      <w:r w:rsidR="00306D84" w:rsidRPr="008C7D46">
        <w:rPr>
          <w:rFonts w:ascii="Book Antiqua" w:hAnsi="Book Antiqua" w:cs="Times New Roman"/>
          <w:sz w:val="24"/>
          <w:szCs w:val="24"/>
          <w:lang w:val="en-US"/>
        </w:rPr>
        <w:t>of primary importance</w:t>
      </w:r>
      <w:r w:rsidRPr="008C7D46">
        <w:rPr>
          <w:rFonts w:ascii="Book Antiqua" w:hAnsi="Book Antiqua" w:cs="Times New Roman"/>
          <w:sz w:val="24"/>
          <w:szCs w:val="24"/>
          <w:lang w:val="en-US"/>
        </w:rPr>
        <w:t xml:space="preserve"> to understand how </w:t>
      </w:r>
      <w:r w:rsidR="00306D84" w:rsidRPr="008C7D46">
        <w:rPr>
          <w:rFonts w:ascii="Book Antiqua" w:hAnsi="Book Antiqua" w:cs="Times New Roman"/>
          <w:sz w:val="24"/>
          <w:szCs w:val="24"/>
          <w:lang w:val="en-US"/>
        </w:rPr>
        <w:t>metformin</w:t>
      </w:r>
      <w:r w:rsidRPr="008C7D46">
        <w:rPr>
          <w:rFonts w:ascii="Book Antiqua" w:hAnsi="Book Antiqua" w:cs="Times New Roman"/>
          <w:sz w:val="24"/>
          <w:szCs w:val="24"/>
          <w:lang w:val="en-US"/>
        </w:rPr>
        <w:t xml:space="preserve"> </w:t>
      </w:r>
      <w:r w:rsidR="00E2038F" w:rsidRPr="008C7D46">
        <w:rPr>
          <w:rFonts w:ascii="Book Antiqua" w:hAnsi="Book Antiqua" w:cs="Times New Roman"/>
          <w:sz w:val="24"/>
          <w:szCs w:val="24"/>
          <w:lang w:val="en-US"/>
        </w:rPr>
        <w:t xml:space="preserve">could </w:t>
      </w:r>
      <w:r w:rsidRPr="008C7D46">
        <w:rPr>
          <w:rFonts w:ascii="Book Antiqua" w:hAnsi="Book Antiqua" w:cs="Times New Roman"/>
          <w:sz w:val="24"/>
          <w:szCs w:val="24"/>
          <w:lang w:val="en-US"/>
        </w:rPr>
        <w:t xml:space="preserve">modulate PET signal </w:t>
      </w:r>
      <w:r w:rsidR="00306D84" w:rsidRPr="008C7D46">
        <w:rPr>
          <w:rFonts w:ascii="Book Antiqua" w:hAnsi="Book Antiqua" w:cs="Times New Roman"/>
          <w:sz w:val="24"/>
          <w:szCs w:val="24"/>
          <w:lang w:val="en-US"/>
        </w:rPr>
        <w:t xml:space="preserve">in order to correctly verify whether this technique is useful to asses </w:t>
      </w:r>
      <w:r w:rsidR="00CC17BD" w:rsidRPr="008C7D46">
        <w:rPr>
          <w:rFonts w:ascii="Book Antiqua" w:hAnsi="Book Antiqua" w:cs="Times New Roman"/>
          <w:sz w:val="24"/>
          <w:szCs w:val="24"/>
          <w:lang w:val="en-US"/>
        </w:rPr>
        <w:t>any therapeutic</w:t>
      </w:r>
      <w:r w:rsidR="00306D84" w:rsidRPr="008C7D46">
        <w:rPr>
          <w:rFonts w:ascii="Book Antiqua" w:hAnsi="Book Antiqua" w:cs="Times New Roman"/>
          <w:sz w:val="24"/>
          <w:szCs w:val="24"/>
          <w:lang w:val="en-US"/>
        </w:rPr>
        <w:t xml:space="preserve"> response.</w:t>
      </w:r>
    </w:p>
    <w:p w:rsidR="00CC17BD" w:rsidRPr="008C7D46" w:rsidRDefault="00CC17BD"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This task is particularly relevant when metformin is used as adjuvant with other conventional therapy such as chemotherapeutic agents</w:t>
      </w:r>
      <w:r w:rsidR="001D5F85" w:rsidRPr="008C7D46">
        <w:rPr>
          <w:rFonts w:ascii="Book Antiqua" w:hAnsi="Book Antiqua" w:cs="Times New Roman"/>
          <w:sz w:val="24"/>
          <w:szCs w:val="24"/>
          <w:lang w:val="en-US"/>
        </w:rPr>
        <w:t xml:space="preserve"> able to alter FDG distribution </w:t>
      </w:r>
      <w:r w:rsidR="001D5F85" w:rsidRPr="008C7D46">
        <w:rPr>
          <w:rFonts w:ascii="Book Antiqua" w:hAnsi="Book Antiqua" w:cs="Times New Roman"/>
          <w:i/>
          <w:sz w:val="24"/>
          <w:szCs w:val="24"/>
          <w:lang w:val="en-US"/>
        </w:rPr>
        <w:t>per se</w:t>
      </w:r>
      <w:r w:rsidRPr="008C7D46">
        <w:rPr>
          <w:rFonts w:ascii="Book Antiqua" w:hAnsi="Book Antiqua" w:cs="Times New Roman"/>
          <w:sz w:val="24"/>
          <w:szCs w:val="24"/>
          <w:lang w:val="en-US"/>
        </w:rPr>
        <w:t>.</w:t>
      </w:r>
    </w:p>
    <w:p w:rsidR="00606431" w:rsidRPr="008C7D46" w:rsidRDefault="00006880"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I</w:t>
      </w:r>
      <w:r w:rsidR="000A4D72" w:rsidRPr="008C7D46">
        <w:rPr>
          <w:rFonts w:ascii="Book Antiqua" w:hAnsi="Book Antiqua" w:cs="Times New Roman"/>
          <w:sz w:val="24"/>
          <w:szCs w:val="24"/>
          <w:lang w:val="en-US"/>
        </w:rPr>
        <w:t xml:space="preserve">n </w:t>
      </w:r>
      <w:r w:rsidR="000A4D72" w:rsidRPr="008C7D46">
        <w:rPr>
          <w:rFonts w:ascii="Book Antiqua" w:hAnsi="Book Antiqua" w:cs="Times New Roman"/>
          <w:sz w:val="24"/>
          <w:szCs w:val="24"/>
          <w:lang w:val="en-GB"/>
        </w:rPr>
        <w:t>apparent disagreement</w:t>
      </w:r>
      <w:r w:rsidR="00F2230A" w:rsidRPr="008C7D46">
        <w:rPr>
          <w:rFonts w:ascii="Book Antiqua" w:hAnsi="Book Antiqua" w:cs="Times New Roman"/>
          <w:sz w:val="24"/>
          <w:szCs w:val="24"/>
          <w:lang w:val="en-GB"/>
        </w:rPr>
        <w:t xml:space="preserve"> with</w:t>
      </w:r>
      <w:r w:rsidR="00B10204" w:rsidRPr="008C7D46">
        <w:rPr>
          <w:rFonts w:ascii="Book Antiqua" w:hAnsi="Book Antiqua" w:cs="Times New Roman"/>
          <w:sz w:val="24"/>
          <w:szCs w:val="24"/>
          <w:lang w:val="en-GB"/>
        </w:rPr>
        <w:t xml:space="preserve"> </w:t>
      </w:r>
      <w:r w:rsidR="00860F6C" w:rsidRPr="008C7D46">
        <w:rPr>
          <w:rFonts w:ascii="Book Antiqua" w:hAnsi="Book Antiqua" w:cs="Times New Roman"/>
          <w:sz w:val="24"/>
          <w:szCs w:val="24"/>
          <w:lang w:val="en-GB"/>
        </w:rPr>
        <w:t>other</w:t>
      </w:r>
      <w:r w:rsidR="00B10204" w:rsidRPr="008C7D46">
        <w:rPr>
          <w:rFonts w:ascii="Book Antiqua" w:hAnsi="Book Antiqua" w:cs="Times New Roman"/>
          <w:sz w:val="24"/>
          <w:szCs w:val="24"/>
          <w:lang w:val="en-GB"/>
        </w:rPr>
        <w:t xml:space="preserve"> </w:t>
      </w:r>
      <w:proofErr w:type="gramStart"/>
      <w:r w:rsidRPr="008C7D46">
        <w:rPr>
          <w:rFonts w:ascii="Book Antiqua" w:hAnsi="Book Antiqua" w:cs="Times New Roman"/>
          <w:sz w:val="24"/>
          <w:szCs w:val="24"/>
          <w:lang w:val="en-GB"/>
        </w:rPr>
        <w:t>evidence</w:t>
      </w:r>
      <w:r w:rsidR="00AE1AA2" w:rsidRPr="008C7D46">
        <w:rPr>
          <w:rFonts w:ascii="Book Antiqua" w:hAnsi="Book Antiqua" w:cs="Times New Roman"/>
          <w:sz w:val="24"/>
          <w:szCs w:val="24"/>
          <w:vertAlign w:val="superscript"/>
          <w:lang w:val="en-US"/>
        </w:rPr>
        <w:t>[</w:t>
      </w:r>
      <w:proofErr w:type="gramEnd"/>
      <w:r w:rsidR="00354EF5" w:rsidRPr="008C7D46">
        <w:rPr>
          <w:rFonts w:ascii="Book Antiqua" w:hAnsi="Book Antiqua" w:cs="Times New Roman"/>
          <w:sz w:val="24"/>
          <w:szCs w:val="24"/>
          <w:vertAlign w:val="superscript"/>
          <w:lang w:val="en-US"/>
        </w:rPr>
        <w:t>27</w:t>
      </w:r>
      <w:r w:rsidR="00AE1AA2" w:rsidRPr="008C7D46">
        <w:rPr>
          <w:rFonts w:ascii="Book Antiqua" w:hAnsi="Book Antiqua" w:cs="Times New Roman"/>
          <w:sz w:val="24"/>
          <w:szCs w:val="24"/>
          <w:vertAlign w:val="superscript"/>
          <w:lang w:val="en-US"/>
        </w:rPr>
        <w:t>]</w:t>
      </w:r>
      <w:r w:rsidR="00B10204" w:rsidRPr="008C7D46">
        <w:rPr>
          <w:rFonts w:ascii="Book Antiqua" w:hAnsi="Book Antiqua" w:cs="Times New Roman"/>
          <w:sz w:val="24"/>
          <w:szCs w:val="24"/>
          <w:lang w:val="en-US"/>
        </w:rPr>
        <w:t xml:space="preserve"> </w:t>
      </w:r>
      <w:r w:rsidR="00CC17BD" w:rsidRPr="008C7D46">
        <w:rPr>
          <w:rFonts w:ascii="Book Antiqua" w:hAnsi="Book Antiqua" w:cs="Times New Roman"/>
          <w:sz w:val="24"/>
          <w:szCs w:val="24"/>
          <w:lang w:val="en-US"/>
        </w:rPr>
        <w:t xml:space="preserve">, </w:t>
      </w:r>
      <w:r w:rsidR="00B145D9" w:rsidRPr="008C7D46">
        <w:rPr>
          <w:rFonts w:ascii="Book Antiqua" w:hAnsi="Book Antiqua" w:cs="Times New Roman"/>
          <w:sz w:val="24"/>
          <w:szCs w:val="24"/>
          <w:lang w:val="en-US"/>
        </w:rPr>
        <w:t xml:space="preserve">Habibollahi </w:t>
      </w:r>
      <w:r w:rsidR="00B145D9" w:rsidRPr="008C7D46">
        <w:rPr>
          <w:rFonts w:ascii="Book Antiqua" w:hAnsi="Book Antiqua" w:cs="Times New Roman"/>
          <w:i/>
          <w:sz w:val="24"/>
          <w:szCs w:val="24"/>
          <w:lang w:val="en-US"/>
        </w:rPr>
        <w:t>et al</w:t>
      </w:r>
      <w:r w:rsidR="00E575CC" w:rsidRPr="008C7D46">
        <w:rPr>
          <w:rFonts w:ascii="Book Antiqua" w:hAnsi="Book Antiqua" w:cs="Times New Roman"/>
          <w:sz w:val="24"/>
          <w:szCs w:val="24"/>
          <w:vertAlign w:val="superscript"/>
          <w:lang w:val="en-US"/>
        </w:rPr>
        <w:t>[2</w:t>
      </w:r>
      <w:r w:rsidR="00354EF5" w:rsidRPr="008C7D46">
        <w:rPr>
          <w:rFonts w:ascii="Book Antiqua" w:hAnsi="Book Antiqua" w:cs="Times New Roman"/>
          <w:sz w:val="24"/>
          <w:szCs w:val="24"/>
          <w:vertAlign w:val="superscript"/>
          <w:lang w:val="en-US"/>
        </w:rPr>
        <w:t>9</w:t>
      </w:r>
      <w:r w:rsidR="00E575CC" w:rsidRPr="008C7D46">
        <w:rPr>
          <w:rFonts w:ascii="Book Antiqua" w:hAnsi="Book Antiqua" w:cs="Times New Roman"/>
          <w:sz w:val="24"/>
          <w:szCs w:val="24"/>
          <w:vertAlign w:val="superscript"/>
          <w:lang w:val="en-US"/>
        </w:rPr>
        <w:t>]</w:t>
      </w:r>
      <w:r w:rsidR="00BE04C4" w:rsidRPr="008C7D46">
        <w:rPr>
          <w:rFonts w:ascii="Book Antiqua" w:hAnsi="Book Antiqua" w:cs="Times New Roman"/>
          <w:sz w:val="24"/>
          <w:szCs w:val="24"/>
          <w:lang w:val="en-US"/>
        </w:rPr>
        <w:t xml:space="preserve"> showed that</w:t>
      </w:r>
      <w:r w:rsidR="00B5538F" w:rsidRPr="008C7D46">
        <w:rPr>
          <w:rFonts w:ascii="Book Antiqua" w:hAnsi="Book Antiqua" w:cs="Times New Roman"/>
          <w:sz w:val="24"/>
          <w:szCs w:val="24"/>
          <w:lang w:val="en-US"/>
        </w:rPr>
        <w:t>, in two colon cancer models, metformin</w:t>
      </w:r>
      <w:r w:rsidRPr="008C7D46">
        <w:rPr>
          <w:rFonts w:ascii="Book Antiqua" w:hAnsi="Book Antiqua" w:cs="Times New Roman"/>
          <w:sz w:val="24"/>
          <w:szCs w:val="24"/>
          <w:lang w:val="en-US"/>
        </w:rPr>
        <w:t xml:space="preserve"> </w:t>
      </w:r>
      <w:r w:rsidR="00B5538F" w:rsidRPr="008C7D46">
        <w:rPr>
          <w:rFonts w:ascii="Book Antiqua" w:hAnsi="Book Antiqua" w:cs="Times New Roman"/>
          <w:sz w:val="24"/>
          <w:szCs w:val="24"/>
          <w:lang w:val="en-US"/>
        </w:rPr>
        <w:t>increased 18F-FDG uptake</w:t>
      </w:r>
      <w:r w:rsidR="00606431" w:rsidRPr="008C7D46">
        <w:rPr>
          <w:rFonts w:ascii="Book Antiqua" w:hAnsi="Book Antiqua" w:cs="Times New Roman"/>
          <w:sz w:val="24"/>
          <w:szCs w:val="24"/>
          <w:lang w:val="en-US"/>
        </w:rPr>
        <w:t xml:space="preserve"> </w:t>
      </w:r>
      <w:r w:rsidR="00B5538F" w:rsidRPr="008C7D46">
        <w:rPr>
          <w:rFonts w:ascii="Book Antiqua" w:hAnsi="Book Antiqua" w:cs="Times New Roman"/>
          <w:sz w:val="24"/>
          <w:szCs w:val="24"/>
          <w:lang w:val="en-US"/>
        </w:rPr>
        <w:t xml:space="preserve">soon after initiation of treatment. </w:t>
      </w:r>
      <w:r w:rsidRPr="008C7D46">
        <w:rPr>
          <w:rFonts w:ascii="Book Antiqua" w:hAnsi="Book Antiqua" w:cs="Times New Roman"/>
          <w:sz w:val="24"/>
          <w:szCs w:val="24"/>
          <w:lang w:val="en-US"/>
        </w:rPr>
        <w:t xml:space="preserve">However, as the </w:t>
      </w:r>
      <w:r w:rsidR="00B5538F" w:rsidRPr="008C7D46">
        <w:rPr>
          <w:rFonts w:ascii="Book Antiqua" w:hAnsi="Book Antiqua" w:cs="Times New Roman"/>
          <w:sz w:val="24"/>
          <w:szCs w:val="24"/>
          <w:lang w:val="en-US"/>
        </w:rPr>
        <w:t xml:space="preserve">cells die from the effects of </w:t>
      </w:r>
      <w:r w:rsidRPr="008C7D46">
        <w:rPr>
          <w:rFonts w:ascii="Book Antiqua" w:hAnsi="Book Antiqua" w:cs="Times New Roman"/>
          <w:sz w:val="24"/>
          <w:szCs w:val="24"/>
          <w:lang w:val="en-US"/>
        </w:rPr>
        <w:t>the biguanide</w:t>
      </w:r>
      <w:r w:rsidR="00B5538F" w:rsidRPr="008C7D46">
        <w:rPr>
          <w:rFonts w:ascii="Book Antiqua" w:hAnsi="Book Antiqua" w:cs="Times New Roman"/>
          <w:sz w:val="24"/>
          <w:szCs w:val="24"/>
          <w:lang w:val="en-US"/>
        </w:rPr>
        <w:t xml:space="preserve"> and other chemotherapies, 18F-FDG uptake should eventually decrease. </w:t>
      </w:r>
      <w:r w:rsidR="002F7EE0" w:rsidRPr="008C7D46">
        <w:rPr>
          <w:rFonts w:ascii="Book Antiqua" w:hAnsi="Book Antiqua" w:cs="Times New Roman"/>
          <w:sz w:val="24"/>
          <w:szCs w:val="24"/>
          <w:lang w:val="en-US"/>
        </w:rPr>
        <w:t>But t</w:t>
      </w:r>
      <w:r w:rsidR="00B5538F" w:rsidRPr="008C7D46">
        <w:rPr>
          <w:rFonts w:ascii="Book Antiqua" w:hAnsi="Book Antiqua" w:cs="Times New Roman"/>
          <w:sz w:val="24"/>
          <w:szCs w:val="24"/>
          <w:lang w:val="en-US"/>
        </w:rPr>
        <w:t xml:space="preserve">his </w:t>
      </w:r>
      <w:r w:rsidRPr="008C7D46">
        <w:rPr>
          <w:rFonts w:ascii="Book Antiqua" w:hAnsi="Book Antiqua" w:cs="Times New Roman"/>
          <w:sz w:val="24"/>
          <w:szCs w:val="24"/>
          <w:lang w:val="en-US"/>
        </w:rPr>
        <w:t>possible</w:t>
      </w:r>
      <w:r w:rsidR="00B5538F" w:rsidRPr="008C7D46">
        <w:rPr>
          <w:rFonts w:ascii="Book Antiqua" w:hAnsi="Book Antiqua" w:cs="Times New Roman"/>
          <w:sz w:val="24"/>
          <w:szCs w:val="24"/>
          <w:lang w:val="en-US"/>
        </w:rPr>
        <w:t xml:space="preserve"> biphasic response on 18F-FDG PET scans could confound the evaluation of therapeutic efficacy</w:t>
      </w:r>
      <w:r w:rsidR="002F7EE0" w:rsidRPr="008C7D46">
        <w:rPr>
          <w:rFonts w:ascii="Book Antiqua" w:hAnsi="Book Antiqua" w:cs="Times New Roman"/>
          <w:sz w:val="24"/>
          <w:szCs w:val="24"/>
          <w:lang w:val="en-US"/>
        </w:rPr>
        <w:t xml:space="preserve"> leading to an i</w:t>
      </w:r>
      <w:r w:rsidR="00B5538F" w:rsidRPr="008C7D46">
        <w:rPr>
          <w:rFonts w:ascii="Book Antiqua" w:hAnsi="Book Antiqua" w:cs="Times New Roman"/>
          <w:sz w:val="24"/>
          <w:szCs w:val="24"/>
          <w:lang w:val="en-US"/>
        </w:rPr>
        <w:t>ncorrect classification of patients as non-responders on the basis of a</w:t>
      </w:r>
      <w:r w:rsidR="002F7EE0" w:rsidRPr="008C7D46">
        <w:rPr>
          <w:rFonts w:ascii="Book Antiqua" w:hAnsi="Book Antiqua" w:cs="Times New Roman"/>
          <w:sz w:val="24"/>
          <w:szCs w:val="24"/>
          <w:lang w:val="en-US"/>
        </w:rPr>
        <w:t>n</w:t>
      </w:r>
      <w:r w:rsidR="00B5538F" w:rsidRPr="008C7D46">
        <w:rPr>
          <w:rFonts w:ascii="Book Antiqua" w:hAnsi="Book Antiqua" w:cs="Times New Roman"/>
          <w:sz w:val="24"/>
          <w:szCs w:val="24"/>
          <w:lang w:val="en-US"/>
        </w:rPr>
        <w:t xml:space="preserve"> earlier scan.</w:t>
      </w:r>
    </w:p>
    <w:p w:rsidR="00703151" w:rsidRPr="008C7D46" w:rsidRDefault="00E2038F"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To date, p</w:t>
      </w:r>
      <w:r w:rsidR="006D198B" w:rsidRPr="008C7D46">
        <w:rPr>
          <w:rFonts w:ascii="Book Antiqua" w:hAnsi="Book Antiqua" w:cs="Times New Roman"/>
          <w:sz w:val="24"/>
          <w:szCs w:val="24"/>
          <w:lang w:val="en-US"/>
        </w:rPr>
        <w:t>resent</w:t>
      </w:r>
      <w:r w:rsidR="00703151" w:rsidRPr="008C7D46">
        <w:rPr>
          <w:rFonts w:ascii="Book Antiqua" w:hAnsi="Book Antiqua" w:cs="Times New Roman"/>
          <w:sz w:val="24"/>
          <w:szCs w:val="24"/>
          <w:lang w:val="en-US"/>
        </w:rPr>
        <w:t xml:space="preserve"> available clinical trial results </w:t>
      </w:r>
      <w:r w:rsidR="00703151" w:rsidRPr="008C7D46">
        <w:rPr>
          <w:rFonts w:ascii="Book Antiqua" w:hAnsi="Book Antiqua" w:cs="Times New Roman"/>
          <w:strike/>
          <w:sz w:val="24"/>
          <w:szCs w:val="24"/>
          <w:lang w:val="en-US"/>
        </w:rPr>
        <w:t>about</w:t>
      </w:r>
      <w:r w:rsidR="00703151" w:rsidRPr="008C7D46">
        <w:rPr>
          <w:rFonts w:ascii="Book Antiqua" w:hAnsi="Book Antiqua" w:cs="Times New Roman"/>
          <w:sz w:val="24"/>
          <w:szCs w:val="24"/>
          <w:lang w:val="en-US"/>
        </w:rPr>
        <w:t xml:space="preserve"> </w:t>
      </w:r>
      <w:r w:rsidR="009C7F93" w:rsidRPr="008C7D46">
        <w:rPr>
          <w:rFonts w:ascii="Book Antiqua" w:hAnsi="Book Antiqua" w:cs="Times New Roman"/>
          <w:sz w:val="24"/>
          <w:szCs w:val="24"/>
          <w:lang w:val="en-US"/>
        </w:rPr>
        <w:t xml:space="preserve">on </w:t>
      </w:r>
      <w:r w:rsidR="00703151" w:rsidRPr="008C7D46">
        <w:rPr>
          <w:rFonts w:ascii="Book Antiqua" w:hAnsi="Book Antiqua" w:cs="Times New Roman"/>
          <w:sz w:val="24"/>
          <w:szCs w:val="24"/>
          <w:lang w:val="en-US"/>
        </w:rPr>
        <w:t xml:space="preserve">the use of metformin as anticancer agent involve intermediate or surrogate outcome measurements, such as changes in cellular proliferation or hormone levels, rather than direct measures of clinical benefit and thus do not allow definitive conclusions. Furthermore, with respect to the colon, available data deal with the effects of metformin, at least in non-diabetic subjects, on normal epithelial cells rather than cancer cells and </w:t>
      </w:r>
      <w:r w:rsidR="00006880" w:rsidRPr="008C7D46">
        <w:rPr>
          <w:rFonts w:ascii="Book Antiqua" w:hAnsi="Book Antiqua" w:cs="Times New Roman"/>
          <w:sz w:val="24"/>
          <w:szCs w:val="24"/>
          <w:lang w:val="en-US"/>
        </w:rPr>
        <w:t xml:space="preserve">thus </w:t>
      </w:r>
      <w:r w:rsidR="00703151" w:rsidRPr="008C7D46">
        <w:rPr>
          <w:rFonts w:ascii="Book Antiqua" w:hAnsi="Book Antiqua" w:cs="Times New Roman"/>
          <w:sz w:val="24"/>
          <w:szCs w:val="24"/>
          <w:lang w:val="en-US"/>
        </w:rPr>
        <w:t xml:space="preserve">hypotheses concerning the use of </w:t>
      </w:r>
      <w:r w:rsidR="00006880" w:rsidRPr="008C7D46">
        <w:rPr>
          <w:rFonts w:ascii="Book Antiqua" w:hAnsi="Book Antiqua" w:cs="Times New Roman"/>
          <w:sz w:val="24"/>
          <w:szCs w:val="24"/>
          <w:lang w:val="en-US"/>
        </w:rPr>
        <w:t>this drug</w:t>
      </w:r>
      <w:r w:rsidR="00703151" w:rsidRPr="008C7D46">
        <w:rPr>
          <w:rFonts w:ascii="Book Antiqua" w:hAnsi="Book Antiqua" w:cs="Times New Roman"/>
          <w:sz w:val="24"/>
          <w:szCs w:val="24"/>
          <w:lang w:val="en-US"/>
        </w:rPr>
        <w:t xml:space="preserve"> fo</w:t>
      </w:r>
      <w:r w:rsidR="00006880" w:rsidRPr="008C7D46">
        <w:rPr>
          <w:rFonts w:ascii="Book Antiqua" w:hAnsi="Book Antiqua" w:cs="Times New Roman"/>
          <w:sz w:val="24"/>
          <w:szCs w:val="24"/>
          <w:lang w:val="en-US"/>
        </w:rPr>
        <w:t xml:space="preserve">r prevention </w:t>
      </w:r>
      <w:r w:rsidR="009C7F93" w:rsidRPr="008C7D46">
        <w:rPr>
          <w:rFonts w:ascii="Book Antiqua" w:hAnsi="Book Antiqua" w:cs="Times New Roman"/>
          <w:sz w:val="24"/>
          <w:szCs w:val="24"/>
          <w:lang w:val="en-US"/>
        </w:rPr>
        <w:t xml:space="preserve">rather </w:t>
      </w:r>
      <w:r w:rsidR="00006880" w:rsidRPr="008C7D46">
        <w:rPr>
          <w:rFonts w:ascii="Book Antiqua" w:hAnsi="Book Antiqua" w:cs="Times New Roman"/>
          <w:sz w:val="24"/>
          <w:szCs w:val="24"/>
          <w:lang w:val="en-US"/>
        </w:rPr>
        <w:t xml:space="preserve">than for treatment are more </w:t>
      </w:r>
      <w:proofErr w:type="gramStart"/>
      <w:r w:rsidR="009C7F93" w:rsidRPr="008C7D46">
        <w:rPr>
          <w:rFonts w:ascii="Book Antiqua" w:hAnsi="Book Antiqua" w:cs="Times New Roman"/>
          <w:sz w:val="24"/>
          <w:szCs w:val="24"/>
          <w:lang w:val="en-US"/>
        </w:rPr>
        <w:t>feasible</w:t>
      </w:r>
      <w:r w:rsidR="00E575CC" w:rsidRPr="008C7D46">
        <w:rPr>
          <w:rFonts w:ascii="Book Antiqua" w:hAnsi="Book Antiqua" w:cs="Times New Roman"/>
          <w:sz w:val="24"/>
          <w:szCs w:val="24"/>
          <w:vertAlign w:val="superscript"/>
          <w:lang w:val="en-US"/>
        </w:rPr>
        <w:t>[</w:t>
      </w:r>
      <w:proofErr w:type="gramEnd"/>
      <w:r w:rsidR="00354EF5" w:rsidRPr="008C7D46">
        <w:rPr>
          <w:rFonts w:ascii="Book Antiqua" w:hAnsi="Book Antiqua" w:cs="Times New Roman"/>
          <w:sz w:val="24"/>
          <w:szCs w:val="24"/>
          <w:vertAlign w:val="superscript"/>
          <w:lang w:val="en-US"/>
        </w:rPr>
        <w:t>30</w:t>
      </w:r>
      <w:r w:rsidR="00E575CC" w:rsidRPr="008C7D46">
        <w:rPr>
          <w:rFonts w:ascii="Book Antiqua" w:hAnsi="Book Antiqua" w:cs="Times New Roman"/>
          <w:sz w:val="24"/>
          <w:szCs w:val="24"/>
          <w:vertAlign w:val="superscript"/>
          <w:lang w:val="en-US"/>
        </w:rPr>
        <w:t>]</w:t>
      </w:r>
      <w:r w:rsidR="00703151" w:rsidRPr="008C7D46">
        <w:rPr>
          <w:rFonts w:ascii="Book Antiqua" w:hAnsi="Book Antiqua" w:cs="Times New Roman"/>
          <w:sz w:val="24"/>
          <w:szCs w:val="24"/>
          <w:lang w:val="en-US"/>
        </w:rPr>
        <w:t>.</w:t>
      </w:r>
    </w:p>
    <w:p w:rsidR="00B70057" w:rsidRPr="008C7D46" w:rsidRDefault="00B70057" w:rsidP="008C7D46">
      <w:pPr>
        <w:spacing w:after="0" w:line="360" w:lineRule="auto"/>
        <w:jc w:val="both"/>
        <w:rPr>
          <w:rFonts w:ascii="Book Antiqua" w:hAnsi="Book Antiqua" w:cs="Times New Roman"/>
          <w:sz w:val="24"/>
          <w:szCs w:val="24"/>
          <w:lang w:val="en-US"/>
        </w:rPr>
      </w:pPr>
    </w:p>
    <w:p w:rsidR="00B70057" w:rsidRPr="008C7D46" w:rsidRDefault="00B70057" w:rsidP="008C7D46">
      <w:pPr>
        <w:spacing w:after="0" w:line="360" w:lineRule="auto"/>
        <w:jc w:val="both"/>
        <w:rPr>
          <w:rFonts w:ascii="Book Antiqua" w:hAnsi="Book Antiqua" w:cs="Times New Roman"/>
          <w:b/>
          <w:sz w:val="24"/>
          <w:szCs w:val="24"/>
          <w:lang w:val="en-US"/>
        </w:rPr>
      </w:pPr>
      <w:r w:rsidRPr="008C7D46">
        <w:rPr>
          <w:rFonts w:ascii="Book Antiqua" w:hAnsi="Book Antiqua" w:cs="Times New Roman"/>
          <w:b/>
          <w:sz w:val="24"/>
          <w:szCs w:val="24"/>
          <w:lang w:val="en-US"/>
        </w:rPr>
        <w:t>FUTURE DIRECTIONS</w:t>
      </w:r>
    </w:p>
    <w:p w:rsidR="00B10204" w:rsidRPr="008C7D46" w:rsidRDefault="00B145D9" w:rsidP="008C7D46">
      <w:pPr>
        <w:spacing w:after="0" w:line="360" w:lineRule="auto"/>
        <w:jc w:val="both"/>
        <w:rPr>
          <w:rFonts w:ascii="Book Antiqua" w:hAnsi="Book Antiqua" w:cs="Times New Roman"/>
          <w:sz w:val="24"/>
          <w:szCs w:val="24"/>
          <w:lang w:val="en-US"/>
        </w:rPr>
      </w:pPr>
      <w:r w:rsidRPr="008C7D46">
        <w:rPr>
          <w:rFonts w:ascii="Book Antiqua" w:hAnsi="Book Antiqua" w:cs="Times New Roman"/>
          <w:sz w:val="24"/>
          <w:szCs w:val="24"/>
          <w:lang w:val="en-US"/>
        </w:rPr>
        <w:t xml:space="preserve">Prospective </w:t>
      </w:r>
      <w:r w:rsidR="00B10204" w:rsidRPr="008C7D46">
        <w:rPr>
          <w:rFonts w:ascii="Book Antiqua" w:hAnsi="Book Antiqua" w:cs="Times New Roman"/>
          <w:sz w:val="24"/>
          <w:szCs w:val="24"/>
          <w:lang w:val="en-US"/>
        </w:rPr>
        <w:t xml:space="preserve">trials </w:t>
      </w:r>
      <w:r w:rsidR="00EE2FE4" w:rsidRPr="008C7D46">
        <w:rPr>
          <w:rFonts w:ascii="Book Antiqua" w:hAnsi="Book Antiqua" w:cs="Times New Roman"/>
          <w:sz w:val="24"/>
          <w:szCs w:val="24"/>
          <w:lang w:val="en-US"/>
        </w:rPr>
        <w:t xml:space="preserve">in diabetic patients submitted to </w:t>
      </w:r>
      <w:r w:rsidR="005A1FAF" w:rsidRPr="008C7D46">
        <w:rPr>
          <w:rFonts w:ascii="Book Antiqua" w:hAnsi="Book Antiqua" w:cs="Times New Roman"/>
          <w:sz w:val="24"/>
          <w:szCs w:val="24"/>
          <w:lang w:val="en-US"/>
        </w:rPr>
        <w:t>routine</w:t>
      </w:r>
      <w:r w:rsidR="00EE2FE4" w:rsidRPr="008C7D46">
        <w:rPr>
          <w:rFonts w:ascii="Book Antiqua" w:hAnsi="Book Antiqua" w:cs="Times New Roman"/>
          <w:sz w:val="24"/>
          <w:szCs w:val="24"/>
          <w:lang w:val="en-US"/>
        </w:rPr>
        <w:t xml:space="preserve"> FDG-PET scans </w:t>
      </w:r>
      <w:r w:rsidR="00B10204" w:rsidRPr="008C7D46">
        <w:rPr>
          <w:rFonts w:ascii="Book Antiqua" w:hAnsi="Book Antiqua" w:cs="Times New Roman"/>
          <w:sz w:val="24"/>
          <w:szCs w:val="24"/>
          <w:lang w:val="en-US"/>
        </w:rPr>
        <w:t xml:space="preserve">are mandatory to </w:t>
      </w:r>
      <w:r w:rsidR="005A1FAF" w:rsidRPr="008C7D46">
        <w:rPr>
          <w:rFonts w:ascii="Book Antiqua" w:hAnsi="Book Antiqua" w:cs="Times New Roman"/>
          <w:sz w:val="24"/>
          <w:szCs w:val="24"/>
          <w:lang w:val="en-US"/>
        </w:rPr>
        <w:t>verify if FDG-PET can be used as an early marker of response or if metformin interference with FDG distribution is significant enough to prevent its use in this setting and</w:t>
      </w:r>
      <w:r w:rsidR="00E2038F" w:rsidRPr="008C7D46">
        <w:rPr>
          <w:rFonts w:ascii="Book Antiqua" w:hAnsi="Book Antiqua" w:cs="Times New Roman"/>
          <w:sz w:val="24"/>
          <w:szCs w:val="24"/>
          <w:lang w:val="en-US"/>
        </w:rPr>
        <w:t>, in this case,</w:t>
      </w:r>
      <w:r w:rsidR="005A1FAF" w:rsidRPr="008C7D46">
        <w:rPr>
          <w:rFonts w:ascii="Book Antiqua" w:hAnsi="Book Antiqua" w:cs="Times New Roman"/>
          <w:sz w:val="24"/>
          <w:szCs w:val="24"/>
          <w:lang w:val="en-US"/>
        </w:rPr>
        <w:t xml:space="preserve"> </w:t>
      </w:r>
      <w:r w:rsidR="00E2038F" w:rsidRPr="008C7D46">
        <w:rPr>
          <w:rFonts w:ascii="Book Antiqua" w:hAnsi="Book Antiqua" w:cs="Times New Roman"/>
          <w:sz w:val="24"/>
          <w:szCs w:val="24"/>
          <w:lang w:val="en-US"/>
        </w:rPr>
        <w:t xml:space="preserve">if </w:t>
      </w:r>
      <w:r w:rsidR="0080772F" w:rsidRPr="008C7D46">
        <w:rPr>
          <w:rFonts w:ascii="Book Antiqua" w:hAnsi="Book Antiqua" w:cs="Times New Roman"/>
          <w:sz w:val="24"/>
          <w:szCs w:val="24"/>
          <w:lang w:val="en-US"/>
        </w:rPr>
        <w:t>the use of</w:t>
      </w:r>
      <w:r w:rsidR="005A1FAF" w:rsidRPr="008C7D46">
        <w:rPr>
          <w:rFonts w:ascii="Book Antiqua" w:hAnsi="Book Antiqua" w:cs="Times New Roman"/>
          <w:sz w:val="24"/>
          <w:szCs w:val="24"/>
          <w:lang w:val="en-US"/>
        </w:rPr>
        <w:t xml:space="preserve"> proliferation markers would </w:t>
      </w:r>
      <w:r w:rsidR="00345056" w:rsidRPr="008C7D46">
        <w:rPr>
          <w:rFonts w:ascii="Book Antiqua" w:hAnsi="Book Antiqua" w:cs="Times New Roman"/>
          <w:sz w:val="24"/>
          <w:szCs w:val="24"/>
          <w:lang w:val="en-US"/>
        </w:rPr>
        <w:t xml:space="preserve">be </w:t>
      </w:r>
      <w:r w:rsidR="005A1FAF" w:rsidRPr="008C7D46">
        <w:rPr>
          <w:rFonts w:ascii="Book Antiqua" w:hAnsi="Book Antiqua" w:cs="Times New Roman"/>
          <w:sz w:val="24"/>
          <w:szCs w:val="24"/>
          <w:lang w:val="en-US"/>
        </w:rPr>
        <w:t>preferable as appropriate choice to image the response of tumors.</w:t>
      </w:r>
    </w:p>
    <w:p w:rsidR="00B10204" w:rsidRPr="008C7D46" w:rsidRDefault="00B10204" w:rsidP="008C7D46">
      <w:pPr>
        <w:spacing w:after="0" w:line="360" w:lineRule="auto"/>
        <w:ind w:firstLineChars="200" w:firstLine="480"/>
        <w:jc w:val="both"/>
        <w:rPr>
          <w:rFonts w:ascii="Book Antiqua" w:hAnsi="Book Antiqua" w:cs="Times New Roman"/>
          <w:sz w:val="24"/>
          <w:szCs w:val="24"/>
          <w:lang w:val="en-US"/>
        </w:rPr>
      </w:pPr>
      <w:r w:rsidRPr="008C7D46">
        <w:rPr>
          <w:rFonts w:ascii="Book Antiqua" w:hAnsi="Book Antiqua" w:cs="Times New Roman"/>
          <w:sz w:val="24"/>
          <w:szCs w:val="24"/>
          <w:lang w:val="en-US"/>
        </w:rPr>
        <w:t>To this purpose</w:t>
      </w:r>
      <w:r w:rsidR="00B960DA" w:rsidRPr="008C7D46">
        <w:rPr>
          <w:rFonts w:ascii="Book Antiqua" w:hAnsi="Book Antiqua" w:cs="Times New Roman"/>
          <w:sz w:val="24"/>
          <w:szCs w:val="24"/>
          <w:lang w:val="en-US"/>
        </w:rPr>
        <w:t>,</w:t>
      </w:r>
      <w:r w:rsidRPr="008C7D46">
        <w:rPr>
          <w:rFonts w:ascii="Book Antiqua" w:hAnsi="Book Antiqua" w:cs="Times New Roman"/>
          <w:sz w:val="24"/>
          <w:szCs w:val="24"/>
          <w:lang w:val="en-US"/>
        </w:rPr>
        <w:t xml:space="preserve"> a possible approach could be</w:t>
      </w:r>
      <w:r w:rsidR="00B960DA" w:rsidRPr="008C7D46">
        <w:rPr>
          <w:rFonts w:ascii="Book Antiqua" w:hAnsi="Book Antiqua" w:cs="Times New Roman"/>
          <w:sz w:val="24"/>
          <w:szCs w:val="24"/>
          <w:lang w:val="en-US"/>
        </w:rPr>
        <w:t xml:space="preserve"> the use of</w:t>
      </w:r>
      <w:r w:rsidRPr="008C7D46">
        <w:rPr>
          <w:rFonts w:ascii="Book Antiqua" w:hAnsi="Book Antiqua" w:cs="Times New Roman"/>
          <w:sz w:val="24"/>
          <w:szCs w:val="24"/>
          <w:lang w:val="en-US"/>
        </w:rPr>
        <w:t xml:space="preserve"> </w:t>
      </w:r>
      <w:r w:rsidR="00F2230A" w:rsidRPr="008C7D46">
        <w:rPr>
          <w:rFonts w:ascii="Book Antiqua" w:hAnsi="Book Antiqua" w:cs="Times New Roman"/>
          <w:sz w:val="24"/>
          <w:szCs w:val="24"/>
          <w:lang w:val="en-US"/>
        </w:rPr>
        <w:t xml:space="preserve">compartmental analysis of tracer </w:t>
      </w:r>
      <w:r w:rsidR="00B960DA" w:rsidRPr="008C7D46">
        <w:rPr>
          <w:rFonts w:ascii="Book Antiqua" w:hAnsi="Book Antiqua" w:cs="Times New Roman"/>
          <w:sz w:val="24"/>
          <w:szCs w:val="24"/>
          <w:lang w:val="en-US"/>
        </w:rPr>
        <w:t xml:space="preserve">through dynamic PET acquisition </w:t>
      </w:r>
      <w:r w:rsidR="00F2230A" w:rsidRPr="008C7D46">
        <w:rPr>
          <w:rFonts w:ascii="Book Antiqua" w:hAnsi="Book Antiqua" w:cs="Times New Roman"/>
          <w:sz w:val="24"/>
          <w:szCs w:val="24"/>
          <w:lang w:val="en-US"/>
        </w:rPr>
        <w:t xml:space="preserve">in order to measure cancer glucose consumption </w:t>
      </w:r>
      <w:r w:rsidR="00B960DA" w:rsidRPr="008C7D46">
        <w:rPr>
          <w:rFonts w:ascii="Book Antiqua" w:hAnsi="Book Antiqua" w:cs="Times New Roman"/>
          <w:sz w:val="24"/>
          <w:szCs w:val="24"/>
          <w:lang w:val="en-US"/>
        </w:rPr>
        <w:t xml:space="preserve">in absolute terms </w:t>
      </w:r>
      <w:r w:rsidR="00F2230A" w:rsidRPr="008C7D46">
        <w:rPr>
          <w:rFonts w:ascii="Book Antiqua" w:hAnsi="Book Antiqua" w:cs="Times New Roman"/>
          <w:sz w:val="24"/>
          <w:szCs w:val="24"/>
          <w:lang w:val="en-US"/>
        </w:rPr>
        <w:t xml:space="preserve">(micromole/min/gr) and </w:t>
      </w:r>
      <w:r w:rsidR="00C44278" w:rsidRPr="008C7D46">
        <w:rPr>
          <w:rFonts w:ascii="Book Antiqua" w:hAnsi="Book Antiqua" w:cs="Times New Roman"/>
          <w:sz w:val="24"/>
          <w:szCs w:val="24"/>
          <w:lang w:val="en-US"/>
        </w:rPr>
        <w:t xml:space="preserve">to </w:t>
      </w:r>
      <w:r w:rsidR="00B960DA" w:rsidRPr="008C7D46">
        <w:rPr>
          <w:rFonts w:ascii="Book Antiqua" w:hAnsi="Book Antiqua" w:cs="Times New Roman"/>
          <w:sz w:val="24"/>
          <w:szCs w:val="24"/>
          <w:lang w:val="en-US"/>
        </w:rPr>
        <w:t>obtain information about the possible</w:t>
      </w:r>
      <w:r w:rsidR="00F2230A" w:rsidRPr="008C7D46">
        <w:rPr>
          <w:rFonts w:ascii="Book Antiqua" w:hAnsi="Book Antiqua" w:cs="Times New Roman"/>
          <w:sz w:val="24"/>
          <w:szCs w:val="24"/>
          <w:lang w:val="en-US"/>
        </w:rPr>
        <w:t xml:space="preserve"> </w:t>
      </w:r>
      <w:r w:rsidR="00F2230A" w:rsidRPr="008C7D46">
        <w:rPr>
          <w:rFonts w:ascii="Book Antiqua" w:hAnsi="Book Antiqua" w:cs="Times New Roman"/>
          <w:strike/>
          <w:sz w:val="24"/>
          <w:szCs w:val="24"/>
          <w:lang w:val="en-US"/>
        </w:rPr>
        <w:t>relation</w:t>
      </w:r>
      <w:r w:rsidR="00F2230A" w:rsidRPr="008C7D46">
        <w:rPr>
          <w:rFonts w:ascii="Book Antiqua" w:hAnsi="Book Antiqua" w:cs="Times New Roman"/>
          <w:sz w:val="24"/>
          <w:szCs w:val="24"/>
          <w:lang w:val="en-US"/>
        </w:rPr>
        <w:t xml:space="preserve"> </w:t>
      </w:r>
      <w:r w:rsidR="00D43998" w:rsidRPr="008C7D46">
        <w:rPr>
          <w:rFonts w:ascii="Book Antiqua" w:hAnsi="Book Antiqua" w:cs="Times New Roman"/>
          <w:sz w:val="24"/>
          <w:szCs w:val="24"/>
          <w:lang w:val="en-US"/>
        </w:rPr>
        <w:t>relat</w:t>
      </w:r>
      <w:r w:rsidR="004E6B12" w:rsidRPr="008C7D46">
        <w:rPr>
          <w:rFonts w:ascii="Book Antiqua" w:hAnsi="Book Antiqua" w:cs="Times New Roman"/>
          <w:sz w:val="24"/>
          <w:szCs w:val="24"/>
          <w:lang w:val="en-US"/>
        </w:rPr>
        <w:t xml:space="preserve">ionship </w:t>
      </w:r>
      <w:r w:rsidR="00F2230A" w:rsidRPr="008C7D46">
        <w:rPr>
          <w:rFonts w:ascii="Book Antiqua" w:hAnsi="Book Antiqua" w:cs="Times New Roman"/>
          <w:sz w:val="24"/>
          <w:szCs w:val="24"/>
          <w:lang w:val="en-US"/>
        </w:rPr>
        <w:t xml:space="preserve">with lesion </w:t>
      </w:r>
      <w:r w:rsidR="00EE2FE4" w:rsidRPr="008C7D46">
        <w:rPr>
          <w:rFonts w:ascii="Book Antiqua" w:hAnsi="Book Antiqua" w:cs="Times New Roman"/>
          <w:sz w:val="24"/>
          <w:szCs w:val="24"/>
          <w:lang w:val="en-US"/>
        </w:rPr>
        <w:t>progression and therapeutic response</w:t>
      </w:r>
      <w:r w:rsidR="00F2230A" w:rsidRPr="008C7D46">
        <w:rPr>
          <w:rFonts w:ascii="Book Antiqua" w:hAnsi="Book Antiqua" w:cs="Times New Roman"/>
          <w:sz w:val="24"/>
          <w:szCs w:val="24"/>
          <w:lang w:val="en-US"/>
        </w:rPr>
        <w:t>.</w:t>
      </w:r>
    </w:p>
    <w:p w:rsidR="007D0313" w:rsidRPr="008C7D46" w:rsidRDefault="007D0313" w:rsidP="008C7D46">
      <w:pPr>
        <w:spacing w:after="0" w:line="360" w:lineRule="auto"/>
        <w:jc w:val="both"/>
        <w:rPr>
          <w:rFonts w:ascii="Book Antiqua" w:hAnsi="Book Antiqua" w:cs="Times New Roman"/>
          <w:sz w:val="24"/>
          <w:szCs w:val="24"/>
          <w:lang w:val="en-US"/>
        </w:rPr>
      </w:pPr>
    </w:p>
    <w:p w:rsidR="007D0313" w:rsidRPr="008C7D46" w:rsidRDefault="007D0313" w:rsidP="008C7D46">
      <w:pPr>
        <w:spacing w:after="0" w:line="360" w:lineRule="auto"/>
        <w:jc w:val="both"/>
        <w:rPr>
          <w:rFonts w:ascii="Book Antiqua" w:hAnsi="Book Antiqua" w:cs="Times New Roman"/>
          <w:b/>
          <w:sz w:val="24"/>
          <w:szCs w:val="24"/>
          <w:lang w:val="en-US"/>
        </w:rPr>
      </w:pPr>
      <w:r w:rsidRPr="008C7D46">
        <w:rPr>
          <w:rFonts w:ascii="Book Antiqua" w:hAnsi="Book Antiqua" w:cs="Times New Roman"/>
          <w:b/>
          <w:sz w:val="24"/>
          <w:szCs w:val="24"/>
          <w:lang w:val="en-US"/>
        </w:rPr>
        <w:t>CONCLUSION</w:t>
      </w:r>
    </w:p>
    <w:p w:rsidR="006D198B" w:rsidRPr="008C7D46" w:rsidRDefault="00F10961" w:rsidP="008C7D46">
      <w:pPr>
        <w:spacing w:after="0" w:line="360" w:lineRule="auto"/>
        <w:jc w:val="both"/>
        <w:rPr>
          <w:rFonts w:ascii="Book Antiqua" w:hAnsi="Book Antiqua" w:cs="Times New Roman"/>
          <w:sz w:val="24"/>
          <w:szCs w:val="24"/>
          <w:lang w:val="en-US"/>
        </w:rPr>
      </w:pPr>
      <w:r w:rsidRPr="008C7D46">
        <w:rPr>
          <w:rFonts w:ascii="Book Antiqua" w:hAnsi="Book Antiqua" w:cs="Times New Roman"/>
          <w:sz w:val="24"/>
          <w:szCs w:val="24"/>
          <w:lang w:val="en-US"/>
        </w:rPr>
        <w:t xml:space="preserve">FDG PET </w:t>
      </w:r>
      <w:r w:rsidR="007E2E83" w:rsidRPr="008C7D46">
        <w:rPr>
          <w:rFonts w:ascii="Book Antiqua" w:hAnsi="Book Antiqua" w:cs="Times New Roman"/>
          <w:sz w:val="24"/>
          <w:szCs w:val="24"/>
          <w:lang w:val="en-US"/>
        </w:rPr>
        <w:t>is useful</w:t>
      </w:r>
      <w:r w:rsidRPr="008C7D46">
        <w:rPr>
          <w:rFonts w:ascii="Book Antiqua" w:hAnsi="Book Antiqua" w:cs="Times New Roman"/>
          <w:sz w:val="24"/>
          <w:szCs w:val="24"/>
          <w:lang w:val="en-US"/>
        </w:rPr>
        <w:t xml:space="preserve"> to evaluate cancer metabolism in response to the different intervention</w:t>
      </w:r>
      <w:r w:rsidR="007E2E83" w:rsidRPr="008C7D46">
        <w:rPr>
          <w:rFonts w:ascii="Book Antiqua" w:hAnsi="Book Antiqua" w:cs="Times New Roman"/>
          <w:sz w:val="24"/>
          <w:szCs w:val="24"/>
          <w:lang w:val="en-US"/>
        </w:rPr>
        <w:t>s</w:t>
      </w:r>
      <w:r w:rsidRPr="008C7D46">
        <w:rPr>
          <w:rFonts w:ascii="Book Antiqua" w:hAnsi="Book Antiqua" w:cs="Times New Roman"/>
          <w:sz w:val="24"/>
          <w:szCs w:val="24"/>
          <w:lang w:val="en-US"/>
        </w:rPr>
        <w:t xml:space="preserve">. In order to establish if this technique could be a valid tool to appreciate anticancer potential of new therapeutic approach such as metformin, a better comprehension of all the variables that could interfere with FDG uptake is needed and further </w:t>
      </w:r>
      <w:r w:rsidR="00E64F9D" w:rsidRPr="008C7D46">
        <w:rPr>
          <w:rFonts w:ascii="Book Antiqua" w:hAnsi="Book Antiqua" w:cs="Times New Roman"/>
          <w:sz w:val="24"/>
          <w:szCs w:val="24"/>
          <w:lang w:val="en-US"/>
        </w:rPr>
        <w:t xml:space="preserve">studies </w:t>
      </w:r>
      <w:r w:rsidR="00663E2B" w:rsidRPr="008C7D46">
        <w:rPr>
          <w:rFonts w:ascii="Book Antiqua" w:hAnsi="Book Antiqua" w:cs="Times New Roman"/>
          <w:sz w:val="24"/>
          <w:szCs w:val="24"/>
          <w:lang w:val="en-US"/>
        </w:rPr>
        <w:t xml:space="preserve">in this field </w:t>
      </w:r>
      <w:r w:rsidRPr="008C7D46">
        <w:rPr>
          <w:rFonts w:ascii="Book Antiqua" w:hAnsi="Book Antiqua" w:cs="Times New Roman"/>
          <w:sz w:val="24"/>
          <w:szCs w:val="24"/>
          <w:lang w:val="en-US"/>
        </w:rPr>
        <w:t>are required.</w:t>
      </w:r>
    </w:p>
    <w:p w:rsidR="0053296B" w:rsidRPr="008C7D46" w:rsidRDefault="0053296B" w:rsidP="008C7D46">
      <w:pPr>
        <w:spacing w:after="0" w:line="360" w:lineRule="auto"/>
        <w:jc w:val="both"/>
        <w:rPr>
          <w:rFonts w:ascii="Book Antiqua" w:hAnsi="Book Antiqua" w:cs="Times New Roman"/>
          <w:sz w:val="24"/>
          <w:szCs w:val="24"/>
          <w:lang w:val="en-US"/>
        </w:rPr>
      </w:pPr>
    </w:p>
    <w:p w:rsidR="00510136" w:rsidRPr="008C7D46" w:rsidRDefault="00E438D9" w:rsidP="008C7D46">
      <w:pPr>
        <w:spacing w:after="0" w:line="360" w:lineRule="auto"/>
        <w:jc w:val="both"/>
        <w:rPr>
          <w:rFonts w:ascii="Book Antiqua" w:hAnsi="Book Antiqua" w:cs="Times New Roman"/>
          <w:b/>
          <w:sz w:val="24"/>
          <w:szCs w:val="24"/>
          <w:lang w:val="en-US" w:eastAsia="zh-CN"/>
        </w:rPr>
      </w:pPr>
      <w:r w:rsidRPr="008C7D46">
        <w:rPr>
          <w:rFonts w:ascii="Book Antiqua" w:hAnsi="Book Antiqua" w:cs="Times New Roman"/>
          <w:b/>
          <w:sz w:val="24"/>
          <w:szCs w:val="24"/>
          <w:lang w:val="en-US"/>
        </w:rPr>
        <w:t>REFERENCES</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 </w:t>
      </w:r>
      <w:r w:rsidRPr="00376E71">
        <w:rPr>
          <w:rFonts w:ascii="Book Antiqua" w:eastAsia="宋体" w:hAnsi="Book Antiqua" w:cs="宋体"/>
          <w:b/>
          <w:bCs/>
          <w:sz w:val="24"/>
          <w:szCs w:val="24"/>
        </w:rPr>
        <w:t>Lalau JD</w:t>
      </w:r>
      <w:r w:rsidRPr="00376E71">
        <w:rPr>
          <w:rFonts w:ascii="Book Antiqua" w:eastAsia="宋体" w:hAnsi="Book Antiqua" w:cs="宋体"/>
          <w:sz w:val="24"/>
          <w:szCs w:val="24"/>
        </w:rPr>
        <w:t xml:space="preserve">, Race JM. Lactic acidosis in metformin therapy. </w:t>
      </w:r>
      <w:r w:rsidRPr="00376E71">
        <w:rPr>
          <w:rFonts w:ascii="Book Antiqua" w:eastAsia="宋体" w:hAnsi="Book Antiqua" w:cs="宋体"/>
          <w:i/>
          <w:iCs/>
          <w:sz w:val="24"/>
          <w:szCs w:val="24"/>
        </w:rPr>
        <w:t>Drugs</w:t>
      </w:r>
      <w:r w:rsidRPr="00376E71">
        <w:rPr>
          <w:rFonts w:ascii="Book Antiqua" w:eastAsia="宋体" w:hAnsi="Book Antiqua" w:cs="宋体"/>
          <w:sz w:val="24"/>
          <w:szCs w:val="24"/>
        </w:rPr>
        <w:t xml:space="preserve"> 1999; </w:t>
      </w:r>
      <w:r w:rsidRPr="00376E71">
        <w:rPr>
          <w:rFonts w:ascii="Book Antiqua" w:eastAsia="宋体" w:hAnsi="Book Antiqua" w:cs="宋体"/>
          <w:b/>
          <w:bCs/>
          <w:sz w:val="24"/>
          <w:szCs w:val="24"/>
        </w:rPr>
        <w:t xml:space="preserve">58 </w:t>
      </w:r>
      <w:r w:rsidRPr="00376E71">
        <w:rPr>
          <w:rFonts w:ascii="Book Antiqua" w:eastAsia="宋体" w:hAnsi="Book Antiqua" w:cs="宋体"/>
          <w:bCs/>
          <w:sz w:val="24"/>
          <w:szCs w:val="24"/>
        </w:rPr>
        <w:t>Suppl 1</w:t>
      </w:r>
      <w:r w:rsidRPr="00376E71">
        <w:rPr>
          <w:rFonts w:ascii="Book Antiqua" w:eastAsia="宋体" w:hAnsi="Book Antiqua" w:cs="宋体"/>
          <w:sz w:val="24"/>
          <w:szCs w:val="24"/>
        </w:rPr>
        <w:t>: 55-60; discussion 75-82 [PMID: 10576527 DOI: 10.2165/00003495-199958001-00013]</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 </w:t>
      </w:r>
      <w:r w:rsidRPr="00376E71">
        <w:rPr>
          <w:rFonts w:ascii="Book Antiqua" w:eastAsia="宋体" w:hAnsi="Book Antiqua" w:cs="宋体"/>
          <w:b/>
          <w:bCs/>
          <w:sz w:val="24"/>
          <w:szCs w:val="24"/>
        </w:rPr>
        <w:t>Shaw RJ</w:t>
      </w:r>
      <w:r w:rsidRPr="00376E71">
        <w:rPr>
          <w:rFonts w:ascii="Book Antiqua" w:eastAsia="宋体" w:hAnsi="Book Antiqua" w:cs="宋体"/>
          <w:sz w:val="24"/>
          <w:szCs w:val="24"/>
        </w:rPr>
        <w:t xml:space="preserve">, Lamia KA, Vasquez D, Koo SH, Bardeesy N, Depinho RA, Montminy M, Cantley LC. The kinase LKB1 mediates glucose homeostasis in liver and therapeutic effects of metformin. </w:t>
      </w:r>
      <w:r w:rsidRPr="00376E71">
        <w:rPr>
          <w:rFonts w:ascii="Book Antiqua" w:eastAsia="宋体" w:hAnsi="Book Antiqua" w:cs="宋体"/>
          <w:i/>
          <w:iCs/>
          <w:sz w:val="24"/>
          <w:szCs w:val="24"/>
        </w:rPr>
        <w:t>Science</w:t>
      </w:r>
      <w:r w:rsidRPr="00376E71">
        <w:rPr>
          <w:rFonts w:ascii="Book Antiqua" w:eastAsia="宋体" w:hAnsi="Book Antiqua" w:cs="宋体"/>
          <w:sz w:val="24"/>
          <w:szCs w:val="24"/>
        </w:rPr>
        <w:t xml:space="preserve"> 2005; </w:t>
      </w:r>
      <w:r w:rsidRPr="00376E71">
        <w:rPr>
          <w:rFonts w:ascii="Book Antiqua" w:eastAsia="宋体" w:hAnsi="Book Antiqua" w:cs="宋体"/>
          <w:b/>
          <w:bCs/>
          <w:sz w:val="24"/>
          <w:szCs w:val="24"/>
        </w:rPr>
        <w:t>310</w:t>
      </w:r>
      <w:r w:rsidRPr="00376E71">
        <w:rPr>
          <w:rFonts w:ascii="Book Antiqua" w:eastAsia="宋体" w:hAnsi="Book Antiqua" w:cs="宋体"/>
          <w:sz w:val="24"/>
          <w:szCs w:val="24"/>
        </w:rPr>
        <w:t>: 1642-1646 [PMID: 16308421 DOI: 10.1126/science.1120781]</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3 </w:t>
      </w:r>
      <w:r w:rsidRPr="00376E71">
        <w:rPr>
          <w:rFonts w:ascii="Book Antiqua" w:eastAsia="宋体" w:hAnsi="Book Antiqua" w:cs="宋体"/>
          <w:b/>
          <w:bCs/>
          <w:sz w:val="24"/>
          <w:szCs w:val="24"/>
        </w:rPr>
        <w:t>Kozka IJ</w:t>
      </w:r>
      <w:r w:rsidRPr="00376E71">
        <w:rPr>
          <w:rFonts w:ascii="Book Antiqua" w:eastAsia="宋体" w:hAnsi="Book Antiqua" w:cs="宋体"/>
          <w:sz w:val="24"/>
          <w:szCs w:val="24"/>
        </w:rPr>
        <w:t xml:space="preserve">, Clark AE, Reckless JP, Cushman SW, Gould GW, Holman GD. The effects of insulin on the level and activity of the GLUT4 present in human adipose cells. </w:t>
      </w:r>
      <w:r w:rsidRPr="00376E71">
        <w:rPr>
          <w:rFonts w:ascii="Book Antiqua" w:eastAsia="宋体" w:hAnsi="Book Antiqua" w:cs="宋体"/>
          <w:i/>
          <w:iCs/>
          <w:sz w:val="24"/>
          <w:szCs w:val="24"/>
        </w:rPr>
        <w:t>Diabetologia</w:t>
      </w:r>
      <w:r w:rsidRPr="00376E71">
        <w:rPr>
          <w:rFonts w:ascii="Book Antiqua" w:eastAsia="宋体" w:hAnsi="Book Antiqua" w:cs="宋体"/>
          <w:sz w:val="24"/>
          <w:szCs w:val="24"/>
        </w:rPr>
        <w:t xml:space="preserve"> 1995; </w:t>
      </w:r>
      <w:r w:rsidRPr="00376E71">
        <w:rPr>
          <w:rFonts w:ascii="Book Antiqua" w:eastAsia="宋体" w:hAnsi="Book Antiqua" w:cs="宋体"/>
          <w:b/>
          <w:bCs/>
          <w:sz w:val="24"/>
          <w:szCs w:val="24"/>
        </w:rPr>
        <w:t>38</w:t>
      </w:r>
      <w:r w:rsidRPr="00376E71">
        <w:rPr>
          <w:rFonts w:ascii="Book Antiqua" w:eastAsia="宋体" w:hAnsi="Book Antiqua" w:cs="宋体"/>
          <w:sz w:val="24"/>
          <w:szCs w:val="24"/>
        </w:rPr>
        <w:t>: 661-666 [PMID: 7672486 DOI: 10.1007/BF00401836]</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4 </w:t>
      </w:r>
      <w:r w:rsidRPr="00376E71">
        <w:rPr>
          <w:rFonts w:ascii="Book Antiqua" w:eastAsia="宋体" w:hAnsi="Book Antiqua" w:cs="宋体"/>
          <w:b/>
          <w:bCs/>
          <w:sz w:val="24"/>
          <w:szCs w:val="24"/>
        </w:rPr>
        <w:t>Nestler JE</w:t>
      </w:r>
      <w:r w:rsidRPr="00376E71">
        <w:rPr>
          <w:rFonts w:ascii="Book Antiqua" w:eastAsia="宋体" w:hAnsi="Book Antiqua" w:cs="宋体"/>
          <w:sz w:val="24"/>
          <w:szCs w:val="24"/>
        </w:rPr>
        <w:t xml:space="preserve">. Metformin for the treatment of the polycystic ovary syndrome. </w:t>
      </w:r>
      <w:r w:rsidRPr="00376E71">
        <w:rPr>
          <w:rFonts w:ascii="Book Antiqua" w:eastAsia="宋体" w:hAnsi="Book Antiqua" w:cs="宋体"/>
          <w:i/>
          <w:iCs/>
          <w:sz w:val="24"/>
          <w:szCs w:val="24"/>
        </w:rPr>
        <w:t>N Engl J Med</w:t>
      </w:r>
      <w:r w:rsidRPr="00376E71">
        <w:rPr>
          <w:rFonts w:ascii="Book Antiqua" w:eastAsia="宋体" w:hAnsi="Book Antiqua" w:cs="宋体"/>
          <w:sz w:val="24"/>
          <w:szCs w:val="24"/>
        </w:rPr>
        <w:t xml:space="preserve"> 2008; </w:t>
      </w:r>
      <w:r w:rsidRPr="00376E71">
        <w:rPr>
          <w:rFonts w:ascii="Book Antiqua" w:eastAsia="宋体" w:hAnsi="Book Antiqua" w:cs="宋体"/>
          <w:b/>
          <w:bCs/>
          <w:sz w:val="24"/>
          <w:szCs w:val="24"/>
        </w:rPr>
        <w:t>358</w:t>
      </w:r>
      <w:r w:rsidRPr="00376E71">
        <w:rPr>
          <w:rFonts w:ascii="Book Antiqua" w:eastAsia="宋体" w:hAnsi="Book Antiqua" w:cs="宋体"/>
          <w:sz w:val="24"/>
          <w:szCs w:val="24"/>
        </w:rPr>
        <w:t>: 47-54 [PMID: 18172174 DOI: 10.1056/NEJMct0707092]</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5 </w:t>
      </w:r>
      <w:r w:rsidRPr="00376E71">
        <w:rPr>
          <w:rFonts w:ascii="Book Antiqua" w:eastAsia="宋体" w:hAnsi="Book Antiqua" w:cs="宋体"/>
          <w:b/>
          <w:bCs/>
          <w:sz w:val="24"/>
          <w:szCs w:val="24"/>
        </w:rPr>
        <w:t>Chen CH</w:t>
      </w:r>
      <w:r w:rsidRPr="00376E71">
        <w:rPr>
          <w:rFonts w:ascii="Book Antiqua" w:eastAsia="宋体" w:hAnsi="Book Antiqua" w:cs="宋体"/>
          <w:sz w:val="24"/>
          <w:szCs w:val="24"/>
        </w:rPr>
        <w:t xml:space="preserve">, Huang MC, Kao CF, Lin SK, Kuo PH, Chiu CC, Lu ML. Effects of adjunctive metformin on metabolic traits in nondiabetic clozapine-treated patients with schizophrenia and the effect of metformin discontinuation on body weight: a 24-week, randomized, double-blind, placebo-controlled study. </w:t>
      </w:r>
      <w:r w:rsidRPr="00376E71">
        <w:rPr>
          <w:rFonts w:ascii="Book Antiqua" w:eastAsia="宋体" w:hAnsi="Book Antiqua" w:cs="宋体"/>
          <w:i/>
          <w:iCs/>
          <w:sz w:val="24"/>
          <w:szCs w:val="24"/>
        </w:rPr>
        <w:t>J Clin Psychiatry</w:t>
      </w:r>
      <w:r w:rsidRPr="00376E71">
        <w:rPr>
          <w:rFonts w:ascii="Book Antiqua" w:eastAsia="宋体" w:hAnsi="Book Antiqua" w:cs="宋体"/>
          <w:sz w:val="24"/>
          <w:szCs w:val="24"/>
        </w:rPr>
        <w:t xml:space="preserve"> 2013; </w:t>
      </w:r>
      <w:r w:rsidRPr="00376E71">
        <w:rPr>
          <w:rFonts w:ascii="Book Antiqua" w:eastAsia="宋体" w:hAnsi="Book Antiqua" w:cs="宋体"/>
          <w:b/>
          <w:bCs/>
          <w:sz w:val="24"/>
          <w:szCs w:val="24"/>
        </w:rPr>
        <w:t>74</w:t>
      </w:r>
      <w:r w:rsidRPr="00376E71">
        <w:rPr>
          <w:rFonts w:ascii="Book Antiqua" w:eastAsia="宋体" w:hAnsi="Book Antiqua" w:cs="宋体"/>
          <w:sz w:val="24"/>
          <w:szCs w:val="24"/>
        </w:rPr>
        <w:t>: e424-e430 [PMID: 23759461 DOI: 10.4088/JCP.12m08186]</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6 </w:t>
      </w:r>
      <w:r w:rsidRPr="00376E71">
        <w:rPr>
          <w:rFonts w:ascii="Book Antiqua" w:eastAsia="宋体" w:hAnsi="Book Antiqua" w:cs="宋体"/>
          <w:b/>
          <w:bCs/>
          <w:sz w:val="24"/>
          <w:szCs w:val="24"/>
        </w:rPr>
        <w:t>Pollak MN</w:t>
      </w:r>
      <w:r w:rsidRPr="00376E71">
        <w:rPr>
          <w:rFonts w:ascii="Book Antiqua" w:eastAsia="宋体" w:hAnsi="Book Antiqua" w:cs="宋体"/>
          <w:sz w:val="24"/>
          <w:szCs w:val="24"/>
        </w:rPr>
        <w:t xml:space="preserve">. Investigating metformin for cancer prevention and treatment: the end of the beginning. </w:t>
      </w:r>
      <w:r w:rsidRPr="00376E71">
        <w:rPr>
          <w:rFonts w:ascii="Book Antiqua" w:eastAsia="宋体" w:hAnsi="Book Antiqua" w:cs="宋体"/>
          <w:i/>
          <w:iCs/>
          <w:sz w:val="24"/>
          <w:szCs w:val="24"/>
        </w:rPr>
        <w:t>Cancer Discov</w:t>
      </w:r>
      <w:r w:rsidRPr="00376E71">
        <w:rPr>
          <w:rFonts w:ascii="Book Antiqua" w:eastAsia="宋体" w:hAnsi="Book Antiqua" w:cs="宋体"/>
          <w:sz w:val="24"/>
          <w:szCs w:val="24"/>
        </w:rPr>
        <w:t xml:space="preserve"> 2012; </w:t>
      </w:r>
      <w:r w:rsidRPr="00376E71">
        <w:rPr>
          <w:rFonts w:ascii="Book Antiqua" w:eastAsia="宋体" w:hAnsi="Book Antiqua" w:cs="宋体"/>
          <w:b/>
          <w:bCs/>
          <w:sz w:val="24"/>
          <w:szCs w:val="24"/>
        </w:rPr>
        <w:t>2</w:t>
      </w:r>
      <w:r w:rsidRPr="00376E71">
        <w:rPr>
          <w:rFonts w:ascii="Book Antiqua" w:eastAsia="宋体" w:hAnsi="Book Antiqua" w:cs="宋体"/>
          <w:sz w:val="24"/>
          <w:szCs w:val="24"/>
        </w:rPr>
        <w:t>: 778-790 [PMID: 22926251 DOI: 10.1158/2159-8290.CD-12-0263]</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7 </w:t>
      </w:r>
      <w:r w:rsidRPr="00376E71">
        <w:rPr>
          <w:rFonts w:ascii="Book Antiqua" w:eastAsia="宋体" w:hAnsi="Book Antiqua" w:cs="宋体"/>
          <w:b/>
          <w:bCs/>
          <w:sz w:val="24"/>
          <w:szCs w:val="24"/>
        </w:rPr>
        <w:t>Long YC</w:t>
      </w:r>
      <w:r w:rsidRPr="00376E71">
        <w:rPr>
          <w:rFonts w:ascii="Book Antiqua" w:eastAsia="宋体" w:hAnsi="Book Antiqua" w:cs="宋体"/>
          <w:sz w:val="24"/>
          <w:szCs w:val="24"/>
        </w:rPr>
        <w:t xml:space="preserve">, Zierath JR. AMP-activated protein kinase signaling in metabolic regulation. </w:t>
      </w:r>
      <w:r w:rsidRPr="00376E71">
        <w:rPr>
          <w:rFonts w:ascii="Book Antiqua" w:eastAsia="宋体" w:hAnsi="Book Antiqua" w:cs="宋体"/>
          <w:i/>
          <w:iCs/>
          <w:sz w:val="24"/>
          <w:szCs w:val="24"/>
        </w:rPr>
        <w:t>J Clin Invest</w:t>
      </w:r>
      <w:r w:rsidRPr="00376E71">
        <w:rPr>
          <w:rFonts w:ascii="Book Antiqua" w:eastAsia="宋体" w:hAnsi="Book Antiqua" w:cs="宋体"/>
          <w:sz w:val="24"/>
          <w:szCs w:val="24"/>
        </w:rPr>
        <w:t xml:space="preserve"> 2006; </w:t>
      </w:r>
      <w:r w:rsidRPr="00376E71">
        <w:rPr>
          <w:rFonts w:ascii="Book Antiqua" w:eastAsia="宋体" w:hAnsi="Book Antiqua" w:cs="宋体"/>
          <w:b/>
          <w:bCs/>
          <w:sz w:val="24"/>
          <w:szCs w:val="24"/>
        </w:rPr>
        <w:t>116</w:t>
      </w:r>
      <w:r w:rsidRPr="00376E71">
        <w:rPr>
          <w:rFonts w:ascii="Book Antiqua" w:eastAsia="宋体" w:hAnsi="Book Antiqua" w:cs="宋体"/>
          <w:sz w:val="24"/>
          <w:szCs w:val="24"/>
        </w:rPr>
        <w:t>: 1776-1783 [PMID: 16823475 DOI: 10.1172/JCI29044]</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8 </w:t>
      </w:r>
      <w:r w:rsidRPr="00376E71">
        <w:rPr>
          <w:rFonts w:ascii="Book Antiqua" w:eastAsia="宋体" w:hAnsi="Book Antiqua" w:cs="宋体"/>
          <w:b/>
          <w:bCs/>
          <w:sz w:val="24"/>
          <w:szCs w:val="24"/>
        </w:rPr>
        <w:t>El-Mir MY</w:t>
      </w:r>
      <w:r w:rsidRPr="00376E71">
        <w:rPr>
          <w:rFonts w:ascii="Book Antiqua" w:eastAsia="宋体" w:hAnsi="Book Antiqua" w:cs="宋体"/>
          <w:sz w:val="24"/>
          <w:szCs w:val="24"/>
        </w:rPr>
        <w:t xml:space="preserve">, Nogueira V, Fontaine E, Avéret N, Rigoulet M, Leverve X. Dimethylbiguanide inhibits cell respiration via an indirect effect targeted on the respiratory chain complex I. </w:t>
      </w:r>
      <w:r w:rsidRPr="00376E71">
        <w:rPr>
          <w:rFonts w:ascii="Book Antiqua" w:eastAsia="宋体" w:hAnsi="Book Antiqua" w:cs="宋体"/>
          <w:i/>
          <w:iCs/>
          <w:sz w:val="24"/>
          <w:szCs w:val="24"/>
        </w:rPr>
        <w:t>J Biol Chem</w:t>
      </w:r>
      <w:r w:rsidRPr="00376E71">
        <w:rPr>
          <w:rFonts w:ascii="Book Antiqua" w:eastAsia="宋体" w:hAnsi="Book Antiqua" w:cs="宋体"/>
          <w:sz w:val="24"/>
          <w:szCs w:val="24"/>
        </w:rPr>
        <w:t xml:space="preserve"> 2000; </w:t>
      </w:r>
      <w:r w:rsidRPr="00376E71">
        <w:rPr>
          <w:rFonts w:ascii="Book Antiqua" w:eastAsia="宋体" w:hAnsi="Book Antiqua" w:cs="宋体"/>
          <w:b/>
          <w:bCs/>
          <w:sz w:val="24"/>
          <w:szCs w:val="24"/>
        </w:rPr>
        <w:t>275</w:t>
      </w:r>
      <w:r w:rsidRPr="00376E71">
        <w:rPr>
          <w:rFonts w:ascii="Book Antiqua" w:eastAsia="宋体" w:hAnsi="Book Antiqua" w:cs="宋体"/>
          <w:sz w:val="24"/>
          <w:szCs w:val="24"/>
        </w:rPr>
        <w:t>: 223-228 [PMID: 10617608 DOI: 10.1074/jbc.275.1.223]</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9 </w:t>
      </w:r>
      <w:r w:rsidRPr="00376E71">
        <w:rPr>
          <w:rFonts w:ascii="Book Antiqua" w:eastAsia="宋体" w:hAnsi="Book Antiqua" w:cs="宋体"/>
          <w:b/>
          <w:bCs/>
          <w:sz w:val="24"/>
          <w:szCs w:val="24"/>
        </w:rPr>
        <w:t>Kourelis TV</w:t>
      </w:r>
      <w:r w:rsidRPr="00376E71">
        <w:rPr>
          <w:rFonts w:ascii="Book Antiqua" w:eastAsia="宋体" w:hAnsi="Book Antiqua" w:cs="宋体"/>
          <w:sz w:val="24"/>
          <w:szCs w:val="24"/>
        </w:rPr>
        <w:t xml:space="preserve">, Siegel RD. Metformin and cancer: new applications for an old drug. </w:t>
      </w:r>
      <w:r w:rsidRPr="00376E71">
        <w:rPr>
          <w:rFonts w:ascii="Book Antiqua" w:eastAsia="宋体" w:hAnsi="Book Antiqua" w:cs="宋体"/>
          <w:i/>
          <w:iCs/>
          <w:sz w:val="24"/>
          <w:szCs w:val="24"/>
        </w:rPr>
        <w:t>Med Oncol</w:t>
      </w:r>
      <w:r w:rsidRPr="00376E71">
        <w:rPr>
          <w:rFonts w:ascii="Book Antiqua" w:eastAsia="宋体" w:hAnsi="Book Antiqua" w:cs="宋体"/>
          <w:sz w:val="24"/>
          <w:szCs w:val="24"/>
        </w:rPr>
        <w:t xml:space="preserve"> 2012; </w:t>
      </w:r>
      <w:r w:rsidRPr="00376E71">
        <w:rPr>
          <w:rFonts w:ascii="Book Antiqua" w:eastAsia="宋体" w:hAnsi="Book Antiqua" w:cs="宋体"/>
          <w:b/>
          <w:bCs/>
          <w:sz w:val="24"/>
          <w:szCs w:val="24"/>
        </w:rPr>
        <w:t>29</w:t>
      </w:r>
      <w:r w:rsidRPr="00376E71">
        <w:rPr>
          <w:rFonts w:ascii="Book Antiqua" w:eastAsia="宋体" w:hAnsi="Book Antiqua" w:cs="宋体"/>
          <w:sz w:val="24"/>
          <w:szCs w:val="24"/>
        </w:rPr>
        <w:t>: 1314-1327 [PMID: 21301998 DOI: 10.1007/s12032-011-9846-7]</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10 </w:t>
      </w:r>
      <w:r w:rsidRPr="00376E71">
        <w:rPr>
          <w:rFonts w:ascii="Book Antiqua" w:eastAsia="宋体" w:hAnsi="Book Antiqua" w:cs="宋体"/>
          <w:b/>
          <w:bCs/>
          <w:sz w:val="24"/>
          <w:szCs w:val="24"/>
        </w:rPr>
        <w:t>Decensi A</w:t>
      </w:r>
      <w:r w:rsidRPr="00376E71">
        <w:rPr>
          <w:rFonts w:ascii="Book Antiqua" w:eastAsia="宋体" w:hAnsi="Book Antiqua" w:cs="宋体"/>
          <w:sz w:val="24"/>
          <w:szCs w:val="24"/>
        </w:rPr>
        <w:t xml:space="preserve">, Puntoni M, Goodwin P, Cazzaniga M, Gennari A, Bonanni B, Gandini S. Metformin and cancer risk in diabetic patients: a systematic review and meta-analysis. </w:t>
      </w:r>
      <w:r w:rsidRPr="00376E71">
        <w:rPr>
          <w:rFonts w:ascii="Book Antiqua" w:eastAsia="宋体" w:hAnsi="Book Antiqua" w:cs="宋体"/>
          <w:i/>
          <w:iCs/>
          <w:sz w:val="24"/>
          <w:szCs w:val="24"/>
        </w:rPr>
        <w:t xml:space="preserve">Cancer Prev Res </w:t>
      </w:r>
      <w:r w:rsidRPr="00376E71">
        <w:rPr>
          <w:rFonts w:ascii="Book Antiqua" w:eastAsia="宋体" w:hAnsi="Book Antiqua" w:cs="宋体"/>
          <w:iCs/>
          <w:sz w:val="24"/>
          <w:szCs w:val="24"/>
        </w:rPr>
        <w:t>(Phila)</w:t>
      </w:r>
      <w:r w:rsidRPr="00376E71">
        <w:rPr>
          <w:rFonts w:ascii="Book Antiqua" w:eastAsia="宋体" w:hAnsi="Book Antiqua" w:cs="宋体"/>
          <w:sz w:val="24"/>
          <w:szCs w:val="24"/>
        </w:rPr>
        <w:t xml:space="preserve"> 2010; </w:t>
      </w:r>
      <w:r w:rsidRPr="00376E71">
        <w:rPr>
          <w:rFonts w:ascii="Book Antiqua" w:eastAsia="宋体" w:hAnsi="Book Antiqua" w:cs="宋体"/>
          <w:b/>
          <w:bCs/>
          <w:sz w:val="24"/>
          <w:szCs w:val="24"/>
        </w:rPr>
        <w:t>3</w:t>
      </w:r>
      <w:r w:rsidRPr="00376E71">
        <w:rPr>
          <w:rFonts w:ascii="Book Antiqua" w:eastAsia="宋体" w:hAnsi="Book Antiqua" w:cs="宋体"/>
          <w:sz w:val="24"/>
          <w:szCs w:val="24"/>
        </w:rPr>
        <w:t>: 1451-1461 [PMID: 20947488 DOI: 10.1158/1940-6207.CAPR-10-0157]</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11 </w:t>
      </w:r>
      <w:r w:rsidRPr="00376E71">
        <w:rPr>
          <w:rFonts w:ascii="Book Antiqua" w:eastAsia="宋体" w:hAnsi="Book Antiqua" w:cs="宋体"/>
          <w:b/>
          <w:bCs/>
          <w:sz w:val="24"/>
          <w:szCs w:val="24"/>
        </w:rPr>
        <w:t>Zhang P</w:t>
      </w:r>
      <w:r w:rsidRPr="00376E71">
        <w:rPr>
          <w:rFonts w:ascii="Book Antiqua" w:eastAsia="宋体" w:hAnsi="Book Antiqua" w:cs="宋体"/>
          <w:sz w:val="24"/>
          <w:szCs w:val="24"/>
        </w:rPr>
        <w:t xml:space="preserve">, Li H, Tan X, Chen L, Wang S. Association of metformin use with cancer incidence and mortality: a meta-analysis. </w:t>
      </w:r>
      <w:r w:rsidRPr="00376E71">
        <w:rPr>
          <w:rFonts w:ascii="Book Antiqua" w:eastAsia="宋体" w:hAnsi="Book Antiqua" w:cs="宋体"/>
          <w:i/>
          <w:iCs/>
          <w:sz w:val="24"/>
          <w:szCs w:val="24"/>
        </w:rPr>
        <w:t>Cancer Epidemiol</w:t>
      </w:r>
      <w:r w:rsidRPr="00376E71">
        <w:rPr>
          <w:rFonts w:ascii="Book Antiqua" w:eastAsia="宋体" w:hAnsi="Book Antiqua" w:cs="宋体"/>
          <w:sz w:val="24"/>
          <w:szCs w:val="24"/>
        </w:rPr>
        <w:t xml:space="preserve"> 2013; </w:t>
      </w:r>
      <w:r w:rsidRPr="00376E71">
        <w:rPr>
          <w:rFonts w:ascii="Book Antiqua" w:eastAsia="宋体" w:hAnsi="Book Antiqua" w:cs="宋体"/>
          <w:b/>
          <w:bCs/>
          <w:sz w:val="24"/>
          <w:szCs w:val="24"/>
        </w:rPr>
        <w:t>37</w:t>
      </w:r>
      <w:r w:rsidRPr="00376E71">
        <w:rPr>
          <w:rFonts w:ascii="Book Antiqua" w:eastAsia="宋体" w:hAnsi="Book Antiqua" w:cs="宋体"/>
          <w:sz w:val="24"/>
          <w:szCs w:val="24"/>
        </w:rPr>
        <w:t>: 207-218 [PMID: 23352629 DOI: 10.1016/j.canep.2012.12.009]</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12 </w:t>
      </w:r>
      <w:r w:rsidRPr="00376E71">
        <w:rPr>
          <w:rFonts w:ascii="Book Antiqua" w:eastAsia="宋体" w:hAnsi="Book Antiqua" w:cs="宋体"/>
          <w:b/>
          <w:bCs/>
          <w:sz w:val="24"/>
          <w:szCs w:val="24"/>
        </w:rPr>
        <w:t>Noto H</w:t>
      </w:r>
      <w:r w:rsidRPr="00376E71">
        <w:rPr>
          <w:rFonts w:ascii="Book Antiqua" w:eastAsia="宋体" w:hAnsi="Book Antiqua" w:cs="宋体"/>
          <w:sz w:val="24"/>
          <w:szCs w:val="24"/>
        </w:rPr>
        <w:t xml:space="preserve">, Goto A, Tsujimoto T, Noda M. Cancer risk in diabetic patients treated with metformin: a systematic review and meta-analysis. </w:t>
      </w:r>
      <w:r w:rsidRPr="00376E71">
        <w:rPr>
          <w:rFonts w:ascii="Book Antiqua" w:eastAsia="宋体" w:hAnsi="Book Antiqua" w:cs="宋体"/>
          <w:i/>
          <w:iCs/>
          <w:sz w:val="24"/>
          <w:szCs w:val="24"/>
        </w:rPr>
        <w:t>PLoS One</w:t>
      </w:r>
      <w:r w:rsidRPr="00376E71">
        <w:rPr>
          <w:rFonts w:ascii="Book Antiqua" w:eastAsia="宋体" w:hAnsi="Book Antiqua" w:cs="宋体"/>
          <w:sz w:val="24"/>
          <w:szCs w:val="24"/>
        </w:rPr>
        <w:t xml:space="preserve"> 2012; </w:t>
      </w:r>
      <w:r w:rsidRPr="00376E71">
        <w:rPr>
          <w:rFonts w:ascii="Book Antiqua" w:eastAsia="宋体" w:hAnsi="Book Antiqua" w:cs="宋体"/>
          <w:b/>
          <w:bCs/>
          <w:sz w:val="24"/>
          <w:szCs w:val="24"/>
        </w:rPr>
        <w:t>7</w:t>
      </w:r>
      <w:r w:rsidRPr="00376E71">
        <w:rPr>
          <w:rFonts w:ascii="Book Antiqua" w:eastAsia="宋体" w:hAnsi="Book Antiqua" w:cs="宋体"/>
          <w:sz w:val="24"/>
          <w:szCs w:val="24"/>
        </w:rPr>
        <w:t>: e33411 [PMID: 22448244 DOI: 10.1371/journal.pone.0033411]</w:t>
      </w:r>
    </w:p>
    <w:p w:rsidR="0080772F" w:rsidRPr="00713F28" w:rsidRDefault="0080772F" w:rsidP="008C7D46">
      <w:pPr>
        <w:spacing w:after="0" w:line="360" w:lineRule="auto"/>
        <w:jc w:val="both"/>
        <w:rPr>
          <w:rFonts w:ascii="Book Antiqua" w:eastAsia="宋体" w:hAnsi="Book Antiqua" w:cs="宋体"/>
          <w:color w:val="000000" w:themeColor="text1"/>
          <w:sz w:val="24"/>
          <w:szCs w:val="24"/>
          <w:lang w:eastAsia="zh-CN"/>
        </w:rPr>
      </w:pPr>
      <w:r w:rsidRPr="00713F28">
        <w:rPr>
          <w:rFonts w:ascii="Book Antiqua" w:eastAsia="宋体" w:hAnsi="Book Antiqua" w:cs="宋体"/>
          <w:color w:val="000000" w:themeColor="text1"/>
          <w:sz w:val="24"/>
          <w:szCs w:val="24"/>
        </w:rPr>
        <w:t>13</w:t>
      </w:r>
      <w:r w:rsidR="00DD5D82" w:rsidRPr="00713F28">
        <w:rPr>
          <w:rFonts w:ascii="Book Antiqua" w:eastAsia="宋体" w:hAnsi="Book Antiqua" w:cs="宋体"/>
          <w:color w:val="000000" w:themeColor="text1"/>
          <w:sz w:val="24"/>
          <w:szCs w:val="24"/>
        </w:rPr>
        <w:t xml:space="preserve"> </w:t>
      </w:r>
      <w:r w:rsidR="00DD5D82" w:rsidRPr="00713F28">
        <w:rPr>
          <w:rFonts w:ascii="Book Antiqua" w:eastAsia="宋体" w:hAnsi="Book Antiqua" w:cs="宋体"/>
          <w:b/>
          <w:color w:val="000000" w:themeColor="text1"/>
          <w:sz w:val="24"/>
          <w:szCs w:val="24"/>
        </w:rPr>
        <w:t xml:space="preserve"> National Institutes of Health</w:t>
      </w:r>
      <w:r w:rsidRPr="00713F28">
        <w:rPr>
          <w:rFonts w:ascii="Book Antiqua" w:eastAsia="宋体" w:hAnsi="Book Antiqua" w:cs="宋体"/>
          <w:b/>
          <w:color w:val="000000" w:themeColor="text1"/>
          <w:sz w:val="24"/>
          <w:szCs w:val="24"/>
        </w:rPr>
        <w:t>.</w:t>
      </w:r>
      <w:r w:rsidRPr="00713F28">
        <w:rPr>
          <w:rFonts w:ascii="Book Antiqua" w:eastAsia="宋体" w:hAnsi="Book Antiqua" w:cs="宋体"/>
          <w:color w:val="000000" w:themeColor="text1"/>
          <w:sz w:val="24"/>
          <w:szCs w:val="24"/>
        </w:rPr>
        <w:t xml:space="preserve"> </w:t>
      </w:r>
      <w:r w:rsidR="00713F28" w:rsidRPr="00713F28">
        <w:rPr>
          <w:rFonts w:ascii="Book Antiqua" w:eastAsia="宋体" w:hAnsi="Book Antiqua" w:cs="宋体" w:hint="eastAsia"/>
          <w:color w:val="000000" w:themeColor="text1"/>
          <w:sz w:val="24"/>
          <w:szCs w:val="24"/>
          <w:lang w:eastAsia="zh-CN"/>
        </w:rPr>
        <w:t xml:space="preserve">NIH Clinical Research Trials and You. </w:t>
      </w:r>
      <w:r w:rsidRPr="00713F28">
        <w:rPr>
          <w:rFonts w:ascii="Book Antiqua" w:eastAsia="宋体" w:hAnsi="Book Antiqua" w:cs="宋体"/>
          <w:color w:val="000000" w:themeColor="text1"/>
          <w:sz w:val="24"/>
          <w:szCs w:val="24"/>
        </w:rPr>
        <w:t xml:space="preserve">Accessed </w:t>
      </w:r>
      <w:r w:rsidR="00713F28" w:rsidRPr="00713F28">
        <w:rPr>
          <w:rFonts w:ascii="Book Antiqua" w:eastAsia="宋体" w:hAnsi="Book Antiqua" w:cs="宋体"/>
          <w:color w:val="000000" w:themeColor="text1"/>
          <w:sz w:val="24"/>
          <w:szCs w:val="24"/>
        </w:rPr>
        <w:t>2013</w:t>
      </w:r>
      <w:r w:rsidR="00713F28" w:rsidRPr="00713F28">
        <w:rPr>
          <w:rFonts w:ascii="Book Antiqua" w:eastAsia="宋体" w:hAnsi="Book Antiqua" w:cs="宋体" w:hint="eastAsia"/>
          <w:color w:val="000000" w:themeColor="text1"/>
          <w:sz w:val="24"/>
          <w:szCs w:val="24"/>
          <w:lang w:eastAsia="zh-CN"/>
        </w:rPr>
        <w:t>-7-</w:t>
      </w:r>
      <w:r w:rsidRPr="00713F28">
        <w:rPr>
          <w:rFonts w:ascii="Book Antiqua" w:eastAsia="宋体" w:hAnsi="Book Antiqua" w:cs="宋体"/>
          <w:color w:val="000000" w:themeColor="text1"/>
          <w:sz w:val="24"/>
          <w:szCs w:val="24"/>
        </w:rPr>
        <w:t xml:space="preserve"> 23</w:t>
      </w:r>
      <w:r w:rsidR="00713F28" w:rsidRPr="00713F28">
        <w:rPr>
          <w:rFonts w:ascii="Book Antiqua" w:eastAsia="宋体" w:hAnsi="Book Antiqua" w:cs="宋体" w:hint="eastAsia"/>
          <w:color w:val="000000" w:themeColor="text1"/>
          <w:sz w:val="24"/>
          <w:szCs w:val="24"/>
          <w:lang w:eastAsia="zh-CN"/>
        </w:rPr>
        <w:t xml:space="preserve">. </w:t>
      </w:r>
      <w:r w:rsidR="00713F28" w:rsidRPr="00713F28">
        <w:rPr>
          <w:rFonts w:ascii="Book Antiqua" w:eastAsia="宋体" w:hAnsi="Book Antiqua" w:cs="宋体"/>
          <w:color w:val="000000" w:themeColor="text1"/>
          <w:sz w:val="24"/>
          <w:szCs w:val="24"/>
          <w:lang w:eastAsia="zh-CN"/>
        </w:rPr>
        <w:t>A</w:t>
      </w:r>
      <w:r w:rsidR="00713F28" w:rsidRPr="00713F28">
        <w:rPr>
          <w:rFonts w:ascii="Book Antiqua" w:eastAsia="宋体" w:hAnsi="Book Antiqua" w:cs="宋体" w:hint="eastAsia"/>
          <w:color w:val="000000" w:themeColor="text1"/>
          <w:sz w:val="24"/>
          <w:szCs w:val="24"/>
          <w:lang w:eastAsia="zh-CN"/>
        </w:rPr>
        <w:t xml:space="preserve">vailable from: URL: </w:t>
      </w:r>
      <w:r w:rsidR="00713F28" w:rsidRPr="00713F28">
        <w:rPr>
          <w:rFonts w:ascii="Book Antiqua" w:eastAsia="宋体" w:hAnsi="Book Antiqua" w:cs="宋体"/>
          <w:color w:val="000000" w:themeColor="text1"/>
          <w:sz w:val="24"/>
          <w:szCs w:val="24"/>
          <w:lang w:eastAsia="zh-CN"/>
        </w:rPr>
        <w:t>http://www.nih.gov/health/clinicaltrials/index.htm</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14 </w:t>
      </w:r>
      <w:r w:rsidRPr="00376E71">
        <w:rPr>
          <w:rFonts w:ascii="Book Antiqua" w:eastAsia="宋体" w:hAnsi="Book Antiqua" w:cs="宋体"/>
          <w:b/>
          <w:bCs/>
          <w:sz w:val="24"/>
          <w:szCs w:val="24"/>
        </w:rPr>
        <w:t>Gambhir SS</w:t>
      </w:r>
      <w:r w:rsidRPr="00376E71">
        <w:rPr>
          <w:rFonts w:ascii="Book Antiqua" w:eastAsia="宋体" w:hAnsi="Book Antiqua" w:cs="宋体"/>
          <w:sz w:val="24"/>
          <w:szCs w:val="24"/>
        </w:rPr>
        <w:t xml:space="preserve">. Molecular imaging of cancer with positron emission tomography. </w:t>
      </w:r>
      <w:r w:rsidRPr="00376E71">
        <w:rPr>
          <w:rFonts w:ascii="Book Antiqua" w:eastAsia="宋体" w:hAnsi="Book Antiqua" w:cs="宋体"/>
          <w:i/>
          <w:iCs/>
          <w:sz w:val="24"/>
          <w:szCs w:val="24"/>
        </w:rPr>
        <w:t>Nat Rev Cancer</w:t>
      </w:r>
      <w:r w:rsidRPr="00376E71">
        <w:rPr>
          <w:rFonts w:ascii="Book Antiqua" w:eastAsia="宋体" w:hAnsi="Book Antiqua" w:cs="宋体"/>
          <w:sz w:val="24"/>
          <w:szCs w:val="24"/>
        </w:rPr>
        <w:t xml:space="preserve"> 2002; </w:t>
      </w:r>
      <w:r w:rsidRPr="00376E71">
        <w:rPr>
          <w:rFonts w:ascii="Book Antiqua" w:eastAsia="宋体" w:hAnsi="Book Antiqua" w:cs="宋体"/>
          <w:b/>
          <w:bCs/>
          <w:sz w:val="24"/>
          <w:szCs w:val="24"/>
        </w:rPr>
        <w:t>2</w:t>
      </w:r>
      <w:r w:rsidRPr="00376E71">
        <w:rPr>
          <w:rFonts w:ascii="Book Antiqua" w:eastAsia="宋体" w:hAnsi="Book Antiqua" w:cs="宋体"/>
          <w:sz w:val="24"/>
          <w:szCs w:val="24"/>
        </w:rPr>
        <w:t>: 683-693 [PMID: 12209157 DOI: 10.1038/nrc882]</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15 </w:t>
      </w:r>
      <w:r w:rsidRPr="00376E71">
        <w:rPr>
          <w:rFonts w:ascii="Book Antiqua" w:eastAsia="宋体" w:hAnsi="Book Antiqua" w:cs="宋体"/>
          <w:b/>
          <w:bCs/>
          <w:sz w:val="24"/>
          <w:szCs w:val="24"/>
        </w:rPr>
        <w:t>Conti PS</w:t>
      </w:r>
      <w:r w:rsidRPr="00376E71">
        <w:rPr>
          <w:rFonts w:ascii="Book Antiqua" w:eastAsia="宋体" w:hAnsi="Book Antiqua" w:cs="宋体"/>
          <w:sz w:val="24"/>
          <w:szCs w:val="24"/>
        </w:rPr>
        <w:t xml:space="preserve">, Lilien DL, Hawley K, Keppler J, Grafton ST, Bading JR. PET and [18F]-FDG in oncology: a clinical update. </w:t>
      </w:r>
      <w:r w:rsidRPr="00376E71">
        <w:rPr>
          <w:rFonts w:ascii="Book Antiqua" w:eastAsia="宋体" w:hAnsi="Book Antiqua" w:cs="宋体"/>
          <w:i/>
          <w:iCs/>
          <w:sz w:val="24"/>
          <w:szCs w:val="24"/>
        </w:rPr>
        <w:t>Nucl Med Biol</w:t>
      </w:r>
      <w:r w:rsidRPr="00376E71">
        <w:rPr>
          <w:rFonts w:ascii="Book Antiqua" w:eastAsia="宋体" w:hAnsi="Book Antiqua" w:cs="宋体"/>
          <w:sz w:val="24"/>
          <w:szCs w:val="24"/>
        </w:rPr>
        <w:t xml:space="preserve"> 1996; </w:t>
      </w:r>
      <w:r w:rsidRPr="00376E71">
        <w:rPr>
          <w:rFonts w:ascii="Book Antiqua" w:eastAsia="宋体" w:hAnsi="Book Antiqua" w:cs="宋体"/>
          <w:b/>
          <w:bCs/>
          <w:sz w:val="24"/>
          <w:szCs w:val="24"/>
        </w:rPr>
        <w:t>23</w:t>
      </w:r>
      <w:r w:rsidRPr="00376E71">
        <w:rPr>
          <w:rFonts w:ascii="Book Antiqua" w:eastAsia="宋体" w:hAnsi="Book Antiqua" w:cs="宋体"/>
          <w:sz w:val="24"/>
          <w:szCs w:val="24"/>
        </w:rPr>
        <w:t>: 717-735 [PMID: 8940714 DOI: 10.1016/0969-8051(96)00074-1]</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16 </w:t>
      </w:r>
      <w:r w:rsidRPr="00376E71">
        <w:rPr>
          <w:rFonts w:ascii="Book Antiqua" w:eastAsia="宋体" w:hAnsi="Book Antiqua" w:cs="宋体"/>
          <w:b/>
          <w:bCs/>
          <w:sz w:val="24"/>
          <w:szCs w:val="24"/>
        </w:rPr>
        <w:t>Di Chiro G</w:t>
      </w:r>
      <w:r w:rsidRPr="00376E71">
        <w:rPr>
          <w:rFonts w:ascii="Book Antiqua" w:eastAsia="宋体" w:hAnsi="Book Antiqua" w:cs="宋体"/>
          <w:sz w:val="24"/>
          <w:szCs w:val="24"/>
        </w:rPr>
        <w:t xml:space="preserve">, DeLaPaz RL, Brooks RA, Sokoloff L, Kornblith PL, Smith BH, Patronas NJ, Kufta CV, Kessler RM, Johnston GS, Manning RG, Wolf AP. Glucose utilization of cerebral gliomas measured by [18F] fluorodeoxyglucose and positron emission tomography. </w:t>
      </w:r>
      <w:r w:rsidRPr="00376E71">
        <w:rPr>
          <w:rFonts w:ascii="Book Antiqua" w:eastAsia="宋体" w:hAnsi="Book Antiqua" w:cs="宋体"/>
          <w:i/>
          <w:iCs/>
          <w:sz w:val="24"/>
          <w:szCs w:val="24"/>
        </w:rPr>
        <w:t>Neurology</w:t>
      </w:r>
      <w:r w:rsidRPr="00376E71">
        <w:rPr>
          <w:rFonts w:ascii="Book Antiqua" w:eastAsia="宋体" w:hAnsi="Book Antiqua" w:cs="宋体"/>
          <w:sz w:val="24"/>
          <w:szCs w:val="24"/>
        </w:rPr>
        <w:t xml:space="preserve"> 1982; </w:t>
      </w:r>
      <w:r w:rsidRPr="00376E71">
        <w:rPr>
          <w:rFonts w:ascii="Book Antiqua" w:eastAsia="宋体" w:hAnsi="Book Antiqua" w:cs="宋体"/>
          <w:b/>
          <w:bCs/>
          <w:sz w:val="24"/>
          <w:szCs w:val="24"/>
        </w:rPr>
        <w:t>32</w:t>
      </w:r>
      <w:r w:rsidRPr="00376E71">
        <w:rPr>
          <w:rFonts w:ascii="Book Antiqua" w:eastAsia="宋体" w:hAnsi="Book Antiqua" w:cs="宋体"/>
          <w:sz w:val="24"/>
          <w:szCs w:val="24"/>
        </w:rPr>
        <w:t>: 1323-1329 [PMID: 6983044 DOI: 10.1212/WNL.32.12.1323]</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17 </w:t>
      </w:r>
      <w:r w:rsidRPr="00376E71">
        <w:rPr>
          <w:rFonts w:ascii="Book Antiqua" w:eastAsia="宋体" w:hAnsi="Book Antiqua" w:cs="宋体"/>
          <w:b/>
          <w:bCs/>
          <w:sz w:val="24"/>
          <w:szCs w:val="24"/>
        </w:rPr>
        <w:t>Gontier E</w:t>
      </w:r>
      <w:r w:rsidRPr="00376E71">
        <w:rPr>
          <w:rFonts w:ascii="Book Antiqua" w:eastAsia="宋体" w:hAnsi="Book Antiqua" w:cs="宋体"/>
          <w:sz w:val="24"/>
          <w:szCs w:val="24"/>
        </w:rPr>
        <w:t xml:space="preserve">, Fourme E, Wartski M, Blondet C, Bonardel G, Le Stanc E, Mantzarides M, Foehrenbach H, Pecking AP, Alberini JL. High and typical 18F-FDG bowel uptake in patients treated with metformin. </w:t>
      </w:r>
      <w:r w:rsidRPr="00376E71">
        <w:rPr>
          <w:rFonts w:ascii="Book Antiqua" w:eastAsia="宋体" w:hAnsi="Book Antiqua" w:cs="宋体"/>
          <w:i/>
          <w:iCs/>
          <w:sz w:val="24"/>
          <w:szCs w:val="24"/>
        </w:rPr>
        <w:t>Eur J Nucl Med Mol Imaging</w:t>
      </w:r>
      <w:r w:rsidRPr="00376E71">
        <w:rPr>
          <w:rFonts w:ascii="Book Antiqua" w:eastAsia="宋体" w:hAnsi="Book Antiqua" w:cs="宋体"/>
          <w:sz w:val="24"/>
          <w:szCs w:val="24"/>
        </w:rPr>
        <w:t xml:space="preserve"> 2008; </w:t>
      </w:r>
      <w:r w:rsidRPr="00376E71">
        <w:rPr>
          <w:rFonts w:ascii="Book Antiqua" w:eastAsia="宋体" w:hAnsi="Book Antiqua" w:cs="宋体"/>
          <w:b/>
          <w:bCs/>
          <w:sz w:val="24"/>
          <w:szCs w:val="24"/>
        </w:rPr>
        <w:t>35</w:t>
      </w:r>
      <w:r w:rsidRPr="00376E71">
        <w:rPr>
          <w:rFonts w:ascii="Book Antiqua" w:eastAsia="宋体" w:hAnsi="Book Antiqua" w:cs="宋体"/>
          <w:sz w:val="24"/>
          <w:szCs w:val="24"/>
        </w:rPr>
        <w:t>: 95-99 [PMID: 17786437 DOI: 10.1007/s00259-007-0563-6]</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18 </w:t>
      </w:r>
      <w:r w:rsidRPr="00376E71">
        <w:rPr>
          <w:rFonts w:ascii="Book Antiqua" w:eastAsia="宋体" w:hAnsi="Book Antiqua" w:cs="宋体"/>
          <w:b/>
          <w:bCs/>
          <w:sz w:val="24"/>
          <w:szCs w:val="24"/>
        </w:rPr>
        <w:t>Steenkamp DW</w:t>
      </w:r>
      <w:r w:rsidRPr="00376E71">
        <w:rPr>
          <w:rFonts w:ascii="Book Antiqua" w:eastAsia="宋体" w:hAnsi="Book Antiqua" w:cs="宋体"/>
          <w:sz w:val="24"/>
          <w:szCs w:val="24"/>
        </w:rPr>
        <w:t xml:space="preserve">, McDonnell ME, Meibom S. Metformin may be Associated with False-Negative Cancer Detection in the Gastrointestinal Tract on PET/CT. </w:t>
      </w:r>
      <w:r w:rsidRPr="00376E71">
        <w:rPr>
          <w:rFonts w:ascii="Book Antiqua" w:eastAsia="宋体" w:hAnsi="Book Antiqua" w:cs="宋体"/>
          <w:i/>
          <w:iCs/>
          <w:sz w:val="24"/>
          <w:szCs w:val="24"/>
        </w:rPr>
        <w:t>Endocr Pract</w:t>
      </w:r>
      <w:r w:rsidRPr="00376E71">
        <w:rPr>
          <w:rFonts w:ascii="Book Antiqua" w:eastAsia="宋体" w:hAnsi="Book Antiqua" w:cs="宋体"/>
          <w:sz w:val="24"/>
          <w:szCs w:val="24"/>
        </w:rPr>
        <w:t xml:space="preserve"> 2014; </w:t>
      </w:r>
      <w:r w:rsidRPr="00376E71">
        <w:rPr>
          <w:rFonts w:ascii="Book Antiqua" w:eastAsia="宋体" w:hAnsi="Book Antiqua" w:cs="宋体"/>
          <w:b/>
          <w:bCs/>
          <w:sz w:val="24"/>
          <w:szCs w:val="24"/>
        </w:rPr>
        <w:t>20</w:t>
      </w:r>
      <w:r w:rsidRPr="00376E71">
        <w:rPr>
          <w:rFonts w:ascii="Book Antiqua" w:eastAsia="宋体" w:hAnsi="Book Antiqua" w:cs="宋体"/>
          <w:sz w:val="24"/>
          <w:szCs w:val="24"/>
        </w:rPr>
        <w:t>: 1079-1083 [PMID: 25100379 DOI: 10.4158/EP14127.RA]</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19 </w:t>
      </w:r>
      <w:r w:rsidRPr="00376E71">
        <w:rPr>
          <w:rFonts w:ascii="Book Antiqua" w:eastAsia="宋体" w:hAnsi="Book Antiqua" w:cs="宋体"/>
          <w:b/>
          <w:bCs/>
          <w:sz w:val="24"/>
          <w:szCs w:val="24"/>
        </w:rPr>
        <w:t>Bybel B</w:t>
      </w:r>
      <w:r w:rsidRPr="00376E71">
        <w:rPr>
          <w:rFonts w:ascii="Book Antiqua" w:eastAsia="宋体" w:hAnsi="Book Antiqua" w:cs="宋体"/>
          <w:sz w:val="24"/>
          <w:szCs w:val="24"/>
        </w:rPr>
        <w:t xml:space="preserve">, Greenberg ID, Paterson J, Ducharme J, Leslie WD. Increased F-18 FDG intestinal uptake in diabetic patients on metformin: a matched case-control analysis. </w:t>
      </w:r>
      <w:r w:rsidRPr="00376E71">
        <w:rPr>
          <w:rFonts w:ascii="Book Antiqua" w:eastAsia="宋体" w:hAnsi="Book Antiqua" w:cs="宋体"/>
          <w:i/>
          <w:iCs/>
          <w:sz w:val="24"/>
          <w:szCs w:val="24"/>
        </w:rPr>
        <w:t>Clin Nucl Med</w:t>
      </w:r>
      <w:r w:rsidRPr="00376E71">
        <w:rPr>
          <w:rFonts w:ascii="Book Antiqua" w:eastAsia="宋体" w:hAnsi="Book Antiqua" w:cs="宋体"/>
          <w:sz w:val="24"/>
          <w:szCs w:val="24"/>
        </w:rPr>
        <w:t xml:space="preserve"> 2011; </w:t>
      </w:r>
      <w:r w:rsidRPr="00376E71">
        <w:rPr>
          <w:rFonts w:ascii="Book Antiqua" w:eastAsia="宋体" w:hAnsi="Book Antiqua" w:cs="宋体"/>
          <w:b/>
          <w:bCs/>
          <w:sz w:val="24"/>
          <w:szCs w:val="24"/>
        </w:rPr>
        <w:t>36</w:t>
      </w:r>
      <w:r w:rsidRPr="00376E71">
        <w:rPr>
          <w:rFonts w:ascii="Book Antiqua" w:eastAsia="宋体" w:hAnsi="Book Antiqua" w:cs="宋体"/>
          <w:sz w:val="24"/>
          <w:szCs w:val="24"/>
        </w:rPr>
        <w:t>: 452-456 [PMID: 21552023 DOI: 10.1097/RLU.0b013e318217399e]</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20 </w:t>
      </w:r>
      <w:r w:rsidRPr="00376E71">
        <w:rPr>
          <w:rFonts w:ascii="Book Antiqua" w:eastAsia="宋体" w:hAnsi="Book Antiqua" w:cs="宋体"/>
          <w:b/>
          <w:bCs/>
          <w:sz w:val="24"/>
          <w:szCs w:val="24"/>
        </w:rPr>
        <w:t>Ozülker T</w:t>
      </w:r>
      <w:r w:rsidRPr="00376E71">
        <w:rPr>
          <w:rFonts w:ascii="Book Antiqua" w:eastAsia="宋体" w:hAnsi="Book Antiqua" w:cs="宋体"/>
          <w:sz w:val="24"/>
          <w:szCs w:val="24"/>
        </w:rPr>
        <w:t xml:space="preserve">, Ozülker F, Mert M, Ozpaçaci T. Clearance of the high intestinal (18)F-FDG uptake associated with metformin after stopping the drug. </w:t>
      </w:r>
      <w:r w:rsidRPr="00376E71">
        <w:rPr>
          <w:rFonts w:ascii="Book Antiqua" w:eastAsia="宋体" w:hAnsi="Book Antiqua" w:cs="宋体"/>
          <w:i/>
          <w:iCs/>
          <w:sz w:val="24"/>
          <w:szCs w:val="24"/>
        </w:rPr>
        <w:t>Eur J Nucl Med Mol Imaging</w:t>
      </w:r>
      <w:r w:rsidRPr="00376E71">
        <w:rPr>
          <w:rFonts w:ascii="Book Antiqua" w:eastAsia="宋体" w:hAnsi="Book Antiqua" w:cs="宋体"/>
          <w:sz w:val="24"/>
          <w:szCs w:val="24"/>
        </w:rPr>
        <w:t xml:space="preserve"> 2010; </w:t>
      </w:r>
      <w:r w:rsidRPr="00376E71">
        <w:rPr>
          <w:rFonts w:ascii="Book Antiqua" w:eastAsia="宋体" w:hAnsi="Book Antiqua" w:cs="宋体"/>
          <w:b/>
          <w:bCs/>
          <w:sz w:val="24"/>
          <w:szCs w:val="24"/>
        </w:rPr>
        <w:t>37</w:t>
      </w:r>
      <w:r w:rsidRPr="00376E71">
        <w:rPr>
          <w:rFonts w:ascii="Book Antiqua" w:eastAsia="宋体" w:hAnsi="Book Antiqua" w:cs="宋体"/>
          <w:sz w:val="24"/>
          <w:szCs w:val="24"/>
        </w:rPr>
        <w:t>: 1011-1017 [PMID: 20107796 DOI: 10.1007/s00259-009-1330-7]</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21 </w:t>
      </w:r>
      <w:r w:rsidRPr="00376E71">
        <w:rPr>
          <w:rFonts w:ascii="Book Antiqua" w:eastAsia="宋体" w:hAnsi="Book Antiqua" w:cs="宋体"/>
          <w:b/>
          <w:bCs/>
          <w:sz w:val="24"/>
          <w:szCs w:val="24"/>
        </w:rPr>
        <w:t>Oh JR</w:t>
      </w:r>
      <w:r w:rsidRPr="00376E71">
        <w:rPr>
          <w:rFonts w:ascii="Book Antiqua" w:eastAsia="宋体" w:hAnsi="Book Antiqua" w:cs="宋体"/>
          <w:sz w:val="24"/>
          <w:szCs w:val="24"/>
        </w:rPr>
        <w:t xml:space="preserve">, Song HC, Chong A, Ha JM, Jeong SY, Min JJ, Bom HS. Impact of medication discontinuation on increased intestinal FDG accumulation in diabetic patients treated with metformin. </w:t>
      </w:r>
      <w:r w:rsidRPr="00376E71">
        <w:rPr>
          <w:rFonts w:ascii="Book Antiqua" w:eastAsia="宋体" w:hAnsi="Book Antiqua" w:cs="宋体"/>
          <w:i/>
          <w:iCs/>
          <w:sz w:val="24"/>
          <w:szCs w:val="24"/>
        </w:rPr>
        <w:t>AJR Am J Roentgenol</w:t>
      </w:r>
      <w:r w:rsidRPr="00376E71">
        <w:rPr>
          <w:rFonts w:ascii="Book Antiqua" w:eastAsia="宋体" w:hAnsi="Book Antiqua" w:cs="宋体"/>
          <w:sz w:val="24"/>
          <w:szCs w:val="24"/>
        </w:rPr>
        <w:t xml:space="preserve"> 2010; </w:t>
      </w:r>
      <w:r w:rsidRPr="00376E71">
        <w:rPr>
          <w:rFonts w:ascii="Book Antiqua" w:eastAsia="宋体" w:hAnsi="Book Antiqua" w:cs="宋体"/>
          <w:b/>
          <w:bCs/>
          <w:sz w:val="24"/>
          <w:szCs w:val="24"/>
        </w:rPr>
        <w:t>195</w:t>
      </w:r>
      <w:r w:rsidRPr="00376E71">
        <w:rPr>
          <w:rFonts w:ascii="Book Antiqua" w:eastAsia="宋体" w:hAnsi="Book Antiqua" w:cs="宋体"/>
          <w:sz w:val="24"/>
          <w:szCs w:val="24"/>
        </w:rPr>
        <w:t>: 1404-1410 [PMID: 21098202 DOI: 10.2214/AJR.10.4663]</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22 </w:t>
      </w:r>
      <w:r w:rsidRPr="00376E71">
        <w:rPr>
          <w:rFonts w:ascii="Book Antiqua" w:eastAsia="宋体" w:hAnsi="Book Antiqua" w:cs="宋体"/>
          <w:b/>
          <w:bCs/>
          <w:sz w:val="24"/>
          <w:szCs w:val="24"/>
        </w:rPr>
        <w:t>Massollo M</w:t>
      </w:r>
      <w:r w:rsidRPr="00376E71">
        <w:rPr>
          <w:rFonts w:ascii="Book Antiqua" w:eastAsia="宋体" w:hAnsi="Book Antiqua" w:cs="宋体"/>
          <w:sz w:val="24"/>
          <w:szCs w:val="24"/>
        </w:rPr>
        <w:t xml:space="preserve">, Marini C, Brignone M, Emionite L, Salani B, Riondato M, Capitanio S, Fiz F, Democrito A, Amaro A, Morbelli S, Piana M, Maggi D, Cilli M, Pfeffer U, Sambuceti G. Metformin temporal and localized effects on gut glucose metabolism assessed using 18F-FDG PET in mice. </w:t>
      </w:r>
      <w:r w:rsidRPr="00376E71">
        <w:rPr>
          <w:rFonts w:ascii="Book Antiqua" w:eastAsia="宋体" w:hAnsi="Book Antiqua" w:cs="宋体"/>
          <w:i/>
          <w:iCs/>
          <w:sz w:val="24"/>
          <w:szCs w:val="24"/>
        </w:rPr>
        <w:t>J Nucl Med</w:t>
      </w:r>
      <w:r w:rsidRPr="00376E71">
        <w:rPr>
          <w:rFonts w:ascii="Book Antiqua" w:eastAsia="宋体" w:hAnsi="Book Antiqua" w:cs="宋体"/>
          <w:sz w:val="24"/>
          <w:szCs w:val="24"/>
        </w:rPr>
        <w:t xml:space="preserve"> 2013; </w:t>
      </w:r>
      <w:r w:rsidRPr="00376E71">
        <w:rPr>
          <w:rFonts w:ascii="Book Antiqua" w:eastAsia="宋体" w:hAnsi="Book Antiqua" w:cs="宋体"/>
          <w:b/>
          <w:bCs/>
          <w:sz w:val="24"/>
          <w:szCs w:val="24"/>
        </w:rPr>
        <w:t>54</w:t>
      </w:r>
      <w:r w:rsidRPr="00376E71">
        <w:rPr>
          <w:rFonts w:ascii="Book Antiqua" w:eastAsia="宋体" w:hAnsi="Book Antiqua" w:cs="宋体"/>
          <w:sz w:val="24"/>
          <w:szCs w:val="24"/>
        </w:rPr>
        <w:t>: 259-266 [PMID: 23287574 DOI: 10.2967/jnumed.112.106666]</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23 </w:t>
      </w:r>
      <w:r w:rsidRPr="00376E71">
        <w:rPr>
          <w:rFonts w:ascii="Book Antiqua" w:eastAsia="宋体" w:hAnsi="Book Antiqua" w:cs="宋体"/>
          <w:b/>
          <w:bCs/>
          <w:sz w:val="24"/>
          <w:szCs w:val="24"/>
        </w:rPr>
        <w:t>Pollak M</w:t>
      </w:r>
      <w:r w:rsidRPr="00376E71">
        <w:rPr>
          <w:rFonts w:ascii="Book Antiqua" w:eastAsia="宋体" w:hAnsi="Book Antiqua" w:cs="宋体"/>
          <w:sz w:val="24"/>
          <w:szCs w:val="24"/>
        </w:rPr>
        <w:t xml:space="preserve">. Insulin and insulin-like growth factor signalling in neoplasia. </w:t>
      </w:r>
      <w:r w:rsidRPr="00376E71">
        <w:rPr>
          <w:rFonts w:ascii="Book Antiqua" w:eastAsia="宋体" w:hAnsi="Book Antiqua" w:cs="宋体"/>
          <w:i/>
          <w:iCs/>
          <w:sz w:val="24"/>
          <w:szCs w:val="24"/>
        </w:rPr>
        <w:t>Nat Rev Cancer</w:t>
      </w:r>
      <w:r w:rsidRPr="00376E71">
        <w:rPr>
          <w:rFonts w:ascii="Book Antiqua" w:eastAsia="宋体" w:hAnsi="Book Antiqua" w:cs="宋体"/>
          <w:sz w:val="24"/>
          <w:szCs w:val="24"/>
        </w:rPr>
        <w:t xml:space="preserve"> 2008; </w:t>
      </w:r>
      <w:r w:rsidRPr="00376E71">
        <w:rPr>
          <w:rFonts w:ascii="Book Antiqua" w:eastAsia="宋体" w:hAnsi="Book Antiqua" w:cs="宋体"/>
          <w:b/>
          <w:bCs/>
          <w:sz w:val="24"/>
          <w:szCs w:val="24"/>
        </w:rPr>
        <w:t>8</w:t>
      </w:r>
      <w:r w:rsidRPr="00376E71">
        <w:rPr>
          <w:rFonts w:ascii="Book Antiqua" w:eastAsia="宋体" w:hAnsi="Book Antiqua" w:cs="宋体"/>
          <w:sz w:val="24"/>
          <w:szCs w:val="24"/>
        </w:rPr>
        <w:t>: 915-928 [PMID: 19029956 DOI: 10.1038/nrc2536]</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24 </w:t>
      </w:r>
      <w:r w:rsidRPr="00376E71">
        <w:rPr>
          <w:rFonts w:ascii="Book Antiqua" w:eastAsia="宋体" w:hAnsi="Book Antiqua" w:cs="宋体"/>
          <w:b/>
          <w:bCs/>
          <w:sz w:val="24"/>
          <w:szCs w:val="24"/>
        </w:rPr>
        <w:t>Buzzai M</w:t>
      </w:r>
      <w:r w:rsidRPr="00376E71">
        <w:rPr>
          <w:rFonts w:ascii="Book Antiqua" w:eastAsia="宋体" w:hAnsi="Book Antiqua" w:cs="宋体"/>
          <w:sz w:val="24"/>
          <w:szCs w:val="24"/>
        </w:rPr>
        <w:t xml:space="preserve">, Jones RG, Amaravadi RK, Lum JJ, DeBerardinis RJ, Zhao F, Viollet B, Thompson CB. Systemic treatment with the antidiabetic drug metformin selectively impairs p53-deficient tumor cell growth. </w:t>
      </w:r>
      <w:r w:rsidRPr="00376E71">
        <w:rPr>
          <w:rFonts w:ascii="Book Antiqua" w:eastAsia="宋体" w:hAnsi="Book Antiqua" w:cs="宋体"/>
          <w:i/>
          <w:iCs/>
          <w:sz w:val="24"/>
          <w:szCs w:val="24"/>
        </w:rPr>
        <w:t>Cancer Res</w:t>
      </w:r>
      <w:r w:rsidRPr="00376E71">
        <w:rPr>
          <w:rFonts w:ascii="Book Antiqua" w:eastAsia="宋体" w:hAnsi="Book Antiqua" w:cs="宋体"/>
          <w:sz w:val="24"/>
          <w:szCs w:val="24"/>
        </w:rPr>
        <w:t xml:space="preserve"> 2007; </w:t>
      </w:r>
      <w:r w:rsidRPr="00376E71">
        <w:rPr>
          <w:rFonts w:ascii="Book Antiqua" w:eastAsia="宋体" w:hAnsi="Book Antiqua" w:cs="宋体"/>
          <w:b/>
          <w:bCs/>
          <w:sz w:val="24"/>
          <w:szCs w:val="24"/>
        </w:rPr>
        <w:t>67</w:t>
      </w:r>
      <w:r w:rsidRPr="00376E71">
        <w:rPr>
          <w:rFonts w:ascii="Book Antiqua" w:eastAsia="宋体" w:hAnsi="Book Antiqua" w:cs="宋体"/>
          <w:sz w:val="24"/>
          <w:szCs w:val="24"/>
        </w:rPr>
        <w:t>: 6745-6752 [PMID: 17638885 DOI: 10.1158/0008-5472.CAN-06-4447]</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25 </w:t>
      </w:r>
      <w:r w:rsidRPr="00376E71">
        <w:rPr>
          <w:rFonts w:ascii="Book Antiqua" w:eastAsia="宋体" w:hAnsi="Book Antiqua" w:cs="宋体"/>
          <w:b/>
          <w:bCs/>
          <w:sz w:val="24"/>
          <w:szCs w:val="24"/>
        </w:rPr>
        <w:t>Algire C</w:t>
      </w:r>
      <w:r w:rsidRPr="00376E71">
        <w:rPr>
          <w:rFonts w:ascii="Book Antiqua" w:eastAsia="宋体" w:hAnsi="Book Antiqua" w:cs="宋体"/>
          <w:sz w:val="24"/>
          <w:szCs w:val="24"/>
        </w:rPr>
        <w:t xml:space="preserve">, Amrein L, Bazile M, David S, Zakikhani M, Pollak M. Diet and tumor LKB1 expression interact to determine sensitivity to anti-neoplastic effects of metformin in vivo. </w:t>
      </w:r>
      <w:r w:rsidRPr="00376E71">
        <w:rPr>
          <w:rFonts w:ascii="Book Antiqua" w:eastAsia="宋体" w:hAnsi="Book Antiqua" w:cs="宋体"/>
          <w:i/>
          <w:iCs/>
          <w:sz w:val="24"/>
          <w:szCs w:val="24"/>
        </w:rPr>
        <w:t>Oncogene</w:t>
      </w:r>
      <w:r w:rsidRPr="00376E71">
        <w:rPr>
          <w:rFonts w:ascii="Book Antiqua" w:eastAsia="宋体" w:hAnsi="Book Antiqua" w:cs="宋体"/>
          <w:sz w:val="24"/>
          <w:szCs w:val="24"/>
        </w:rPr>
        <w:t xml:space="preserve"> 2011; </w:t>
      </w:r>
      <w:r w:rsidRPr="00376E71">
        <w:rPr>
          <w:rFonts w:ascii="Book Antiqua" w:eastAsia="宋体" w:hAnsi="Book Antiqua" w:cs="宋体"/>
          <w:b/>
          <w:bCs/>
          <w:sz w:val="24"/>
          <w:szCs w:val="24"/>
        </w:rPr>
        <w:t>30</w:t>
      </w:r>
      <w:r w:rsidRPr="00376E71">
        <w:rPr>
          <w:rFonts w:ascii="Book Antiqua" w:eastAsia="宋体" w:hAnsi="Book Antiqua" w:cs="宋体"/>
          <w:sz w:val="24"/>
          <w:szCs w:val="24"/>
        </w:rPr>
        <w:t>: 1174-1182 [PMID: 21102522 DOI: 10.1038/onc.2010.483]</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26 </w:t>
      </w:r>
      <w:r w:rsidRPr="00376E71">
        <w:rPr>
          <w:rFonts w:ascii="Book Antiqua" w:eastAsia="宋体" w:hAnsi="Book Antiqua" w:cs="宋体"/>
          <w:b/>
          <w:bCs/>
          <w:sz w:val="24"/>
          <w:szCs w:val="24"/>
        </w:rPr>
        <w:t>Mashhedi H</w:t>
      </w:r>
      <w:r w:rsidRPr="00376E71">
        <w:rPr>
          <w:rFonts w:ascii="Book Antiqua" w:eastAsia="宋体" w:hAnsi="Book Antiqua" w:cs="宋体"/>
          <w:sz w:val="24"/>
          <w:szCs w:val="24"/>
        </w:rPr>
        <w:t xml:space="preserve">, Blouin MJ, Zakikhani M, David S, Zhao Y, Bazile M, Birman E, Algire C, Aliaga A, Bedell BJ, Pollak M. Metformin abolishes increased tumor (18)F-2-fluoro-2-deoxy-D-glucose uptake associated with a high energy diet. </w:t>
      </w:r>
      <w:r w:rsidRPr="00376E71">
        <w:rPr>
          <w:rFonts w:ascii="Book Antiqua" w:eastAsia="宋体" w:hAnsi="Book Antiqua" w:cs="宋体"/>
          <w:i/>
          <w:iCs/>
          <w:sz w:val="24"/>
          <w:szCs w:val="24"/>
        </w:rPr>
        <w:t>Cell Cycle</w:t>
      </w:r>
      <w:r w:rsidRPr="00376E71">
        <w:rPr>
          <w:rFonts w:ascii="Book Antiqua" w:eastAsia="宋体" w:hAnsi="Book Antiqua" w:cs="宋体"/>
          <w:sz w:val="24"/>
          <w:szCs w:val="24"/>
        </w:rPr>
        <w:t xml:space="preserve"> 2011; </w:t>
      </w:r>
      <w:r w:rsidRPr="00376E71">
        <w:rPr>
          <w:rFonts w:ascii="Book Antiqua" w:eastAsia="宋体" w:hAnsi="Book Antiqua" w:cs="宋体"/>
          <w:b/>
          <w:bCs/>
          <w:sz w:val="24"/>
          <w:szCs w:val="24"/>
        </w:rPr>
        <w:t>10</w:t>
      </w:r>
      <w:r w:rsidRPr="00376E71">
        <w:rPr>
          <w:rFonts w:ascii="Book Antiqua" w:eastAsia="宋体" w:hAnsi="Book Antiqua" w:cs="宋体"/>
          <w:sz w:val="24"/>
          <w:szCs w:val="24"/>
        </w:rPr>
        <w:t>: 2770-2778 [PMID: 21811094 DOI: 10.4161/cc.10.16.16219]</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27 </w:t>
      </w:r>
      <w:r w:rsidRPr="00376E71">
        <w:rPr>
          <w:rFonts w:ascii="Book Antiqua" w:eastAsia="宋体" w:hAnsi="Book Antiqua" w:cs="宋体"/>
          <w:b/>
          <w:bCs/>
          <w:sz w:val="24"/>
          <w:szCs w:val="24"/>
        </w:rPr>
        <w:t>Marini C</w:t>
      </w:r>
      <w:r w:rsidRPr="00376E71">
        <w:rPr>
          <w:rFonts w:ascii="Book Antiqua" w:eastAsia="宋体" w:hAnsi="Book Antiqua" w:cs="宋体"/>
          <w:sz w:val="24"/>
          <w:szCs w:val="24"/>
        </w:rPr>
        <w:t xml:space="preserve">, Salani B, Massollo M, Amaro A, Esposito AI, Orengo AM, Capitanio S, Emionite L, Riondato M, Bottoni G, Massara C, Boccardo S, Fabbi M, Campi C, Ravera S, Angelini G, Morbelli S, Cilli M, Cordera R, Truini M, Maggi D, Pfeffer U, Sambuceti G. Direct inhibition of hexokinase activity by metformin at least partially impairs glucose metabolism and tumor growth in experimental breast cancer. </w:t>
      </w:r>
      <w:r w:rsidRPr="00376E71">
        <w:rPr>
          <w:rFonts w:ascii="Book Antiqua" w:eastAsia="宋体" w:hAnsi="Book Antiqua" w:cs="宋体"/>
          <w:i/>
          <w:iCs/>
          <w:sz w:val="24"/>
          <w:szCs w:val="24"/>
        </w:rPr>
        <w:t>Cell Cycle</w:t>
      </w:r>
      <w:r w:rsidRPr="00376E71">
        <w:rPr>
          <w:rFonts w:ascii="Book Antiqua" w:eastAsia="宋体" w:hAnsi="Book Antiqua" w:cs="宋体"/>
          <w:sz w:val="24"/>
          <w:szCs w:val="24"/>
        </w:rPr>
        <w:t xml:space="preserve"> 2013; </w:t>
      </w:r>
      <w:r w:rsidRPr="00376E71">
        <w:rPr>
          <w:rFonts w:ascii="Book Antiqua" w:eastAsia="宋体" w:hAnsi="Book Antiqua" w:cs="宋体"/>
          <w:b/>
          <w:bCs/>
          <w:sz w:val="24"/>
          <w:szCs w:val="24"/>
        </w:rPr>
        <w:t>12</w:t>
      </w:r>
      <w:r w:rsidRPr="00376E71">
        <w:rPr>
          <w:rFonts w:ascii="Book Antiqua" w:eastAsia="宋体" w:hAnsi="Book Antiqua" w:cs="宋体"/>
          <w:sz w:val="24"/>
          <w:szCs w:val="24"/>
        </w:rPr>
        <w:t>: 3490-3499 [PMID: 24240433 DOI: 10.4161/cc.26461]</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28 </w:t>
      </w:r>
      <w:r w:rsidRPr="00376E71">
        <w:rPr>
          <w:rFonts w:ascii="Book Antiqua" w:eastAsia="宋体" w:hAnsi="Book Antiqua" w:cs="宋体"/>
          <w:b/>
          <w:bCs/>
          <w:sz w:val="24"/>
          <w:szCs w:val="24"/>
        </w:rPr>
        <w:t>Salani B</w:t>
      </w:r>
      <w:r w:rsidRPr="00376E71">
        <w:rPr>
          <w:rFonts w:ascii="Book Antiqua" w:eastAsia="宋体" w:hAnsi="Book Antiqua" w:cs="宋体"/>
          <w:sz w:val="24"/>
          <w:szCs w:val="24"/>
        </w:rPr>
        <w:t xml:space="preserve">, Marini C, Rio AD, Ravera S, Massollo M, Orengo AM, Amaro A, Passalacqua M, Maffioli S, Pfeffer U, Cordera R, Maggi D, Sambuceti G. Metformin impairs glucose consumption and survival in Calu-1 cells by direct inhibition of hexokinase-II. </w:t>
      </w:r>
      <w:r w:rsidRPr="00376E71">
        <w:rPr>
          <w:rFonts w:ascii="Book Antiqua" w:eastAsia="宋体" w:hAnsi="Book Antiqua" w:cs="宋体"/>
          <w:i/>
          <w:iCs/>
          <w:sz w:val="24"/>
          <w:szCs w:val="24"/>
        </w:rPr>
        <w:t>Sci Rep</w:t>
      </w:r>
      <w:r w:rsidRPr="00376E71">
        <w:rPr>
          <w:rFonts w:ascii="Book Antiqua" w:eastAsia="宋体" w:hAnsi="Book Antiqua" w:cs="宋体"/>
          <w:sz w:val="24"/>
          <w:szCs w:val="24"/>
        </w:rPr>
        <w:t xml:space="preserve"> 2013; </w:t>
      </w:r>
      <w:r w:rsidRPr="00376E71">
        <w:rPr>
          <w:rFonts w:ascii="Book Antiqua" w:eastAsia="宋体" w:hAnsi="Book Antiqua" w:cs="宋体"/>
          <w:b/>
          <w:bCs/>
          <w:sz w:val="24"/>
          <w:szCs w:val="24"/>
        </w:rPr>
        <w:t>3</w:t>
      </w:r>
      <w:r w:rsidRPr="00376E71">
        <w:rPr>
          <w:rFonts w:ascii="Book Antiqua" w:eastAsia="宋体" w:hAnsi="Book Antiqua" w:cs="宋体"/>
          <w:sz w:val="24"/>
          <w:szCs w:val="24"/>
        </w:rPr>
        <w:t>: 2070 [PMID: 23797762 DOI: 10.1038/srep02070]</w:t>
      </w:r>
    </w:p>
    <w:p w:rsidR="0080772F" w:rsidRPr="00376E71" w:rsidRDefault="0080772F" w:rsidP="008C7D46">
      <w:pPr>
        <w:spacing w:after="0" w:line="360" w:lineRule="auto"/>
        <w:jc w:val="both"/>
        <w:rPr>
          <w:rFonts w:ascii="Book Antiqua" w:eastAsia="宋体" w:hAnsi="Book Antiqua" w:cs="宋体"/>
          <w:sz w:val="24"/>
          <w:szCs w:val="24"/>
        </w:rPr>
      </w:pPr>
      <w:r w:rsidRPr="00376E71">
        <w:rPr>
          <w:rFonts w:ascii="Book Antiqua" w:eastAsia="宋体" w:hAnsi="Book Antiqua" w:cs="宋体"/>
          <w:sz w:val="24"/>
          <w:szCs w:val="24"/>
        </w:rPr>
        <w:t xml:space="preserve">29 </w:t>
      </w:r>
      <w:r w:rsidRPr="00376E71">
        <w:rPr>
          <w:rFonts w:ascii="Book Antiqua" w:eastAsia="宋体" w:hAnsi="Book Antiqua" w:cs="宋体"/>
          <w:b/>
          <w:bCs/>
          <w:sz w:val="24"/>
          <w:szCs w:val="24"/>
        </w:rPr>
        <w:t>Habibollahi P</w:t>
      </w:r>
      <w:r w:rsidRPr="00376E71">
        <w:rPr>
          <w:rFonts w:ascii="Book Antiqua" w:eastAsia="宋体" w:hAnsi="Book Antiqua" w:cs="宋体"/>
          <w:sz w:val="24"/>
          <w:szCs w:val="24"/>
        </w:rPr>
        <w:t xml:space="preserve">, van den Berg NS, Kuruppu D, Loda M, Mahmood U. Metformin--an adjunct antineoplastic therapy--divergently modulates tumor metabolism and proliferation, interfering with early response prediction by 18F-FDG PET imaging. </w:t>
      </w:r>
      <w:r w:rsidRPr="00376E71">
        <w:rPr>
          <w:rFonts w:ascii="Book Antiqua" w:eastAsia="宋体" w:hAnsi="Book Antiqua" w:cs="宋体"/>
          <w:i/>
          <w:iCs/>
          <w:sz w:val="24"/>
          <w:szCs w:val="24"/>
        </w:rPr>
        <w:t>J Nucl Med</w:t>
      </w:r>
      <w:r w:rsidRPr="00376E71">
        <w:rPr>
          <w:rFonts w:ascii="Book Antiqua" w:eastAsia="宋体" w:hAnsi="Book Antiqua" w:cs="宋体"/>
          <w:sz w:val="24"/>
          <w:szCs w:val="24"/>
        </w:rPr>
        <w:t xml:space="preserve"> 2013; </w:t>
      </w:r>
      <w:r w:rsidRPr="00376E71">
        <w:rPr>
          <w:rFonts w:ascii="Book Antiqua" w:eastAsia="宋体" w:hAnsi="Book Antiqua" w:cs="宋体"/>
          <w:b/>
          <w:bCs/>
          <w:sz w:val="24"/>
          <w:szCs w:val="24"/>
        </w:rPr>
        <w:t>54</w:t>
      </w:r>
      <w:r w:rsidRPr="00376E71">
        <w:rPr>
          <w:rFonts w:ascii="Book Antiqua" w:eastAsia="宋体" w:hAnsi="Book Antiqua" w:cs="宋体"/>
          <w:sz w:val="24"/>
          <w:szCs w:val="24"/>
        </w:rPr>
        <w:t>: 252-258 [PMID: 23376854 DOI: 10.2967/jnumed.112.107011]</w:t>
      </w:r>
    </w:p>
    <w:p w:rsidR="0080772F" w:rsidRPr="008C7D46" w:rsidRDefault="0080772F" w:rsidP="008C7D46">
      <w:pPr>
        <w:spacing w:after="0" w:line="360" w:lineRule="auto"/>
        <w:jc w:val="both"/>
        <w:rPr>
          <w:rFonts w:ascii="Book Antiqua" w:eastAsia="宋体" w:hAnsi="Book Antiqua" w:cs="宋体"/>
          <w:sz w:val="24"/>
          <w:szCs w:val="24"/>
          <w:lang w:eastAsia="zh-CN"/>
        </w:rPr>
      </w:pPr>
      <w:r w:rsidRPr="00376E71">
        <w:rPr>
          <w:rFonts w:ascii="Book Antiqua" w:eastAsia="宋体" w:hAnsi="Book Antiqua" w:cs="宋体"/>
          <w:sz w:val="24"/>
          <w:szCs w:val="24"/>
        </w:rPr>
        <w:t xml:space="preserve">30 </w:t>
      </w:r>
      <w:r w:rsidRPr="00376E71">
        <w:rPr>
          <w:rFonts w:ascii="Book Antiqua" w:eastAsia="宋体" w:hAnsi="Book Antiqua" w:cs="宋体"/>
          <w:b/>
          <w:bCs/>
          <w:sz w:val="24"/>
          <w:szCs w:val="24"/>
        </w:rPr>
        <w:t>Pollak M</w:t>
      </w:r>
      <w:r w:rsidRPr="00376E71">
        <w:rPr>
          <w:rFonts w:ascii="Book Antiqua" w:eastAsia="宋体" w:hAnsi="Book Antiqua" w:cs="宋体"/>
          <w:sz w:val="24"/>
          <w:szCs w:val="24"/>
        </w:rPr>
        <w:t xml:space="preserve">. Potential applications for biguanides in oncology. </w:t>
      </w:r>
      <w:r w:rsidRPr="00376E71">
        <w:rPr>
          <w:rFonts w:ascii="Book Antiqua" w:eastAsia="宋体" w:hAnsi="Book Antiqua" w:cs="宋体"/>
          <w:i/>
          <w:iCs/>
          <w:sz w:val="24"/>
          <w:szCs w:val="24"/>
        </w:rPr>
        <w:t>J Clin Invest</w:t>
      </w:r>
      <w:r w:rsidRPr="00376E71">
        <w:rPr>
          <w:rFonts w:ascii="Book Antiqua" w:eastAsia="宋体" w:hAnsi="Book Antiqua" w:cs="宋体"/>
          <w:sz w:val="24"/>
          <w:szCs w:val="24"/>
        </w:rPr>
        <w:t xml:space="preserve"> 2013; </w:t>
      </w:r>
      <w:r w:rsidRPr="00376E71">
        <w:rPr>
          <w:rFonts w:ascii="Book Antiqua" w:eastAsia="宋体" w:hAnsi="Book Antiqua" w:cs="宋体"/>
          <w:b/>
          <w:bCs/>
          <w:sz w:val="24"/>
          <w:szCs w:val="24"/>
        </w:rPr>
        <w:t>123</w:t>
      </w:r>
      <w:r w:rsidRPr="00376E71">
        <w:rPr>
          <w:rFonts w:ascii="Book Antiqua" w:eastAsia="宋体" w:hAnsi="Book Antiqua" w:cs="宋体"/>
          <w:sz w:val="24"/>
          <w:szCs w:val="24"/>
        </w:rPr>
        <w:t>: 3693-3700 [PMID: 23999444 DOI: 10.1172/JCI67232]</w:t>
      </w:r>
    </w:p>
    <w:p w:rsidR="0080772F" w:rsidRPr="008C7D46" w:rsidRDefault="0080772F" w:rsidP="008C7D46">
      <w:pPr>
        <w:adjustRightInd w:val="0"/>
        <w:snapToGrid w:val="0"/>
        <w:spacing w:after="0" w:line="360" w:lineRule="auto"/>
        <w:ind w:right="239"/>
        <w:jc w:val="right"/>
        <w:rPr>
          <w:rFonts w:ascii="Book Antiqua" w:hAnsi="Book Antiqua"/>
          <w:b/>
          <w:bCs/>
          <w:sz w:val="24"/>
          <w:szCs w:val="24"/>
          <w:lang w:val="en-GB"/>
        </w:rPr>
      </w:pPr>
      <w:r w:rsidRPr="008C7D46">
        <w:rPr>
          <w:rStyle w:val="Strong"/>
          <w:rFonts w:ascii="Book Antiqua" w:hAnsi="Book Antiqua" w:cs="Arial"/>
          <w:noProof/>
          <w:sz w:val="24"/>
          <w:szCs w:val="24"/>
          <w:lang w:val="en-GB"/>
        </w:rPr>
        <w:t>P-Reviewer:</w:t>
      </w:r>
      <w:r w:rsidRPr="008C7D46">
        <w:rPr>
          <w:rFonts w:ascii="Book Antiqua" w:hAnsi="Book Antiqua"/>
          <w:color w:val="000000"/>
          <w:sz w:val="24"/>
          <w:szCs w:val="24"/>
          <w:lang w:val="en-GB"/>
        </w:rPr>
        <w:t xml:space="preserve"> </w:t>
      </w:r>
      <w:r w:rsidR="008C7D46" w:rsidRPr="008C7D46">
        <w:rPr>
          <w:rFonts w:ascii="Book Antiqua" w:hAnsi="Book Antiqua"/>
          <w:color w:val="000000"/>
          <w:sz w:val="24"/>
          <w:szCs w:val="24"/>
          <w:lang w:val="en-GB"/>
        </w:rPr>
        <w:t>Juergens KU</w:t>
      </w:r>
      <w:r w:rsidRPr="008C7D46">
        <w:rPr>
          <w:rFonts w:ascii="Book Antiqua" w:hAnsi="Book Antiqua"/>
          <w:color w:val="000000"/>
          <w:sz w:val="24"/>
          <w:szCs w:val="24"/>
          <w:lang w:val="en-GB"/>
        </w:rPr>
        <w:t xml:space="preserve">, </w:t>
      </w:r>
      <w:r w:rsidR="008C7D46" w:rsidRPr="008C7D46">
        <w:rPr>
          <w:rFonts w:ascii="Book Antiqua" w:hAnsi="Book Antiqua"/>
          <w:color w:val="000000"/>
          <w:sz w:val="24"/>
          <w:szCs w:val="24"/>
          <w:lang w:val="en-GB"/>
        </w:rPr>
        <w:t>Salemi</w:t>
      </w:r>
      <w:r w:rsidRPr="008C7D46">
        <w:rPr>
          <w:rFonts w:ascii="Book Antiqua" w:hAnsi="Book Antiqua"/>
          <w:color w:val="000000"/>
          <w:sz w:val="24"/>
          <w:szCs w:val="24"/>
          <w:lang w:val="en-GB" w:eastAsia="zh-CN"/>
        </w:rPr>
        <w:t xml:space="preserve"> V</w:t>
      </w:r>
      <w:r w:rsidR="008C7D46" w:rsidRPr="008C7D46">
        <w:rPr>
          <w:rFonts w:ascii="Book Antiqua" w:hAnsi="Book Antiqua"/>
          <w:color w:val="000000"/>
          <w:sz w:val="24"/>
          <w:szCs w:val="24"/>
          <w:lang w:val="en-GB" w:eastAsia="zh-CN"/>
        </w:rPr>
        <w:t>MC</w:t>
      </w:r>
      <w:r w:rsidRPr="008C7D46">
        <w:rPr>
          <w:rFonts w:ascii="Book Antiqua" w:hAnsi="Book Antiqua"/>
          <w:bCs/>
          <w:sz w:val="24"/>
          <w:szCs w:val="24"/>
          <w:lang w:val="en-GB"/>
        </w:rPr>
        <w:t xml:space="preserve"> </w:t>
      </w:r>
      <w:r w:rsidRPr="008C7D46">
        <w:rPr>
          <w:rFonts w:ascii="Book Antiqua" w:hAnsi="Book Antiqua"/>
          <w:b/>
          <w:bCs/>
          <w:sz w:val="24"/>
          <w:szCs w:val="24"/>
          <w:lang w:val="en-GB"/>
        </w:rPr>
        <w:t>S-Editor:</w:t>
      </w:r>
      <w:r w:rsidRPr="008C7D46">
        <w:rPr>
          <w:rFonts w:ascii="Book Antiqua" w:hAnsi="Book Antiqua"/>
          <w:bCs/>
          <w:sz w:val="24"/>
          <w:szCs w:val="24"/>
          <w:lang w:val="en-GB"/>
        </w:rPr>
        <w:t xml:space="preserve"> Tian YL</w:t>
      </w:r>
    </w:p>
    <w:p w:rsidR="0080772F" w:rsidRPr="008C7D46" w:rsidRDefault="0080772F" w:rsidP="008C7D46">
      <w:pPr>
        <w:adjustRightInd w:val="0"/>
        <w:snapToGrid w:val="0"/>
        <w:spacing w:after="0" w:line="360" w:lineRule="auto"/>
        <w:ind w:right="239"/>
        <w:jc w:val="right"/>
        <w:rPr>
          <w:rFonts w:ascii="Book Antiqua" w:hAnsi="Book Antiqua"/>
          <w:bCs/>
          <w:sz w:val="24"/>
          <w:szCs w:val="24"/>
        </w:rPr>
      </w:pPr>
      <w:r w:rsidRPr="008C7D46">
        <w:rPr>
          <w:rFonts w:ascii="Book Antiqua" w:hAnsi="Book Antiqua"/>
          <w:b/>
          <w:bCs/>
          <w:sz w:val="24"/>
          <w:szCs w:val="24"/>
        </w:rPr>
        <w:t>L-Editor:   E-Editor:</w:t>
      </w:r>
    </w:p>
    <w:p w:rsidR="0080772F" w:rsidRPr="008C7D46" w:rsidRDefault="0080772F" w:rsidP="008C7D46">
      <w:pPr>
        <w:spacing w:after="0" w:line="360" w:lineRule="auto"/>
        <w:jc w:val="both"/>
        <w:rPr>
          <w:rFonts w:ascii="Book Antiqua" w:hAnsi="Book Antiqua" w:cs="Times New Roman"/>
          <w:b/>
          <w:sz w:val="24"/>
          <w:szCs w:val="24"/>
          <w:lang w:val="en-US" w:eastAsia="zh-CN"/>
        </w:rPr>
      </w:pPr>
    </w:p>
    <w:sectPr w:rsidR="0080772F" w:rsidRPr="008C7D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6F" w:rsidRDefault="00492E6F" w:rsidP="00104644">
      <w:pPr>
        <w:spacing w:after="0" w:line="240" w:lineRule="auto"/>
      </w:pPr>
      <w:r>
        <w:separator/>
      </w:r>
    </w:p>
  </w:endnote>
  <w:endnote w:type="continuationSeparator" w:id="0">
    <w:p w:rsidR="00492E6F" w:rsidRDefault="00492E6F" w:rsidP="0010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6F" w:rsidRDefault="00492E6F" w:rsidP="00104644">
      <w:pPr>
        <w:spacing w:after="0" w:line="240" w:lineRule="auto"/>
      </w:pPr>
      <w:r>
        <w:separator/>
      </w:r>
    </w:p>
  </w:footnote>
  <w:footnote w:type="continuationSeparator" w:id="0">
    <w:p w:rsidR="00492E6F" w:rsidRDefault="00492E6F" w:rsidP="001046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49F0"/>
    <w:multiLevelType w:val="hybridMultilevel"/>
    <w:tmpl w:val="FACCF9EC"/>
    <w:lvl w:ilvl="0" w:tplc="820C86B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1F712BA"/>
    <w:multiLevelType w:val="hybridMultilevel"/>
    <w:tmpl w:val="576E78CA"/>
    <w:lvl w:ilvl="0" w:tplc="9A960DC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78"/>
    <w:rsid w:val="0000156E"/>
    <w:rsid w:val="00005E70"/>
    <w:rsid w:val="00006880"/>
    <w:rsid w:val="00013F13"/>
    <w:rsid w:val="00016722"/>
    <w:rsid w:val="00022863"/>
    <w:rsid w:val="00080317"/>
    <w:rsid w:val="00093E43"/>
    <w:rsid w:val="000A4D72"/>
    <w:rsid w:val="000B1FF7"/>
    <w:rsid w:val="000B268E"/>
    <w:rsid w:val="000F0D55"/>
    <w:rsid w:val="000F3585"/>
    <w:rsid w:val="00104644"/>
    <w:rsid w:val="00104F6E"/>
    <w:rsid w:val="001150A4"/>
    <w:rsid w:val="0012220F"/>
    <w:rsid w:val="00132EEF"/>
    <w:rsid w:val="00133F9C"/>
    <w:rsid w:val="001362E4"/>
    <w:rsid w:val="001370C6"/>
    <w:rsid w:val="0014320A"/>
    <w:rsid w:val="00146289"/>
    <w:rsid w:val="00161B51"/>
    <w:rsid w:val="0016395F"/>
    <w:rsid w:val="0016788C"/>
    <w:rsid w:val="00177797"/>
    <w:rsid w:val="00192E46"/>
    <w:rsid w:val="00197F72"/>
    <w:rsid w:val="001B042A"/>
    <w:rsid w:val="001B10DA"/>
    <w:rsid w:val="001B414B"/>
    <w:rsid w:val="001B7006"/>
    <w:rsid w:val="001C130B"/>
    <w:rsid w:val="001D48DE"/>
    <w:rsid w:val="001D5F85"/>
    <w:rsid w:val="001F76A3"/>
    <w:rsid w:val="0020005F"/>
    <w:rsid w:val="00205049"/>
    <w:rsid w:val="0020752E"/>
    <w:rsid w:val="00213F65"/>
    <w:rsid w:val="002227EA"/>
    <w:rsid w:val="00225A04"/>
    <w:rsid w:val="002260DE"/>
    <w:rsid w:val="002262D5"/>
    <w:rsid w:val="00232999"/>
    <w:rsid w:val="00232B92"/>
    <w:rsid w:val="002426CC"/>
    <w:rsid w:val="00245ECD"/>
    <w:rsid w:val="0026009D"/>
    <w:rsid w:val="00272FFC"/>
    <w:rsid w:val="00277116"/>
    <w:rsid w:val="00282AFE"/>
    <w:rsid w:val="00286FCE"/>
    <w:rsid w:val="002A4DC5"/>
    <w:rsid w:val="002A57C6"/>
    <w:rsid w:val="002D1A6F"/>
    <w:rsid w:val="002D697D"/>
    <w:rsid w:val="002E431B"/>
    <w:rsid w:val="002F7EE0"/>
    <w:rsid w:val="00306D84"/>
    <w:rsid w:val="003226C2"/>
    <w:rsid w:val="0033211E"/>
    <w:rsid w:val="00342D67"/>
    <w:rsid w:val="00344260"/>
    <w:rsid w:val="00345056"/>
    <w:rsid w:val="00345D2F"/>
    <w:rsid w:val="00354EF5"/>
    <w:rsid w:val="00372812"/>
    <w:rsid w:val="00374703"/>
    <w:rsid w:val="00374E74"/>
    <w:rsid w:val="0037549C"/>
    <w:rsid w:val="00377032"/>
    <w:rsid w:val="003B0CEC"/>
    <w:rsid w:val="003C70B2"/>
    <w:rsid w:val="003D3000"/>
    <w:rsid w:val="003D3592"/>
    <w:rsid w:val="003E0DB6"/>
    <w:rsid w:val="003E5825"/>
    <w:rsid w:val="003F7A57"/>
    <w:rsid w:val="00415CBD"/>
    <w:rsid w:val="00416999"/>
    <w:rsid w:val="00424403"/>
    <w:rsid w:val="0046203D"/>
    <w:rsid w:val="00471390"/>
    <w:rsid w:val="00485837"/>
    <w:rsid w:val="00490016"/>
    <w:rsid w:val="00492E6F"/>
    <w:rsid w:val="004A4274"/>
    <w:rsid w:val="004A4E48"/>
    <w:rsid w:val="004B3F4B"/>
    <w:rsid w:val="004B4A10"/>
    <w:rsid w:val="004D38E6"/>
    <w:rsid w:val="004D426B"/>
    <w:rsid w:val="004D6778"/>
    <w:rsid w:val="004E0B7E"/>
    <w:rsid w:val="004E3A17"/>
    <w:rsid w:val="004E6B12"/>
    <w:rsid w:val="004F427C"/>
    <w:rsid w:val="004F7F05"/>
    <w:rsid w:val="00504644"/>
    <w:rsid w:val="00510136"/>
    <w:rsid w:val="00520737"/>
    <w:rsid w:val="00523C49"/>
    <w:rsid w:val="005327E2"/>
    <w:rsid w:val="0053296B"/>
    <w:rsid w:val="00537A93"/>
    <w:rsid w:val="005416FB"/>
    <w:rsid w:val="005474C0"/>
    <w:rsid w:val="00551230"/>
    <w:rsid w:val="0056244E"/>
    <w:rsid w:val="0056483C"/>
    <w:rsid w:val="00577911"/>
    <w:rsid w:val="005817CA"/>
    <w:rsid w:val="005A1FAF"/>
    <w:rsid w:val="005A3F80"/>
    <w:rsid w:val="005A42E4"/>
    <w:rsid w:val="005B6310"/>
    <w:rsid w:val="005B75EF"/>
    <w:rsid w:val="005C2CC4"/>
    <w:rsid w:val="005C2EAE"/>
    <w:rsid w:val="005C4DA0"/>
    <w:rsid w:val="005E775F"/>
    <w:rsid w:val="005F2DA7"/>
    <w:rsid w:val="0060136A"/>
    <w:rsid w:val="006022E4"/>
    <w:rsid w:val="006058E3"/>
    <w:rsid w:val="00606431"/>
    <w:rsid w:val="00614053"/>
    <w:rsid w:val="006235FA"/>
    <w:rsid w:val="0063075F"/>
    <w:rsid w:val="00635BBD"/>
    <w:rsid w:val="00646F45"/>
    <w:rsid w:val="00657657"/>
    <w:rsid w:val="00657CD1"/>
    <w:rsid w:val="00663032"/>
    <w:rsid w:val="00663E2B"/>
    <w:rsid w:val="00671627"/>
    <w:rsid w:val="00684CFF"/>
    <w:rsid w:val="00684F7E"/>
    <w:rsid w:val="00693581"/>
    <w:rsid w:val="006A4AB1"/>
    <w:rsid w:val="006A50F7"/>
    <w:rsid w:val="006B34F6"/>
    <w:rsid w:val="006C1487"/>
    <w:rsid w:val="006C6FF9"/>
    <w:rsid w:val="006D198B"/>
    <w:rsid w:val="006D2CC8"/>
    <w:rsid w:val="006E3E55"/>
    <w:rsid w:val="00703151"/>
    <w:rsid w:val="007052CD"/>
    <w:rsid w:val="007109A4"/>
    <w:rsid w:val="007119F9"/>
    <w:rsid w:val="00713F28"/>
    <w:rsid w:val="007154A1"/>
    <w:rsid w:val="007421A3"/>
    <w:rsid w:val="007445F9"/>
    <w:rsid w:val="00746C1E"/>
    <w:rsid w:val="007516C3"/>
    <w:rsid w:val="00773938"/>
    <w:rsid w:val="00773B8F"/>
    <w:rsid w:val="00784A4A"/>
    <w:rsid w:val="0079725B"/>
    <w:rsid w:val="007C520F"/>
    <w:rsid w:val="007D0313"/>
    <w:rsid w:val="007D1AB6"/>
    <w:rsid w:val="007D1ADD"/>
    <w:rsid w:val="007E2E83"/>
    <w:rsid w:val="007E363E"/>
    <w:rsid w:val="007E3814"/>
    <w:rsid w:val="007E7467"/>
    <w:rsid w:val="007F0B09"/>
    <w:rsid w:val="007F7E68"/>
    <w:rsid w:val="0080735F"/>
    <w:rsid w:val="0080772F"/>
    <w:rsid w:val="008119E3"/>
    <w:rsid w:val="00815BE4"/>
    <w:rsid w:val="00815D5B"/>
    <w:rsid w:val="0082686D"/>
    <w:rsid w:val="008342A1"/>
    <w:rsid w:val="00834B5D"/>
    <w:rsid w:val="008424A7"/>
    <w:rsid w:val="00845653"/>
    <w:rsid w:val="008528E5"/>
    <w:rsid w:val="00860687"/>
    <w:rsid w:val="00860F6C"/>
    <w:rsid w:val="00881583"/>
    <w:rsid w:val="008A1E13"/>
    <w:rsid w:val="008A31DA"/>
    <w:rsid w:val="008A67A4"/>
    <w:rsid w:val="008B2FA7"/>
    <w:rsid w:val="008C7D46"/>
    <w:rsid w:val="008D6C70"/>
    <w:rsid w:val="008E04F3"/>
    <w:rsid w:val="008E2B65"/>
    <w:rsid w:val="008F01D8"/>
    <w:rsid w:val="008F5F17"/>
    <w:rsid w:val="00907776"/>
    <w:rsid w:val="00922CBC"/>
    <w:rsid w:val="009355A0"/>
    <w:rsid w:val="009450D1"/>
    <w:rsid w:val="00952EC8"/>
    <w:rsid w:val="0095442E"/>
    <w:rsid w:val="00960A3F"/>
    <w:rsid w:val="0096354C"/>
    <w:rsid w:val="009851DD"/>
    <w:rsid w:val="009967BC"/>
    <w:rsid w:val="009A5774"/>
    <w:rsid w:val="009B190E"/>
    <w:rsid w:val="009B3947"/>
    <w:rsid w:val="009C63CA"/>
    <w:rsid w:val="009C7DF1"/>
    <w:rsid w:val="009C7F93"/>
    <w:rsid w:val="00A00929"/>
    <w:rsid w:val="00A15EB7"/>
    <w:rsid w:val="00A177F7"/>
    <w:rsid w:val="00A264EC"/>
    <w:rsid w:val="00A26DC1"/>
    <w:rsid w:val="00A33AFE"/>
    <w:rsid w:val="00A400C3"/>
    <w:rsid w:val="00A4074A"/>
    <w:rsid w:val="00A41CA3"/>
    <w:rsid w:val="00A47241"/>
    <w:rsid w:val="00A568CA"/>
    <w:rsid w:val="00A67B12"/>
    <w:rsid w:val="00A775A5"/>
    <w:rsid w:val="00A81309"/>
    <w:rsid w:val="00A84358"/>
    <w:rsid w:val="00A8653F"/>
    <w:rsid w:val="00A92900"/>
    <w:rsid w:val="00A974D4"/>
    <w:rsid w:val="00AB161F"/>
    <w:rsid w:val="00AE03D6"/>
    <w:rsid w:val="00AE0A2F"/>
    <w:rsid w:val="00AE1AA2"/>
    <w:rsid w:val="00AE79D5"/>
    <w:rsid w:val="00AF10C5"/>
    <w:rsid w:val="00AF347E"/>
    <w:rsid w:val="00B07838"/>
    <w:rsid w:val="00B10204"/>
    <w:rsid w:val="00B145D9"/>
    <w:rsid w:val="00B24A80"/>
    <w:rsid w:val="00B37015"/>
    <w:rsid w:val="00B5538F"/>
    <w:rsid w:val="00B618D7"/>
    <w:rsid w:val="00B70057"/>
    <w:rsid w:val="00B750BF"/>
    <w:rsid w:val="00B960DA"/>
    <w:rsid w:val="00B96298"/>
    <w:rsid w:val="00BA093E"/>
    <w:rsid w:val="00BC31B8"/>
    <w:rsid w:val="00BC5380"/>
    <w:rsid w:val="00BD7E45"/>
    <w:rsid w:val="00BE04C4"/>
    <w:rsid w:val="00BE3754"/>
    <w:rsid w:val="00BE60A2"/>
    <w:rsid w:val="00BE6A80"/>
    <w:rsid w:val="00BF2C25"/>
    <w:rsid w:val="00BF643E"/>
    <w:rsid w:val="00C0321B"/>
    <w:rsid w:val="00C21835"/>
    <w:rsid w:val="00C36656"/>
    <w:rsid w:val="00C44278"/>
    <w:rsid w:val="00C5705D"/>
    <w:rsid w:val="00C57AFA"/>
    <w:rsid w:val="00C737DD"/>
    <w:rsid w:val="00C74DB7"/>
    <w:rsid w:val="00C81276"/>
    <w:rsid w:val="00C81921"/>
    <w:rsid w:val="00C82429"/>
    <w:rsid w:val="00CB4026"/>
    <w:rsid w:val="00CB4D60"/>
    <w:rsid w:val="00CC17BD"/>
    <w:rsid w:val="00CD0234"/>
    <w:rsid w:val="00CE4BCE"/>
    <w:rsid w:val="00CE5440"/>
    <w:rsid w:val="00CF00F2"/>
    <w:rsid w:val="00CF1A89"/>
    <w:rsid w:val="00D11E94"/>
    <w:rsid w:val="00D12DA7"/>
    <w:rsid w:val="00D13653"/>
    <w:rsid w:val="00D4014B"/>
    <w:rsid w:val="00D43998"/>
    <w:rsid w:val="00D540F5"/>
    <w:rsid w:val="00D75DA4"/>
    <w:rsid w:val="00D7768F"/>
    <w:rsid w:val="00D95594"/>
    <w:rsid w:val="00DA0139"/>
    <w:rsid w:val="00DA218E"/>
    <w:rsid w:val="00DA5A98"/>
    <w:rsid w:val="00DB0A1A"/>
    <w:rsid w:val="00DB66EE"/>
    <w:rsid w:val="00DD5756"/>
    <w:rsid w:val="00DD5D82"/>
    <w:rsid w:val="00DE097A"/>
    <w:rsid w:val="00DE4A5B"/>
    <w:rsid w:val="00DE6BF9"/>
    <w:rsid w:val="00DF4875"/>
    <w:rsid w:val="00E01D5E"/>
    <w:rsid w:val="00E13C18"/>
    <w:rsid w:val="00E2038F"/>
    <w:rsid w:val="00E31530"/>
    <w:rsid w:val="00E413DD"/>
    <w:rsid w:val="00E438D9"/>
    <w:rsid w:val="00E45F5B"/>
    <w:rsid w:val="00E575CC"/>
    <w:rsid w:val="00E57C89"/>
    <w:rsid w:val="00E64F9D"/>
    <w:rsid w:val="00E67520"/>
    <w:rsid w:val="00E67898"/>
    <w:rsid w:val="00E84A49"/>
    <w:rsid w:val="00E85D98"/>
    <w:rsid w:val="00E92662"/>
    <w:rsid w:val="00EA636E"/>
    <w:rsid w:val="00ED42D6"/>
    <w:rsid w:val="00EE2FE4"/>
    <w:rsid w:val="00F10961"/>
    <w:rsid w:val="00F2230A"/>
    <w:rsid w:val="00F2649F"/>
    <w:rsid w:val="00F26891"/>
    <w:rsid w:val="00F35D99"/>
    <w:rsid w:val="00F400BA"/>
    <w:rsid w:val="00F44C21"/>
    <w:rsid w:val="00F45D5E"/>
    <w:rsid w:val="00F51FEB"/>
    <w:rsid w:val="00F5483D"/>
    <w:rsid w:val="00F54E38"/>
    <w:rsid w:val="00F55206"/>
    <w:rsid w:val="00F609B4"/>
    <w:rsid w:val="00F64650"/>
    <w:rsid w:val="00FA144D"/>
    <w:rsid w:val="00FA1A57"/>
    <w:rsid w:val="00FA7059"/>
    <w:rsid w:val="00FB7120"/>
    <w:rsid w:val="00FC21BE"/>
    <w:rsid w:val="00FC5E1A"/>
    <w:rsid w:val="00FD117A"/>
    <w:rsid w:val="00FD1603"/>
    <w:rsid w:val="00FE20DB"/>
    <w:rsid w:val="00FE673C"/>
    <w:rsid w:val="00FF035C"/>
    <w:rsid w:val="00FF08D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78"/>
    <w:pPr>
      <w:ind w:left="720"/>
      <w:contextualSpacing/>
    </w:pPr>
  </w:style>
  <w:style w:type="character" w:styleId="Hyperlink">
    <w:name w:val="Hyperlink"/>
    <w:basedOn w:val="DefaultParagraphFont"/>
    <w:uiPriority w:val="99"/>
    <w:unhideWhenUsed/>
    <w:rsid w:val="00213F65"/>
    <w:rPr>
      <w:color w:val="0000FF" w:themeColor="hyperlink"/>
      <w:u w:val="single"/>
    </w:rPr>
  </w:style>
  <w:style w:type="paragraph" w:styleId="Header">
    <w:name w:val="header"/>
    <w:basedOn w:val="Normal"/>
    <w:link w:val="HeaderChar"/>
    <w:uiPriority w:val="99"/>
    <w:unhideWhenUsed/>
    <w:rsid w:val="0010464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04644"/>
    <w:rPr>
      <w:sz w:val="18"/>
      <w:szCs w:val="18"/>
    </w:rPr>
  </w:style>
  <w:style w:type="paragraph" w:styleId="Footer">
    <w:name w:val="footer"/>
    <w:basedOn w:val="Normal"/>
    <w:link w:val="FooterChar"/>
    <w:uiPriority w:val="99"/>
    <w:unhideWhenUsed/>
    <w:rsid w:val="0010464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04644"/>
    <w:rPr>
      <w:sz w:val="18"/>
      <w:szCs w:val="18"/>
    </w:rPr>
  </w:style>
  <w:style w:type="character" w:styleId="CommentReference">
    <w:name w:val="annotation reference"/>
    <w:basedOn w:val="DefaultParagraphFont"/>
    <w:uiPriority w:val="99"/>
    <w:semiHidden/>
    <w:unhideWhenUsed/>
    <w:rsid w:val="00104644"/>
    <w:rPr>
      <w:sz w:val="21"/>
      <w:szCs w:val="21"/>
    </w:rPr>
  </w:style>
  <w:style w:type="paragraph" w:styleId="CommentText">
    <w:name w:val="annotation text"/>
    <w:basedOn w:val="Normal"/>
    <w:link w:val="CommentTextChar"/>
    <w:uiPriority w:val="99"/>
    <w:semiHidden/>
    <w:unhideWhenUsed/>
    <w:rsid w:val="00104644"/>
  </w:style>
  <w:style w:type="character" w:customStyle="1" w:styleId="CommentTextChar">
    <w:name w:val="Comment Text Char"/>
    <w:basedOn w:val="DefaultParagraphFont"/>
    <w:link w:val="CommentText"/>
    <w:uiPriority w:val="99"/>
    <w:semiHidden/>
    <w:rsid w:val="00104644"/>
  </w:style>
  <w:style w:type="paragraph" w:styleId="CommentSubject">
    <w:name w:val="annotation subject"/>
    <w:basedOn w:val="CommentText"/>
    <w:next w:val="CommentText"/>
    <w:link w:val="CommentSubjectChar"/>
    <w:uiPriority w:val="99"/>
    <w:semiHidden/>
    <w:unhideWhenUsed/>
    <w:rsid w:val="00104644"/>
    <w:rPr>
      <w:b/>
      <w:bCs/>
    </w:rPr>
  </w:style>
  <w:style w:type="character" w:customStyle="1" w:styleId="CommentSubjectChar">
    <w:name w:val="Comment Subject Char"/>
    <w:basedOn w:val="CommentTextChar"/>
    <w:link w:val="CommentSubject"/>
    <w:uiPriority w:val="99"/>
    <w:semiHidden/>
    <w:rsid w:val="00104644"/>
    <w:rPr>
      <w:b/>
      <w:bCs/>
    </w:rPr>
  </w:style>
  <w:style w:type="paragraph" w:styleId="BalloonText">
    <w:name w:val="Balloon Text"/>
    <w:basedOn w:val="Normal"/>
    <w:link w:val="BalloonTextChar"/>
    <w:uiPriority w:val="99"/>
    <w:semiHidden/>
    <w:unhideWhenUsed/>
    <w:rsid w:val="0010464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04644"/>
    <w:rPr>
      <w:sz w:val="18"/>
      <w:szCs w:val="18"/>
    </w:rPr>
  </w:style>
  <w:style w:type="paragraph" w:styleId="FootnoteText">
    <w:name w:val="footnote text"/>
    <w:basedOn w:val="Normal"/>
    <w:link w:val="FootnoteTextChar"/>
    <w:uiPriority w:val="99"/>
    <w:semiHidden/>
    <w:unhideWhenUsed/>
    <w:rsid w:val="00826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86D"/>
    <w:rPr>
      <w:sz w:val="20"/>
      <w:szCs w:val="20"/>
    </w:rPr>
  </w:style>
  <w:style w:type="character" w:styleId="FootnoteReference">
    <w:name w:val="footnote reference"/>
    <w:basedOn w:val="DefaultParagraphFont"/>
    <w:uiPriority w:val="99"/>
    <w:semiHidden/>
    <w:unhideWhenUsed/>
    <w:rsid w:val="0082686D"/>
    <w:rPr>
      <w:vertAlign w:val="superscript"/>
    </w:rPr>
  </w:style>
  <w:style w:type="paragraph" w:styleId="BodyText">
    <w:name w:val="Body Text"/>
    <w:basedOn w:val="Normal"/>
    <w:link w:val="BodyTextChar"/>
    <w:semiHidden/>
    <w:rsid w:val="00B145D9"/>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B145D9"/>
    <w:rPr>
      <w:rFonts w:ascii="Arial" w:eastAsia="宋体" w:hAnsi="Arial" w:cs="Arial"/>
      <w:sz w:val="24"/>
      <w:szCs w:val="24"/>
      <w:lang w:val="en" w:eastAsia="fr-FR"/>
    </w:rPr>
  </w:style>
  <w:style w:type="character" w:styleId="Strong">
    <w:name w:val="Strong"/>
    <w:qFormat/>
    <w:rsid w:val="008077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78"/>
    <w:pPr>
      <w:ind w:left="720"/>
      <w:contextualSpacing/>
    </w:pPr>
  </w:style>
  <w:style w:type="character" w:styleId="Hyperlink">
    <w:name w:val="Hyperlink"/>
    <w:basedOn w:val="DefaultParagraphFont"/>
    <w:uiPriority w:val="99"/>
    <w:unhideWhenUsed/>
    <w:rsid w:val="00213F65"/>
    <w:rPr>
      <w:color w:val="0000FF" w:themeColor="hyperlink"/>
      <w:u w:val="single"/>
    </w:rPr>
  </w:style>
  <w:style w:type="paragraph" w:styleId="Header">
    <w:name w:val="header"/>
    <w:basedOn w:val="Normal"/>
    <w:link w:val="HeaderChar"/>
    <w:uiPriority w:val="99"/>
    <w:unhideWhenUsed/>
    <w:rsid w:val="0010464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04644"/>
    <w:rPr>
      <w:sz w:val="18"/>
      <w:szCs w:val="18"/>
    </w:rPr>
  </w:style>
  <w:style w:type="paragraph" w:styleId="Footer">
    <w:name w:val="footer"/>
    <w:basedOn w:val="Normal"/>
    <w:link w:val="FooterChar"/>
    <w:uiPriority w:val="99"/>
    <w:unhideWhenUsed/>
    <w:rsid w:val="0010464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04644"/>
    <w:rPr>
      <w:sz w:val="18"/>
      <w:szCs w:val="18"/>
    </w:rPr>
  </w:style>
  <w:style w:type="character" w:styleId="CommentReference">
    <w:name w:val="annotation reference"/>
    <w:basedOn w:val="DefaultParagraphFont"/>
    <w:uiPriority w:val="99"/>
    <w:semiHidden/>
    <w:unhideWhenUsed/>
    <w:rsid w:val="00104644"/>
    <w:rPr>
      <w:sz w:val="21"/>
      <w:szCs w:val="21"/>
    </w:rPr>
  </w:style>
  <w:style w:type="paragraph" w:styleId="CommentText">
    <w:name w:val="annotation text"/>
    <w:basedOn w:val="Normal"/>
    <w:link w:val="CommentTextChar"/>
    <w:uiPriority w:val="99"/>
    <w:semiHidden/>
    <w:unhideWhenUsed/>
    <w:rsid w:val="00104644"/>
  </w:style>
  <w:style w:type="character" w:customStyle="1" w:styleId="CommentTextChar">
    <w:name w:val="Comment Text Char"/>
    <w:basedOn w:val="DefaultParagraphFont"/>
    <w:link w:val="CommentText"/>
    <w:uiPriority w:val="99"/>
    <w:semiHidden/>
    <w:rsid w:val="00104644"/>
  </w:style>
  <w:style w:type="paragraph" w:styleId="CommentSubject">
    <w:name w:val="annotation subject"/>
    <w:basedOn w:val="CommentText"/>
    <w:next w:val="CommentText"/>
    <w:link w:val="CommentSubjectChar"/>
    <w:uiPriority w:val="99"/>
    <w:semiHidden/>
    <w:unhideWhenUsed/>
    <w:rsid w:val="00104644"/>
    <w:rPr>
      <w:b/>
      <w:bCs/>
    </w:rPr>
  </w:style>
  <w:style w:type="character" w:customStyle="1" w:styleId="CommentSubjectChar">
    <w:name w:val="Comment Subject Char"/>
    <w:basedOn w:val="CommentTextChar"/>
    <w:link w:val="CommentSubject"/>
    <w:uiPriority w:val="99"/>
    <w:semiHidden/>
    <w:rsid w:val="00104644"/>
    <w:rPr>
      <w:b/>
      <w:bCs/>
    </w:rPr>
  </w:style>
  <w:style w:type="paragraph" w:styleId="BalloonText">
    <w:name w:val="Balloon Text"/>
    <w:basedOn w:val="Normal"/>
    <w:link w:val="BalloonTextChar"/>
    <w:uiPriority w:val="99"/>
    <w:semiHidden/>
    <w:unhideWhenUsed/>
    <w:rsid w:val="0010464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04644"/>
    <w:rPr>
      <w:sz w:val="18"/>
      <w:szCs w:val="18"/>
    </w:rPr>
  </w:style>
  <w:style w:type="paragraph" w:styleId="FootnoteText">
    <w:name w:val="footnote text"/>
    <w:basedOn w:val="Normal"/>
    <w:link w:val="FootnoteTextChar"/>
    <w:uiPriority w:val="99"/>
    <w:semiHidden/>
    <w:unhideWhenUsed/>
    <w:rsid w:val="008268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86D"/>
    <w:rPr>
      <w:sz w:val="20"/>
      <w:szCs w:val="20"/>
    </w:rPr>
  </w:style>
  <w:style w:type="character" w:styleId="FootnoteReference">
    <w:name w:val="footnote reference"/>
    <w:basedOn w:val="DefaultParagraphFont"/>
    <w:uiPriority w:val="99"/>
    <w:semiHidden/>
    <w:unhideWhenUsed/>
    <w:rsid w:val="0082686D"/>
    <w:rPr>
      <w:vertAlign w:val="superscript"/>
    </w:rPr>
  </w:style>
  <w:style w:type="paragraph" w:styleId="BodyText">
    <w:name w:val="Body Text"/>
    <w:basedOn w:val="Normal"/>
    <w:link w:val="BodyTextChar"/>
    <w:semiHidden/>
    <w:rsid w:val="00B145D9"/>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B145D9"/>
    <w:rPr>
      <w:rFonts w:ascii="Arial" w:eastAsia="宋体" w:hAnsi="Arial" w:cs="Arial"/>
      <w:sz w:val="24"/>
      <w:szCs w:val="24"/>
      <w:lang w:val="en" w:eastAsia="fr-FR"/>
    </w:rPr>
  </w:style>
  <w:style w:type="character" w:styleId="Strong">
    <w:name w:val="Strong"/>
    <w:qFormat/>
    <w:rsid w:val="00807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1007">
      <w:bodyDiv w:val="1"/>
      <w:marLeft w:val="0"/>
      <w:marRight w:val="0"/>
      <w:marTop w:val="0"/>
      <w:marBottom w:val="0"/>
      <w:divBdr>
        <w:top w:val="none" w:sz="0" w:space="0" w:color="auto"/>
        <w:left w:val="none" w:sz="0" w:space="0" w:color="auto"/>
        <w:bottom w:val="none" w:sz="0" w:space="0" w:color="auto"/>
        <w:right w:val="none" w:sz="0" w:space="0" w:color="auto"/>
      </w:divBdr>
    </w:div>
    <w:div w:id="454524272">
      <w:bodyDiv w:val="1"/>
      <w:marLeft w:val="0"/>
      <w:marRight w:val="0"/>
      <w:marTop w:val="0"/>
      <w:marBottom w:val="0"/>
      <w:divBdr>
        <w:top w:val="none" w:sz="0" w:space="0" w:color="auto"/>
        <w:left w:val="none" w:sz="0" w:space="0" w:color="auto"/>
        <w:bottom w:val="none" w:sz="0" w:space="0" w:color="auto"/>
        <w:right w:val="none" w:sz="0" w:space="0" w:color="auto"/>
      </w:divBdr>
    </w:div>
    <w:div w:id="504397537">
      <w:bodyDiv w:val="1"/>
      <w:marLeft w:val="0"/>
      <w:marRight w:val="0"/>
      <w:marTop w:val="0"/>
      <w:marBottom w:val="0"/>
      <w:divBdr>
        <w:top w:val="none" w:sz="0" w:space="0" w:color="auto"/>
        <w:left w:val="none" w:sz="0" w:space="0" w:color="auto"/>
        <w:bottom w:val="none" w:sz="0" w:space="0" w:color="auto"/>
        <w:right w:val="none" w:sz="0" w:space="0" w:color="auto"/>
      </w:divBdr>
    </w:div>
    <w:div w:id="1222861966">
      <w:bodyDiv w:val="1"/>
      <w:marLeft w:val="0"/>
      <w:marRight w:val="0"/>
      <w:marTop w:val="0"/>
      <w:marBottom w:val="0"/>
      <w:divBdr>
        <w:top w:val="none" w:sz="0" w:space="0" w:color="auto"/>
        <w:left w:val="none" w:sz="0" w:space="0" w:color="auto"/>
        <w:bottom w:val="none" w:sz="0" w:space="0" w:color="auto"/>
        <w:right w:val="none" w:sz="0" w:space="0" w:color="auto"/>
      </w:divBdr>
    </w:div>
    <w:div w:id="1377854865">
      <w:bodyDiv w:val="1"/>
      <w:marLeft w:val="0"/>
      <w:marRight w:val="0"/>
      <w:marTop w:val="0"/>
      <w:marBottom w:val="0"/>
      <w:divBdr>
        <w:top w:val="none" w:sz="0" w:space="0" w:color="auto"/>
        <w:left w:val="none" w:sz="0" w:space="0" w:color="auto"/>
        <w:bottom w:val="none" w:sz="0" w:space="0" w:color="auto"/>
        <w:right w:val="none" w:sz="0" w:space="0" w:color="auto"/>
      </w:divBdr>
    </w:div>
    <w:div w:id="15454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ilviadaniela.morbelli@hsanmarti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3F3B-865F-F146-829D-9E3DECB1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3381</Words>
  <Characters>19273</Characters>
  <Application>Microsoft Macintosh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SilviaDaniela Morbelli</dc:creator>
  <cp:lastModifiedBy>NA MA</cp:lastModifiedBy>
  <cp:revision>2</cp:revision>
  <dcterms:created xsi:type="dcterms:W3CDTF">2015-02-06T17:21:00Z</dcterms:created>
  <dcterms:modified xsi:type="dcterms:W3CDTF">2015-02-06T17:21:00Z</dcterms:modified>
</cp:coreProperties>
</file>