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4F5" w:rsidRPr="005A1FD7" w:rsidRDefault="00CE44F5" w:rsidP="005A1FD7">
      <w:pPr>
        <w:spacing w:after="0" w:line="360" w:lineRule="auto"/>
        <w:jc w:val="both"/>
        <w:rPr>
          <w:rFonts w:ascii="Book Antiqua" w:hAnsi="Book Antiqua" w:cs="Times New Roman"/>
          <w:sz w:val="24"/>
          <w:szCs w:val="24"/>
        </w:rPr>
      </w:pPr>
      <w:r w:rsidRPr="005A1FD7">
        <w:rPr>
          <w:rFonts w:ascii="Book Antiqua" w:hAnsi="Book Antiqua" w:cs="Times New Roman"/>
          <w:sz w:val="24"/>
          <w:szCs w:val="24"/>
        </w:rPr>
        <w:t xml:space="preserve">Name of journal: </w:t>
      </w:r>
      <w:r w:rsidRPr="005A1FD7">
        <w:rPr>
          <w:rFonts w:ascii="Book Antiqua" w:hAnsi="Book Antiqua" w:cs="Times New Roman"/>
          <w:i/>
          <w:sz w:val="24"/>
          <w:szCs w:val="24"/>
        </w:rPr>
        <w:t xml:space="preserve">World Journal of </w:t>
      </w:r>
      <w:r w:rsidRPr="005A1FD7">
        <w:rPr>
          <w:rFonts w:ascii="Book Antiqua" w:hAnsi="Book Antiqua" w:cs="Times New Roman"/>
          <w:i/>
          <w:color w:val="1E395B"/>
          <w:sz w:val="24"/>
          <w:szCs w:val="24"/>
        </w:rPr>
        <w:t>Radiology</w:t>
      </w:r>
    </w:p>
    <w:p w:rsidR="00CE44F5" w:rsidRPr="005A1FD7" w:rsidRDefault="00CE44F5" w:rsidP="005A1FD7">
      <w:pPr>
        <w:spacing w:after="0" w:line="360" w:lineRule="auto"/>
        <w:jc w:val="both"/>
        <w:rPr>
          <w:rFonts w:ascii="Book Antiqua" w:hAnsi="Book Antiqua" w:cs="Times New Roman"/>
          <w:sz w:val="24"/>
          <w:szCs w:val="24"/>
          <w:lang w:eastAsia="zh-CN"/>
        </w:rPr>
      </w:pPr>
      <w:r w:rsidRPr="005A1FD7">
        <w:rPr>
          <w:rFonts w:ascii="Book Antiqua" w:hAnsi="Book Antiqua" w:cs="Times New Roman"/>
          <w:sz w:val="24"/>
          <w:szCs w:val="24"/>
        </w:rPr>
        <w:t xml:space="preserve">ESPS Manuscript NO: </w:t>
      </w:r>
      <w:r w:rsidRPr="005A1FD7">
        <w:rPr>
          <w:rFonts w:ascii="Book Antiqua" w:hAnsi="Book Antiqua" w:cs="Times New Roman"/>
          <w:sz w:val="24"/>
          <w:szCs w:val="24"/>
          <w:lang w:eastAsia="zh-CN"/>
        </w:rPr>
        <w:t>15214</w:t>
      </w:r>
    </w:p>
    <w:p w:rsidR="00CE44F5" w:rsidRPr="005A1FD7" w:rsidRDefault="00CE44F5" w:rsidP="005A1FD7">
      <w:pPr>
        <w:spacing w:after="0" w:line="360" w:lineRule="auto"/>
        <w:jc w:val="both"/>
        <w:rPr>
          <w:rFonts w:ascii="Book Antiqua" w:hAnsi="Book Antiqua" w:cs="Times New Roman"/>
          <w:sz w:val="24"/>
          <w:szCs w:val="24"/>
          <w:lang w:eastAsia="zh-CN"/>
        </w:rPr>
      </w:pPr>
      <w:r w:rsidRPr="005A1FD7">
        <w:rPr>
          <w:rFonts w:ascii="Book Antiqua" w:hAnsi="Book Antiqua" w:cs="Times New Roman"/>
          <w:sz w:val="24"/>
          <w:szCs w:val="24"/>
        </w:rPr>
        <w:t>Columns:</w:t>
      </w:r>
      <w:r w:rsidRPr="005A1FD7">
        <w:rPr>
          <w:rFonts w:ascii="Book Antiqua" w:hAnsi="Book Antiqua" w:cs="Times New Roman"/>
          <w:sz w:val="24"/>
          <w:szCs w:val="24"/>
          <w:lang w:eastAsia="zh-CN"/>
        </w:rPr>
        <w:t xml:space="preserve"> </w:t>
      </w:r>
      <w:r w:rsidR="00A7669E" w:rsidRPr="005A1FD7">
        <w:rPr>
          <w:rFonts w:ascii="Book Antiqua" w:hAnsi="Book Antiqua" w:cs="Times New Roman"/>
          <w:sz w:val="24"/>
          <w:szCs w:val="24"/>
          <w:lang w:eastAsia="zh-CN"/>
        </w:rPr>
        <w:t xml:space="preserve">Case Report </w:t>
      </w:r>
    </w:p>
    <w:p w:rsidR="00A7669E" w:rsidRPr="005A1FD7" w:rsidRDefault="00A7669E" w:rsidP="005A1FD7">
      <w:pPr>
        <w:spacing w:after="0" w:line="360" w:lineRule="auto"/>
        <w:jc w:val="both"/>
        <w:rPr>
          <w:rFonts w:ascii="Book Antiqua" w:hAnsi="Book Antiqua" w:cs="Times New Roman"/>
          <w:b/>
          <w:sz w:val="24"/>
          <w:szCs w:val="24"/>
          <w:lang w:eastAsia="zh-CN"/>
        </w:rPr>
      </w:pPr>
    </w:p>
    <w:p w:rsidR="000A0EA5" w:rsidRPr="005A1FD7" w:rsidRDefault="000A0EA5" w:rsidP="005A1FD7">
      <w:pPr>
        <w:spacing w:after="0" w:line="360" w:lineRule="auto"/>
        <w:jc w:val="both"/>
        <w:rPr>
          <w:rFonts w:ascii="Book Antiqua" w:hAnsi="Book Antiqua" w:cs="Times New Roman"/>
          <w:b/>
          <w:sz w:val="24"/>
          <w:szCs w:val="24"/>
        </w:rPr>
      </w:pPr>
      <w:r w:rsidRPr="005A1FD7">
        <w:rPr>
          <w:rFonts w:ascii="Book Antiqua" w:hAnsi="Book Antiqua" w:cs="Times New Roman"/>
          <w:b/>
          <w:sz w:val="24"/>
          <w:szCs w:val="24"/>
        </w:rPr>
        <w:t>Transarterial chemoembolization for liver metastases from solid pseudopapillary epithelial neoplasm of pancreas: A case report</w:t>
      </w:r>
    </w:p>
    <w:p w:rsidR="000A0EA5" w:rsidRPr="005A1FD7" w:rsidRDefault="000A0EA5" w:rsidP="005A1FD7">
      <w:pPr>
        <w:spacing w:after="0" w:line="360" w:lineRule="auto"/>
        <w:jc w:val="both"/>
        <w:rPr>
          <w:rFonts w:ascii="Book Antiqua" w:hAnsi="Book Antiqua" w:cs="Times New Roman"/>
          <w:sz w:val="24"/>
          <w:szCs w:val="24"/>
        </w:rPr>
      </w:pPr>
    </w:p>
    <w:p w:rsidR="000A0EA5" w:rsidRPr="005A1FD7" w:rsidRDefault="005A1FD7" w:rsidP="005A1FD7">
      <w:pPr>
        <w:spacing w:after="0" w:line="360" w:lineRule="auto"/>
        <w:jc w:val="both"/>
        <w:rPr>
          <w:rFonts w:ascii="Book Antiqua" w:hAnsi="Book Antiqua" w:cs="Times New Roman"/>
          <w:sz w:val="24"/>
          <w:szCs w:val="24"/>
        </w:rPr>
      </w:pPr>
      <w:r w:rsidRPr="005A1FD7">
        <w:rPr>
          <w:rFonts w:ascii="Book Antiqua" w:hAnsi="Book Antiqua" w:cs="Times New Roman"/>
          <w:sz w:val="24"/>
          <w:szCs w:val="24"/>
        </w:rPr>
        <w:t>Prasad</w:t>
      </w:r>
      <w:r w:rsidRPr="005A1FD7">
        <w:rPr>
          <w:rFonts w:ascii="Book Antiqua" w:hAnsi="Book Antiqua" w:cs="Times New Roman"/>
          <w:sz w:val="24"/>
          <w:szCs w:val="24"/>
          <w:lang w:eastAsia="zh-CN"/>
        </w:rPr>
        <w:t xml:space="preserve"> TV </w:t>
      </w:r>
      <w:r w:rsidRPr="005A1FD7">
        <w:rPr>
          <w:rFonts w:ascii="Book Antiqua" w:hAnsi="Book Antiqua" w:cs="Times New Roman"/>
          <w:i/>
          <w:sz w:val="24"/>
          <w:szCs w:val="24"/>
          <w:lang w:eastAsia="zh-CN"/>
        </w:rPr>
        <w:t>et al.</w:t>
      </w:r>
      <w:r w:rsidR="000A0EA5" w:rsidRPr="005A1FD7">
        <w:rPr>
          <w:rFonts w:ascii="Book Antiqua" w:hAnsi="Book Antiqua" w:cs="Times New Roman"/>
          <w:sz w:val="24"/>
          <w:szCs w:val="24"/>
        </w:rPr>
        <w:t xml:space="preserve"> Transarterial chemoembolization for liver metastases from SPEN</w:t>
      </w:r>
    </w:p>
    <w:p w:rsidR="000A0EA5" w:rsidRPr="005A1FD7" w:rsidRDefault="000A0EA5" w:rsidP="005A1FD7">
      <w:pPr>
        <w:spacing w:after="0" w:line="360" w:lineRule="auto"/>
        <w:jc w:val="both"/>
        <w:rPr>
          <w:rFonts w:ascii="Book Antiqua" w:hAnsi="Book Antiqua" w:cs="Times New Roman"/>
          <w:sz w:val="24"/>
          <w:szCs w:val="24"/>
        </w:rPr>
      </w:pPr>
    </w:p>
    <w:p w:rsidR="000A0EA5" w:rsidRPr="005A1FD7" w:rsidRDefault="00A7669E" w:rsidP="005A1FD7">
      <w:pPr>
        <w:tabs>
          <w:tab w:val="left" w:pos="1342"/>
        </w:tabs>
        <w:spacing w:after="0" w:line="360" w:lineRule="auto"/>
        <w:jc w:val="both"/>
        <w:rPr>
          <w:rFonts w:ascii="Book Antiqua" w:hAnsi="Book Antiqua" w:cs="Times New Roman"/>
          <w:sz w:val="24"/>
          <w:szCs w:val="24"/>
          <w:lang w:eastAsia="zh-CN"/>
        </w:rPr>
      </w:pPr>
      <w:r w:rsidRPr="005A1FD7">
        <w:rPr>
          <w:rFonts w:ascii="Book Antiqua" w:hAnsi="Book Antiqua" w:cs="Times New Roman"/>
          <w:sz w:val="24"/>
          <w:szCs w:val="24"/>
        </w:rPr>
        <w:t>TV Prasad, KS Madhusudhan, Deep N Srivastava, Nihar R Dash, Arun K Gupta</w:t>
      </w:r>
    </w:p>
    <w:p w:rsidR="00A7669E" w:rsidRPr="005A1FD7" w:rsidRDefault="00A7669E" w:rsidP="005A1FD7">
      <w:pPr>
        <w:tabs>
          <w:tab w:val="left" w:pos="1342"/>
        </w:tabs>
        <w:spacing w:after="0" w:line="360" w:lineRule="auto"/>
        <w:jc w:val="both"/>
        <w:rPr>
          <w:rFonts w:ascii="Book Antiqua" w:hAnsi="Book Antiqua" w:cs="Times New Roman"/>
          <w:sz w:val="24"/>
          <w:szCs w:val="24"/>
          <w:lang w:eastAsia="zh-CN"/>
        </w:rPr>
      </w:pPr>
    </w:p>
    <w:p w:rsidR="000A0EA5" w:rsidRPr="005A1FD7" w:rsidRDefault="005A1FD7" w:rsidP="005A1FD7">
      <w:pPr>
        <w:tabs>
          <w:tab w:val="left" w:pos="1342"/>
        </w:tabs>
        <w:spacing w:after="0" w:line="360" w:lineRule="auto"/>
        <w:jc w:val="both"/>
        <w:rPr>
          <w:rFonts w:ascii="Book Antiqua" w:hAnsi="Book Antiqua" w:cs="Times New Roman"/>
          <w:b/>
          <w:sz w:val="24"/>
          <w:szCs w:val="24"/>
          <w:lang w:eastAsia="zh-CN"/>
        </w:rPr>
      </w:pPr>
      <w:r w:rsidRPr="005A1FD7">
        <w:rPr>
          <w:rFonts w:ascii="Book Antiqua" w:hAnsi="Book Antiqua" w:cs="Times New Roman"/>
          <w:b/>
          <w:sz w:val="24"/>
          <w:szCs w:val="24"/>
        </w:rPr>
        <w:t>TV Prasad, KS Madhusudhan, Deep N Srivastava, Arun K Gupta</w:t>
      </w:r>
      <w:r w:rsidRPr="005A1FD7">
        <w:rPr>
          <w:rFonts w:ascii="Book Antiqua" w:hAnsi="Book Antiqua" w:cs="Times New Roman"/>
          <w:b/>
          <w:sz w:val="24"/>
          <w:szCs w:val="24"/>
          <w:lang w:eastAsia="zh-CN"/>
        </w:rPr>
        <w:t xml:space="preserve">, </w:t>
      </w:r>
      <w:r w:rsidR="000A0EA5" w:rsidRPr="005A1FD7">
        <w:rPr>
          <w:rFonts w:ascii="Book Antiqua" w:hAnsi="Book Antiqua" w:cs="Times New Roman"/>
          <w:sz w:val="24"/>
          <w:szCs w:val="24"/>
        </w:rPr>
        <w:t>Department of Radiology</w:t>
      </w:r>
      <w:r w:rsidRPr="005A1FD7">
        <w:rPr>
          <w:rFonts w:ascii="Book Antiqua" w:hAnsi="Book Antiqua" w:cs="Times New Roman"/>
          <w:sz w:val="24"/>
          <w:szCs w:val="24"/>
          <w:lang w:eastAsia="zh-CN"/>
        </w:rPr>
        <w:t>,</w:t>
      </w:r>
      <w:r w:rsidRPr="005A1FD7">
        <w:rPr>
          <w:rFonts w:ascii="Book Antiqua" w:hAnsi="Book Antiqua" w:cs="Times New Roman"/>
          <w:b/>
          <w:sz w:val="24"/>
          <w:szCs w:val="24"/>
          <w:lang w:eastAsia="zh-CN"/>
        </w:rPr>
        <w:t xml:space="preserve"> </w:t>
      </w:r>
      <w:r w:rsidR="000A0EA5" w:rsidRPr="005A1FD7">
        <w:rPr>
          <w:rFonts w:ascii="Book Antiqua" w:hAnsi="Book Antiqua" w:cs="Times New Roman"/>
          <w:sz w:val="24"/>
          <w:szCs w:val="24"/>
        </w:rPr>
        <w:t>All India Institute of Medical Sciences</w:t>
      </w:r>
      <w:r w:rsidRPr="005A1FD7">
        <w:rPr>
          <w:rFonts w:ascii="Book Antiqua" w:hAnsi="Book Antiqua" w:cs="Times New Roman"/>
          <w:sz w:val="24"/>
          <w:szCs w:val="24"/>
          <w:lang w:eastAsia="zh-CN"/>
        </w:rPr>
        <w:t>,</w:t>
      </w:r>
      <w:r w:rsidRPr="005A1FD7">
        <w:rPr>
          <w:rFonts w:ascii="Book Antiqua" w:hAnsi="Book Antiqua" w:cs="Times New Roman"/>
          <w:b/>
          <w:sz w:val="24"/>
          <w:szCs w:val="24"/>
          <w:lang w:eastAsia="zh-CN"/>
        </w:rPr>
        <w:t xml:space="preserve"> </w:t>
      </w:r>
      <w:r w:rsidR="000A0EA5" w:rsidRPr="005A1FD7">
        <w:rPr>
          <w:rFonts w:ascii="Book Antiqua" w:hAnsi="Book Antiqua" w:cs="Times New Roman"/>
          <w:sz w:val="24"/>
          <w:szCs w:val="24"/>
        </w:rPr>
        <w:t>New Delhi 110029, India</w:t>
      </w:r>
    </w:p>
    <w:p w:rsidR="005A1FD7" w:rsidRPr="005A1FD7" w:rsidRDefault="005A1FD7" w:rsidP="005A1FD7">
      <w:pPr>
        <w:spacing w:after="0" w:line="360" w:lineRule="auto"/>
        <w:jc w:val="both"/>
        <w:rPr>
          <w:rFonts w:ascii="Book Antiqua" w:hAnsi="Book Antiqua" w:cs="Times New Roman"/>
          <w:b/>
          <w:sz w:val="24"/>
          <w:szCs w:val="24"/>
          <w:lang w:eastAsia="zh-CN"/>
        </w:rPr>
      </w:pPr>
    </w:p>
    <w:p w:rsidR="005A1FD7" w:rsidRPr="005A1FD7" w:rsidRDefault="005A1FD7" w:rsidP="005A1FD7">
      <w:pPr>
        <w:spacing w:after="0" w:line="360" w:lineRule="auto"/>
        <w:jc w:val="both"/>
        <w:rPr>
          <w:rFonts w:ascii="Book Antiqua" w:hAnsi="Book Antiqua" w:cs="Times New Roman"/>
          <w:sz w:val="24"/>
          <w:szCs w:val="24"/>
          <w:lang w:eastAsia="zh-CN"/>
        </w:rPr>
      </w:pPr>
      <w:r w:rsidRPr="005A1FD7">
        <w:rPr>
          <w:rFonts w:ascii="Book Antiqua" w:hAnsi="Book Antiqua" w:cs="Times New Roman"/>
          <w:b/>
          <w:sz w:val="24"/>
          <w:szCs w:val="24"/>
        </w:rPr>
        <w:t>Nihar R Dash,</w:t>
      </w:r>
      <w:r w:rsidRPr="005A1FD7">
        <w:rPr>
          <w:rFonts w:ascii="Book Antiqua" w:hAnsi="Book Antiqua" w:cs="Times New Roman"/>
          <w:sz w:val="24"/>
          <w:szCs w:val="24"/>
        </w:rPr>
        <w:t>Department of Gastrointestinal Surgery</w:t>
      </w:r>
      <w:r w:rsidRPr="005A1FD7">
        <w:rPr>
          <w:rFonts w:ascii="Book Antiqua" w:hAnsi="Book Antiqua" w:cs="Times New Roman"/>
          <w:sz w:val="24"/>
          <w:szCs w:val="24"/>
          <w:lang w:eastAsia="zh-CN"/>
        </w:rPr>
        <w:t>,</w:t>
      </w:r>
      <w:r w:rsidRPr="005A1FD7">
        <w:rPr>
          <w:rFonts w:ascii="Book Antiqua" w:hAnsi="Book Antiqua" w:cs="Times New Roman"/>
          <w:sz w:val="24"/>
          <w:szCs w:val="24"/>
        </w:rPr>
        <w:t xml:space="preserve"> All India Institute of Medical Sciences</w:t>
      </w:r>
      <w:r w:rsidRPr="005A1FD7">
        <w:rPr>
          <w:rFonts w:ascii="Book Antiqua" w:hAnsi="Book Antiqua" w:cs="Times New Roman"/>
          <w:sz w:val="24"/>
          <w:szCs w:val="24"/>
          <w:lang w:eastAsia="zh-CN"/>
        </w:rPr>
        <w:t xml:space="preserve">, </w:t>
      </w:r>
      <w:r w:rsidRPr="005A1FD7">
        <w:rPr>
          <w:rFonts w:ascii="Book Antiqua" w:hAnsi="Book Antiqua" w:cs="Times New Roman"/>
          <w:sz w:val="24"/>
          <w:szCs w:val="24"/>
        </w:rPr>
        <w:t>Ansari Nagar, New Delhi 110029, India</w:t>
      </w:r>
    </w:p>
    <w:p w:rsidR="000A0EA5" w:rsidRPr="005A1FD7" w:rsidRDefault="000A0EA5" w:rsidP="005A1FD7">
      <w:pPr>
        <w:spacing w:after="0" w:line="360" w:lineRule="auto"/>
        <w:jc w:val="both"/>
        <w:rPr>
          <w:rFonts w:ascii="Book Antiqua" w:hAnsi="Book Antiqua" w:cs="Times New Roman"/>
          <w:sz w:val="24"/>
          <w:szCs w:val="24"/>
          <w:lang w:eastAsia="zh-CN"/>
        </w:rPr>
      </w:pPr>
    </w:p>
    <w:p w:rsidR="000A0EA5" w:rsidRPr="005A1FD7" w:rsidRDefault="005A1FD7" w:rsidP="005A1FD7">
      <w:pPr>
        <w:spacing w:after="0" w:line="360" w:lineRule="auto"/>
        <w:jc w:val="both"/>
        <w:rPr>
          <w:rFonts w:ascii="Book Antiqua" w:hAnsi="Book Antiqua"/>
          <w:sz w:val="24"/>
          <w:szCs w:val="24"/>
          <w:lang w:eastAsia="zh-CN"/>
        </w:rPr>
      </w:pPr>
      <w:r w:rsidRPr="005A1FD7">
        <w:rPr>
          <w:rFonts w:ascii="Book Antiqua" w:hAnsi="Book Antiqua"/>
          <w:b/>
          <w:sz w:val="24"/>
          <w:szCs w:val="24"/>
        </w:rPr>
        <w:t>Author contributions:</w:t>
      </w:r>
      <w:r w:rsidRPr="005A1FD7">
        <w:rPr>
          <w:rFonts w:ascii="Book Antiqua" w:hAnsi="Book Antiqua"/>
          <w:b/>
          <w:sz w:val="24"/>
          <w:szCs w:val="24"/>
          <w:lang w:eastAsia="zh-CN"/>
        </w:rPr>
        <w:t xml:space="preserve"> </w:t>
      </w:r>
      <w:r w:rsidRPr="005A1FD7">
        <w:rPr>
          <w:rFonts w:ascii="Book Antiqua" w:hAnsi="Book Antiqua"/>
          <w:sz w:val="24"/>
          <w:szCs w:val="24"/>
          <w:lang w:eastAsia="zh-CN"/>
        </w:rPr>
        <w:t>All authors contributed to thismanuscript.</w:t>
      </w:r>
    </w:p>
    <w:p w:rsidR="000A0EA5" w:rsidRPr="005A1FD7" w:rsidRDefault="000A0EA5" w:rsidP="005A1FD7">
      <w:pPr>
        <w:spacing w:after="0" w:line="360" w:lineRule="auto"/>
        <w:jc w:val="both"/>
        <w:rPr>
          <w:rFonts w:ascii="Book Antiqua" w:hAnsi="Book Antiqua" w:cs="Times New Roman"/>
          <w:b/>
          <w:sz w:val="24"/>
          <w:szCs w:val="24"/>
          <w:lang w:eastAsia="zh-CN"/>
        </w:rPr>
      </w:pPr>
    </w:p>
    <w:p w:rsidR="00123DB4" w:rsidRPr="005A1FD7" w:rsidRDefault="00CE44F5" w:rsidP="005A1FD7">
      <w:pPr>
        <w:spacing w:after="0" w:line="360" w:lineRule="auto"/>
        <w:jc w:val="both"/>
        <w:rPr>
          <w:rFonts w:ascii="Book Antiqua" w:hAnsi="Book Antiqua"/>
          <w:sz w:val="24"/>
          <w:szCs w:val="24"/>
          <w:lang w:eastAsia="zh-CN"/>
        </w:rPr>
      </w:pPr>
      <w:r w:rsidRPr="005A1FD7">
        <w:rPr>
          <w:rFonts w:ascii="Book Antiqua" w:hAnsi="Book Antiqua" w:cs="Times New Roman"/>
          <w:b/>
          <w:sz w:val="24"/>
          <w:szCs w:val="24"/>
        </w:rPr>
        <w:t>Ethics approval:</w:t>
      </w:r>
      <w:r w:rsidR="00123DB4" w:rsidRPr="005C1F74">
        <w:rPr>
          <w:rFonts w:ascii="Book Antiqua" w:hAnsi="Book Antiqua"/>
          <w:sz w:val="24"/>
          <w:szCs w:val="24"/>
        </w:rPr>
        <w:t xml:space="preserve"> </w:t>
      </w:r>
      <w:r w:rsidR="005C1F74" w:rsidRPr="005C1F74">
        <w:rPr>
          <w:rFonts w:ascii="Book Antiqua" w:hAnsi="Book Antiqua"/>
          <w:sz w:val="24"/>
          <w:szCs w:val="24"/>
        </w:rPr>
        <w:t>The study was reviewed and approved</w:t>
      </w:r>
      <w:r w:rsidR="005C1F74" w:rsidRPr="005C1F74">
        <w:rPr>
          <w:rFonts w:ascii="Book Antiqua" w:hAnsi="Book Antiqua" w:hint="eastAsia"/>
          <w:sz w:val="24"/>
          <w:szCs w:val="24"/>
        </w:rPr>
        <w:t>.</w:t>
      </w:r>
    </w:p>
    <w:p w:rsidR="00CE44F5" w:rsidRPr="005A1FD7" w:rsidRDefault="00CE44F5" w:rsidP="005A1FD7">
      <w:pPr>
        <w:spacing w:after="0" w:line="360" w:lineRule="auto"/>
        <w:jc w:val="both"/>
        <w:rPr>
          <w:rFonts w:ascii="Book Antiqua" w:hAnsi="Book Antiqua" w:cs="Times New Roman"/>
          <w:b/>
          <w:sz w:val="24"/>
          <w:szCs w:val="24"/>
        </w:rPr>
      </w:pPr>
    </w:p>
    <w:p w:rsidR="00CE44F5" w:rsidRPr="005A1FD7" w:rsidRDefault="00CE44F5" w:rsidP="005A1FD7">
      <w:pPr>
        <w:spacing w:after="0" w:line="360" w:lineRule="auto"/>
        <w:jc w:val="both"/>
        <w:rPr>
          <w:rFonts w:ascii="Book Antiqua" w:hAnsi="Book Antiqua"/>
          <w:sz w:val="24"/>
          <w:szCs w:val="24"/>
          <w:lang w:eastAsia="zh-CN"/>
        </w:rPr>
      </w:pPr>
      <w:r w:rsidRPr="005A1FD7">
        <w:rPr>
          <w:rFonts w:ascii="Book Antiqua" w:hAnsi="Book Antiqua" w:cs="Times New Roman"/>
          <w:b/>
          <w:sz w:val="24"/>
          <w:szCs w:val="24"/>
        </w:rPr>
        <w:t>Informed consent:</w:t>
      </w:r>
      <w:r w:rsidR="00123DB4" w:rsidRPr="005A1FD7">
        <w:rPr>
          <w:rFonts w:ascii="Book Antiqua" w:hAnsi="Book Antiqua" w:cs="Times New Roman"/>
          <w:b/>
          <w:sz w:val="24"/>
          <w:szCs w:val="24"/>
        </w:rPr>
        <w:t xml:space="preserve"> </w:t>
      </w:r>
      <w:r w:rsidR="00123DB4" w:rsidRPr="005A1FD7">
        <w:rPr>
          <w:rFonts w:ascii="Book Antiqua" w:hAnsi="Book Antiqua"/>
          <w:sz w:val="24"/>
          <w:szCs w:val="24"/>
        </w:rPr>
        <w:t>This is to state that all the details revealing the identity of the patient are omitted from the manuscript. Informed consent was waived off because of the retrospective nature of the case report.</w:t>
      </w:r>
    </w:p>
    <w:p w:rsidR="005A1FD7" w:rsidRPr="005A1FD7" w:rsidRDefault="005A1FD7" w:rsidP="005A1FD7">
      <w:pPr>
        <w:spacing w:after="0" w:line="360" w:lineRule="auto"/>
        <w:jc w:val="both"/>
        <w:rPr>
          <w:rFonts w:ascii="Book Antiqua" w:hAnsi="Book Antiqua" w:cs="Times New Roman"/>
          <w:b/>
          <w:sz w:val="24"/>
          <w:szCs w:val="24"/>
          <w:lang w:eastAsia="zh-CN"/>
        </w:rPr>
      </w:pPr>
    </w:p>
    <w:p w:rsidR="00CE44F5" w:rsidRPr="005A1FD7" w:rsidRDefault="00CE44F5" w:rsidP="005A1FD7">
      <w:pPr>
        <w:spacing w:after="0" w:line="360" w:lineRule="auto"/>
        <w:jc w:val="both"/>
        <w:rPr>
          <w:rFonts w:ascii="Book Antiqua" w:hAnsi="Book Antiqua" w:cs="Times New Roman"/>
          <w:b/>
          <w:sz w:val="24"/>
          <w:szCs w:val="24"/>
          <w:lang w:eastAsia="zh-CN"/>
        </w:rPr>
      </w:pPr>
      <w:r w:rsidRPr="005A1FD7">
        <w:rPr>
          <w:rFonts w:ascii="Book Antiqua" w:hAnsi="Book Antiqua" w:cs="Times New Roman"/>
          <w:b/>
          <w:sz w:val="24"/>
          <w:szCs w:val="24"/>
        </w:rPr>
        <w:t>Conflict-of-interest</w:t>
      </w:r>
      <w:r w:rsidR="005B322A" w:rsidRPr="005A1FD7">
        <w:rPr>
          <w:rFonts w:ascii="Book Antiqua" w:hAnsi="Book Antiqua" w:cs="Times New Roman"/>
          <w:b/>
          <w:sz w:val="24"/>
          <w:szCs w:val="24"/>
        </w:rPr>
        <w:t xml:space="preserve">: </w:t>
      </w:r>
      <w:r w:rsidR="005B322A" w:rsidRPr="005A1FD7">
        <w:rPr>
          <w:rFonts w:ascii="Book Antiqua" w:hAnsi="Book Antiqua" w:cs="Times New Roman"/>
          <w:sz w:val="24"/>
          <w:szCs w:val="24"/>
        </w:rPr>
        <w:t>N</w:t>
      </w:r>
      <w:r w:rsidR="005A1FD7" w:rsidRPr="005A1FD7">
        <w:rPr>
          <w:rFonts w:ascii="Book Antiqua" w:hAnsi="Book Antiqua" w:cs="Times New Roman"/>
          <w:sz w:val="24"/>
          <w:szCs w:val="24"/>
          <w:lang w:eastAsia="zh-CN"/>
        </w:rPr>
        <w:t>one.</w:t>
      </w:r>
    </w:p>
    <w:p w:rsidR="00CE44F5" w:rsidRPr="005A1FD7" w:rsidRDefault="00CE44F5" w:rsidP="005A1FD7">
      <w:pPr>
        <w:autoSpaceDE w:val="0"/>
        <w:autoSpaceDN w:val="0"/>
        <w:adjustRightInd w:val="0"/>
        <w:spacing w:after="0" w:line="360" w:lineRule="auto"/>
        <w:jc w:val="both"/>
        <w:rPr>
          <w:rFonts w:ascii="Book Antiqua" w:hAnsi="Book Antiqua" w:cs="Times New Roman"/>
          <w:b/>
          <w:bCs/>
          <w:i/>
          <w:iCs/>
          <w:color w:val="000000"/>
          <w:sz w:val="24"/>
          <w:szCs w:val="24"/>
        </w:rPr>
      </w:pPr>
    </w:p>
    <w:p w:rsidR="005A1FD7" w:rsidRPr="005A1FD7" w:rsidRDefault="005A1FD7" w:rsidP="005A1FD7">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5A1FD7">
        <w:rPr>
          <w:rFonts w:ascii="Book Antiqua" w:hAnsi="Book Antiqua"/>
          <w:b/>
          <w:sz w:val="24"/>
          <w:szCs w:val="24"/>
        </w:rPr>
        <w:t xml:space="preserve">Open-Access: </w:t>
      </w:r>
      <w:r w:rsidRPr="005A1FD7">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w:t>
      </w:r>
      <w:r w:rsidRPr="005A1FD7">
        <w:rPr>
          <w:rFonts w:ascii="Book Antiqua" w:hAnsi="Book Antiqua"/>
          <w:sz w:val="24"/>
          <w:szCs w:val="24"/>
        </w:rPr>
        <w:lastRenderedPageBreak/>
        <w:t xml:space="preserve">(CC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A1FD7">
          <w:rPr>
            <w:rStyle w:val="Hyperlink"/>
            <w:rFonts w:ascii="Book Antiqua" w:hAnsi="Book Antiqua"/>
            <w:sz w:val="24"/>
            <w:szCs w:val="24"/>
          </w:rPr>
          <w:t>http://creativecommons.org/licenses/by-nc/4.0/</w:t>
        </w:r>
      </w:hyperlink>
      <w:bookmarkEnd w:id="0"/>
      <w:bookmarkEnd w:id="1"/>
      <w:bookmarkEnd w:id="2"/>
      <w:bookmarkEnd w:id="3"/>
    </w:p>
    <w:p w:rsidR="000A0EA5" w:rsidRPr="005A1FD7" w:rsidRDefault="000A0EA5" w:rsidP="005A1FD7">
      <w:pPr>
        <w:spacing w:after="0" w:line="360" w:lineRule="auto"/>
        <w:jc w:val="both"/>
        <w:rPr>
          <w:rFonts w:ascii="Book Antiqua" w:hAnsi="Book Antiqua" w:cs="Times New Roman"/>
          <w:b/>
          <w:sz w:val="24"/>
          <w:szCs w:val="24"/>
        </w:rPr>
      </w:pPr>
    </w:p>
    <w:p w:rsidR="005A1FD7" w:rsidRPr="005A1FD7" w:rsidRDefault="005A1FD7" w:rsidP="005A1FD7">
      <w:pPr>
        <w:spacing w:after="0" w:line="360" w:lineRule="auto"/>
        <w:jc w:val="both"/>
        <w:rPr>
          <w:rFonts w:ascii="Book Antiqua" w:hAnsi="Book Antiqua" w:cs="Times New Roman"/>
          <w:sz w:val="24"/>
          <w:szCs w:val="24"/>
          <w:lang w:eastAsia="zh-CN"/>
        </w:rPr>
      </w:pPr>
      <w:r w:rsidRPr="005A1FD7">
        <w:rPr>
          <w:rFonts w:ascii="Book Antiqua" w:hAnsi="Book Antiqua"/>
          <w:b/>
          <w:sz w:val="24"/>
          <w:szCs w:val="24"/>
        </w:rPr>
        <w:t>Correspondence to:</w:t>
      </w:r>
      <w:r w:rsidRPr="005A1FD7">
        <w:rPr>
          <w:rFonts w:ascii="Book Antiqua" w:hAnsi="Book Antiqua" w:cs="Times New Roman"/>
          <w:sz w:val="24"/>
          <w:szCs w:val="24"/>
          <w:lang w:eastAsia="zh-CN"/>
        </w:rPr>
        <w:t xml:space="preserve"> </w:t>
      </w:r>
      <w:r w:rsidRPr="005A1FD7">
        <w:rPr>
          <w:rFonts w:ascii="Book Antiqua" w:hAnsi="Book Antiqua" w:cs="Times New Roman"/>
          <w:b/>
          <w:sz w:val="24"/>
          <w:szCs w:val="24"/>
        </w:rPr>
        <w:t>Dr. KS Madhusudhan</w:t>
      </w:r>
      <w:r w:rsidRPr="005A1FD7">
        <w:rPr>
          <w:rFonts w:ascii="Book Antiqua" w:hAnsi="Book Antiqua" w:cs="Times New Roman"/>
          <w:b/>
          <w:sz w:val="24"/>
          <w:szCs w:val="24"/>
          <w:lang w:eastAsia="zh-CN"/>
        </w:rPr>
        <w:t xml:space="preserve">, </w:t>
      </w:r>
      <w:r w:rsidRPr="005A1FD7">
        <w:rPr>
          <w:rFonts w:ascii="Book Antiqua" w:hAnsi="Book Antiqua" w:cs="Times New Roman"/>
          <w:b/>
          <w:sz w:val="24"/>
          <w:szCs w:val="24"/>
        </w:rPr>
        <w:t>MD</w:t>
      </w:r>
      <w:r w:rsidRPr="005A1FD7">
        <w:rPr>
          <w:rFonts w:ascii="Book Antiqua" w:hAnsi="Book Antiqua" w:cs="Times New Roman"/>
          <w:b/>
          <w:sz w:val="24"/>
          <w:szCs w:val="24"/>
          <w:lang w:eastAsia="zh-CN"/>
        </w:rPr>
        <w:t>,</w:t>
      </w:r>
      <w:r w:rsidRPr="005A1FD7">
        <w:rPr>
          <w:rFonts w:ascii="Book Antiqua" w:hAnsi="Book Antiqua" w:cs="Times New Roman"/>
          <w:sz w:val="24"/>
          <w:szCs w:val="24"/>
          <w:lang w:eastAsia="zh-CN"/>
        </w:rPr>
        <w:t xml:space="preserve"> </w:t>
      </w:r>
      <w:r w:rsidRPr="005A1FD7">
        <w:rPr>
          <w:rFonts w:ascii="Book Antiqua" w:hAnsi="Book Antiqua" w:cs="Times New Roman"/>
          <w:sz w:val="24"/>
          <w:szCs w:val="24"/>
        </w:rPr>
        <w:t>Department of Radiology</w:t>
      </w:r>
      <w:r w:rsidRPr="005A1FD7">
        <w:rPr>
          <w:rFonts w:ascii="Book Antiqua" w:hAnsi="Book Antiqua" w:cs="Times New Roman"/>
          <w:sz w:val="24"/>
          <w:szCs w:val="24"/>
          <w:lang w:eastAsia="zh-CN"/>
        </w:rPr>
        <w:t xml:space="preserve">, </w:t>
      </w:r>
      <w:r w:rsidRPr="005A1FD7">
        <w:rPr>
          <w:rFonts w:ascii="Book Antiqua" w:hAnsi="Book Antiqua" w:cs="Times New Roman"/>
          <w:sz w:val="24"/>
          <w:szCs w:val="24"/>
        </w:rPr>
        <w:t>All India Institute of Medical Sciences</w:t>
      </w:r>
      <w:r w:rsidRPr="005A1FD7">
        <w:rPr>
          <w:rFonts w:ascii="Book Antiqua" w:hAnsi="Book Antiqua" w:cs="Times New Roman"/>
          <w:sz w:val="24"/>
          <w:szCs w:val="24"/>
          <w:lang w:eastAsia="zh-CN"/>
        </w:rPr>
        <w:t xml:space="preserve">, </w:t>
      </w:r>
      <w:r w:rsidRPr="005A1FD7">
        <w:rPr>
          <w:rFonts w:ascii="Book Antiqua" w:hAnsi="Book Antiqua" w:cs="Times New Roman"/>
          <w:sz w:val="24"/>
          <w:szCs w:val="24"/>
        </w:rPr>
        <w:t xml:space="preserve">Ansari Nagar, New Delhi 110029, India. </w:t>
      </w:r>
      <w:hyperlink r:id="rId8" w:history="1">
        <w:r w:rsidRPr="005A1FD7">
          <w:rPr>
            <w:rStyle w:val="Hyperlink"/>
            <w:rFonts w:ascii="Book Antiqua" w:hAnsi="Book Antiqua" w:cs="Times New Roman"/>
            <w:sz w:val="24"/>
            <w:szCs w:val="24"/>
          </w:rPr>
          <w:t>drmadhuks@gmail.com</w:t>
        </w:r>
      </w:hyperlink>
      <w:r w:rsidRPr="005A1FD7">
        <w:rPr>
          <w:rFonts w:ascii="Book Antiqua" w:hAnsi="Book Antiqua" w:cs="Times New Roman"/>
          <w:sz w:val="24"/>
          <w:szCs w:val="24"/>
        </w:rPr>
        <w:br/>
      </w:r>
    </w:p>
    <w:p w:rsidR="005A1FD7" w:rsidRPr="005A1FD7" w:rsidRDefault="005A1FD7" w:rsidP="005A1FD7">
      <w:pPr>
        <w:spacing w:after="0" w:line="360" w:lineRule="auto"/>
        <w:jc w:val="both"/>
        <w:rPr>
          <w:rFonts w:ascii="Book Antiqua" w:hAnsi="Book Antiqua" w:cs="Times New Roman"/>
          <w:sz w:val="24"/>
          <w:szCs w:val="24"/>
          <w:lang w:eastAsia="zh-CN"/>
        </w:rPr>
      </w:pPr>
      <w:r w:rsidRPr="005A1FD7">
        <w:rPr>
          <w:rFonts w:ascii="Book Antiqua" w:hAnsi="Book Antiqua" w:cs="Times New Roman"/>
          <w:b/>
          <w:sz w:val="24"/>
          <w:szCs w:val="24"/>
        </w:rPr>
        <w:t xml:space="preserve">Telephone: </w:t>
      </w:r>
      <w:r w:rsidRPr="005A1FD7">
        <w:rPr>
          <w:rFonts w:ascii="Book Antiqua" w:hAnsi="Book Antiqua" w:cs="Times New Roman"/>
          <w:sz w:val="24"/>
          <w:szCs w:val="24"/>
        </w:rPr>
        <w:t>+91-98</w:t>
      </w:r>
      <w:r w:rsidRPr="005A1FD7">
        <w:rPr>
          <w:rFonts w:ascii="Book Antiqua" w:hAnsi="Book Antiqua" w:cs="Times New Roman"/>
          <w:sz w:val="24"/>
          <w:szCs w:val="24"/>
          <w:lang w:eastAsia="zh-CN"/>
        </w:rPr>
        <w:t>-</w:t>
      </w:r>
      <w:r w:rsidRPr="005A1FD7">
        <w:rPr>
          <w:rFonts w:ascii="Book Antiqua" w:hAnsi="Book Antiqua" w:cs="Times New Roman"/>
          <w:sz w:val="24"/>
          <w:szCs w:val="24"/>
        </w:rPr>
        <w:t xml:space="preserve">68398826 </w:t>
      </w:r>
    </w:p>
    <w:p w:rsidR="005A1FD7" w:rsidRPr="005A1FD7" w:rsidRDefault="005A1FD7" w:rsidP="005A1FD7">
      <w:pPr>
        <w:spacing w:after="0" w:line="360" w:lineRule="auto"/>
        <w:jc w:val="both"/>
        <w:rPr>
          <w:rFonts w:ascii="Book Antiqua" w:hAnsi="Book Antiqua" w:cs="Times New Roman"/>
          <w:sz w:val="24"/>
          <w:szCs w:val="24"/>
          <w:lang w:eastAsia="zh-CN"/>
        </w:rPr>
      </w:pPr>
      <w:r w:rsidRPr="005A1FD7">
        <w:rPr>
          <w:rFonts w:ascii="Book Antiqua" w:hAnsi="Book Antiqua" w:cs="Times New Roman"/>
          <w:b/>
          <w:sz w:val="24"/>
          <w:szCs w:val="24"/>
        </w:rPr>
        <w:t>Fax:</w:t>
      </w:r>
      <w:r w:rsidRPr="005A1FD7">
        <w:rPr>
          <w:rFonts w:ascii="Book Antiqua" w:hAnsi="Book Antiqua" w:cs="Times New Roman"/>
          <w:sz w:val="24"/>
          <w:szCs w:val="24"/>
        </w:rPr>
        <w:t xml:space="preserve"> +91-11-26588663</w:t>
      </w:r>
    </w:p>
    <w:p w:rsidR="000A0EA5" w:rsidRPr="005A1FD7" w:rsidRDefault="000A0EA5" w:rsidP="005A1FD7">
      <w:pPr>
        <w:spacing w:after="0" w:line="360" w:lineRule="auto"/>
        <w:jc w:val="both"/>
        <w:rPr>
          <w:rFonts w:ascii="Book Antiqua" w:hAnsi="Book Antiqua" w:cs="Times New Roman"/>
          <w:b/>
          <w:sz w:val="24"/>
          <w:szCs w:val="24"/>
          <w:lang w:eastAsia="zh-CN"/>
        </w:rPr>
      </w:pPr>
    </w:p>
    <w:p w:rsidR="005A1FD7" w:rsidRPr="005A1FD7" w:rsidRDefault="005A1FD7" w:rsidP="005A1FD7">
      <w:pPr>
        <w:spacing w:after="0" w:line="360" w:lineRule="auto"/>
        <w:jc w:val="both"/>
        <w:rPr>
          <w:rFonts w:ascii="Book Antiqua" w:hAnsi="Book Antiqua"/>
          <w:b/>
          <w:sz w:val="24"/>
          <w:szCs w:val="24"/>
          <w:lang w:eastAsia="zh-CN"/>
        </w:rPr>
      </w:pPr>
      <w:r w:rsidRPr="005A1FD7">
        <w:rPr>
          <w:rFonts w:ascii="Book Antiqua" w:hAnsi="Book Antiqua"/>
          <w:b/>
          <w:sz w:val="24"/>
          <w:szCs w:val="24"/>
        </w:rPr>
        <w:t xml:space="preserve">Received: </w:t>
      </w:r>
      <w:r w:rsidRPr="005A1FD7">
        <w:rPr>
          <w:rFonts w:ascii="Book Antiqua" w:hAnsi="Book Antiqua"/>
          <w:sz w:val="24"/>
          <w:szCs w:val="24"/>
          <w:lang w:eastAsia="zh-CN"/>
        </w:rPr>
        <w:t>November 15, 2014</w:t>
      </w:r>
      <w:r w:rsidR="0061740B">
        <w:rPr>
          <w:rFonts w:ascii="Book Antiqua" w:hAnsi="Book Antiqua"/>
          <w:sz w:val="24"/>
          <w:szCs w:val="24"/>
        </w:rPr>
        <w:t xml:space="preserve"> </w:t>
      </w:r>
    </w:p>
    <w:p w:rsidR="005A1FD7" w:rsidRPr="005A1FD7" w:rsidRDefault="005A1FD7" w:rsidP="005A1FD7">
      <w:pPr>
        <w:spacing w:after="0" w:line="360" w:lineRule="auto"/>
        <w:jc w:val="both"/>
        <w:rPr>
          <w:rFonts w:ascii="Book Antiqua" w:hAnsi="Book Antiqua"/>
          <w:b/>
          <w:sz w:val="24"/>
          <w:szCs w:val="24"/>
        </w:rPr>
      </w:pPr>
      <w:r w:rsidRPr="005A1FD7">
        <w:rPr>
          <w:rFonts w:ascii="Book Antiqua" w:hAnsi="Book Antiqua"/>
          <w:b/>
          <w:sz w:val="24"/>
          <w:szCs w:val="24"/>
        </w:rPr>
        <w:t>Peer-review started:</w:t>
      </w:r>
      <w:r w:rsidRPr="005A1FD7">
        <w:rPr>
          <w:rFonts w:ascii="Book Antiqua" w:hAnsi="Book Antiqua"/>
          <w:sz w:val="24"/>
          <w:szCs w:val="24"/>
          <w:lang w:eastAsia="zh-CN"/>
        </w:rPr>
        <w:t xml:space="preserve"> November 16, 2014</w:t>
      </w:r>
      <w:r w:rsidRPr="005A1FD7">
        <w:rPr>
          <w:rFonts w:ascii="Book Antiqua" w:hAnsi="Book Antiqua"/>
          <w:sz w:val="24"/>
          <w:szCs w:val="24"/>
        </w:rPr>
        <w:t xml:space="preserve"> </w:t>
      </w:r>
    </w:p>
    <w:p w:rsidR="005A1FD7" w:rsidRPr="005A1FD7" w:rsidRDefault="005A1FD7" w:rsidP="005A1FD7">
      <w:pPr>
        <w:spacing w:after="0" w:line="360" w:lineRule="auto"/>
        <w:jc w:val="both"/>
        <w:rPr>
          <w:rFonts w:ascii="Book Antiqua" w:hAnsi="Book Antiqua"/>
          <w:b/>
          <w:sz w:val="24"/>
          <w:szCs w:val="24"/>
          <w:lang w:eastAsia="zh-CN"/>
        </w:rPr>
      </w:pPr>
      <w:r w:rsidRPr="005A1FD7">
        <w:rPr>
          <w:rFonts w:ascii="Book Antiqua" w:hAnsi="Book Antiqua"/>
          <w:b/>
          <w:sz w:val="24"/>
          <w:szCs w:val="24"/>
        </w:rPr>
        <w:t>First decision:</w:t>
      </w:r>
      <w:r w:rsidRPr="005A1FD7">
        <w:rPr>
          <w:rFonts w:ascii="Book Antiqua" w:hAnsi="Book Antiqua"/>
          <w:b/>
          <w:sz w:val="24"/>
          <w:szCs w:val="24"/>
          <w:lang w:eastAsia="zh-CN"/>
        </w:rPr>
        <w:t xml:space="preserve"> </w:t>
      </w:r>
      <w:r w:rsidRPr="005A1FD7">
        <w:rPr>
          <w:rFonts w:ascii="Book Antiqua" w:hAnsi="Book Antiqua"/>
          <w:sz w:val="24"/>
          <w:szCs w:val="24"/>
          <w:lang w:eastAsia="zh-CN"/>
        </w:rPr>
        <w:t>December 26, 2014</w:t>
      </w:r>
    </w:p>
    <w:p w:rsidR="005A1FD7" w:rsidRPr="005A1FD7" w:rsidRDefault="005A1FD7" w:rsidP="005A1FD7">
      <w:pPr>
        <w:spacing w:after="0" w:line="360" w:lineRule="auto"/>
        <w:jc w:val="both"/>
        <w:rPr>
          <w:rFonts w:ascii="Book Antiqua" w:hAnsi="Book Antiqua"/>
          <w:b/>
          <w:sz w:val="24"/>
          <w:szCs w:val="24"/>
        </w:rPr>
      </w:pPr>
      <w:r w:rsidRPr="005A1FD7">
        <w:rPr>
          <w:rFonts w:ascii="Book Antiqua" w:hAnsi="Book Antiqua"/>
          <w:b/>
          <w:sz w:val="24"/>
          <w:szCs w:val="24"/>
        </w:rPr>
        <w:t>Revised:</w:t>
      </w:r>
      <w:r w:rsidRPr="005A1FD7">
        <w:rPr>
          <w:rFonts w:ascii="Book Antiqua" w:hAnsi="Book Antiqua"/>
          <w:sz w:val="24"/>
          <w:szCs w:val="24"/>
          <w:lang w:eastAsia="zh-CN"/>
        </w:rPr>
        <w:t xml:space="preserve"> January 23, 2015</w:t>
      </w:r>
      <w:r w:rsidRPr="005A1FD7">
        <w:rPr>
          <w:rFonts w:ascii="Book Antiqua" w:hAnsi="Book Antiqua"/>
          <w:sz w:val="24"/>
          <w:szCs w:val="24"/>
        </w:rPr>
        <w:t xml:space="preserve"> </w:t>
      </w:r>
    </w:p>
    <w:p w:rsidR="005A1FD7" w:rsidRPr="005A1FD7" w:rsidRDefault="005A1FD7" w:rsidP="005A1FD7">
      <w:pPr>
        <w:spacing w:after="0" w:line="360" w:lineRule="auto"/>
        <w:jc w:val="both"/>
        <w:rPr>
          <w:rFonts w:ascii="Book Antiqua" w:hAnsi="Book Antiqua"/>
          <w:b/>
          <w:sz w:val="24"/>
          <w:szCs w:val="24"/>
        </w:rPr>
      </w:pPr>
      <w:r w:rsidRPr="005A1FD7">
        <w:rPr>
          <w:rFonts w:ascii="Book Antiqua" w:hAnsi="Book Antiqua"/>
          <w:b/>
          <w:sz w:val="24"/>
          <w:szCs w:val="24"/>
        </w:rPr>
        <w:t xml:space="preserve">Accepted: </w:t>
      </w:r>
      <w:r w:rsidR="00D74ADF" w:rsidRPr="00D74ADF">
        <w:rPr>
          <w:rFonts w:ascii="Book Antiqua" w:hAnsi="Book Antiqua"/>
          <w:sz w:val="24"/>
          <w:szCs w:val="24"/>
        </w:rPr>
        <w:t>February 10, 2015</w:t>
      </w:r>
    </w:p>
    <w:p w:rsidR="005A1FD7" w:rsidRPr="005A1FD7" w:rsidRDefault="005A1FD7" w:rsidP="005A1FD7">
      <w:pPr>
        <w:spacing w:after="0" w:line="360" w:lineRule="auto"/>
        <w:jc w:val="both"/>
        <w:rPr>
          <w:rFonts w:ascii="Book Antiqua" w:hAnsi="Book Antiqua"/>
          <w:b/>
          <w:sz w:val="24"/>
          <w:szCs w:val="24"/>
        </w:rPr>
      </w:pPr>
      <w:r w:rsidRPr="005A1FD7">
        <w:rPr>
          <w:rFonts w:ascii="Book Antiqua" w:hAnsi="Book Antiqua"/>
          <w:b/>
          <w:sz w:val="24"/>
          <w:szCs w:val="24"/>
        </w:rPr>
        <w:t>Article in press:</w:t>
      </w:r>
    </w:p>
    <w:p w:rsidR="005A1FD7" w:rsidRPr="005A1FD7" w:rsidRDefault="005A1FD7" w:rsidP="005A1FD7">
      <w:pPr>
        <w:spacing w:after="0" w:line="360" w:lineRule="auto"/>
        <w:jc w:val="both"/>
        <w:rPr>
          <w:rFonts w:ascii="Book Antiqua" w:hAnsi="Book Antiqua"/>
          <w:b/>
          <w:sz w:val="24"/>
          <w:szCs w:val="24"/>
        </w:rPr>
      </w:pPr>
      <w:r w:rsidRPr="005A1FD7">
        <w:rPr>
          <w:rFonts w:ascii="Book Antiqua" w:hAnsi="Book Antiqua"/>
          <w:b/>
          <w:sz w:val="24"/>
          <w:szCs w:val="24"/>
        </w:rPr>
        <w:t xml:space="preserve">Published online: </w:t>
      </w:r>
    </w:p>
    <w:p w:rsidR="005A1FD7" w:rsidRPr="005A1FD7" w:rsidRDefault="005A1FD7" w:rsidP="005A1FD7">
      <w:pPr>
        <w:spacing w:after="0" w:line="360" w:lineRule="auto"/>
        <w:jc w:val="both"/>
        <w:rPr>
          <w:rFonts w:ascii="Book Antiqua" w:hAnsi="Book Antiqua" w:cs="Times New Roman"/>
          <w:b/>
          <w:sz w:val="24"/>
          <w:szCs w:val="24"/>
          <w:lang w:eastAsia="zh-CN"/>
        </w:rPr>
      </w:pPr>
    </w:p>
    <w:p w:rsidR="00AC0563" w:rsidRPr="005A1FD7" w:rsidRDefault="00AC0563" w:rsidP="005A1FD7">
      <w:pPr>
        <w:spacing w:after="0" w:line="360" w:lineRule="auto"/>
        <w:jc w:val="both"/>
        <w:rPr>
          <w:rFonts w:ascii="Book Antiqua" w:hAnsi="Book Antiqua" w:cs="Times New Roman"/>
          <w:b/>
          <w:sz w:val="24"/>
          <w:szCs w:val="24"/>
        </w:rPr>
      </w:pPr>
      <w:r w:rsidRPr="005A1FD7">
        <w:rPr>
          <w:rFonts w:ascii="Book Antiqua" w:hAnsi="Book Antiqua" w:cs="Times New Roman"/>
          <w:b/>
          <w:sz w:val="24"/>
          <w:szCs w:val="24"/>
        </w:rPr>
        <w:t xml:space="preserve">Abstract </w:t>
      </w:r>
    </w:p>
    <w:p w:rsidR="00AC0563" w:rsidRPr="005A1FD7" w:rsidRDefault="00AC0563" w:rsidP="005A1FD7">
      <w:pPr>
        <w:spacing w:after="0" w:line="360" w:lineRule="auto"/>
        <w:jc w:val="both"/>
        <w:rPr>
          <w:rFonts w:ascii="Book Antiqua" w:hAnsi="Book Antiqua" w:cs="Times New Roman"/>
          <w:sz w:val="24"/>
          <w:szCs w:val="24"/>
        </w:rPr>
      </w:pPr>
      <w:r w:rsidRPr="005A1FD7">
        <w:rPr>
          <w:rFonts w:ascii="Book Antiqua" w:hAnsi="Book Antiqua" w:cs="Times New Roman"/>
          <w:sz w:val="24"/>
          <w:szCs w:val="24"/>
        </w:rPr>
        <w:t>Solid pseudo-papillary epithelial neoplasm (SPEN) is a rare epithelial tumor of pancreas with a low malignant potential occurs most commonly in young females. We report a case of 40 year</w:t>
      </w:r>
      <w:r w:rsidR="008830F1">
        <w:rPr>
          <w:rFonts w:ascii="Book Antiqua" w:hAnsi="Book Antiqua" w:cs="Times New Roman" w:hint="eastAsia"/>
          <w:sz w:val="24"/>
          <w:szCs w:val="24"/>
          <w:lang w:eastAsia="zh-CN"/>
        </w:rPr>
        <w:t>s</w:t>
      </w:r>
      <w:r w:rsidRPr="005A1FD7">
        <w:rPr>
          <w:rFonts w:ascii="Book Antiqua" w:hAnsi="Book Antiqua" w:cs="Times New Roman"/>
          <w:sz w:val="24"/>
          <w:szCs w:val="24"/>
        </w:rPr>
        <w:t xml:space="preserve"> old woman presented with extensive liver metastasis from SPEN of pancreatic body for which she was operated four years ago. Due to the extensive nature of metastatic disease she was offered Transarterial</w:t>
      </w:r>
      <w:r w:rsidR="00836D29" w:rsidRPr="005A1FD7">
        <w:rPr>
          <w:rFonts w:ascii="Book Antiqua" w:hAnsi="Book Antiqua" w:cs="Times New Roman"/>
          <w:sz w:val="24"/>
          <w:szCs w:val="24"/>
        </w:rPr>
        <w:t xml:space="preserve"> </w:t>
      </w:r>
      <w:r w:rsidRPr="005A1FD7">
        <w:rPr>
          <w:rFonts w:ascii="Book Antiqua" w:hAnsi="Book Antiqua" w:cs="Times New Roman"/>
          <w:sz w:val="24"/>
          <w:szCs w:val="24"/>
        </w:rPr>
        <w:t>chemoembolisation (TACE) using gemcitabine as chemotherapeutic agent. Short term follow up after a month of TACE with multiphase computed tomography showed &gt; 90% resolution in the viable tumor with significant clinical improvement. TACE ensures targeted delivery of chemotherapeutic drugs in higher doses with least systemic toxicity and is more effective and safe than systemic chemotherapy. TACE with gemcitabine was found to be very effective in our patient with numerous liver metastasis.</w:t>
      </w:r>
    </w:p>
    <w:p w:rsidR="005A1FD7" w:rsidRPr="005A1FD7" w:rsidRDefault="005A1FD7" w:rsidP="005A1FD7">
      <w:pPr>
        <w:spacing w:after="0" w:line="360" w:lineRule="auto"/>
        <w:jc w:val="both"/>
        <w:rPr>
          <w:rFonts w:ascii="Book Antiqua" w:hAnsi="Book Antiqua" w:cs="Times New Roman"/>
          <w:b/>
          <w:sz w:val="24"/>
          <w:szCs w:val="24"/>
          <w:lang w:eastAsia="zh-CN"/>
        </w:rPr>
      </w:pPr>
    </w:p>
    <w:p w:rsidR="00AC0563" w:rsidRPr="005A1FD7" w:rsidRDefault="00AC0563" w:rsidP="005A1FD7">
      <w:pPr>
        <w:spacing w:after="0" w:line="360" w:lineRule="auto"/>
        <w:jc w:val="both"/>
        <w:rPr>
          <w:rFonts w:ascii="Book Antiqua" w:hAnsi="Book Antiqua" w:cs="Times New Roman"/>
          <w:sz w:val="24"/>
          <w:szCs w:val="24"/>
          <w:lang w:eastAsia="zh-CN"/>
        </w:rPr>
      </w:pPr>
      <w:r w:rsidRPr="005A1FD7">
        <w:rPr>
          <w:rFonts w:ascii="Book Antiqua" w:hAnsi="Book Antiqua" w:cs="Times New Roman"/>
          <w:b/>
          <w:sz w:val="24"/>
          <w:szCs w:val="24"/>
        </w:rPr>
        <w:t xml:space="preserve">Key words: </w:t>
      </w:r>
      <w:r w:rsidRPr="005A1FD7">
        <w:rPr>
          <w:rFonts w:ascii="Book Antiqua" w:hAnsi="Book Antiqua" w:cs="Times New Roman"/>
          <w:sz w:val="24"/>
          <w:szCs w:val="24"/>
        </w:rPr>
        <w:t>Solid pseudopapillary epithelial neoplasm</w:t>
      </w:r>
      <w:r w:rsidR="005A1FD7" w:rsidRPr="005A1FD7">
        <w:rPr>
          <w:rFonts w:ascii="Book Antiqua" w:hAnsi="Book Antiqua" w:cs="Times New Roman"/>
          <w:sz w:val="24"/>
          <w:szCs w:val="24"/>
          <w:lang w:eastAsia="zh-CN"/>
        </w:rPr>
        <w:t>;</w:t>
      </w:r>
      <w:r w:rsidRPr="005A1FD7">
        <w:rPr>
          <w:rFonts w:ascii="Book Antiqua" w:hAnsi="Book Antiqua" w:cs="Times New Roman"/>
          <w:sz w:val="24"/>
          <w:szCs w:val="24"/>
        </w:rPr>
        <w:t xml:space="preserve"> </w:t>
      </w:r>
      <w:r w:rsidR="005A1FD7" w:rsidRPr="005A1FD7">
        <w:rPr>
          <w:rFonts w:ascii="Book Antiqua" w:hAnsi="Book Antiqua" w:cs="Times New Roman"/>
          <w:sz w:val="24"/>
          <w:szCs w:val="24"/>
        </w:rPr>
        <w:t>L</w:t>
      </w:r>
      <w:r w:rsidRPr="005A1FD7">
        <w:rPr>
          <w:rFonts w:ascii="Book Antiqua" w:hAnsi="Book Antiqua" w:cs="Times New Roman"/>
          <w:sz w:val="24"/>
          <w:szCs w:val="24"/>
        </w:rPr>
        <w:t>iver metastases</w:t>
      </w:r>
      <w:r w:rsidR="005A1FD7" w:rsidRPr="005A1FD7">
        <w:rPr>
          <w:rFonts w:ascii="Book Antiqua" w:hAnsi="Book Antiqua" w:cs="Times New Roman"/>
          <w:sz w:val="24"/>
          <w:szCs w:val="24"/>
          <w:lang w:eastAsia="zh-CN"/>
        </w:rPr>
        <w:t xml:space="preserve">; </w:t>
      </w:r>
      <w:r w:rsidR="005A1FD7" w:rsidRPr="005A1FD7">
        <w:rPr>
          <w:rFonts w:ascii="Book Antiqua" w:hAnsi="Book Antiqua" w:cs="Times New Roman"/>
          <w:sz w:val="24"/>
          <w:szCs w:val="24"/>
        </w:rPr>
        <w:t>T</w:t>
      </w:r>
      <w:r w:rsidRPr="005A1FD7">
        <w:rPr>
          <w:rFonts w:ascii="Book Antiqua" w:hAnsi="Book Antiqua" w:cs="Times New Roman"/>
          <w:sz w:val="24"/>
          <w:szCs w:val="24"/>
        </w:rPr>
        <w:t>ransarterial chemoembolization</w:t>
      </w:r>
      <w:r w:rsidR="005A1FD7" w:rsidRPr="005A1FD7">
        <w:rPr>
          <w:rFonts w:ascii="Book Antiqua" w:hAnsi="Book Antiqua" w:cs="Times New Roman"/>
          <w:sz w:val="24"/>
          <w:szCs w:val="24"/>
          <w:lang w:eastAsia="zh-CN"/>
        </w:rPr>
        <w:t>;</w:t>
      </w:r>
      <w:r w:rsidRPr="005A1FD7">
        <w:rPr>
          <w:rFonts w:ascii="Book Antiqua" w:hAnsi="Book Antiqua" w:cs="Times New Roman"/>
          <w:sz w:val="24"/>
          <w:szCs w:val="24"/>
        </w:rPr>
        <w:t xml:space="preserve"> </w:t>
      </w:r>
      <w:r w:rsidR="005A1FD7" w:rsidRPr="005A1FD7">
        <w:rPr>
          <w:rFonts w:ascii="Book Antiqua" w:hAnsi="Book Antiqua" w:cs="Times New Roman"/>
          <w:sz w:val="24"/>
          <w:szCs w:val="24"/>
        </w:rPr>
        <w:t>G</w:t>
      </w:r>
      <w:r w:rsidRPr="005A1FD7">
        <w:rPr>
          <w:rFonts w:ascii="Book Antiqua" w:hAnsi="Book Antiqua" w:cs="Times New Roman"/>
          <w:sz w:val="24"/>
          <w:szCs w:val="24"/>
        </w:rPr>
        <w:t>emcitabine</w:t>
      </w:r>
    </w:p>
    <w:p w:rsidR="00AC0563" w:rsidRPr="005A1FD7" w:rsidRDefault="00AC0563" w:rsidP="005A1FD7">
      <w:pPr>
        <w:spacing w:after="0" w:line="360" w:lineRule="auto"/>
        <w:jc w:val="both"/>
        <w:rPr>
          <w:rFonts w:ascii="Book Antiqua" w:hAnsi="Book Antiqua" w:cs="Times New Roman"/>
          <w:b/>
          <w:sz w:val="24"/>
          <w:szCs w:val="24"/>
          <w:lang w:eastAsia="zh-CN"/>
        </w:rPr>
      </w:pPr>
    </w:p>
    <w:p w:rsidR="005A1FD7" w:rsidRPr="005A1FD7" w:rsidRDefault="005A1FD7" w:rsidP="005A1FD7">
      <w:pPr>
        <w:spacing w:after="0" w:line="360" w:lineRule="auto"/>
        <w:jc w:val="both"/>
        <w:rPr>
          <w:rFonts w:ascii="Book Antiqua" w:hAnsi="Book Antiqua" w:cs="Arial"/>
          <w:sz w:val="24"/>
          <w:szCs w:val="24"/>
        </w:rPr>
      </w:pPr>
      <w:r w:rsidRPr="005A1FD7">
        <w:rPr>
          <w:rFonts w:ascii="Book Antiqua" w:hAnsi="Book Antiqua"/>
          <w:b/>
          <w:sz w:val="24"/>
          <w:szCs w:val="24"/>
        </w:rPr>
        <w:t xml:space="preserve">© </w:t>
      </w:r>
      <w:r w:rsidRPr="005A1FD7">
        <w:rPr>
          <w:rFonts w:ascii="Book Antiqua" w:hAnsi="Book Antiqua" w:cs="Arial"/>
          <w:b/>
          <w:sz w:val="24"/>
          <w:szCs w:val="24"/>
        </w:rPr>
        <w:t>The Author(s) 2015.</w:t>
      </w:r>
      <w:r w:rsidRPr="005A1FD7">
        <w:rPr>
          <w:rFonts w:ascii="Book Antiqua" w:hAnsi="Book Antiqua" w:cs="Arial"/>
          <w:sz w:val="24"/>
          <w:szCs w:val="24"/>
        </w:rPr>
        <w:t xml:space="preserve"> Published by Baishideng Publishing Group Inc. All rights reserved.</w:t>
      </w:r>
    </w:p>
    <w:p w:rsidR="00AC0563" w:rsidRPr="005A1FD7" w:rsidRDefault="00AC0563" w:rsidP="005A1FD7">
      <w:pPr>
        <w:spacing w:after="0" w:line="360" w:lineRule="auto"/>
        <w:jc w:val="both"/>
        <w:rPr>
          <w:rFonts w:ascii="Book Antiqua" w:hAnsi="Book Antiqua" w:cs="Times New Roman"/>
          <w:b/>
          <w:sz w:val="24"/>
          <w:szCs w:val="24"/>
          <w:lang w:eastAsia="zh-CN"/>
        </w:rPr>
      </w:pPr>
    </w:p>
    <w:p w:rsidR="00CE44F5" w:rsidRPr="005A1FD7" w:rsidRDefault="00CE44F5" w:rsidP="005A1FD7">
      <w:pPr>
        <w:spacing w:after="0" w:line="360" w:lineRule="auto"/>
        <w:jc w:val="both"/>
        <w:rPr>
          <w:rFonts w:ascii="Book Antiqua" w:hAnsi="Book Antiqua" w:cs="Times New Roman"/>
          <w:sz w:val="24"/>
          <w:szCs w:val="24"/>
        </w:rPr>
      </w:pPr>
      <w:r w:rsidRPr="005A1FD7">
        <w:rPr>
          <w:rFonts w:ascii="Book Antiqua" w:hAnsi="Book Antiqua" w:cs="Times New Roman"/>
          <w:b/>
          <w:sz w:val="24"/>
          <w:szCs w:val="24"/>
        </w:rPr>
        <w:t>Core tip:</w:t>
      </w:r>
      <w:r w:rsidR="005B322A" w:rsidRPr="005A1FD7">
        <w:rPr>
          <w:rFonts w:ascii="Book Antiqua" w:hAnsi="Book Antiqua" w:cs="Times New Roman"/>
          <w:b/>
          <w:sz w:val="24"/>
          <w:szCs w:val="24"/>
        </w:rPr>
        <w:t xml:space="preserve"> </w:t>
      </w:r>
      <w:r w:rsidR="005B322A" w:rsidRPr="005A1FD7">
        <w:rPr>
          <w:rFonts w:ascii="Book Antiqua" w:hAnsi="Book Antiqua" w:cs="Times New Roman"/>
          <w:sz w:val="24"/>
          <w:szCs w:val="24"/>
        </w:rPr>
        <w:t>Solid pseudo-papillary epithelial neoplasm (SPEN)</w:t>
      </w:r>
      <w:r w:rsidR="0094068F" w:rsidRPr="005A1FD7">
        <w:rPr>
          <w:rFonts w:ascii="Book Antiqua" w:hAnsi="Book Antiqua" w:cs="Times New Roman"/>
          <w:sz w:val="24"/>
          <w:szCs w:val="24"/>
        </w:rPr>
        <w:t xml:space="preserve"> </w:t>
      </w:r>
      <w:r w:rsidR="005B322A" w:rsidRPr="005A1FD7">
        <w:rPr>
          <w:rFonts w:ascii="Book Antiqua" w:hAnsi="Book Antiqua" w:cs="Times New Roman"/>
          <w:sz w:val="24"/>
          <w:szCs w:val="24"/>
        </w:rPr>
        <w:t>is a rare</w:t>
      </w:r>
      <w:r w:rsidR="0094068F" w:rsidRPr="005A1FD7">
        <w:rPr>
          <w:rFonts w:ascii="Book Antiqua" w:hAnsi="Book Antiqua" w:cs="Times New Roman"/>
          <w:sz w:val="24"/>
          <w:szCs w:val="24"/>
        </w:rPr>
        <w:t xml:space="preserve"> epithelial tumor of pancreas which </w:t>
      </w:r>
      <w:r w:rsidR="00342D72" w:rsidRPr="005A1FD7">
        <w:rPr>
          <w:rFonts w:ascii="Book Antiqua" w:hAnsi="Book Antiqua" w:cs="Times New Roman"/>
          <w:sz w:val="24"/>
          <w:szCs w:val="24"/>
        </w:rPr>
        <w:t xml:space="preserve">is generally less aggressive and </w:t>
      </w:r>
      <w:r w:rsidR="00370030" w:rsidRPr="005A1FD7">
        <w:rPr>
          <w:rFonts w:ascii="Book Antiqua" w:hAnsi="Book Antiqua" w:cs="Times New Roman"/>
          <w:sz w:val="24"/>
          <w:szCs w:val="24"/>
        </w:rPr>
        <w:t xml:space="preserve">patients </w:t>
      </w:r>
      <w:r w:rsidR="0094068F" w:rsidRPr="005A1FD7">
        <w:rPr>
          <w:rFonts w:ascii="Book Antiqua" w:hAnsi="Book Antiqua" w:cs="Times New Roman"/>
          <w:sz w:val="24"/>
          <w:szCs w:val="24"/>
        </w:rPr>
        <w:t>r</w:t>
      </w:r>
      <w:r w:rsidR="00342D72" w:rsidRPr="005A1FD7">
        <w:rPr>
          <w:rFonts w:ascii="Book Antiqua" w:hAnsi="Book Antiqua" w:cs="Times New Roman"/>
          <w:sz w:val="24"/>
          <w:szCs w:val="24"/>
        </w:rPr>
        <w:t xml:space="preserve">arely </w:t>
      </w:r>
      <w:r w:rsidR="00370030" w:rsidRPr="005A1FD7">
        <w:rPr>
          <w:rFonts w:ascii="Book Antiqua" w:hAnsi="Book Antiqua" w:cs="Times New Roman"/>
          <w:sz w:val="24"/>
          <w:szCs w:val="24"/>
        </w:rPr>
        <w:t xml:space="preserve">present with liver metastasis. </w:t>
      </w:r>
      <w:r w:rsidR="00B16420" w:rsidRPr="005A1FD7">
        <w:rPr>
          <w:rFonts w:ascii="Book Antiqua" w:hAnsi="Book Antiqua" w:cs="Times New Roman"/>
          <w:sz w:val="24"/>
          <w:szCs w:val="24"/>
        </w:rPr>
        <w:t>Our patient is a middle aged lady presented with extensive liver metastasis several years afte</w:t>
      </w:r>
      <w:r w:rsidR="008830F1">
        <w:rPr>
          <w:rFonts w:ascii="Book Antiqua" w:hAnsi="Book Antiqua" w:cs="Times New Roman"/>
          <w:sz w:val="24"/>
          <w:szCs w:val="24"/>
        </w:rPr>
        <w:t>r the removal of primary tumor.</w:t>
      </w:r>
      <w:r w:rsidR="008830F1">
        <w:rPr>
          <w:rFonts w:ascii="Book Antiqua" w:hAnsi="Book Antiqua" w:cs="Times New Roman" w:hint="eastAsia"/>
          <w:sz w:val="24"/>
          <w:szCs w:val="24"/>
          <w:lang w:eastAsia="zh-CN"/>
        </w:rPr>
        <w:t xml:space="preserve"> </w:t>
      </w:r>
      <w:r w:rsidR="00B16420" w:rsidRPr="005A1FD7">
        <w:rPr>
          <w:rFonts w:ascii="Book Antiqua" w:hAnsi="Book Antiqua" w:cs="Times New Roman"/>
          <w:sz w:val="24"/>
          <w:szCs w:val="24"/>
        </w:rPr>
        <w:t>TACE (</w:t>
      </w:r>
      <w:r w:rsidR="005A1FD7" w:rsidRPr="005A1FD7">
        <w:rPr>
          <w:rFonts w:ascii="Book Antiqua" w:hAnsi="Book Antiqua" w:cs="Times New Roman"/>
          <w:sz w:val="24"/>
          <w:szCs w:val="24"/>
        </w:rPr>
        <w:t>Transarterial chemoembolisation</w:t>
      </w:r>
      <w:r w:rsidR="00B16420" w:rsidRPr="005A1FD7">
        <w:rPr>
          <w:rFonts w:ascii="Book Antiqua" w:hAnsi="Book Antiqua" w:cs="Times New Roman"/>
          <w:sz w:val="24"/>
          <w:szCs w:val="24"/>
        </w:rPr>
        <w:t xml:space="preserve">) is a recognized treatment modality for inoperable hepatocellular carcinoma and metastasis </w:t>
      </w:r>
      <w:r w:rsidR="008830F1">
        <w:rPr>
          <w:rFonts w:ascii="Book Antiqua" w:hAnsi="Book Antiqua" w:cs="Times New Roman"/>
          <w:sz w:val="24"/>
          <w:szCs w:val="24"/>
        </w:rPr>
        <w:t>from certain tumors.</w:t>
      </w:r>
      <w:r w:rsidR="00370030" w:rsidRPr="005A1FD7">
        <w:rPr>
          <w:rFonts w:ascii="Book Antiqua" w:hAnsi="Book Antiqua" w:cs="Times New Roman"/>
          <w:sz w:val="24"/>
          <w:szCs w:val="24"/>
        </w:rPr>
        <w:t xml:space="preserve"> </w:t>
      </w:r>
      <w:r w:rsidR="0094068F" w:rsidRPr="005A1FD7">
        <w:rPr>
          <w:rFonts w:ascii="Book Antiqua" w:hAnsi="Book Antiqua" w:cs="Times New Roman"/>
          <w:sz w:val="24"/>
          <w:szCs w:val="24"/>
        </w:rPr>
        <w:t xml:space="preserve">However, this novel technique is reported to be used only once for a patient with SPEN metastasis. In our patient, we performed TACE with gemctabine as chemotherapeutic agent with encouraging short term results. </w:t>
      </w:r>
    </w:p>
    <w:p w:rsidR="005A1FD7" w:rsidRPr="005A1FD7" w:rsidRDefault="005A1FD7" w:rsidP="005A1FD7">
      <w:pPr>
        <w:spacing w:after="0" w:line="360" w:lineRule="auto"/>
        <w:jc w:val="both"/>
        <w:rPr>
          <w:rFonts w:ascii="Book Antiqua" w:hAnsi="Book Antiqua" w:cs="Times New Roman"/>
          <w:sz w:val="24"/>
          <w:szCs w:val="24"/>
          <w:lang w:eastAsia="zh-CN"/>
        </w:rPr>
      </w:pPr>
    </w:p>
    <w:p w:rsidR="005A1FD7" w:rsidRPr="005A1FD7" w:rsidRDefault="005A1FD7" w:rsidP="005A1FD7">
      <w:pPr>
        <w:spacing w:after="0" w:line="360" w:lineRule="auto"/>
        <w:jc w:val="both"/>
        <w:rPr>
          <w:rFonts w:ascii="Book Antiqua" w:hAnsi="Book Antiqua"/>
          <w:iCs/>
          <w:sz w:val="24"/>
          <w:szCs w:val="24"/>
          <w:lang w:eastAsia="zh-CN"/>
        </w:rPr>
      </w:pPr>
      <w:r w:rsidRPr="005A1FD7">
        <w:rPr>
          <w:rFonts w:ascii="Book Antiqua" w:hAnsi="Book Antiqua" w:cs="Times New Roman"/>
          <w:sz w:val="24"/>
          <w:szCs w:val="24"/>
        </w:rPr>
        <w:t>Prasad</w:t>
      </w:r>
      <w:r w:rsidRPr="005A1FD7">
        <w:rPr>
          <w:rFonts w:ascii="Book Antiqua" w:hAnsi="Book Antiqua" w:cs="Times New Roman"/>
          <w:sz w:val="24"/>
          <w:szCs w:val="24"/>
          <w:lang w:eastAsia="zh-CN"/>
        </w:rPr>
        <w:t xml:space="preserve"> TV</w:t>
      </w:r>
      <w:r w:rsidRPr="005A1FD7">
        <w:rPr>
          <w:rFonts w:ascii="Book Antiqua" w:hAnsi="Book Antiqua" w:cs="Times New Roman"/>
          <w:sz w:val="24"/>
          <w:szCs w:val="24"/>
        </w:rPr>
        <w:t>, Madhusudhan</w:t>
      </w:r>
      <w:r w:rsidRPr="005A1FD7">
        <w:rPr>
          <w:rFonts w:ascii="Book Antiqua" w:hAnsi="Book Antiqua" w:cs="Times New Roman"/>
          <w:sz w:val="24"/>
          <w:szCs w:val="24"/>
          <w:lang w:eastAsia="zh-CN"/>
        </w:rPr>
        <w:t xml:space="preserve"> KS</w:t>
      </w:r>
      <w:r w:rsidRPr="005A1FD7">
        <w:rPr>
          <w:rFonts w:ascii="Book Antiqua" w:hAnsi="Book Antiqua" w:cs="Times New Roman"/>
          <w:sz w:val="24"/>
          <w:szCs w:val="24"/>
        </w:rPr>
        <w:t>, Srivastava</w:t>
      </w:r>
      <w:r w:rsidRPr="005A1FD7">
        <w:rPr>
          <w:rFonts w:ascii="Book Antiqua" w:hAnsi="Book Antiqua" w:cs="Times New Roman"/>
          <w:sz w:val="24"/>
          <w:szCs w:val="24"/>
          <w:lang w:eastAsia="zh-CN"/>
        </w:rPr>
        <w:t xml:space="preserve"> DN</w:t>
      </w:r>
      <w:r w:rsidRPr="005A1FD7">
        <w:rPr>
          <w:rFonts w:ascii="Book Antiqua" w:hAnsi="Book Antiqua" w:cs="Times New Roman"/>
          <w:sz w:val="24"/>
          <w:szCs w:val="24"/>
        </w:rPr>
        <w:t>, Dash</w:t>
      </w:r>
      <w:r w:rsidRPr="005A1FD7">
        <w:rPr>
          <w:rFonts w:ascii="Book Antiqua" w:hAnsi="Book Antiqua" w:cs="Times New Roman"/>
          <w:sz w:val="24"/>
          <w:szCs w:val="24"/>
          <w:lang w:eastAsia="zh-CN"/>
        </w:rPr>
        <w:t xml:space="preserve"> NR</w:t>
      </w:r>
      <w:r w:rsidRPr="005A1FD7">
        <w:rPr>
          <w:rFonts w:ascii="Book Antiqua" w:hAnsi="Book Antiqua" w:cs="Times New Roman"/>
          <w:sz w:val="24"/>
          <w:szCs w:val="24"/>
        </w:rPr>
        <w:t>, Gupta</w:t>
      </w:r>
      <w:r w:rsidRPr="005A1FD7">
        <w:rPr>
          <w:rFonts w:ascii="Book Antiqua" w:hAnsi="Book Antiqua" w:cs="Times New Roman"/>
          <w:sz w:val="24"/>
          <w:szCs w:val="24"/>
          <w:lang w:eastAsia="zh-CN"/>
        </w:rPr>
        <w:t xml:space="preserve"> AK.</w:t>
      </w:r>
      <w:r w:rsidRPr="005A1FD7">
        <w:rPr>
          <w:rFonts w:ascii="Book Antiqua" w:hAnsi="Book Antiqua" w:cs="Times New Roman"/>
          <w:sz w:val="24"/>
          <w:szCs w:val="24"/>
        </w:rPr>
        <w:t xml:space="preserve"> Transarterial chemoembolization for liver metastases from solid pseudopapillary epithelial neoplasm of pancreas: A case report</w:t>
      </w:r>
      <w:r w:rsidRPr="005A1FD7">
        <w:rPr>
          <w:rFonts w:ascii="Book Antiqua" w:hAnsi="Book Antiqua" w:cs="Times New Roman"/>
          <w:sz w:val="24"/>
          <w:szCs w:val="24"/>
          <w:lang w:eastAsia="zh-CN"/>
        </w:rPr>
        <w:t xml:space="preserve">. </w:t>
      </w:r>
      <w:r w:rsidRPr="005A1FD7">
        <w:rPr>
          <w:rFonts w:ascii="Book Antiqua" w:hAnsi="Book Antiqua"/>
          <w:i/>
          <w:iCs/>
          <w:sz w:val="24"/>
          <w:szCs w:val="24"/>
        </w:rPr>
        <w:t>World J Radiol</w:t>
      </w:r>
      <w:r w:rsidRPr="005A1FD7">
        <w:rPr>
          <w:rFonts w:ascii="Book Antiqua" w:hAnsi="Book Antiqua"/>
          <w:i/>
          <w:iCs/>
          <w:sz w:val="24"/>
          <w:szCs w:val="24"/>
          <w:lang w:eastAsia="zh-CN"/>
        </w:rPr>
        <w:t xml:space="preserve"> </w:t>
      </w:r>
      <w:r w:rsidRPr="005A1FD7">
        <w:rPr>
          <w:rFonts w:ascii="Book Antiqua" w:hAnsi="Book Antiqua"/>
          <w:iCs/>
          <w:sz w:val="24"/>
          <w:szCs w:val="24"/>
          <w:lang w:eastAsia="zh-CN"/>
        </w:rPr>
        <w:t>2015; In press</w:t>
      </w:r>
    </w:p>
    <w:p w:rsidR="005A1FD7" w:rsidRPr="005A1FD7" w:rsidRDefault="005A1FD7" w:rsidP="005A1FD7">
      <w:pPr>
        <w:spacing w:after="0" w:line="360" w:lineRule="auto"/>
        <w:jc w:val="both"/>
        <w:rPr>
          <w:rFonts w:ascii="Book Antiqua" w:hAnsi="Book Antiqua" w:cs="Times New Roman"/>
          <w:sz w:val="24"/>
          <w:szCs w:val="24"/>
          <w:lang w:eastAsia="zh-CN"/>
        </w:rPr>
      </w:pPr>
    </w:p>
    <w:p w:rsidR="006C1EEA" w:rsidRPr="005A1FD7" w:rsidRDefault="005A1FD7" w:rsidP="005A1FD7">
      <w:pPr>
        <w:spacing w:after="0" w:line="360" w:lineRule="auto"/>
        <w:jc w:val="both"/>
        <w:rPr>
          <w:rFonts w:ascii="Book Antiqua" w:hAnsi="Book Antiqua" w:cs="Times New Roman"/>
          <w:b/>
          <w:sz w:val="24"/>
          <w:szCs w:val="24"/>
        </w:rPr>
      </w:pPr>
      <w:r w:rsidRPr="005A1FD7">
        <w:rPr>
          <w:rFonts w:ascii="Book Antiqua" w:hAnsi="Book Antiqua" w:cs="Times New Roman"/>
          <w:b/>
          <w:sz w:val="24"/>
          <w:szCs w:val="24"/>
        </w:rPr>
        <w:t>INTRODUCTION</w:t>
      </w:r>
    </w:p>
    <w:p w:rsidR="00021F01" w:rsidRDefault="00021F01" w:rsidP="005A1FD7">
      <w:pPr>
        <w:spacing w:after="0" w:line="360" w:lineRule="auto"/>
        <w:jc w:val="both"/>
        <w:rPr>
          <w:rFonts w:ascii="Book Antiqua" w:hAnsi="Book Antiqua" w:cs="Times New Roman"/>
          <w:sz w:val="24"/>
          <w:szCs w:val="24"/>
          <w:lang w:eastAsia="zh-CN"/>
        </w:rPr>
      </w:pPr>
      <w:r w:rsidRPr="005A1FD7">
        <w:rPr>
          <w:rFonts w:ascii="Book Antiqua" w:hAnsi="Book Antiqua" w:cs="Times New Roman"/>
          <w:sz w:val="24"/>
          <w:szCs w:val="24"/>
        </w:rPr>
        <w:t>Solid pseudo</w:t>
      </w:r>
      <w:r w:rsidR="00CF6F85" w:rsidRPr="005A1FD7">
        <w:rPr>
          <w:rFonts w:ascii="Book Antiqua" w:hAnsi="Book Antiqua" w:cs="Times New Roman"/>
          <w:sz w:val="24"/>
          <w:szCs w:val="24"/>
        </w:rPr>
        <w:t>-</w:t>
      </w:r>
      <w:r w:rsidRPr="005A1FD7">
        <w:rPr>
          <w:rFonts w:ascii="Book Antiqua" w:hAnsi="Book Antiqua" w:cs="Times New Roman"/>
          <w:sz w:val="24"/>
          <w:szCs w:val="24"/>
        </w:rPr>
        <w:t>papillary epithelial neoplasm (SPEN) is a rare epithelial tumor of pancreas with a low malignant potential</w:t>
      </w:r>
      <w:r w:rsidR="00962B78" w:rsidRPr="005A1FD7">
        <w:rPr>
          <w:rFonts w:ascii="Book Antiqua" w:hAnsi="Book Antiqua" w:cs="Times New Roman"/>
          <w:sz w:val="24"/>
          <w:szCs w:val="24"/>
          <w:vertAlign w:val="superscript"/>
        </w:rPr>
        <w:t>[1]</w:t>
      </w:r>
      <w:r w:rsidRPr="005A1FD7">
        <w:rPr>
          <w:rFonts w:ascii="Book Antiqua" w:hAnsi="Book Antiqua" w:cs="Times New Roman"/>
          <w:sz w:val="24"/>
          <w:szCs w:val="24"/>
        </w:rPr>
        <w:t>.</w:t>
      </w:r>
      <w:r w:rsidR="004243E9" w:rsidRPr="005A1FD7">
        <w:rPr>
          <w:rFonts w:ascii="Book Antiqua" w:hAnsi="Book Antiqua" w:cs="Times New Roman"/>
          <w:sz w:val="24"/>
          <w:szCs w:val="24"/>
        </w:rPr>
        <w:t xml:space="preserve"> After the first description of the entity in 1959, more cases are reported</w:t>
      </w:r>
      <w:r w:rsidR="00FA2912" w:rsidRPr="005A1FD7">
        <w:rPr>
          <w:rFonts w:ascii="Book Antiqua" w:hAnsi="Book Antiqua" w:cs="Times New Roman"/>
          <w:sz w:val="24"/>
          <w:szCs w:val="24"/>
        </w:rPr>
        <w:t>inliterature</w:t>
      </w:r>
      <w:r w:rsidR="004243E9" w:rsidRPr="005A1FD7">
        <w:rPr>
          <w:rFonts w:ascii="Book Antiqua" w:hAnsi="Book Antiqua" w:cs="Times New Roman"/>
          <w:sz w:val="24"/>
          <w:szCs w:val="24"/>
        </w:rPr>
        <w:t xml:space="preserve"> in</w:t>
      </w:r>
      <w:r w:rsidR="00BC184B" w:rsidRPr="005A1FD7">
        <w:rPr>
          <w:rFonts w:ascii="Book Antiqua" w:hAnsi="Book Antiqua" w:cs="Times New Roman"/>
          <w:sz w:val="24"/>
          <w:szCs w:val="24"/>
        </w:rPr>
        <w:t xml:space="preserve"> the</w:t>
      </w:r>
      <w:r w:rsidR="004243E9" w:rsidRPr="005A1FD7">
        <w:rPr>
          <w:rFonts w:ascii="Book Antiqua" w:hAnsi="Book Antiqua" w:cs="Times New Roman"/>
          <w:sz w:val="24"/>
          <w:szCs w:val="24"/>
        </w:rPr>
        <w:t xml:space="preserve"> last decades</w:t>
      </w:r>
      <w:r w:rsidR="00962B78" w:rsidRPr="005A1FD7">
        <w:rPr>
          <w:rFonts w:ascii="Book Antiqua" w:hAnsi="Book Antiqua" w:cs="Times New Roman"/>
          <w:sz w:val="24"/>
          <w:szCs w:val="24"/>
          <w:vertAlign w:val="superscript"/>
        </w:rPr>
        <w:t>[2]</w:t>
      </w:r>
      <w:r w:rsidR="004243E9" w:rsidRPr="005A1FD7">
        <w:rPr>
          <w:rFonts w:ascii="Book Antiqua" w:hAnsi="Book Antiqua" w:cs="Times New Roman"/>
          <w:sz w:val="24"/>
          <w:szCs w:val="24"/>
        </w:rPr>
        <w:t xml:space="preserve">. Local aggressiveness and </w:t>
      </w:r>
      <w:r w:rsidRPr="005A1FD7">
        <w:rPr>
          <w:rFonts w:ascii="Book Antiqua" w:hAnsi="Book Antiqua" w:cs="Times New Roman"/>
          <w:sz w:val="24"/>
          <w:szCs w:val="24"/>
        </w:rPr>
        <w:t>metast</w:t>
      </w:r>
      <w:r w:rsidR="004243E9" w:rsidRPr="005A1FD7">
        <w:rPr>
          <w:rFonts w:ascii="Book Antiqua" w:hAnsi="Book Antiqua" w:cs="Times New Roman"/>
          <w:sz w:val="24"/>
          <w:szCs w:val="24"/>
        </w:rPr>
        <w:t>asisare</w:t>
      </w:r>
      <w:r w:rsidRPr="005A1FD7">
        <w:rPr>
          <w:rFonts w:ascii="Book Antiqua" w:hAnsi="Book Antiqua" w:cs="Times New Roman"/>
          <w:sz w:val="24"/>
          <w:szCs w:val="24"/>
        </w:rPr>
        <w:t>reported in less than 15% cases</w:t>
      </w:r>
      <w:r w:rsidR="00962B78" w:rsidRPr="005A1FD7">
        <w:rPr>
          <w:rFonts w:ascii="Book Antiqua" w:hAnsi="Book Antiqua" w:cs="Times New Roman"/>
          <w:sz w:val="24"/>
          <w:szCs w:val="24"/>
          <w:vertAlign w:val="superscript"/>
        </w:rPr>
        <w:t>[3]</w:t>
      </w:r>
      <w:r w:rsidRPr="005A1FD7">
        <w:rPr>
          <w:rFonts w:ascii="Book Antiqua" w:hAnsi="Book Antiqua" w:cs="Times New Roman"/>
          <w:sz w:val="24"/>
          <w:szCs w:val="24"/>
        </w:rPr>
        <w:t xml:space="preserve">. </w:t>
      </w:r>
      <w:r w:rsidR="00BC184B" w:rsidRPr="005A1FD7">
        <w:rPr>
          <w:rFonts w:ascii="Book Antiqua" w:hAnsi="Book Antiqua" w:cs="Times New Roman"/>
          <w:sz w:val="24"/>
          <w:szCs w:val="24"/>
        </w:rPr>
        <w:t>Surgical resection is</w:t>
      </w:r>
      <w:r w:rsidR="004243E9" w:rsidRPr="005A1FD7">
        <w:rPr>
          <w:rFonts w:ascii="Book Antiqua" w:hAnsi="Book Antiqua" w:cs="Times New Roman"/>
          <w:sz w:val="24"/>
          <w:szCs w:val="24"/>
        </w:rPr>
        <w:t xml:space="preserve"> optimal in localized disease</w:t>
      </w:r>
      <w:r w:rsidR="00BC184B" w:rsidRPr="005A1FD7">
        <w:rPr>
          <w:rFonts w:ascii="Book Antiqua" w:hAnsi="Book Antiqua" w:cs="Times New Roman"/>
          <w:sz w:val="24"/>
          <w:szCs w:val="24"/>
        </w:rPr>
        <w:t>. Surgery is also frequently offered in locally aggressive tumors and oligo</w:t>
      </w:r>
      <w:r w:rsidR="00CF6F85" w:rsidRPr="005A1FD7">
        <w:rPr>
          <w:rFonts w:ascii="Book Antiqua" w:hAnsi="Book Antiqua" w:cs="Times New Roman"/>
          <w:sz w:val="24"/>
          <w:szCs w:val="24"/>
        </w:rPr>
        <w:t>-</w:t>
      </w:r>
      <w:r w:rsidR="00BC184B" w:rsidRPr="005A1FD7">
        <w:rPr>
          <w:rFonts w:ascii="Book Antiqua" w:hAnsi="Book Antiqua" w:cs="Times New Roman"/>
          <w:sz w:val="24"/>
          <w:szCs w:val="24"/>
        </w:rPr>
        <w:t>metastatic lesions in liverbecause of indolent nature of the disease and young</w:t>
      </w:r>
      <w:r w:rsidR="0033298A" w:rsidRPr="005A1FD7">
        <w:rPr>
          <w:rFonts w:ascii="Book Antiqua" w:hAnsi="Book Antiqua" w:cs="Times New Roman"/>
          <w:sz w:val="24"/>
          <w:szCs w:val="24"/>
        </w:rPr>
        <w:t>er</w:t>
      </w:r>
      <w:r w:rsidR="00BC184B" w:rsidRPr="005A1FD7">
        <w:rPr>
          <w:rFonts w:ascii="Book Antiqua" w:hAnsi="Book Antiqua" w:cs="Times New Roman"/>
          <w:sz w:val="24"/>
          <w:szCs w:val="24"/>
        </w:rPr>
        <w:t xml:space="preserve"> ages of presentation. </w:t>
      </w:r>
      <w:r w:rsidR="00EF3EB4" w:rsidRPr="005A1FD7">
        <w:rPr>
          <w:rFonts w:ascii="Book Antiqua" w:hAnsi="Book Antiqua" w:cs="Times New Roman"/>
          <w:sz w:val="24"/>
          <w:szCs w:val="24"/>
        </w:rPr>
        <w:t>There are sporadic reports in l</w:t>
      </w:r>
      <w:r w:rsidR="00BC184B" w:rsidRPr="005A1FD7">
        <w:rPr>
          <w:rFonts w:ascii="Book Antiqua" w:hAnsi="Book Antiqua" w:cs="Times New Roman"/>
          <w:sz w:val="24"/>
          <w:szCs w:val="24"/>
        </w:rPr>
        <w:t xml:space="preserve">iterature </w:t>
      </w:r>
      <w:r w:rsidR="00EF3EB4" w:rsidRPr="005A1FD7">
        <w:rPr>
          <w:rFonts w:ascii="Book Antiqua" w:hAnsi="Book Antiqua" w:cs="Times New Roman"/>
          <w:sz w:val="24"/>
          <w:szCs w:val="24"/>
        </w:rPr>
        <w:t xml:space="preserve">discussing </w:t>
      </w:r>
      <w:r w:rsidR="004243E9" w:rsidRPr="005A1FD7">
        <w:rPr>
          <w:rFonts w:ascii="Book Antiqua" w:hAnsi="Book Antiqua" w:cs="Times New Roman"/>
          <w:sz w:val="24"/>
          <w:szCs w:val="24"/>
        </w:rPr>
        <w:t>chemo</w:t>
      </w:r>
      <w:r w:rsidR="00CF6F85" w:rsidRPr="005A1FD7">
        <w:rPr>
          <w:rFonts w:ascii="Book Antiqua" w:hAnsi="Book Antiqua" w:cs="Times New Roman"/>
          <w:sz w:val="24"/>
          <w:szCs w:val="24"/>
        </w:rPr>
        <w:t>-</w:t>
      </w:r>
      <w:r w:rsidR="004243E9" w:rsidRPr="005A1FD7">
        <w:rPr>
          <w:rFonts w:ascii="Book Antiqua" w:hAnsi="Book Antiqua" w:cs="Times New Roman"/>
          <w:sz w:val="24"/>
          <w:szCs w:val="24"/>
        </w:rPr>
        <w:t>radiother</w:t>
      </w:r>
      <w:r w:rsidR="00BC184B" w:rsidRPr="005A1FD7">
        <w:rPr>
          <w:rFonts w:ascii="Book Antiqua" w:hAnsi="Book Antiqua" w:cs="Times New Roman"/>
          <w:sz w:val="24"/>
          <w:szCs w:val="24"/>
        </w:rPr>
        <w:t>ap</w:t>
      </w:r>
      <w:r w:rsidR="004243E9" w:rsidRPr="005A1FD7">
        <w:rPr>
          <w:rFonts w:ascii="Book Antiqua" w:hAnsi="Book Antiqua" w:cs="Times New Roman"/>
          <w:sz w:val="24"/>
          <w:szCs w:val="24"/>
        </w:rPr>
        <w:t xml:space="preserve">y in </w:t>
      </w:r>
      <w:r w:rsidR="00EF3EB4" w:rsidRPr="005A1FD7">
        <w:rPr>
          <w:rFonts w:ascii="Book Antiqua" w:hAnsi="Book Antiqua" w:cs="Times New Roman"/>
          <w:sz w:val="24"/>
          <w:szCs w:val="24"/>
        </w:rPr>
        <w:t xml:space="preserve">disseminated </w:t>
      </w:r>
      <w:r w:rsidR="004243E9" w:rsidRPr="005A1FD7">
        <w:rPr>
          <w:rFonts w:ascii="Book Antiqua" w:hAnsi="Book Antiqua" w:cs="Times New Roman"/>
          <w:sz w:val="24"/>
          <w:szCs w:val="24"/>
        </w:rPr>
        <w:t>disease</w:t>
      </w:r>
      <w:r w:rsidR="00962B78" w:rsidRPr="005A1FD7">
        <w:rPr>
          <w:rFonts w:ascii="Book Antiqua" w:hAnsi="Book Antiqua" w:cs="Times New Roman"/>
          <w:sz w:val="24"/>
          <w:szCs w:val="24"/>
          <w:vertAlign w:val="superscript"/>
        </w:rPr>
        <w:t>[4-7]</w:t>
      </w:r>
      <w:r w:rsidR="004243E9" w:rsidRPr="005A1FD7">
        <w:rPr>
          <w:rFonts w:ascii="Book Antiqua" w:hAnsi="Book Antiqua" w:cs="Times New Roman"/>
          <w:sz w:val="24"/>
          <w:szCs w:val="24"/>
        </w:rPr>
        <w:t>.</w:t>
      </w:r>
      <w:r w:rsidR="00BC184B" w:rsidRPr="005A1FD7">
        <w:rPr>
          <w:rFonts w:ascii="Book Antiqua" w:hAnsi="Book Antiqua" w:cs="Times New Roman"/>
          <w:sz w:val="24"/>
          <w:szCs w:val="24"/>
        </w:rPr>
        <w:t xml:space="preserve"> We </w:t>
      </w:r>
      <w:r w:rsidR="00EF3EB4" w:rsidRPr="005A1FD7">
        <w:rPr>
          <w:rFonts w:ascii="Book Antiqua" w:hAnsi="Book Antiqua" w:cs="Times New Roman"/>
          <w:sz w:val="24"/>
          <w:szCs w:val="24"/>
        </w:rPr>
        <w:t xml:space="preserve">present </w:t>
      </w:r>
      <w:r w:rsidR="00BC184B" w:rsidRPr="005A1FD7">
        <w:rPr>
          <w:rFonts w:ascii="Book Antiqua" w:hAnsi="Book Antiqua" w:cs="Times New Roman"/>
          <w:sz w:val="24"/>
          <w:szCs w:val="24"/>
        </w:rPr>
        <w:t xml:space="preserve">a case of </w:t>
      </w:r>
      <w:r w:rsidR="00EF3EB4" w:rsidRPr="005A1FD7">
        <w:rPr>
          <w:rFonts w:ascii="Book Antiqua" w:hAnsi="Book Antiqua" w:cs="Times New Roman"/>
          <w:sz w:val="24"/>
          <w:szCs w:val="24"/>
        </w:rPr>
        <w:t>multiple</w:t>
      </w:r>
      <w:r w:rsidR="00BC184B" w:rsidRPr="005A1FD7">
        <w:rPr>
          <w:rFonts w:ascii="Book Antiqua" w:hAnsi="Book Antiqua" w:cs="Times New Roman"/>
          <w:sz w:val="24"/>
          <w:szCs w:val="24"/>
        </w:rPr>
        <w:t xml:space="preserve"> hepatic metastasis from SPEN</w:t>
      </w:r>
      <w:r w:rsidR="00273F6D" w:rsidRPr="005A1FD7">
        <w:rPr>
          <w:rFonts w:ascii="Book Antiqua" w:hAnsi="Book Antiqua" w:cs="Times New Roman"/>
          <w:sz w:val="24"/>
          <w:szCs w:val="24"/>
        </w:rPr>
        <w:t>, developing four years after primary treatment of pancreatic lesion,</w:t>
      </w:r>
      <w:r w:rsidR="00BC184B" w:rsidRPr="005A1FD7">
        <w:rPr>
          <w:rFonts w:ascii="Book Antiqua" w:hAnsi="Book Antiqua" w:cs="Times New Roman"/>
          <w:sz w:val="24"/>
          <w:szCs w:val="24"/>
        </w:rPr>
        <w:t xml:space="preserve"> treated with transarterial</w:t>
      </w:r>
      <w:r w:rsidR="00342D72" w:rsidRPr="005A1FD7">
        <w:rPr>
          <w:rFonts w:ascii="Book Antiqua" w:hAnsi="Book Antiqua" w:cs="Times New Roman"/>
          <w:sz w:val="24"/>
          <w:szCs w:val="24"/>
        </w:rPr>
        <w:t xml:space="preserve"> </w:t>
      </w:r>
      <w:r w:rsidR="00273F6D" w:rsidRPr="005A1FD7">
        <w:rPr>
          <w:rFonts w:ascii="Book Antiqua" w:hAnsi="Book Antiqua" w:cs="Times New Roman"/>
          <w:sz w:val="24"/>
          <w:szCs w:val="24"/>
        </w:rPr>
        <w:t>chemoembolization (TACE)</w:t>
      </w:r>
      <w:r w:rsidR="00BC184B" w:rsidRPr="005A1FD7">
        <w:rPr>
          <w:rFonts w:ascii="Book Antiqua" w:hAnsi="Book Antiqua" w:cs="Times New Roman"/>
          <w:sz w:val="24"/>
          <w:szCs w:val="24"/>
        </w:rPr>
        <w:t>.</w:t>
      </w:r>
    </w:p>
    <w:p w:rsidR="008830F1" w:rsidRPr="005A1FD7" w:rsidRDefault="008830F1" w:rsidP="005A1FD7">
      <w:pPr>
        <w:spacing w:after="0" w:line="360" w:lineRule="auto"/>
        <w:jc w:val="both"/>
        <w:rPr>
          <w:rFonts w:ascii="Book Antiqua" w:hAnsi="Book Antiqua" w:cs="Times New Roman"/>
          <w:sz w:val="24"/>
          <w:szCs w:val="24"/>
          <w:lang w:eastAsia="zh-CN"/>
        </w:rPr>
      </w:pPr>
    </w:p>
    <w:p w:rsidR="004243E9" w:rsidRPr="008830F1" w:rsidRDefault="008830F1" w:rsidP="005A1FD7">
      <w:pPr>
        <w:spacing w:after="0" w:line="360" w:lineRule="auto"/>
        <w:jc w:val="both"/>
        <w:rPr>
          <w:rFonts w:ascii="Book Antiqua" w:hAnsi="Book Antiqua" w:cs="Times New Roman"/>
          <w:b/>
          <w:sz w:val="24"/>
          <w:szCs w:val="24"/>
          <w:lang w:eastAsia="zh-CN"/>
        </w:rPr>
      </w:pPr>
      <w:r w:rsidRPr="008830F1">
        <w:rPr>
          <w:rFonts w:ascii="Book Antiqua" w:hAnsi="Book Antiqua" w:cs="Times New Roman"/>
          <w:b/>
          <w:sz w:val="24"/>
          <w:szCs w:val="24"/>
        </w:rPr>
        <w:t>CASE REPORT</w:t>
      </w:r>
    </w:p>
    <w:p w:rsidR="00F053D3" w:rsidRPr="005A1FD7" w:rsidRDefault="004243E9" w:rsidP="005A1FD7">
      <w:pPr>
        <w:spacing w:after="0" w:line="360" w:lineRule="auto"/>
        <w:jc w:val="both"/>
        <w:rPr>
          <w:rFonts w:ascii="Book Antiqua" w:hAnsi="Book Antiqua" w:cs="Times New Roman"/>
          <w:sz w:val="24"/>
          <w:szCs w:val="24"/>
        </w:rPr>
      </w:pPr>
      <w:r w:rsidRPr="005A1FD7">
        <w:rPr>
          <w:rFonts w:ascii="Book Antiqua" w:hAnsi="Book Antiqua" w:cs="Times New Roman"/>
          <w:sz w:val="24"/>
          <w:szCs w:val="24"/>
        </w:rPr>
        <w:t xml:space="preserve">A </w:t>
      </w:r>
      <w:r w:rsidR="0033298A" w:rsidRPr="005A1FD7">
        <w:rPr>
          <w:rFonts w:ascii="Book Antiqua" w:hAnsi="Book Antiqua" w:cs="Times New Roman"/>
          <w:sz w:val="24"/>
          <w:szCs w:val="24"/>
        </w:rPr>
        <w:t>40</w:t>
      </w:r>
      <w:r w:rsidR="00050EB1" w:rsidRPr="005A1FD7">
        <w:rPr>
          <w:rFonts w:ascii="Book Antiqua" w:hAnsi="Book Antiqua" w:cs="Times New Roman"/>
          <w:sz w:val="24"/>
          <w:szCs w:val="24"/>
        </w:rPr>
        <w:t>-year-</w:t>
      </w:r>
      <w:r w:rsidRPr="005A1FD7">
        <w:rPr>
          <w:rFonts w:ascii="Book Antiqua" w:hAnsi="Book Antiqua" w:cs="Times New Roman"/>
          <w:sz w:val="24"/>
          <w:szCs w:val="24"/>
        </w:rPr>
        <w:t>old woman</w:t>
      </w:r>
      <w:r w:rsidR="00342D72" w:rsidRPr="005A1FD7">
        <w:rPr>
          <w:rFonts w:ascii="Book Antiqua" w:hAnsi="Book Antiqua" w:cs="Times New Roman"/>
          <w:sz w:val="24"/>
          <w:szCs w:val="24"/>
        </w:rPr>
        <w:t xml:space="preserve"> </w:t>
      </w:r>
      <w:r w:rsidRPr="005A1FD7">
        <w:rPr>
          <w:rFonts w:ascii="Book Antiqua" w:hAnsi="Book Antiqua" w:cs="Times New Roman"/>
          <w:sz w:val="24"/>
          <w:szCs w:val="24"/>
        </w:rPr>
        <w:t xml:space="preserve">presented </w:t>
      </w:r>
      <w:r w:rsidR="00273215" w:rsidRPr="005A1FD7">
        <w:rPr>
          <w:rFonts w:ascii="Book Antiqua" w:hAnsi="Book Antiqua" w:cs="Times New Roman"/>
          <w:sz w:val="24"/>
          <w:szCs w:val="24"/>
        </w:rPr>
        <w:t>to</w:t>
      </w:r>
      <w:r w:rsidRPr="005A1FD7">
        <w:rPr>
          <w:rFonts w:ascii="Book Antiqua" w:hAnsi="Book Antiqua" w:cs="Times New Roman"/>
          <w:sz w:val="24"/>
          <w:szCs w:val="24"/>
        </w:rPr>
        <w:t xml:space="preserve"> the </w:t>
      </w:r>
      <w:r w:rsidR="00421B90" w:rsidRPr="005A1FD7">
        <w:rPr>
          <w:rFonts w:ascii="Book Antiqua" w:hAnsi="Book Antiqua" w:cs="Times New Roman"/>
          <w:sz w:val="24"/>
          <w:szCs w:val="24"/>
        </w:rPr>
        <w:t>gastrointestinal surgery</w:t>
      </w:r>
      <w:r w:rsidRPr="005A1FD7">
        <w:rPr>
          <w:rFonts w:ascii="Book Antiqua" w:hAnsi="Book Antiqua" w:cs="Times New Roman"/>
          <w:sz w:val="24"/>
          <w:szCs w:val="24"/>
        </w:rPr>
        <w:t xml:space="preserve"> c</w:t>
      </w:r>
      <w:r w:rsidR="001258B2" w:rsidRPr="005A1FD7">
        <w:rPr>
          <w:rFonts w:ascii="Book Antiqua" w:hAnsi="Book Antiqua" w:cs="Times New Roman"/>
          <w:sz w:val="24"/>
          <w:szCs w:val="24"/>
        </w:rPr>
        <w:t xml:space="preserve">linic with abdominal pain for one </w:t>
      </w:r>
      <w:r w:rsidRPr="005A1FD7">
        <w:rPr>
          <w:rFonts w:ascii="Book Antiqua" w:hAnsi="Book Antiqua" w:cs="Times New Roman"/>
          <w:sz w:val="24"/>
          <w:szCs w:val="24"/>
        </w:rPr>
        <w:t>month duration.</w:t>
      </w:r>
      <w:r w:rsidR="00342D72" w:rsidRPr="005A1FD7">
        <w:rPr>
          <w:rFonts w:ascii="Book Antiqua" w:hAnsi="Book Antiqua" w:cs="Times New Roman"/>
          <w:sz w:val="24"/>
          <w:szCs w:val="24"/>
        </w:rPr>
        <w:t xml:space="preserve"> </w:t>
      </w:r>
      <w:r w:rsidR="00421B90" w:rsidRPr="005A1FD7">
        <w:rPr>
          <w:rFonts w:ascii="Book Antiqua" w:hAnsi="Book Antiqua" w:cs="Times New Roman"/>
          <w:sz w:val="24"/>
          <w:szCs w:val="24"/>
        </w:rPr>
        <w:t>Clinical examination was unremarkable</w:t>
      </w:r>
      <w:r w:rsidR="005D3BAA" w:rsidRPr="005A1FD7">
        <w:rPr>
          <w:rFonts w:ascii="Book Antiqua" w:hAnsi="Book Antiqua" w:cs="Times New Roman"/>
          <w:sz w:val="24"/>
          <w:szCs w:val="24"/>
        </w:rPr>
        <w:t xml:space="preserve"> except for hepatomegaly</w:t>
      </w:r>
      <w:r w:rsidR="00421B90" w:rsidRPr="005A1FD7">
        <w:rPr>
          <w:rFonts w:ascii="Book Antiqua" w:hAnsi="Book Antiqua" w:cs="Times New Roman"/>
          <w:sz w:val="24"/>
          <w:szCs w:val="24"/>
        </w:rPr>
        <w:t xml:space="preserve">. She had a past history of surgery </w:t>
      </w:r>
      <w:r w:rsidR="004A0D3C" w:rsidRPr="005A1FD7">
        <w:rPr>
          <w:rFonts w:ascii="Book Antiqua" w:hAnsi="Book Antiqua" w:cs="Times New Roman"/>
          <w:sz w:val="24"/>
          <w:szCs w:val="24"/>
        </w:rPr>
        <w:t>(D</w:t>
      </w:r>
      <w:r w:rsidR="00421B90" w:rsidRPr="005A1FD7">
        <w:rPr>
          <w:rFonts w:ascii="Book Antiqua" w:hAnsi="Book Antiqua" w:cs="Times New Roman"/>
          <w:sz w:val="24"/>
          <w:szCs w:val="24"/>
        </w:rPr>
        <w:t>istal pancreatectomy) for pancreatic tumor</w:t>
      </w:r>
      <w:r w:rsidR="004A0D3C" w:rsidRPr="005A1FD7">
        <w:rPr>
          <w:rFonts w:ascii="Book Antiqua" w:hAnsi="Book Antiqua" w:cs="Times New Roman"/>
          <w:sz w:val="24"/>
          <w:szCs w:val="24"/>
        </w:rPr>
        <w:t xml:space="preserve"> (Figure 1)</w:t>
      </w:r>
      <w:r w:rsidR="00421B90" w:rsidRPr="005A1FD7">
        <w:rPr>
          <w:rFonts w:ascii="Book Antiqua" w:hAnsi="Book Antiqua" w:cs="Times New Roman"/>
          <w:sz w:val="24"/>
          <w:szCs w:val="24"/>
        </w:rPr>
        <w:t xml:space="preserve"> four years ago which was histopathologically proven as SPEN. Presently, s</w:t>
      </w:r>
      <w:r w:rsidR="00FA2912" w:rsidRPr="005A1FD7">
        <w:rPr>
          <w:rFonts w:ascii="Book Antiqua" w:hAnsi="Book Antiqua" w:cs="Times New Roman"/>
          <w:sz w:val="24"/>
          <w:szCs w:val="24"/>
        </w:rPr>
        <w:t xml:space="preserve">he was evaluated with </w:t>
      </w:r>
      <w:r w:rsidR="00421B90" w:rsidRPr="005A1FD7">
        <w:rPr>
          <w:rFonts w:ascii="Book Antiqua" w:hAnsi="Book Antiqua" w:cs="Times New Roman"/>
          <w:sz w:val="24"/>
          <w:szCs w:val="24"/>
        </w:rPr>
        <w:t>ultra</w:t>
      </w:r>
      <w:r w:rsidR="00FA2912" w:rsidRPr="005A1FD7">
        <w:rPr>
          <w:rFonts w:ascii="Book Antiqua" w:hAnsi="Book Antiqua" w:cs="Times New Roman"/>
          <w:sz w:val="24"/>
          <w:szCs w:val="24"/>
        </w:rPr>
        <w:t>sonography which showed multiple hypoechoic focal lesions in both lobes of liver</w:t>
      </w:r>
      <w:r w:rsidR="005D3BAA" w:rsidRPr="005A1FD7">
        <w:rPr>
          <w:rFonts w:ascii="Book Antiqua" w:hAnsi="Book Antiqua" w:cs="Times New Roman"/>
          <w:sz w:val="24"/>
          <w:szCs w:val="24"/>
        </w:rPr>
        <w:t xml:space="preserve"> with fatty infiltration</w:t>
      </w:r>
      <w:r w:rsidR="001258B2" w:rsidRPr="005A1FD7">
        <w:rPr>
          <w:rFonts w:ascii="Book Antiqua" w:hAnsi="Book Antiqua" w:cs="Times New Roman"/>
          <w:sz w:val="24"/>
          <w:szCs w:val="24"/>
        </w:rPr>
        <w:t xml:space="preserve"> (Figure 2)</w:t>
      </w:r>
      <w:r w:rsidR="00FA2912" w:rsidRPr="005A1FD7">
        <w:rPr>
          <w:rFonts w:ascii="Book Antiqua" w:hAnsi="Book Antiqua" w:cs="Times New Roman"/>
          <w:sz w:val="24"/>
          <w:szCs w:val="24"/>
        </w:rPr>
        <w:t xml:space="preserve">. </w:t>
      </w:r>
      <w:r w:rsidR="00C04136" w:rsidRPr="005A1FD7">
        <w:rPr>
          <w:rFonts w:ascii="Book Antiqua" w:hAnsi="Book Antiqua" w:cs="Times New Roman"/>
          <w:sz w:val="24"/>
          <w:szCs w:val="24"/>
        </w:rPr>
        <w:t>Subsequently</w:t>
      </w:r>
      <w:r w:rsidR="00342D72" w:rsidRPr="005A1FD7">
        <w:rPr>
          <w:rFonts w:ascii="Book Antiqua" w:hAnsi="Book Antiqua" w:cs="Times New Roman"/>
          <w:sz w:val="24"/>
          <w:szCs w:val="24"/>
        </w:rPr>
        <w:t xml:space="preserve"> </w:t>
      </w:r>
      <w:r w:rsidR="00FA2912" w:rsidRPr="005A1FD7">
        <w:rPr>
          <w:rFonts w:ascii="Book Antiqua" w:hAnsi="Book Antiqua" w:cs="Times New Roman"/>
          <w:sz w:val="24"/>
          <w:szCs w:val="24"/>
        </w:rPr>
        <w:t>multiphase</w:t>
      </w:r>
      <w:r w:rsidR="00342D72" w:rsidRPr="005A1FD7">
        <w:rPr>
          <w:rFonts w:ascii="Book Antiqua" w:hAnsi="Book Antiqua" w:cs="Times New Roman"/>
          <w:sz w:val="24"/>
          <w:szCs w:val="24"/>
        </w:rPr>
        <w:t xml:space="preserve"> </w:t>
      </w:r>
      <w:r w:rsidR="00421B90" w:rsidRPr="005A1FD7">
        <w:rPr>
          <w:rFonts w:ascii="Book Antiqua" w:hAnsi="Book Antiqua" w:cs="Times New Roman"/>
          <w:sz w:val="24"/>
          <w:szCs w:val="24"/>
        </w:rPr>
        <w:t xml:space="preserve">contrast enhanced </w:t>
      </w:r>
      <w:r w:rsidR="00FA2912" w:rsidRPr="005A1FD7">
        <w:rPr>
          <w:rFonts w:ascii="Book Antiqua" w:hAnsi="Book Antiqua" w:cs="Times New Roman"/>
          <w:sz w:val="24"/>
          <w:szCs w:val="24"/>
        </w:rPr>
        <w:t>computed tomography</w:t>
      </w:r>
      <w:r w:rsidR="00342D72" w:rsidRPr="005A1FD7">
        <w:rPr>
          <w:rFonts w:ascii="Book Antiqua" w:hAnsi="Book Antiqua" w:cs="Times New Roman"/>
          <w:sz w:val="24"/>
          <w:szCs w:val="24"/>
        </w:rPr>
        <w:t xml:space="preserve"> </w:t>
      </w:r>
      <w:r w:rsidR="00FA2912" w:rsidRPr="005A1FD7">
        <w:rPr>
          <w:rFonts w:ascii="Book Antiqua" w:hAnsi="Book Antiqua" w:cs="Times New Roman"/>
          <w:sz w:val="24"/>
          <w:szCs w:val="24"/>
        </w:rPr>
        <w:t>(CT)</w:t>
      </w:r>
      <w:r w:rsidR="00C04136" w:rsidRPr="005A1FD7">
        <w:rPr>
          <w:rFonts w:ascii="Book Antiqua" w:hAnsi="Book Antiqua" w:cs="Times New Roman"/>
          <w:sz w:val="24"/>
          <w:szCs w:val="24"/>
        </w:rPr>
        <w:t xml:space="preserve"> was done</w:t>
      </w:r>
      <w:r w:rsidR="00421B90" w:rsidRPr="005A1FD7">
        <w:rPr>
          <w:rFonts w:ascii="Book Antiqua" w:hAnsi="Book Antiqua" w:cs="Times New Roman"/>
          <w:sz w:val="24"/>
          <w:szCs w:val="24"/>
        </w:rPr>
        <w:t xml:space="preserve">, which showed multiple arterial enhancing lesions in both lobes of liver with </w:t>
      </w:r>
      <w:r w:rsidR="001258B2" w:rsidRPr="005A1FD7">
        <w:rPr>
          <w:rFonts w:ascii="Book Antiqua" w:hAnsi="Book Antiqua" w:cs="Times New Roman"/>
          <w:sz w:val="24"/>
          <w:szCs w:val="24"/>
        </w:rPr>
        <w:t>no significant</w:t>
      </w:r>
      <w:r w:rsidR="00421B90" w:rsidRPr="005A1FD7">
        <w:rPr>
          <w:rFonts w:ascii="Book Antiqua" w:hAnsi="Book Antiqua" w:cs="Times New Roman"/>
          <w:sz w:val="24"/>
          <w:szCs w:val="24"/>
        </w:rPr>
        <w:t xml:space="preserve"> washout in venous and delayed phases</w:t>
      </w:r>
      <w:r w:rsidR="004A0D3C" w:rsidRPr="005A1FD7">
        <w:rPr>
          <w:rFonts w:ascii="Book Antiqua" w:hAnsi="Book Antiqua" w:cs="Times New Roman"/>
          <w:sz w:val="24"/>
          <w:szCs w:val="24"/>
        </w:rPr>
        <w:t xml:space="preserve"> (Figure </w:t>
      </w:r>
      <w:r w:rsidR="001258B2" w:rsidRPr="005A1FD7">
        <w:rPr>
          <w:rFonts w:ascii="Book Antiqua" w:hAnsi="Book Antiqua" w:cs="Times New Roman"/>
          <w:sz w:val="24"/>
          <w:szCs w:val="24"/>
        </w:rPr>
        <w:t>3</w:t>
      </w:r>
      <w:r w:rsidR="004A0D3C" w:rsidRPr="005A1FD7">
        <w:rPr>
          <w:rFonts w:ascii="Book Antiqua" w:hAnsi="Book Antiqua" w:cs="Times New Roman"/>
          <w:sz w:val="24"/>
          <w:szCs w:val="24"/>
        </w:rPr>
        <w:t>)</w:t>
      </w:r>
      <w:r w:rsidR="00421B90" w:rsidRPr="005A1FD7">
        <w:rPr>
          <w:rFonts w:ascii="Book Antiqua" w:hAnsi="Book Antiqua" w:cs="Times New Roman"/>
          <w:sz w:val="24"/>
          <w:szCs w:val="24"/>
        </w:rPr>
        <w:t>. No capsule was seen. There was no recurrent or residual lesion at the primary site.</w:t>
      </w:r>
      <w:r w:rsidR="00342D72" w:rsidRPr="005A1FD7">
        <w:rPr>
          <w:rFonts w:ascii="Book Antiqua" w:hAnsi="Book Antiqua" w:cs="Times New Roman"/>
          <w:sz w:val="24"/>
          <w:szCs w:val="24"/>
        </w:rPr>
        <w:t xml:space="preserve"> </w:t>
      </w:r>
      <w:r w:rsidR="00FA2912" w:rsidRPr="005A1FD7">
        <w:rPr>
          <w:rFonts w:ascii="Book Antiqua" w:hAnsi="Book Antiqua" w:cs="Times New Roman"/>
          <w:sz w:val="24"/>
          <w:szCs w:val="24"/>
        </w:rPr>
        <w:t xml:space="preserve">Fine needle aspiration cytology of the new liver lesions </w:t>
      </w:r>
      <w:r w:rsidR="004A0D3C" w:rsidRPr="005A1FD7">
        <w:rPr>
          <w:rFonts w:ascii="Book Antiqua" w:hAnsi="Book Antiqua" w:cs="Times New Roman"/>
          <w:sz w:val="24"/>
          <w:szCs w:val="24"/>
        </w:rPr>
        <w:t xml:space="preserve">was suggestive of </w:t>
      </w:r>
      <w:r w:rsidR="00421B90" w:rsidRPr="005A1FD7">
        <w:rPr>
          <w:rFonts w:ascii="Book Antiqua" w:hAnsi="Book Antiqua" w:cs="Times New Roman"/>
          <w:sz w:val="24"/>
          <w:szCs w:val="24"/>
        </w:rPr>
        <w:t>metastases</w:t>
      </w:r>
      <w:r w:rsidR="00FA2912" w:rsidRPr="005A1FD7">
        <w:rPr>
          <w:rFonts w:ascii="Book Antiqua" w:hAnsi="Book Antiqua" w:cs="Times New Roman"/>
          <w:sz w:val="24"/>
          <w:szCs w:val="24"/>
        </w:rPr>
        <w:t xml:space="preserve"> from pancreatic SPEN.</w:t>
      </w:r>
    </w:p>
    <w:p w:rsidR="00AC0563" w:rsidRDefault="00F053D3" w:rsidP="008830F1">
      <w:pPr>
        <w:spacing w:after="0" w:line="360" w:lineRule="auto"/>
        <w:ind w:firstLineChars="100" w:firstLine="240"/>
        <w:jc w:val="both"/>
        <w:rPr>
          <w:rFonts w:ascii="Book Antiqua" w:hAnsi="Book Antiqua" w:cs="Times New Roman"/>
          <w:sz w:val="24"/>
          <w:szCs w:val="24"/>
          <w:lang w:eastAsia="zh-CN"/>
        </w:rPr>
      </w:pPr>
      <w:r w:rsidRPr="005A1FD7">
        <w:rPr>
          <w:rFonts w:ascii="Book Antiqua" w:hAnsi="Book Antiqua" w:cs="Times New Roman"/>
          <w:sz w:val="24"/>
          <w:szCs w:val="24"/>
        </w:rPr>
        <w:t xml:space="preserve">Due to </w:t>
      </w:r>
      <w:r w:rsidR="004960B9" w:rsidRPr="005A1FD7">
        <w:rPr>
          <w:rFonts w:ascii="Book Antiqua" w:hAnsi="Book Antiqua" w:cs="Times New Roman"/>
          <w:sz w:val="24"/>
          <w:szCs w:val="24"/>
        </w:rPr>
        <w:t xml:space="preserve">the presence of </w:t>
      </w:r>
      <w:r w:rsidR="001258B2" w:rsidRPr="005A1FD7">
        <w:rPr>
          <w:rFonts w:ascii="Book Antiqua" w:hAnsi="Book Antiqua" w:cs="Times New Roman"/>
          <w:sz w:val="24"/>
          <w:szCs w:val="24"/>
        </w:rPr>
        <w:t>numerous</w:t>
      </w:r>
      <w:r w:rsidR="00342D72" w:rsidRPr="005A1FD7">
        <w:rPr>
          <w:rFonts w:ascii="Book Antiqua" w:hAnsi="Book Antiqua" w:cs="Times New Roman"/>
          <w:sz w:val="24"/>
          <w:szCs w:val="24"/>
        </w:rPr>
        <w:t xml:space="preserve"> </w:t>
      </w:r>
      <w:r w:rsidRPr="005A1FD7">
        <w:rPr>
          <w:rFonts w:ascii="Book Antiqua" w:hAnsi="Book Antiqua" w:cs="Times New Roman"/>
          <w:sz w:val="24"/>
          <w:szCs w:val="24"/>
        </w:rPr>
        <w:t xml:space="preserve">liver metastasis involving both lobes, chemotherapy was planned. </w:t>
      </w:r>
      <w:r w:rsidR="008F5BC7" w:rsidRPr="005A1FD7">
        <w:rPr>
          <w:rFonts w:ascii="Book Antiqua" w:hAnsi="Book Antiqua" w:cs="Times New Roman"/>
          <w:sz w:val="24"/>
          <w:szCs w:val="24"/>
        </w:rPr>
        <w:t xml:space="preserve">After a detailed discussion with the gastroenterologist, </w:t>
      </w:r>
      <w:r w:rsidR="004960B9" w:rsidRPr="005A1FD7">
        <w:rPr>
          <w:rFonts w:ascii="Book Antiqua" w:hAnsi="Book Antiqua" w:cs="Times New Roman"/>
          <w:sz w:val="24"/>
          <w:szCs w:val="24"/>
        </w:rPr>
        <w:t>gastrointestinal surgeons</w:t>
      </w:r>
      <w:r w:rsidR="008F5BC7" w:rsidRPr="005A1FD7">
        <w:rPr>
          <w:rFonts w:ascii="Book Antiqua" w:hAnsi="Book Antiqua" w:cs="Times New Roman"/>
          <w:sz w:val="24"/>
          <w:szCs w:val="24"/>
        </w:rPr>
        <w:t xml:space="preserve"> and oncologists </w:t>
      </w:r>
      <w:r w:rsidR="00273215" w:rsidRPr="005A1FD7">
        <w:rPr>
          <w:rFonts w:ascii="Book Antiqua" w:hAnsi="Book Antiqua" w:cs="Times New Roman"/>
          <w:sz w:val="24"/>
          <w:szCs w:val="24"/>
        </w:rPr>
        <w:t>it was decided to treat the patient with</w:t>
      </w:r>
      <w:r w:rsidR="00836D29" w:rsidRPr="005A1FD7">
        <w:rPr>
          <w:rFonts w:ascii="Book Antiqua" w:hAnsi="Book Antiqua" w:cs="Times New Roman"/>
          <w:sz w:val="24"/>
          <w:szCs w:val="24"/>
        </w:rPr>
        <w:t xml:space="preserve"> </w:t>
      </w:r>
      <w:r w:rsidR="00A6566C" w:rsidRPr="005A1FD7">
        <w:rPr>
          <w:rFonts w:ascii="Book Antiqua" w:hAnsi="Book Antiqua" w:cs="Times New Roman"/>
          <w:sz w:val="24"/>
          <w:szCs w:val="24"/>
        </w:rPr>
        <w:t>TACE</w:t>
      </w:r>
      <w:r w:rsidR="00836D29" w:rsidRPr="005A1FD7">
        <w:rPr>
          <w:rFonts w:ascii="Book Antiqua" w:hAnsi="Book Antiqua" w:cs="Times New Roman"/>
          <w:sz w:val="24"/>
          <w:szCs w:val="24"/>
        </w:rPr>
        <w:t xml:space="preserve"> </w:t>
      </w:r>
      <w:r w:rsidR="00273215" w:rsidRPr="005A1FD7">
        <w:rPr>
          <w:rFonts w:ascii="Book Antiqua" w:hAnsi="Book Antiqua" w:cs="Times New Roman"/>
          <w:sz w:val="24"/>
          <w:szCs w:val="24"/>
        </w:rPr>
        <w:t>using</w:t>
      </w:r>
      <w:r w:rsidR="00836D29" w:rsidRPr="005A1FD7">
        <w:rPr>
          <w:rFonts w:ascii="Book Antiqua" w:hAnsi="Book Antiqua" w:cs="Times New Roman"/>
          <w:sz w:val="24"/>
          <w:szCs w:val="24"/>
        </w:rPr>
        <w:t xml:space="preserve"> </w:t>
      </w:r>
      <w:r w:rsidR="008F5BC7" w:rsidRPr="005A1FD7">
        <w:rPr>
          <w:rFonts w:ascii="Book Antiqua" w:hAnsi="Book Antiqua" w:cs="Times New Roman"/>
          <w:sz w:val="24"/>
          <w:szCs w:val="24"/>
        </w:rPr>
        <w:t>gemcitabine</w:t>
      </w:r>
      <w:r w:rsidR="00273215" w:rsidRPr="005A1FD7">
        <w:rPr>
          <w:rFonts w:ascii="Book Antiqua" w:hAnsi="Book Antiqua" w:cs="Times New Roman"/>
          <w:sz w:val="24"/>
          <w:szCs w:val="24"/>
        </w:rPr>
        <w:t xml:space="preserve"> as the chemotherapeutic drug</w:t>
      </w:r>
      <w:r w:rsidR="008F5BC7" w:rsidRPr="005A1FD7">
        <w:rPr>
          <w:rFonts w:ascii="Book Antiqua" w:hAnsi="Book Antiqua" w:cs="Times New Roman"/>
          <w:sz w:val="24"/>
          <w:szCs w:val="24"/>
        </w:rPr>
        <w:t xml:space="preserve">. </w:t>
      </w:r>
      <w:r w:rsidR="00F329E2" w:rsidRPr="005A1FD7">
        <w:rPr>
          <w:rFonts w:ascii="Book Antiqua" w:hAnsi="Book Antiqua" w:cs="Times New Roman"/>
          <w:sz w:val="24"/>
          <w:szCs w:val="24"/>
        </w:rPr>
        <w:t xml:space="preserve">Through the transfemoral route, </w:t>
      </w:r>
      <w:r w:rsidR="00D6106B" w:rsidRPr="005A1FD7">
        <w:rPr>
          <w:rFonts w:ascii="Book Antiqua" w:hAnsi="Book Antiqua" w:cs="Times New Roman"/>
          <w:sz w:val="24"/>
          <w:szCs w:val="24"/>
        </w:rPr>
        <w:t>both hepatic arteries were catheterized selectively and the drug was injected. G</w:t>
      </w:r>
      <w:r w:rsidR="008F5BC7" w:rsidRPr="005A1FD7">
        <w:rPr>
          <w:rFonts w:ascii="Book Antiqua" w:hAnsi="Book Antiqua" w:cs="Times New Roman"/>
          <w:sz w:val="24"/>
          <w:szCs w:val="24"/>
        </w:rPr>
        <w:t>emcitabine (dose</w:t>
      </w:r>
      <w:r w:rsidR="00D6106B" w:rsidRPr="005A1FD7">
        <w:rPr>
          <w:rFonts w:ascii="Book Antiqua" w:hAnsi="Book Antiqua" w:cs="Times New Roman"/>
          <w:sz w:val="24"/>
          <w:szCs w:val="24"/>
        </w:rPr>
        <w:t xml:space="preserve"> 1</w:t>
      </w:r>
      <w:r w:rsidR="008830F1">
        <w:rPr>
          <w:rFonts w:ascii="Book Antiqua" w:hAnsi="Book Antiqua" w:cs="Times New Roman" w:hint="eastAsia"/>
          <w:sz w:val="24"/>
          <w:szCs w:val="24"/>
          <w:lang w:eastAsia="zh-CN"/>
        </w:rPr>
        <w:t xml:space="preserve"> </w:t>
      </w:r>
      <w:r w:rsidR="00D6106B" w:rsidRPr="005A1FD7">
        <w:rPr>
          <w:rFonts w:ascii="Book Antiqua" w:hAnsi="Book Antiqua" w:cs="Times New Roman"/>
          <w:sz w:val="24"/>
          <w:szCs w:val="24"/>
        </w:rPr>
        <w:t>g</w:t>
      </w:r>
      <w:r w:rsidR="008F5BC7" w:rsidRPr="005A1FD7">
        <w:rPr>
          <w:rFonts w:ascii="Book Antiqua" w:hAnsi="Book Antiqua" w:cs="Times New Roman"/>
          <w:sz w:val="24"/>
          <w:szCs w:val="24"/>
        </w:rPr>
        <w:t xml:space="preserve">) </w:t>
      </w:r>
      <w:r w:rsidR="00D6106B" w:rsidRPr="005A1FD7">
        <w:rPr>
          <w:rFonts w:ascii="Book Antiqua" w:hAnsi="Book Antiqua" w:cs="Times New Roman"/>
          <w:sz w:val="24"/>
          <w:szCs w:val="24"/>
        </w:rPr>
        <w:t xml:space="preserve">was </w:t>
      </w:r>
      <w:r w:rsidR="008F5BC7" w:rsidRPr="005A1FD7">
        <w:rPr>
          <w:rFonts w:ascii="Book Antiqua" w:hAnsi="Book Antiqua" w:cs="Times New Roman"/>
          <w:sz w:val="24"/>
          <w:szCs w:val="24"/>
        </w:rPr>
        <w:t xml:space="preserve">mixed with </w:t>
      </w:r>
      <w:r w:rsidR="00D6106B" w:rsidRPr="005A1FD7">
        <w:rPr>
          <w:rFonts w:ascii="Book Antiqua" w:hAnsi="Book Antiqua" w:cs="Times New Roman"/>
          <w:sz w:val="24"/>
          <w:szCs w:val="24"/>
        </w:rPr>
        <w:t xml:space="preserve">20 mL of </w:t>
      </w:r>
      <w:r w:rsidR="008F5BC7" w:rsidRPr="005A1FD7">
        <w:rPr>
          <w:rFonts w:ascii="Book Antiqua" w:hAnsi="Book Antiqua" w:cs="Times New Roman"/>
          <w:sz w:val="24"/>
          <w:szCs w:val="24"/>
        </w:rPr>
        <w:t>lipiodol</w:t>
      </w:r>
      <w:r w:rsidR="00836D29" w:rsidRPr="005A1FD7">
        <w:rPr>
          <w:rFonts w:ascii="Book Antiqua" w:hAnsi="Book Antiqua" w:cs="Times New Roman"/>
          <w:sz w:val="24"/>
          <w:szCs w:val="24"/>
        </w:rPr>
        <w:t xml:space="preserve"> </w:t>
      </w:r>
      <w:r w:rsidR="00806D8A" w:rsidRPr="005A1FD7">
        <w:rPr>
          <w:rFonts w:ascii="Book Antiqua" w:hAnsi="Book Antiqua" w:cs="Times New Roman"/>
          <w:sz w:val="24"/>
          <w:szCs w:val="24"/>
        </w:rPr>
        <w:t>(</w:t>
      </w:r>
      <w:r w:rsidR="001258B2" w:rsidRPr="005A1FD7">
        <w:rPr>
          <w:rFonts w:ascii="Book Antiqua" w:hAnsi="Book Antiqua" w:cs="Times New Roman"/>
          <w:sz w:val="24"/>
          <w:szCs w:val="24"/>
        </w:rPr>
        <w:t xml:space="preserve">Lipiodol ultra-fluid, </w:t>
      </w:r>
      <w:r w:rsidR="00806D8A" w:rsidRPr="005A1FD7">
        <w:rPr>
          <w:rFonts w:ascii="Book Antiqua" w:hAnsi="Book Antiqua" w:cs="Times New Roman"/>
          <w:sz w:val="24"/>
          <w:szCs w:val="24"/>
        </w:rPr>
        <w:t>Guerbet</w:t>
      </w:r>
      <w:r w:rsidR="001258B2" w:rsidRPr="005A1FD7">
        <w:rPr>
          <w:rFonts w:ascii="Book Antiqua" w:hAnsi="Book Antiqua" w:cs="Times New Roman"/>
          <w:sz w:val="24"/>
          <w:szCs w:val="24"/>
        </w:rPr>
        <w:t>, U</w:t>
      </w:r>
      <w:r w:rsidR="008830F1">
        <w:rPr>
          <w:rFonts w:ascii="Book Antiqua" w:hAnsi="Book Antiqua" w:cs="Times New Roman" w:hint="eastAsia"/>
          <w:sz w:val="24"/>
          <w:szCs w:val="24"/>
          <w:lang w:eastAsia="zh-CN"/>
        </w:rPr>
        <w:t xml:space="preserve">nited </w:t>
      </w:r>
      <w:r w:rsidR="001258B2" w:rsidRPr="005A1FD7">
        <w:rPr>
          <w:rFonts w:ascii="Book Antiqua" w:hAnsi="Book Antiqua" w:cs="Times New Roman"/>
          <w:sz w:val="24"/>
          <w:szCs w:val="24"/>
        </w:rPr>
        <w:t>S</w:t>
      </w:r>
      <w:r w:rsidR="008830F1">
        <w:rPr>
          <w:rFonts w:ascii="Book Antiqua" w:hAnsi="Book Antiqua" w:cs="Times New Roman" w:hint="eastAsia"/>
          <w:sz w:val="24"/>
          <w:szCs w:val="24"/>
          <w:lang w:eastAsia="zh-CN"/>
        </w:rPr>
        <w:t>tates</w:t>
      </w:r>
      <w:r w:rsidR="00806D8A" w:rsidRPr="005A1FD7">
        <w:rPr>
          <w:rFonts w:ascii="Book Antiqua" w:hAnsi="Book Antiqua" w:cs="Times New Roman"/>
          <w:sz w:val="24"/>
          <w:szCs w:val="24"/>
        </w:rPr>
        <w:t xml:space="preserve">) </w:t>
      </w:r>
      <w:r w:rsidR="00D6106B" w:rsidRPr="005A1FD7">
        <w:rPr>
          <w:rFonts w:ascii="Book Antiqua" w:hAnsi="Book Antiqua" w:cs="Times New Roman"/>
          <w:sz w:val="24"/>
          <w:szCs w:val="24"/>
        </w:rPr>
        <w:t xml:space="preserve">and saline was mixed to make a solution of about 80 mL. About 40 mL each was injected into </w:t>
      </w:r>
      <w:r w:rsidR="008F5BC7" w:rsidRPr="005A1FD7">
        <w:rPr>
          <w:rFonts w:ascii="Book Antiqua" w:hAnsi="Book Antiqua" w:cs="Times New Roman"/>
          <w:sz w:val="24"/>
          <w:szCs w:val="24"/>
        </w:rPr>
        <w:t xml:space="preserve">right and left hepatic arteries </w:t>
      </w:r>
      <w:r w:rsidR="00D6106B" w:rsidRPr="005A1FD7">
        <w:rPr>
          <w:rFonts w:ascii="Book Antiqua" w:hAnsi="Book Antiqua" w:cs="Times New Roman"/>
          <w:sz w:val="24"/>
          <w:szCs w:val="24"/>
        </w:rPr>
        <w:t xml:space="preserve">separately </w:t>
      </w:r>
      <w:r w:rsidR="008F5BC7" w:rsidRPr="005A1FD7">
        <w:rPr>
          <w:rFonts w:ascii="Book Antiqua" w:hAnsi="Book Antiqua" w:cs="Times New Roman"/>
          <w:sz w:val="24"/>
          <w:szCs w:val="24"/>
        </w:rPr>
        <w:t>followed by embolisation</w:t>
      </w:r>
      <w:r w:rsidR="00836D29" w:rsidRPr="005A1FD7">
        <w:rPr>
          <w:rFonts w:ascii="Book Antiqua" w:hAnsi="Book Antiqua" w:cs="Times New Roman"/>
          <w:sz w:val="24"/>
          <w:szCs w:val="24"/>
        </w:rPr>
        <w:t xml:space="preserve"> </w:t>
      </w:r>
      <w:r w:rsidR="00D6106B" w:rsidRPr="005A1FD7">
        <w:rPr>
          <w:rFonts w:ascii="Book Antiqua" w:hAnsi="Book Antiqua" w:cs="Times New Roman"/>
          <w:sz w:val="24"/>
          <w:szCs w:val="24"/>
        </w:rPr>
        <w:t xml:space="preserve">of the arteries </w:t>
      </w:r>
      <w:r w:rsidR="008F5BC7" w:rsidRPr="005A1FD7">
        <w:rPr>
          <w:rFonts w:ascii="Book Antiqua" w:hAnsi="Book Antiqua" w:cs="Times New Roman"/>
          <w:sz w:val="24"/>
          <w:szCs w:val="24"/>
        </w:rPr>
        <w:t>with gelfoam</w:t>
      </w:r>
      <w:r w:rsidR="005D3BAA" w:rsidRPr="005A1FD7">
        <w:rPr>
          <w:rFonts w:ascii="Book Antiqua" w:hAnsi="Book Antiqua" w:cs="Times New Roman"/>
          <w:sz w:val="24"/>
          <w:szCs w:val="24"/>
        </w:rPr>
        <w:t xml:space="preserve"> slurry</w:t>
      </w:r>
      <w:r w:rsidR="008F5BC7" w:rsidRPr="005A1FD7">
        <w:rPr>
          <w:rFonts w:ascii="Book Antiqua" w:hAnsi="Book Antiqua" w:cs="Times New Roman"/>
          <w:sz w:val="24"/>
          <w:szCs w:val="24"/>
        </w:rPr>
        <w:t xml:space="preserve">. Post </w:t>
      </w:r>
      <w:r w:rsidR="005D3BAA" w:rsidRPr="005A1FD7">
        <w:rPr>
          <w:rFonts w:ascii="Book Antiqua" w:hAnsi="Book Antiqua" w:cs="Times New Roman"/>
          <w:sz w:val="24"/>
          <w:szCs w:val="24"/>
        </w:rPr>
        <w:t>embolization</w:t>
      </w:r>
      <w:r w:rsidR="008F5BC7" w:rsidRPr="005A1FD7">
        <w:rPr>
          <w:rFonts w:ascii="Book Antiqua" w:hAnsi="Book Antiqua" w:cs="Times New Roman"/>
          <w:sz w:val="24"/>
          <w:szCs w:val="24"/>
        </w:rPr>
        <w:t xml:space="preserve"> images showed significant retention </w:t>
      </w:r>
      <w:r w:rsidR="0001055B" w:rsidRPr="005A1FD7">
        <w:rPr>
          <w:rFonts w:ascii="Book Antiqua" w:hAnsi="Book Antiqua" w:cs="Times New Roman"/>
          <w:sz w:val="24"/>
          <w:szCs w:val="24"/>
        </w:rPr>
        <w:t xml:space="preserve">of lipiodol within the lesions </w:t>
      </w:r>
      <w:r w:rsidR="001258B2" w:rsidRPr="005A1FD7">
        <w:rPr>
          <w:rFonts w:ascii="Book Antiqua" w:hAnsi="Book Antiqua" w:cs="Times New Roman"/>
          <w:sz w:val="24"/>
          <w:szCs w:val="24"/>
        </w:rPr>
        <w:t xml:space="preserve">(Figure 4). </w:t>
      </w:r>
      <w:r w:rsidR="008F5BC7" w:rsidRPr="005A1FD7">
        <w:rPr>
          <w:rFonts w:ascii="Book Antiqua" w:hAnsi="Book Antiqua" w:cs="Times New Roman"/>
          <w:sz w:val="24"/>
          <w:szCs w:val="24"/>
        </w:rPr>
        <w:t>Patient did not experience any procedure related complications.</w:t>
      </w:r>
      <w:r w:rsidR="00836D29" w:rsidRPr="005A1FD7">
        <w:rPr>
          <w:rFonts w:ascii="Book Antiqua" w:hAnsi="Book Antiqua" w:cs="Times New Roman"/>
          <w:sz w:val="24"/>
          <w:szCs w:val="24"/>
        </w:rPr>
        <w:t xml:space="preserve"> </w:t>
      </w:r>
      <w:r w:rsidR="008F5BC7" w:rsidRPr="005A1FD7">
        <w:rPr>
          <w:rFonts w:ascii="Book Antiqua" w:hAnsi="Book Antiqua" w:cs="Times New Roman"/>
          <w:sz w:val="24"/>
          <w:szCs w:val="24"/>
        </w:rPr>
        <w:t xml:space="preserve">The patient was subsequently followed up with CT </w:t>
      </w:r>
      <w:r w:rsidR="00C04136" w:rsidRPr="005A1FD7">
        <w:rPr>
          <w:rFonts w:ascii="Book Antiqua" w:hAnsi="Book Antiqua" w:cs="Times New Roman"/>
          <w:sz w:val="24"/>
          <w:szCs w:val="24"/>
        </w:rPr>
        <w:t xml:space="preserve">scan </w:t>
      </w:r>
      <w:r w:rsidR="008F5BC7" w:rsidRPr="005A1FD7">
        <w:rPr>
          <w:rFonts w:ascii="Book Antiqua" w:hAnsi="Book Antiqua" w:cs="Times New Roman"/>
          <w:sz w:val="24"/>
          <w:szCs w:val="24"/>
        </w:rPr>
        <w:t xml:space="preserve">after </w:t>
      </w:r>
      <w:r w:rsidR="005C5F7B" w:rsidRPr="005A1FD7">
        <w:rPr>
          <w:rFonts w:ascii="Book Antiqua" w:hAnsi="Book Antiqua" w:cs="Times New Roman"/>
          <w:sz w:val="24"/>
          <w:szCs w:val="24"/>
        </w:rPr>
        <w:t>one month</w:t>
      </w:r>
      <w:r w:rsidR="00A95D28" w:rsidRPr="005A1FD7">
        <w:rPr>
          <w:rFonts w:ascii="Book Antiqua" w:hAnsi="Book Antiqua" w:cs="Times New Roman"/>
          <w:sz w:val="24"/>
          <w:szCs w:val="24"/>
        </w:rPr>
        <w:t xml:space="preserve"> </w:t>
      </w:r>
      <w:r w:rsidR="00AC17DA" w:rsidRPr="005A1FD7">
        <w:rPr>
          <w:rFonts w:ascii="Book Antiqua" w:hAnsi="Book Antiqua" w:cs="Times New Roman"/>
          <w:sz w:val="24"/>
          <w:szCs w:val="24"/>
        </w:rPr>
        <w:t>of TACE</w:t>
      </w:r>
      <w:r w:rsidR="0001055B" w:rsidRPr="005A1FD7">
        <w:rPr>
          <w:rFonts w:ascii="Book Antiqua" w:hAnsi="Book Antiqua" w:cs="Times New Roman"/>
          <w:sz w:val="24"/>
          <w:szCs w:val="24"/>
        </w:rPr>
        <w:t>. It</w:t>
      </w:r>
      <w:r w:rsidR="00AC17DA" w:rsidRPr="005A1FD7">
        <w:rPr>
          <w:rFonts w:ascii="Book Antiqua" w:hAnsi="Book Antiqua" w:cs="Times New Roman"/>
          <w:sz w:val="24"/>
          <w:szCs w:val="24"/>
        </w:rPr>
        <w:t xml:space="preserve"> showed significant (&gt;</w:t>
      </w:r>
      <w:r w:rsidR="008830F1">
        <w:rPr>
          <w:rFonts w:ascii="Book Antiqua" w:hAnsi="Book Antiqua" w:cs="Times New Roman" w:hint="eastAsia"/>
          <w:sz w:val="24"/>
          <w:szCs w:val="24"/>
          <w:lang w:eastAsia="zh-CN"/>
        </w:rPr>
        <w:t xml:space="preserve"> </w:t>
      </w:r>
      <w:r w:rsidR="00AC17DA" w:rsidRPr="005A1FD7">
        <w:rPr>
          <w:rFonts w:ascii="Book Antiqua" w:hAnsi="Book Antiqua" w:cs="Times New Roman"/>
          <w:sz w:val="24"/>
          <w:szCs w:val="24"/>
        </w:rPr>
        <w:t>90</w:t>
      </w:r>
      <w:r w:rsidR="008F5BC7" w:rsidRPr="005A1FD7">
        <w:rPr>
          <w:rFonts w:ascii="Book Antiqua" w:hAnsi="Book Antiqua" w:cs="Times New Roman"/>
          <w:sz w:val="24"/>
          <w:szCs w:val="24"/>
        </w:rPr>
        <w:t xml:space="preserve"> %) reduction in the size </w:t>
      </w:r>
      <w:r w:rsidR="00AC17DA" w:rsidRPr="005A1FD7">
        <w:rPr>
          <w:rFonts w:ascii="Book Antiqua" w:hAnsi="Book Antiqua" w:cs="Times New Roman"/>
          <w:sz w:val="24"/>
          <w:szCs w:val="24"/>
        </w:rPr>
        <w:t>and enhancement</w:t>
      </w:r>
      <w:r w:rsidR="001258B2" w:rsidRPr="005A1FD7">
        <w:rPr>
          <w:rFonts w:ascii="Book Antiqua" w:hAnsi="Book Antiqua" w:cs="Times New Roman"/>
          <w:sz w:val="24"/>
          <w:szCs w:val="24"/>
        </w:rPr>
        <w:t xml:space="preserve"> of the </w:t>
      </w:r>
      <w:r w:rsidR="008F5BC7" w:rsidRPr="005A1FD7">
        <w:rPr>
          <w:rFonts w:ascii="Book Antiqua" w:hAnsi="Book Antiqua" w:cs="Times New Roman"/>
          <w:sz w:val="24"/>
          <w:szCs w:val="24"/>
        </w:rPr>
        <w:t>lesions</w:t>
      </w:r>
      <w:r w:rsidR="00836D29" w:rsidRPr="005A1FD7">
        <w:rPr>
          <w:rFonts w:ascii="Book Antiqua" w:hAnsi="Book Antiqua" w:cs="Times New Roman"/>
          <w:sz w:val="24"/>
          <w:szCs w:val="24"/>
        </w:rPr>
        <w:t xml:space="preserve"> </w:t>
      </w:r>
      <w:r w:rsidR="001258B2" w:rsidRPr="005A1FD7">
        <w:rPr>
          <w:rFonts w:ascii="Book Antiqua" w:hAnsi="Book Antiqua" w:cs="Times New Roman"/>
          <w:sz w:val="24"/>
          <w:szCs w:val="24"/>
        </w:rPr>
        <w:t>suggesting marked necrosis</w:t>
      </w:r>
      <w:r w:rsidR="0001055B" w:rsidRPr="005A1FD7">
        <w:rPr>
          <w:rFonts w:ascii="Book Antiqua" w:hAnsi="Book Antiqua" w:cs="Times New Roman"/>
          <w:sz w:val="24"/>
          <w:szCs w:val="24"/>
        </w:rPr>
        <w:t xml:space="preserve"> and </w:t>
      </w:r>
      <w:r w:rsidR="00AC17DA" w:rsidRPr="005A1FD7">
        <w:rPr>
          <w:rFonts w:ascii="Book Antiqua" w:hAnsi="Book Antiqua" w:cs="Times New Roman"/>
          <w:sz w:val="24"/>
          <w:szCs w:val="24"/>
        </w:rPr>
        <w:t>complete response</w:t>
      </w:r>
      <w:r w:rsidR="001258B2" w:rsidRPr="005A1FD7">
        <w:rPr>
          <w:rFonts w:ascii="Book Antiqua" w:hAnsi="Book Antiqua" w:cs="Times New Roman"/>
          <w:sz w:val="24"/>
          <w:szCs w:val="24"/>
        </w:rPr>
        <w:t xml:space="preserve"> (F</w:t>
      </w:r>
      <w:r w:rsidR="00737AE5" w:rsidRPr="005A1FD7">
        <w:rPr>
          <w:rFonts w:ascii="Book Antiqua" w:hAnsi="Book Antiqua" w:cs="Times New Roman"/>
          <w:sz w:val="24"/>
          <w:szCs w:val="24"/>
        </w:rPr>
        <w:t>igure 5</w:t>
      </w:r>
      <w:r w:rsidR="00AC17DA" w:rsidRPr="005A1FD7">
        <w:rPr>
          <w:rFonts w:ascii="Book Antiqua" w:hAnsi="Book Antiqua" w:cs="Times New Roman"/>
          <w:sz w:val="24"/>
          <w:szCs w:val="24"/>
        </w:rPr>
        <w:t>)</w:t>
      </w:r>
      <w:r w:rsidR="008F5BC7" w:rsidRPr="005A1FD7">
        <w:rPr>
          <w:rFonts w:ascii="Book Antiqua" w:hAnsi="Book Antiqua" w:cs="Times New Roman"/>
          <w:sz w:val="24"/>
          <w:szCs w:val="24"/>
        </w:rPr>
        <w:t>.</w:t>
      </w:r>
      <w:r w:rsidR="001258B2" w:rsidRPr="005A1FD7">
        <w:rPr>
          <w:rFonts w:ascii="Book Antiqua" w:hAnsi="Book Antiqua" w:cs="Times New Roman"/>
          <w:sz w:val="24"/>
          <w:szCs w:val="24"/>
        </w:rPr>
        <w:t xml:space="preserve"> The patient is</w:t>
      </w:r>
      <w:r w:rsidR="00836D29" w:rsidRPr="005A1FD7">
        <w:rPr>
          <w:rFonts w:ascii="Book Antiqua" w:hAnsi="Book Antiqua" w:cs="Times New Roman"/>
          <w:sz w:val="24"/>
          <w:szCs w:val="24"/>
        </w:rPr>
        <w:t xml:space="preserve"> </w:t>
      </w:r>
      <w:r w:rsidR="009E3300" w:rsidRPr="005A1FD7">
        <w:rPr>
          <w:rFonts w:ascii="Book Antiqua" w:hAnsi="Book Antiqua" w:cs="Times New Roman"/>
          <w:sz w:val="24"/>
          <w:szCs w:val="24"/>
        </w:rPr>
        <w:t>currently</w:t>
      </w:r>
      <w:r w:rsidR="00836D29" w:rsidRPr="005A1FD7">
        <w:rPr>
          <w:rFonts w:ascii="Book Antiqua" w:hAnsi="Book Antiqua" w:cs="Times New Roman"/>
          <w:sz w:val="24"/>
          <w:szCs w:val="24"/>
        </w:rPr>
        <w:t xml:space="preserve"> </w:t>
      </w:r>
      <w:r w:rsidR="00E310BD" w:rsidRPr="005A1FD7">
        <w:rPr>
          <w:rFonts w:ascii="Book Antiqua" w:hAnsi="Book Antiqua" w:cs="Times New Roman"/>
          <w:sz w:val="24"/>
          <w:szCs w:val="24"/>
        </w:rPr>
        <w:t xml:space="preserve">(after 6 mo of TACE) </w:t>
      </w:r>
      <w:r w:rsidR="001258B2" w:rsidRPr="005A1FD7">
        <w:rPr>
          <w:rFonts w:ascii="Book Antiqua" w:hAnsi="Book Antiqua" w:cs="Times New Roman"/>
          <w:sz w:val="24"/>
          <w:szCs w:val="24"/>
        </w:rPr>
        <w:t xml:space="preserve">asymptomatic </w:t>
      </w:r>
      <w:r w:rsidR="009E3300" w:rsidRPr="005A1FD7">
        <w:rPr>
          <w:rFonts w:ascii="Book Antiqua" w:hAnsi="Book Antiqua" w:cs="Times New Roman"/>
          <w:sz w:val="24"/>
          <w:szCs w:val="24"/>
        </w:rPr>
        <w:t>and</w:t>
      </w:r>
      <w:r w:rsidR="00836D29" w:rsidRPr="005A1FD7">
        <w:rPr>
          <w:rFonts w:ascii="Book Antiqua" w:hAnsi="Book Antiqua" w:cs="Times New Roman"/>
          <w:sz w:val="24"/>
          <w:szCs w:val="24"/>
        </w:rPr>
        <w:t xml:space="preserve"> </w:t>
      </w:r>
      <w:r w:rsidR="00806EED" w:rsidRPr="005A1FD7">
        <w:rPr>
          <w:rFonts w:ascii="Book Antiqua" w:hAnsi="Book Antiqua" w:cs="Times New Roman"/>
          <w:sz w:val="24"/>
          <w:szCs w:val="24"/>
        </w:rPr>
        <w:t>is</w:t>
      </w:r>
      <w:r w:rsidR="00836D29" w:rsidRPr="005A1FD7">
        <w:rPr>
          <w:rFonts w:ascii="Book Antiqua" w:hAnsi="Book Antiqua" w:cs="Times New Roman"/>
          <w:sz w:val="24"/>
          <w:szCs w:val="24"/>
        </w:rPr>
        <w:t xml:space="preserve"> </w:t>
      </w:r>
      <w:r w:rsidR="001258B2" w:rsidRPr="005A1FD7">
        <w:rPr>
          <w:rFonts w:ascii="Book Antiqua" w:hAnsi="Book Antiqua" w:cs="Times New Roman"/>
          <w:sz w:val="24"/>
          <w:szCs w:val="24"/>
        </w:rPr>
        <w:t>on</w:t>
      </w:r>
      <w:r w:rsidR="00836D29" w:rsidRPr="005A1FD7">
        <w:rPr>
          <w:rFonts w:ascii="Book Antiqua" w:hAnsi="Book Antiqua" w:cs="Times New Roman"/>
          <w:sz w:val="24"/>
          <w:szCs w:val="24"/>
        </w:rPr>
        <w:t xml:space="preserve"> </w:t>
      </w:r>
      <w:r w:rsidR="009E3300" w:rsidRPr="005A1FD7">
        <w:rPr>
          <w:rFonts w:ascii="Book Antiqua" w:hAnsi="Book Antiqua" w:cs="Times New Roman"/>
          <w:sz w:val="24"/>
          <w:szCs w:val="24"/>
        </w:rPr>
        <w:t xml:space="preserve">regular </w:t>
      </w:r>
      <w:r w:rsidR="001258B2" w:rsidRPr="005A1FD7">
        <w:rPr>
          <w:rFonts w:ascii="Book Antiqua" w:hAnsi="Book Antiqua" w:cs="Times New Roman"/>
          <w:sz w:val="24"/>
          <w:szCs w:val="24"/>
        </w:rPr>
        <w:t>follow up.</w:t>
      </w:r>
    </w:p>
    <w:p w:rsidR="008830F1" w:rsidRPr="008830F1" w:rsidRDefault="008830F1" w:rsidP="008830F1">
      <w:pPr>
        <w:spacing w:after="0" w:line="360" w:lineRule="auto"/>
        <w:ind w:firstLineChars="100" w:firstLine="240"/>
        <w:jc w:val="both"/>
        <w:rPr>
          <w:rFonts w:ascii="Book Antiqua" w:hAnsi="Book Antiqua" w:cs="Times New Roman"/>
          <w:sz w:val="24"/>
          <w:szCs w:val="24"/>
          <w:lang w:eastAsia="zh-CN"/>
        </w:rPr>
      </w:pPr>
    </w:p>
    <w:p w:rsidR="004243E9" w:rsidRPr="008830F1" w:rsidRDefault="008830F1" w:rsidP="005A1FD7">
      <w:pPr>
        <w:spacing w:after="0" w:line="360" w:lineRule="auto"/>
        <w:jc w:val="both"/>
        <w:rPr>
          <w:rFonts w:ascii="Book Antiqua" w:hAnsi="Book Antiqua" w:cs="Times New Roman"/>
          <w:b/>
          <w:sz w:val="24"/>
          <w:szCs w:val="24"/>
        </w:rPr>
      </w:pPr>
      <w:r w:rsidRPr="008830F1">
        <w:rPr>
          <w:rFonts w:ascii="Book Antiqua" w:hAnsi="Book Antiqua" w:cs="Times New Roman"/>
          <w:b/>
          <w:sz w:val="24"/>
          <w:szCs w:val="24"/>
        </w:rPr>
        <w:t>DISCUSSION</w:t>
      </w:r>
    </w:p>
    <w:p w:rsidR="00021F01" w:rsidRPr="005A1FD7" w:rsidRDefault="006C1EEA" w:rsidP="005A1FD7">
      <w:pPr>
        <w:spacing w:after="0" w:line="360" w:lineRule="auto"/>
        <w:jc w:val="both"/>
        <w:rPr>
          <w:rFonts w:ascii="Book Antiqua" w:hAnsi="Book Antiqua" w:cs="Times New Roman"/>
          <w:sz w:val="24"/>
          <w:szCs w:val="24"/>
        </w:rPr>
      </w:pPr>
      <w:r w:rsidRPr="005A1FD7">
        <w:rPr>
          <w:rFonts w:ascii="Book Antiqua" w:hAnsi="Book Antiqua" w:cs="Times New Roman"/>
          <w:sz w:val="24"/>
          <w:szCs w:val="24"/>
        </w:rPr>
        <w:t xml:space="preserve">SPEN </w:t>
      </w:r>
      <w:r w:rsidR="002657DC" w:rsidRPr="005A1FD7">
        <w:rPr>
          <w:rFonts w:ascii="Book Antiqua" w:hAnsi="Book Antiqua" w:cs="Times New Roman"/>
          <w:sz w:val="24"/>
          <w:szCs w:val="24"/>
        </w:rPr>
        <w:t>accounts for less than 2% of exocrine tumors of pancreas with a low malignant potential and has</w:t>
      </w:r>
      <w:r w:rsidR="00836D29" w:rsidRPr="005A1FD7">
        <w:rPr>
          <w:rFonts w:ascii="Book Antiqua" w:hAnsi="Book Antiqua" w:cs="Times New Roman"/>
          <w:sz w:val="24"/>
          <w:szCs w:val="24"/>
        </w:rPr>
        <w:t xml:space="preserve"> </w:t>
      </w:r>
      <w:r w:rsidR="002657DC" w:rsidRPr="005A1FD7">
        <w:rPr>
          <w:rFonts w:ascii="Book Antiqua" w:hAnsi="Book Antiqua" w:cs="Times New Roman"/>
          <w:sz w:val="24"/>
          <w:szCs w:val="24"/>
        </w:rPr>
        <w:t>high incidence in young females.</w:t>
      </w:r>
      <w:r w:rsidRPr="005A1FD7">
        <w:rPr>
          <w:rFonts w:ascii="Book Antiqua" w:hAnsi="Book Antiqua" w:cs="Times New Roman"/>
          <w:sz w:val="24"/>
          <w:szCs w:val="24"/>
        </w:rPr>
        <w:t xml:space="preserve"> Metastasis from SPEN is seen in 10-15% of cases with liver being the commonest target organ</w:t>
      </w:r>
      <w:r w:rsidR="00962B78" w:rsidRPr="005A1FD7">
        <w:rPr>
          <w:rFonts w:ascii="Book Antiqua" w:hAnsi="Book Antiqua" w:cs="Times New Roman"/>
          <w:sz w:val="24"/>
          <w:szCs w:val="24"/>
          <w:vertAlign w:val="superscript"/>
        </w:rPr>
        <w:t>[2]</w:t>
      </w:r>
      <w:r w:rsidRPr="005A1FD7">
        <w:rPr>
          <w:rFonts w:ascii="Book Antiqua" w:hAnsi="Book Antiqua" w:cs="Times New Roman"/>
          <w:sz w:val="24"/>
          <w:szCs w:val="24"/>
        </w:rPr>
        <w:t>. Although the mean interval for liver metastasis from initial diagnosi</w:t>
      </w:r>
      <w:r w:rsidR="008830F1">
        <w:rPr>
          <w:rFonts w:ascii="Book Antiqua" w:hAnsi="Book Antiqua" w:cs="Times New Roman"/>
          <w:sz w:val="24"/>
          <w:szCs w:val="24"/>
        </w:rPr>
        <w:t>s of primary tumor is 8.5 years</w:t>
      </w:r>
      <w:r w:rsidR="00B40C82" w:rsidRPr="005A1FD7">
        <w:rPr>
          <w:rFonts w:ascii="Book Antiqua" w:hAnsi="Book Antiqua" w:cs="Times New Roman"/>
          <w:sz w:val="24"/>
          <w:szCs w:val="24"/>
        </w:rPr>
        <w:t>,</w:t>
      </w:r>
      <w:r w:rsidR="007072D0" w:rsidRPr="005A1FD7">
        <w:rPr>
          <w:rFonts w:ascii="Book Antiqua" w:hAnsi="Book Antiqua" w:cs="Times New Roman"/>
          <w:sz w:val="24"/>
          <w:szCs w:val="24"/>
        </w:rPr>
        <w:t xml:space="preserve"> it is reported as </w:t>
      </w:r>
      <w:r w:rsidR="00C04136" w:rsidRPr="005A1FD7">
        <w:rPr>
          <w:rFonts w:ascii="Book Antiqua" w:hAnsi="Book Antiqua" w:cs="Times New Roman"/>
          <w:sz w:val="24"/>
          <w:szCs w:val="24"/>
        </w:rPr>
        <w:t>late</w:t>
      </w:r>
      <w:r w:rsidR="007072D0" w:rsidRPr="005A1FD7">
        <w:rPr>
          <w:rFonts w:ascii="Book Antiqua" w:hAnsi="Book Antiqua" w:cs="Times New Roman"/>
          <w:sz w:val="24"/>
          <w:szCs w:val="24"/>
        </w:rPr>
        <w:t xml:space="preserve"> as 15.8</w:t>
      </w:r>
      <w:r w:rsidRPr="005A1FD7">
        <w:rPr>
          <w:rFonts w:ascii="Book Antiqua" w:hAnsi="Book Antiqua" w:cs="Times New Roman"/>
          <w:sz w:val="24"/>
          <w:szCs w:val="24"/>
        </w:rPr>
        <w:t xml:space="preserve"> years after the resection of primary neoplasm</w:t>
      </w:r>
      <w:r w:rsidR="00962B78" w:rsidRPr="005A1FD7">
        <w:rPr>
          <w:rFonts w:ascii="Book Antiqua" w:hAnsi="Book Antiqua" w:cs="Times New Roman"/>
          <w:sz w:val="24"/>
          <w:szCs w:val="24"/>
          <w:vertAlign w:val="superscript"/>
        </w:rPr>
        <w:t>[8,9]</w:t>
      </w:r>
      <w:r w:rsidRPr="005A1FD7">
        <w:rPr>
          <w:rFonts w:ascii="Book Antiqua" w:hAnsi="Book Antiqua" w:cs="Times New Roman"/>
          <w:sz w:val="24"/>
          <w:szCs w:val="24"/>
        </w:rPr>
        <w:t xml:space="preserve">. </w:t>
      </w:r>
      <w:r w:rsidR="00021F01" w:rsidRPr="005A1FD7">
        <w:rPr>
          <w:rFonts w:ascii="Book Antiqua" w:hAnsi="Book Antiqua" w:cs="Times New Roman"/>
          <w:sz w:val="24"/>
          <w:szCs w:val="24"/>
        </w:rPr>
        <w:t xml:space="preserve">Most of the patients </w:t>
      </w:r>
      <w:r w:rsidR="00AE5B74" w:rsidRPr="005A1FD7">
        <w:rPr>
          <w:rFonts w:ascii="Book Antiqua" w:hAnsi="Book Antiqua" w:cs="Times New Roman"/>
          <w:sz w:val="24"/>
          <w:szCs w:val="24"/>
        </w:rPr>
        <w:t xml:space="preserve">of SPEN </w:t>
      </w:r>
      <w:r w:rsidR="00021F01" w:rsidRPr="005A1FD7">
        <w:rPr>
          <w:rFonts w:ascii="Book Antiqua" w:hAnsi="Book Antiqua" w:cs="Times New Roman"/>
          <w:sz w:val="24"/>
          <w:szCs w:val="24"/>
        </w:rPr>
        <w:t>present with abdominal pain and lump. Incidental detection of cases during imaging for other purposes is also not infrequent.</w:t>
      </w:r>
      <w:r w:rsidR="00836D29" w:rsidRPr="005A1FD7">
        <w:rPr>
          <w:rFonts w:ascii="Book Antiqua" w:hAnsi="Book Antiqua" w:cs="Times New Roman"/>
          <w:sz w:val="24"/>
          <w:szCs w:val="24"/>
        </w:rPr>
        <w:t xml:space="preserve"> </w:t>
      </w:r>
      <w:r w:rsidR="00021F01" w:rsidRPr="005A1FD7">
        <w:rPr>
          <w:rFonts w:ascii="Book Antiqua" w:hAnsi="Book Antiqua" w:cs="Times New Roman"/>
          <w:sz w:val="24"/>
          <w:szCs w:val="24"/>
        </w:rPr>
        <w:t xml:space="preserve">Ultrasonography, CT </w:t>
      </w:r>
      <w:r w:rsidR="00C04136" w:rsidRPr="005A1FD7">
        <w:rPr>
          <w:rFonts w:ascii="Book Antiqua" w:hAnsi="Book Antiqua" w:cs="Times New Roman"/>
          <w:sz w:val="24"/>
          <w:szCs w:val="24"/>
        </w:rPr>
        <w:t xml:space="preserve">scan </w:t>
      </w:r>
      <w:r w:rsidR="00021F01" w:rsidRPr="005A1FD7">
        <w:rPr>
          <w:rFonts w:ascii="Book Antiqua" w:hAnsi="Book Antiqua" w:cs="Times New Roman"/>
          <w:sz w:val="24"/>
          <w:szCs w:val="24"/>
        </w:rPr>
        <w:t xml:space="preserve">and </w:t>
      </w:r>
      <w:r w:rsidR="008970EB" w:rsidRPr="005A1FD7">
        <w:rPr>
          <w:rFonts w:ascii="Book Antiqua" w:hAnsi="Book Antiqua" w:cs="Times New Roman"/>
          <w:sz w:val="24"/>
          <w:szCs w:val="24"/>
        </w:rPr>
        <w:t>M</w:t>
      </w:r>
      <w:r w:rsidR="00021F01" w:rsidRPr="005A1FD7">
        <w:rPr>
          <w:rFonts w:ascii="Book Antiqua" w:hAnsi="Book Antiqua" w:cs="Times New Roman"/>
          <w:sz w:val="24"/>
          <w:szCs w:val="24"/>
        </w:rPr>
        <w:t xml:space="preserve">agnetic </w:t>
      </w:r>
      <w:r w:rsidR="008970EB" w:rsidRPr="005A1FD7">
        <w:rPr>
          <w:rFonts w:ascii="Book Antiqua" w:hAnsi="Book Antiqua" w:cs="Times New Roman"/>
          <w:sz w:val="24"/>
          <w:szCs w:val="24"/>
        </w:rPr>
        <w:t>R</w:t>
      </w:r>
      <w:r w:rsidR="00021F01" w:rsidRPr="005A1FD7">
        <w:rPr>
          <w:rFonts w:ascii="Book Antiqua" w:hAnsi="Book Antiqua" w:cs="Times New Roman"/>
          <w:sz w:val="24"/>
          <w:szCs w:val="24"/>
        </w:rPr>
        <w:t xml:space="preserve">esonance </w:t>
      </w:r>
      <w:r w:rsidR="008970EB" w:rsidRPr="005A1FD7">
        <w:rPr>
          <w:rFonts w:ascii="Book Antiqua" w:hAnsi="Book Antiqua" w:cs="Times New Roman"/>
          <w:sz w:val="24"/>
          <w:szCs w:val="24"/>
        </w:rPr>
        <w:t xml:space="preserve">Imaging </w:t>
      </w:r>
      <w:r w:rsidR="00021F01" w:rsidRPr="005A1FD7">
        <w:rPr>
          <w:rFonts w:ascii="Book Antiqua" w:hAnsi="Book Antiqua" w:cs="Times New Roman"/>
          <w:sz w:val="24"/>
          <w:szCs w:val="24"/>
        </w:rPr>
        <w:t>(</w:t>
      </w:r>
      <w:r w:rsidR="008970EB" w:rsidRPr="005A1FD7">
        <w:rPr>
          <w:rFonts w:ascii="Book Antiqua" w:hAnsi="Book Antiqua" w:cs="Times New Roman"/>
          <w:sz w:val="24"/>
          <w:szCs w:val="24"/>
        </w:rPr>
        <w:t>MRI</w:t>
      </w:r>
      <w:r w:rsidR="00021F01" w:rsidRPr="005A1FD7">
        <w:rPr>
          <w:rFonts w:ascii="Book Antiqua" w:hAnsi="Book Antiqua" w:cs="Times New Roman"/>
          <w:sz w:val="24"/>
          <w:szCs w:val="24"/>
        </w:rPr>
        <w:t xml:space="preserve">) are the imaging modalities </w:t>
      </w:r>
      <w:r w:rsidR="008970EB" w:rsidRPr="005A1FD7">
        <w:rPr>
          <w:rFonts w:ascii="Book Antiqua" w:hAnsi="Book Antiqua" w:cs="Times New Roman"/>
          <w:sz w:val="24"/>
          <w:szCs w:val="24"/>
        </w:rPr>
        <w:t>used in assessing the primary lesion and in staging the tumor</w:t>
      </w:r>
      <w:r w:rsidR="00021F01" w:rsidRPr="005A1FD7">
        <w:rPr>
          <w:rFonts w:ascii="Book Antiqua" w:hAnsi="Book Antiqua" w:cs="Times New Roman"/>
          <w:sz w:val="24"/>
          <w:szCs w:val="24"/>
        </w:rPr>
        <w:t>. These tumors have solid and cystic areas on imaging with frequent detection of haemorrhage.</w:t>
      </w:r>
    </w:p>
    <w:p w:rsidR="00AB7639" w:rsidRPr="005A1FD7" w:rsidRDefault="00D64395" w:rsidP="008830F1">
      <w:pPr>
        <w:spacing w:after="0" w:line="360" w:lineRule="auto"/>
        <w:ind w:firstLineChars="100" w:firstLine="240"/>
        <w:jc w:val="both"/>
        <w:rPr>
          <w:rFonts w:ascii="Book Antiqua" w:hAnsi="Book Antiqua" w:cs="Times New Roman"/>
          <w:sz w:val="24"/>
          <w:szCs w:val="24"/>
        </w:rPr>
      </w:pPr>
      <w:r w:rsidRPr="005A1FD7">
        <w:rPr>
          <w:rFonts w:ascii="Book Antiqua" w:hAnsi="Book Antiqua" w:cs="Times New Roman"/>
          <w:sz w:val="24"/>
          <w:szCs w:val="24"/>
        </w:rPr>
        <w:t>Localised</w:t>
      </w:r>
      <w:r w:rsidR="00836D29" w:rsidRPr="005A1FD7">
        <w:rPr>
          <w:rFonts w:ascii="Book Antiqua" w:hAnsi="Book Antiqua" w:cs="Times New Roman"/>
          <w:sz w:val="24"/>
          <w:szCs w:val="24"/>
        </w:rPr>
        <w:t xml:space="preserve"> </w:t>
      </w:r>
      <w:r w:rsidR="006C1EEA" w:rsidRPr="005A1FD7">
        <w:rPr>
          <w:rFonts w:ascii="Book Antiqua" w:hAnsi="Book Antiqua" w:cs="Times New Roman"/>
          <w:sz w:val="24"/>
          <w:szCs w:val="24"/>
        </w:rPr>
        <w:t xml:space="preserve">SPEN is usually managed by </w:t>
      </w:r>
      <w:r w:rsidR="00021F01" w:rsidRPr="005A1FD7">
        <w:rPr>
          <w:rFonts w:ascii="Book Antiqua" w:hAnsi="Book Antiqua" w:cs="Times New Roman"/>
          <w:sz w:val="24"/>
          <w:szCs w:val="24"/>
        </w:rPr>
        <w:t>surgical resection.</w:t>
      </w:r>
      <w:r w:rsidRPr="005A1FD7">
        <w:rPr>
          <w:rFonts w:ascii="Book Antiqua" w:hAnsi="Book Antiqua" w:cs="Times New Roman"/>
          <w:sz w:val="24"/>
          <w:szCs w:val="24"/>
        </w:rPr>
        <w:t xml:space="preserve"> Solitary and resectable metastatic lesions are also managed by surgery. Patients with aggressive tumors and multiple metastasis are </w:t>
      </w:r>
      <w:r w:rsidR="00336C96" w:rsidRPr="005A1FD7">
        <w:rPr>
          <w:rFonts w:ascii="Book Antiqua" w:hAnsi="Book Antiqua" w:cs="Times New Roman"/>
          <w:sz w:val="24"/>
          <w:szCs w:val="24"/>
        </w:rPr>
        <w:t xml:space="preserve">offered </w:t>
      </w:r>
      <w:r w:rsidRPr="005A1FD7">
        <w:rPr>
          <w:rFonts w:ascii="Book Antiqua" w:hAnsi="Book Antiqua" w:cs="Times New Roman"/>
          <w:sz w:val="24"/>
          <w:szCs w:val="24"/>
        </w:rPr>
        <w:t>chemotherapy</w:t>
      </w:r>
      <w:r w:rsidR="00336C96" w:rsidRPr="005A1FD7">
        <w:rPr>
          <w:rFonts w:ascii="Book Antiqua" w:hAnsi="Book Antiqua" w:cs="Times New Roman"/>
          <w:sz w:val="24"/>
          <w:szCs w:val="24"/>
        </w:rPr>
        <w:t xml:space="preserve"> or radiotherapy</w:t>
      </w:r>
      <w:r w:rsidRPr="005A1FD7">
        <w:rPr>
          <w:rFonts w:ascii="Book Antiqua" w:hAnsi="Book Antiqua" w:cs="Times New Roman"/>
          <w:sz w:val="24"/>
          <w:szCs w:val="24"/>
        </w:rPr>
        <w:t>. Although no</w:t>
      </w:r>
      <w:r w:rsidR="00836D29" w:rsidRPr="005A1FD7">
        <w:rPr>
          <w:rFonts w:ascii="Book Antiqua" w:hAnsi="Book Antiqua" w:cs="Times New Roman"/>
          <w:sz w:val="24"/>
          <w:szCs w:val="24"/>
        </w:rPr>
        <w:t xml:space="preserve"> </w:t>
      </w:r>
      <w:r w:rsidRPr="005A1FD7">
        <w:rPr>
          <w:rFonts w:ascii="Book Antiqua" w:hAnsi="Book Antiqua" w:cs="Times New Roman"/>
          <w:sz w:val="24"/>
          <w:szCs w:val="24"/>
        </w:rPr>
        <w:t>guidelines could be found in literature</w:t>
      </w:r>
      <w:r w:rsidR="00B20F8A" w:rsidRPr="005A1FD7">
        <w:rPr>
          <w:rFonts w:ascii="Book Antiqua" w:hAnsi="Book Antiqua" w:cs="Times New Roman"/>
          <w:sz w:val="24"/>
          <w:szCs w:val="24"/>
        </w:rPr>
        <w:t xml:space="preserve"> regarding chemotherapy</w:t>
      </w:r>
      <w:r w:rsidR="008970EB" w:rsidRPr="005A1FD7">
        <w:rPr>
          <w:rFonts w:ascii="Book Antiqua" w:hAnsi="Book Antiqua" w:cs="Times New Roman"/>
          <w:sz w:val="24"/>
          <w:szCs w:val="24"/>
        </w:rPr>
        <w:t xml:space="preserve"> for metastatic SPEN</w:t>
      </w:r>
      <w:r w:rsidR="00B20F8A" w:rsidRPr="005A1FD7">
        <w:rPr>
          <w:rFonts w:ascii="Book Antiqua" w:hAnsi="Book Antiqua" w:cs="Times New Roman"/>
          <w:sz w:val="24"/>
          <w:szCs w:val="24"/>
        </w:rPr>
        <w:t>,</w:t>
      </w:r>
      <w:r w:rsidRPr="005A1FD7">
        <w:rPr>
          <w:rFonts w:ascii="Book Antiqua" w:hAnsi="Book Antiqua" w:cs="Times New Roman"/>
          <w:sz w:val="24"/>
          <w:szCs w:val="24"/>
        </w:rPr>
        <w:t xml:space="preserve"> the </w:t>
      </w:r>
      <w:r w:rsidR="00AE5B74" w:rsidRPr="005A1FD7">
        <w:rPr>
          <w:rFonts w:ascii="Book Antiqua" w:hAnsi="Book Antiqua" w:cs="Times New Roman"/>
          <w:sz w:val="24"/>
          <w:szCs w:val="24"/>
        </w:rPr>
        <w:t>various</w:t>
      </w:r>
      <w:r w:rsidR="008970EB" w:rsidRPr="005A1FD7">
        <w:rPr>
          <w:rFonts w:ascii="Book Antiqua" w:hAnsi="Book Antiqua" w:cs="Times New Roman"/>
          <w:sz w:val="24"/>
          <w:szCs w:val="24"/>
        </w:rPr>
        <w:t>drugs</w:t>
      </w:r>
      <w:r w:rsidRPr="005A1FD7">
        <w:rPr>
          <w:rFonts w:ascii="Book Antiqua" w:hAnsi="Book Antiqua" w:cs="Times New Roman"/>
          <w:sz w:val="24"/>
          <w:szCs w:val="24"/>
        </w:rPr>
        <w:t xml:space="preserve"> used are </w:t>
      </w:r>
      <w:r w:rsidR="00336C96" w:rsidRPr="005A1FD7">
        <w:rPr>
          <w:rFonts w:ascii="Book Antiqua" w:hAnsi="Book Antiqua" w:cs="Times New Roman"/>
          <w:sz w:val="24"/>
          <w:szCs w:val="24"/>
        </w:rPr>
        <w:t xml:space="preserve">mitomycin, </w:t>
      </w:r>
      <w:r w:rsidRPr="005A1FD7">
        <w:rPr>
          <w:rFonts w:ascii="Book Antiqua" w:hAnsi="Book Antiqua" w:cs="Times New Roman"/>
          <w:sz w:val="24"/>
          <w:szCs w:val="24"/>
        </w:rPr>
        <w:t>cisplatin</w:t>
      </w:r>
      <w:r w:rsidR="00336C96" w:rsidRPr="005A1FD7">
        <w:rPr>
          <w:rFonts w:ascii="Book Antiqua" w:hAnsi="Book Antiqua" w:cs="Times New Roman"/>
          <w:sz w:val="24"/>
          <w:szCs w:val="24"/>
        </w:rPr>
        <w:t>, gemcitabine</w:t>
      </w:r>
      <w:r w:rsidR="0061740B">
        <w:rPr>
          <w:rFonts w:ascii="Book Antiqua" w:hAnsi="Book Antiqua" w:cs="Times New Roman" w:hint="eastAsia"/>
          <w:sz w:val="24"/>
          <w:szCs w:val="24"/>
          <w:lang w:eastAsia="zh-CN"/>
        </w:rPr>
        <w:t xml:space="preserve"> </w:t>
      </w:r>
      <w:r w:rsidR="008970EB" w:rsidRPr="005A1FD7">
        <w:rPr>
          <w:rFonts w:ascii="Book Antiqua" w:hAnsi="Book Antiqua" w:cs="Times New Roman"/>
          <w:sz w:val="24"/>
          <w:szCs w:val="24"/>
        </w:rPr>
        <w:t>and 5-</w:t>
      </w:r>
      <w:r w:rsidRPr="005A1FD7">
        <w:rPr>
          <w:rFonts w:ascii="Book Antiqua" w:hAnsi="Book Antiqua" w:cs="Times New Roman"/>
          <w:sz w:val="24"/>
          <w:szCs w:val="24"/>
        </w:rPr>
        <w:t>flourouracil</w:t>
      </w:r>
      <w:r w:rsidR="008830F1">
        <w:rPr>
          <w:rFonts w:ascii="Book Antiqua" w:hAnsi="Book Antiqua" w:cs="Times New Roman"/>
          <w:sz w:val="24"/>
          <w:szCs w:val="24"/>
        </w:rPr>
        <w:t xml:space="preserve"> in different combinations</w:t>
      </w:r>
      <w:r w:rsidR="00962B78" w:rsidRPr="005A1FD7">
        <w:rPr>
          <w:rFonts w:ascii="Book Antiqua" w:hAnsi="Book Antiqua" w:cs="Times New Roman"/>
          <w:sz w:val="24"/>
          <w:szCs w:val="24"/>
          <w:vertAlign w:val="superscript"/>
        </w:rPr>
        <w:t>[4,5]</w:t>
      </w:r>
      <w:r w:rsidRPr="005A1FD7">
        <w:rPr>
          <w:rFonts w:ascii="Book Antiqua" w:hAnsi="Book Antiqua" w:cs="Times New Roman"/>
          <w:sz w:val="24"/>
          <w:szCs w:val="24"/>
        </w:rPr>
        <w:t xml:space="preserve">. </w:t>
      </w:r>
      <w:r w:rsidR="0048791A" w:rsidRPr="005A1FD7">
        <w:rPr>
          <w:rFonts w:ascii="Book Antiqua" w:hAnsi="Book Antiqua" w:cs="Times New Roman"/>
          <w:sz w:val="24"/>
          <w:szCs w:val="24"/>
        </w:rPr>
        <w:t xml:space="preserve">Most of the reports have managed liver metastases with systemic chemotherapy. Hormone therapy </w:t>
      </w:r>
      <w:r w:rsidR="00AE5B74" w:rsidRPr="005A1FD7">
        <w:rPr>
          <w:rFonts w:ascii="Book Antiqua" w:hAnsi="Book Antiqua" w:cs="Times New Roman"/>
          <w:sz w:val="24"/>
          <w:szCs w:val="24"/>
        </w:rPr>
        <w:t>has</w:t>
      </w:r>
      <w:r w:rsidR="0048791A" w:rsidRPr="005A1FD7">
        <w:rPr>
          <w:rFonts w:ascii="Book Antiqua" w:hAnsi="Book Antiqua" w:cs="Times New Roman"/>
          <w:sz w:val="24"/>
          <w:szCs w:val="24"/>
        </w:rPr>
        <w:t xml:space="preserve"> also </w:t>
      </w:r>
      <w:r w:rsidR="00AE5B74" w:rsidRPr="005A1FD7">
        <w:rPr>
          <w:rFonts w:ascii="Book Antiqua" w:hAnsi="Book Antiqua" w:cs="Times New Roman"/>
          <w:sz w:val="24"/>
          <w:szCs w:val="24"/>
        </w:rPr>
        <w:t xml:space="preserve">been </w:t>
      </w:r>
      <w:r w:rsidR="0048791A" w:rsidRPr="005A1FD7">
        <w:rPr>
          <w:rFonts w:ascii="Book Antiqua" w:hAnsi="Book Antiqua" w:cs="Times New Roman"/>
          <w:sz w:val="24"/>
          <w:szCs w:val="24"/>
        </w:rPr>
        <w:t>tried in patients with tumors positive for estrogen-progesterone re</w:t>
      </w:r>
      <w:r w:rsidR="0007500C" w:rsidRPr="005A1FD7">
        <w:rPr>
          <w:rFonts w:ascii="Book Antiqua" w:hAnsi="Book Antiqua" w:cs="Times New Roman"/>
          <w:sz w:val="24"/>
          <w:szCs w:val="24"/>
        </w:rPr>
        <w:t>c</w:t>
      </w:r>
      <w:r w:rsidR="0048791A" w:rsidRPr="005A1FD7">
        <w:rPr>
          <w:rFonts w:ascii="Book Antiqua" w:hAnsi="Book Antiqua" w:cs="Times New Roman"/>
          <w:sz w:val="24"/>
          <w:szCs w:val="24"/>
        </w:rPr>
        <w:t>eptors with varying results</w:t>
      </w:r>
      <w:r w:rsidR="00962B78" w:rsidRPr="005A1FD7">
        <w:rPr>
          <w:rFonts w:ascii="Book Antiqua" w:hAnsi="Book Antiqua" w:cs="Times New Roman"/>
          <w:sz w:val="24"/>
          <w:szCs w:val="24"/>
          <w:vertAlign w:val="superscript"/>
        </w:rPr>
        <w:t>[7]</w:t>
      </w:r>
      <w:r w:rsidR="0048791A" w:rsidRPr="005A1FD7">
        <w:rPr>
          <w:rFonts w:ascii="Book Antiqua" w:hAnsi="Book Antiqua" w:cs="Times New Roman"/>
          <w:sz w:val="24"/>
          <w:szCs w:val="24"/>
        </w:rPr>
        <w:t xml:space="preserve">. </w:t>
      </w:r>
    </w:p>
    <w:p w:rsidR="00B04F7D" w:rsidRPr="005A1FD7" w:rsidRDefault="00A6566C" w:rsidP="008830F1">
      <w:pPr>
        <w:spacing w:after="0" w:line="360" w:lineRule="auto"/>
        <w:ind w:firstLineChars="100" w:firstLine="240"/>
        <w:jc w:val="both"/>
        <w:rPr>
          <w:rFonts w:ascii="Book Antiqua" w:hAnsi="Book Antiqua" w:cs="Times New Roman"/>
          <w:sz w:val="24"/>
          <w:szCs w:val="24"/>
        </w:rPr>
      </w:pPr>
      <w:r w:rsidRPr="005A1FD7">
        <w:rPr>
          <w:rFonts w:ascii="Book Antiqua" w:hAnsi="Book Antiqua" w:cs="Times New Roman"/>
          <w:sz w:val="24"/>
          <w:szCs w:val="24"/>
        </w:rPr>
        <w:t xml:space="preserve">TACE is </w:t>
      </w:r>
      <w:r w:rsidR="00C113D3" w:rsidRPr="005A1FD7">
        <w:rPr>
          <w:rFonts w:ascii="Book Antiqua" w:hAnsi="Book Antiqua" w:cs="Times New Roman"/>
          <w:sz w:val="24"/>
          <w:szCs w:val="24"/>
        </w:rPr>
        <w:t xml:space="preserve">an </w:t>
      </w:r>
      <w:r w:rsidR="00C675DA" w:rsidRPr="005A1FD7">
        <w:rPr>
          <w:rFonts w:ascii="Book Antiqua" w:hAnsi="Book Antiqua" w:cs="Times New Roman"/>
          <w:sz w:val="24"/>
          <w:szCs w:val="24"/>
        </w:rPr>
        <w:t>accepted</w:t>
      </w:r>
      <w:r w:rsidR="00C113D3" w:rsidRPr="005A1FD7">
        <w:rPr>
          <w:rFonts w:ascii="Book Antiqua" w:hAnsi="Book Antiqua" w:cs="Times New Roman"/>
          <w:sz w:val="24"/>
          <w:szCs w:val="24"/>
        </w:rPr>
        <w:t xml:space="preserve"> method of palliative chemotherapy in unresectable primary and secondary </w:t>
      </w:r>
      <w:r w:rsidRPr="005A1FD7">
        <w:rPr>
          <w:rFonts w:ascii="Book Antiqua" w:hAnsi="Book Antiqua" w:cs="Times New Roman"/>
          <w:sz w:val="24"/>
          <w:szCs w:val="24"/>
        </w:rPr>
        <w:t xml:space="preserve">malignant </w:t>
      </w:r>
      <w:r w:rsidR="00C113D3" w:rsidRPr="005A1FD7">
        <w:rPr>
          <w:rFonts w:ascii="Book Antiqua" w:hAnsi="Book Antiqua" w:cs="Times New Roman"/>
          <w:sz w:val="24"/>
          <w:szCs w:val="24"/>
        </w:rPr>
        <w:t>neoplasms of liver.</w:t>
      </w:r>
      <w:r w:rsidR="006D54D9" w:rsidRPr="005A1FD7">
        <w:rPr>
          <w:rFonts w:ascii="Book Antiqua" w:hAnsi="Book Antiqua" w:cs="Times New Roman"/>
          <w:sz w:val="24"/>
          <w:szCs w:val="24"/>
        </w:rPr>
        <w:t xml:space="preserve"> Apart from</w:t>
      </w:r>
      <w:r w:rsidR="00C113D3" w:rsidRPr="005A1FD7">
        <w:rPr>
          <w:rFonts w:ascii="Book Antiqua" w:hAnsi="Book Antiqua" w:cs="Times New Roman"/>
          <w:sz w:val="24"/>
          <w:szCs w:val="24"/>
        </w:rPr>
        <w:t xml:space="preserve"> hepatic metastasis from colorectal </w:t>
      </w:r>
      <w:r w:rsidR="005A044A" w:rsidRPr="005A1FD7">
        <w:rPr>
          <w:rFonts w:ascii="Book Antiqua" w:hAnsi="Book Antiqua" w:cs="Times New Roman"/>
          <w:sz w:val="24"/>
          <w:szCs w:val="24"/>
        </w:rPr>
        <w:t>malignancies,</w:t>
      </w:r>
      <w:r w:rsidR="00836D29" w:rsidRPr="005A1FD7">
        <w:rPr>
          <w:rFonts w:ascii="Book Antiqua" w:hAnsi="Book Antiqua" w:cs="Times New Roman"/>
          <w:sz w:val="24"/>
          <w:szCs w:val="24"/>
        </w:rPr>
        <w:t xml:space="preserve"> </w:t>
      </w:r>
      <w:r w:rsidR="006D54D9" w:rsidRPr="005A1FD7">
        <w:rPr>
          <w:rFonts w:ascii="Book Antiqua" w:hAnsi="Book Antiqua" w:cs="Times New Roman"/>
          <w:sz w:val="24"/>
          <w:szCs w:val="24"/>
        </w:rPr>
        <w:t xml:space="preserve">it also has been found useful in metastatic </w:t>
      </w:r>
      <w:r w:rsidR="00C113D3" w:rsidRPr="005A1FD7">
        <w:rPr>
          <w:rFonts w:ascii="Book Antiqua" w:hAnsi="Book Antiqua" w:cs="Times New Roman"/>
          <w:sz w:val="24"/>
          <w:szCs w:val="24"/>
        </w:rPr>
        <w:t>pancreatic cancers</w:t>
      </w:r>
      <w:r w:rsidR="00962B78" w:rsidRPr="005A1FD7">
        <w:rPr>
          <w:rFonts w:ascii="Book Antiqua" w:hAnsi="Book Antiqua" w:cs="Times New Roman"/>
          <w:sz w:val="24"/>
          <w:szCs w:val="24"/>
          <w:vertAlign w:val="superscript"/>
        </w:rPr>
        <w:t>[10]</w:t>
      </w:r>
      <w:r w:rsidR="00C113D3" w:rsidRPr="005A1FD7">
        <w:rPr>
          <w:rFonts w:ascii="Book Antiqua" w:hAnsi="Book Antiqua" w:cs="Times New Roman"/>
          <w:sz w:val="24"/>
          <w:szCs w:val="24"/>
        </w:rPr>
        <w:t>.</w:t>
      </w:r>
      <w:r w:rsidR="00C675DA" w:rsidRPr="005A1FD7">
        <w:rPr>
          <w:rFonts w:ascii="Book Antiqua" w:hAnsi="Book Antiqua" w:cs="Times New Roman"/>
          <w:sz w:val="24"/>
          <w:szCs w:val="24"/>
        </w:rPr>
        <w:t xml:space="preserve"> TACE is preferred over sy</w:t>
      </w:r>
      <w:r w:rsidR="006D54D9" w:rsidRPr="005A1FD7">
        <w:rPr>
          <w:rFonts w:ascii="Book Antiqua" w:hAnsi="Book Antiqua" w:cs="Times New Roman"/>
          <w:sz w:val="24"/>
          <w:szCs w:val="24"/>
        </w:rPr>
        <w:t>stemic chemotherapy</w:t>
      </w:r>
      <w:r w:rsidRPr="005A1FD7">
        <w:rPr>
          <w:rFonts w:ascii="Book Antiqua" w:hAnsi="Book Antiqua" w:cs="Times New Roman"/>
          <w:sz w:val="24"/>
          <w:szCs w:val="24"/>
        </w:rPr>
        <w:t xml:space="preserve"> due to the fact that t</w:t>
      </w:r>
      <w:r w:rsidR="006D54D9" w:rsidRPr="005A1FD7">
        <w:rPr>
          <w:rFonts w:ascii="Book Antiqua" w:hAnsi="Book Antiqua" w:cs="Times New Roman"/>
          <w:sz w:val="24"/>
          <w:szCs w:val="24"/>
        </w:rPr>
        <w:t>he preferential hepatic arterial supply of the</w:t>
      </w:r>
      <w:r w:rsidR="00C675DA" w:rsidRPr="005A1FD7">
        <w:rPr>
          <w:rFonts w:ascii="Book Antiqua" w:hAnsi="Book Antiqua" w:cs="Times New Roman"/>
          <w:sz w:val="24"/>
          <w:szCs w:val="24"/>
        </w:rPr>
        <w:t xml:space="preserve"> metastatic lesions </w:t>
      </w:r>
      <w:r w:rsidR="006D54D9" w:rsidRPr="005A1FD7">
        <w:rPr>
          <w:rFonts w:ascii="Book Antiqua" w:hAnsi="Book Antiqua" w:cs="Times New Roman"/>
          <w:sz w:val="24"/>
          <w:szCs w:val="24"/>
        </w:rPr>
        <w:t xml:space="preserve">allow </w:t>
      </w:r>
      <w:r w:rsidR="00C675DA" w:rsidRPr="005A1FD7">
        <w:rPr>
          <w:rFonts w:ascii="Book Antiqua" w:hAnsi="Book Antiqua" w:cs="Times New Roman"/>
          <w:sz w:val="24"/>
          <w:szCs w:val="24"/>
        </w:rPr>
        <w:t>delivery of higher doses of chemotherapeutic drugs</w:t>
      </w:r>
      <w:r w:rsidRPr="005A1FD7">
        <w:rPr>
          <w:rFonts w:ascii="Book Antiqua" w:hAnsi="Book Antiqua" w:cs="Times New Roman"/>
          <w:sz w:val="24"/>
          <w:szCs w:val="24"/>
        </w:rPr>
        <w:t>,</w:t>
      </w:r>
      <w:r w:rsidR="00C675DA" w:rsidRPr="005A1FD7">
        <w:rPr>
          <w:rFonts w:ascii="Book Antiqua" w:hAnsi="Book Antiqua" w:cs="Times New Roman"/>
          <w:sz w:val="24"/>
          <w:szCs w:val="24"/>
        </w:rPr>
        <w:t xml:space="preserve"> ensuring </w:t>
      </w:r>
      <w:r w:rsidR="00B04F7D" w:rsidRPr="005A1FD7">
        <w:rPr>
          <w:rFonts w:ascii="Book Antiqua" w:hAnsi="Book Antiqua" w:cs="Times New Roman"/>
          <w:sz w:val="24"/>
          <w:szCs w:val="24"/>
        </w:rPr>
        <w:t>targeted delivery of drug in optimal doses with less chances of systemic toxicity.</w:t>
      </w:r>
      <w:r w:rsidR="00836D29" w:rsidRPr="005A1FD7">
        <w:rPr>
          <w:rFonts w:ascii="Book Antiqua" w:hAnsi="Book Antiqua" w:cs="Times New Roman"/>
          <w:sz w:val="24"/>
          <w:szCs w:val="24"/>
        </w:rPr>
        <w:t xml:space="preserve"> </w:t>
      </w:r>
      <w:r w:rsidR="005A044A" w:rsidRPr="005A1FD7">
        <w:rPr>
          <w:rFonts w:ascii="Book Antiqua" w:hAnsi="Book Antiqua" w:cs="Times New Roman"/>
          <w:sz w:val="24"/>
          <w:szCs w:val="24"/>
        </w:rPr>
        <w:t>Administ</w:t>
      </w:r>
      <w:r w:rsidR="006D54D9" w:rsidRPr="005A1FD7">
        <w:rPr>
          <w:rFonts w:ascii="Book Antiqua" w:hAnsi="Book Antiqua" w:cs="Times New Roman"/>
          <w:sz w:val="24"/>
          <w:szCs w:val="24"/>
        </w:rPr>
        <w:t>r</w:t>
      </w:r>
      <w:r w:rsidR="005A044A" w:rsidRPr="005A1FD7">
        <w:rPr>
          <w:rFonts w:ascii="Book Antiqua" w:hAnsi="Book Antiqua" w:cs="Times New Roman"/>
          <w:sz w:val="24"/>
          <w:szCs w:val="24"/>
        </w:rPr>
        <w:t>a</w:t>
      </w:r>
      <w:r w:rsidR="006D54D9" w:rsidRPr="005A1FD7">
        <w:rPr>
          <w:rFonts w:ascii="Book Antiqua" w:hAnsi="Book Antiqua" w:cs="Times New Roman"/>
          <w:sz w:val="24"/>
          <w:szCs w:val="24"/>
        </w:rPr>
        <w:t>tion of chemotherapeutic drugs with lipiodol</w:t>
      </w:r>
      <w:r w:rsidR="00836D29" w:rsidRPr="005A1FD7">
        <w:rPr>
          <w:rFonts w:ascii="Book Antiqua" w:hAnsi="Book Antiqua" w:cs="Times New Roman"/>
          <w:sz w:val="24"/>
          <w:szCs w:val="24"/>
        </w:rPr>
        <w:t xml:space="preserve"> </w:t>
      </w:r>
      <w:r w:rsidR="006D54D9" w:rsidRPr="005A1FD7">
        <w:rPr>
          <w:rFonts w:ascii="Book Antiqua" w:hAnsi="Book Antiqua" w:cs="Times New Roman"/>
          <w:sz w:val="24"/>
          <w:szCs w:val="24"/>
        </w:rPr>
        <w:t>during TACE allows optimal retention of agents in the tumor</w:t>
      </w:r>
      <w:r w:rsidRPr="005A1FD7">
        <w:rPr>
          <w:rFonts w:ascii="Book Antiqua" w:hAnsi="Book Antiqua" w:cs="Times New Roman"/>
          <w:sz w:val="24"/>
          <w:szCs w:val="24"/>
        </w:rPr>
        <w:t>,</w:t>
      </w:r>
      <w:r w:rsidR="00836D29" w:rsidRPr="005A1FD7">
        <w:rPr>
          <w:rFonts w:ascii="Book Antiqua" w:hAnsi="Book Antiqua" w:cs="Times New Roman"/>
          <w:sz w:val="24"/>
          <w:szCs w:val="24"/>
        </w:rPr>
        <w:t xml:space="preserve"> </w:t>
      </w:r>
      <w:r w:rsidRPr="005A1FD7">
        <w:rPr>
          <w:rFonts w:ascii="Book Antiqua" w:hAnsi="Book Antiqua" w:cs="Times New Roman"/>
          <w:sz w:val="24"/>
          <w:szCs w:val="24"/>
        </w:rPr>
        <w:t>increasing</w:t>
      </w:r>
      <w:r w:rsidR="00836D29" w:rsidRPr="005A1FD7">
        <w:rPr>
          <w:rFonts w:ascii="Book Antiqua" w:hAnsi="Book Antiqua" w:cs="Times New Roman"/>
          <w:sz w:val="24"/>
          <w:szCs w:val="24"/>
        </w:rPr>
        <w:t xml:space="preserve"> </w:t>
      </w:r>
      <w:r w:rsidR="006D54D9" w:rsidRPr="005A1FD7">
        <w:rPr>
          <w:rFonts w:ascii="Book Antiqua" w:hAnsi="Book Antiqua" w:cs="Times New Roman"/>
          <w:sz w:val="24"/>
          <w:szCs w:val="24"/>
        </w:rPr>
        <w:t>the contact period. Degree of lipiodol retention is used as an indicator of treatment adequacy on follow up.</w:t>
      </w:r>
      <w:r w:rsidR="00836D29" w:rsidRPr="005A1FD7">
        <w:rPr>
          <w:rFonts w:ascii="Book Antiqua" w:hAnsi="Book Antiqua" w:cs="Times New Roman"/>
          <w:sz w:val="24"/>
          <w:szCs w:val="24"/>
        </w:rPr>
        <w:t xml:space="preserve"> </w:t>
      </w:r>
      <w:r w:rsidR="007072D0" w:rsidRPr="005A1FD7">
        <w:rPr>
          <w:rFonts w:ascii="Book Antiqua" w:hAnsi="Book Antiqua" w:cs="Times New Roman"/>
          <w:sz w:val="24"/>
          <w:szCs w:val="24"/>
        </w:rPr>
        <w:t>Gelfoam</w:t>
      </w:r>
      <w:r w:rsidR="00836D29" w:rsidRPr="005A1FD7">
        <w:rPr>
          <w:rFonts w:ascii="Book Antiqua" w:hAnsi="Book Antiqua" w:cs="Times New Roman"/>
          <w:sz w:val="24"/>
          <w:szCs w:val="24"/>
        </w:rPr>
        <w:t xml:space="preserve"> </w:t>
      </w:r>
      <w:r w:rsidR="007072D0" w:rsidRPr="005A1FD7">
        <w:rPr>
          <w:rFonts w:ascii="Book Antiqua" w:hAnsi="Book Antiqua" w:cs="Times New Roman"/>
          <w:sz w:val="24"/>
          <w:szCs w:val="24"/>
        </w:rPr>
        <w:t>embolisation of the feeding vessel causes ischemia in tumor cells increasing the efficacy of chemotherapy apart from facilitating the contact period of drug with the tumor.</w:t>
      </w:r>
      <w:r w:rsidR="00836D29" w:rsidRPr="005A1FD7">
        <w:rPr>
          <w:rFonts w:ascii="Book Antiqua" w:hAnsi="Book Antiqua" w:cs="Times New Roman"/>
          <w:sz w:val="24"/>
          <w:szCs w:val="24"/>
        </w:rPr>
        <w:t xml:space="preserve"> </w:t>
      </w:r>
      <w:r w:rsidR="006D54D9" w:rsidRPr="005A1FD7">
        <w:rPr>
          <w:rFonts w:ascii="Book Antiqua" w:hAnsi="Book Antiqua" w:cs="Times New Roman"/>
          <w:sz w:val="24"/>
          <w:szCs w:val="24"/>
        </w:rPr>
        <w:t>Gemcitabine is an established chemotherapeutic agent used for palliation in extensive disease of pancreatic adenocarcinoma. Gemcitabine is often used in combination with 5-flourouracil in a</w:t>
      </w:r>
      <w:r w:rsidR="00CA22AE" w:rsidRPr="005A1FD7">
        <w:rPr>
          <w:rFonts w:ascii="Book Antiqua" w:hAnsi="Book Antiqua" w:cs="Times New Roman"/>
          <w:sz w:val="24"/>
          <w:szCs w:val="24"/>
        </w:rPr>
        <w:t>dvanced pancreatic malignancies</w:t>
      </w:r>
      <w:r w:rsidR="00962B78" w:rsidRPr="005A1FD7">
        <w:rPr>
          <w:rFonts w:ascii="Book Antiqua" w:hAnsi="Book Antiqua" w:cs="Times New Roman"/>
          <w:sz w:val="24"/>
          <w:szCs w:val="24"/>
          <w:vertAlign w:val="superscript"/>
        </w:rPr>
        <w:t>[10]</w:t>
      </w:r>
      <w:r w:rsidR="00CA22AE" w:rsidRPr="005A1FD7">
        <w:rPr>
          <w:rFonts w:ascii="Book Antiqua" w:hAnsi="Book Antiqua" w:cs="Times New Roman"/>
          <w:sz w:val="24"/>
          <w:szCs w:val="24"/>
        </w:rPr>
        <w:t>.</w:t>
      </w:r>
    </w:p>
    <w:p w:rsidR="007072D0" w:rsidRPr="005A1FD7" w:rsidRDefault="00545EB2" w:rsidP="008830F1">
      <w:pPr>
        <w:spacing w:after="0" w:line="360" w:lineRule="auto"/>
        <w:ind w:firstLineChars="100" w:firstLine="240"/>
        <w:jc w:val="both"/>
        <w:rPr>
          <w:rFonts w:ascii="Book Antiqua" w:hAnsi="Book Antiqua" w:cs="Times New Roman"/>
          <w:sz w:val="24"/>
          <w:szCs w:val="24"/>
        </w:rPr>
      </w:pPr>
      <w:r w:rsidRPr="005A1FD7">
        <w:rPr>
          <w:rFonts w:ascii="Book Antiqua" w:hAnsi="Book Antiqua" w:cs="Times New Roman"/>
          <w:sz w:val="24"/>
          <w:szCs w:val="24"/>
        </w:rPr>
        <w:t xml:space="preserve">Only one case report of TACE in the management of liver metastasis from pancreatic SPEN was found in </w:t>
      </w:r>
      <w:r w:rsidR="00AB7639" w:rsidRPr="005A1FD7">
        <w:rPr>
          <w:rFonts w:ascii="Book Antiqua" w:hAnsi="Book Antiqua" w:cs="Times New Roman"/>
          <w:sz w:val="24"/>
          <w:szCs w:val="24"/>
        </w:rPr>
        <w:t>Engl</w:t>
      </w:r>
      <w:r w:rsidR="008830F1">
        <w:rPr>
          <w:rFonts w:ascii="Book Antiqua" w:hAnsi="Book Antiqua" w:cs="Times New Roman"/>
          <w:sz w:val="24"/>
          <w:szCs w:val="24"/>
        </w:rPr>
        <w:t>ish literature by Matsuda</w:t>
      </w:r>
      <w:r w:rsidR="008830F1" w:rsidRPr="008830F1">
        <w:rPr>
          <w:rFonts w:ascii="Book Antiqua" w:hAnsi="Book Antiqua" w:cs="Times New Roman"/>
          <w:i/>
          <w:sz w:val="24"/>
          <w:szCs w:val="24"/>
        </w:rPr>
        <w:t xml:space="preserve"> et al</w:t>
      </w:r>
      <w:r w:rsidR="00962B78" w:rsidRPr="005A1FD7">
        <w:rPr>
          <w:rFonts w:ascii="Book Antiqua" w:hAnsi="Book Antiqua" w:cs="Times New Roman"/>
          <w:sz w:val="24"/>
          <w:szCs w:val="24"/>
          <w:vertAlign w:val="superscript"/>
        </w:rPr>
        <w:t>[6]</w:t>
      </w:r>
      <w:r w:rsidR="00AB7639" w:rsidRPr="005A1FD7">
        <w:rPr>
          <w:rFonts w:ascii="Book Antiqua" w:hAnsi="Book Antiqua" w:cs="Times New Roman"/>
          <w:sz w:val="24"/>
          <w:szCs w:val="24"/>
        </w:rPr>
        <w:t xml:space="preserve">. </w:t>
      </w:r>
      <w:r w:rsidRPr="005A1FD7">
        <w:rPr>
          <w:rFonts w:ascii="Book Antiqua" w:hAnsi="Book Antiqua" w:cs="Times New Roman"/>
          <w:sz w:val="24"/>
          <w:szCs w:val="24"/>
        </w:rPr>
        <w:t>The</w:t>
      </w:r>
      <w:r w:rsidR="0001055B" w:rsidRPr="005A1FD7">
        <w:rPr>
          <w:rFonts w:ascii="Book Antiqua" w:hAnsi="Book Antiqua" w:cs="Times New Roman"/>
          <w:sz w:val="24"/>
          <w:szCs w:val="24"/>
        </w:rPr>
        <w:t>y</w:t>
      </w:r>
      <w:r w:rsidRPr="005A1FD7">
        <w:rPr>
          <w:rFonts w:ascii="Book Antiqua" w:hAnsi="Book Antiqua" w:cs="Times New Roman"/>
          <w:sz w:val="24"/>
          <w:szCs w:val="24"/>
        </w:rPr>
        <w:t xml:space="preserve"> performed </w:t>
      </w:r>
      <w:r w:rsidR="00B04F7D" w:rsidRPr="005A1FD7">
        <w:rPr>
          <w:rFonts w:ascii="Book Antiqua" w:hAnsi="Book Antiqua" w:cs="Times New Roman"/>
          <w:sz w:val="24"/>
          <w:szCs w:val="24"/>
        </w:rPr>
        <w:t>intraarterial</w:t>
      </w:r>
      <w:r w:rsidR="00836D29" w:rsidRPr="005A1FD7">
        <w:rPr>
          <w:rFonts w:ascii="Book Antiqua" w:hAnsi="Book Antiqua" w:cs="Times New Roman"/>
          <w:sz w:val="24"/>
          <w:szCs w:val="24"/>
        </w:rPr>
        <w:t xml:space="preserve"> </w:t>
      </w:r>
      <w:r w:rsidR="00B04F7D" w:rsidRPr="005A1FD7">
        <w:rPr>
          <w:rFonts w:ascii="Book Antiqua" w:hAnsi="Book Antiqua" w:cs="Times New Roman"/>
          <w:sz w:val="24"/>
          <w:szCs w:val="24"/>
        </w:rPr>
        <w:t>chemoinfusion of doxorubicin</w:t>
      </w:r>
      <w:r w:rsidRPr="005A1FD7">
        <w:rPr>
          <w:rFonts w:ascii="Book Antiqua" w:hAnsi="Book Antiqua" w:cs="Times New Roman"/>
          <w:sz w:val="24"/>
          <w:szCs w:val="24"/>
        </w:rPr>
        <w:t xml:space="preserve"> followed by g</w:t>
      </w:r>
      <w:r w:rsidR="00B04F7D" w:rsidRPr="005A1FD7">
        <w:rPr>
          <w:rFonts w:ascii="Book Antiqua" w:hAnsi="Book Antiqua" w:cs="Times New Roman"/>
          <w:sz w:val="24"/>
          <w:szCs w:val="24"/>
        </w:rPr>
        <w:t>elfoam emboli</w:t>
      </w:r>
      <w:r w:rsidRPr="005A1FD7">
        <w:rPr>
          <w:rFonts w:ascii="Book Antiqua" w:hAnsi="Book Antiqua" w:cs="Times New Roman"/>
          <w:sz w:val="24"/>
          <w:szCs w:val="24"/>
        </w:rPr>
        <w:t>z</w:t>
      </w:r>
      <w:r w:rsidR="00B04F7D" w:rsidRPr="005A1FD7">
        <w:rPr>
          <w:rFonts w:ascii="Book Antiqua" w:hAnsi="Book Antiqua" w:cs="Times New Roman"/>
          <w:sz w:val="24"/>
          <w:szCs w:val="24"/>
        </w:rPr>
        <w:t xml:space="preserve">ation </w:t>
      </w:r>
      <w:r w:rsidRPr="005A1FD7">
        <w:rPr>
          <w:rFonts w:ascii="Book Antiqua" w:hAnsi="Book Antiqua" w:cs="Times New Roman"/>
          <w:sz w:val="24"/>
          <w:szCs w:val="24"/>
        </w:rPr>
        <w:t xml:space="preserve">of only </w:t>
      </w:r>
      <w:r w:rsidR="00B04F7D" w:rsidRPr="005A1FD7">
        <w:rPr>
          <w:rFonts w:ascii="Book Antiqua" w:hAnsi="Book Antiqua" w:cs="Times New Roman"/>
          <w:sz w:val="24"/>
          <w:szCs w:val="24"/>
        </w:rPr>
        <w:t xml:space="preserve">right hepatic </w:t>
      </w:r>
      <w:r w:rsidR="005A044A" w:rsidRPr="005A1FD7">
        <w:rPr>
          <w:rFonts w:ascii="Book Antiqua" w:hAnsi="Book Antiqua" w:cs="Times New Roman"/>
          <w:sz w:val="24"/>
          <w:szCs w:val="24"/>
        </w:rPr>
        <w:t>artery. On follow up</w:t>
      </w:r>
      <w:r w:rsidRPr="005A1FD7">
        <w:rPr>
          <w:rFonts w:ascii="Book Antiqua" w:hAnsi="Book Antiqua" w:cs="Times New Roman"/>
          <w:sz w:val="24"/>
          <w:szCs w:val="24"/>
        </w:rPr>
        <w:t>,</w:t>
      </w:r>
      <w:r w:rsidR="005A044A" w:rsidRPr="005A1FD7">
        <w:rPr>
          <w:rFonts w:ascii="Book Antiqua" w:hAnsi="Book Antiqua" w:cs="Times New Roman"/>
          <w:sz w:val="24"/>
          <w:szCs w:val="24"/>
        </w:rPr>
        <w:t xml:space="preserve"> there was </w:t>
      </w:r>
      <w:r w:rsidR="00B04F7D" w:rsidRPr="005A1FD7">
        <w:rPr>
          <w:rFonts w:ascii="Book Antiqua" w:hAnsi="Book Antiqua" w:cs="Times New Roman"/>
          <w:sz w:val="24"/>
          <w:szCs w:val="24"/>
        </w:rPr>
        <w:t>28% and 15% shrinkage in the size of the lesions in right lobe and left lobe respectively</w:t>
      </w:r>
      <w:r w:rsidRPr="005A1FD7">
        <w:rPr>
          <w:rFonts w:ascii="Book Antiqua" w:hAnsi="Book Antiqua" w:cs="Times New Roman"/>
          <w:sz w:val="24"/>
          <w:szCs w:val="24"/>
        </w:rPr>
        <w:t>,</w:t>
      </w:r>
      <w:r w:rsidR="00B04F7D" w:rsidRPr="005A1FD7">
        <w:rPr>
          <w:rFonts w:ascii="Book Antiqua" w:hAnsi="Book Antiqua" w:cs="Times New Roman"/>
          <w:sz w:val="24"/>
          <w:szCs w:val="24"/>
        </w:rPr>
        <w:t xml:space="preserve"> signify</w:t>
      </w:r>
      <w:r w:rsidRPr="005A1FD7">
        <w:rPr>
          <w:rFonts w:ascii="Book Antiqua" w:hAnsi="Book Antiqua" w:cs="Times New Roman"/>
          <w:sz w:val="24"/>
          <w:szCs w:val="24"/>
        </w:rPr>
        <w:t>ing the role of gel foam emboliz</w:t>
      </w:r>
      <w:r w:rsidR="00B04F7D" w:rsidRPr="005A1FD7">
        <w:rPr>
          <w:rFonts w:ascii="Book Antiqua" w:hAnsi="Book Antiqua" w:cs="Times New Roman"/>
          <w:sz w:val="24"/>
          <w:szCs w:val="24"/>
        </w:rPr>
        <w:t>ation.</w:t>
      </w:r>
      <w:r w:rsidR="00836D29" w:rsidRPr="005A1FD7">
        <w:rPr>
          <w:rFonts w:ascii="Book Antiqua" w:hAnsi="Book Antiqua" w:cs="Times New Roman"/>
          <w:sz w:val="24"/>
          <w:szCs w:val="24"/>
        </w:rPr>
        <w:t xml:space="preserve"> </w:t>
      </w:r>
      <w:r w:rsidR="005A044A" w:rsidRPr="005A1FD7">
        <w:rPr>
          <w:rFonts w:ascii="Book Antiqua" w:hAnsi="Book Antiqua" w:cs="Times New Roman"/>
          <w:sz w:val="24"/>
          <w:szCs w:val="24"/>
        </w:rPr>
        <w:t>In our case</w:t>
      </w:r>
      <w:r w:rsidRPr="005A1FD7">
        <w:rPr>
          <w:rFonts w:ascii="Book Antiqua" w:hAnsi="Book Antiqua" w:cs="Times New Roman"/>
          <w:sz w:val="24"/>
          <w:szCs w:val="24"/>
        </w:rPr>
        <w:t>,</w:t>
      </w:r>
      <w:r w:rsidR="005A044A" w:rsidRPr="005A1FD7">
        <w:rPr>
          <w:rFonts w:ascii="Book Antiqua" w:hAnsi="Book Antiqua" w:cs="Times New Roman"/>
          <w:sz w:val="24"/>
          <w:szCs w:val="24"/>
        </w:rPr>
        <w:t xml:space="preserve"> TACE </w:t>
      </w:r>
      <w:r w:rsidR="005B23C7" w:rsidRPr="005A1FD7">
        <w:rPr>
          <w:rFonts w:ascii="Book Antiqua" w:hAnsi="Book Antiqua" w:cs="Times New Roman"/>
          <w:sz w:val="24"/>
          <w:szCs w:val="24"/>
        </w:rPr>
        <w:t>with</w:t>
      </w:r>
      <w:r w:rsidR="005A044A" w:rsidRPr="005A1FD7">
        <w:rPr>
          <w:rFonts w:ascii="Book Antiqua" w:hAnsi="Book Antiqua" w:cs="Times New Roman"/>
          <w:sz w:val="24"/>
          <w:szCs w:val="24"/>
        </w:rPr>
        <w:t xml:space="preserve"> gemcitabine </w:t>
      </w:r>
      <w:r w:rsidR="005B23C7" w:rsidRPr="005A1FD7">
        <w:rPr>
          <w:rFonts w:ascii="Book Antiqua" w:hAnsi="Book Antiqua" w:cs="Times New Roman"/>
          <w:sz w:val="24"/>
          <w:szCs w:val="24"/>
        </w:rPr>
        <w:t>and lipiodol followed by gelfoam emboliz</w:t>
      </w:r>
      <w:r w:rsidR="005A044A" w:rsidRPr="005A1FD7">
        <w:rPr>
          <w:rFonts w:ascii="Book Antiqua" w:hAnsi="Book Antiqua" w:cs="Times New Roman"/>
          <w:sz w:val="24"/>
          <w:szCs w:val="24"/>
        </w:rPr>
        <w:t>ation g</w:t>
      </w:r>
      <w:r w:rsidR="005B23C7" w:rsidRPr="005A1FD7">
        <w:rPr>
          <w:rFonts w:ascii="Book Antiqua" w:hAnsi="Book Antiqua" w:cs="Times New Roman"/>
          <w:sz w:val="24"/>
          <w:szCs w:val="24"/>
        </w:rPr>
        <w:t>a</w:t>
      </w:r>
      <w:r w:rsidR="005A044A" w:rsidRPr="005A1FD7">
        <w:rPr>
          <w:rFonts w:ascii="Book Antiqua" w:hAnsi="Book Antiqua" w:cs="Times New Roman"/>
          <w:sz w:val="24"/>
          <w:szCs w:val="24"/>
        </w:rPr>
        <w:t xml:space="preserve">ve optimum short term results. </w:t>
      </w:r>
    </w:p>
    <w:p w:rsidR="008F5BC7" w:rsidRPr="005A1FD7" w:rsidRDefault="005B23C7" w:rsidP="008830F1">
      <w:pPr>
        <w:spacing w:after="0" w:line="360" w:lineRule="auto"/>
        <w:ind w:firstLineChars="100" w:firstLine="240"/>
        <w:jc w:val="both"/>
        <w:rPr>
          <w:rFonts w:ascii="Book Antiqua" w:hAnsi="Book Antiqua" w:cs="Times New Roman"/>
          <w:sz w:val="24"/>
          <w:szCs w:val="24"/>
        </w:rPr>
      </w:pPr>
      <w:r w:rsidRPr="005A1FD7">
        <w:rPr>
          <w:rFonts w:ascii="Book Antiqua" w:hAnsi="Book Antiqua" w:cs="Times New Roman"/>
          <w:sz w:val="24"/>
          <w:szCs w:val="24"/>
        </w:rPr>
        <w:t>In conclusion, l</w:t>
      </w:r>
      <w:r w:rsidR="00B7548C" w:rsidRPr="005A1FD7">
        <w:rPr>
          <w:rFonts w:ascii="Book Antiqua" w:hAnsi="Book Antiqua" w:cs="Times New Roman"/>
          <w:sz w:val="24"/>
          <w:szCs w:val="24"/>
        </w:rPr>
        <w:t xml:space="preserve">iver metastasis is unusual in pancreatic SPEN. Although solitary metastasis is managed by surgery, extensive liver lesions require palliative chemotherapy. TACE ensures targeted delivery of chemotherapeutic drugs in higher doses with least </w:t>
      </w:r>
      <w:r w:rsidRPr="005A1FD7">
        <w:rPr>
          <w:rFonts w:ascii="Book Antiqua" w:hAnsi="Book Antiqua" w:cs="Times New Roman"/>
          <w:sz w:val="24"/>
          <w:szCs w:val="24"/>
        </w:rPr>
        <w:t xml:space="preserve">systemic </w:t>
      </w:r>
      <w:r w:rsidR="00B7548C" w:rsidRPr="005A1FD7">
        <w:rPr>
          <w:rFonts w:ascii="Book Antiqua" w:hAnsi="Book Antiqua" w:cs="Times New Roman"/>
          <w:sz w:val="24"/>
          <w:szCs w:val="24"/>
        </w:rPr>
        <w:t xml:space="preserve">toxicity and is more effective and safe than systemic chemotherapy. TACE with gemcitabine </w:t>
      </w:r>
      <w:r w:rsidRPr="005A1FD7">
        <w:rPr>
          <w:rFonts w:ascii="Book Antiqua" w:hAnsi="Book Antiqua" w:cs="Times New Roman"/>
          <w:sz w:val="24"/>
          <w:szCs w:val="24"/>
        </w:rPr>
        <w:t>was</w:t>
      </w:r>
      <w:r w:rsidR="00B7548C" w:rsidRPr="005A1FD7">
        <w:rPr>
          <w:rFonts w:ascii="Book Antiqua" w:hAnsi="Book Antiqua" w:cs="Times New Roman"/>
          <w:sz w:val="24"/>
          <w:szCs w:val="24"/>
        </w:rPr>
        <w:t xml:space="preserve"> found to </w:t>
      </w:r>
      <w:r w:rsidRPr="005A1FD7">
        <w:rPr>
          <w:rFonts w:ascii="Book Antiqua" w:hAnsi="Book Antiqua" w:cs="Times New Roman"/>
          <w:sz w:val="24"/>
          <w:szCs w:val="24"/>
        </w:rPr>
        <w:t>be very effective</w:t>
      </w:r>
      <w:r w:rsidR="00B7548C" w:rsidRPr="005A1FD7">
        <w:rPr>
          <w:rFonts w:ascii="Book Antiqua" w:hAnsi="Book Antiqua" w:cs="Times New Roman"/>
          <w:sz w:val="24"/>
          <w:szCs w:val="24"/>
        </w:rPr>
        <w:t xml:space="preserve"> in our patient with numerous liver metastasis. However further </w:t>
      </w:r>
      <w:r w:rsidRPr="005A1FD7">
        <w:rPr>
          <w:rFonts w:ascii="Book Antiqua" w:hAnsi="Book Antiqua" w:cs="Times New Roman"/>
          <w:sz w:val="24"/>
          <w:szCs w:val="24"/>
        </w:rPr>
        <w:t xml:space="preserve">large and long term </w:t>
      </w:r>
      <w:r w:rsidR="00B7548C" w:rsidRPr="005A1FD7">
        <w:rPr>
          <w:rFonts w:ascii="Book Antiqua" w:hAnsi="Book Antiqua" w:cs="Times New Roman"/>
          <w:sz w:val="24"/>
          <w:szCs w:val="24"/>
        </w:rPr>
        <w:t xml:space="preserve">studies are required to establish </w:t>
      </w:r>
      <w:r w:rsidR="00A76869" w:rsidRPr="005A1FD7">
        <w:rPr>
          <w:rFonts w:ascii="Book Antiqua" w:hAnsi="Book Antiqua" w:cs="Times New Roman"/>
          <w:sz w:val="24"/>
          <w:szCs w:val="24"/>
        </w:rPr>
        <w:t>this technique in liver metastasis from SPEN.</w:t>
      </w:r>
    </w:p>
    <w:p w:rsidR="00924B7C" w:rsidRPr="005A1FD7" w:rsidRDefault="00924B7C" w:rsidP="005A1FD7">
      <w:pPr>
        <w:spacing w:after="0" w:line="360" w:lineRule="auto"/>
        <w:jc w:val="both"/>
        <w:rPr>
          <w:rFonts w:ascii="Book Antiqua" w:hAnsi="Book Antiqua" w:cs="Times New Roman"/>
          <w:sz w:val="24"/>
          <w:szCs w:val="24"/>
        </w:rPr>
      </w:pPr>
    </w:p>
    <w:p w:rsidR="00CF6F85" w:rsidRPr="005A1FD7" w:rsidRDefault="008830F1" w:rsidP="005A1FD7">
      <w:pPr>
        <w:spacing w:after="0" w:line="360" w:lineRule="auto"/>
        <w:jc w:val="both"/>
        <w:rPr>
          <w:rFonts w:ascii="Book Antiqua" w:hAnsi="Book Antiqua" w:cs="Times New Roman"/>
          <w:b/>
          <w:sz w:val="24"/>
          <w:szCs w:val="24"/>
          <w:lang w:eastAsia="zh-CN"/>
        </w:rPr>
      </w:pPr>
      <w:r w:rsidRPr="005A1FD7">
        <w:rPr>
          <w:rFonts w:ascii="Book Antiqua" w:hAnsi="Book Antiqua" w:cs="Times New Roman"/>
          <w:b/>
          <w:sz w:val="24"/>
          <w:szCs w:val="24"/>
          <w:lang w:eastAsia="zh-CN"/>
        </w:rPr>
        <w:t>COMMENTS</w:t>
      </w:r>
    </w:p>
    <w:p w:rsidR="00924B7C" w:rsidRPr="008830F1" w:rsidRDefault="00924B7C" w:rsidP="005A1FD7">
      <w:pPr>
        <w:spacing w:after="0" w:line="360" w:lineRule="auto"/>
        <w:jc w:val="both"/>
        <w:rPr>
          <w:rFonts w:ascii="Book Antiqua" w:hAnsi="Book Antiqua"/>
          <w:b/>
          <w:i/>
          <w:sz w:val="24"/>
          <w:szCs w:val="24"/>
        </w:rPr>
      </w:pPr>
      <w:r w:rsidRPr="008830F1">
        <w:rPr>
          <w:rFonts w:ascii="Book Antiqua" w:hAnsi="Book Antiqua"/>
          <w:b/>
          <w:i/>
          <w:sz w:val="24"/>
          <w:szCs w:val="24"/>
        </w:rPr>
        <w:t>Case characteristics</w:t>
      </w:r>
    </w:p>
    <w:p w:rsidR="00924B7C" w:rsidRDefault="00924B7C" w:rsidP="005A1FD7">
      <w:pPr>
        <w:spacing w:after="0" w:line="360" w:lineRule="auto"/>
        <w:jc w:val="both"/>
        <w:rPr>
          <w:rFonts w:ascii="Book Antiqua" w:hAnsi="Book Antiqua" w:cs="Arial"/>
          <w:color w:val="000000"/>
          <w:sz w:val="24"/>
          <w:szCs w:val="24"/>
          <w:lang w:eastAsia="zh-CN"/>
        </w:rPr>
      </w:pPr>
      <w:r w:rsidRPr="005A1FD7">
        <w:rPr>
          <w:rFonts w:ascii="Book Antiqua" w:hAnsi="Book Antiqua" w:cs="Arial"/>
          <w:color w:val="000000"/>
          <w:sz w:val="24"/>
          <w:szCs w:val="24"/>
        </w:rPr>
        <w:t>Middle aged lady</w:t>
      </w:r>
      <w:r w:rsidR="00162271" w:rsidRPr="005A1FD7">
        <w:rPr>
          <w:rFonts w:ascii="Book Antiqua" w:hAnsi="Book Antiqua" w:cs="Arial"/>
          <w:color w:val="000000"/>
          <w:sz w:val="24"/>
          <w:szCs w:val="24"/>
        </w:rPr>
        <w:t xml:space="preserve"> with history of distal pancreatectomy for </w:t>
      </w:r>
      <w:r w:rsidR="008830F1" w:rsidRPr="005A1FD7">
        <w:rPr>
          <w:rFonts w:ascii="Book Antiqua" w:hAnsi="Book Antiqua" w:cs="Times New Roman"/>
          <w:sz w:val="24"/>
          <w:szCs w:val="24"/>
        </w:rPr>
        <w:t>solid pseudo-papillary epithelial neoplasm (SPEN)</w:t>
      </w:r>
      <w:r w:rsidR="00162271" w:rsidRPr="005A1FD7">
        <w:rPr>
          <w:rFonts w:ascii="Book Antiqua" w:hAnsi="Book Antiqua" w:cs="Arial"/>
          <w:color w:val="000000"/>
          <w:sz w:val="24"/>
          <w:szCs w:val="24"/>
        </w:rPr>
        <w:t xml:space="preserve"> four years ago, </w:t>
      </w:r>
      <w:r w:rsidRPr="005A1FD7">
        <w:rPr>
          <w:rFonts w:ascii="Book Antiqua" w:hAnsi="Book Antiqua" w:cs="Arial"/>
          <w:color w:val="000000"/>
          <w:sz w:val="24"/>
          <w:szCs w:val="24"/>
        </w:rPr>
        <w:t>presented with abdominal pain for one month.</w:t>
      </w:r>
    </w:p>
    <w:p w:rsidR="008830F1" w:rsidRPr="005A1FD7" w:rsidRDefault="008830F1" w:rsidP="005A1FD7">
      <w:pPr>
        <w:spacing w:after="0" w:line="360" w:lineRule="auto"/>
        <w:jc w:val="both"/>
        <w:rPr>
          <w:rFonts w:ascii="Book Antiqua" w:hAnsi="Book Antiqua"/>
          <w:sz w:val="24"/>
          <w:szCs w:val="24"/>
          <w:lang w:eastAsia="zh-CN"/>
        </w:rPr>
      </w:pPr>
    </w:p>
    <w:p w:rsidR="00924B7C" w:rsidRPr="008830F1" w:rsidRDefault="00924B7C" w:rsidP="005A1FD7">
      <w:pPr>
        <w:spacing w:after="0" w:line="360" w:lineRule="auto"/>
        <w:jc w:val="both"/>
        <w:rPr>
          <w:rFonts w:ascii="Book Antiqua" w:hAnsi="Book Antiqua" w:cs="宋体"/>
          <w:b/>
          <w:i/>
          <w:color w:val="000000"/>
          <w:sz w:val="24"/>
          <w:szCs w:val="24"/>
        </w:rPr>
      </w:pPr>
      <w:r w:rsidRPr="008830F1">
        <w:rPr>
          <w:rFonts w:ascii="Book Antiqua" w:hAnsi="Book Antiqua" w:cs="Arial"/>
          <w:b/>
          <w:i/>
          <w:color w:val="000000"/>
          <w:sz w:val="24"/>
          <w:szCs w:val="24"/>
        </w:rPr>
        <w:t>Clinical diagnosis</w:t>
      </w:r>
    </w:p>
    <w:p w:rsidR="00924B7C" w:rsidRDefault="00924B7C" w:rsidP="005A1FD7">
      <w:pPr>
        <w:spacing w:after="0" w:line="360" w:lineRule="auto"/>
        <w:jc w:val="both"/>
        <w:rPr>
          <w:rFonts w:ascii="Book Antiqua" w:hAnsi="Book Antiqua" w:cs="Arial"/>
          <w:color w:val="000000"/>
          <w:sz w:val="24"/>
          <w:szCs w:val="24"/>
          <w:lang w:eastAsia="zh-CN"/>
        </w:rPr>
      </w:pPr>
      <w:r w:rsidRPr="005A1FD7">
        <w:rPr>
          <w:rFonts w:ascii="Book Antiqua" w:hAnsi="Book Antiqua" w:cs="Arial"/>
          <w:color w:val="000000"/>
          <w:sz w:val="24"/>
          <w:szCs w:val="24"/>
        </w:rPr>
        <w:t>On physical examination she had tender hepatomegaly.</w:t>
      </w:r>
    </w:p>
    <w:p w:rsidR="008830F1" w:rsidRPr="005A1FD7" w:rsidRDefault="008830F1" w:rsidP="005A1FD7">
      <w:pPr>
        <w:spacing w:after="0" w:line="360" w:lineRule="auto"/>
        <w:jc w:val="both"/>
        <w:rPr>
          <w:rFonts w:ascii="Book Antiqua" w:hAnsi="Book Antiqua"/>
          <w:sz w:val="24"/>
          <w:szCs w:val="24"/>
          <w:lang w:eastAsia="zh-CN"/>
        </w:rPr>
      </w:pPr>
    </w:p>
    <w:p w:rsidR="00924B7C" w:rsidRPr="008830F1" w:rsidRDefault="00924B7C" w:rsidP="005A1FD7">
      <w:pPr>
        <w:spacing w:after="0" w:line="360" w:lineRule="auto"/>
        <w:jc w:val="both"/>
        <w:rPr>
          <w:rFonts w:ascii="Book Antiqua" w:hAnsi="Book Antiqua" w:cs="Arial"/>
          <w:b/>
          <w:i/>
          <w:color w:val="000000"/>
          <w:sz w:val="24"/>
          <w:szCs w:val="24"/>
        </w:rPr>
      </w:pPr>
      <w:r w:rsidRPr="008830F1">
        <w:rPr>
          <w:rFonts w:ascii="Book Antiqua" w:hAnsi="Book Antiqua" w:cs="Arial"/>
          <w:b/>
          <w:i/>
          <w:color w:val="000000"/>
          <w:sz w:val="24"/>
          <w:szCs w:val="24"/>
        </w:rPr>
        <w:t>Differential diagnosis</w:t>
      </w:r>
    </w:p>
    <w:p w:rsidR="00924B7C" w:rsidRPr="005A1FD7" w:rsidRDefault="00924B7C" w:rsidP="005A1FD7">
      <w:pPr>
        <w:spacing w:after="0" w:line="360" w:lineRule="auto"/>
        <w:jc w:val="both"/>
        <w:rPr>
          <w:rFonts w:ascii="Book Antiqua" w:hAnsi="Book Antiqua" w:cs="Arial"/>
          <w:color w:val="000000"/>
          <w:sz w:val="24"/>
          <w:szCs w:val="24"/>
        </w:rPr>
      </w:pPr>
      <w:r w:rsidRPr="005A1FD7">
        <w:rPr>
          <w:rFonts w:ascii="Book Antiqua" w:hAnsi="Book Antiqua" w:cs="Arial"/>
          <w:color w:val="000000"/>
          <w:sz w:val="24"/>
          <w:szCs w:val="24"/>
        </w:rPr>
        <w:t>Malignant tumors (metastatic tumors, hepatocelluar carcinoma), benign neoplasms (focal nodular hyperplasia, hemangioma and adenoma), and abscess.</w:t>
      </w:r>
    </w:p>
    <w:p w:rsidR="008830F1" w:rsidRDefault="008830F1" w:rsidP="005A1FD7">
      <w:pPr>
        <w:spacing w:after="0" w:line="360" w:lineRule="auto"/>
        <w:jc w:val="both"/>
        <w:rPr>
          <w:rFonts w:ascii="Book Antiqua" w:hAnsi="Book Antiqua" w:cs="Arial"/>
          <w:b/>
          <w:color w:val="000000"/>
          <w:sz w:val="24"/>
          <w:szCs w:val="24"/>
          <w:lang w:eastAsia="zh-CN"/>
        </w:rPr>
      </w:pPr>
    </w:p>
    <w:p w:rsidR="00924B7C" w:rsidRPr="008830F1" w:rsidRDefault="00924B7C" w:rsidP="005A1FD7">
      <w:pPr>
        <w:spacing w:after="0" w:line="360" w:lineRule="auto"/>
        <w:jc w:val="both"/>
        <w:rPr>
          <w:rFonts w:ascii="Book Antiqua" w:hAnsi="Book Antiqua" w:cs="Arial"/>
          <w:b/>
          <w:i/>
          <w:color w:val="000000"/>
          <w:sz w:val="24"/>
          <w:szCs w:val="24"/>
        </w:rPr>
      </w:pPr>
      <w:r w:rsidRPr="008830F1">
        <w:rPr>
          <w:rFonts w:ascii="Book Antiqua" w:hAnsi="Book Antiqua" w:cs="Arial"/>
          <w:b/>
          <w:i/>
          <w:color w:val="000000"/>
          <w:sz w:val="24"/>
          <w:szCs w:val="24"/>
        </w:rPr>
        <w:t>Laboratory diagnosis</w:t>
      </w:r>
    </w:p>
    <w:p w:rsidR="00924B7C" w:rsidRPr="005A1FD7" w:rsidRDefault="00162271" w:rsidP="005A1FD7">
      <w:pPr>
        <w:spacing w:after="0" w:line="360" w:lineRule="auto"/>
        <w:jc w:val="both"/>
        <w:rPr>
          <w:rFonts w:ascii="Book Antiqua" w:hAnsi="Book Antiqua" w:cs="Arial"/>
          <w:color w:val="000000"/>
          <w:sz w:val="24"/>
          <w:szCs w:val="24"/>
        </w:rPr>
      </w:pPr>
      <w:r w:rsidRPr="005A1FD7">
        <w:rPr>
          <w:rFonts w:ascii="Book Antiqua" w:hAnsi="Book Antiqua" w:cs="Arial"/>
          <w:color w:val="000000"/>
          <w:sz w:val="24"/>
          <w:szCs w:val="24"/>
        </w:rPr>
        <w:t>Lab investigations revealed normal findngs.</w:t>
      </w:r>
    </w:p>
    <w:p w:rsidR="008830F1" w:rsidRDefault="008830F1" w:rsidP="005A1FD7">
      <w:pPr>
        <w:spacing w:after="0" w:line="360" w:lineRule="auto"/>
        <w:jc w:val="both"/>
        <w:rPr>
          <w:rFonts w:ascii="Book Antiqua" w:hAnsi="Book Antiqua" w:cs="Arial"/>
          <w:b/>
          <w:color w:val="000000"/>
          <w:sz w:val="24"/>
          <w:szCs w:val="24"/>
          <w:lang w:eastAsia="zh-CN"/>
        </w:rPr>
      </w:pPr>
    </w:p>
    <w:p w:rsidR="00924B7C" w:rsidRPr="008830F1" w:rsidRDefault="00924B7C" w:rsidP="005A1FD7">
      <w:pPr>
        <w:spacing w:after="0" w:line="360" w:lineRule="auto"/>
        <w:jc w:val="both"/>
        <w:rPr>
          <w:rFonts w:ascii="Book Antiqua" w:hAnsi="Book Antiqua" w:cs="Arial"/>
          <w:b/>
          <w:i/>
          <w:color w:val="000000"/>
          <w:sz w:val="24"/>
          <w:szCs w:val="24"/>
        </w:rPr>
      </w:pPr>
      <w:r w:rsidRPr="008830F1">
        <w:rPr>
          <w:rFonts w:ascii="Book Antiqua" w:hAnsi="Book Antiqua" w:cs="Arial"/>
          <w:b/>
          <w:i/>
          <w:color w:val="000000"/>
          <w:sz w:val="24"/>
          <w:szCs w:val="24"/>
        </w:rPr>
        <w:t>Imaging diagnosis</w:t>
      </w:r>
    </w:p>
    <w:p w:rsidR="00924B7C" w:rsidRPr="005A1FD7" w:rsidRDefault="00162271" w:rsidP="005A1FD7">
      <w:pPr>
        <w:spacing w:after="0" w:line="360" w:lineRule="auto"/>
        <w:jc w:val="both"/>
        <w:rPr>
          <w:rFonts w:ascii="Book Antiqua" w:hAnsi="Book Antiqua" w:cs="Arial"/>
          <w:color w:val="000000"/>
          <w:sz w:val="24"/>
          <w:szCs w:val="24"/>
        </w:rPr>
      </w:pPr>
      <w:r w:rsidRPr="005A1FD7">
        <w:rPr>
          <w:rFonts w:ascii="Book Antiqua" w:hAnsi="Book Antiqua" w:cs="Arial"/>
          <w:color w:val="000000"/>
          <w:sz w:val="24"/>
          <w:szCs w:val="24"/>
        </w:rPr>
        <w:t xml:space="preserve">USG and CECT showed multiple focal liver lesions </w:t>
      </w:r>
    </w:p>
    <w:p w:rsidR="008830F1" w:rsidRDefault="008830F1" w:rsidP="005A1FD7">
      <w:pPr>
        <w:spacing w:after="0" w:line="360" w:lineRule="auto"/>
        <w:jc w:val="both"/>
        <w:rPr>
          <w:rFonts w:ascii="Book Antiqua" w:hAnsi="Book Antiqua" w:cs="Arial"/>
          <w:b/>
          <w:color w:val="000000"/>
          <w:sz w:val="24"/>
          <w:szCs w:val="24"/>
          <w:lang w:eastAsia="zh-CN"/>
        </w:rPr>
      </w:pPr>
    </w:p>
    <w:p w:rsidR="00924B7C" w:rsidRPr="008830F1" w:rsidRDefault="00924B7C" w:rsidP="005A1FD7">
      <w:pPr>
        <w:spacing w:after="0" w:line="360" w:lineRule="auto"/>
        <w:jc w:val="both"/>
        <w:rPr>
          <w:rFonts w:ascii="Book Antiqua" w:hAnsi="Book Antiqua" w:cs="Arial"/>
          <w:b/>
          <w:i/>
          <w:color w:val="000000"/>
          <w:sz w:val="24"/>
          <w:szCs w:val="24"/>
        </w:rPr>
      </w:pPr>
      <w:r w:rsidRPr="008830F1">
        <w:rPr>
          <w:rFonts w:ascii="Book Antiqua" w:hAnsi="Book Antiqua" w:cs="Arial"/>
          <w:b/>
          <w:i/>
          <w:color w:val="000000"/>
          <w:sz w:val="24"/>
          <w:szCs w:val="24"/>
        </w:rPr>
        <w:t>Pathological diagnosis</w:t>
      </w:r>
    </w:p>
    <w:p w:rsidR="00924B7C" w:rsidRPr="005A1FD7" w:rsidRDefault="00162271" w:rsidP="005A1FD7">
      <w:pPr>
        <w:spacing w:after="0" w:line="360" w:lineRule="auto"/>
        <w:jc w:val="both"/>
        <w:rPr>
          <w:rFonts w:ascii="Book Antiqua" w:hAnsi="Book Antiqua" w:cs="Arial"/>
          <w:color w:val="000000"/>
          <w:sz w:val="24"/>
          <w:szCs w:val="24"/>
          <w:lang w:eastAsia="zh-CN"/>
        </w:rPr>
      </w:pPr>
      <w:r w:rsidRPr="005A1FD7">
        <w:rPr>
          <w:rFonts w:ascii="Book Antiqua" w:hAnsi="Book Antiqua" w:cs="Arial"/>
          <w:color w:val="000000"/>
          <w:sz w:val="24"/>
          <w:szCs w:val="24"/>
        </w:rPr>
        <w:t>FNAC from liver lesions suggested liver metastasis from pancreatic SPEN</w:t>
      </w:r>
      <w:r w:rsidR="008830F1">
        <w:rPr>
          <w:rFonts w:ascii="Book Antiqua" w:hAnsi="Book Antiqua" w:cs="Arial" w:hint="eastAsia"/>
          <w:color w:val="000000"/>
          <w:sz w:val="24"/>
          <w:szCs w:val="24"/>
          <w:lang w:eastAsia="zh-CN"/>
        </w:rPr>
        <w:t>.</w:t>
      </w:r>
    </w:p>
    <w:p w:rsidR="008830F1" w:rsidRDefault="008830F1" w:rsidP="005A1FD7">
      <w:pPr>
        <w:spacing w:after="0" w:line="360" w:lineRule="auto"/>
        <w:jc w:val="both"/>
        <w:rPr>
          <w:rFonts w:ascii="Book Antiqua" w:hAnsi="Book Antiqua" w:cs="Arial"/>
          <w:b/>
          <w:color w:val="000000"/>
          <w:sz w:val="24"/>
          <w:szCs w:val="24"/>
          <w:lang w:eastAsia="zh-CN"/>
        </w:rPr>
      </w:pPr>
    </w:p>
    <w:p w:rsidR="00924B7C" w:rsidRPr="008830F1" w:rsidRDefault="00924B7C" w:rsidP="005A1FD7">
      <w:pPr>
        <w:spacing w:after="0" w:line="360" w:lineRule="auto"/>
        <w:jc w:val="both"/>
        <w:rPr>
          <w:rFonts w:ascii="Book Antiqua" w:hAnsi="Book Antiqua" w:cs="Arial"/>
          <w:b/>
          <w:i/>
          <w:color w:val="000000"/>
          <w:sz w:val="24"/>
          <w:szCs w:val="24"/>
        </w:rPr>
      </w:pPr>
      <w:r w:rsidRPr="008830F1">
        <w:rPr>
          <w:rFonts w:ascii="Book Antiqua" w:hAnsi="Book Antiqua" w:cs="Arial"/>
          <w:b/>
          <w:i/>
          <w:color w:val="000000"/>
          <w:sz w:val="24"/>
          <w:szCs w:val="24"/>
        </w:rPr>
        <w:t>Treatment</w:t>
      </w:r>
    </w:p>
    <w:p w:rsidR="008830F1" w:rsidRDefault="00162271" w:rsidP="005A1FD7">
      <w:pPr>
        <w:spacing w:after="0" w:line="360" w:lineRule="auto"/>
        <w:jc w:val="both"/>
        <w:rPr>
          <w:rFonts w:ascii="Book Antiqua" w:hAnsi="Book Antiqua" w:cs="Arial"/>
          <w:b/>
          <w:color w:val="000000"/>
          <w:sz w:val="24"/>
          <w:szCs w:val="24"/>
          <w:lang w:eastAsia="zh-CN"/>
        </w:rPr>
      </w:pPr>
      <w:r w:rsidRPr="005A1FD7">
        <w:rPr>
          <w:rFonts w:ascii="Book Antiqua" w:hAnsi="Book Antiqua" w:cs="Times New Roman"/>
          <w:sz w:val="24"/>
          <w:szCs w:val="24"/>
        </w:rPr>
        <w:t xml:space="preserve">Transarterial chemoembolisation (TACE) using gemcitabine as chemotherapeutic agent. </w:t>
      </w:r>
    </w:p>
    <w:p w:rsidR="008830F1" w:rsidRDefault="008830F1" w:rsidP="005A1FD7">
      <w:pPr>
        <w:spacing w:after="0" w:line="360" w:lineRule="auto"/>
        <w:jc w:val="both"/>
        <w:rPr>
          <w:rFonts w:ascii="Book Antiqua" w:hAnsi="Book Antiqua" w:cs="Arial"/>
          <w:b/>
          <w:color w:val="000000"/>
          <w:sz w:val="24"/>
          <w:szCs w:val="24"/>
          <w:lang w:eastAsia="zh-CN"/>
        </w:rPr>
      </w:pPr>
    </w:p>
    <w:p w:rsidR="00924B7C" w:rsidRPr="008830F1" w:rsidRDefault="00924B7C" w:rsidP="005A1FD7">
      <w:pPr>
        <w:spacing w:after="0" w:line="360" w:lineRule="auto"/>
        <w:jc w:val="both"/>
        <w:rPr>
          <w:rFonts w:ascii="Book Antiqua" w:hAnsi="Book Antiqua" w:cs="Arial"/>
          <w:b/>
          <w:i/>
          <w:color w:val="000000"/>
          <w:sz w:val="24"/>
          <w:szCs w:val="24"/>
        </w:rPr>
      </w:pPr>
      <w:r w:rsidRPr="008830F1">
        <w:rPr>
          <w:rFonts w:ascii="Book Antiqua" w:hAnsi="Book Antiqua"/>
          <w:b/>
          <w:i/>
          <w:sz w:val="24"/>
          <w:szCs w:val="24"/>
        </w:rPr>
        <w:t>Related reports</w:t>
      </w:r>
    </w:p>
    <w:p w:rsidR="00162271" w:rsidRPr="005A1FD7" w:rsidRDefault="00162271" w:rsidP="005A1FD7">
      <w:pPr>
        <w:spacing w:after="0" w:line="360" w:lineRule="auto"/>
        <w:jc w:val="both"/>
        <w:rPr>
          <w:rFonts w:ascii="Book Antiqua" w:hAnsi="Book Antiqua" w:cs="Times New Roman"/>
          <w:sz w:val="24"/>
          <w:szCs w:val="24"/>
        </w:rPr>
      </w:pPr>
      <w:r w:rsidRPr="005A1FD7">
        <w:rPr>
          <w:rFonts w:ascii="Book Antiqua" w:hAnsi="Book Antiqua" w:cs="Times New Roman"/>
          <w:sz w:val="24"/>
          <w:szCs w:val="24"/>
        </w:rPr>
        <w:t xml:space="preserve">Only one case report of TACE in the management of liver metastasis from pancreatic SPEN was found in English literature by Matsuda </w:t>
      </w:r>
      <w:r w:rsidRPr="008830F1">
        <w:rPr>
          <w:rFonts w:ascii="Book Antiqua" w:hAnsi="Book Antiqua" w:cs="Times New Roman"/>
          <w:i/>
          <w:sz w:val="24"/>
          <w:szCs w:val="24"/>
        </w:rPr>
        <w:t>et al</w:t>
      </w:r>
      <w:r w:rsidRPr="005A1FD7">
        <w:rPr>
          <w:rFonts w:ascii="Book Antiqua" w:hAnsi="Book Antiqua" w:cs="Times New Roman"/>
          <w:sz w:val="24"/>
          <w:szCs w:val="24"/>
        </w:rPr>
        <w:t xml:space="preserve">. </w:t>
      </w:r>
    </w:p>
    <w:p w:rsidR="008830F1" w:rsidRDefault="008830F1" w:rsidP="005A1FD7">
      <w:pPr>
        <w:spacing w:after="0" w:line="360" w:lineRule="auto"/>
        <w:jc w:val="both"/>
        <w:rPr>
          <w:rFonts w:ascii="Book Antiqua" w:hAnsi="Book Antiqua"/>
          <w:b/>
          <w:sz w:val="24"/>
          <w:szCs w:val="24"/>
          <w:lang w:eastAsia="zh-CN"/>
        </w:rPr>
      </w:pPr>
    </w:p>
    <w:p w:rsidR="00924B7C" w:rsidRPr="008830F1" w:rsidRDefault="00924B7C" w:rsidP="005A1FD7">
      <w:pPr>
        <w:spacing w:after="0" w:line="360" w:lineRule="auto"/>
        <w:jc w:val="both"/>
        <w:rPr>
          <w:rFonts w:ascii="Book Antiqua" w:hAnsi="Book Antiqua"/>
          <w:b/>
          <w:i/>
          <w:sz w:val="24"/>
          <w:szCs w:val="24"/>
        </w:rPr>
      </w:pPr>
      <w:r w:rsidRPr="008830F1">
        <w:rPr>
          <w:rFonts w:ascii="Book Antiqua" w:hAnsi="Book Antiqua"/>
          <w:b/>
          <w:i/>
          <w:sz w:val="24"/>
          <w:szCs w:val="24"/>
        </w:rPr>
        <w:t xml:space="preserve">Term explanation </w:t>
      </w:r>
    </w:p>
    <w:p w:rsidR="00162271" w:rsidRPr="005A1FD7" w:rsidRDefault="008830F1" w:rsidP="005A1FD7">
      <w:pPr>
        <w:spacing w:after="0" w:line="360" w:lineRule="auto"/>
        <w:jc w:val="both"/>
        <w:rPr>
          <w:rFonts w:ascii="Book Antiqua" w:hAnsi="Book Antiqua" w:cs="Arial"/>
          <w:b/>
          <w:color w:val="000000"/>
          <w:sz w:val="24"/>
          <w:szCs w:val="24"/>
        </w:rPr>
      </w:pPr>
      <w:r>
        <w:rPr>
          <w:rFonts w:ascii="Book Antiqua" w:hAnsi="Book Antiqua" w:cs="Times New Roman"/>
          <w:sz w:val="24"/>
          <w:szCs w:val="24"/>
        </w:rPr>
        <w:t>SPEN</w:t>
      </w:r>
      <w:r w:rsidR="00162271" w:rsidRPr="005A1FD7">
        <w:rPr>
          <w:rFonts w:ascii="Book Antiqua" w:hAnsi="Book Antiqua" w:cs="Times New Roman"/>
          <w:sz w:val="24"/>
          <w:szCs w:val="24"/>
        </w:rPr>
        <w:t xml:space="preserve"> is a rare epithelial tumor of pancreas with a low malignant potential</w:t>
      </w:r>
      <w:r w:rsidR="00162271" w:rsidRPr="005A1FD7">
        <w:rPr>
          <w:rFonts w:ascii="Book Antiqua" w:hAnsi="Book Antiqua" w:cs="Arial"/>
          <w:b/>
          <w:color w:val="000000"/>
          <w:sz w:val="24"/>
          <w:szCs w:val="24"/>
        </w:rPr>
        <w:t>.</w:t>
      </w:r>
    </w:p>
    <w:p w:rsidR="008830F1" w:rsidRDefault="008830F1" w:rsidP="005A1FD7">
      <w:pPr>
        <w:spacing w:after="0" w:line="360" w:lineRule="auto"/>
        <w:jc w:val="both"/>
        <w:rPr>
          <w:rFonts w:ascii="Book Antiqua" w:hAnsi="Book Antiqua" w:cs="Arial"/>
          <w:b/>
          <w:color w:val="000000"/>
          <w:sz w:val="24"/>
          <w:szCs w:val="24"/>
          <w:lang w:eastAsia="zh-CN"/>
        </w:rPr>
      </w:pPr>
    </w:p>
    <w:p w:rsidR="00924B7C" w:rsidRPr="008830F1" w:rsidRDefault="00924B7C" w:rsidP="005A1FD7">
      <w:pPr>
        <w:spacing w:after="0" w:line="360" w:lineRule="auto"/>
        <w:jc w:val="both"/>
        <w:rPr>
          <w:rFonts w:ascii="Book Antiqua" w:hAnsi="Book Antiqua" w:cs="Arial"/>
          <w:b/>
          <w:i/>
          <w:color w:val="000000"/>
          <w:sz w:val="24"/>
          <w:szCs w:val="24"/>
        </w:rPr>
      </w:pPr>
      <w:r w:rsidRPr="008830F1">
        <w:rPr>
          <w:rFonts w:ascii="Book Antiqua" w:hAnsi="Book Antiqua" w:cs="Arial"/>
          <w:b/>
          <w:i/>
          <w:color w:val="000000"/>
          <w:sz w:val="24"/>
          <w:szCs w:val="24"/>
        </w:rPr>
        <w:t>Experiences and lessons</w:t>
      </w:r>
    </w:p>
    <w:p w:rsidR="00162271" w:rsidRPr="005A1FD7" w:rsidRDefault="00162271" w:rsidP="005A1FD7">
      <w:pPr>
        <w:spacing w:after="0" w:line="360" w:lineRule="auto"/>
        <w:jc w:val="both"/>
        <w:rPr>
          <w:rFonts w:ascii="Book Antiqua" w:hAnsi="Book Antiqua" w:cs="Times New Roman"/>
          <w:sz w:val="24"/>
          <w:szCs w:val="24"/>
        </w:rPr>
      </w:pPr>
      <w:r w:rsidRPr="005A1FD7">
        <w:rPr>
          <w:rFonts w:ascii="Book Antiqua" w:hAnsi="Book Antiqua" w:cs="Times New Roman"/>
          <w:sz w:val="24"/>
          <w:szCs w:val="24"/>
        </w:rPr>
        <w:t>TACE with gemcitabine is found to be very effective in patients with inoperable liver metastasis from SPEN.</w:t>
      </w:r>
    </w:p>
    <w:p w:rsidR="008830F1" w:rsidRPr="0061740B" w:rsidRDefault="008830F1" w:rsidP="0061740B">
      <w:pPr>
        <w:spacing w:after="0" w:line="360" w:lineRule="auto"/>
        <w:jc w:val="both"/>
        <w:rPr>
          <w:rFonts w:ascii="Book Antiqua" w:hAnsi="Book Antiqua"/>
          <w:b/>
          <w:sz w:val="24"/>
          <w:szCs w:val="24"/>
          <w:lang w:eastAsia="zh-CN"/>
        </w:rPr>
      </w:pPr>
    </w:p>
    <w:p w:rsidR="00924B7C" w:rsidRPr="0061740B" w:rsidRDefault="00924B7C" w:rsidP="0061740B">
      <w:pPr>
        <w:spacing w:after="0" w:line="360" w:lineRule="auto"/>
        <w:jc w:val="both"/>
        <w:rPr>
          <w:rFonts w:ascii="Book Antiqua" w:hAnsi="Book Antiqua"/>
          <w:b/>
          <w:i/>
          <w:sz w:val="24"/>
          <w:szCs w:val="24"/>
        </w:rPr>
      </w:pPr>
      <w:r w:rsidRPr="0061740B">
        <w:rPr>
          <w:rFonts w:ascii="Book Antiqua" w:hAnsi="Book Antiqua"/>
          <w:b/>
          <w:i/>
          <w:sz w:val="24"/>
          <w:szCs w:val="24"/>
        </w:rPr>
        <w:t>Peer</w:t>
      </w:r>
      <w:r w:rsidR="00E92B00">
        <w:rPr>
          <w:rFonts w:ascii="Book Antiqua" w:hAnsi="Book Antiqua" w:hint="eastAsia"/>
          <w:b/>
          <w:i/>
          <w:sz w:val="24"/>
          <w:szCs w:val="24"/>
          <w:lang w:eastAsia="zh-CN"/>
        </w:rPr>
        <w:t>-</w:t>
      </w:r>
      <w:r w:rsidRPr="0061740B">
        <w:rPr>
          <w:rFonts w:ascii="Book Antiqua" w:hAnsi="Book Antiqua"/>
          <w:b/>
          <w:i/>
          <w:sz w:val="24"/>
          <w:szCs w:val="24"/>
        </w:rPr>
        <w:t>review</w:t>
      </w:r>
    </w:p>
    <w:p w:rsidR="00924B7C" w:rsidRPr="0061740B" w:rsidRDefault="008830F1" w:rsidP="0061740B">
      <w:pPr>
        <w:spacing w:after="0" w:line="360" w:lineRule="auto"/>
        <w:jc w:val="both"/>
        <w:rPr>
          <w:rFonts w:ascii="Book Antiqua" w:hAnsi="Book Antiqua"/>
          <w:sz w:val="24"/>
          <w:szCs w:val="24"/>
          <w:lang w:eastAsia="zh-CN"/>
        </w:rPr>
      </w:pPr>
      <w:r w:rsidRPr="0061740B">
        <w:rPr>
          <w:rFonts w:ascii="Book Antiqua" w:hAnsi="Book Antiqua"/>
          <w:sz w:val="24"/>
          <w:szCs w:val="24"/>
        </w:rPr>
        <w:t>Well written case report.</w:t>
      </w:r>
    </w:p>
    <w:p w:rsidR="00924B7C" w:rsidRPr="0061740B" w:rsidRDefault="00924B7C" w:rsidP="0061740B">
      <w:pPr>
        <w:spacing w:after="0" w:line="360" w:lineRule="auto"/>
        <w:jc w:val="both"/>
        <w:rPr>
          <w:rFonts w:ascii="Book Antiqua" w:hAnsi="Book Antiqua" w:cs="Times New Roman"/>
          <w:sz w:val="24"/>
          <w:szCs w:val="24"/>
          <w:lang w:eastAsia="zh-CN"/>
        </w:rPr>
      </w:pPr>
    </w:p>
    <w:p w:rsidR="008F5BC7" w:rsidRPr="0061740B" w:rsidRDefault="008830F1" w:rsidP="0061740B">
      <w:pPr>
        <w:spacing w:after="0" w:line="360" w:lineRule="auto"/>
        <w:jc w:val="both"/>
        <w:rPr>
          <w:rFonts w:ascii="Book Antiqua" w:hAnsi="Book Antiqua" w:cs="Times New Roman"/>
          <w:b/>
          <w:sz w:val="24"/>
          <w:szCs w:val="24"/>
          <w:lang w:eastAsia="zh-CN"/>
        </w:rPr>
      </w:pPr>
      <w:r w:rsidRPr="0061740B">
        <w:rPr>
          <w:rFonts w:ascii="Book Antiqua" w:hAnsi="Book Antiqua" w:cs="Times New Roman"/>
          <w:b/>
          <w:sz w:val="24"/>
          <w:szCs w:val="24"/>
        </w:rPr>
        <w:t>REFERENCES</w:t>
      </w:r>
    </w:p>
    <w:p w:rsidR="0061740B" w:rsidRDefault="0061740B" w:rsidP="0061740B">
      <w:pPr>
        <w:spacing w:after="0" w:line="360" w:lineRule="auto"/>
        <w:jc w:val="both"/>
        <w:rPr>
          <w:rFonts w:ascii="Book Antiqua" w:hAnsi="Book Antiqua"/>
          <w:color w:val="000000"/>
          <w:sz w:val="24"/>
          <w:szCs w:val="24"/>
          <w:lang w:eastAsia="zh-CN"/>
        </w:rPr>
      </w:pPr>
      <w:r w:rsidRPr="0061740B">
        <w:rPr>
          <w:rFonts w:ascii="Book Antiqua" w:hAnsi="Book Antiqua"/>
          <w:bCs/>
          <w:color w:val="000000"/>
          <w:sz w:val="24"/>
          <w:szCs w:val="24"/>
          <w:lang w:eastAsia="zh-CN"/>
        </w:rPr>
        <w:t>1</w:t>
      </w:r>
      <w:r w:rsidRPr="0061740B">
        <w:rPr>
          <w:rFonts w:ascii="Book Antiqua" w:hAnsi="Book Antiqua"/>
          <w:b/>
          <w:bCs/>
          <w:color w:val="000000"/>
          <w:sz w:val="24"/>
          <w:szCs w:val="24"/>
          <w:lang w:eastAsia="zh-CN"/>
        </w:rPr>
        <w:t xml:space="preserve"> </w:t>
      </w:r>
      <w:r w:rsidRPr="0061740B">
        <w:rPr>
          <w:rFonts w:ascii="Book Antiqua" w:hAnsi="Book Antiqua"/>
          <w:b/>
          <w:bCs/>
          <w:color w:val="000000"/>
          <w:sz w:val="24"/>
          <w:szCs w:val="24"/>
        </w:rPr>
        <w:t>Yu PF</w:t>
      </w:r>
      <w:r w:rsidRPr="0061740B">
        <w:rPr>
          <w:rFonts w:ascii="Book Antiqua" w:hAnsi="Book Antiqua"/>
          <w:color w:val="000000"/>
          <w:sz w:val="24"/>
          <w:szCs w:val="24"/>
        </w:rPr>
        <w:t>, Hu ZH, Wang XB, Guo JM, Cheng XD, Zhang YL, Xu Q. Solid pseudopapillary tumor of the pancreas: a review of 553 cases in Chinese literature.</w:t>
      </w:r>
      <w:r w:rsidRPr="0061740B">
        <w:rPr>
          <w:rStyle w:val="apple-converted-space"/>
          <w:rFonts w:ascii="Book Antiqua" w:hAnsi="Book Antiqua"/>
          <w:color w:val="000000"/>
          <w:sz w:val="24"/>
          <w:szCs w:val="24"/>
        </w:rPr>
        <w:t> </w:t>
      </w:r>
      <w:r w:rsidRPr="0061740B">
        <w:rPr>
          <w:rFonts w:ascii="Book Antiqua" w:hAnsi="Book Antiqua"/>
          <w:i/>
          <w:iCs/>
          <w:color w:val="000000"/>
          <w:sz w:val="24"/>
          <w:szCs w:val="24"/>
        </w:rPr>
        <w:t>World J Gastroenterol</w:t>
      </w:r>
      <w:r w:rsidRPr="0061740B">
        <w:rPr>
          <w:rStyle w:val="apple-converted-space"/>
          <w:rFonts w:ascii="Book Antiqua" w:hAnsi="Book Antiqua"/>
          <w:color w:val="000000"/>
          <w:sz w:val="24"/>
          <w:szCs w:val="24"/>
        </w:rPr>
        <w:t> </w:t>
      </w:r>
      <w:r w:rsidRPr="0061740B">
        <w:rPr>
          <w:rFonts w:ascii="Book Antiqua" w:hAnsi="Book Antiqua"/>
          <w:color w:val="000000"/>
          <w:sz w:val="24"/>
          <w:szCs w:val="24"/>
        </w:rPr>
        <w:t>2010;</w:t>
      </w:r>
      <w:r w:rsidRPr="0061740B">
        <w:rPr>
          <w:rStyle w:val="apple-converted-space"/>
          <w:rFonts w:ascii="Book Antiqua" w:hAnsi="Book Antiqua"/>
          <w:color w:val="000000"/>
          <w:sz w:val="24"/>
          <w:szCs w:val="24"/>
        </w:rPr>
        <w:t> </w:t>
      </w:r>
      <w:r w:rsidRPr="0061740B">
        <w:rPr>
          <w:rFonts w:ascii="Book Antiqua" w:hAnsi="Book Antiqua"/>
          <w:b/>
          <w:bCs/>
          <w:color w:val="000000"/>
          <w:sz w:val="24"/>
          <w:szCs w:val="24"/>
        </w:rPr>
        <w:t>16</w:t>
      </w:r>
      <w:r w:rsidRPr="0061740B">
        <w:rPr>
          <w:rFonts w:ascii="Book Antiqua" w:hAnsi="Book Antiqua"/>
          <w:color w:val="000000"/>
          <w:sz w:val="24"/>
          <w:szCs w:val="24"/>
        </w:rPr>
        <w:t>: 1209-1214 [PMID: 2022216</w:t>
      </w:r>
      <w:r>
        <w:rPr>
          <w:rFonts w:ascii="Book Antiqua" w:hAnsi="Book Antiqua"/>
          <w:color w:val="000000"/>
          <w:sz w:val="24"/>
          <w:szCs w:val="24"/>
        </w:rPr>
        <w:t>3 DOI: 10.3748/wjg.v16.i10.1209</w:t>
      </w:r>
      <w:r w:rsidRPr="0061740B">
        <w:rPr>
          <w:rFonts w:ascii="Book Antiqua" w:hAnsi="Book Antiqua"/>
          <w:color w:val="000000"/>
          <w:sz w:val="24"/>
          <w:szCs w:val="24"/>
        </w:rPr>
        <w:t>]</w:t>
      </w:r>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2</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Papavramidis T</w:t>
      </w:r>
      <w:r w:rsidRPr="007C38B2">
        <w:rPr>
          <w:rFonts w:ascii="Book Antiqua" w:eastAsia="宋体" w:hAnsi="Book Antiqua" w:cs="宋体"/>
          <w:color w:val="000000"/>
          <w:sz w:val="24"/>
          <w:szCs w:val="24"/>
          <w:lang w:eastAsia="zh-CN"/>
        </w:rPr>
        <w:t>, Papavramidis S. Solid pseudopapillary tumors of the pancreas: review of 718 patients reported in English literature.</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J Am Coll Surg</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2005;</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200</w:t>
      </w:r>
      <w:r w:rsidRPr="007C38B2">
        <w:rPr>
          <w:rFonts w:ascii="Book Antiqua" w:eastAsia="宋体" w:hAnsi="Book Antiqua" w:cs="宋体"/>
          <w:color w:val="000000"/>
          <w:sz w:val="24"/>
          <w:szCs w:val="24"/>
          <w:lang w:eastAsia="zh-CN"/>
        </w:rPr>
        <w:t>: 965-972 [PMID: 15922212 DOI: 10</w:t>
      </w:r>
      <w:r w:rsidR="0061740B">
        <w:rPr>
          <w:rFonts w:ascii="Book Antiqua" w:eastAsia="宋体" w:hAnsi="Book Antiqua" w:cs="宋体"/>
          <w:color w:val="000000"/>
          <w:sz w:val="24"/>
          <w:szCs w:val="24"/>
          <w:lang w:eastAsia="zh-CN"/>
        </w:rPr>
        <w:t>.1016/j.jamcollsurg.2005.02.011</w:t>
      </w:r>
      <w:r w:rsidRPr="007C38B2">
        <w:rPr>
          <w:rFonts w:ascii="Book Antiqua" w:eastAsia="宋体" w:hAnsi="Book Antiqua" w:cs="宋体"/>
          <w:color w:val="000000"/>
          <w:sz w:val="24"/>
          <w:szCs w:val="24"/>
          <w:lang w:eastAsia="zh-CN"/>
        </w:rPr>
        <w:t>]</w:t>
      </w:r>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3</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Mao C</w:t>
      </w:r>
      <w:r w:rsidRPr="007C38B2">
        <w:rPr>
          <w:rFonts w:ascii="Book Antiqua" w:eastAsia="宋体" w:hAnsi="Book Antiqua" w:cs="宋体"/>
          <w:color w:val="000000"/>
          <w:sz w:val="24"/>
          <w:szCs w:val="24"/>
          <w:lang w:eastAsia="zh-CN"/>
        </w:rPr>
        <w:t>, Guvendi M, Domenico DR, Kim K, Thomford NR, Howard JM. Papillary cystic and solid tumors of the pancreas: a pancreatic embryonic tumor? Studies of three cases and cumulative review of the world's literature.</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Surgery</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1995;</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118</w:t>
      </w:r>
      <w:r w:rsidRPr="007C38B2">
        <w:rPr>
          <w:rFonts w:ascii="Book Antiqua" w:eastAsia="宋体" w:hAnsi="Book Antiqua" w:cs="宋体"/>
          <w:color w:val="000000"/>
          <w:sz w:val="24"/>
          <w:szCs w:val="24"/>
          <w:lang w:eastAsia="zh-CN"/>
        </w:rPr>
        <w:t>: 821-828 [PMID: 7482268 DOI</w:t>
      </w:r>
      <w:r w:rsidR="0061740B">
        <w:rPr>
          <w:rFonts w:ascii="Book Antiqua" w:eastAsia="宋体" w:hAnsi="Book Antiqua" w:cs="宋体"/>
          <w:color w:val="000000"/>
          <w:sz w:val="24"/>
          <w:szCs w:val="24"/>
          <w:lang w:eastAsia="zh-CN"/>
        </w:rPr>
        <w:t>: 10.1016/S0039-6060(05)80271-5</w:t>
      </w:r>
      <w:r w:rsidRPr="007C38B2">
        <w:rPr>
          <w:rFonts w:ascii="Book Antiqua" w:eastAsia="宋体" w:hAnsi="Book Antiqua" w:cs="宋体"/>
          <w:color w:val="000000"/>
          <w:sz w:val="24"/>
          <w:szCs w:val="24"/>
          <w:lang w:eastAsia="zh-CN"/>
        </w:rPr>
        <w:t>]</w:t>
      </w:r>
      <w:bookmarkStart w:id="4" w:name="_GoBack"/>
      <w:bookmarkEnd w:id="4"/>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4</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Strauss JF</w:t>
      </w:r>
      <w:r w:rsidRPr="007C38B2">
        <w:rPr>
          <w:rFonts w:ascii="Book Antiqua" w:eastAsia="宋体" w:hAnsi="Book Antiqua" w:cs="宋体"/>
          <w:color w:val="000000"/>
          <w:sz w:val="24"/>
          <w:szCs w:val="24"/>
          <w:lang w:eastAsia="zh-CN"/>
        </w:rPr>
        <w:t>, Hirsch VJ, Rubey CN, Pollock M. Resection of a solid and papillary epithelial neoplasm of the pancreas following treatment with cis-platinum and 5-fluorouracil: a case report.</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Med Pediatr Oncol</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1993;</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21</w:t>
      </w:r>
      <w:r w:rsidRPr="007C38B2">
        <w:rPr>
          <w:rFonts w:ascii="Book Antiqua" w:eastAsia="宋体" w:hAnsi="Book Antiqua" w:cs="宋体"/>
          <w:color w:val="000000"/>
          <w:sz w:val="24"/>
          <w:szCs w:val="24"/>
          <w:lang w:eastAsia="zh-CN"/>
        </w:rPr>
        <w:t>: 365-367 [PMID: 8492753 DOI: 10.1002/mpo.2950</w:t>
      </w:r>
      <w:r w:rsidR="0061740B">
        <w:rPr>
          <w:rFonts w:ascii="Book Antiqua" w:eastAsia="宋体" w:hAnsi="Book Antiqua" w:cs="宋体"/>
          <w:color w:val="000000"/>
          <w:sz w:val="24"/>
          <w:szCs w:val="24"/>
          <w:lang w:eastAsia="zh-CN"/>
        </w:rPr>
        <w:t>210511</w:t>
      </w:r>
      <w:r w:rsidRPr="007C38B2">
        <w:rPr>
          <w:rFonts w:ascii="Book Antiqua" w:eastAsia="宋体" w:hAnsi="Book Antiqua" w:cs="宋体"/>
          <w:color w:val="000000"/>
          <w:sz w:val="24"/>
          <w:szCs w:val="24"/>
          <w:lang w:eastAsia="zh-CN"/>
        </w:rPr>
        <w:t>]</w:t>
      </w:r>
    </w:p>
    <w:p w:rsidR="007C38B2" w:rsidRPr="007C38B2" w:rsidRDefault="0061740B" w:rsidP="0061740B">
      <w:pPr>
        <w:spacing w:after="0" w:line="360" w:lineRule="auto"/>
        <w:jc w:val="both"/>
        <w:rPr>
          <w:rFonts w:ascii="Book Antiqua" w:eastAsia="宋体" w:hAnsi="Book Antiqua" w:cs="宋体"/>
          <w:color w:val="000000"/>
          <w:sz w:val="24"/>
          <w:szCs w:val="24"/>
          <w:lang w:eastAsia="zh-CN"/>
        </w:rPr>
      </w:pPr>
      <w:r>
        <w:rPr>
          <w:rFonts w:ascii="Book Antiqua" w:eastAsia="宋体" w:hAnsi="Book Antiqua" w:cs="宋体"/>
          <w:color w:val="000000"/>
          <w:sz w:val="24"/>
          <w:szCs w:val="24"/>
          <w:lang w:eastAsia="zh-CN"/>
        </w:rPr>
        <w:t xml:space="preserve">5 </w:t>
      </w:r>
      <w:r w:rsidR="007C38B2" w:rsidRPr="007C38B2">
        <w:rPr>
          <w:rFonts w:ascii="Book Antiqua" w:eastAsia="宋体" w:hAnsi="Book Antiqua" w:cs="宋体"/>
          <w:b/>
          <w:color w:val="000000"/>
          <w:sz w:val="24"/>
          <w:szCs w:val="24"/>
          <w:lang w:eastAsia="zh-CN"/>
        </w:rPr>
        <w:t>Das G</w:t>
      </w:r>
      <w:r w:rsidR="007C38B2" w:rsidRPr="007C38B2">
        <w:rPr>
          <w:rFonts w:ascii="Book Antiqua" w:eastAsia="宋体" w:hAnsi="Book Antiqua" w:cs="宋体"/>
          <w:color w:val="000000"/>
          <w:sz w:val="24"/>
          <w:szCs w:val="24"/>
          <w:lang w:eastAsia="zh-CN"/>
        </w:rPr>
        <w:t xml:space="preserve">, Bhuyan C, Das BK, Sharma JD, Saikia BJ, Purkystha J. Spleen-preserving distal pancreatectomy following neoadjuvant chemotherapy for papillary solid and cystic neoplasm of pancreas. </w:t>
      </w:r>
      <w:r w:rsidR="007C38B2" w:rsidRPr="007C38B2">
        <w:rPr>
          <w:rFonts w:ascii="Book Antiqua" w:eastAsia="宋体" w:hAnsi="Book Antiqua" w:cs="宋体"/>
          <w:i/>
          <w:color w:val="000000"/>
          <w:sz w:val="24"/>
          <w:szCs w:val="24"/>
          <w:lang w:eastAsia="zh-CN"/>
        </w:rPr>
        <w:t>Indian J Gastroenterol Off J Indian Soc Gastroenterol</w:t>
      </w:r>
      <w:r w:rsidR="007C38B2" w:rsidRPr="007C38B2">
        <w:rPr>
          <w:rFonts w:ascii="Book Antiqua" w:eastAsia="宋体" w:hAnsi="Book Antiqua" w:cs="宋体"/>
          <w:color w:val="000000"/>
          <w:sz w:val="24"/>
          <w:szCs w:val="24"/>
          <w:lang w:eastAsia="zh-CN"/>
        </w:rPr>
        <w:t xml:space="preserve"> 2004; </w:t>
      </w:r>
      <w:r w:rsidR="007C38B2" w:rsidRPr="007C38B2">
        <w:rPr>
          <w:rFonts w:ascii="Book Antiqua" w:eastAsia="宋体" w:hAnsi="Book Antiqua" w:cs="宋体"/>
          <w:b/>
          <w:color w:val="000000"/>
          <w:sz w:val="24"/>
          <w:szCs w:val="24"/>
          <w:lang w:eastAsia="zh-CN"/>
        </w:rPr>
        <w:t>23</w:t>
      </w:r>
      <w:r w:rsidR="007C38B2" w:rsidRPr="007C38B2">
        <w:rPr>
          <w:rFonts w:ascii="Book Antiqua" w:eastAsia="宋体" w:hAnsi="Book Antiqua" w:cs="宋体"/>
          <w:color w:val="000000"/>
          <w:sz w:val="24"/>
          <w:szCs w:val="24"/>
          <w:lang w:eastAsia="zh-CN"/>
        </w:rPr>
        <w:t>: 188</w:t>
      </w:r>
      <w:r>
        <w:rPr>
          <w:rFonts w:ascii="Book Antiqua" w:eastAsia="宋体" w:hAnsi="Book Antiqua" w:cs="宋体" w:hint="eastAsia"/>
          <w:color w:val="000000"/>
          <w:sz w:val="24"/>
          <w:szCs w:val="24"/>
          <w:lang w:eastAsia="zh-CN"/>
        </w:rPr>
        <w:t>-18</w:t>
      </w:r>
      <w:r>
        <w:rPr>
          <w:rFonts w:ascii="Book Antiqua" w:eastAsia="宋体" w:hAnsi="Book Antiqua" w:cs="宋体"/>
          <w:color w:val="000000"/>
          <w:sz w:val="24"/>
          <w:szCs w:val="24"/>
          <w:lang w:eastAsia="zh-CN"/>
        </w:rPr>
        <w:t>9</w:t>
      </w:r>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6</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Matsuda Y</w:t>
      </w:r>
      <w:r w:rsidRPr="007C38B2">
        <w:rPr>
          <w:rFonts w:ascii="Book Antiqua" w:eastAsia="宋体" w:hAnsi="Book Antiqua" w:cs="宋体"/>
          <w:color w:val="000000"/>
          <w:sz w:val="24"/>
          <w:szCs w:val="24"/>
          <w:lang w:eastAsia="zh-CN"/>
        </w:rPr>
        <w:t>, Imai Y, Kawata S, Nishikawa M, Miyoshi S, Saito R, Minami Y, Tarui S. Papillary-cystic neoplasm of the pancreas with multiple hepatic metastases: a case report.</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Gastroenterol Jpn</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1987;</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22</w:t>
      </w:r>
      <w:r w:rsidRPr="007C38B2">
        <w:rPr>
          <w:rFonts w:ascii="Book Antiqua" w:eastAsia="宋体" w:hAnsi="Book Antiqua" w:cs="宋体"/>
          <w:color w:val="000000"/>
          <w:sz w:val="24"/>
          <w:szCs w:val="24"/>
          <w:lang w:eastAsia="zh-CN"/>
        </w:rPr>
        <w:t>: 379-384 [PMID: 2442059]</w:t>
      </w:r>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7</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Sclafani LM</w:t>
      </w:r>
      <w:r w:rsidRPr="007C38B2">
        <w:rPr>
          <w:rFonts w:ascii="Book Antiqua" w:eastAsia="宋体" w:hAnsi="Book Antiqua" w:cs="宋体"/>
          <w:color w:val="000000"/>
          <w:sz w:val="24"/>
          <w:szCs w:val="24"/>
          <w:lang w:eastAsia="zh-CN"/>
        </w:rPr>
        <w:t>, Reuter VE, Coit DG, Brennan MF. The malignant nature of papillary and cystic neoplasm of the pancreas.</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Cancer</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1991;</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68</w:t>
      </w:r>
      <w:r w:rsidRPr="007C38B2">
        <w:rPr>
          <w:rFonts w:ascii="Book Antiqua" w:eastAsia="宋体" w:hAnsi="Book Antiqua" w:cs="宋体"/>
          <w:color w:val="000000"/>
          <w:sz w:val="24"/>
          <w:szCs w:val="24"/>
          <w:lang w:eastAsia="zh-CN"/>
        </w:rPr>
        <w:t>: 153-158 [PMID: 2049737 DOI: 10.1002/1097-0142(19910701)68: 1&lt;153: : AID-CNCR2820680128&gt;3.0.CO; 2-N</w:t>
      </w:r>
      <w:r w:rsidR="0061740B">
        <w:rPr>
          <w:rFonts w:ascii="Book Antiqua" w:eastAsia="宋体" w:hAnsi="Book Antiqua" w:cs="宋体" w:hint="eastAsia"/>
          <w:color w:val="000000"/>
          <w:sz w:val="24"/>
          <w:szCs w:val="24"/>
          <w:lang w:eastAsia="zh-CN"/>
        </w:rPr>
        <w:t>]</w:t>
      </w:r>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8</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Vollmer CM</w:t>
      </w:r>
      <w:r w:rsidRPr="007C38B2">
        <w:rPr>
          <w:rFonts w:ascii="Book Antiqua" w:eastAsia="宋体" w:hAnsi="Book Antiqua" w:cs="宋体"/>
          <w:color w:val="000000"/>
          <w:sz w:val="24"/>
          <w:szCs w:val="24"/>
          <w:lang w:eastAsia="zh-CN"/>
        </w:rPr>
        <w:t>, Dixon E, Grant DR. Management of a solid pseudopapillary tumor of the pancreas with liver metastases.</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HPB (Oxford)</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2003;</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5</w:t>
      </w:r>
      <w:r w:rsidRPr="007C38B2">
        <w:rPr>
          <w:rFonts w:ascii="Book Antiqua" w:eastAsia="宋体" w:hAnsi="Book Antiqua" w:cs="宋体"/>
          <w:color w:val="000000"/>
          <w:sz w:val="24"/>
          <w:szCs w:val="24"/>
          <w:lang w:eastAsia="zh-CN"/>
        </w:rPr>
        <w:t>: 264-267 [PMID: 18333000 DOI: 10.1080/13651820310001397</w:t>
      </w:r>
      <w:r w:rsidR="0061740B">
        <w:rPr>
          <w:rFonts w:ascii="Book Antiqua" w:eastAsia="宋体" w:hAnsi="Book Antiqua" w:cs="宋体" w:hint="eastAsia"/>
          <w:color w:val="000000"/>
          <w:sz w:val="24"/>
          <w:szCs w:val="24"/>
          <w:lang w:eastAsia="zh-CN"/>
        </w:rPr>
        <w:t>]</w:t>
      </w:r>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9</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Gomez P</w:t>
      </w:r>
      <w:r w:rsidRPr="007C38B2">
        <w:rPr>
          <w:rFonts w:ascii="Book Antiqua" w:eastAsia="宋体" w:hAnsi="Book Antiqua" w:cs="宋体"/>
          <w:color w:val="000000"/>
          <w:sz w:val="24"/>
          <w:szCs w:val="24"/>
          <w:lang w:eastAsia="zh-CN"/>
        </w:rPr>
        <w:t>, Yorke R, Ayala AG, Ro JY. Solid-pseudopapillary neoplasm of pancreas with long delayed liver metastasis.</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Ann Diagn Pathol</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2012;</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16</w:t>
      </w:r>
      <w:r w:rsidRPr="007C38B2">
        <w:rPr>
          <w:rFonts w:ascii="Book Antiqua" w:eastAsia="宋体" w:hAnsi="Book Antiqua" w:cs="宋体"/>
          <w:color w:val="000000"/>
          <w:sz w:val="24"/>
          <w:szCs w:val="24"/>
          <w:lang w:eastAsia="zh-CN"/>
        </w:rPr>
        <w:t>: 380-384 [PMID: 21641841 DOI: 10.1016/j.anndiagpath.2011.02.008</w:t>
      </w:r>
      <w:r w:rsidR="0061740B">
        <w:rPr>
          <w:rFonts w:ascii="Book Antiqua" w:eastAsia="宋体" w:hAnsi="Book Antiqua" w:cs="宋体" w:hint="eastAsia"/>
          <w:color w:val="000000"/>
          <w:sz w:val="24"/>
          <w:szCs w:val="24"/>
          <w:lang w:eastAsia="zh-CN"/>
        </w:rPr>
        <w:t>]</w:t>
      </w:r>
    </w:p>
    <w:p w:rsidR="007C38B2" w:rsidRPr="007C38B2" w:rsidRDefault="007C38B2" w:rsidP="0061740B">
      <w:pPr>
        <w:spacing w:after="0" w:line="360" w:lineRule="auto"/>
        <w:jc w:val="both"/>
        <w:rPr>
          <w:rFonts w:ascii="Book Antiqua" w:eastAsia="宋体" w:hAnsi="Book Antiqua" w:cs="宋体"/>
          <w:color w:val="000000"/>
          <w:sz w:val="24"/>
          <w:szCs w:val="24"/>
          <w:lang w:eastAsia="zh-CN"/>
        </w:rPr>
      </w:pPr>
      <w:r w:rsidRPr="007C38B2">
        <w:rPr>
          <w:rFonts w:ascii="Book Antiqua" w:eastAsia="宋体" w:hAnsi="Book Antiqua" w:cs="宋体"/>
          <w:color w:val="000000"/>
          <w:sz w:val="24"/>
          <w:szCs w:val="24"/>
          <w:lang w:eastAsia="zh-CN"/>
        </w:rPr>
        <w:t xml:space="preserve">10 </w:t>
      </w:r>
      <w:r w:rsidR="0061740B" w:rsidRPr="0061740B">
        <w:rPr>
          <w:rFonts w:ascii="Book Antiqua" w:eastAsia="宋体" w:hAnsi="Book Antiqua" w:cs="宋体"/>
          <w:b/>
          <w:color w:val="000000"/>
          <w:sz w:val="24"/>
          <w:szCs w:val="24"/>
          <w:lang w:eastAsia="zh-CN"/>
        </w:rPr>
        <w:t>Tajima H,</w:t>
      </w:r>
      <w:r w:rsidR="0061740B" w:rsidRPr="0061740B">
        <w:rPr>
          <w:rFonts w:ascii="Book Antiqua" w:eastAsia="宋体" w:hAnsi="Book Antiqua" w:cs="宋体"/>
          <w:color w:val="000000"/>
          <w:sz w:val="24"/>
          <w:szCs w:val="24"/>
          <w:lang w:eastAsia="zh-CN"/>
        </w:rPr>
        <w:t xml:space="preserve"> Kitagawa H, Tsukada T, Okamoto K, Nakanuma SI, Sakai S, Makino I, Furukawa H, Hayashi H, Oyama K, Inokuchi M, Nakagawara H, Miyashita T, Itoh H, Fujita H, Takamura H, Ninomiya I, Fushida S, Fujimura T, Ohta T, Koda W, Minami T, Ryu Y, Sanada J, Gabata T, Matsui O, Sai Y.</w:t>
      </w:r>
      <w:r w:rsidRPr="007C38B2">
        <w:rPr>
          <w:rFonts w:ascii="Book Antiqua" w:eastAsia="宋体" w:hAnsi="Book Antiqua" w:cs="宋体"/>
          <w:color w:val="000000"/>
          <w:sz w:val="24"/>
          <w:szCs w:val="24"/>
          <w:lang w:eastAsia="zh-CN"/>
        </w:rPr>
        <w:t xml:space="preserve"> Hepatic arterial infusion chemotherapy with gemcitabine and 5-fluorouracil or oral S-1 improves the prognosis of patients with postoperative liver metastases from pancreatic cancer.</w:t>
      </w:r>
      <w:r w:rsidRPr="0061740B">
        <w:rPr>
          <w:rFonts w:ascii="Book Antiqua" w:eastAsia="宋体" w:hAnsi="Book Antiqua" w:cs="宋体"/>
          <w:color w:val="000000"/>
          <w:sz w:val="24"/>
          <w:szCs w:val="24"/>
          <w:lang w:eastAsia="zh-CN"/>
        </w:rPr>
        <w:t> </w:t>
      </w:r>
      <w:r w:rsidRPr="007C38B2">
        <w:rPr>
          <w:rFonts w:ascii="Book Antiqua" w:eastAsia="宋体" w:hAnsi="Book Antiqua" w:cs="宋体"/>
          <w:i/>
          <w:iCs/>
          <w:color w:val="000000"/>
          <w:sz w:val="24"/>
          <w:szCs w:val="24"/>
          <w:lang w:eastAsia="zh-CN"/>
        </w:rPr>
        <w:t>Mol Clin Oncol</w:t>
      </w:r>
      <w:r w:rsidRPr="0061740B">
        <w:rPr>
          <w:rFonts w:ascii="Book Antiqua" w:eastAsia="宋体" w:hAnsi="Book Antiqua" w:cs="宋体"/>
          <w:color w:val="000000"/>
          <w:sz w:val="24"/>
          <w:szCs w:val="24"/>
          <w:lang w:eastAsia="zh-CN"/>
        </w:rPr>
        <w:t> </w:t>
      </w:r>
      <w:r w:rsidRPr="007C38B2">
        <w:rPr>
          <w:rFonts w:ascii="Book Antiqua" w:eastAsia="宋体" w:hAnsi="Book Antiqua" w:cs="宋体"/>
          <w:color w:val="000000"/>
          <w:sz w:val="24"/>
          <w:szCs w:val="24"/>
          <w:lang w:eastAsia="zh-CN"/>
        </w:rPr>
        <w:t>2013;</w:t>
      </w:r>
      <w:r w:rsidRPr="0061740B">
        <w:rPr>
          <w:rFonts w:ascii="Book Antiqua" w:eastAsia="宋体" w:hAnsi="Book Antiqua" w:cs="宋体"/>
          <w:color w:val="000000"/>
          <w:sz w:val="24"/>
          <w:szCs w:val="24"/>
          <w:lang w:eastAsia="zh-CN"/>
        </w:rPr>
        <w:t> </w:t>
      </w:r>
      <w:r w:rsidRPr="007C38B2">
        <w:rPr>
          <w:rFonts w:ascii="Book Antiqua" w:eastAsia="宋体" w:hAnsi="Book Antiqua" w:cs="宋体"/>
          <w:b/>
          <w:bCs/>
          <w:color w:val="000000"/>
          <w:sz w:val="24"/>
          <w:szCs w:val="24"/>
          <w:lang w:eastAsia="zh-CN"/>
        </w:rPr>
        <w:t>1</w:t>
      </w:r>
      <w:r w:rsidRPr="007C38B2">
        <w:rPr>
          <w:rFonts w:ascii="Book Antiqua" w:eastAsia="宋体" w:hAnsi="Book Antiqua" w:cs="宋体"/>
          <w:color w:val="000000"/>
          <w:sz w:val="24"/>
          <w:szCs w:val="24"/>
          <w:lang w:eastAsia="zh-CN"/>
        </w:rPr>
        <w:t>: 869-874 [PMID: 24649263]</w:t>
      </w:r>
    </w:p>
    <w:p w:rsidR="008830F1" w:rsidRPr="0061740B" w:rsidRDefault="008830F1" w:rsidP="0061740B">
      <w:pPr>
        <w:spacing w:after="0" w:line="360" w:lineRule="auto"/>
        <w:jc w:val="both"/>
        <w:rPr>
          <w:rFonts w:ascii="Book Antiqua" w:hAnsi="Book Antiqua" w:cs="Times New Roman"/>
          <w:sz w:val="24"/>
          <w:szCs w:val="24"/>
          <w:lang w:eastAsia="zh-CN"/>
        </w:rPr>
      </w:pPr>
    </w:p>
    <w:p w:rsidR="008830F1" w:rsidRPr="0061740B" w:rsidRDefault="008830F1" w:rsidP="0061740B">
      <w:pPr>
        <w:pStyle w:val="PlainText"/>
        <w:spacing w:line="360" w:lineRule="auto"/>
        <w:jc w:val="right"/>
        <w:rPr>
          <w:rFonts w:ascii="Book Antiqua" w:hAnsi="Book Antiqua"/>
          <w:b/>
          <w:sz w:val="24"/>
          <w:szCs w:val="24"/>
        </w:rPr>
      </w:pPr>
      <w:r w:rsidRPr="0061740B">
        <w:rPr>
          <w:rFonts w:ascii="Book Antiqua" w:hAnsi="Book Antiqua"/>
          <w:b/>
          <w:sz w:val="24"/>
          <w:szCs w:val="24"/>
        </w:rPr>
        <w:t xml:space="preserve">P-Reviewer: </w:t>
      </w:r>
      <w:r w:rsidRPr="0061740B">
        <w:rPr>
          <w:rFonts w:ascii="Book Antiqua" w:hAnsi="Book Antiqua" w:cs="Tahoma"/>
          <w:color w:val="000000"/>
          <w:sz w:val="24"/>
          <w:szCs w:val="24"/>
        </w:rPr>
        <w:t xml:space="preserve">Bester L, Bhosale P, Smart NJ </w:t>
      </w:r>
      <w:r w:rsidRPr="0061740B">
        <w:rPr>
          <w:rFonts w:ascii="Book Antiqua" w:hAnsi="Book Antiqua"/>
          <w:b/>
          <w:sz w:val="24"/>
          <w:szCs w:val="24"/>
        </w:rPr>
        <w:t xml:space="preserve">S-Editor: </w:t>
      </w:r>
      <w:r w:rsidRPr="0061740B">
        <w:rPr>
          <w:rFonts w:ascii="Book Antiqua" w:hAnsi="Book Antiqua"/>
          <w:sz w:val="24"/>
          <w:szCs w:val="24"/>
        </w:rPr>
        <w:t>Ji FF</w:t>
      </w:r>
      <w:r w:rsidRPr="0061740B">
        <w:rPr>
          <w:rFonts w:ascii="Book Antiqua" w:hAnsi="Book Antiqua"/>
          <w:b/>
          <w:sz w:val="24"/>
          <w:szCs w:val="24"/>
        </w:rPr>
        <w:t xml:space="preserve"> L-Editor: E-Editor:</w:t>
      </w:r>
    </w:p>
    <w:p w:rsidR="008830F1" w:rsidRDefault="008830F1" w:rsidP="008830F1">
      <w:pPr>
        <w:spacing w:after="0" w:line="360" w:lineRule="auto"/>
        <w:jc w:val="both"/>
        <w:rPr>
          <w:rFonts w:ascii="Book Antiqua" w:hAnsi="Book Antiqua" w:cs="Times New Roman"/>
          <w:sz w:val="24"/>
          <w:szCs w:val="24"/>
          <w:lang w:eastAsia="zh-CN"/>
        </w:rPr>
      </w:pPr>
    </w:p>
    <w:p w:rsidR="0061740B" w:rsidRDefault="0061740B" w:rsidP="008830F1">
      <w:pPr>
        <w:spacing w:after="0" w:line="360" w:lineRule="auto"/>
        <w:jc w:val="both"/>
        <w:rPr>
          <w:rFonts w:ascii="Book Antiqua" w:hAnsi="Book Antiqua" w:cs="Times New Roman"/>
          <w:sz w:val="24"/>
          <w:szCs w:val="24"/>
          <w:lang w:eastAsia="zh-CN"/>
        </w:rPr>
      </w:pPr>
    </w:p>
    <w:p w:rsidR="0061740B" w:rsidRDefault="0061740B" w:rsidP="008830F1">
      <w:pPr>
        <w:spacing w:after="0" w:line="360" w:lineRule="auto"/>
        <w:jc w:val="both"/>
        <w:rPr>
          <w:rFonts w:ascii="Book Antiqua" w:hAnsi="Book Antiqua" w:cs="Times New Roman"/>
          <w:sz w:val="24"/>
          <w:szCs w:val="24"/>
          <w:lang w:eastAsia="zh-CN"/>
        </w:rPr>
      </w:pPr>
    </w:p>
    <w:p w:rsidR="008830F1" w:rsidRPr="008830F1" w:rsidRDefault="008830F1" w:rsidP="008830F1">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rPr>
        <w:drawing>
          <wp:inline distT="0" distB="0" distL="0" distR="0">
            <wp:extent cx="1966595" cy="1609725"/>
            <wp:effectExtent l="0" t="0" r="0" b="0"/>
            <wp:docPr id="1" name="图片 1" descr="E:\jifangfang\送修稿\2014-12-30\15214\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12-30\15214\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6595" cy="1609725"/>
                    </a:xfrm>
                    <a:prstGeom prst="rect">
                      <a:avLst/>
                    </a:prstGeom>
                    <a:noFill/>
                    <a:ln>
                      <a:noFill/>
                    </a:ln>
                  </pic:spPr>
                </pic:pic>
              </a:graphicData>
            </a:graphic>
          </wp:inline>
        </w:drawing>
      </w:r>
    </w:p>
    <w:p w:rsidR="006D7E3C" w:rsidRDefault="008830F1" w:rsidP="005A1FD7">
      <w:pPr>
        <w:spacing w:after="0" w:line="360" w:lineRule="auto"/>
        <w:jc w:val="both"/>
        <w:rPr>
          <w:rFonts w:ascii="Book Antiqua" w:hAnsi="Book Antiqua" w:cs="Times New Roman"/>
          <w:b/>
          <w:sz w:val="24"/>
          <w:szCs w:val="24"/>
          <w:lang w:eastAsia="zh-CN"/>
        </w:rPr>
      </w:pPr>
      <w:r w:rsidRPr="008830F1">
        <w:rPr>
          <w:rFonts w:ascii="Book Antiqua" w:hAnsi="Book Antiqua" w:cs="Times New Roman"/>
          <w:b/>
          <w:sz w:val="24"/>
          <w:szCs w:val="24"/>
        </w:rPr>
        <w:t>Figure 1</w:t>
      </w:r>
      <w:r w:rsidR="006D7E3C" w:rsidRPr="008830F1">
        <w:rPr>
          <w:rFonts w:ascii="Book Antiqua" w:hAnsi="Book Antiqua" w:cs="Times New Roman"/>
          <w:b/>
          <w:sz w:val="24"/>
          <w:szCs w:val="24"/>
        </w:rPr>
        <w:t xml:space="preserve"> Axial </w:t>
      </w:r>
      <w:r w:rsidRPr="008830F1">
        <w:rPr>
          <w:rFonts w:ascii="Book Antiqua" w:hAnsi="Book Antiqua" w:cs="Times New Roman"/>
          <w:b/>
          <w:sz w:val="24"/>
          <w:szCs w:val="24"/>
        </w:rPr>
        <w:t>computed tomography</w:t>
      </w:r>
      <w:r w:rsidR="006D7E3C" w:rsidRPr="008830F1">
        <w:rPr>
          <w:rFonts w:ascii="Book Antiqua" w:hAnsi="Book Antiqua" w:cs="Times New Roman"/>
          <w:b/>
          <w:sz w:val="24"/>
          <w:szCs w:val="24"/>
        </w:rPr>
        <w:t xml:space="preserve"> scan shows a well defined heterogeneous mass lesion arising from body and tail of pancreas with marked central necrosis which was proven as </w:t>
      </w:r>
      <w:r w:rsidRPr="008830F1">
        <w:rPr>
          <w:rFonts w:ascii="Book Antiqua" w:hAnsi="Book Antiqua" w:cs="Times New Roman"/>
          <w:b/>
          <w:sz w:val="24"/>
          <w:szCs w:val="24"/>
        </w:rPr>
        <w:t>solid pseudo-papillary epithelial neoplasm</w:t>
      </w:r>
      <w:r w:rsidR="006D7E3C" w:rsidRPr="008830F1">
        <w:rPr>
          <w:rFonts w:ascii="Book Antiqua" w:hAnsi="Book Antiqua" w:cs="Times New Roman"/>
          <w:b/>
          <w:sz w:val="24"/>
          <w:szCs w:val="24"/>
        </w:rPr>
        <w:t xml:space="preserve"> after surgery.</w:t>
      </w:r>
    </w:p>
    <w:p w:rsidR="008830F1" w:rsidRPr="008830F1" w:rsidRDefault="008830F1" w:rsidP="005A1FD7">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1797685" cy="2117090"/>
            <wp:effectExtent l="0" t="0" r="0" b="0"/>
            <wp:docPr id="2" name="图片 2" descr="E:\jifangfang\送修稿\2014-12-30\15214\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12-30\15214\Fig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685" cy="2117090"/>
                    </a:xfrm>
                    <a:prstGeom prst="rect">
                      <a:avLst/>
                    </a:prstGeom>
                    <a:noFill/>
                    <a:ln>
                      <a:noFill/>
                    </a:ln>
                  </pic:spPr>
                </pic:pic>
              </a:graphicData>
            </a:graphic>
          </wp:inline>
        </w:drawing>
      </w:r>
    </w:p>
    <w:p w:rsidR="006D7E3C" w:rsidRDefault="008830F1" w:rsidP="005A1FD7">
      <w:pPr>
        <w:spacing w:after="0" w:line="360" w:lineRule="auto"/>
        <w:jc w:val="both"/>
        <w:rPr>
          <w:rFonts w:ascii="Book Antiqua" w:hAnsi="Book Antiqua" w:cs="Times New Roman"/>
          <w:b/>
          <w:sz w:val="24"/>
          <w:szCs w:val="24"/>
          <w:lang w:eastAsia="zh-CN"/>
        </w:rPr>
      </w:pPr>
      <w:r w:rsidRPr="008830F1">
        <w:rPr>
          <w:rFonts w:ascii="Book Antiqua" w:hAnsi="Book Antiqua" w:cs="Times New Roman"/>
          <w:b/>
          <w:sz w:val="24"/>
          <w:szCs w:val="24"/>
        </w:rPr>
        <w:t>Figure 2</w:t>
      </w:r>
      <w:r w:rsidR="006D7E3C" w:rsidRPr="008830F1">
        <w:rPr>
          <w:rFonts w:ascii="Book Antiqua" w:hAnsi="Book Antiqua" w:cs="Times New Roman"/>
          <w:b/>
          <w:sz w:val="24"/>
          <w:szCs w:val="24"/>
        </w:rPr>
        <w:t xml:space="preserve"> Ultrasonography image showing multiple well defined hypoechoic lesions in the background of fatty </w:t>
      </w:r>
      <w:r w:rsidRPr="008830F1">
        <w:rPr>
          <w:rFonts w:ascii="Book Antiqua" w:hAnsi="Book Antiqua" w:cs="Times New Roman"/>
          <w:b/>
          <w:sz w:val="24"/>
          <w:szCs w:val="24"/>
        </w:rPr>
        <w:t>liver, suggestive of metastases</w:t>
      </w:r>
      <w:r w:rsidR="006D7E3C" w:rsidRPr="008830F1">
        <w:rPr>
          <w:rFonts w:ascii="Book Antiqua" w:hAnsi="Book Antiqua" w:cs="Times New Roman"/>
          <w:b/>
          <w:sz w:val="24"/>
          <w:szCs w:val="24"/>
        </w:rPr>
        <w:t>.</w:t>
      </w:r>
    </w:p>
    <w:p w:rsidR="008830F1" w:rsidRDefault="008830F1" w:rsidP="005A1FD7">
      <w:pPr>
        <w:spacing w:after="0" w:line="360" w:lineRule="auto"/>
        <w:jc w:val="both"/>
        <w:rPr>
          <w:rFonts w:ascii="Book Antiqua" w:hAnsi="Book Antiqua" w:cs="Times New Roman"/>
          <w:b/>
          <w:sz w:val="24"/>
          <w:szCs w:val="24"/>
          <w:lang w:eastAsia="zh-CN"/>
        </w:rPr>
      </w:pPr>
    </w:p>
    <w:p w:rsidR="008830F1" w:rsidRPr="008830F1" w:rsidRDefault="008830F1" w:rsidP="005A1FD7">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 xml:space="preserve">A </w:t>
      </w:r>
      <w:r>
        <w:rPr>
          <w:rFonts w:ascii="Book Antiqua" w:hAnsi="Book Antiqua" w:cs="Times New Roman"/>
          <w:b/>
          <w:noProof/>
          <w:sz w:val="24"/>
          <w:szCs w:val="24"/>
        </w:rPr>
        <w:drawing>
          <wp:inline distT="0" distB="0" distL="0" distR="0">
            <wp:extent cx="1340485" cy="1027430"/>
            <wp:effectExtent l="0" t="0" r="0" b="0"/>
            <wp:docPr id="3" name="图片 3" descr="E:\jifangfang\送修稿\2014-12-30\15214\Fig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12-30\15214\Fig 3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0485" cy="1027430"/>
                    </a:xfrm>
                    <a:prstGeom prst="rect">
                      <a:avLst/>
                    </a:prstGeom>
                    <a:noFill/>
                    <a:ln>
                      <a:noFill/>
                    </a:ln>
                  </pic:spPr>
                </pic:pic>
              </a:graphicData>
            </a:graphic>
          </wp:inline>
        </w:drawing>
      </w:r>
      <w:r>
        <w:rPr>
          <w:rFonts w:ascii="Book Antiqua" w:hAnsi="Book Antiqua" w:cs="Times New Roman" w:hint="eastAsia"/>
          <w:b/>
          <w:sz w:val="24"/>
          <w:szCs w:val="24"/>
          <w:lang w:eastAsia="zh-CN"/>
        </w:rPr>
        <w:t xml:space="preserve">  B </w:t>
      </w:r>
      <w:r>
        <w:rPr>
          <w:rFonts w:ascii="Book Antiqua" w:hAnsi="Book Antiqua" w:cs="Times New Roman"/>
          <w:b/>
          <w:noProof/>
          <w:sz w:val="24"/>
          <w:szCs w:val="24"/>
        </w:rPr>
        <w:drawing>
          <wp:inline distT="0" distB="0" distL="0" distR="0">
            <wp:extent cx="1334135" cy="1027430"/>
            <wp:effectExtent l="0" t="0" r="0" b="0"/>
            <wp:docPr id="4" name="图片 4" descr="E:\jifangfang\送修稿\2014-12-30\15214\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4-12-30\15214\Fig 3B.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4135" cy="1027430"/>
                    </a:xfrm>
                    <a:prstGeom prst="rect">
                      <a:avLst/>
                    </a:prstGeom>
                    <a:noFill/>
                    <a:ln>
                      <a:noFill/>
                    </a:ln>
                  </pic:spPr>
                </pic:pic>
              </a:graphicData>
            </a:graphic>
          </wp:inline>
        </w:drawing>
      </w:r>
    </w:p>
    <w:p w:rsidR="006D7E3C" w:rsidRDefault="008830F1" w:rsidP="005A1FD7">
      <w:pPr>
        <w:spacing w:after="0" w:line="360" w:lineRule="auto"/>
        <w:jc w:val="both"/>
        <w:rPr>
          <w:rFonts w:ascii="Book Antiqua" w:hAnsi="Book Antiqua" w:cs="Times New Roman"/>
          <w:b/>
          <w:sz w:val="24"/>
          <w:szCs w:val="24"/>
          <w:lang w:eastAsia="zh-CN"/>
        </w:rPr>
      </w:pPr>
      <w:r w:rsidRPr="008830F1">
        <w:rPr>
          <w:rFonts w:ascii="Book Antiqua" w:hAnsi="Book Antiqua" w:cs="Times New Roman"/>
          <w:b/>
          <w:sz w:val="24"/>
          <w:szCs w:val="24"/>
        </w:rPr>
        <w:t>Figure 3</w:t>
      </w:r>
      <w:r w:rsidR="006D7E3C" w:rsidRPr="008830F1">
        <w:rPr>
          <w:rFonts w:ascii="Book Antiqua" w:hAnsi="Book Antiqua" w:cs="Times New Roman"/>
          <w:b/>
          <w:sz w:val="24"/>
          <w:szCs w:val="24"/>
        </w:rPr>
        <w:t xml:space="preserve"> Arterial (A) and venous (B) phases of multiphase contrast enhanced axial </w:t>
      </w:r>
      <w:r w:rsidRPr="008830F1">
        <w:rPr>
          <w:rFonts w:ascii="Book Antiqua" w:hAnsi="Book Antiqua" w:cs="Times New Roman"/>
          <w:b/>
          <w:sz w:val="24"/>
          <w:szCs w:val="24"/>
        </w:rPr>
        <w:t>computed tomography</w:t>
      </w:r>
      <w:r w:rsidR="006D7E3C" w:rsidRPr="008830F1">
        <w:rPr>
          <w:rFonts w:ascii="Book Antiqua" w:hAnsi="Book Antiqua" w:cs="Times New Roman"/>
          <w:b/>
          <w:sz w:val="24"/>
          <w:szCs w:val="24"/>
        </w:rPr>
        <w:t xml:space="preserve"> images showing multiple arterial enhancing focal lesions in liver with no significant wash out in venous phase. </w:t>
      </w:r>
    </w:p>
    <w:p w:rsidR="008830F1" w:rsidRPr="008830F1" w:rsidRDefault="008830F1" w:rsidP="005A1FD7">
      <w:pPr>
        <w:spacing w:after="0" w:line="360" w:lineRule="auto"/>
        <w:jc w:val="both"/>
        <w:rPr>
          <w:rFonts w:ascii="Book Antiqua" w:hAnsi="Book Antiqua" w:cs="Times New Roman"/>
          <w:b/>
          <w:sz w:val="24"/>
          <w:szCs w:val="24"/>
          <w:lang w:eastAsia="zh-CN"/>
        </w:rPr>
      </w:pPr>
      <w:r>
        <w:rPr>
          <w:rFonts w:ascii="Book Antiqua" w:hAnsi="Book Antiqua" w:cs="Times New Roman" w:hint="eastAsia"/>
          <w:b/>
          <w:sz w:val="24"/>
          <w:szCs w:val="24"/>
          <w:lang w:eastAsia="zh-CN"/>
        </w:rPr>
        <w:t xml:space="preserve">A </w:t>
      </w:r>
      <w:r>
        <w:rPr>
          <w:rFonts w:ascii="Book Antiqua" w:hAnsi="Book Antiqua" w:cs="Times New Roman"/>
          <w:b/>
          <w:noProof/>
          <w:sz w:val="24"/>
          <w:szCs w:val="24"/>
        </w:rPr>
        <w:drawing>
          <wp:inline distT="0" distB="0" distL="0" distR="0">
            <wp:extent cx="1033145" cy="1039495"/>
            <wp:effectExtent l="0" t="0" r="0" b="0"/>
            <wp:docPr id="5" name="图片 5" descr="E:\jifangfang\送修稿\2014-12-30\15214\Fig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4-12-30\15214\Fig 4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3145" cy="1039495"/>
                    </a:xfrm>
                    <a:prstGeom prst="rect">
                      <a:avLst/>
                    </a:prstGeom>
                    <a:noFill/>
                    <a:ln>
                      <a:noFill/>
                    </a:ln>
                  </pic:spPr>
                </pic:pic>
              </a:graphicData>
            </a:graphic>
          </wp:inline>
        </w:drawing>
      </w:r>
      <w:r>
        <w:rPr>
          <w:rFonts w:ascii="Book Antiqua" w:hAnsi="Book Antiqua" w:cs="Times New Roman" w:hint="eastAsia"/>
          <w:b/>
          <w:sz w:val="24"/>
          <w:szCs w:val="24"/>
          <w:lang w:eastAsia="zh-CN"/>
        </w:rPr>
        <w:t xml:space="preserve"> B </w:t>
      </w:r>
      <w:r>
        <w:rPr>
          <w:rFonts w:ascii="Book Antiqua" w:hAnsi="Book Antiqua" w:cs="Times New Roman"/>
          <w:b/>
          <w:noProof/>
          <w:sz w:val="24"/>
          <w:szCs w:val="24"/>
        </w:rPr>
        <w:drawing>
          <wp:inline distT="0" distB="0" distL="0" distR="0">
            <wp:extent cx="1150677" cy="1052186"/>
            <wp:effectExtent l="0" t="0" r="0" b="0"/>
            <wp:docPr id="6" name="图片 6" descr="E:\jifangfang\送修稿\2014-12-30\15214\Fig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4-12-30\15214\Fig 4B.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0796" cy="1052295"/>
                    </a:xfrm>
                    <a:prstGeom prst="rect">
                      <a:avLst/>
                    </a:prstGeom>
                    <a:noFill/>
                    <a:ln>
                      <a:noFill/>
                    </a:ln>
                  </pic:spPr>
                </pic:pic>
              </a:graphicData>
            </a:graphic>
          </wp:inline>
        </w:drawing>
      </w:r>
      <w:r>
        <w:rPr>
          <w:rFonts w:ascii="Book Antiqua" w:hAnsi="Book Antiqua" w:cs="Times New Roman" w:hint="eastAsia"/>
          <w:b/>
          <w:sz w:val="24"/>
          <w:szCs w:val="24"/>
          <w:lang w:eastAsia="zh-CN"/>
        </w:rPr>
        <w:t xml:space="preserve"> C </w:t>
      </w:r>
      <w:r>
        <w:rPr>
          <w:rFonts w:ascii="Book Antiqua" w:hAnsi="Book Antiqua" w:cs="Times New Roman"/>
          <w:b/>
          <w:noProof/>
          <w:sz w:val="24"/>
          <w:szCs w:val="24"/>
        </w:rPr>
        <w:drawing>
          <wp:inline distT="0" distB="0" distL="0" distR="0">
            <wp:extent cx="1215025" cy="1089433"/>
            <wp:effectExtent l="0" t="0" r="0" b="0"/>
            <wp:docPr id="7" name="图片 7" descr="E:\jifangfang\送修稿\2014-12-30\15214\Fig 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4-12-30\15214\Fig 4C.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915" cy="1091128"/>
                    </a:xfrm>
                    <a:prstGeom prst="rect">
                      <a:avLst/>
                    </a:prstGeom>
                    <a:noFill/>
                    <a:ln>
                      <a:noFill/>
                    </a:ln>
                  </pic:spPr>
                </pic:pic>
              </a:graphicData>
            </a:graphic>
          </wp:inline>
        </w:drawing>
      </w:r>
    </w:p>
    <w:p w:rsidR="006D7E3C" w:rsidRDefault="008830F1" w:rsidP="005A1FD7">
      <w:pPr>
        <w:spacing w:after="0" w:line="360" w:lineRule="auto"/>
        <w:jc w:val="both"/>
        <w:rPr>
          <w:rFonts w:ascii="Book Antiqua" w:hAnsi="Book Antiqua" w:cs="Times New Roman"/>
          <w:b/>
          <w:sz w:val="24"/>
          <w:szCs w:val="24"/>
          <w:lang w:eastAsia="zh-CN"/>
        </w:rPr>
      </w:pPr>
      <w:r w:rsidRPr="008830F1">
        <w:rPr>
          <w:rFonts w:ascii="Book Antiqua" w:hAnsi="Book Antiqua" w:cs="Times New Roman"/>
          <w:b/>
          <w:sz w:val="24"/>
          <w:szCs w:val="24"/>
        </w:rPr>
        <w:t>Figure 4</w:t>
      </w:r>
      <w:r w:rsidR="006D7E3C" w:rsidRPr="008830F1">
        <w:rPr>
          <w:rFonts w:ascii="Book Antiqua" w:hAnsi="Book Antiqua" w:cs="Times New Roman"/>
          <w:b/>
          <w:sz w:val="24"/>
          <w:szCs w:val="24"/>
        </w:rPr>
        <w:t xml:space="preserve"> DSA</w:t>
      </w:r>
      <w:r w:rsidRPr="008830F1">
        <w:rPr>
          <w:rFonts w:ascii="Book Antiqua" w:hAnsi="Book Antiqua" w:cs="Times New Roman" w:hint="eastAsia"/>
          <w:b/>
          <w:sz w:val="24"/>
          <w:szCs w:val="24"/>
          <w:lang w:eastAsia="zh-CN"/>
        </w:rPr>
        <w:t>:</w:t>
      </w:r>
      <w:r w:rsidR="006D7E3C" w:rsidRPr="008830F1">
        <w:rPr>
          <w:rFonts w:ascii="Book Antiqua" w:hAnsi="Book Antiqua" w:cs="Times New Roman"/>
          <w:b/>
          <w:sz w:val="24"/>
          <w:szCs w:val="24"/>
        </w:rPr>
        <w:t xml:space="preserve"> (A) Common Hepatic artery </w:t>
      </w:r>
      <w:r w:rsidRPr="008830F1">
        <w:rPr>
          <w:rFonts w:ascii="Book Antiqua" w:hAnsi="Book Antiqua" w:cs="Times New Roman" w:hint="eastAsia"/>
          <w:b/>
          <w:sz w:val="24"/>
          <w:szCs w:val="24"/>
          <w:lang w:eastAsia="zh-CN"/>
        </w:rPr>
        <w:t>and</w:t>
      </w:r>
      <w:r w:rsidR="006D7E3C" w:rsidRPr="008830F1">
        <w:rPr>
          <w:rFonts w:ascii="Book Antiqua" w:hAnsi="Book Antiqua" w:cs="Times New Roman"/>
          <w:b/>
          <w:sz w:val="24"/>
          <w:szCs w:val="24"/>
        </w:rPr>
        <w:t xml:space="preserve"> (B) Right hepatic artery angiography showing multiple tumor blush in the liver, (C) Post embolisation spot image showing Lipiodol retention within the lesions.</w:t>
      </w:r>
    </w:p>
    <w:p w:rsidR="008830F1" w:rsidRDefault="008830F1" w:rsidP="005A1FD7">
      <w:pPr>
        <w:spacing w:after="0" w:line="360" w:lineRule="auto"/>
        <w:jc w:val="both"/>
        <w:rPr>
          <w:rFonts w:ascii="Book Antiqua" w:hAnsi="Book Antiqua" w:cs="Times New Roman"/>
          <w:b/>
          <w:sz w:val="24"/>
          <w:szCs w:val="24"/>
          <w:lang w:eastAsia="zh-CN"/>
        </w:rPr>
      </w:pPr>
    </w:p>
    <w:p w:rsidR="008830F1" w:rsidRDefault="008830F1" w:rsidP="005A1FD7">
      <w:pPr>
        <w:spacing w:after="0" w:line="360" w:lineRule="auto"/>
        <w:jc w:val="both"/>
        <w:rPr>
          <w:rFonts w:ascii="Book Antiqua" w:hAnsi="Book Antiqua" w:cs="Times New Roman"/>
          <w:b/>
          <w:noProof/>
          <w:sz w:val="24"/>
          <w:szCs w:val="24"/>
          <w:lang w:eastAsia="zh-CN"/>
        </w:rPr>
      </w:pPr>
      <w:r w:rsidRPr="00CE44F5">
        <w:rPr>
          <w:rFonts w:ascii="Book Antiqua" w:hAnsi="Book Antiqua" w:cs="Times New Roman"/>
          <w:noProof/>
          <w:sz w:val="24"/>
          <w:szCs w:val="24"/>
        </w:rPr>
        <w:drawing>
          <wp:inline distT="0" distB="0" distL="0" distR="0" wp14:anchorId="7C9C86ED" wp14:editId="1BF12604">
            <wp:extent cx="4410067" cy="3701441"/>
            <wp:effectExtent l="0" t="0" r="0" b="0"/>
            <wp:docPr id="11" name="Picture 5" descr="C:\Users\Prasad\Desktop\Madhu sir\Figures\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sad\Desktop\Madhu sir\Figures\Picture5.png"/>
                    <pic:cNvPicPr>
                      <a:picLocks noChangeAspect="1" noChangeArrowheads="1"/>
                    </pic:cNvPicPr>
                  </pic:nvPicPr>
                  <pic:blipFill>
                    <a:blip r:embed="rId16"/>
                    <a:srcRect/>
                    <a:stretch>
                      <a:fillRect/>
                    </a:stretch>
                  </pic:blipFill>
                  <pic:spPr bwMode="auto">
                    <a:xfrm>
                      <a:off x="0" y="0"/>
                      <a:ext cx="4410067" cy="3701441"/>
                    </a:xfrm>
                    <a:prstGeom prst="rect">
                      <a:avLst/>
                    </a:prstGeom>
                    <a:noFill/>
                    <a:ln w="9525">
                      <a:noFill/>
                      <a:miter lim="800000"/>
                      <a:headEnd/>
                      <a:tailEnd/>
                    </a:ln>
                  </pic:spPr>
                </pic:pic>
              </a:graphicData>
            </a:graphic>
          </wp:inline>
        </w:drawing>
      </w:r>
    </w:p>
    <w:p w:rsidR="008830F1" w:rsidRPr="008830F1" w:rsidRDefault="008830F1" w:rsidP="005A1FD7">
      <w:pPr>
        <w:spacing w:after="0" w:line="360" w:lineRule="auto"/>
        <w:jc w:val="both"/>
        <w:rPr>
          <w:rFonts w:ascii="Book Antiqua" w:hAnsi="Book Antiqua" w:cs="Times New Roman"/>
          <w:b/>
          <w:sz w:val="24"/>
          <w:szCs w:val="24"/>
          <w:lang w:eastAsia="zh-CN"/>
        </w:rPr>
      </w:pPr>
    </w:p>
    <w:p w:rsidR="006D7E3C" w:rsidRPr="005A1FD7" w:rsidRDefault="008830F1" w:rsidP="005A1FD7">
      <w:pPr>
        <w:spacing w:after="0" w:line="360" w:lineRule="auto"/>
        <w:jc w:val="both"/>
        <w:rPr>
          <w:rFonts w:ascii="Book Antiqua" w:hAnsi="Book Antiqua" w:cs="Times New Roman"/>
          <w:sz w:val="24"/>
          <w:szCs w:val="24"/>
        </w:rPr>
      </w:pPr>
      <w:r w:rsidRPr="008830F1">
        <w:rPr>
          <w:rFonts w:ascii="Book Antiqua" w:hAnsi="Book Antiqua" w:cs="Times New Roman"/>
          <w:b/>
          <w:sz w:val="24"/>
          <w:szCs w:val="24"/>
        </w:rPr>
        <w:t>Figure 5</w:t>
      </w:r>
      <w:r w:rsidR="006D7E3C" w:rsidRPr="008830F1">
        <w:rPr>
          <w:rFonts w:ascii="Book Antiqua" w:hAnsi="Book Antiqua" w:cs="Times New Roman"/>
          <w:b/>
          <w:sz w:val="24"/>
          <w:szCs w:val="24"/>
        </w:rPr>
        <w:t xml:space="preserve"> Pre and Post </w:t>
      </w:r>
      <w:r w:rsidRPr="008830F1">
        <w:rPr>
          <w:rFonts w:ascii="Book Antiqua" w:hAnsi="Book Antiqua" w:cs="Times New Roman"/>
          <w:b/>
          <w:sz w:val="24"/>
          <w:szCs w:val="24"/>
        </w:rPr>
        <w:t>transarterial chemoembolization</w:t>
      </w:r>
      <w:r w:rsidRPr="008830F1">
        <w:rPr>
          <w:rFonts w:ascii="Book Antiqua" w:hAnsi="Book Antiqua" w:cs="Times New Roman" w:hint="eastAsia"/>
          <w:b/>
          <w:sz w:val="24"/>
          <w:szCs w:val="24"/>
          <w:lang w:eastAsia="zh-CN"/>
        </w:rPr>
        <w:t>.</w:t>
      </w:r>
      <w:r w:rsidR="006D7E3C" w:rsidRPr="005A1FD7">
        <w:rPr>
          <w:rFonts w:ascii="Book Antiqua" w:hAnsi="Book Antiqua" w:cs="Times New Roman"/>
          <w:sz w:val="24"/>
          <w:szCs w:val="24"/>
        </w:rPr>
        <w:t xml:space="preserve"> A </w:t>
      </w:r>
      <w:r>
        <w:rPr>
          <w:rFonts w:ascii="Book Antiqua" w:hAnsi="Book Antiqua" w:cs="Times New Roman"/>
          <w:sz w:val="24"/>
          <w:szCs w:val="24"/>
          <w:lang w:eastAsia="zh-CN"/>
        </w:rPr>
        <w:t>and</w:t>
      </w:r>
      <w:r w:rsidR="006D7E3C" w:rsidRPr="005A1FD7">
        <w:rPr>
          <w:rFonts w:ascii="Book Antiqua" w:hAnsi="Book Antiqua" w:cs="Times New Roman"/>
          <w:sz w:val="24"/>
          <w:szCs w:val="24"/>
        </w:rPr>
        <w:t xml:space="preserve"> C showing arterial enhancing lesions in pre </w:t>
      </w:r>
      <w:r w:rsidRPr="005A1FD7">
        <w:rPr>
          <w:rFonts w:ascii="Book Antiqua" w:hAnsi="Book Antiqua" w:cs="Times New Roman"/>
          <w:sz w:val="24"/>
          <w:szCs w:val="24"/>
        </w:rPr>
        <w:t xml:space="preserve">transarterial chemoembolisation </w:t>
      </w:r>
      <w:r>
        <w:rPr>
          <w:rFonts w:ascii="Book Antiqua" w:hAnsi="Book Antiqua" w:cs="Times New Roman" w:hint="eastAsia"/>
          <w:sz w:val="24"/>
          <w:szCs w:val="24"/>
          <w:lang w:eastAsia="zh-CN"/>
        </w:rPr>
        <w:t>(</w:t>
      </w:r>
      <w:r w:rsidR="006D7E3C" w:rsidRPr="005A1FD7">
        <w:rPr>
          <w:rFonts w:ascii="Book Antiqua" w:hAnsi="Book Antiqua" w:cs="Times New Roman"/>
          <w:sz w:val="24"/>
          <w:szCs w:val="24"/>
        </w:rPr>
        <w:t>TACE</w:t>
      </w:r>
      <w:r>
        <w:rPr>
          <w:rFonts w:ascii="Book Antiqua" w:hAnsi="Book Antiqua" w:cs="Times New Roman" w:hint="eastAsia"/>
          <w:sz w:val="24"/>
          <w:szCs w:val="24"/>
          <w:lang w:eastAsia="zh-CN"/>
        </w:rPr>
        <w:t>)</w:t>
      </w:r>
      <w:r w:rsidR="006D7E3C" w:rsidRPr="005A1FD7">
        <w:rPr>
          <w:rFonts w:ascii="Book Antiqua" w:hAnsi="Book Antiqua" w:cs="Times New Roman"/>
          <w:sz w:val="24"/>
          <w:szCs w:val="24"/>
        </w:rPr>
        <w:t xml:space="preserve"> images</w:t>
      </w:r>
      <w:r>
        <w:rPr>
          <w:rFonts w:ascii="Book Antiqua" w:hAnsi="Book Antiqua" w:cs="Times New Roman" w:hint="eastAsia"/>
          <w:sz w:val="24"/>
          <w:szCs w:val="24"/>
          <w:lang w:eastAsia="zh-CN"/>
        </w:rPr>
        <w:t>;</w:t>
      </w:r>
      <w:r w:rsidR="006D7E3C" w:rsidRPr="005A1FD7">
        <w:rPr>
          <w:rFonts w:ascii="Book Antiqua" w:hAnsi="Book Antiqua" w:cs="Times New Roman"/>
          <w:sz w:val="24"/>
          <w:szCs w:val="24"/>
        </w:rPr>
        <w:t xml:space="preserve"> B </w:t>
      </w:r>
      <w:r>
        <w:rPr>
          <w:rFonts w:ascii="Book Antiqua" w:hAnsi="Book Antiqua" w:cs="Times New Roman" w:hint="eastAsia"/>
          <w:sz w:val="24"/>
          <w:szCs w:val="24"/>
          <w:lang w:eastAsia="zh-CN"/>
        </w:rPr>
        <w:t>and</w:t>
      </w:r>
      <w:r w:rsidR="006D7E3C" w:rsidRPr="005A1FD7">
        <w:rPr>
          <w:rFonts w:ascii="Book Antiqua" w:hAnsi="Book Antiqua" w:cs="Times New Roman"/>
          <w:sz w:val="24"/>
          <w:szCs w:val="24"/>
        </w:rPr>
        <w:t xml:space="preserve"> D are corresponding post TACE images showing Lipiodol retention with significant reduction in enhancing component of the lesions. </w:t>
      </w:r>
    </w:p>
    <w:p w:rsidR="0014492D" w:rsidRPr="005A1FD7" w:rsidRDefault="0014492D" w:rsidP="005A1FD7">
      <w:pPr>
        <w:spacing w:after="0" w:line="360" w:lineRule="auto"/>
        <w:jc w:val="both"/>
        <w:rPr>
          <w:rFonts w:ascii="Book Antiqua" w:hAnsi="Book Antiqua" w:cs="Times New Roman"/>
          <w:sz w:val="24"/>
          <w:szCs w:val="24"/>
        </w:rPr>
      </w:pPr>
    </w:p>
    <w:p w:rsidR="006D7E3C" w:rsidRPr="005A1FD7" w:rsidRDefault="006D7E3C" w:rsidP="005A1FD7">
      <w:pPr>
        <w:spacing w:after="0" w:line="360" w:lineRule="auto"/>
        <w:jc w:val="both"/>
        <w:rPr>
          <w:rFonts w:ascii="Book Antiqua" w:hAnsi="Book Antiqua" w:cs="Times New Roman"/>
          <w:sz w:val="24"/>
          <w:szCs w:val="24"/>
          <w:lang w:eastAsia="zh-CN"/>
        </w:rPr>
      </w:pPr>
    </w:p>
    <w:sectPr w:rsidR="006D7E3C" w:rsidRPr="005A1FD7" w:rsidSect="00703597">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57C" w:rsidRDefault="0005257C" w:rsidP="00A976B7">
      <w:pPr>
        <w:spacing w:after="0" w:line="240" w:lineRule="auto"/>
      </w:pPr>
      <w:r>
        <w:separator/>
      </w:r>
    </w:p>
  </w:endnote>
  <w:endnote w:type="continuationSeparator" w:id="0">
    <w:p w:rsidR="0005257C" w:rsidRDefault="0005257C" w:rsidP="00A97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30614"/>
      <w:docPartObj>
        <w:docPartGallery w:val="Page Numbers (Bottom of Page)"/>
        <w:docPartUnique/>
      </w:docPartObj>
    </w:sdtPr>
    <w:sdtEndPr/>
    <w:sdtContent>
      <w:p w:rsidR="002125F8" w:rsidRDefault="001E5680">
        <w:pPr>
          <w:pStyle w:val="Footer"/>
          <w:jc w:val="center"/>
        </w:pPr>
        <w:r>
          <w:fldChar w:fldCharType="begin"/>
        </w:r>
        <w:r>
          <w:instrText xml:space="preserve"> PAGE   \* MERGEFORMAT </w:instrText>
        </w:r>
        <w:r>
          <w:fldChar w:fldCharType="separate"/>
        </w:r>
        <w:r w:rsidR="00D74ADF">
          <w:rPr>
            <w:noProof/>
          </w:rPr>
          <w:t>1</w:t>
        </w:r>
        <w:r>
          <w:rPr>
            <w:noProof/>
          </w:rPr>
          <w:fldChar w:fldCharType="end"/>
        </w:r>
      </w:p>
    </w:sdtContent>
  </w:sdt>
  <w:p w:rsidR="002125F8" w:rsidRDefault="002125F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57C" w:rsidRDefault="0005257C" w:rsidP="00A976B7">
      <w:pPr>
        <w:spacing w:after="0" w:line="240" w:lineRule="auto"/>
      </w:pPr>
      <w:r>
        <w:separator/>
      </w:r>
    </w:p>
  </w:footnote>
  <w:footnote w:type="continuationSeparator" w:id="0">
    <w:p w:rsidR="0005257C" w:rsidRDefault="0005257C" w:rsidP="00A976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EEA"/>
    <w:rsid w:val="0001055B"/>
    <w:rsid w:val="00021F01"/>
    <w:rsid w:val="000226CF"/>
    <w:rsid w:val="00046916"/>
    <w:rsid w:val="00050EB1"/>
    <w:rsid w:val="0005257C"/>
    <w:rsid w:val="0007500C"/>
    <w:rsid w:val="00086FDB"/>
    <w:rsid w:val="000A0EA5"/>
    <w:rsid w:val="000C4423"/>
    <w:rsid w:val="000C78C9"/>
    <w:rsid w:val="00123DB4"/>
    <w:rsid w:val="001258B2"/>
    <w:rsid w:val="0014492D"/>
    <w:rsid w:val="00162271"/>
    <w:rsid w:val="001859AA"/>
    <w:rsid w:val="001D1C43"/>
    <w:rsid w:val="001E5680"/>
    <w:rsid w:val="001F6779"/>
    <w:rsid w:val="00207F1C"/>
    <w:rsid w:val="002125F8"/>
    <w:rsid w:val="002657DC"/>
    <w:rsid w:val="00273215"/>
    <w:rsid w:val="00273F6D"/>
    <w:rsid w:val="002E0307"/>
    <w:rsid w:val="0033298A"/>
    <w:rsid w:val="00336C96"/>
    <w:rsid w:val="00342D72"/>
    <w:rsid w:val="00370030"/>
    <w:rsid w:val="003712B9"/>
    <w:rsid w:val="003E3022"/>
    <w:rsid w:val="004061C4"/>
    <w:rsid w:val="00421B90"/>
    <w:rsid w:val="004243E9"/>
    <w:rsid w:val="00472A71"/>
    <w:rsid w:val="0048791A"/>
    <w:rsid w:val="00493273"/>
    <w:rsid w:val="004949C7"/>
    <w:rsid w:val="004960B9"/>
    <w:rsid w:val="004A0D3C"/>
    <w:rsid w:val="004A3F3E"/>
    <w:rsid w:val="004D3210"/>
    <w:rsid w:val="004F4756"/>
    <w:rsid w:val="004F6D2F"/>
    <w:rsid w:val="0053471C"/>
    <w:rsid w:val="00545EB2"/>
    <w:rsid w:val="005A044A"/>
    <w:rsid w:val="005A1FD7"/>
    <w:rsid w:val="005B23C7"/>
    <w:rsid w:val="005B322A"/>
    <w:rsid w:val="005C1F74"/>
    <w:rsid w:val="005C5F7B"/>
    <w:rsid w:val="005D3BAA"/>
    <w:rsid w:val="005F01A9"/>
    <w:rsid w:val="00601BCE"/>
    <w:rsid w:val="0061740B"/>
    <w:rsid w:val="006C1EEA"/>
    <w:rsid w:val="006D54D9"/>
    <w:rsid w:val="006D7E3C"/>
    <w:rsid w:val="006E1363"/>
    <w:rsid w:val="006F67D5"/>
    <w:rsid w:val="00703597"/>
    <w:rsid w:val="007072D0"/>
    <w:rsid w:val="00723447"/>
    <w:rsid w:val="00737AE5"/>
    <w:rsid w:val="007B5B0F"/>
    <w:rsid w:val="007C38B2"/>
    <w:rsid w:val="00800B0A"/>
    <w:rsid w:val="00806D8A"/>
    <w:rsid w:val="00806EED"/>
    <w:rsid w:val="008178A7"/>
    <w:rsid w:val="00821130"/>
    <w:rsid w:val="00836BD7"/>
    <w:rsid w:val="00836D29"/>
    <w:rsid w:val="008574C1"/>
    <w:rsid w:val="00860298"/>
    <w:rsid w:val="00863A28"/>
    <w:rsid w:val="00874EB4"/>
    <w:rsid w:val="008830F1"/>
    <w:rsid w:val="008970EB"/>
    <w:rsid w:val="008D5799"/>
    <w:rsid w:val="008D676D"/>
    <w:rsid w:val="008F5BC7"/>
    <w:rsid w:val="00924B7C"/>
    <w:rsid w:val="00935D27"/>
    <w:rsid w:val="0094068F"/>
    <w:rsid w:val="00962B78"/>
    <w:rsid w:val="00963739"/>
    <w:rsid w:val="00967BB3"/>
    <w:rsid w:val="009E3300"/>
    <w:rsid w:val="00A31AF4"/>
    <w:rsid w:val="00A405D9"/>
    <w:rsid w:val="00A453FC"/>
    <w:rsid w:val="00A6566C"/>
    <w:rsid w:val="00A7669E"/>
    <w:rsid w:val="00A76869"/>
    <w:rsid w:val="00A95D28"/>
    <w:rsid w:val="00A976B7"/>
    <w:rsid w:val="00AB7639"/>
    <w:rsid w:val="00AC0563"/>
    <w:rsid w:val="00AC17DA"/>
    <w:rsid w:val="00AD7340"/>
    <w:rsid w:val="00AE5B74"/>
    <w:rsid w:val="00AF1531"/>
    <w:rsid w:val="00B0213E"/>
    <w:rsid w:val="00B02C2B"/>
    <w:rsid w:val="00B04F7D"/>
    <w:rsid w:val="00B16420"/>
    <w:rsid w:val="00B16AAF"/>
    <w:rsid w:val="00B20F8A"/>
    <w:rsid w:val="00B2421B"/>
    <w:rsid w:val="00B34AC4"/>
    <w:rsid w:val="00B40C82"/>
    <w:rsid w:val="00B7548C"/>
    <w:rsid w:val="00B76F04"/>
    <w:rsid w:val="00BA343E"/>
    <w:rsid w:val="00BB1D0F"/>
    <w:rsid w:val="00BC184B"/>
    <w:rsid w:val="00BF5609"/>
    <w:rsid w:val="00C04136"/>
    <w:rsid w:val="00C059BC"/>
    <w:rsid w:val="00C113D3"/>
    <w:rsid w:val="00C675DA"/>
    <w:rsid w:val="00C74735"/>
    <w:rsid w:val="00CA22AE"/>
    <w:rsid w:val="00CC1EE8"/>
    <w:rsid w:val="00CE44F5"/>
    <w:rsid w:val="00CF6F85"/>
    <w:rsid w:val="00D22538"/>
    <w:rsid w:val="00D6106B"/>
    <w:rsid w:val="00D64395"/>
    <w:rsid w:val="00D74ADF"/>
    <w:rsid w:val="00DC2D41"/>
    <w:rsid w:val="00DE53B2"/>
    <w:rsid w:val="00E23922"/>
    <w:rsid w:val="00E310BD"/>
    <w:rsid w:val="00E33B2A"/>
    <w:rsid w:val="00E92B00"/>
    <w:rsid w:val="00E92BA4"/>
    <w:rsid w:val="00EF3EB4"/>
    <w:rsid w:val="00EF798D"/>
    <w:rsid w:val="00F053D3"/>
    <w:rsid w:val="00F1439C"/>
    <w:rsid w:val="00F329E2"/>
    <w:rsid w:val="00F41363"/>
    <w:rsid w:val="00F724CE"/>
    <w:rsid w:val="00FA2912"/>
    <w:rsid w:val="00FC2984"/>
    <w:rsid w:val="00FC635B"/>
    <w:rsid w:val="00FF27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5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F5BC7"/>
    <w:pPr>
      <w:tabs>
        <w:tab w:val="left" w:pos="384"/>
      </w:tabs>
      <w:spacing w:after="240" w:line="240" w:lineRule="auto"/>
      <w:ind w:left="384" w:hanging="384"/>
    </w:pPr>
  </w:style>
  <w:style w:type="paragraph" w:styleId="Header">
    <w:name w:val="header"/>
    <w:basedOn w:val="Normal"/>
    <w:link w:val="HeaderChar"/>
    <w:uiPriority w:val="99"/>
    <w:unhideWhenUsed/>
    <w:rsid w:val="00A97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6B7"/>
  </w:style>
  <w:style w:type="paragraph" w:styleId="Footer">
    <w:name w:val="footer"/>
    <w:basedOn w:val="Normal"/>
    <w:link w:val="FooterChar"/>
    <w:uiPriority w:val="99"/>
    <w:unhideWhenUsed/>
    <w:rsid w:val="00A97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6B7"/>
  </w:style>
  <w:style w:type="character" w:styleId="Hyperlink">
    <w:name w:val="Hyperlink"/>
    <w:basedOn w:val="DefaultParagraphFont"/>
    <w:uiPriority w:val="99"/>
    <w:unhideWhenUsed/>
    <w:rsid w:val="000A0EA5"/>
    <w:rPr>
      <w:color w:val="0000FF" w:themeColor="hyperlink"/>
      <w:u w:val="single"/>
    </w:rPr>
  </w:style>
  <w:style w:type="paragraph" w:styleId="BalloonText">
    <w:name w:val="Balloon Text"/>
    <w:basedOn w:val="Normal"/>
    <w:link w:val="BalloonTextChar"/>
    <w:uiPriority w:val="99"/>
    <w:semiHidden/>
    <w:unhideWhenUsed/>
    <w:rsid w:val="0014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92D"/>
    <w:rPr>
      <w:rFonts w:ascii="Tahoma" w:hAnsi="Tahoma" w:cs="Tahoma"/>
      <w:sz w:val="16"/>
      <w:szCs w:val="16"/>
    </w:rPr>
  </w:style>
  <w:style w:type="character" w:styleId="CommentReference">
    <w:name w:val="annotation reference"/>
    <w:basedOn w:val="DefaultParagraphFont"/>
    <w:uiPriority w:val="99"/>
    <w:semiHidden/>
    <w:unhideWhenUsed/>
    <w:rsid w:val="00CE44F5"/>
    <w:rPr>
      <w:sz w:val="21"/>
      <w:szCs w:val="21"/>
    </w:rPr>
  </w:style>
  <w:style w:type="paragraph" w:styleId="CommentText">
    <w:name w:val="annotation text"/>
    <w:basedOn w:val="Normal"/>
    <w:link w:val="CommentTextChar"/>
    <w:uiPriority w:val="99"/>
    <w:semiHidden/>
    <w:unhideWhenUsed/>
    <w:rsid w:val="00CE44F5"/>
  </w:style>
  <w:style w:type="character" w:customStyle="1" w:styleId="CommentTextChar">
    <w:name w:val="Comment Text Char"/>
    <w:basedOn w:val="DefaultParagraphFont"/>
    <w:link w:val="CommentText"/>
    <w:uiPriority w:val="99"/>
    <w:semiHidden/>
    <w:rsid w:val="00CE44F5"/>
  </w:style>
  <w:style w:type="paragraph" w:styleId="CommentSubject">
    <w:name w:val="annotation subject"/>
    <w:basedOn w:val="CommentText"/>
    <w:next w:val="CommentText"/>
    <w:link w:val="CommentSubjectChar"/>
    <w:uiPriority w:val="99"/>
    <w:semiHidden/>
    <w:unhideWhenUsed/>
    <w:rsid w:val="00CE44F5"/>
    <w:rPr>
      <w:b/>
      <w:bCs/>
    </w:rPr>
  </w:style>
  <w:style w:type="character" w:customStyle="1" w:styleId="CommentSubjectChar">
    <w:name w:val="Comment Subject Char"/>
    <w:basedOn w:val="CommentTextChar"/>
    <w:link w:val="CommentSubject"/>
    <w:uiPriority w:val="99"/>
    <w:semiHidden/>
    <w:rsid w:val="00CE44F5"/>
    <w:rPr>
      <w:b/>
      <w:bCs/>
    </w:rPr>
  </w:style>
  <w:style w:type="paragraph" w:styleId="Revision">
    <w:name w:val="Revision"/>
    <w:hidden/>
    <w:uiPriority w:val="99"/>
    <w:semiHidden/>
    <w:rsid w:val="00CE44F5"/>
    <w:pPr>
      <w:spacing w:after="0" w:line="240" w:lineRule="auto"/>
    </w:pPr>
  </w:style>
  <w:style w:type="paragraph" w:styleId="PlainText">
    <w:name w:val="Plain Text"/>
    <w:basedOn w:val="Normal"/>
    <w:link w:val="PlainTextChar"/>
    <w:rsid w:val="008830F1"/>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8830F1"/>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7C38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5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8F5BC7"/>
    <w:pPr>
      <w:tabs>
        <w:tab w:val="left" w:pos="384"/>
      </w:tabs>
      <w:spacing w:after="240" w:line="240" w:lineRule="auto"/>
      <w:ind w:left="384" w:hanging="384"/>
    </w:pPr>
  </w:style>
  <w:style w:type="paragraph" w:styleId="Header">
    <w:name w:val="header"/>
    <w:basedOn w:val="Normal"/>
    <w:link w:val="HeaderChar"/>
    <w:uiPriority w:val="99"/>
    <w:unhideWhenUsed/>
    <w:rsid w:val="00A976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6B7"/>
  </w:style>
  <w:style w:type="paragraph" w:styleId="Footer">
    <w:name w:val="footer"/>
    <w:basedOn w:val="Normal"/>
    <w:link w:val="FooterChar"/>
    <w:uiPriority w:val="99"/>
    <w:unhideWhenUsed/>
    <w:rsid w:val="00A976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6B7"/>
  </w:style>
  <w:style w:type="character" w:styleId="Hyperlink">
    <w:name w:val="Hyperlink"/>
    <w:basedOn w:val="DefaultParagraphFont"/>
    <w:uiPriority w:val="99"/>
    <w:unhideWhenUsed/>
    <w:rsid w:val="000A0EA5"/>
    <w:rPr>
      <w:color w:val="0000FF" w:themeColor="hyperlink"/>
      <w:u w:val="single"/>
    </w:rPr>
  </w:style>
  <w:style w:type="paragraph" w:styleId="BalloonText">
    <w:name w:val="Balloon Text"/>
    <w:basedOn w:val="Normal"/>
    <w:link w:val="BalloonTextChar"/>
    <w:uiPriority w:val="99"/>
    <w:semiHidden/>
    <w:unhideWhenUsed/>
    <w:rsid w:val="0014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92D"/>
    <w:rPr>
      <w:rFonts w:ascii="Tahoma" w:hAnsi="Tahoma" w:cs="Tahoma"/>
      <w:sz w:val="16"/>
      <w:szCs w:val="16"/>
    </w:rPr>
  </w:style>
  <w:style w:type="character" w:styleId="CommentReference">
    <w:name w:val="annotation reference"/>
    <w:basedOn w:val="DefaultParagraphFont"/>
    <w:uiPriority w:val="99"/>
    <w:semiHidden/>
    <w:unhideWhenUsed/>
    <w:rsid w:val="00CE44F5"/>
    <w:rPr>
      <w:sz w:val="21"/>
      <w:szCs w:val="21"/>
    </w:rPr>
  </w:style>
  <w:style w:type="paragraph" w:styleId="CommentText">
    <w:name w:val="annotation text"/>
    <w:basedOn w:val="Normal"/>
    <w:link w:val="CommentTextChar"/>
    <w:uiPriority w:val="99"/>
    <w:semiHidden/>
    <w:unhideWhenUsed/>
    <w:rsid w:val="00CE44F5"/>
  </w:style>
  <w:style w:type="character" w:customStyle="1" w:styleId="CommentTextChar">
    <w:name w:val="Comment Text Char"/>
    <w:basedOn w:val="DefaultParagraphFont"/>
    <w:link w:val="CommentText"/>
    <w:uiPriority w:val="99"/>
    <w:semiHidden/>
    <w:rsid w:val="00CE44F5"/>
  </w:style>
  <w:style w:type="paragraph" w:styleId="CommentSubject">
    <w:name w:val="annotation subject"/>
    <w:basedOn w:val="CommentText"/>
    <w:next w:val="CommentText"/>
    <w:link w:val="CommentSubjectChar"/>
    <w:uiPriority w:val="99"/>
    <w:semiHidden/>
    <w:unhideWhenUsed/>
    <w:rsid w:val="00CE44F5"/>
    <w:rPr>
      <w:b/>
      <w:bCs/>
    </w:rPr>
  </w:style>
  <w:style w:type="character" w:customStyle="1" w:styleId="CommentSubjectChar">
    <w:name w:val="Comment Subject Char"/>
    <w:basedOn w:val="CommentTextChar"/>
    <w:link w:val="CommentSubject"/>
    <w:uiPriority w:val="99"/>
    <w:semiHidden/>
    <w:rsid w:val="00CE44F5"/>
    <w:rPr>
      <w:b/>
      <w:bCs/>
    </w:rPr>
  </w:style>
  <w:style w:type="paragraph" w:styleId="Revision">
    <w:name w:val="Revision"/>
    <w:hidden/>
    <w:uiPriority w:val="99"/>
    <w:semiHidden/>
    <w:rsid w:val="00CE44F5"/>
    <w:pPr>
      <w:spacing w:after="0" w:line="240" w:lineRule="auto"/>
    </w:pPr>
  </w:style>
  <w:style w:type="paragraph" w:styleId="PlainText">
    <w:name w:val="Plain Text"/>
    <w:basedOn w:val="Normal"/>
    <w:link w:val="PlainTextChar"/>
    <w:rsid w:val="008830F1"/>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8830F1"/>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7C3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0718">
      <w:bodyDiv w:val="1"/>
      <w:marLeft w:val="0"/>
      <w:marRight w:val="0"/>
      <w:marTop w:val="0"/>
      <w:marBottom w:val="0"/>
      <w:divBdr>
        <w:top w:val="none" w:sz="0" w:space="0" w:color="auto"/>
        <w:left w:val="none" w:sz="0" w:space="0" w:color="auto"/>
        <w:bottom w:val="none" w:sz="0" w:space="0" w:color="auto"/>
        <w:right w:val="none" w:sz="0" w:space="0" w:color="auto"/>
      </w:divBdr>
    </w:div>
    <w:div w:id="80681119">
      <w:bodyDiv w:val="1"/>
      <w:marLeft w:val="0"/>
      <w:marRight w:val="0"/>
      <w:marTop w:val="0"/>
      <w:marBottom w:val="0"/>
      <w:divBdr>
        <w:top w:val="none" w:sz="0" w:space="0" w:color="auto"/>
        <w:left w:val="none" w:sz="0" w:space="0" w:color="auto"/>
        <w:bottom w:val="none" w:sz="0" w:space="0" w:color="auto"/>
        <w:right w:val="none" w:sz="0" w:space="0" w:color="auto"/>
      </w:divBdr>
      <w:divsChild>
        <w:div w:id="1366128968">
          <w:marLeft w:val="0"/>
          <w:marRight w:val="0"/>
          <w:marTop w:val="0"/>
          <w:marBottom w:val="0"/>
          <w:divBdr>
            <w:top w:val="none" w:sz="0" w:space="0" w:color="auto"/>
            <w:left w:val="none" w:sz="0" w:space="0" w:color="auto"/>
            <w:bottom w:val="none" w:sz="0" w:space="0" w:color="auto"/>
            <w:right w:val="none" w:sz="0" w:space="0" w:color="auto"/>
          </w:divBdr>
        </w:div>
        <w:div w:id="1997420294">
          <w:marLeft w:val="0"/>
          <w:marRight w:val="0"/>
          <w:marTop w:val="0"/>
          <w:marBottom w:val="0"/>
          <w:divBdr>
            <w:top w:val="none" w:sz="0" w:space="0" w:color="auto"/>
            <w:left w:val="none" w:sz="0" w:space="0" w:color="auto"/>
            <w:bottom w:val="none" w:sz="0" w:space="0" w:color="auto"/>
            <w:right w:val="none" w:sz="0" w:space="0" w:color="auto"/>
          </w:divBdr>
        </w:div>
        <w:div w:id="1941450393">
          <w:marLeft w:val="0"/>
          <w:marRight w:val="0"/>
          <w:marTop w:val="0"/>
          <w:marBottom w:val="0"/>
          <w:divBdr>
            <w:top w:val="none" w:sz="0" w:space="0" w:color="auto"/>
            <w:left w:val="none" w:sz="0" w:space="0" w:color="auto"/>
            <w:bottom w:val="none" w:sz="0" w:space="0" w:color="auto"/>
            <w:right w:val="none" w:sz="0" w:space="0" w:color="auto"/>
          </w:divBdr>
        </w:div>
        <w:div w:id="703604686">
          <w:marLeft w:val="0"/>
          <w:marRight w:val="0"/>
          <w:marTop w:val="0"/>
          <w:marBottom w:val="0"/>
          <w:divBdr>
            <w:top w:val="none" w:sz="0" w:space="0" w:color="auto"/>
            <w:left w:val="none" w:sz="0" w:space="0" w:color="auto"/>
            <w:bottom w:val="none" w:sz="0" w:space="0" w:color="auto"/>
            <w:right w:val="none" w:sz="0" w:space="0" w:color="auto"/>
          </w:divBdr>
        </w:div>
        <w:div w:id="619461196">
          <w:marLeft w:val="0"/>
          <w:marRight w:val="0"/>
          <w:marTop w:val="0"/>
          <w:marBottom w:val="0"/>
          <w:divBdr>
            <w:top w:val="none" w:sz="0" w:space="0" w:color="auto"/>
            <w:left w:val="none" w:sz="0" w:space="0" w:color="auto"/>
            <w:bottom w:val="none" w:sz="0" w:space="0" w:color="auto"/>
            <w:right w:val="none" w:sz="0" w:space="0" w:color="auto"/>
          </w:divBdr>
        </w:div>
        <w:div w:id="299652983">
          <w:marLeft w:val="0"/>
          <w:marRight w:val="0"/>
          <w:marTop w:val="0"/>
          <w:marBottom w:val="0"/>
          <w:divBdr>
            <w:top w:val="none" w:sz="0" w:space="0" w:color="auto"/>
            <w:left w:val="none" w:sz="0" w:space="0" w:color="auto"/>
            <w:bottom w:val="none" w:sz="0" w:space="0" w:color="auto"/>
            <w:right w:val="none" w:sz="0" w:space="0" w:color="auto"/>
          </w:divBdr>
        </w:div>
        <w:div w:id="462969896">
          <w:marLeft w:val="0"/>
          <w:marRight w:val="0"/>
          <w:marTop w:val="0"/>
          <w:marBottom w:val="0"/>
          <w:divBdr>
            <w:top w:val="none" w:sz="0" w:space="0" w:color="auto"/>
            <w:left w:val="none" w:sz="0" w:space="0" w:color="auto"/>
            <w:bottom w:val="none" w:sz="0" w:space="0" w:color="auto"/>
            <w:right w:val="none" w:sz="0" w:space="0" w:color="auto"/>
          </w:divBdr>
        </w:div>
        <w:div w:id="368410241">
          <w:marLeft w:val="0"/>
          <w:marRight w:val="0"/>
          <w:marTop w:val="0"/>
          <w:marBottom w:val="0"/>
          <w:divBdr>
            <w:top w:val="none" w:sz="0" w:space="0" w:color="auto"/>
            <w:left w:val="none" w:sz="0" w:space="0" w:color="auto"/>
            <w:bottom w:val="none" w:sz="0" w:space="0" w:color="auto"/>
            <w:right w:val="none" w:sz="0" w:space="0" w:color="auto"/>
          </w:divBdr>
        </w:div>
        <w:div w:id="1532181812">
          <w:marLeft w:val="0"/>
          <w:marRight w:val="0"/>
          <w:marTop w:val="0"/>
          <w:marBottom w:val="0"/>
          <w:divBdr>
            <w:top w:val="none" w:sz="0" w:space="0" w:color="auto"/>
            <w:left w:val="none" w:sz="0" w:space="0" w:color="auto"/>
            <w:bottom w:val="none" w:sz="0" w:space="0" w:color="auto"/>
            <w:right w:val="none" w:sz="0" w:space="0" w:color="auto"/>
          </w:divBdr>
        </w:div>
        <w:div w:id="367341331">
          <w:marLeft w:val="0"/>
          <w:marRight w:val="0"/>
          <w:marTop w:val="0"/>
          <w:marBottom w:val="0"/>
          <w:divBdr>
            <w:top w:val="none" w:sz="0" w:space="0" w:color="auto"/>
            <w:left w:val="none" w:sz="0" w:space="0" w:color="auto"/>
            <w:bottom w:val="none" w:sz="0" w:space="0" w:color="auto"/>
            <w:right w:val="none" w:sz="0" w:space="0" w:color="auto"/>
          </w:divBdr>
        </w:div>
      </w:divsChild>
    </w:div>
    <w:div w:id="317810673">
      <w:bodyDiv w:val="1"/>
      <w:marLeft w:val="0"/>
      <w:marRight w:val="0"/>
      <w:marTop w:val="0"/>
      <w:marBottom w:val="0"/>
      <w:divBdr>
        <w:top w:val="none" w:sz="0" w:space="0" w:color="auto"/>
        <w:left w:val="none" w:sz="0" w:space="0" w:color="auto"/>
        <w:bottom w:val="none" w:sz="0" w:space="0" w:color="auto"/>
        <w:right w:val="none" w:sz="0" w:space="0" w:color="auto"/>
      </w:divBdr>
    </w:div>
    <w:div w:id="1350597273">
      <w:bodyDiv w:val="1"/>
      <w:marLeft w:val="0"/>
      <w:marRight w:val="0"/>
      <w:marTop w:val="0"/>
      <w:marBottom w:val="0"/>
      <w:divBdr>
        <w:top w:val="none" w:sz="0" w:space="0" w:color="auto"/>
        <w:left w:val="none" w:sz="0" w:space="0" w:color="auto"/>
        <w:bottom w:val="none" w:sz="0" w:space="0" w:color="auto"/>
        <w:right w:val="none" w:sz="0" w:space="0" w:color="auto"/>
      </w:divBdr>
    </w:div>
    <w:div w:id="1422023407">
      <w:bodyDiv w:val="1"/>
      <w:marLeft w:val="0"/>
      <w:marRight w:val="0"/>
      <w:marTop w:val="0"/>
      <w:marBottom w:val="0"/>
      <w:divBdr>
        <w:top w:val="none" w:sz="0" w:space="0" w:color="auto"/>
        <w:left w:val="none" w:sz="0" w:space="0" w:color="auto"/>
        <w:bottom w:val="none" w:sz="0" w:space="0" w:color="auto"/>
        <w:right w:val="none" w:sz="0" w:space="0" w:color="auto"/>
      </w:divBdr>
    </w:div>
    <w:div w:id="1962027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tiff"/><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drmadhuks@gmail.com"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2355</Words>
  <Characters>13427</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Prasad</dc:creator>
  <cp:lastModifiedBy>NA MA</cp:lastModifiedBy>
  <cp:revision>2</cp:revision>
  <dcterms:created xsi:type="dcterms:W3CDTF">2015-02-11T04:09:00Z</dcterms:created>
  <dcterms:modified xsi:type="dcterms:W3CDTF">2015-02-11T04:09:00Z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zotero-version="4.0.21.5"&gt;&lt;session id="vjwlgaxt"/&gt;&lt;style id="http://www.zotero.org/styles/vancouver" hasBibliography="1" bibliographyStyleHasBeenSet="1"/&gt;&lt;prefs&gt;&lt;pref name="fieldType" value="Field"/&gt;&lt;pref name="storeReferences" valu</vt:lpwstr>
  </property>
  <property fmtid="{D5CDD505-2E9C-101B-9397-08002B2CF9AE}" pid="3" name="ZOTERO_PREF_2">
    <vt:lpwstr>e="true"/&gt;&lt;pref name="automaticJournalAbbreviations" value="true"/&gt;&lt;pref name="noteType" value="0"/&gt;&lt;/prefs&gt;&lt;/data&gt;</vt:lpwstr>
  </property>
</Properties>
</file>