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A1623" w:rsidRPr="00811E60" w:rsidRDefault="00EA1623" w:rsidP="00811E60">
      <w:pPr>
        <w:spacing w:line="360" w:lineRule="auto"/>
        <w:jc w:val="both"/>
        <w:rPr>
          <w:rFonts w:ascii="Book Antiqua" w:hAnsi="Book Antiqua" w:cs="Times New Roman"/>
          <w:b/>
          <w:lang w:val="en-US" w:eastAsia="zh-CN"/>
        </w:rPr>
      </w:pPr>
      <w:r w:rsidRPr="00811E60">
        <w:rPr>
          <w:rFonts w:ascii="Book Antiqua" w:hAnsi="Book Antiqua" w:cs="Times New Roman"/>
          <w:b/>
          <w:lang w:val="en-US" w:eastAsia="zh-CN"/>
        </w:rPr>
        <w:t xml:space="preserve">Name of journal: </w:t>
      </w:r>
      <w:r w:rsidRPr="00811E60">
        <w:rPr>
          <w:rFonts w:ascii="Book Antiqua" w:hAnsi="Book Antiqua" w:cs="Times New Roman"/>
          <w:b/>
          <w:i/>
          <w:lang w:val="en-US" w:eastAsia="zh-CN"/>
        </w:rPr>
        <w:t xml:space="preserve">World Journal of </w:t>
      </w:r>
      <w:proofErr w:type="spellStart"/>
      <w:r w:rsidRPr="00811E60">
        <w:rPr>
          <w:rFonts w:ascii="Book Antiqua" w:hAnsi="Book Antiqua" w:cs="Times New Roman"/>
          <w:b/>
          <w:i/>
          <w:lang w:val="en-US" w:eastAsia="zh-CN"/>
        </w:rPr>
        <w:t>Hepatology</w:t>
      </w:r>
      <w:proofErr w:type="spellEnd"/>
    </w:p>
    <w:p w:rsidR="00EA1623" w:rsidRPr="00811E60" w:rsidRDefault="00EA1623" w:rsidP="00811E60">
      <w:pPr>
        <w:spacing w:line="360" w:lineRule="auto"/>
        <w:jc w:val="both"/>
        <w:rPr>
          <w:rFonts w:ascii="Book Antiqua" w:hAnsi="Book Antiqua" w:cs="Times New Roman"/>
          <w:b/>
          <w:lang w:val="en-US" w:eastAsia="zh-CN"/>
        </w:rPr>
      </w:pPr>
      <w:r w:rsidRPr="00811E60">
        <w:rPr>
          <w:rFonts w:ascii="Book Antiqua" w:hAnsi="Book Antiqua" w:cs="Times New Roman"/>
          <w:b/>
          <w:lang w:val="en-US" w:eastAsia="zh-CN"/>
        </w:rPr>
        <w:t>ESPS Manuscript NO: 15538</w:t>
      </w:r>
    </w:p>
    <w:p w:rsidR="00EA1623" w:rsidRPr="00811E60" w:rsidRDefault="00EA1623" w:rsidP="00811E60">
      <w:pPr>
        <w:spacing w:line="360" w:lineRule="auto"/>
        <w:jc w:val="both"/>
        <w:rPr>
          <w:rFonts w:ascii="Book Antiqua" w:hAnsi="Book Antiqua" w:cs="Times New Roman"/>
          <w:b/>
          <w:lang w:val="en-US" w:eastAsia="zh-CN"/>
        </w:rPr>
      </w:pPr>
      <w:r w:rsidRPr="00811E60">
        <w:rPr>
          <w:rFonts w:ascii="Book Antiqua" w:hAnsi="Book Antiqua" w:cs="Times New Roman"/>
          <w:b/>
          <w:lang w:val="en-US" w:eastAsia="zh-CN"/>
        </w:rPr>
        <w:t xml:space="preserve">Columns: </w:t>
      </w:r>
      <w:r w:rsidR="006711E7" w:rsidRPr="00811E60">
        <w:rPr>
          <w:rFonts w:ascii="Book Antiqua" w:hAnsi="Book Antiqua" w:cs="Times New Roman"/>
          <w:b/>
          <w:lang w:val="en-US" w:eastAsia="zh-CN"/>
        </w:rPr>
        <w:t>Original Article</w:t>
      </w:r>
    </w:p>
    <w:p w:rsidR="009E6318" w:rsidRPr="00811E60" w:rsidRDefault="009E6318" w:rsidP="00811E60">
      <w:pPr>
        <w:spacing w:line="360" w:lineRule="auto"/>
        <w:jc w:val="both"/>
        <w:rPr>
          <w:rFonts w:ascii="Book Antiqua" w:hAnsi="Book Antiqua" w:cs="Times New Roman"/>
          <w:b/>
          <w:lang w:val="en-US" w:eastAsia="zh-CN"/>
        </w:rPr>
      </w:pPr>
    </w:p>
    <w:p w:rsidR="00910A8E" w:rsidRPr="00811E60" w:rsidRDefault="00910A8E" w:rsidP="00811E60">
      <w:pPr>
        <w:spacing w:line="360" w:lineRule="auto"/>
        <w:jc w:val="both"/>
        <w:rPr>
          <w:rFonts w:ascii="Book Antiqua" w:hAnsi="Book Antiqua" w:cs="Times New Roman"/>
          <w:b/>
          <w:i/>
          <w:lang w:val="en-US" w:eastAsia="zh-CN"/>
        </w:rPr>
      </w:pPr>
      <w:r w:rsidRPr="00811E60">
        <w:rPr>
          <w:rFonts w:ascii="Book Antiqua" w:hAnsi="Book Antiqua" w:cs="Times New Roman"/>
          <w:b/>
          <w:i/>
          <w:lang w:val="en-US" w:eastAsia="zh-CN"/>
        </w:rPr>
        <w:t xml:space="preserve">Observational study </w:t>
      </w:r>
    </w:p>
    <w:p w:rsidR="00CC1B70" w:rsidRPr="00811E60" w:rsidRDefault="00CC1B70" w:rsidP="00811E60">
      <w:pPr>
        <w:spacing w:line="360" w:lineRule="auto"/>
        <w:jc w:val="both"/>
        <w:rPr>
          <w:rFonts w:ascii="Book Antiqua" w:hAnsi="Book Antiqua" w:cs="Times New Roman"/>
          <w:lang w:val="en-US" w:eastAsia="zh-CN"/>
        </w:rPr>
      </w:pPr>
      <w:proofErr w:type="spellStart"/>
      <w:r w:rsidRPr="00811E60">
        <w:rPr>
          <w:rFonts w:ascii="Book Antiqua" w:hAnsi="Book Antiqua" w:cs="Times New Roman"/>
          <w:b/>
          <w:lang w:val="en-US"/>
        </w:rPr>
        <w:t>Downstaging</w:t>
      </w:r>
      <w:proofErr w:type="spellEnd"/>
      <w:r w:rsidRPr="00811E60">
        <w:rPr>
          <w:rFonts w:ascii="Book Antiqua" w:hAnsi="Book Antiqua" w:cs="Times New Roman"/>
          <w:b/>
          <w:lang w:val="en-US"/>
        </w:rPr>
        <w:t xml:space="preserve"> disease in patients with </w:t>
      </w:r>
      <w:r w:rsidR="00F34A03" w:rsidRPr="00811E60">
        <w:rPr>
          <w:rFonts w:ascii="Book Antiqua" w:hAnsi="Book Antiqua" w:cs="Times New Roman"/>
          <w:b/>
          <w:lang w:val="en-US"/>
        </w:rPr>
        <w:t>hepatocellular carcinoma</w:t>
      </w:r>
      <w:r w:rsidR="00885773" w:rsidRPr="00811E60">
        <w:rPr>
          <w:rFonts w:ascii="Book Antiqua" w:hAnsi="Book Antiqua" w:cs="Times New Roman"/>
          <w:b/>
          <w:lang w:val="en-US"/>
        </w:rPr>
        <w:t xml:space="preserve"> </w:t>
      </w:r>
      <w:r w:rsidRPr="00811E60">
        <w:rPr>
          <w:rFonts w:ascii="Book Antiqua" w:hAnsi="Book Antiqua" w:cs="Times New Roman"/>
          <w:b/>
          <w:lang w:val="en-US"/>
        </w:rPr>
        <w:t xml:space="preserve">outside up-to-seven criteria: </w:t>
      </w:r>
      <w:r w:rsidR="00F30BF4" w:rsidRPr="00811E60">
        <w:rPr>
          <w:rFonts w:ascii="Book Antiqua" w:hAnsi="Book Antiqua" w:cs="Times New Roman"/>
          <w:b/>
          <w:lang w:val="en-US"/>
        </w:rPr>
        <w:t xml:space="preserve">Strategies </w:t>
      </w:r>
      <w:r w:rsidRPr="00811E60">
        <w:rPr>
          <w:rFonts w:ascii="Book Antiqua" w:hAnsi="Book Antiqua" w:cs="Times New Roman"/>
          <w:b/>
          <w:lang w:val="en-US"/>
        </w:rPr>
        <w:t xml:space="preserve">using </w:t>
      </w:r>
      <w:r w:rsidR="003E2FD5" w:rsidRPr="003E2FD5">
        <w:rPr>
          <w:rFonts w:ascii="Book Antiqua" w:hAnsi="Book Antiqua" w:cs="Times New Roman"/>
          <w:b/>
          <w:lang w:val="en-US"/>
        </w:rPr>
        <w:t>degradable</w:t>
      </w:r>
      <w:r w:rsidR="003E2FD5" w:rsidRPr="003E2FD5">
        <w:rPr>
          <w:rFonts w:ascii="Book Antiqua" w:hAnsi="Book Antiqua" w:cs="Times New Roman"/>
          <w:b/>
          <w:lang w:val="en-US" w:eastAsia="zh-CN"/>
        </w:rPr>
        <w:t xml:space="preserve"> </w:t>
      </w:r>
      <w:r w:rsidR="003E2FD5" w:rsidRPr="003E2FD5">
        <w:rPr>
          <w:rFonts w:ascii="Book Antiqua" w:hAnsi="Book Antiqua" w:cs="Times New Roman"/>
          <w:b/>
          <w:lang w:val="en-US"/>
        </w:rPr>
        <w:t>starch</w:t>
      </w:r>
      <w:r w:rsidR="003E2FD5" w:rsidRPr="003E2FD5">
        <w:rPr>
          <w:rFonts w:ascii="Book Antiqua" w:hAnsi="Book Antiqua" w:cs="Times New Roman"/>
          <w:b/>
          <w:lang w:val="en-US" w:eastAsia="zh-CN"/>
        </w:rPr>
        <w:t xml:space="preserve"> </w:t>
      </w:r>
      <w:r w:rsidR="003E2FD5" w:rsidRPr="003E2FD5">
        <w:rPr>
          <w:rFonts w:ascii="Book Antiqua" w:hAnsi="Book Antiqua" w:cs="Times New Roman"/>
          <w:b/>
          <w:lang w:val="en-US"/>
        </w:rPr>
        <w:t>microspheres</w:t>
      </w:r>
      <w:r w:rsidR="003E2FD5" w:rsidRPr="003E2FD5">
        <w:rPr>
          <w:rFonts w:ascii="Book Antiqua" w:hAnsi="Book Antiqua" w:cs="Times New Roman"/>
          <w:b/>
          <w:lang w:val="en-US" w:eastAsia="zh-CN"/>
        </w:rPr>
        <w:t xml:space="preserve"> </w:t>
      </w:r>
      <w:proofErr w:type="spellStart"/>
      <w:r w:rsidR="003E2FD5" w:rsidRPr="003E2FD5">
        <w:rPr>
          <w:rFonts w:ascii="Book Antiqua" w:hAnsi="Book Antiqua" w:cs="Times New Roman"/>
          <w:b/>
          <w:lang w:val="en-US" w:eastAsia="zh-CN"/>
        </w:rPr>
        <w:t>transcatheter</w:t>
      </w:r>
      <w:proofErr w:type="spellEnd"/>
      <w:r w:rsidR="003E2FD5" w:rsidRPr="003E2FD5">
        <w:rPr>
          <w:rFonts w:ascii="Book Antiqua" w:hAnsi="Book Antiqua" w:cs="Times New Roman"/>
          <w:b/>
          <w:lang w:val="en-US" w:eastAsia="zh-CN"/>
        </w:rPr>
        <w:t xml:space="preserve"> arterial </w:t>
      </w:r>
      <w:r w:rsidR="003E2FD5" w:rsidRPr="003E2FD5">
        <w:rPr>
          <w:rFonts w:ascii="Book Antiqua" w:hAnsi="Book Antiqua" w:cs="Times New Roman"/>
          <w:b/>
          <w:lang w:val="en-US"/>
        </w:rPr>
        <w:t>chemo-embolization</w:t>
      </w:r>
    </w:p>
    <w:p w:rsidR="008B5715" w:rsidRPr="00811E60" w:rsidRDefault="008B5715" w:rsidP="00811E60">
      <w:pPr>
        <w:spacing w:line="360" w:lineRule="auto"/>
        <w:jc w:val="both"/>
        <w:rPr>
          <w:rFonts w:ascii="Book Antiqua" w:hAnsi="Book Antiqua" w:cs="Times New Roman"/>
          <w:b/>
          <w:lang w:val="en-US" w:eastAsia="zh-CN"/>
        </w:rPr>
      </w:pPr>
    </w:p>
    <w:p w:rsidR="00EA1623" w:rsidRPr="00811E60" w:rsidRDefault="000159FE" w:rsidP="00811E60">
      <w:pPr>
        <w:spacing w:line="360" w:lineRule="auto"/>
        <w:jc w:val="both"/>
        <w:rPr>
          <w:rFonts w:ascii="Book Antiqua" w:hAnsi="Book Antiqua" w:cs="Times New Roman"/>
          <w:lang w:val="en-US" w:eastAsia="zh-CN"/>
        </w:rPr>
      </w:pPr>
      <w:r w:rsidRPr="00811E60">
        <w:rPr>
          <w:rFonts w:ascii="Book Antiqua" w:hAnsi="Book Antiqua"/>
        </w:rPr>
        <w:t>Orlacchio</w:t>
      </w:r>
      <w:r w:rsidRPr="00811E60">
        <w:rPr>
          <w:rFonts w:ascii="Book Antiqua" w:hAnsi="Book Antiqua" w:cs="Times New Roman"/>
          <w:lang w:val="en-US" w:eastAsia="zh-CN"/>
        </w:rPr>
        <w:t xml:space="preserve"> A </w:t>
      </w:r>
      <w:r w:rsidRPr="00811E60">
        <w:rPr>
          <w:rFonts w:ascii="Book Antiqua" w:hAnsi="Book Antiqua" w:cs="Times New Roman"/>
          <w:i/>
          <w:lang w:val="en-US" w:eastAsia="zh-CN"/>
        </w:rPr>
        <w:t>et al</w:t>
      </w:r>
      <w:r w:rsidRPr="00811E60">
        <w:rPr>
          <w:rFonts w:ascii="Book Antiqua" w:hAnsi="Book Antiqua" w:cs="Times New Roman"/>
          <w:lang w:val="en-US" w:eastAsia="zh-CN"/>
        </w:rPr>
        <w:t xml:space="preserve">. </w:t>
      </w:r>
      <w:r w:rsidR="001F279F" w:rsidRPr="00811E60">
        <w:rPr>
          <w:rFonts w:ascii="Book Antiqua" w:hAnsi="Book Antiqua" w:cs="Times New Roman"/>
          <w:lang w:val="en-US" w:eastAsia="zh-CN"/>
        </w:rPr>
        <w:t xml:space="preserve">Liver transplantation </w:t>
      </w:r>
      <w:proofErr w:type="spellStart"/>
      <w:r w:rsidR="00227CF4" w:rsidRPr="00811E60">
        <w:rPr>
          <w:rFonts w:ascii="Book Antiqua" w:hAnsi="Book Antiqua" w:cs="Times New Roman"/>
          <w:lang w:val="en-US" w:eastAsia="zh-CN"/>
        </w:rPr>
        <w:t>Downstaging</w:t>
      </w:r>
      <w:proofErr w:type="spellEnd"/>
      <w:r w:rsidR="00227CF4" w:rsidRPr="00811E60">
        <w:rPr>
          <w:rFonts w:ascii="Book Antiqua" w:hAnsi="Book Antiqua" w:cs="Times New Roman"/>
          <w:lang w:val="en-US" w:eastAsia="zh-CN"/>
        </w:rPr>
        <w:t xml:space="preserve"> </w:t>
      </w:r>
      <w:r w:rsidR="005637C6" w:rsidRPr="00811E60">
        <w:rPr>
          <w:rFonts w:ascii="Book Antiqua" w:hAnsi="Book Antiqua" w:cs="Times New Roman"/>
          <w:lang w:val="en-US" w:eastAsia="zh-CN"/>
        </w:rPr>
        <w:t xml:space="preserve">strategy with </w:t>
      </w:r>
      <w:r w:rsidR="00A8592A" w:rsidRPr="00811E60">
        <w:rPr>
          <w:rFonts w:ascii="Book Antiqua" w:hAnsi="Book Antiqua" w:cs="Times New Roman"/>
          <w:lang w:val="en-US" w:eastAsia="zh-CN"/>
        </w:rPr>
        <w:t>DS</w:t>
      </w:r>
      <w:r w:rsidR="005637C6" w:rsidRPr="00811E60">
        <w:rPr>
          <w:rFonts w:ascii="Book Antiqua" w:hAnsi="Book Antiqua" w:cs="Times New Roman"/>
          <w:lang w:val="en-US" w:eastAsia="zh-CN"/>
        </w:rPr>
        <w:t>M-TACE</w:t>
      </w:r>
    </w:p>
    <w:p w:rsidR="00EA1623" w:rsidRPr="00811E60" w:rsidRDefault="00EA1623" w:rsidP="00811E60">
      <w:pPr>
        <w:spacing w:line="360" w:lineRule="auto"/>
        <w:jc w:val="both"/>
        <w:rPr>
          <w:rFonts w:ascii="Book Antiqua" w:hAnsi="Book Antiqua" w:cs="Times New Roman"/>
          <w:b/>
          <w:lang w:val="en-US" w:eastAsia="zh-CN"/>
        </w:rPr>
      </w:pPr>
    </w:p>
    <w:p w:rsidR="00293FDE" w:rsidRPr="00811E60" w:rsidRDefault="00293FDE" w:rsidP="00811E60">
      <w:pPr>
        <w:spacing w:line="360" w:lineRule="auto"/>
        <w:jc w:val="both"/>
        <w:rPr>
          <w:rFonts w:ascii="Book Antiqua" w:hAnsi="Book Antiqua"/>
        </w:rPr>
      </w:pPr>
      <w:r w:rsidRPr="00811E60">
        <w:rPr>
          <w:rFonts w:ascii="Book Antiqua" w:hAnsi="Book Antiqua"/>
        </w:rPr>
        <w:t>Antonio Orlacchio</w:t>
      </w:r>
      <w:r w:rsidR="00890555" w:rsidRPr="00811E60">
        <w:rPr>
          <w:rFonts w:ascii="Book Antiqua" w:hAnsi="Book Antiqua"/>
        </w:rPr>
        <w:t>,</w:t>
      </w:r>
      <w:r w:rsidRPr="00811E60">
        <w:rPr>
          <w:rFonts w:ascii="Book Antiqua" w:hAnsi="Book Antiqua"/>
        </w:rPr>
        <w:t xml:space="preserve"> Fabrizio Chegai, </w:t>
      </w:r>
      <w:r w:rsidR="005952DF" w:rsidRPr="00811E60">
        <w:rPr>
          <w:rFonts w:ascii="Book Antiqua" w:hAnsi="Book Antiqua"/>
        </w:rPr>
        <w:t>St</w:t>
      </w:r>
      <w:r w:rsidR="00F30BF4" w:rsidRPr="00811E60">
        <w:rPr>
          <w:rFonts w:ascii="Book Antiqua" w:hAnsi="Book Antiqua"/>
        </w:rPr>
        <w:t>efano Merolla, Simona Francioso</w:t>
      </w:r>
      <w:r w:rsidR="00FA5FAD" w:rsidRPr="00811E60">
        <w:rPr>
          <w:rFonts w:ascii="Book Antiqua" w:hAnsi="Book Antiqua"/>
        </w:rPr>
        <w:t xml:space="preserve">, </w:t>
      </w:r>
      <w:r w:rsidR="00292ADC" w:rsidRPr="00811E60">
        <w:rPr>
          <w:rFonts w:ascii="Book Antiqua" w:hAnsi="Book Antiqua" w:cs="Times New Roman"/>
          <w:bCs/>
        </w:rPr>
        <w:t>Costantino Del Giudice,</w:t>
      </w:r>
      <w:r w:rsidR="00292ADC" w:rsidRPr="00811E60">
        <w:rPr>
          <w:rFonts w:ascii="Book Antiqua" w:hAnsi="Book Antiqua"/>
        </w:rPr>
        <w:t xml:space="preserve"> </w:t>
      </w:r>
      <w:r w:rsidR="00FA5FAD" w:rsidRPr="00811E60">
        <w:rPr>
          <w:rFonts w:ascii="Book Antiqua" w:hAnsi="Book Antiqua"/>
        </w:rPr>
        <w:t>Mario A</w:t>
      </w:r>
      <w:r w:rsidR="00F30BF4" w:rsidRPr="00811E60">
        <w:rPr>
          <w:rFonts w:ascii="Book Antiqua" w:hAnsi="Book Antiqua"/>
        </w:rPr>
        <w:t>ngelico</w:t>
      </w:r>
      <w:r w:rsidR="00EA1623" w:rsidRPr="00811E60">
        <w:rPr>
          <w:rFonts w:ascii="Book Antiqua" w:hAnsi="Book Antiqua"/>
        </w:rPr>
        <w:t>,</w:t>
      </w:r>
      <w:r w:rsidR="00F30BF4" w:rsidRPr="00811E60">
        <w:rPr>
          <w:rFonts w:ascii="Book Antiqua" w:hAnsi="Book Antiqua"/>
        </w:rPr>
        <w:t xml:space="preserve"> Giuseppe Tisone</w:t>
      </w:r>
      <w:r w:rsidR="007C6E8B" w:rsidRPr="00811E60">
        <w:rPr>
          <w:rFonts w:ascii="Book Antiqua" w:hAnsi="Book Antiqua"/>
        </w:rPr>
        <w:t>,</w:t>
      </w:r>
      <w:r w:rsidR="001F279F" w:rsidRPr="00811E60">
        <w:rPr>
          <w:rFonts w:ascii="Book Antiqua" w:hAnsi="Book Antiqua"/>
        </w:rPr>
        <w:t xml:space="preserve"> </w:t>
      </w:r>
      <w:r w:rsidRPr="00811E60">
        <w:rPr>
          <w:rFonts w:ascii="Book Antiqua" w:hAnsi="Book Antiqua"/>
        </w:rPr>
        <w:t>Giovanni</w:t>
      </w:r>
      <w:r w:rsidR="00C41B01" w:rsidRPr="00811E60">
        <w:rPr>
          <w:rFonts w:ascii="Book Antiqua" w:hAnsi="Book Antiqua"/>
        </w:rPr>
        <w:t xml:space="preserve"> Simonetti</w:t>
      </w:r>
    </w:p>
    <w:p w:rsidR="00A11905" w:rsidRPr="00811E60" w:rsidRDefault="00A11905" w:rsidP="00811E60">
      <w:pPr>
        <w:spacing w:line="360" w:lineRule="auto"/>
        <w:jc w:val="both"/>
        <w:rPr>
          <w:rFonts w:ascii="Book Antiqua" w:hAnsi="Book Antiqua"/>
          <w:b/>
          <w:lang w:eastAsia="zh-CN"/>
        </w:rPr>
      </w:pPr>
    </w:p>
    <w:p w:rsidR="00EA1623" w:rsidRPr="00811E60" w:rsidRDefault="00EA1623" w:rsidP="00811E60">
      <w:pPr>
        <w:spacing w:line="360" w:lineRule="auto"/>
        <w:jc w:val="both"/>
        <w:rPr>
          <w:rFonts w:ascii="Book Antiqua" w:hAnsi="Book Antiqua"/>
        </w:rPr>
      </w:pPr>
      <w:r w:rsidRPr="00811E60">
        <w:rPr>
          <w:rFonts w:ascii="Book Antiqua" w:hAnsi="Book Antiqua"/>
          <w:b/>
        </w:rPr>
        <w:t>Antonio Orlacchio, Fabrizio Chegai, Stefano Merolla,</w:t>
      </w:r>
      <w:r w:rsidRPr="00811E60">
        <w:rPr>
          <w:rFonts w:ascii="Book Antiqua" w:hAnsi="Book Antiqua"/>
          <w:b/>
          <w:lang w:eastAsia="zh-CN"/>
        </w:rPr>
        <w:t xml:space="preserve"> </w:t>
      </w:r>
      <w:r w:rsidRPr="00811E60">
        <w:rPr>
          <w:rFonts w:ascii="Book Antiqua" w:hAnsi="Book Antiqua" w:cs="Times New Roman"/>
          <w:b/>
          <w:bCs/>
        </w:rPr>
        <w:t>Costantino Del Giudice,</w:t>
      </w:r>
      <w:r w:rsidRPr="00811E60">
        <w:rPr>
          <w:rFonts w:ascii="Book Antiqua" w:hAnsi="Book Antiqua" w:cs="Times New Roman"/>
          <w:b/>
          <w:bCs/>
          <w:lang w:eastAsia="zh-CN"/>
        </w:rPr>
        <w:t xml:space="preserve"> </w:t>
      </w:r>
      <w:r w:rsidRPr="00811E60">
        <w:rPr>
          <w:rFonts w:ascii="Book Antiqua" w:hAnsi="Book Antiqua"/>
          <w:b/>
        </w:rPr>
        <w:t>Giovanni Simonetti</w:t>
      </w:r>
      <w:r w:rsidRPr="00811E60">
        <w:rPr>
          <w:rFonts w:ascii="Book Antiqua" w:hAnsi="Book Antiqua"/>
          <w:b/>
          <w:lang w:eastAsia="zh-CN"/>
        </w:rPr>
        <w:t>,</w:t>
      </w:r>
      <w:r w:rsidRPr="00811E60">
        <w:rPr>
          <w:rFonts w:ascii="Book Antiqua" w:hAnsi="Book Antiqua"/>
          <w:lang w:eastAsia="zh-CN"/>
        </w:rPr>
        <w:t xml:space="preserve"> </w:t>
      </w:r>
      <w:r w:rsidRPr="00811E60">
        <w:rPr>
          <w:rFonts w:ascii="Book Antiqua" w:hAnsi="Book Antiqua"/>
        </w:rPr>
        <w:t>Department of Diagnostic and Molecular Imaging, Radiation Therapy and Interventional Radiology</w:t>
      </w:r>
      <w:r w:rsidRPr="00811E60">
        <w:rPr>
          <w:rFonts w:ascii="Book Antiqua" w:hAnsi="Book Antiqua"/>
          <w:lang w:eastAsia="zh-CN"/>
        </w:rPr>
        <w:t xml:space="preserve">, </w:t>
      </w:r>
      <w:r w:rsidRPr="00811E60">
        <w:rPr>
          <w:rFonts w:ascii="Book Antiqua" w:hAnsi="Book Antiqua"/>
        </w:rPr>
        <w:t>University Ho</w:t>
      </w:r>
      <w:r w:rsidR="000159FE" w:rsidRPr="00811E60">
        <w:rPr>
          <w:rFonts w:ascii="Book Antiqua" w:hAnsi="Book Antiqua"/>
        </w:rPr>
        <w:t xml:space="preserve">spital Tor Vergata, </w:t>
      </w:r>
      <w:r w:rsidR="000159FE" w:rsidRPr="00811E60">
        <w:rPr>
          <w:rFonts w:ascii="Book Antiqua" w:hAnsi="Book Antiqua"/>
          <w:lang w:val="en-US"/>
        </w:rPr>
        <w:t>00133</w:t>
      </w:r>
      <w:r w:rsidR="000159FE" w:rsidRPr="00811E60">
        <w:rPr>
          <w:rFonts w:ascii="Book Antiqua" w:hAnsi="Book Antiqua"/>
          <w:lang w:val="en-US" w:eastAsia="zh-CN"/>
        </w:rPr>
        <w:t xml:space="preserve"> </w:t>
      </w:r>
      <w:r w:rsidR="000159FE" w:rsidRPr="00811E60">
        <w:rPr>
          <w:rFonts w:ascii="Book Antiqua" w:hAnsi="Book Antiqua"/>
        </w:rPr>
        <w:t>Rome, Italy</w:t>
      </w:r>
      <w:r w:rsidRPr="00811E60">
        <w:rPr>
          <w:rFonts w:ascii="Book Antiqua" w:hAnsi="Book Antiqua"/>
        </w:rPr>
        <w:t xml:space="preserve"> </w:t>
      </w:r>
    </w:p>
    <w:p w:rsidR="00EA1623" w:rsidRPr="00811E60" w:rsidRDefault="00EA1623" w:rsidP="00811E60">
      <w:pPr>
        <w:spacing w:line="360" w:lineRule="auto"/>
        <w:jc w:val="both"/>
        <w:rPr>
          <w:rFonts w:ascii="Book Antiqua" w:hAnsi="Book Antiqua"/>
          <w:b/>
          <w:lang w:eastAsia="zh-CN"/>
        </w:rPr>
      </w:pPr>
    </w:p>
    <w:p w:rsidR="00EA1623" w:rsidRPr="00811E60" w:rsidRDefault="00EA1623" w:rsidP="00811E60">
      <w:pPr>
        <w:spacing w:line="360" w:lineRule="auto"/>
        <w:jc w:val="both"/>
        <w:rPr>
          <w:rFonts w:ascii="Book Antiqua" w:hAnsi="Book Antiqua"/>
          <w:lang w:eastAsia="zh-CN"/>
        </w:rPr>
      </w:pPr>
      <w:r w:rsidRPr="00811E60">
        <w:rPr>
          <w:rFonts w:ascii="Book Antiqua" w:hAnsi="Book Antiqua"/>
          <w:b/>
        </w:rPr>
        <w:t>Simona Francioso</w:t>
      </w:r>
      <w:r w:rsidRPr="00811E60">
        <w:rPr>
          <w:rFonts w:ascii="Book Antiqua" w:hAnsi="Book Antiqua"/>
          <w:b/>
          <w:lang w:eastAsia="zh-CN"/>
        </w:rPr>
        <w:t xml:space="preserve">, </w:t>
      </w:r>
      <w:r w:rsidRPr="00811E60">
        <w:rPr>
          <w:rFonts w:ascii="Book Antiqua" w:hAnsi="Book Antiqua"/>
          <w:b/>
        </w:rPr>
        <w:t>Mario Angelico</w:t>
      </w:r>
      <w:r w:rsidRPr="00811E60">
        <w:rPr>
          <w:rFonts w:ascii="Book Antiqua" w:hAnsi="Book Antiqua"/>
          <w:b/>
          <w:lang w:eastAsia="zh-CN"/>
        </w:rPr>
        <w:t>,</w:t>
      </w:r>
      <w:r w:rsidRPr="00811E60">
        <w:rPr>
          <w:rFonts w:ascii="Book Antiqua" w:hAnsi="Book Antiqua"/>
          <w:lang w:eastAsia="zh-CN"/>
        </w:rPr>
        <w:t xml:space="preserve"> </w:t>
      </w:r>
      <w:r w:rsidRPr="00811E60">
        <w:rPr>
          <w:rFonts w:ascii="Book Antiqua" w:hAnsi="Book Antiqua"/>
        </w:rPr>
        <w:t>Liver Unit</w:t>
      </w:r>
      <w:r w:rsidRPr="00811E60">
        <w:rPr>
          <w:rFonts w:ascii="Book Antiqua" w:hAnsi="Book Antiqua"/>
          <w:lang w:eastAsia="zh-CN"/>
        </w:rPr>
        <w:t xml:space="preserve">, </w:t>
      </w:r>
      <w:r w:rsidRPr="00811E60">
        <w:rPr>
          <w:rFonts w:ascii="Book Antiqua" w:hAnsi="Book Antiqua"/>
        </w:rPr>
        <w:t xml:space="preserve">University Hospital Tor Vergata, </w:t>
      </w:r>
      <w:r w:rsidR="000159FE" w:rsidRPr="00811E60">
        <w:rPr>
          <w:rFonts w:ascii="Book Antiqua" w:hAnsi="Book Antiqua"/>
          <w:lang w:val="en-US"/>
        </w:rPr>
        <w:t>00133</w:t>
      </w:r>
      <w:r w:rsidR="000159FE" w:rsidRPr="00811E60">
        <w:rPr>
          <w:rFonts w:ascii="Book Antiqua" w:hAnsi="Book Antiqua"/>
          <w:lang w:val="en-US" w:eastAsia="zh-CN"/>
        </w:rPr>
        <w:t xml:space="preserve"> </w:t>
      </w:r>
      <w:r w:rsidRPr="00811E60">
        <w:rPr>
          <w:rFonts w:ascii="Book Antiqua" w:hAnsi="Book Antiqua"/>
        </w:rPr>
        <w:t>Rome, Italy</w:t>
      </w:r>
    </w:p>
    <w:p w:rsidR="00EA1623" w:rsidRPr="00811E60" w:rsidRDefault="00EA1623" w:rsidP="00811E60">
      <w:pPr>
        <w:spacing w:line="360" w:lineRule="auto"/>
        <w:jc w:val="both"/>
        <w:rPr>
          <w:rFonts w:ascii="Book Antiqua" w:hAnsi="Book Antiqua"/>
          <w:b/>
          <w:lang w:eastAsia="zh-CN"/>
        </w:rPr>
      </w:pPr>
    </w:p>
    <w:p w:rsidR="00EA1623" w:rsidRPr="00811E60" w:rsidRDefault="00EA1623" w:rsidP="00811E60">
      <w:pPr>
        <w:spacing w:line="360" w:lineRule="auto"/>
        <w:jc w:val="both"/>
        <w:rPr>
          <w:rFonts w:ascii="Book Antiqua" w:hAnsi="Book Antiqua"/>
          <w:lang w:val="en-US" w:eastAsia="zh-CN"/>
        </w:rPr>
      </w:pPr>
      <w:r w:rsidRPr="00811E60">
        <w:rPr>
          <w:rFonts w:ascii="Book Antiqua" w:hAnsi="Book Antiqua"/>
          <w:b/>
          <w:lang w:val="en-US"/>
        </w:rPr>
        <w:t xml:space="preserve">Giuseppe </w:t>
      </w:r>
      <w:proofErr w:type="spellStart"/>
      <w:r w:rsidRPr="00811E60">
        <w:rPr>
          <w:rFonts w:ascii="Book Antiqua" w:hAnsi="Book Antiqua"/>
          <w:b/>
          <w:lang w:val="en-US"/>
        </w:rPr>
        <w:t>Tisone</w:t>
      </w:r>
      <w:proofErr w:type="spellEnd"/>
      <w:r w:rsidRPr="00811E60">
        <w:rPr>
          <w:rFonts w:ascii="Book Antiqua" w:hAnsi="Book Antiqua"/>
          <w:b/>
          <w:lang w:val="en-US" w:eastAsia="zh-CN"/>
        </w:rPr>
        <w:t xml:space="preserve">, </w:t>
      </w:r>
      <w:r w:rsidRPr="00811E60">
        <w:rPr>
          <w:rFonts w:ascii="Book Antiqua" w:hAnsi="Book Antiqua" w:cs="Times New Roman"/>
          <w:lang w:val="en-US"/>
        </w:rPr>
        <w:t>Organ Transplantation Unit</w:t>
      </w:r>
      <w:r w:rsidRPr="00811E60">
        <w:rPr>
          <w:rFonts w:ascii="Book Antiqua" w:hAnsi="Book Antiqua" w:cs="Times New Roman"/>
          <w:lang w:val="en-US" w:eastAsia="zh-CN"/>
        </w:rPr>
        <w:t>,</w:t>
      </w:r>
      <w:r w:rsidRPr="00811E60">
        <w:rPr>
          <w:rFonts w:ascii="Book Antiqua" w:hAnsi="Book Antiqua" w:cs="Times New Roman"/>
          <w:lang w:val="en-US"/>
        </w:rPr>
        <w:t xml:space="preserve"> </w:t>
      </w:r>
      <w:r w:rsidRPr="00811E60">
        <w:rPr>
          <w:rFonts w:ascii="Book Antiqua" w:hAnsi="Book Antiqua"/>
          <w:lang w:val="en-US"/>
        </w:rPr>
        <w:t xml:space="preserve">University Hospital Tor </w:t>
      </w:r>
      <w:proofErr w:type="spellStart"/>
      <w:r w:rsidRPr="00811E60">
        <w:rPr>
          <w:rFonts w:ascii="Book Antiqua" w:hAnsi="Book Antiqua"/>
          <w:lang w:val="en-US"/>
        </w:rPr>
        <w:t>Vergata</w:t>
      </w:r>
      <w:proofErr w:type="spellEnd"/>
      <w:r w:rsidRPr="00811E60">
        <w:rPr>
          <w:rFonts w:ascii="Book Antiqua" w:hAnsi="Book Antiqua"/>
          <w:lang w:val="en-US"/>
        </w:rPr>
        <w:t xml:space="preserve">, </w:t>
      </w:r>
      <w:r w:rsidR="000159FE" w:rsidRPr="00811E60">
        <w:rPr>
          <w:rFonts w:ascii="Book Antiqua" w:hAnsi="Book Antiqua"/>
          <w:lang w:val="en-US"/>
        </w:rPr>
        <w:t>00133</w:t>
      </w:r>
      <w:r w:rsidR="000159FE" w:rsidRPr="00811E60">
        <w:rPr>
          <w:rFonts w:ascii="Book Antiqua" w:hAnsi="Book Antiqua"/>
          <w:lang w:val="en-US" w:eastAsia="zh-CN"/>
        </w:rPr>
        <w:t xml:space="preserve"> </w:t>
      </w:r>
      <w:r w:rsidRPr="00811E60">
        <w:rPr>
          <w:rFonts w:ascii="Book Antiqua" w:hAnsi="Book Antiqua"/>
          <w:lang w:val="en-US"/>
        </w:rPr>
        <w:t>Rome, Italy</w:t>
      </w:r>
    </w:p>
    <w:p w:rsidR="00CC1B70" w:rsidRPr="00811E60" w:rsidRDefault="00CC1B70" w:rsidP="00811E60">
      <w:pPr>
        <w:spacing w:line="360" w:lineRule="auto"/>
        <w:jc w:val="both"/>
        <w:rPr>
          <w:rFonts w:ascii="Book Antiqua" w:hAnsi="Book Antiqua"/>
          <w:b/>
          <w:lang w:val="en-US" w:eastAsia="zh-CN"/>
        </w:rPr>
      </w:pPr>
    </w:p>
    <w:p w:rsidR="00EA1623" w:rsidRPr="00811E60" w:rsidRDefault="00EA1623" w:rsidP="00811E60">
      <w:pPr>
        <w:adjustRightInd w:val="0"/>
        <w:snapToGrid w:val="0"/>
        <w:spacing w:line="360" w:lineRule="auto"/>
        <w:jc w:val="both"/>
        <w:rPr>
          <w:rFonts w:ascii="Book Antiqua" w:eastAsia="宋体" w:hAnsi="Book Antiqua"/>
          <w:lang w:val="en-US" w:eastAsia="zh-CN"/>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r w:rsidRPr="00811E60">
        <w:rPr>
          <w:rFonts w:ascii="Book Antiqua" w:eastAsia="宋体" w:hAnsi="Book Antiqua"/>
          <w:b/>
          <w:lang w:val="en-US"/>
        </w:rPr>
        <w:t>Author contributions:</w:t>
      </w:r>
      <w:r w:rsidR="00EC677D" w:rsidRPr="00811E60">
        <w:rPr>
          <w:rFonts w:ascii="Book Antiqua" w:eastAsia="宋体" w:hAnsi="Book Antiqua"/>
          <w:b/>
          <w:lang w:val="en-US"/>
        </w:rPr>
        <w:t xml:space="preserve"> </w:t>
      </w:r>
      <w:bookmarkStart w:id="9" w:name="OLE_LINK1"/>
      <w:bookmarkStart w:id="10" w:name="OLE_LINK2"/>
      <w:proofErr w:type="spellStart"/>
      <w:r w:rsidR="00EC677D" w:rsidRPr="00811E60">
        <w:rPr>
          <w:rFonts w:ascii="Book Antiqua" w:eastAsia="宋体" w:hAnsi="Book Antiqua"/>
          <w:lang w:val="en-US"/>
        </w:rPr>
        <w:t>Orlacchio</w:t>
      </w:r>
      <w:proofErr w:type="spellEnd"/>
      <w:r w:rsidR="00EC677D" w:rsidRPr="00811E60">
        <w:rPr>
          <w:rFonts w:ascii="Book Antiqua" w:eastAsia="宋体" w:hAnsi="Book Antiqua"/>
          <w:lang w:val="en-US"/>
        </w:rPr>
        <w:t xml:space="preserve"> A</w:t>
      </w:r>
      <w:r w:rsidR="001F279F" w:rsidRPr="00811E60">
        <w:rPr>
          <w:rFonts w:ascii="Book Antiqua" w:eastAsia="宋体" w:hAnsi="Book Antiqua"/>
          <w:lang w:val="en-US"/>
        </w:rPr>
        <w:t>,</w:t>
      </w:r>
      <w:r w:rsidR="00EC677D" w:rsidRPr="00811E60">
        <w:rPr>
          <w:rFonts w:ascii="Book Antiqua" w:eastAsia="宋体" w:hAnsi="Book Antiqua"/>
          <w:lang w:val="en-US"/>
        </w:rPr>
        <w:t xml:space="preserve"> </w:t>
      </w:r>
      <w:proofErr w:type="spellStart"/>
      <w:r w:rsidR="00EC677D" w:rsidRPr="00811E60">
        <w:rPr>
          <w:rFonts w:ascii="Book Antiqua" w:eastAsia="宋体" w:hAnsi="Book Antiqua"/>
          <w:lang w:val="en-US"/>
        </w:rPr>
        <w:t>Chegai</w:t>
      </w:r>
      <w:proofErr w:type="spellEnd"/>
      <w:r w:rsidR="00EC677D" w:rsidRPr="00811E60">
        <w:rPr>
          <w:rFonts w:ascii="Book Antiqua" w:eastAsia="宋体" w:hAnsi="Book Antiqua"/>
          <w:lang w:val="en-US"/>
        </w:rPr>
        <w:t xml:space="preserve">, </w:t>
      </w:r>
      <w:proofErr w:type="spellStart"/>
      <w:r w:rsidR="005637C6" w:rsidRPr="00811E60">
        <w:rPr>
          <w:rFonts w:ascii="Book Antiqua" w:eastAsia="宋体" w:hAnsi="Book Antiqua"/>
          <w:lang w:val="en-US"/>
        </w:rPr>
        <w:t>Francioso</w:t>
      </w:r>
      <w:proofErr w:type="spellEnd"/>
      <w:r w:rsidR="005637C6" w:rsidRPr="00811E60">
        <w:rPr>
          <w:rFonts w:ascii="Book Antiqua" w:eastAsia="宋体" w:hAnsi="Book Antiqua"/>
          <w:lang w:val="en-US"/>
        </w:rPr>
        <w:t xml:space="preserve"> S, Angelico M</w:t>
      </w:r>
      <w:r w:rsidR="001F279F" w:rsidRPr="00811E60">
        <w:rPr>
          <w:rFonts w:ascii="Book Antiqua" w:eastAsia="宋体" w:hAnsi="Book Antiqua"/>
          <w:lang w:val="en-US"/>
        </w:rPr>
        <w:t xml:space="preserve">, </w:t>
      </w:r>
      <w:proofErr w:type="spellStart"/>
      <w:r w:rsidR="001F279F" w:rsidRPr="00811E60">
        <w:rPr>
          <w:rFonts w:ascii="Book Antiqua" w:eastAsia="宋体" w:hAnsi="Book Antiqua"/>
          <w:lang w:val="en-US"/>
        </w:rPr>
        <w:t>Tisone</w:t>
      </w:r>
      <w:proofErr w:type="spellEnd"/>
      <w:r w:rsidR="001F279F" w:rsidRPr="00811E60">
        <w:rPr>
          <w:rFonts w:ascii="Book Antiqua" w:eastAsia="宋体" w:hAnsi="Book Antiqua"/>
          <w:lang w:val="en-US"/>
        </w:rPr>
        <w:t xml:space="preserve"> G</w:t>
      </w:r>
      <w:r w:rsidR="005637C6" w:rsidRPr="00811E60">
        <w:rPr>
          <w:rFonts w:ascii="Book Antiqua" w:eastAsia="宋体" w:hAnsi="Book Antiqua"/>
          <w:lang w:val="en-US"/>
        </w:rPr>
        <w:t xml:space="preserve"> and </w:t>
      </w:r>
      <w:proofErr w:type="spellStart"/>
      <w:r w:rsidR="001F279F" w:rsidRPr="00811E60">
        <w:rPr>
          <w:rFonts w:ascii="Book Antiqua" w:eastAsia="宋体" w:hAnsi="Book Antiqua"/>
          <w:lang w:val="en-US"/>
        </w:rPr>
        <w:t>Simonetti</w:t>
      </w:r>
      <w:proofErr w:type="spellEnd"/>
      <w:r w:rsidR="001F279F" w:rsidRPr="00811E60">
        <w:rPr>
          <w:rFonts w:ascii="Book Antiqua" w:eastAsia="宋体" w:hAnsi="Book Antiqua"/>
          <w:lang w:val="en-US"/>
        </w:rPr>
        <w:t xml:space="preserve"> G </w:t>
      </w:r>
      <w:r w:rsidRPr="00811E60">
        <w:rPr>
          <w:rFonts w:ascii="Book Antiqua" w:eastAsia="宋体" w:hAnsi="Book Antiqua"/>
          <w:lang w:val="en-US"/>
        </w:rPr>
        <w:t>designed research;</w:t>
      </w:r>
      <w:r w:rsidRPr="00811E60">
        <w:rPr>
          <w:rFonts w:ascii="Book Antiqua" w:eastAsia="宋体" w:hAnsi="Book Antiqua"/>
          <w:b/>
          <w:lang w:val="en-US"/>
        </w:rPr>
        <w:t xml:space="preserve"> </w:t>
      </w:r>
      <w:proofErr w:type="spellStart"/>
      <w:r w:rsidR="005637C6" w:rsidRPr="00811E60">
        <w:rPr>
          <w:rFonts w:ascii="Book Antiqua" w:eastAsia="宋体" w:hAnsi="Book Antiqua"/>
          <w:lang w:val="en-US"/>
        </w:rPr>
        <w:t>Orlacchio</w:t>
      </w:r>
      <w:proofErr w:type="spellEnd"/>
      <w:r w:rsidR="005637C6" w:rsidRPr="00811E60">
        <w:rPr>
          <w:rFonts w:ascii="Book Antiqua" w:eastAsia="宋体" w:hAnsi="Book Antiqua"/>
          <w:lang w:val="en-US"/>
        </w:rPr>
        <w:t xml:space="preserve"> A, </w:t>
      </w:r>
      <w:proofErr w:type="spellStart"/>
      <w:r w:rsidR="005637C6" w:rsidRPr="00811E60">
        <w:rPr>
          <w:rFonts w:ascii="Book Antiqua" w:eastAsia="宋体" w:hAnsi="Book Antiqua"/>
          <w:lang w:val="en-US"/>
        </w:rPr>
        <w:t>Chegai</w:t>
      </w:r>
      <w:proofErr w:type="spellEnd"/>
      <w:r w:rsidR="005637C6" w:rsidRPr="00811E60">
        <w:rPr>
          <w:rFonts w:ascii="Book Antiqua" w:eastAsia="宋体" w:hAnsi="Book Antiqua"/>
          <w:lang w:val="en-US"/>
        </w:rPr>
        <w:t xml:space="preserve"> F</w:t>
      </w:r>
      <w:r w:rsidR="001F279F" w:rsidRPr="00811E60">
        <w:rPr>
          <w:rFonts w:ascii="Book Antiqua" w:eastAsia="宋体" w:hAnsi="Book Antiqua"/>
          <w:lang w:val="en-US"/>
        </w:rPr>
        <w:t xml:space="preserve">, </w:t>
      </w:r>
      <w:proofErr w:type="spellStart"/>
      <w:r w:rsidR="001F279F" w:rsidRPr="00811E60">
        <w:rPr>
          <w:rFonts w:ascii="Book Antiqua" w:eastAsia="宋体" w:hAnsi="Book Antiqua"/>
          <w:lang w:val="en-US"/>
        </w:rPr>
        <w:t>Merolla</w:t>
      </w:r>
      <w:proofErr w:type="spellEnd"/>
      <w:r w:rsidR="001F279F" w:rsidRPr="00811E60">
        <w:rPr>
          <w:rFonts w:ascii="Book Antiqua" w:eastAsia="宋体" w:hAnsi="Book Antiqua"/>
          <w:lang w:val="en-US"/>
        </w:rPr>
        <w:t xml:space="preserve"> S</w:t>
      </w:r>
      <w:r w:rsidR="003E2FD5">
        <w:rPr>
          <w:rFonts w:ascii="Book Antiqua" w:eastAsia="宋体" w:hAnsi="Book Antiqua" w:hint="eastAsia"/>
          <w:lang w:val="en-US" w:eastAsia="zh-CN"/>
        </w:rPr>
        <w:t xml:space="preserve"> and</w:t>
      </w:r>
      <w:r w:rsidR="001F279F" w:rsidRPr="00811E60">
        <w:rPr>
          <w:rFonts w:ascii="Book Antiqua" w:eastAsia="宋体" w:hAnsi="Book Antiqua"/>
          <w:lang w:val="en-US"/>
        </w:rPr>
        <w:t xml:space="preserve"> Del </w:t>
      </w:r>
      <w:proofErr w:type="spellStart"/>
      <w:r w:rsidR="001F279F" w:rsidRPr="00811E60">
        <w:rPr>
          <w:rFonts w:ascii="Book Antiqua" w:eastAsia="宋体" w:hAnsi="Book Antiqua"/>
          <w:lang w:val="en-US"/>
        </w:rPr>
        <w:t>Giudice</w:t>
      </w:r>
      <w:proofErr w:type="spellEnd"/>
      <w:r w:rsidR="001F279F" w:rsidRPr="00811E60">
        <w:rPr>
          <w:rFonts w:ascii="Book Antiqua" w:eastAsia="宋体" w:hAnsi="Book Antiqua"/>
          <w:lang w:val="en-US"/>
        </w:rPr>
        <w:t xml:space="preserve"> C</w:t>
      </w:r>
      <w:r w:rsidR="005637C6" w:rsidRPr="00811E60">
        <w:rPr>
          <w:rFonts w:ascii="Book Antiqua" w:eastAsia="宋体" w:hAnsi="Book Antiqua"/>
          <w:lang w:val="en-US"/>
        </w:rPr>
        <w:t xml:space="preserve"> </w:t>
      </w:r>
      <w:r w:rsidRPr="00811E60">
        <w:rPr>
          <w:rFonts w:ascii="Book Antiqua" w:eastAsia="宋体" w:hAnsi="Book Antiqua"/>
          <w:lang w:val="en-US"/>
        </w:rPr>
        <w:t xml:space="preserve">performed research; </w:t>
      </w:r>
      <w:proofErr w:type="spellStart"/>
      <w:r w:rsidR="005637C6" w:rsidRPr="00811E60">
        <w:rPr>
          <w:rFonts w:ascii="Book Antiqua" w:eastAsia="宋体" w:hAnsi="Book Antiqua"/>
          <w:lang w:val="en-US"/>
        </w:rPr>
        <w:t>Orlacchio</w:t>
      </w:r>
      <w:proofErr w:type="spellEnd"/>
      <w:r w:rsidR="005637C6" w:rsidRPr="00811E60">
        <w:rPr>
          <w:rFonts w:ascii="Book Antiqua" w:eastAsia="宋体" w:hAnsi="Book Antiqua"/>
          <w:lang w:val="en-US"/>
        </w:rPr>
        <w:t xml:space="preserve"> A, </w:t>
      </w:r>
      <w:proofErr w:type="spellStart"/>
      <w:r w:rsidR="005637C6" w:rsidRPr="00811E60">
        <w:rPr>
          <w:rFonts w:ascii="Book Antiqua" w:eastAsia="宋体" w:hAnsi="Book Antiqua"/>
          <w:lang w:val="en-US"/>
        </w:rPr>
        <w:t>Chegai</w:t>
      </w:r>
      <w:proofErr w:type="spellEnd"/>
      <w:r w:rsidR="005637C6" w:rsidRPr="00811E60">
        <w:rPr>
          <w:rFonts w:ascii="Book Antiqua" w:eastAsia="宋体" w:hAnsi="Book Antiqua"/>
          <w:lang w:val="en-US"/>
        </w:rPr>
        <w:t xml:space="preserve"> F, </w:t>
      </w:r>
      <w:proofErr w:type="spellStart"/>
      <w:r w:rsidR="005637C6" w:rsidRPr="00811E60">
        <w:rPr>
          <w:rFonts w:ascii="Book Antiqua" w:eastAsia="宋体" w:hAnsi="Book Antiqua"/>
          <w:lang w:val="en-US"/>
        </w:rPr>
        <w:t>Merolla</w:t>
      </w:r>
      <w:proofErr w:type="spellEnd"/>
      <w:r w:rsidR="005637C6" w:rsidRPr="00811E60">
        <w:rPr>
          <w:rFonts w:ascii="Book Antiqua" w:eastAsia="宋体" w:hAnsi="Book Antiqua"/>
          <w:lang w:val="en-US"/>
        </w:rPr>
        <w:t xml:space="preserve"> S and </w:t>
      </w:r>
      <w:proofErr w:type="spellStart"/>
      <w:r w:rsidR="005637C6" w:rsidRPr="00811E60">
        <w:rPr>
          <w:rFonts w:ascii="Book Antiqua" w:eastAsia="宋体" w:hAnsi="Book Antiqua"/>
          <w:lang w:val="en-US"/>
        </w:rPr>
        <w:t>Francioso</w:t>
      </w:r>
      <w:proofErr w:type="spellEnd"/>
      <w:r w:rsidR="005637C6" w:rsidRPr="00811E60">
        <w:rPr>
          <w:rFonts w:ascii="Book Antiqua" w:eastAsia="宋体" w:hAnsi="Book Antiqua"/>
          <w:lang w:val="en-US"/>
        </w:rPr>
        <w:t xml:space="preserve"> S</w:t>
      </w:r>
      <w:r w:rsidRPr="00811E60">
        <w:rPr>
          <w:rFonts w:ascii="Book Antiqua" w:eastAsia="宋体" w:hAnsi="Book Antiqua"/>
          <w:lang w:val="en-US"/>
        </w:rPr>
        <w:t xml:space="preserve"> contributed new reagents or analytic tools; </w:t>
      </w:r>
      <w:proofErr w:type="spellStart"/>
      <w:r w:rsidR="005637C6" w:rsidRPr="00811E60">
        <w:rPr>
          <w:rFonts w:ascii="Book Antiqua" w:eastAsia="宋体" w:hAnsi="Book Antiqua"/>
          <w:lang w:val="en-US"/>
        </w:rPr>
        <w:t>Orlacchio</w:t>
      </w:r>
      <w:proofErr w:type="spellEnd"/>
      <w:r w:rsidR="005637C6" w:rsidRPr="00811E60">
        <w:rPr>
          <w:rFonts w:ascii="Book Antiqua" w:eastAsia="宋体" w:hAnsi="Book Antiqua"/>
          <w:lang w:val="en-US"/>
        </w:rPr>
        <w:t xml:space="preserve"> A, </w:t>
      </w:r>
      <w:proofErr w:type="spellStart"/>
      <w:r w:rsidR="005637C6" w:rsidRPr="00811E60">
        <w:rPr>
          <w:rFonts w:ascii="Book Antiqua" w:eastAsia="宋体" w:hAnsi="Book Antiqua"/>
          <w:lang w:val="en-US"/>
        </w:rPr>
        <w:t>Chegai</w:t>
      </w:r>
      <w:proofErr w:type="spellEnd"/>
      <w:r w:rsidR="005637C6" w:rsidRPr="00811E60">
        <w:rPr>
          <w:rFonts w:ascii="Book Antiqua" w:eastAsia="宋体" w:hAnsi="Book Antiqua"/>
          <w:lang w:val="en-US"/>
        </w:rPr>
        <w:t xml:space="preserve"> F</w:t>
      </w:r>
      <w:r w:rsidR="003E2FD5">
        <w:rPr>
          <w:rFonts w:ascii="Book Antiqua" w:eastAsia="宋体" w:hAnsi="Book Antiqua" w:hint="eastAsia"/>
          <w:lang w:val="en-US" w:eastAsia="zh-CN"/>
        </w:rPr>
        <w:t xml:space="preserve"> and</w:t>
      </w:r>
      <w:r w:rsidR="001F279F" w:rsidRPr="00811E60">
        <w:rPr>
          <w:rFonts w:ascii="Book Antiqua" w:eastAsia="宋体" w:hAnsi="Book Antiqua"/>
          <w:lang w:val="en-US"/>
        </w:rPr>
        <w:t xml:space="preserve"> </w:t>
      </w:r>
      <w:proofErr w:type="spellStart"/>
      <w:r w:rsidR="001F279F" w:rsidRPr="00811E60">
        <w:rPr>
          <w:rFonts w:ascii="Book Antiqua" w:eastAsia="宋体" w:hAnsi="Book Antiqua"/>
          <w:lang w:val="en-US"/>
        </w:rPr>
        <w:t>Francioso</w:t>
      </w:r>
      <w:proofErr w:type="spellEnd"/>
      <w:r w:rsidR="001F279F" w:rsidRPr="00811E60">
        <w:rPr>
          <w:rFonts w:ascii="Book Antiqua" w:eastAsia="宋体" w:hAnsi="Book Antiqua"/>
          <w:lang w:val="en-US"/>
        </w:rPr>
        <w:t xml:space="preserve"> S</w:t>
      </w:r>
      <w:r w:rsidRPr="00811E60">
        <w:rPr>
          <w:rFonts w:ascii="Book Antiqua" w:eastAsia="宋体" w:hAnsi="Book Antiqua"/>
          <w:lang w:val="en-US"/>
        </w:rPr>
        <w:t xml:space="preserve"> analyzed data; </w:t>
      </w:r>
      <w:proofErr w:type="spellStart"/>
      <w:r w:rsidR="005637C6" w:rsidRPr="00811E60">
        <w:rPr>
          <w:rFonts w:ascii="Book Antiqua" w:eastAsia="宋体" w:hAnsi="Book Antiqua"/>
          <w:lang w:val="en-US"/>
        </w:rPr>
        <w:t>Orlacchio</w:t>
      </w:r>
      <w:proofErr w:type="spellEnd"/>
      <w:r w:rsidR="005637C6" w:rsidRPr="00811E60">
        <w:rPr>
          <w:rFonts w:ascii="Book Antiqua" w:eastAsia="宋体" w:hAnsi="Book Antiqua"/>
          <w:lang w:val="en-US"/>
        </w:rPr>
        <w:t xml:space="preserve"> A, </w:t>
      </w:r>
      <w:proofErr w:type="spellStart"/>
      <w:r w:rsidR="005637C6" w:rsidRPr="00811E60">
        <w:rPr>
          <w:rFonts w:ascii="Book Antiqua" w:eastAsia="宋体" w:hAnsi="Book Antiqua"/>
          <w:lang w:val="en-US"/>
        </w:rPr>
        <w:t>Chegai</w:t>
      </w:r>
      <w:proofErr w:type="spellEnd"/>
      <w:r w:rsidR="005637C6" w:rsidRPr="00811E60">
        <w:rPr>
          <w:rFonts w:ascii="Book Antiqua" w:eastAsia="宋体" w:hAnsi="Book Antiqua"/>
          <w:lang w:val="en-US"/>
        </w:rPr>
        <w:t xml:space="preserve"> F</w:t>
      </w:r>
      <w:r w:rsidR="003E2FD5">
        <w:rPr>
          <w:rFonts w:ascii="Book Antiqua" w:eastAsia="宋体" w:hAnsi="Book Antiqua" w:hint="eastAsia"/>
          <w:lang w:val="en-US" w:eastAsia="zh-CN"/>
        </w:rPr>
        <w:t xml:space="preserve"> and</w:t>
      </w:r>
      <w:r w:rsidR="001F279F" w:rsidRPr="00811E60">
        <w:rPr>
          <w:rFonts w:ascii="Book Antiqua" w:eastAsia="宋体" w:hAnsi="Book Antiqua"/>
          <w:lang w:val="en-US"/>
        </w:rPr>
        <w:t xml:space="preserve"> </w:t>
      </w:r>
      <w:proofErr w:type="spellStart"/>
      <w:r w:rsidR="001F279F" w:rsidRPr="00811E60">
        <w:rPr>
          <w:rFonts w:ascii="Book Antiqua" w:eastAsia="宋体" w:hAnsi="Book Antiqua"/>
          <w:lang w:val="en-US"/>
        </w:rPr>
        <w:t>Francioso</w:t>
      </w:r>
      <w:proofErr w:type="spellEnd"/>
      <w:r w:rsidR="001F279F" w:rsidRPr="00811E60">
        <w:rPr>
          <w:rFonts w:ascii="Book Antiqua" w:eastAsia="宋体" w:hAnsi="Book Antiqua"/>
          <w:lang w:val="en-US"/>
        </w:rPr>
        <w:t xml:space="preserve"> S</w:t>
      </w:r>
      <w:r w:rsidR="005637C6" w:rsidRPr="00811E60">
        <w:rPr>
          <w:rFonts w:ascii="Book Antiqua" w:eastAsia="宋体" w:hAnsi="Book Antiqua"/>
          <w:lang w:val="en-US"/>
        </w:rPr>
        <w:t xml:space="preserve"> </w:t>
      </w:r>
      <w:r w:rsidR="00EC677D" w:rsidRPr="00811E60">
        <w:rPr>
          <w:rFonts w:ascii="Book Antiqua" w:eastAsia="宋体" w:hAnsi="Book Antiqua"/>
          <w:lang w:val="en-US"/>
        </w:rPr>
        <w:t>wrote the paper</w:t>
      </w:r>
      <w:r w:rsidRPr="00811E60">
        <w:rPr>
          <w:rFonts w:ascii="Book Antiqua" w:eastAsia="宋体" w:hAnsi="Book Antiqua"/>
          <w:lang w:val="en-US"/>
        </w:rPr>
        <w:t xml:space="preserve">. </w:t>
      </w:r>
    </w:p>
    <w:p w:rsidR="00291A3F" w:rsidRPr="00811E60" w:rsidRDefault="00291A3F" w:rsidP="00811E60">
      <w:pPr>
        <w:adjustRightInd w:val="0"/>
        <w:snapToGrid w:val="0"/>
        <w:spacing w:line="360" w:lineRule="auto"/>
        <w:jc w:val="both"/>
        <w:rPr>
          <w:rFonts w:ascii="Book Antiqua" w:eastAsia="宋体" w:hAnsi="Book Antiqua"/>
          <w:lang w:val="en-US" w:eastAsia="zh-CN"/>
        </w:rPr>
      </w:pPr>
    </w:p>
    <w:p w:rsidR="000A339D" w:rsidRPr="00811E60" w:rsidRDefault="000A339D" w:rsidP="00811E60">
      <w:pPr>
        <w:autoSpaceDE w:val="0"/>
        <w:autoSpaceDN w:val="0"/>
        <w:adjustRightInd w:val="0"/>
        <w:spacing w:line="360" w:lineRule="auto"/>
        <w:jc w:val="both"/>
        <w:rPr>
          <w:rFonts w:ascii="Book Antiqua" w:hAnsi="Book Antiqua"/>
          <w:b/>
          <w:bCs/>
          <w:iCs/>
          <w:color w:val="000000" w:themeColor="text1"/>
          <w:kern w:val="0"/>
          <w:lang w:val="en-US" w:eastAsia="zh-CN"/>
        </w:rPr>
      </w:pPr>
      <w:r w:rsidRPr="00811E60">
        <w:rPr>
          <w:rFonts w:ascii="Book Antiqua" w:hAnsi="Book Antiqua"/>
          <w:b/>
          <w:bCs/>
          <w:iCs/>
          <w:color w:val="000000" w:themeColor="text1"/>
          <w:kern w:val="0"/>
          <w:lang w:val="en-US"/>
        </w:rPr>
        <w:t xml:space="preserve">Ethics approval: </w:t>
      </w:r>
      <w:r w:rsidRPr="00811E60">
        <w:rPr>
          <w:rFonts w:ascii="Book Antiqua" w:hAnsi="Book Antiqua"/>
          <w:bCs/>
          <w:iCs/>
          <w:color w:val="000000" w:themeColor="text1"/>
          <w:kern w:val="0"/>
          <w:lang w:val="en-US" w:eastAsia="zh-CN"/>
        </w:rPr>
        <w:t>This study was approved by the Ethics</w:t>
      </w:r>
      <w:r w:rsidR="00EE51E4">
        <w:rPr>
          <w:rFonts w:ascii="Book Antiqua" w:hAnsi="Book Antiqua"/>
          <w:bCs/>
          <w:iCs/>
          <w:color w:val="000000" w:themeColor="text1"/>
          <w:kern w:val="0"/>
          <w:lang w:val="en-US" w:eastAsia="zh-CN"/>
        </w:rPr>
        <w:t xml:space="preserve"> Committee of our institution (</w:t>
      </w:r>
      <w:r w:rsidR="00EE51E4">
        <w:rPr>
          <w:rFonts w:ascii="Book Antiqua" w:hAnsi="Book Antiqua" w:hint="eastAsia"/>
          <w:bCs/>
          <w:iCs/>
          <w:color w:val="000000" w:themeColor="text1"/>
          <w:kern w:val="0"/>
          <w:lang w:val="en-US" w:eastAsia="zh-CN"/>
        </w:rPr>
        <w:t xml:space="preserve">No. </w:t>
      </w:r>
      <w:r w:rsidRPr="00811E60">
        <w:rPr>
          <w:rFonts w:ascii="Book Antiqua" w:hAnsi="Book Antiqua"/>
          <w:bCs/>
          <w:iCs/>
          <w:color w:val="000000" w:themeColor="text1"/>
          <w:kern w:val="0"/>
          <w:lang w:val="en-US" w:eastAsia="zh-CN"/>
        </w:rPr>
        <w:t>175/13)</w:t>
      </w:r>
      <w:r w:rsidR="00EE51E4">
        <w:rPr>
          <w:rFonts w:ascii="Book Antiqua" w:hAnsi="Book Antiqua" w:hint="eastAsia"/>
          <w:bCs/>
          <w:iCs/>
          <w:color w:val="000000" w:themeColor="text1"/>
          <w:kern w:val="0"/>
          <w:lang w:val="en-US" w:eastAsia="zh-CN"/>
        </w:rPr>
        <w:t>.</w:t>
      </w:r>
    </w:p>
    <w:p w:rsidR="000A339D" w:rsidRPr="00811E60" w:rsidRDefault="000A339D" w:rsidP="00811E60">
      <w:pPr>
        <w:autoSpaceDE w:val="0"/>
        <w:autoSpaceDN w:val="0"/>
        <w:adjustRightInd w:val="0"/>
        <w:spacing w:line="360" w:lineRule="auto"/>
        <w:jc w:val="both"/>
        <w:rPr>
          <w:rFonts w:ascii="Book Antiqua" w:hAnsi="Book Antiqua"/>
          <w:b/>
          <w:bCs/>
          <w:iCs/>
          <w:color w:val="000000" w:themeColor="text1"/>
          <w:kern w:val="2"/>
          <w:lang w:val="en-US" w:eastAsia="zh-CN"/>
        </w:rPr>
      </w:pPr>
    </w:p>
    <w:p w:rsidR="000A339D" w:rsidRPr="00811E60" w:rsidRDefault="000A339D" w:rsidP="00811E60">
      <w:pPr>
        <w:autoSpaceDE w:val="0"/>
        <w:autoSpaceDN w:val="0"/>
        <w:adjustRightInd w:val="0"/>
        <w:spacing w:line="360" w:lineRule="auto"/>
        <w:jc w:val="both"/>
        <w:rPr>
          <w:rFonts w:ascii="Book Antiqua" w:hAnsi="Book Antiqua"/>
          <w:bCs/>
          <w:iCs/>
          <w:color w:val="000000" w:themeColor="text1"/>
          <w:kern w:val="0"/>
          <w:lang w:val="en-US" w:eastAsia="zh-CN"/>
        </w:rPr>
      </w:pPr>
      <w:r w:rsidRPr="00811E60">
        <w:rPr>
          <w:rFonts w:ascii="Book Antiqua" w:hAnsi="Book Antiqua"/>
          <w:b/>
          <w:bCs/>
          <w:iCs/>
          <w:color w:val="000000" w:themeColor="text1"/>
          <w:kern w:val="0"/>
          <w:lang w:val="en-US"/>
        </w:rPr>
        <w:lastRenderedPageBreak/>
        <w:t>Informed consent</w:t>
      </w:r>
      <w:r w:rsidRPr="00811E60">
        <w:rPr>
          <w:rFonts w:ascii="Book Antiqua" w:hAnsi="Book Antiqua"/>
          <w:b/>
          <w:bCs/>
          <w:iCs/>
          <w:color w:val="000000" w:themeColor="text1"/>
          <w:lang w:val="en-US"/>
        </w:rPr>
        <w:t xml:space="preserve">: </w:t>
      </w:r>
      <w:r w:rsidRPr="00811E60">
        <w:rPr>
          <w:rFonts w:ascii="Book Antiqua" w:hAnsi="Book Antiqua"/>
          <w:bCs/>
          <w:iCs/>
          <w:color w:val="000000" w:themeColor="text1"/>
          <w:lang w:val="en-US"/>
        </w:rPr>
        <w:t>All patients declared the informed consent</w:t>
      </w:r>
      <w:r w:rsidR="003E2FD5">
        <w:rPr>
          <w:rFonts w:ascii="Book Antiqua" w:hAnsi="Book Antiqua" w:hint="eastAsia"/>
          <w:bCs/>
          <w:iCs/>
          <w:color w:val="000000" w:themeColor="text1"/>
          <w:lang w:val="en-US" w:eastAsia="zh-CN"/>
        </w:rPr>
        <w:t>.</w:t>
      </w:r>
    </w:p>
    <w:p w:rsidR="000A339D" w:rsidRPr="00811E60" w:rsidRDefault="000A339D" w:rsidP="00811E60">
      <w:pPr>
        <w:autoSpaceDE w:val="0"/>
        <w:autoSpaceDN w:val="0"/>
        <w:adjustRightInd w:val="0"/>
        <w:spacing w:line="360" w:lineRule="auto"/>
        <w:jc w:val="both"/>
        <w:rPr>
          <w:rFonts w:ascii="Book Antiqua" w:hAnsi="Book Antiqua" w:cs="TimesNewRomanPS-BoldItalicMT"/>
          <w:b/>
          <w:bCs/>
          <w:iCs/>
          <w:color w:val="000000" w:themeColor="text1"/>
          <w:kern w:val="2"/>
          <w:lang w:val="en-US"/>
        </w:rPr>
      </w:pPr>
    </w:p>
    <w:p w:rsidR="000A339D" w:rsidRPr="00811E60" w:rsidRDefault="000A339D" w:rsidP="00811E60">
      <w:pPr>
        <w:autoSpaceDE w:val="0"/>
        <w:autoSpaceDN w:val="0"/>
        <w:adjustRightInd w:val="0"/>
        <w:spacing w:line="360" w:lineRule="auto"/>
        <w:jc w:val="both"/>
        <w:rPr>
          <w:rFonts w:ascii="Book Antiqua" w:hAnsi="Book Antiqua" w:cs="TimesNewRomanPS-BoldItalicMT"/>
          <w:b/>
          <w:bCs/>
          <w:iCs/>
          <w:color w:val="000000" w:themeColor="text1"/>
          <w:kern w:val="0"/>
          <w:lang w:val="en-US"/>
        </w:rPr>
      </w:pPr>
      <w:r w:rsidRPr="00811E60">
        <w:rPr>
          <w:rFonts w:ascii="Book Antiqua" w:hAnsi="Book Antiqua" w:cs="TimesNewRomanPS-BoldItalicMT"/>
          <w:b/>
          <w:bCs/>
          <w:iCs/>
          <w:color w:val="000000" w:themeColor="text1"/>
          <w:kern w:val="0"/>
          <w:lang w:val="en-US"/>
        </w:rPr>
        <w:t>Conflict-of-interest</w:t>
      </w:r>
      <w:r w:rsidRPr="00811E60">
        <w:rPr>
          <w:rFonts w:ascii="Book Antiqua" w:hAnsi="Book Antiqua" w:cs="TimesNewRomanPS-BoldItalicMT"/>
          <w:b/>
          <w:bCs/>
          <w:iCs/>
          <w:color w:val="000000" w:themeColor="text1"/>
          <w:lang w:val="en-US"/>
        </w:rPr>
        <w:t>:</w:t>
      </w:r>
      <w:r w:rsidRPr="00811E60">
        <w:rPr>
          <w:rFonts w:ascii="Book Antiqua" w:hAnsi="Book Antiqua"/>
          <w:color w:val="000000" w:themeColor="text1"/>
          <w:lang w:val="en-US" w:eastAsia="zh-CN"/>
        </w:rPr>
        <w:t xml:space="preserve"> All authors declare no conflict of interest</w:t>
      </w:r>
      <w:r w:rsidR="003E2FD5">
        <w:rPr>
          <w:rFonts w:ascii="Book Antiqua" w:hAnsi="Book Antiqua" w:hint="eastAsia"/>
          <w:color w:val="000000" w:themeColor="text1"/>
          <w:lang w:val="en-US" w:eastAsia="zh-CN"/>
        </w:rPr>
        <w:t>.</w:t>
      </w:r>
    </w:p>
    <w:p w:rsidR="000A339D" w:rsidRPr="00811E60" w:rsidRDefault="000A339D" w:rsidP="00811E60">
      <w:pPr>
        <w:autoSpaceDE w:val="0"/>
        <w:autoSpaceDN w:val="0"/>
        <w:adjustRightInd w:val="0"/>
        <w:spacing w:line="360" w:lineRule="auto"/>
        <w:jc w:val="both"/>
        <w:rPr>
          <w:rFonts w:ascii="Book Antiqua" w:hAnsi="Book Antiqua" w:cs="TimesNewRomanPS-BoldItalicMT"/>
          <w:b/>
          <w:bCs/>
          <w:iCs/>
          <w:color w:val="000000" w:themeColor="text1"/>
          <w:kern w:val="2"/>
          <w:lang w:val="en-US"/>
        </w:rPr>
      </w:pPr>
    </w:p>
    <w:p w:rsidR="000A339D" w:rsidRPr="00811E60" w:rsidRDefault="000A339D" w:rsidP="00811E60">
      <w:pPr>
        <w:autoSpaceDE w:val="0"/>
        <w:autoSpaceDN w:val="0"/>
        <w:adjustRightInd w:val="0"/>
        <w:spacing w:line="360" w:lineRule="auto"/>
        <w:jc w:val="both"/>
        <w:rPr>
          <w:rFonts w:ascii="Book Antiqua" w:hAnsi="Book Antiqua" w:cs="TimesNewRomanPS-BoldItalicMT"/>
          <w:bCs/>
          <w:iCs/>
          <w:color w:val="0000FF"/>
          <w:kern w:val="0"/>
          <w:lang w:val="en-US" w:eastAsia="zh-CN"/>
        </w:rPr>
      </w:pPr>
      <w:r w:rsidRPr="00811E60">
        <w:rPr>
          <w:rFonts w:ascii="Book Antiqua" w:hAnsi="Book Antiqua" w:cs="TimesNewRomanPS-BoldItalicMT"/>
          <w:b/>
          <w:bCs/>
          <w:iCs/>
          <w:color w:val="000000" w:themeColor="text1"/>
          <w:kern w:val="0"/>
          <w:lang w:val="en-US"/>
        </w:rPr>
        <w:t>Data sharing</w:t>
      </w:r>
      <w:r w:rsidRPr="00811E60">
        <w:rPr>
          <w:rFonts w:ascii="Book Antiqua" w:hAnsi="Book Antiqua" w:cs="TimesNewRomanPS-BoldItalicMT"/>
          <w:b/>
          <w:bCs/>
          <w:iCs/>
          <w:color w:val="000000" w:themeColor="text1"/>
          <w:lang w:val="en-US"/>
        </w:rPr>
        <w:t>:</w:t>
      </w:r>
      <w:r w:rsidRPr="00811E60">
        <w:rPr>
          <w:rFonts w:ascii="Book Antiqua" w:hAnsi="Book Antiqua" w:cs="TimesNewRomanPS-BoldItalicMT"/>
          <w:bCs/>
          <w:iCs/>
          <w:color w:val="0000FF"/>
          <w:lang w:val="en-US" w:eastAsia="zh-CN"/>
        </w:rPr>
        <w:t xml:space="preserve"> </w:t>
      </w:r>
      <w:proofErr w:type="spellStart"/>
      <w:r w:rsidRPr="00811E60">
        <w:rPr>
          <w:rFonts w:ascii="Book Antiqua" w:hAnsi="Book Antiqua" w:cs="TimesNewRomanPS-BoldItalicMT"/>
          <w:bCs/>
          <w:iCs/>
          <w:color w:val="000000" w:themeColor="text1"/>
          <w:lang w:val="en-US" w:eastAsia="zh-CN"/>
        </w:rPr>
        <w:t>Thecnical</w:t>
      </w:r>
      <w:proofErr w:type="spellEnd"/>
      <w:r w:rsidRPr="00811E60">
        <w:rPr>
          <w:rFonts w:ascii="Book Antiqua" w:hAnsi="Book Antiqua" w:cs="TimesNewRomanPS-BoldItalicMT"/>
          <w:bCs/>
          <w:iCs/>
          <w:color w:val="000000" w:themeColor="text1"/>
          <w:lang w:val="en-US" w:eastAsia="zh-CN"/>
        </w:rPr>
        <w:t xml:space="preserve"> appendix, </w:t>
      </w:r>
      <w:proofErr w:type="spellStart"/>
      <w:r w:rsidRPr="00811E60">
        <w:rPr>
          <w:rFonts w:ascii="Book Antiqua" w:hAnsi="Book Antiqua" w:cs="TimesNewRomanPS-BoldItalicMT"/>
          <w:bCs/>
          <w:iCs/>
          <w:color w:val="000000" w:themeColor="text1"/>
          <w:lang w:val="en-US" w:eastAsia="zh-CN"/>
        </w:rPr>
        <w:t>statisitcal</w:t>
      </w:r>
      <w:proofErr w:type="spellEnd"/>
      <w:r w:rsidRPr="00811E60">
        <w:rPr>
          <w:rFonts w:ascii="Book Antiqua" w:hAnsi="Book Antiqua" w:cs="TimesNewRomanPS-BoldItalicMT"/>
          <w:bCs/>
          <w:iCs/>
          <w:color w:val="000000" w:themeColor="text1"/>
          <w:lang w:val="en-US" w:eastAsia="zh-CN"/>
        </w:rPr>
        <w:t xml:space="preserve"> code and data set available from the corresponding </w:t>
      </w:r>
      <w:proofErr w:type="spellStart"/>
      <w:r w:rsidRPr="00811E60">
        <w:rPr>
          <w:rFonts w:ascii="Book Antiqua" w:hAnsi="Book Antiqua" w:cs="TimesNewRomanPS-BoldItalicMT"/>
          <w:bCs/>
          <w:iCs/>
          <w:color w:val="000000" w:themeColor="text1"/>
          <w:lang w:val="en-US" w:eastAsia="zh-CN"/>
        </w:rPr>
        <w:t>auhor</w:t>
      </w:r>
      <w:proofErr w:type="spellEnd"/>
      <w:r w:rsidRPr="00811E60">
        <w:rPr>
          <w:rFonts w:ascii="Book Antiqua" w:hAnsi="Book Antiqua" w:cs="TimesNewRomanPS-BoldItalicMT"/>
          <w:bCs/>
          <w:iCs/>
          <w:color w:val="000000" w:themeColor="text1"/>
          <w:lang w:val="en-US" w:eastAsia="zh-CN"/>
        </w:rPr>
        <w:t xml:space="preserve"> at aorlacchio@uniroma2.it. The present data are anonymized without risk of identification.</w:t>
      </w:r>
    </w:p>
    <w:bookmarkEnd w:id="0"/>
    <w:bookmarkEnd w:id="1"/>
    <w:bookmarkEnd w:id="2"/>
    <w:bookmarkEnd w:id="3"/>
    <w:bookmarkEnd w:id="4"/>
    <w:bookmarkEnd w:id="5"/>
    <w:bookmarkEnd w:id="6"/>
    <w:bookmarkEnd w:id="7"/>
    <w:bookmarkEnd w:id="8"/>
    <w:bookmarkEnd w:id="9"/>
    <w:bookmarkEnd w:id="10"/>
    <w:p w:rsidR="00EA1623" w:rsidRPr="00811E60" w:rsidRDefault="00EA1623" w:rsidP="00811E60">
      <w:pPr>
        <w:pStyle w:val="CommentText"/>
        <w:adjustRightInd w:val="0"/>
        <w:snapToGrid w:val="0"/>
        <w:spacing w:line="360" w:lineRule="auto"/>
        <w:jc w:val="both"/>
        <w:rPr>
          <w:rFonts w:cs="Gulim"/>
          <w:b/>
          <w:color w:val="000000"/>
          <w:sz w:val="24"/>
          <w:szCs w:val="24"/>
          <w:lang w:eastAsia="zh-CN"/>
        </w:rPr>
      </w:pPr>
    </w:p>
    <w:p w:rsidR="00EA1623" w:rsidRPr="00811E60" w:rsidRDefault="00EA1623" w:rsidP="00811E60">
      <w:pPr>
        <w:widowControl/>
        <w:spacing w:line="360" w:lineRule="auto"/>
        <w:jc w:val="both"/>
        <w:rPr>
          <w:rFonts w:ascii="Book Antiqua" w:eastAsia="宋体" w:hAnsi="Book Antiqua" w:cs="宋体"/>
          <w:color w:val="000000" w:themeColor="text1"/>
          <w:kern w:val="0"/>
          <w:lang w:eastAsia="zh-CN"/>
        </w:rPr>
      </w:pPr>
      <w:bookmarkStart w:id="11" w:name="OLE_LINK507"/>
      <w:bookmarkStart w:id="12" w:name="OLE_LINK506"/>
      <w:bookmarkStart w:id="13" w:name="OLE_LINK496"/>
      <w:bookmarkStart w:id="14" w:name="OLE_LINK479"/>
      <w:r w:rsidRPr="00811E60">
        <w:rPr>
          <w:rFonts w:ascii="Book Antiqua" w:eastAsia="宋体" w:hAnsi="Book Antiqua" w:cs="宋体"/>
          <w:b/>
          <w:color w:val="000000" w:themeColor="text1"/>
          <w:kern w:val="0"/>
          <w:lang w:val="en-US" w:eastAsia="zh-CN"/>
        </w:rPr>
        <w:t xml:space="preserve">Open-Access: </w:t>
      </w:r>
      <w:r w:rsidRPr="00811E60">
        <w:rPr>
          <w:rFonts w:ascii="Book Antiqua" w:eastAsia="宋体" w:hAnsi="Book Antiqua" w:cs="宋体"/>
          <w:color w:val="000000" w:themeColor="text1"/>
          <w:kern w:val="0"/>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811E60">
        <w:rPr>
          <w:rFonts w:ascii="Book Antiqua" w:eastAsia="宋体" w:hAnsi="Book Antiqua" w:cs="宋体"/>
          <w:color w:val="000000" w:themeColor="text1"/>
          <w:kern w:val="0"/>
          <w:lang w:eastAsia="zh-CN"/>
        </w:rPr>
        <w:t xml:space="preserve">See: </w:t>
      </w:r>
      <w:hyperlink r:id="rId8" w:history="1">
        <w:r w:rsidRPr="00811E60">
          <w:rPr>
            <w:rFonts w:ascii="Book Antiqua" w:eastAsia="宋体" w:hAnsi="Book Antiqua" w:cs="宋体"/>
            <w:color w:val="000000" w:themeColor="text1"/>
            <w:kern w:val="0"/>
            <w:u w:val="single"/>
            <w:lang w:eastAsia="zh-CN"/>
          </w:rPr>
          <w:t>http://creativecommons.org/licenses/by-nc/4.0/</w:t>
        </w:r>
      </w:hyperlink>
      <w:bookmarkEnd w:id="11"/>
      <w:bookmarkEnd w:id="12"/>
      <w:bookmarkEnd w:id="13"/>
      <w:bookmarkEnd w:id="14"/>
    </w:p>
    <w:p w:rsidR="00EA1623" w:rsidRPr="00811E60" w:rsidRDefault="00EA1623" w:rsidP="00811E60">
      <w:pPr>
        <w:spacing w:line="360" w:lineRule="auto"/>
        <w:jc w:val="both"/>
        <w:rPr>
          <w:rFonts w:ascii="Book Antiqua" w:hAnsi="Book Antiqua"/>
          <w:b/>
          <w:color w:val="000000"/>
          <w:lang w:eastAsia="zh-CN"/>
        </w:rPr>
      </w:pPr>
    </w:p>
    <w:p w:rsidR="005637C6" w:rsidRPr="00811E60" w:rsidRDefault="00EA1623" w:rsidP="00811E60">
      <w:pPr>
        <w:spacing w:line="360" w:lineRule="auto"/>
        <w:jc w:val="both"/>
        <w:rPr>
          <w:rStyle w:val="Hyperlink"/>
          <w:rFonts w:ascii="Book Antiqua" w:hAnsi="Book Antiqua"/>
        </w:rPr>
      </w:pPr>
      <w:r w:rsidRPr="00811E60">
        <w:rPr>
          <w:rFonts w:ascii="Book Antiqua" w:hAnsi="Book Antiqua"/>
          <w:b/>
          <w:color w:val="000000"/>
        </w:rPr>
        <w:t>Correspondence to:</w:t>
      </w:r>
      <w:r w:rsidRPr="00811E60">
        <w:rPr>
          <w:rFonts w:ascii="Book Antiqua" w:hAnsi="Book Antiqua"/>
          <w:b/>
          <w:color w:val="000000"/>
          <w:lang w:eastAsia="zh-CN"/>
        </w:rPr>
        <w:t xml:space="preserve"> </w:t>
      </w:r>
      <w:r w:rsidR="005637C6" w:rsidRPr="00811E60">
        <w:rPr>
          <w:rFonts w:ascii="Book Antiqua" w:hAnsi="Book Antiqua"/>
          <w:b/>
        </w:rPr>
        <w:t>Antonio Orlacchio, MD</w:t>
      </w:r>
      <w:r w:rsidR="000159FE" w:rsidRPr="00811E60">
        <w:rPr>
          <w:rFonts w:ascii="Book Antiqua" w:hAnsi="Book Antiqua"/>
          <w:b/>
          <w:lang w:eastAsia="zh-CN"/>
        </w:rPr>
        <w:t>,</w:t>
      </w:r>
      <w:r w:rsidR="005637C6" w:rsidRPr="00811E60">
        <w:rPr>
          <w:rFonts w:ascii="Book Antiqua" w:hAnsi="Book Antiqua"/>
        </w:rPr>
        <w:t xml:space="preserve"> </w:t>
      </w:r>
      <w:r w:rsidR="000159FE" w:rsidRPr="00811E60">
        <w:rPr>
          <w:rFonts w:ascii="Book Antiqua" w:hAnsi="Book Antiqua"/>
        </w:rPr>
        <w:t>Department of Diagnostic and Molecular Imaging, Radiation Therapy and Interventional Radiology</w:t>
      </w:r>
      <w:r w:rsidR="000159FE" w:rsidRPr="00811E60">
        <w:rPr>
          <w:rFonts w:ascii="Book Antiqua" w:hAnsi="Book Antiqua"/>
          <w:lang w:eastAsia="zh-CN"/>
        </w:rPr>
        <w:t xml:space="preserve">, </w:t>
      </w:r>
      <w:r w:rsidR="000159FE" w:rsidRPr="00811E60">
        <w:rPr>
          <w:rFonts w:ascii="Book Antiqua" w:hAnsi="Book Antiqua"/>
        </w:rPr>
        <w:t>University Hospital Tor Vergata</w:t>
      </w:r>
      <w:r w:rsidR="005637C6" w:rsidRPr="00811E60">
        <w:rPr>
          <w:rFonts w:ascii="Book Antiqua" w:hAnsi="Book Antiqua"/>
          <w:lang w:val="en-US"/>
        </w:rPr>
        <w:t xml:space="preserve">, </w:t>
      </w:r>
      <w:proofErr w:type="spellStart"/>
      <w:r w:rsidR="005637C6" w:rsidRPr="00811E60">
        <w:rPr>
          <w:rFonts w:ascii="Book Antiqua" w:hAnsi="Book Antiqua"/>
          <w:lang w:val="en-US"/>
        </w:rPr>
        <w:t>Viale</w:t>
      </w:r>
      <w:proofErr w:type="spellEnd"/>
      <w:r w:rsidR="005637C6" w:rsidRPr="00811E60">
        <w:rPr>
          <w:rFonts w:ascii="Book Antiqua" w:hAnsi="Book Antiqua"/>
          <w:lang w:val="en-US"/>
        </w:rPr>
        <w:t xml:space="preserve"> Oxford 81, 00133 Rome, Italy</w:t>
      </w:r>
      <w:r w:rsidR="000159FE" w:rsidRPr="00811E60">
        <w:rPr>
          <w:rFonts w:ascii="Book Antiqua" w:hAnsi="Book Antiqua"/>
          <w:lang w:val="en-US" w:eastAsia="zh-CN"/>
        </w:rPr>
        <w:t xml:space="preserve">. </w:t>
      </w:r>
      <w:hyperlink r:id="rId9" w:history="1">
        <w:r w:rsidR="000159FE" w:rsidRPr="00811E60">
          <w:rPr>
            <w:rStyle w:val="Hyperlink"/>
            <w:rFonts w:ascii="Book Antiqua" w:hAnsi="Book Antiqua"/>
            <w:iCs/>
            <w:lang w:val="en-US"/>
          </w:rPr>
          <w:t>aorlacchio@uniroma2.it</w:t>
        </w:r>
      </w:hyperlink>
    </w:p>
    <w:p w:rsidR="000159FE" w:rsidRPr="00811E60" w:rsidRDefault="000159FE" w:rsidP="00811E60">
      <w:pPr>
        <w:spacing w:line="360" w:lineRule="auto"/>
        <w:jc w:val="both"/>
        <w:rPr>
          <w:rFonts w:ascii="Book Antiqua" w:hAnsi="Book Antiqua"/>
          <w:b/>
          <w:color w:val="000000"/>
          <w:lang w:eastAsia="zh-CN"/>
        </w:rPr>
      </w:pPr>
    </w:p>
    <w:p w:rsidR="002B1B63" w:rsidRPr="00811E60" w:rsidRDefault="000159FE" w:rsidP="00811E60">
      <w:pPr>
        <w:spacing w:line="360" w:lineRule="auto"/>
        <w:jc w:val="both"/>
        <w:rPr>
          <w:rFonts w:ascii="Book Antiqua" w:hAnsi="Book Antiqua"/>
          <w:lang w:val="en-US"/>
        </w:rPr>
      </w:pPr>
      <w:r w:rsidRPr="00811E60">
        <w:rPr>
          <w:rFonts w:ascii="Book Antiqua" w:hAnsi="Book Antiqua" w:cs="Times New Roman"/>
          <w:b/>
        </w:rPr>
        <w:t>Telephone:</w:t>
      </w:r>
      <w:r w:rsidR="002B1B63" w:rsidRPr="00811E60">
        <w:rPr>
          <w:rFonts w:ascii="Book Antiqua" w:hAnsi="Book Antiqua"/>
          <w:lang w:val="en-US"/>
        </w:rPr>
        <w:t xml:space="preserve"> +39</w:t>
      </w:r>
      <w:r w:rsidR="00D02284">
        <w:rPr>
          <w:rFonts w:ascii="Book Antiqua" w:hAnsi="Book Antiqua" w:hint="eastAsia"/>
          <w:lang w:val="en-US" w:eastAsia="zh-CN"/>
        </w:rPr>
        <w:t>-</w:t>
      </w:r>
      <w:r w:rsidR="002B1B63" w:rsidRPr="00811E60">
        <w:rPr>
          <w:rFonts w:ascii="Book Antiqua" w:hAnsi="Book Antiqua"/>
          <w:lang w:val="en-US"/>
        </w:rPr>
        <w:t>6</w:t>
      </w:r>
      <w:r w:rsidR="00D02284">
        <w:rPr>
          <w:rFonts w:ascii="Book Antiqua" w:hAnsi="Book Antiqua" w:hint="eastAsia"/>
          <w:lang w:val="en-US" w:eastAsia="zh-CN"/>
        </w:rPr>
        <w:t>-</w:t>
      </w:r>
      <w:r w:rsidR="002B1B63" w:rsidRPr="00811E60">
        <w:rPr>
          <w:rFonts w:ascii="Book Antiqua" w:hAnsi="Book Antiqua"/>
          <w:lang w:val="en-US"/>
        </w:rPr>
        <w:t>20902400</w:t>
      </w:r>
    </w:p>
    <w:p w:rsidR="000159FE" w:rsidRPr="00811E60" w:rsidRDefault="000159FE" w:rsidP="00811E60">
      <w:pPr>
        <w:spacing w:line="360" w:lineRule="auto"/>
        <w:jc w:val="both"/>
        <w:rPr>
          <w:rFonts w:ascii="Book Antiqua" w:eastAsia="宋体" w:hAnsi="Book Antiqua" w:cs="Times New Roman"/>
          <w:lang w:eastAsia="zh-CN"/>
        </w:rPr>
      </w:pPr>
      <w:r w:rsidRPr="00811E60">
        <w:rPr>
          <w:rFonts w:ascii="Book Antiqua" w:hAnsi="Book Antiqua" w:cs="Times New Roman"/>
          <w:b/>
        </w:rPr>
        <w:t>Fax:</w:t>
      </w:r>
      <w:r w:rsidR="002B1B63" w:rsidRPr="00811E60">
        <w:rPr>
          <w:rFonts w:ascii="Book Antiqua" w:hAnsi="Book Antiqua"/>
          <w:lang w:val="en-US"/>
        </w:rPr>
        <w:t xml:space="preserve"> +39</w:t>
      </w:r>
      <w:r w:rsidR="00D02284">
        <w:rPr>
          <w:rFonts w:ascii="Book Antiqua" w:hAnsi="Book Antiqua" w:hint="eastAsia"/>
          <w:lang w:val="en-US" w:eastAsia="zh-CN"/>
        </w:rPr>
        <w:t>-</w:t>
      </w:r>
      <w:r w:rsidR="002B1B63" w:rsidRPr="00811E60">
        <w:rPr>
          <w:rFonts w:ascii="Book Antiqua" w:hAnsi="Book Antiqua"/>
          <w:lang w:val="en-US"/>
        </w:rPr>
        <w:t>6</w:t>
      </w:r>
      <w:r w:rsidR="00D02284">
        <w:rPr>
          <w:rFonts w:ascii="Book Antiqua" w:hAnsi="Book Antiqua" w:hint="eastAsia"/>
          <w:lang w:val="en-US" w:eastAsia="zh-CN"/>
        </w:rPr>
        <w:t>-</w:t>
      </w:r>
      <w:r w:rsidR="002B1B63" w:rsidRPr="00811E60">
        <w:rPr>
          <w:rFonts w:ascii="Book Antiqua" w:hAnsi="Book Antiqua"/>
          <w:lang w:val="en-US"/>
        </w:rPr>
        <w:t>20902404</w:t>
      </w:r>
    </w:p>
    <w:p w:rsidR="003E2FD5" w:rsidRDefault="003E2FD5" w:rsidP="00811E60">
      <w:pPr>
        <w:spacing w:line="360" w:lineRule="auto"/>
        <w:jc w:val="both"/>
        <w:rPr>
          <w:rFonts w:ascii="Book Antiqua" w:hAnsi="Book Antiqua"/>
          <w:b/>
          <w:lang w:eastAsia="zh-CN"/>
        </w:rPr>
      </w:pPr>
    </w:p>
    <w:p w:rsidR="000159FE" w:rsidRPr="00811E60" w:rsidRDefault="000A339D" w:rsidP="00811E60">
      <w:pPr>
        <w:spacing w:line="360" w:lineRule="auto"/>
        <w:jc w:val="both"/>
        <w:rPr>
          <w:rFonts w:ascii="Book Antiqua" w:hAnsi="Book Antiqua"/>
          <w:b/>
          <w:lang w:eastAsia="zh-CN"/>
        </w:rPr>
      </w:pPr>
      <w:r w:rsidRPr="00811E60">
        <w:rPr>
          <w:rFonts w:ascii="Book Antiqua" w:hAnsi="Book Antiqua"/>
          <w:b/>
        </w:rPr>
        <w:t>Received:</w:t>
      </w:r>
      <w:r w:rsidRPr="00811E60">
        <w:rPr>
          <w:rFonts w:ascii="Book Antiqua" w:hAnsi="Book Antiqua"/>
          <w:b/>
          <w:lang w:eastAsia="zh-CN"/>
        </w:rPr>
        <w:t xml:space="preserve"> </w:t>
      </w:r>
      <w:r w:rsidR="008B5715" w:rsidRPr="00811E60">
        <w:rPr>
          <w:rFonts w:ascii="Book Antiqua" w:hAnsi="Book Antiqua"/>
          <w:lang w:eastAsia="zh-CN"/>
        </w:rPr>
        <w:t>November 28, 2014</w:t>
      </w:r>
    </w:p>
    <w:p w:rsidR="000159FE" w:rsidRPr="00811E60" w:rsidRDefault="000159FE" w:rsidP="00811E60">
      <w:pPr>
        <w:spacing w:line="360" w:lineRule="auto"/>
        <w:jc w:val="both"/>
        <w:rPr>
          <w:rFonts w:ascii="Book Antiqua" w:hAnsi="Book Antiqua"/>
          <w:b/>
          <w:lang w:eastAsia="zh-CN"/>
        </w:rPr>
      </w:pPr>
      <w:r w:rsidRPr="00811E60">
        <w:rPr>
          <w:rFonts w:ascii="Book Antiqua" w:hAnsi="Book Antiqua"/>
          <w:b/>
        </w:rPr>
        <w:t>Peer-review started:</w:t>
      </w:r>
      <w:r w:rsidR="000A339D" w:rsidRPr="00811E60">
        <w:rPr>
          <w:rFonts w:ascii="Book Antiqua" w:hAnsi="Book Antiqua"/>
          <w:b/>
          <w:lang w:eastAsia="zh-CN"/>
        </w:rPr>
        <w:t xml:space="preserve"> </w:t>
      </w:r>
      <w:r w:rsidR="008B5715" w:rsidRPr="00811E60">
        <w:rPr>
          <w:rFonts w:ascii="Book Antiqua" w:hAnsi="Book Antiqua"/>
          <w:lang w:eastAsia="zh-CN"/>
        </w:rPr>
        <w:t>November 29, 2014</w:t>
      </w:r>
    </w:p>
    <w:p w:rsidR="000159FE" w:rsidRPr="00811E60" w:rsidRDefault="000159FE" w:rsidP="00811E60">
      <w:pPr>
        <w:spacing w:line="360" w:lineRule="auto"/>
        <w:jc w:val="both"/>
        <w:rPr>
          <w:rFonts w:ascii="Book Antiqua" w:hAnsi="Book Antiqua"/>
          <w:b/>
          <w:lang w:eastAsia="zh-CN"/>
        </w:rPr>
      </w:pPr>
      <w:r w:rsidRPr="00811E60">
        <w:rPr>
          <w:rFonts w:ascii="Book Antiqua" w:hAnsi="Book Antiqua"/>
          <w:b/>
        </w:rPr>
        <w:t>First decision:</w:t>
      </w:r>
      <w:r w:rsidR="008B5715" w:rsidRPr="00811E60">
        <w:rPr>
          <w:rFonts w:ascii="Book Antiqua" w:hAnsi="Book Antiqua"/>
          <w:b/>
          <w:lang w:eastAsia="zh-CN"/>
        </w:rPr>
        <w:t xml:space="preserve"> </w:t>
      </w:r>
      <w:r w:rsidR="008B5715" w:rsidRPr="00811E60">
        <w:rPr>
          <w:rFonts w:ascii="Book Antiqua" w:hAnsi="Book Antiqua"/>
          <w:lang w:eastAsia="zh-CN"/>
        </w:rPr>
        <w:t>January 8, 2015</w:t>
      </w:r>
    </w:p>
    <w:p w:rsidR="000159FE" w:rsidRPr="00811E60" w:rsidRDefault="000A339D" w:rsidP="00811E60">
      <w:pPr>
        <w:spacing w:line="360" w:lineRule="auto"/>
        <w:jc w:val="both"/>
        <w:rPr>
          <w:rFonts w:ascii="Book Antiqua" w:hAnsi="Book Antiqua"/>
          <w:b/>
          <w:lang w:eastAsia="zh-CN"/>
        </w:rPr>
      </w:pPr>
      <w:r w:rsidRPr="00811E60">
        <w:rPr>
          <w:rFonts w:ascii="Book Antiqua" w:hAnsi="Book Antiqua"/>
          <w:b/>
        </w:rPr>
        <w:t>Revised:</w:t>
      </w:r>
      <w:r w:rsidRPr="00811E60">
        <w:rPr>
          <w:rFonts w:ascii="Book Antiqua" w:hAnsi="Book Antiqua"/>
          <w:b/>
          <w:lang w:eastAsia="zh-CN"/>
        </w:rPr>
        <w:t xml:space="preserve"> </w:t>
      </w:r>
      <w:r w:rsidR="008B5715" w:rsidRPr="00811E60">
        <w:rPr>
          <w:rFonts w:ascii="Book Antiqua" w:hAnsi="Book Antiqua"/>
          <w:lang w:eastAsia="zh-CN"/>
        </w:rPr>
        <w:t>January 20, 2015</w:t>
      </w:r>
    </w:p>
    <w:p w:rsidR="000159FE" w:rsidRPr="0065121B" w:rsidRDefault="000159FE" w:rsidP="0065121B">
      <w:proofErr w:type="spellStart"/>
      <w:r w:rsidRPr="00811E60">
        <w:rPr>
          <w:rFonts w:ascii="Book Antiqua" w:hAnsi="Book Antiqua"/>
          <w:b/>
        </w:rPr>
        <w:t>Accepted</w:t>
      </w:r>
      <w:proofErr w:type="spellEnd"/>
      <w:r w:rsidRPr="00811E60">
        <w:rPr>
          <w:rFonts w:ascii="Book Antiqua" w:hAnsi="Book Antiqua"/>
          <w:b/>
        </w:rPr>
        <w:t>:</w:t>
      </w:r>
      <w:r w:rsidR="0065121B" w:rsidRPr="0065121B">
        <w:t xml:space="preserve"> </w:t>
      </w:r>
      <w:proofErr w:type="spellStart"/>
      <w:r w:rsidR="0065121B">
        <w:t>May</w:t>
      </w:r>
      <w:proofErr w:type="spellEnd"/>
      <w:r w:rsidR="0065121B">
        <w:t xml:space="preserve"> </w:t>
      </w:r>
      <w:proofErr w:type="gramStart"/>
      <w:r w:rsidR="0065121B">
        <w:t>26</w:t>
      </w:r>
      <w:proofErr w:type="gramEnd"/>
      <w:r w:rsidR="0065121B">
        <w:t>, 2015</w:t>
      </w:r>
    </w:p>
    <w:p w:rsidR="000159FE" w:rsidRPr="00811E60" w:rsidRDefault="000159FE" w:rsidP="00811E60">
      <w:pPr>
        <w:spacing w:line="360" w:lineRule="auto"/>
        <w:jc w:val="both"/>
        <w:rPr>
          <w:rFonts w:ascii="Book Antiqua" w:hAnsi="Book Antiqua"/>
          <w:b/>
        </w:rPr>
      </w:pPr>
      <w:r w:rsidRPr="00811E60">
        <w:rPr>
          <w:rFonts w:ascii="Book Antiqua" w:hAnsi="Book Antiqua"/>
          <w:b/>
        </w:rPr>
        <w:t>Article in press:</w:t>
      </w:r>
    </w:p>
    <w:p w:rsidR="000159FE" w:rsidRPr="00811E60" w:rsidRDefault="000159FE" w:rsidP="00811E60">
      <w:pPr>
        <w:spacing w:line="360" w:lineRule="auto"/>
        <w:jc w:val="both"/>
        <w:rPr>
          <w:rFonts w:ascii="Book Antiqua" w:hAnsi="Book Antiqua"/>
          <w:b/>
        </w:rPr>
      </w:pPr>
      <w:r w:rsidRPr="00811E60">
        <w:rPr>
          <w:rFonts w:ascii="Book Antiqua" w:hAnsi="Book Antiqua"/>
          <w:b/>
        </w:rPr>
        <w:t xml:space="preserve">Published online: </w:t>
      </w:r>
    </w:p>
    <w:p w:rsidR="005637C6" w:rsidRPr="00811E60" w:rsidRDefault="005637C6" w:rsidP="00811E60">
      <w:pPr>
        <w:spacing w:line="360" w:lineRule="auto"/>
        <w:jc w:val="both"/>
        <w:rPr>
          <w:rFonts w:ascii="Book Antiqua" w:hAnsi="Book Antiqua"/>
          <w:b/>
          <w:color w:val="000000"/>
          <w:lang w:val="en-US" w:eastAsia="zh-CN"/>
        </w:rPr>
      </w:pPr>
    </w:p>
    <w:p w:rsidR="00695F26" w:rsidRPr="00811E60" w:rsidRDefault="00695F26" w:rsidP="00811E60">
      <w:pPr>
        <w:spacing w:line="360" w:lineRule="auto"/>
        <w:jc w:val="both"/>
        <w:rPr>
          <w:rFonts w:ascii="Book Antiqua" w:hAnsi="Book Antiqua" w:cs="Times New Roman"/>
          <w:b/>
          <w:lang w:val="en-US"/>
        </w:rPr>
      </w:pPr>
      <w:r w:rsidRPr="00811E60">
        <w:rPr>
          <w:rFonts w:ascii="Book Antiqua" w:hAnsi="Book Antiqua" w:cs="Times New Roman"/>
          <w:b/>
          <w:lang w:val="en-US"/>
        </w:rPr>
        <w:t>A</w:t>
      </w:r>
      <w:r w:rsidR="00EA1623" w:rsidRPr="00811E60">
        <w:rPr>
          <w:rFonts w:ascii="Book Antiqua" w:hAnsi="Book Antiqua" w:cs="Times New Roman"/>
          <w:b/>
          <w:lang w:val="en-US"/>
        </w:rPr>
        <w:t>bstract</w:t>
      </w:r>
    </w:p>
    <w:p w:rsidR="003138AF" w:rsidRPr="00811E60" w:rsidRDefault="00F34A03" w:rsidP="00811E60">
      <w:pPr>
        <w:spacing w:line="360" w:lineRule="auto"/>
        <w:jc w:val="both"/>
        <w:rPr>
          <w:rFonts w:ascii="Book Antiqua" w:hAnsi="Book Antiqua"/>
          <w:lang w:val="en-US" w:eastAsia="zh-CN"/>
        </w:rPr>
      </w:pPr>
      <w:r w:rsidRPr="00811E60">
        <w:rPr>
          <w:rFonts w:ascii="Book Antiqua" w:hAnsi="Book Antiqua" w:cs="Times New Roman"/>
          <w:b/>
          <w:lang w:val="en-US"/>
        </w:rPr>
        <w:t>AIM</w:t>
      </w:r>
      <w:r w:rsidR="002B1B63" w:rsidRPr="00811E60">
        <w:rPr>
          <w:rFonts w:ascii="Book Antiqua" w:hAnsi="Book Antiqua" w:cs="Times New Roman"/>
          <w:b/>
          <w:lang w:val="en-US" w:eastAsia="zh-CN"/>
        </w:rPr>
        <w:t xml:space="preserve">: </w:t>
      </w:r>
      <w:r w:rsidR="00695F26" w:rsidRPr="00811E60">
        <w:rPr>
          <w:rFonts w:ascii="Book Antiqua" w:hAnsi="Book Antiqua" w:cs="Times New Roman"/>
          <w:lang w:val="en-US"/>
        </w:rPr>
        <w:t xml:space="preserve">To evaluate the </w:t>
      </w:r>
      <w:proofErr w:type="spellStart"/>
      <w:r w:rsidR="00695F26" w:rsidRPr="00811E60">
        <w:rPr>
          <w:rFonts w:ascii="Book Antiqua" w:hAnsi="Book Antiqua" w:cs="Times New Roman"/>
          <w:lang w:val="en-US"/>
        </w:rPr>
        <w:t>downstaging</w:t>
      </w:r>
      <w:proofErr w:type="spellEnd"/>
      <w:r w:rsidRPr="00811E60">
        <w:rPr>
          <w:rFonts w:ascii="Book Antiqua" w:hAnsi="Book Antiqua" w:cs="Times New Roman"/>
          <w:lang w:val="en-US"/>
        </w:rPr>
        <w:t xml:space="preserve"> rates in </w:t>
      </w:r>
      <w:r w:rsidR="002B1B63" w:rsidRPr="00811E60">
        <w:rPr>
          <w:rFonts w:ascii="Book Antiqua" w:hAnsi="Book Antiqua" w:cs="Times New Roman"/>
          <w:lang w:val="en-US"/>
        </w:rPr>
        <w:t>hepatitis C virus</w:t>
      </w:r>
      <w:r w:rsidRPr="00811E60">
        <w:rPr>
          <w:rFonts w:ascii="Book Antiqua" w:hAnsi="Book Antiqua" w:cs="Times New Roman"/>
          <w:lang w:val="en-US"/>
        </w:rPr>
        <w:t>-</w:t>
      </w:r>
      <w:r w:rsidR="00695F26" w:rsidRPr="00811E60">
        <w:rPr>
          <w:rFonts w:ascii="Book Antiqua" w:hAnsi="Book Antiqua" w:cs="Times New Roman"/>
          <w:lang w:val="en-US"/>
        </w:rPr>
        <w:t>patients</w:t>
      </w:r>
      <w:r w:rsidRPr="00811E60">
        <w:rPr>
          <w:rFonts w:ascii="Book Antiqua" w:hAnsi="Book Antiqua" w:cs="Times New Roman"/>
          <w:lang w:val="en-US"/>
        </w:rPr>
        <w:t xml:space="preserve"> with </w:t>
      </w:r>
      <w:r w:rsidR="002B1B63" w:rsidRPr="00811E60">
        <w:rPr>
          <w:rFonts w:ascii="Book Antiqua" w:hAnsi="Book Antiqua" w:cs="Times New Roman"/>
          <w:lang w:val="en-US"/>
        </w:rPr>
        <w:t>hepatocellular carcinoma</w:t>
      </w:r>
      <w:r w:rsidR="002B1B63" w:rsidRPr="00811E60">
        <w:rPr>
          <w:rFonts w:ascii="Book Antiqua" w:hAnsi="Book Antiqua" w:cs="Times New Roman"/>
          <w:lang w:val="en-US" w:eastAsia="zh-CN"/>
        </w:rPr>
        <w:t xml:space="preserve"> </w:t>
      </w:r>
      <w:r w:rsidR="002B1B63" w:rsidRPr="00811E60">
        <w:rPr>
          <w:rFonts w:ascii="Book Antiqua" w:hAnsi="Book Antiqua" w:cs="Times New Roman"/>
          <w:lang w:val="en-US"/>
        </w:rPr>
        <w:t>(HCC</w:t>
      </w:r>
      <w:proofErr w:type="gramStart"/>
      <w:r w:rsidR="002B1B63" w:rsidRPr="00811E60">
        <w:rPr>
          <w:rFonts w:ascii="Book Antiqua" w:hAnsi="Book Antiqua" w:cs="Times New Roman"/>
          <w:lang w:val="en-US"/>
        </w:rPr>
        <w:t>)</w:t>
      </w:r>
      <w:r w:rsidRPr="00811E60">
        <w:rPr>
          <w:rFonts w:ascii="Book Antiqua" w:hAnsi="Book Antiqua" w:cs="Times New Roman"/>
          <w:lang w:val="en-US"/>
        </w:rPr>
        <w:t>,</w:t>
      </w:r>
      <w:proofErr w:type="gramEnd"/>
      <w:r w:rsidR="00695F26" w:rsidRPr="00811E60">
        <w:rPr>
          <w:rFonts w:ascii="Book Antiqua" w:hAnsi="Book Antiqua" w:cs="Times New Roman"/>
          <w:lang w:val="en-US"/>
        </w:rPr>
        <w:t xml:space="preserve"> treated with </w:t>
      </w:r>
      <w:bookmarkStart w:id="15" w:name="OLE_LINK13"/>
      <w:bookmarkStart w:id="16" w:name="OLE_LINK14"/>
      <w:r w:rsidR="00695F26" w:rsidRPr="00811E60">
        <w:rPr>
          <w:rFonts w:ascii="Book Antiqua" w:hAnsi="Book Antiqua" w:cs="Times New Roman"/>
          <w:lang w:val="en-US"/>
        </w:rPr>
        <w:t>degr</w:t>
      </w:r>
      <w:r w:rsidR="008B5715" w:rsidRPr="00811E60">
        <w:rPr>
          <w:rFonts w:ascii="Book Antiqua" w:hAnsi="Book Antiqua" w:cs="Times New Roman"/>
          <w:lang w:val="en-US"/>
        </w:rPr>
        <w:t>adable</w:t>
      </w:r>
      <w:r w:rsidR="008B5715" w:rsidRPr="00811E60">
        <w:rPr>
          <w:rFonts w:ascii="Book Antiqua" w:hAnsi="Book Antiqua" w:cs="Times New Roman"/>
          <w:lang w:val="en-US" w:eastAsia="zh-CN"/>
        </w:rPr>
        <w:t xml:space="preserve"> </w:t>
      </w:r>
      <w:r w:rsidR="008B5715" w:rsidRPr="00811E60">
        <w:rPr>
          <w:rFonts w:ascii="Book Antiqua" w:hAnsi="Book Antiqua" w:cs="Times New Roman"/>
          <w:lang w:val="en-US"/>
        </w:rPr>
        <w:t>starch</w:t>
      </w:r>
      <w:r w:rsidR="008B5715" w:rsidRPr="00811E60">
        <w:rPr>
          <w:rFonts w:ascii="Book Antiqua" w:hAnsi="Book Antiqua" w:cs="Times New Roman"/>
          <w:lang w:val="en-US" w:eastAsia="zh-CN"/>
        </w:rPr>
        <w:t xml:space="preserve"> </w:t>
      </w:r>
      <w:r w:rsidR="003138AF" w:rsidRPr="00811E60">
        <w:rPr>
          <w:rFonts w:ascii="Book Antiqua" w:hAnsi="Book Antiqua" w:cs="Times New Roman"/>
          <w:lang w:val="en-US"/>
        </w:rPr>
        <w:t>microspheres</w:t>
      </w:r>
      <w:r w:rsidR="003138AF" w:rsidRPr="00811E60">
        <w:rPr>
          <w:rFonts w:ascii="Book Antiqua" w:hAnsi="Book Antiqua" w:cs="Times New Roman"/>
          <w:lang w:val="en-US" w:eastAsia="zh-CN"/>
        </w:rPr>
        <w:t xml:space="preserve"> </w:t>
      </w:r>
      <w:proofErr w:type="spellStart"/>
      <w:r w:rsidR="003138AF" w:rsidRPr="00811E60">
        <w:rPr>
          <w:rFonts w:ascii="Book Antiqua" w:hAnsi="Book Antiqua" w:cs="Times New Roman"/>
          <w:lang w:val="en-US" w:eastAsia="zh-CN"/>
        </w:rPr>
        <w:t>transcatheter</w:t>
      </w:r>
      <w:proofErr w:type="spellEnd"/>
      <w:r w:rsidR="003138AF" w:rsidRPr="00811E60">
        <w:rPr>
          <w:rFonts w:ascii="Book Antiqua" w:hAnsi="Book Antiqua" w:cs="Times New Roman"/>
          <w:lang w:val="en-US" w:eastAsia="zh-CN"/>
        </w:rPr>
        <w:t xml:space="preserve"> arterial </w:t>
      </w:r>
      <w:r w:rsidRPr="00811E60">
        <w:rPr>
          <w:rFonts w:ascii="Book Antiqua" w:hAnsi="Book Antiqua" w:cs="Times New Roman"/>
          <w:lang w:val="en-US"/>
        </w:rPr>
        <w:lastRenderedPageBreak/>
        <w:t>chemo-embolization</w:t>
      </w:r>
      <w:bookmarkEnd w:id="15"/>
      <w:bookmarkEnd w:id="16"/>
      <w:r w:rsidRPr="00811E60">
        <w:rPr>
          <w:rFonts w:ascii="Book Antiqua" w:hAnsi="Book Antiqua" w:cs="Times New Roman"/>
          <w:lang w:val="en-US"/>
        </w:rPr>
        <w:t xml:space="preserve"> (DSM-</w:t>
      </w:r>
      <w:r w:rsidR="00695F26" w:rsidRPr="00811E60">
        <w:rPr>
          <w:rFonts w:ascii="Book Antiqua" w:hAnsi="Book Antiqua" w:cs="Times New Roman"/>
          <w:lang w:val="en-US"/>
        </w:rPr>
        <w:t>TACE)</w:t>
      </w:r>
      <w:r w:rsidRPr="00811E60">
        <w:rPr>
          <w:rFonts w:ascii="Book Antiqua" w:hAnsi="Book Antiqua" w:cs="Times New Roman"/>
          <w:lang w:val="en-US"/>
        </w:rPr>
        <w:t>, to reach new-Milan-</w:t>
      </w:r>
      <w:r w:rsidR="00695F26" w:rsidRPr="00811E60">
        <w:rPr>
          <w:rFonts w:ascii="Book Antiqua" w:hAnsi="Book Antiqua" w:cs="Times New Roman"/>
          <w:lang w:val="en-US"/>
        </w:rPr>
        <w:t xml:space="preserve">criteria </w:t>
      </w:r>
      <w:r w:rsidR="00B6513A" w:rsidRPr="00811E60">
        <w:rPr>
          <w:rFonts w:ascii="Book Antiqua" w:hAnsi="Book Antiqua" w:cs="Times New Roman"/>
          <w:lang w:val="en-US"/>
        </w:rPr>
        <w:t>(</w:t>
      </w:r>
      <w:proofErr w:type="spellStart"/>
      <w:r w:rsidR="00B6513A" w:rsidRPr="00811E60">
        <w:rPr>
          <w:rFonts w:ascii="Book Antiqua" w:hAnsi="Book Antiqua" w:cs="Times New Roman"/>
          <w:lang w:val="en-US"/>
        </w:rPr>
        <w:t>nMC</w:t>
      </w:r>
      <w:proofErr w:type="spellEnd"/>
      <w:r w:rsidR="00B6513A" w:rsidRPr="00811E60">
        <w:rPr>
          <w:rFonts w:ascii="Book Antiqua" w:hAnsi="Book Antiqua" w:cs="Times New Roman"/>
          <w:lang w:val="en-US"/>
        </w:rPr>
        <w:t xml:space="preserve">) </w:t>
      </w:r>
      <w:r w:rsidR="00695F26" w:rsidRPr="00811E60">
        <w:rPr>
          <w:rFonts w:ascii="Book Antiqua" w:hAnsi="Book Antiqua" w:cs="Times New Roman"/>
          <w:lang w:val="en-US"/>
        </w:rPr>
        <w:t>for transplantation.</w:t>
      </w:r>
      <w:r w:rsidR="00EA1623" w:rsidRPr="00811E60">
        <w:rPr>
          <w:rFonts w:ascii="Book Antiqua" w:hAnsi="Book Antiqua"/>
          <w:lang w:val="en-US" w:eastAsia="zh-CN"/>
        </w:rPr>
        <w:t xml:space="preserve"> </w:t>
      </w:r>
    </w:p>
    <w:p w:rsidR="003138AF" w:rsidRPr="00811E60" w:rsidRDefault="003138AF" w:rsidP="00811E60">
      <w:pPr>
        <w:spacing w:line="360" w:lineRule="auto"/>
        <w:jc w:val="both"/>
        <w:rPr>
          <w:rFonts w:ascii="Book Antiqua" w:hAnsi="Book Antiqua"/>
          <w:lang w:val="en-US" w:eastAsia="zh-CN"/>
        </w:rPr>
      </w:pPr>
    </w:p>
    <w:p w:rsidR="00F34A03" w:rsidRPr="00811E60" w:rsidRDefault="00F34A03" w:rsidP="00811E60">
      <w:pPr>
        <w:spacing w:line="360" w:lineRule="auto"/>
        <w:jc w:val="both"/>
        <w:rPr>
          <w:rFonts w:ascii="Book Antiqua" w:hAnsi="Book Antiqua"/>
          <w:lang w:val="en-US" w:eastAsia="zh-CN"/>
        </w:rPr>
      </w:pPr>
      <w:r w:rsidRPr="00811E60">
        <w:rPr>
          <w:rFonts w:ascii="Book Antiqua" w:hAnsi="Book Antiqua"/>
          <w:b/>
          <w:lang w:val="en-US" w:eastAsia="zh-CN"/>
        </w:rPr>
        <w:t>METHODS</w:t>
      </w:r>
      <w:r w:rsidR="002B1B63" w:rsidRPr="00811E60">
        <w:rPr>
          <w:rFonts w:ascii="Book Antiqua" w:hAnsi="Book Antiqua"/>
          <w:b/>
          <w:lang w:val="en-US" w:eastAsia="zh-CN"/>
        </w:rPr>
        <w:t xml:space="preserve">: </w:t>
      </w:r>
      <w:r w:rsidR="00695F26" w:rsidRPr="00811E60">
        <w:rPr>
          <w:rFonts w:ascii="Book Antiqua" w:hAnsi="Book Antiqua" w:cs="Times New Roman"/>
          <w:lang w:val="en-US"/>
        </w:rPr>
        <w:t>This study was approved by the Ethics Committee of our institution</w:t>
      </w:r>
      <w:r w:rsidR="00317E35" w:rsidRPr="00811E60">
        <w:rPr>
          <w:rFonts w:ascii="Book Antiqua" w:hAnsi="Book Antiqua" w:cs="Times New Roman"/>
          <w:lang w:val="en-US"/>
        </w:rPr>
        <w:t>.</w:t>
      </w:r>
      <w:r w:rsidR="002B1B63" w:rsidRPr="00811E60">
        <w:rPr>
          <w:rFonts w:ascii="Book Antiqua" w:hAnsi="Book Antiqua"/>
          <w:b/>
          <w:lang w:val="en-US" w:eastAsia="zh-CN"/>
        </w:rPr>
        <w:t xml:space="preserve"> </w:t>
      </w:r>
      <w:r w:rsidR="00695F26" w:rsidRPr="00811E60">
        <w:rPr>
          <w:rFonts w:ascii="Book Antiqua" w:hAnsi="Book Antiqua" w:cs="Times New Roman"/>
          <w:lang w:val="en-US"/>
        </w:rPr>
        <w:t xml:space="preserve">From September 2013 to March 2014 eight patients (5 men and 3 women) with liver cirrhosis and </w:t>
      </w:r>
      <w:proofErr w:type="spellStart"/>
      <w:r w:rsidR="00695F26" w:rsidRPr="00811E60">
        <w:rPr>
          <w:rFonts w:ascii="Book Antiqua" w:hAnsi="Book Antiqua" w:cs="Times New Roman"/>
          <w:lang w:val="en-US"/>
        </w:rPr>
        <w:t>multinodular</w:t>
      </w:r>
      <w:proofErr w:type="spellEnd"/>
      <w:r w:rsidR="00695F26" w:rsidRPr="00811E60">
        <w:rPr>
          <w:rFonts w:ascii="Book Antiqua" w:hAnsi="Book Antiqua" w:cs="Times New Roman"/>
          <w:lang w:val="en-US"/>
        </w:rPr>
        <w:t xml:space="preserve"> HCC, that did not meet new Milan Criteria at baseline, were enrolled in this study. Patients who received any other type of treatment such as </w:t>
      </w:r>
      <w:proofErr w:type="spellStart"/>
      <w:r w:rsidR="00695F26" w:rsidRPr="00811E60">
        <w:rPr>
          <w:rFonts w:ascii="Book Antiqua" w:hAnsi="Book Antiqua" w:cs="Times New Roman"/>
          <w:lang w:val="en-US"/>
        </w:rPr>
        <w:t>termal</w:t>
      </w:r>
      <w:proofErr w:type="spellEnd"/>
      <w:r w:rsidR="00695F26" w:rsidRPr="00811E60">
        <w:rPr>
          <w:rFonts w:ascii="Book Antiqua" w:hAnsi="Book Antiqua" w:cs="Times New Roman"/>
          <w:lang w:val="en-US"/>
        </w:rPr>
        <w:t xml:space="preserve"> ablation or percutaneous ethanol injection were excluded. DSM</w:t>
      </w:r>
      <w:r w:rsidR="002B1B63" w:rsidRPr="00811E60">
        <w:rPr>
          <w:rFonts w:ascii="Book Antiqua" w:hAnsi="Book Antiqua" w:cs="Times New Roman"/>
          <w:lang w:val="en-US" w:eastAsia="zh-CN"/>
        </w:rPr>
        <w:t>-</w:t>
      </w:r>
      <w:r w:rsidR="00695F26" w:rsidRPr="00811E60">
        <w:rPr>
          <w:rFonts w:ascii="Book Antiqua" w:hAnsi="Book Antiqua" w:cs="Times New Roman"/>
          <w:lang w:val="en-US"/>
        </w:rPr>
        <w:t>TACE was performed in all patients</w:t>
      </w:r>
      <w:r w:rsidR="0011212D" w:rsidRPr="00811E60">
        <w:rPr>
          <w:rFonts w:ascii="Book Antiqua" w:hAnsi="Book Antiqua" w:cs="Times New Roman"/>
          <w:lang w:val="en-US"/>
        </w:rPr>
        <w:t xml:space="preserve"> using </w:t>
      </w:r>
      <w:proofErr w:type="spellStart"/>
      <w:r w:rsidR="0011212D" w:rsidRPr="00811E60">
        <w:rPr>
          <w:rFonts w:ascii="Book Antiqua" w:hAnsi="Book Antiqua" w:cs="Times New Roman"/>
          <w:lang w:val="en-US"/>
        </w:rPr>
        <w:t>Emboc</w:t>
      </w:r>
      <w:r w:rsidR="008F73DF" w:rsidRPr="00811E60">
        <w:rPr>
          <w:rFonts w:ascii="Book Antiqua" w:hAnsi="Book Antiqua" w:cs="Times New Roman"/>
          <w:lang w:val="en-US"/>
        </w:rPr>
        <w:t>e</w:t>
      </w:r>
      <w:r w:rsidR="0011212D" w:rsidRPr="00811E60">
        <w:rPr>
          <w:rFonts w:ascii="Book Antiqua" w:hAnsi="Book Antiqua" w:cs="Times New Roman"/>
          <w:lang w:val="en-US"/>
        </w:rPr>
        <w:t>petS</w:t>
      </w:r>
      <w:proofErr w:type="spellEnd"/>
      <w:r w:rsidR="0011212D" w:rsidRPr="00811E60">
        <w:rPr>
          <w:rFonts w:ascii="Book Antiqua" w:hAnsi="Book Antiqua" w:cs="Times New Roman"/>
          <w:lang w:val="en-US"/>
        </w:rPr>
        <w:t xml:space="preserve"> and doxorubicin.</w:t>
      </w:r>
      <w:r w:rsidR="00EA1623" w:rsidRPr="00811E60">
        <w:rPr>
          <w:rFonts w:ascii="Book Antiqua" w:hAnsi="Book Antiqua" w:cs="Times New Roman"/>
          <w:lang w:val="en-US" w:eastAsia="zh-CN"/>
        </w:rPr>
        <w:t xml:space="preserve"> </w:t>
      </w:r>
      <w:r w:rsidR="00695F26" w:rsidRPr="00811E60">
        <w:rPr>
          <w:rFonts w:ascii="Book Antiqua" w:hAnsi="Book Antiqua" w:cs="Times New Roman"/>
          <w:lang w:val="en-US"/>
        </w:rPr>
        <w:t xml:space="preserve">Baseline and follow-up computed tomography or magnetic resonance imaging was assessed measuring the longest enhancing axial dimension of each tumor according to the modified Response Evaluation Criteria In Solid Tumors </w:t>
      </w:r>
      <w:r w:rsidR="008F73DF" w:rsidRPr="00811E60">
        <w:rPr>
          <w:rFonts w:ascii="Book Antiqua" w:hAnsi="Book Antiqua" w:cs="Times New Roman"/>
          <w:lang w:val="en-US"/>
        </w:rPr>
        <w:t>measurements</w:t>
      </w:r>
      <w:r w:rsidR="00695F26" w:rsidRPr="00811E60">
        <w:rPr>
          <w:rFonts w:ascii="Book Antiqua" w:hAnsi="Book Antiqua" w:cs="Times New Roman"/>
          <w:lang w:val="en-US"/>
        </w:rPr>
        <w:t>, and medical records were reviewed.</w:t>
      </w:r>
    </w:p>
    <w:p w:rsidR="002B1B63" w:rsidRPr="00811E60" w:rsidRDefault="002B1B63" w:rsidP="00811E60">
      <w:pPr>
        <w:spacing w:line="360" w:lineRule="auto"/>
        <w:jc w:val="both"/>
        <w:rPr>
          <w:rFonts w:ascii="Book Antiqua" w:hAnsi="Book Antiqua"/>
          <w:b/>
          <w:lang w:val="en-US" w:eastAsia="zh-CN"/>
        </w:rPr>
      </w:pPr>
    </w:p>
    <w:p w:rsidR="00F34A03" w:rsidRPr="00811E60" w:rsidRDefault="00F34A03" w:rsidP="00811E60">
      <w:pPr>
        <w:spacing w:line="360" w:lineRule="auto"/>
        <w:jc w:val="both"/>
        <w:rPr>
          <w:rFonts w:ascii="Book Antiqua" w:hAnsi="Book Antiqua" w:cs="Times New Roman"/>
          <w:lang w:val="en-US" w:eastAsia="zh-CN"/>
        </w:rPr>
      </w:pPr>
      <w:r w:rsidRPr="00811E60">
        <w:rPr>
          <w:rFonts w:ascii="Book Antiqua" w:hAnsi="Book Antiqua" w:cs="Times New Roman"/>
          <w:b/>
          <w:lang w:val="en-US"/>
        </w:rPr>
        <w:t>RESULTS</w:t>
      </w:r>
      <w:r w:rsidR="002B1B63" w:rsidRPr="00811E60">
        <w:rPr>
          <w:rFonts w:ascii="Book Antiqua" w:hAnsi="Book Antiqua" w:cs="Times New Roman"/>
          <w:b/>
          <w:lang w:val="en-US" w:eastAsia="zh-CN"/>
        </w:rPr>
        <w:t xml:space="preserve">: </w:t>
      </w:r>
      <w:r w:rsidR="00695F26" w:rsidRPr="00811E60">
        <w:rPr>
          <w:rFonts w:ascii="Book Antiqua" w:hAnsi="Book Antiqua" w:cs="Times New Roman"/>
          <w:lang w:val="en-US"/>
        </w:rPr>
        <w:t>DSM</w:t>
      </w:r>
      <w:r w:rsidR="002B1B63" w:rsidRPr="00811E60">
        <w:rPr>
          <w:rFonts w:ascii="Book Antiqua" w:hAnsi="Book Antiqua" w:cs="Times New Roman"/>
          <w:lang w:val="en-US" w:eastAsia="zh-CN"/>
        </w:rPr>
        <w:t>-</w:t>
      </w:r>
      <w:r w:rsidR="00695F26" w:rsidRPr="00811E60">
        <w:rPr>
          <w:rFonts w:ascii="Book Antiqua" w:hAnsi="Book Antiqua" w:cs="Times New Roman"/>
          <w:lang w:val="en-US"/>
        </w:rPr>
        <w:t>TACE was successfully performed in all patients without major complication. We treated 3</w:t>
      </w:r>
      <w:r w:rsidR="00AE0D0D" w:rsidRPr="00811E60">
        <w:rPr>
          <w:rFonts w:ascii="Book Antiqua" w:hAnsi="Book Antiqua" w:cs="Times New Roman"/>
          <w:lang w:val="en-US"/>
        </w:rPr>
        <w:t>5</w:t>
      </w:r>
      <w:r w:rsidR="00695F26" w:rsidRPr="00811E60">
        <w:rPr>
          <w:rFonts w:ascii="Book Antiqua" w:hAnsi="Book Antiqua" w:cs="Times New Roman"/>
          <w:lang w:val="en-US"/>
        </w:rPr>
        <w:t xml:space="preserve"> lesions (</w:t>
      </w:r>
      <w:r w:rsidR="00AE0D0D" w:rsidRPr="00811E60">
        <w:rPr>
          <w:rFonts w:ascii="Book Antiqua" w:hAnsi="Book Antiqua" w:cs="Times New Roman"/>
          <w:lang w:val="en-US"/>
        </w:rPr>
        <w:t>mean 4,</w:t>
      </w:r>
      <w:r w:rsidR="00EA1623" w:rsidRPr="00811E60">
        <w:rPr>
          <w:rFonts w:ascii="Book Antiqua" w:hAnsi="Book Antiqua" w:cs="Times New Roman"/>
          <w:lang w:val="en-US" w:eastAsia="zh-CN"/>
        </w:rPr>
        <w:t xml:space="preserve"> </w:t>
      </w:r>
      <w:r w:rsidR="00AE0D0D" w:rsidRPr="00811E60">
        <w:rPr>
          <w:rFonts w:ascii="Book Antiqua" w:hAnsi="Book Antiqua" w:cs="Times New Roman"/>
          <w:lang w:val="en-US"/>
        </w:rPr>
        <w:t xml:space="preserve">3 per patient). </w:t>
      </w:r>
      <w:r w:rsidR="00695F26" w:rsidRPr="00811E60">
        <w:rPr>
          <w:rFonts w:ascii="Book Antiqua" w:hAnsi="Book Antiqua" w:cs="Times New Roman"/>
          <w:lang w:val="en-US"/>
        </w:rPr>
        <w:t xml:space="preserve">6 of 8 patients (75%) had their HCC </w:t>
      </w:r>
      <w:proofErr w:type="spellStart"/>
      <w:r w:rsidR="00695F26" w:rsidRPr="00811E60">
        <w:rPr>
          <w:rFonts w:ascii="Book Antiqua" w:hAnsi="Book Antiqua" w:cs="Times New Roman"/>
          <w:lang w:val="en-US"/>
        </w:rPr>
        <w:t>downstaged</w:t>
      </w:r>
      <w:proofErr w:type="spellEnd"/>
      <w:r w:rsidR="00695F26" w:rsidRPr="00811E60">
        <w:rPr>
          <w:rFonts w:ascii="Book Antiqua" w:hAnsi="Book Antiqua" w:cs="Times New Roman"/>
          <w:lang w:val="en-US"/>
        </w:rPr>
        <w:t xml:space="preserve"> to meet new Milan criteria. Every patient whose disease was </w:t>
      </w:r>
      <w:proofErr w:type="spellStart"/>
      <w:r w:rsidR="00695F26" w:rsidRPr="00811E60">
        <w:rPr>
          <w:rFonts w:ascii="Book Antiqua" w:hAnsi="Book Antiqua" w:cs="Times New Roman"/>
          <w:lang w:val="en-US"/>
        </w:rPr>
        <w:t>downstaged</w:t>
      </w:r>
      <w:proofErr w:type="spellEnd"/>
      <w:r w:rsidR="00695F26" w:rsidRPr="00811E60">
        <w:rPr>
          <w:rFonts w:ascii="Book Antiqua" w:hAnsi="Book Antiqua" w:cs="Times New Roman"/>
          <w:lang w:val="en-US"/>
        </w:rPr>
        <w:t xml:space="preserve"> eventually underwent transplantation. The six patients who received transplant were still living</w:t>
      </w:r>
      <w:bookmarkStart w:id="17" w:name="result_box"/>
      <w:bookmarkEnd w:id="17"/>
      <w:r w:rsidR="00895B94" w:rsidRPr="00811E60">
        <w:rPr>
          <w:rFonts w:ascii="Book Antiqua" w:hAnsi="Book Antiqua" w:cs="Times New Roman"/>
          <w:lang w:val="en-US"/>
        </w:rPr>
        <w:t xml:space="preserve"> </w:t>
      </w:r>
      <w:r w:rsidR="00695F26" w:rsidRPr="00811E60">
        <w:rPr>
          <w:rFonts w:ascii="Book Antiqua" w:hAnsi="Book Antiqua"/>
          <w:lang w:val="en-US"/>
        </w:rPr>
        <w:t>at the time of this writing</w:t>
      </w:r>
      <w:r w:rsidR="00695F26" w:rsidRPr="00811E60">
        <w:rPr>
          <w:rFonts w:ascii="Book Antiqua" w:hAnsi="Book Antiqua" w:cs="Times New Roman"/>
          <w:lang w:val="en-US"/>
        </w:rPr>
        <w:t>, without recurrence of HCC. Baseline age (</w:t>
      </w:r>
      <w:r w:rsidR="00695F26" w:rsidRPr="00811E60">
        <w:rPr>
          <w:rFonts w:ascii="Book Antiqua" w:hAnsi="Book Antiqua" w:cs="Times New Roman"/>
          <w:i/>
          <w:lang w:val="en-US"/>
        </w:rPr>
        <w:t>P</w:t>
      </w:r>
      <w:r w:rsidR="00695F26" w:rsidRPr="00811E60">
        <w:rPr>
          <w:rFonts w:ascii="Book Antiqua" w:hAnsi="Book Antiqua" w:cs="Times New Roman"/>
          <w:lang w:val="en-US"/>
        </w:rPr>
        <w:t xml:space="preserve"> = 0.25), Model for End-stage Liver Disease score (</w:t>
      </w:r>
      <w:r w:rsidR="00695F26" w:rsidRPr="00811E60">
        <w:rPr>
          <w:rFonts w:ascii="Book Antiqua" w:hAnsi="Book Antiqua" w:cs="Times New Roman"/>
          <w:i/>
          <w:lang w:val="en-US"/>
        </w:rPr>
        <w:t>P</w:t>
      </w:r>
      <w:r w:rsidR="00695F26" w:rsidRPr="00811E60">
        <w:rPr>
          <w:rFonts w:ascii="Book Antiqua" w:hAnsi="Book Antiqua" w:cs="Times New Roman"/>
          <w:lang w:val="en-US"/>
        </w:rPr>
        <w:t xml:space="preserve"> =</w:t>
      </w:r>
      <w:r w:rsidR="000159FE" w:rsidRPr="00811E60">
        <w:rPr>
          <w:rFonts w:ascii="Book Antiqua" w:hAnsi="Book Antiqua" w:cs="Times New Roman"/>
          <w:lang w:val="en-US" w:eastAsia="zh-CN"/>
        </w:rPr>
        <w:t xml:space="preserve"> </w:t>
      </w:r>
      <w:r w:rsidR="000159FE" w:rsidRPr="00811E60">
        <w:rPr>
          <w:rFonts w:ascii="Book Antiqua" w:hAnsi="Book Antiqua" w:cs="Times New Roman"/>
          <w:lang w:val="en-US"/>
        </w:rPr>
        <w:t>0</w:t>
      </w:r>
      <w:r w:rsidR="00695F26" w:rsidRPr="00811E60">
        <w:rPr>
          <w:rFonts w:ascii="Book Antiqua" w:hAnsi="Book Antiqua" w:cs="Times New Roman"/>
          <w:lang w:val="en-US"/>
        </w:rPr>
        <w:t>.</w:t>
      </w:r>
      <w:r w:rsidR="000159FE" w:rsidRPr="00811E60">
        <w:rPr>
          <w:rFonts w:ascii="Book Antiqua" w:hAnsi="Book Antiqua" w:cs="Times New Roman"/>
          <w:lang w:val="en-US" w:eastAsia="zh-CN"/>
        </w:rPr>
        <w:t xml:space="preserve"> </w:t>
      </w:r>
      <w:r w:rsidR="00695F26" w:rsidRPr="00811E60">
        <w:rPr>
          <w:rFonts w:ascii="Book Antiqua" w:hAnsi="Book Antiqua" w:cs="Times New Roman"/>
          <w:lang w:val="en-US"/>
        </w:rPr>
        <w:t xml:space="preserve">77), and </w:t>
      </w:r>
      <w:r w:rsidRPr="00811E60">
        <w:rPr>
          <w:rFonts w:ascii="Book Antiqua" w:hAnsi="Book Antiqua" w:cs="Lucida Grande"/>
        </w:rPr>
        <w:t>α</w:t>
      </w:r>
      <w:r w:rsidR="00695F26" w:rsidRPr="00811E60">
        <w:rPr>
          <w:rFonts w:ascii="Book Antiqua" w:hAnsi="Book Antiqua" w:cs="Times New Roman"/>
          <w:lang w:val="en-US"/>
        </w:rPr>
        <w:t>-fetoprotein level (</w:t>
      </w:r>
      <w:r w:rsidR="00695F26" w:rsidRPr="00811E60">
        <w:rPr>
          <w:rFonts w:ascii="Book Antiqua" w:hAnsi="Book Antiqua" w:cs="Times New Roman"/>
          <w:i/>
          <w:lang w:val="en-US"/>
        </w:rPr>
        <w:t>P</w:t>
      </w:r>
      <w:r w:rsidR="00695F26" w:rsidRPr="00811E60">
        <w:rPr>
          <w:rFonts w:ascii="Book Antiqua" w:hAnsi="Book Antiqua" w:cs="Times New Roman"/>
          <w:lang w:val="en-US"/>
        </w:rPr>
        <w:t xml:space="preserve"> = 1.00) were similar between patients with and without </w:t>
      </w:r>
      <w:proofErr w:type="spellStart"/>
      <w:r w:rsidR="00695F26" w:rsidRPr="00811E60">
        <w:rPr>
          <w:rFonts w:ascii="Book Antiqua" w:hAnsi="Book Antiqua" w:cs="Times New Roman"/>
          <w:lang w:val="en-US"/>
        </w:rPr>
        <w:t>downstaged</w:t>
      </w:r>
      <w:proofErr w:type="spellEnd"/>
      <w:r w:rsidR="00695F26" w:rsidRPr="00811E60">
        <w:rPr>
          <w:rFonts w:ascii="Book Antiqua" w:hAnsi="Book Antiqua" w:cs="Times New Roman"/>
          <w:lang w:val="en-US"/>
        </w:rPr>
        <w:t xml:space="preserve"> HCC</w:t>
      </w:r>
      <w:r w:rsidR="004D387F" w:rsidRPr="00811E60">
        <w:rPr>
          <w:rFonts w:ascii="Book Antiqua" w:hAnsi="Book Antiqua" w:cs="Times New Roman"/>
          <w:lang w:val="en-US"/>
        </w:rPr>
        <w:t>.</w:t>
      </w:r>
      <w:r w:rsidR="00EA1623" w:rsidRPr="00811E60">
        <w:rPr>
          <w:rFonts w:ascii="Book Antiqua" w:hAnsi="Book Antiqua" w:cs="Times New Roman"/>
          <w:lang w:val="en-US" w:eastAsia="zh-CN"/>
        </w:rPr>
        <w:t xml:space="preserve"> </w:t>
      </w:r>
    </w:p>
    <w:p w:rsidR="002B1B63" w:rsidRPr="00811E60" w:rsidRDefault="002B1B63" w:rsidP="00811E60">
      <w:pPr>
        <w:spacing w:line="360" w:lineRule="auto"/>
        <w:jc w:val="both"/>
        <w:rPr>
          <w:rFonts w:ascii="Book Antiqua" w:hAnsi="Book Antiqua" w:cs="Times New Roman"/>
          <w:b/>
          <w:lang w:val="en-US" w:eastAsia="zh-CN"/>
        </w:rPr>
      </w:pPr>
    </w:p>
    <w:p w:rsidR="00695F26" w:rsidRPr="00811E60" w:rsidRDefault="002B1B63" w:rsidP="00811E60">
      <w:pPr>
        <w:spacing w:line="360" w:lineRule="auto"/>
        <w:jc w:val="both"/>
        <w:rPr>
          <w:rFonts w:ascii="Book Antiqua" w:hAnsi="Book Antiqua" w:cs="Times New Roman"/>
          <w:b/>
          <w:lang w:val="en-US" w:eastAsia="zh-CN"/>
        </w:rPr>
      </w:pPr>
      <w:r w:rsidRPr="00811E60">
        <w:rPr>
          <w:rFonts w:ascii="Book Antiqua" w:hAnsi="Book Antiqua" w:cs="Times New Roman"/>
          <w:b/>
          <w:lang w:val="en-US" w:eastAsia="zh-CN"/>
        </w:rPr>
        <w:t xml:space="preserve">CONCLUSION: </w:t>
      </w:r>
      <w:r w:rsidR="00695F26" w:rsidRPr="00811E60">
        <w:rPr>
          <w:rFonts w:ascii="Book Antiqua" w:hAnsi="Book Antiqua" w:cs="Times New Roman"/>
          <w:lang w:val="en-US"/>
        </w:rPr>
        <w:t>DSM</w:t>
      </w:r>
      <w:r w:rsidRPr="00811E60">
        <w:rPr>
          <w:rFonts w:ascii="Book Antiqua" w:hAnsi="Book Antiqua" w:cs="Times New Roman"/>
          <w:lang w:val="en-US" w:eastAsia="zh-CN"/>
        </w:rPr>
        <w:t>-</w:t>
      </w:r>
      <w:r w:rsidR="00695F26" w:rsidRPr="00811E60">
        <w:rPr>
          <w:rFonts w:ascii="Book Antiqua" w:hAnsi="Book Antiqua" w:cs="Times New Roman"/>
          <w:lang w:val="en-US"/>
        </w:rPr>
        <w:t xml:space="preserve">TACE represents a safely and effective treatment option with similar safety and efficacy of conventional chemoembolization and could be successfully performed also for </w:t>
      </w:r>
      <w:proofErr w:type="spellStart"/>
      <w:r w:rsidR="00695F26" w:rsidRPr="00811E60">
        <w:rPr>
          <w:rFonts w:ascii="Book Antiqua" w:hAnsi="Book Antiqua" w:cs="Times New Roman"/>
          <w:lang w:val="en-US"/>
        </w:rPr>
        <w:t>downstaging</w:t>
      </w:r>
      <w:proofErr w:type="spellEnd"/>
      <w:r w:rsidR="00695F26" w:rsidRPr="00811E60">
        <w:rPr>
          <w:rFonts w:ascii="Book Antiqua" w:hAnsi="Book Antiqua" w:cs="Times New Roman"/>
          <w:lang w:val="en-US"/>
        </w:rPr>
        <w:t xml:space="preserve"> disease in patients without </w:t>
      </w:r>
      <w:proofErr w:type="spellStart"/>
      <w:r w:rsidR="00695F26" w:rsidRPr="00811E60">
        <w:rPr>
          <w:rFonts w:ascii="Book Antiqua" w:hAnsi="Book Antiqua" w:cs="Times New Roman"/>
          <w:lang w:val="en-US"/>
        </w:rPr>
        <w:t>nMC</w:t>
      </w:r>
      <w:proofErr w:type="spellEnd"/>
      <w:r w:rsidR="00695F26" w:rsidRPr="00811E60">
        <w:rPr>
          <w:rFonts w:ascii="Book Antiqua" w:hAnsi="Book Antiqua" w:cs="Times New Roman"/>
          <w:lang w:val="en-US"/>
        </w:rPr>
        <w:t>, allowing them to reach liver transplantation.</w:t>
      </w:r>
    </w:p>
    <w:p w:rsidR="00695F26" w:rsidRPr="00811E60" w:rsidRDefault="00695F26" w:rsidP="00811E60">
      <w:pPr>
        <w:spacing w:line="360" w:lineRule="auto"/>
        <w:jc w:val="both"/>
        <w:rPr>
          <w:rFonts w:ascii="Book Antiqua" w:hAnsi="Book Antiqua" w:cs="Times New Roman"/>
          <w:lang w:val="en-US"/>
        </w:rPr>
      </w:pP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b/>
          <w:lang w:val="en-US"/>
        </w:rPr>
        <w:t>Key words:</w:t>
      </w:r>
      <w:r w:rsidR="000159FE" w:rsidRPr="00811E60">
        <w:rPr>
          <w:rFonts w:ascii="Book Antiqua" w:hAnsi="Book Antiqua" w:cs="Times New Roman"/>
          <w:lang w:val="en-US" w:eastAsia="zh-CN"/>
        </w:rPr>
        <w:t xml:space="preserve"> </w:t>
      </w:r>
      <w:r w:rsidRPr="00811E60">
        <w:rPr>
          <w:rFonts w:ascii="Book Antiqua" w:hAnsi="Book Antiqua" w:cs="Times New Roman"/>
          <w:lang w:val="en-US"/>
        </w:rPr>
        <w:t xml:space="preserve">Liver transplantation; Hepatocellular carcinoma; </w:t>
      </w:r>
      <w:proofErr w:type="spellStart"/>
      <w:r w:rsidRPr="00811E60">
        <w:rPr>
          <w:rFonts w:ascii="Book Antiqua" w:hAnsi="Book Antiqua" w:cs="Times New Roman"/>
          <w:lang w:val="en-US"/>
        </w:rPr>
        <w:t>Transcatheter</w:t>
      </w:r>
      <w:proofErr w:type="spellEnd"/>
      <w:r w:rsidRPr="00811E60">
        <w:rPr>
          <w:rFonts w:ascii="Book Antiqua" w:hAnsi="Book Antiqua" w:cs="Times New Roman"/>
          <w:lang w:val="en-US"/>
        </w:rPr>
        <w:t xml:space="preserve"> arterial chemoembolization; Degradable starch microspheres; New Milan </w:t>
      </w:r>
      <w:r w:rsidR="000159FE" w:rsidRPr="00811E60">
        <w:rPr>
          <w:rFonts w:ascii="Book Antiqua" w:hAnsi="Book Antiqua" w:cs="Times New Roman"/>
          <w:lang w:val="en-US"/>
        </w:rPr>
        <w:t>criteria</w:t>
      </w:r>
      <w:r w:rsidR="00BF491E" w:rsidRPr="00811E60">
        <w:rPr>
          <w:rFonts w:ascii="Book Antiqua" w:hAnsi="Book Antiqua" w:cs="Times New Roman"/>
          <w:lang w:val="en-US"/>
        </w:rPr>
        <w:t xml:space="preserve">; Recurrence-free survival; </w:t>
      </w:r>
      <w:proofErr w:type="spellStart"/>
      <w:r w:rsidR="00BF491E" w:rsidRPr="00811E60">
        <w:rPr>
          <w:rFonts w:ascii="Book Antiqua" w:hAnsi="Book Antiqua" w:cs="Times New Roman"/>
          <w:lang w:val="en-US"/>
        </w:rPr>
        <w:t>Locoregional</w:t>
      </w:r>
      <w:proofErr w:type="spellEnd"/>
      <w:r w:rsidR="00BF491E" w:rsidRPr="00811E60">
        <w:rPr>
          <w:rFonts w:ascii="Book Antiqua" w:hAnsi="Book Antiqua" w:cs="Times New Roman"/>
          <w:lang w:val="en-US"/>
        </w:rPr>
        <w:t xml:space="preserve"> therapies</w:t>
      </w:r>
    </w:p>
    <w:p w:rsidR="00695F26" w:rsidRPr="00811E60" w:rsidRDefault="00695F26" w:rsidP="00811E60">
      <w:pPr>
        <w:spacing w:line="360" w:lineRule="auto"/>
        <w:jc w:val="both"/>
        <w:rPr>
          <w:rFonts w:ascii="Book Antiqua" w:hAnsi="Book Antiqua" w:cs="Times New Roman"/>
          <w:lang w:val="en-US" w:eastAsia="zh-CN"/>
        </w:rPr>
      </w:pPr>
    </w:p>
    <w:p w:rsidR="008B5715" w:rsidRPr="00811E60" w:rsidRDefault="008B5715" w:rsidP="00811E60">
      <w:pPr>
        <w:spacing w:line="360" w:lineRule="auto"/>
        <w:rPr>
          <w:rFonts w:ascii="Book Antiqua" w:hAnsi="Book Antiqua"/>
          <w:i/>
          <w:iCs/>
        </w:rPr>
      </w:pPr>
      <w:proofErr w:type="gramStart"/>
      <w:r w:rsidRPr="00811E60">
        <w:rPr>
          <w:rFonts w:ascii="Book Antiqua" w:hAnsi="Book Antiqua" w:cs="Tahoma"/>
          <w:b/>
          <w:color w:val="000000"/>
          <w:lang w:val="en-GB" w:eastAsia="ja-JP"/>
        </w:rPr>
        <w:t xml:space="preserve">© </w:t>
      </w:r>
      <w:r w:rsidRPr="00811E60">
        <w:rPr>
          <w:rFonts w:ascii="Book Antiqua" w:eastAsia="AdvTimes" w:hAnsi="Book Antiqua" w:cs="AdvTimes"/>
          <w:b/>
          <w:color w:val="000000"/>
          <w:lang w:val="fr-FR" w:eastAsia="ja-JP"/>
        </w:rPr>
        <w:t>The Author(s) 2015.</w:t>
      </w:r>
      <w:proofErr w:type="gramEnd"/>
      <w:r w:rsidRPr="00811E60">
        <w:rPr>
          <w:rFonts w:ascii="Book Antiqua" w:eastAsia="AdvTimes" w:hAnsi="Book Antiqua" w:cs="AdvTimes"/>
          <w:color w:val="000000"/>
          <w:lang w:val="fr-FR" w:eastAsia="ja-JP"/>
        </w:rPr>
        <w:t xml:space="preserve"> Published by </w:t>
      </w:r>
      <w:proofErr w:type="spellStart"/>
      <w:r w:rsidRPr="00811E60">
        <w:rPr>
          <w:rFonts w:ascii="Book Antiqua" w:hAnsi="Book Antiqua"/>
          <w:color w:val="000000"/>
          <w:lang w:val="en-GB" w:eastAsia="ja-JP"/>
        </w:rPr>
        <w:t>Baishideng</w:t>
      </w:r>
      <w:proofErr w:type="spellEnd"/>
      <w:r w:rsidRPr="00811E60">
        <w:rPr>
          <w:rFonts w:ascii="Book Antiqua" w:hAnsi="Book Antiqua"/>
          <w:color w:val="000000"/>
          <w:lang w:val="en-GB" w:eastAsia="ja-JP"/>
        </w:rPr>
        <w:t xml:space="preserve"> Publishing Group Inc.</w:t>
      </w:r>
      <w:r w:rsidRPr="00811E60">
        <w:rPr>
          <w:rFonts w:ascii="Book Antiqua" w:hAnsi="Book Antiqua"/>
          <w:lang w:val="en-GB" w:eastAsia="ja-JP"/>
        </w:rPr>
        <w:t xml:space="preserve"> </w:t>
      </w:r>
      <w:r w:rsidRPr="00811E60">
        <w:rPr>
          <w:rFonts w:ascii="Book Antiqua" w:hAnsi="Book Antiqua"/>
          <w:lang w:val="fr-FR" w:eastAsia="ja-JP"/>
        </w:rPr>
        <w:t>All rights reserved</w:t>
      </w:r>
      <w:r w:rsidRPr="00811E60">
        <w:rPr>
          <w:rFonts w:ascii="Book Antiqua" w:hAnsi="Book Antiqua"/>
          <w:lang w:val="fr-FR"/>
        </w:rPr>
        <w:t>.</w:t>
      </w:r>
    </w:p>
    <w:p w:rsidR="008B5715" w:rsidRPr="00811E60" w:rsidRDefault="008B5715" w:rsidP="00811E60">
      <w:pPr>
        <w:spacing w:line="360" w:lineRule="auto"/>
        <w:jc w:val="both"/>
        <w:rPr>
          <w:rFonts w:ascii="Book Antiqua" w:hAnsi="Book Antiqua" w:cs="Times New Roman"/>
          <w:lang w:val="en-US" w:eastAsia="zh-CN"/>
        </w:rPr>
      </w:pPr>
    </w:p>
    <w:p w:rsidR="005637C6" w:rsidRPr="00811E60" w:rsidRDefault="00EA1623" w:rsidP="00811E60">
      <w:pPr>
        <w:spacing w:line="360" w:lineRule="auto"/>
        <w:jc w:val="both"/>
        <w:rPr>
          <w:rFonts w:ascii="Book Antiqua" w:hAnsi="Book Antiqua" w:cs="Times New Roman"/>
          <w:b/>
          <w:lang w:val="en-US" w:eastAsia="zh-CN"/>
        </w:rPr>
      </w:pPr>
      <w:r w:rsidRPr="00811E60">
        <w:rPr>
          <w:rFonts w:ascii="Book Antiqua" w:hAnsi="Book Antiqua" w:cs="Times New Roman"/>
          <w:b/>
          <w:lang w:val="en-US" w:eastAsia="zh-CN"/>
        </w:rPr>
        <w:t xml:space="preserve">Core tip: </w:t>
      </w:r>
      <w:r w:rsidR="00674A58" w:rsidRPr="00811E60">
        <w:rPr>
          <w:rFonts w:ascii="Book Antiqua" w:hAnsi="Book Antiqua" w:cs="Times New Roman"/>
          <w:lang w:val="en-US"/>
        </w:rPr>
        <w:t>Liver transplantation is the standard of care for select patients with hepatocellular carcinoma</w:t>
      </w:r>
      <w:r w:rsidR="000159FE" w:rsidRPr="00811E60">
        <w:rPr>
          <w:rFonts w:ascii="Book Antiqua" w:hAnsi="Book Antiqua" w:cs="Times New Roman"/>
          <w:lang w:val="en-US" w:eastAsia="zh-CN"/>
        </w:rPr>
        <w:t xml:space="preserve"> </w:t>
      </w:r>
      <w:r w:rsidR="00674A58" w:rsidRPr="00811E60">
        <w:rPr>
          <w:rFonts w:ascii="Book Antiqua" w:hAnsi="Book Antiqua" w:cs="Times New Roman"/>
          <w:lang w:val="en-US"/>
        </w:rPr>
        <w:t xml:space="preserve">(HCC) and cirrhosis and recently more transplant centers use the </w:t>
      </w:r>
      <w:r w:rsidR="00674A58" w:rsidRPr="00811E60">
        <w:rPr>
          <w:rFonts w:ascii="Book Antiqua" w:hAnsi="Book Antiqua" w:cs="Times New Roman"/>
          <w:lang w:val="en-US"/>
        </w:rPr>
        <w:lastRenderedPageBreak/>
        <w:t xml:space="preserve">new Milan criteria to assess the candidacy of HCC patients for liver transplantation. </w:t>
      </w:r>
      <w:r w:rsidR="003E1662" w:rsidRPr="00811E60">
        <w:rPr>
          <w:rFonts w:ascii="Book Antiqua" w:hAnsi="Book Antiqua" w:cs="Times New Roman"/>
          <w:lang w:val="en-US"/>
        </w:rPr>
        <w:t xml:space="preserve">This manuscript reports a preliminary </w:t>
      </w:r>
      <w:r w:rsidR="005637C6" w:rsidRPr="00811E60">
        <w:rPr>
          <w:rFonts w:ascii="Book Antiqua" w:hAnsi="Book Antiqua" w:cs="Times New Roman"/>
          <w:lang w:val="en-US"/>
        </w:rPr>
        <w:t xml:space="preserve">experience </w:t>
      </w:r>
      <w:r w:rsidR="003E1662" w:rsidRPr="00811E60">
        <w:rPr>
          <w:rFonts w:ascii="Book Antiqua" w:hAnsi="Book Antiqua" w:cs="Times New Roman"/>
          <w:lang w:val="en-US"/>
        </w:rPr>
        <w:t>on</w:t>
      </w:r>
      <w:r w:rsidR="005637C6" w:rsidRPr="00811E60">
        <w:rPr>
          <w:rFonts w:ascii="Book Antiqua" w:hAnsi="Book Antiqua" w:cs="Times New Roman"/>
          <w:lang w:val="en-US"/>
        </w:rPr>
        <w:t xml:space="preserve"> the </w:t>
      </w:r>
      <w:r w:rsidR="003E1662" w:rsidRPr="00811E60">
        <w:rPr>
          <w:rFonts w:ascii="Book Antiqua" w:hAnsi="Book Antiqua" w:cs="Times New Roman"/>
          <w:lang w:val="en-US"/>
        </w:rPr>
        <w:t xml:space="preserve">HCC </w:t>
      </w:r>
      <w:r w:rsidR="005637C6" w:rsidRPr="00811E60">
        <w:rPr>
          <w:rFonts w:ascii="Book Antiqua" w:hAnsi="Book Antiqua" w:cs="Times New Roman"/>
          <w:lang w:val="en-US"/>
        </w:rPr>
        <w:t>treatment in liver transplant candidates without new Milan criteria</w:t>
      </w:r>
      <w:r w:rsidR="003E1662" w:rsidRPr="00811E60">
        <w:rPr>
          <w:rFonts w:ascii="Book Antiqua" w:hAnsi="Book Antiqua" w:cs="Times New Roman"/>
          <w:lang w:val="en-US"/>
        </w:rPr>
        <w:t>, using</w:t>
      </w:r>
      <w:r w:rsidR="004A4907" w:rsidRPr="00811E60">
        <w:rPr>
          <w:rFonts w:ascii="Book Antiqua" w:hAnsi="Book Antiqua" w:cs="Times New Roman"/>
          <w:lang w:val="en-US"/>
        </w:rPr>
        <w:t xml:space="preserve"> a</w:t>
      </w:r>
      <w:r w:rsidR="003138AF" w:rsidRPr="00811E60">
        <w:rPr>
          <w:rFonts w:ascii="Book Antiqua" w:hAnsi="Book Antiqua" w:cs="Times New Roman"/>
          <w:lang w:val="en-US"/>
        </w:rPr>
        <w:t xml:space="preserve"> new technique of </w:t>
      </w:r>
      <w:proofErr w:type="spellStart"/>
      <w:r w:rsidR="003138AF" w:rsidRPr="00811E60">
        <w:rPr>
          <w:rFonts w:ascii="Book Antiqua" w:hAnsi="Book Antiqua" w:cs="Times New Roman"/>
          <w:lang w:val="en-US"/>
        </w:rPr>
        <w:t>trans</w:t>
      </w:r>
      <w:r w:rsidR="003E1662" w:rsidRPr="00811E60">
        <w:rPr>
          <w:rFonts w:ascii="Book Antiqua" w:hAnsi="Book Antiqua" w:cs="Times New Roman"/>
          <w:lang w:val="en-US"/>
        </w:rPr>
        <w:t>catheter</w:t>
      </w:r>
      <w:proofErr w:type="spellEnd"/>
      <w:r w:rsidR="003E1662" w:rsidRPr="00811E60">
        <w:rPr>
          <w:rFonts w:ascii="Book Antiqua" w:hAnsi="Book Antiqua" w:cs="Times New Roman"/>
          <w:lang w:val="en-US"/>
        </w:rPr>
        <w:t xml:space="preserve"> arterial chemoembolization</w:t>
      </w:r>
      <w:r w:rsidR="00674A58" w:rsidRPr="00811E60">
        <w:rPr>
          <w:rFonts w:ascii="Book Antiqua" w:hAnsi="Book Antiqua" w:cs="Times New Roman"/>
          <w:lang w:val="en-US"/>
        </w:rPr>
        <w:t xml:space="preserve"> </w:t>
      </w:r>
      <w:r w:rsidR="003E1662" w:rsidRPr="00811E60">
        <w:rPr>
          <w:rFonts w:ascii="Book Antiqua" w:hAnsi="Book Antiqua" w:cs="Times New Roman"/>
          <w:lang w:val="en-US"/>
        </w:rPr>
        <w:t xml:space="preserve">with </w:t>
      </w:r>
      <w:r w:rsidR="008B5715" w:rsidRPr="00811E60">
        <w:rPr>
          <w:rFonts w:ascii="Book Antiqua" w:hAnsi="Book Antiqua" w:cs="Times New Roman"/>
          <w:lang w:val="en-US"/>
        </w:rPr>
        <w:t>degradable starch m</w:t>
      </w:r>
      <w:r w:rsidR="003E1662" w:rsidRPr="00811E60">
        <w:rPr>
          <w:rFonts w:ascii="Book Antiqua" w:hAnsi="Book Antiqua" w:cs="Times New Roman"/>
          <w:lang w:val="en-US"/>
        </w:rPr>
        <w:t>icrospheres (</w:t>
      </w:r>
      <w:r w:rsidR="00674A58" w:rsidRPr="00811E60">
        <w:rPr>
          <w:rFonts w:ascii="Book Antiqua" w:hAnsi="Book Antiqua" w:cs="Times New Roman"/>
          <w:lang w:val="en-US"/>
        </w:rPr>
        <w:t>DSM-</w:t>
      </w:r>
      <w:r w:rsidR="003E1662" w:rsidRPr="00811E60">
        <w:rPr>
          <w:rFonts w:ascii="Book Antiqua" w:hAnsi="Book Antiqua" w:cs="Times New Roman"/>
          <w:lang w:val="en-US"/>
        </w:rPr>
        <w:t>TACE). Providi</w:t>
      </w:r>
      <w:r w:rsidR="00674A58" w:rsidRPr="00811E60">
        <w:rPr>
          <w:rFonts w:ascii="Book Antiqua" w:hAnsi="Book Antiqua" w:cs="Times New Roman"/>
          <w:lang w:val="en-US"/>
        </w:rPr>
        <w:t>ng a temporary embolization DSM-</w:t>
      </w:r>
      <w:r w:rsidR="003E1662" w:rsidRPr="00811E60">
        <w:rPr>
          <w:rFonts w:ascii="Book Antiqua" w:hAnsi="Book Antiqua" w:cs="Times New Roman"/>
          <w:lang w:val="en-US"/>
        </w:rPr>
        <w:t>TACE allow</w:t>
      </w:r>
      <w:r w:rsidR="001F279F" w:rsidRPr="00811E60">
        <w:rPr>
          <w:rFonts w:ascii="Book Antiqua" w:hAnsi="Book Antiqua" w:cs="Times New Roman"/>
          <w:lang w:val="en-US"/>
        </w:rPr>
        <w:t>s</w:t>
      </w:r>
      <w:r w:rsidR="003E1662" w:rsidRPr="00811E60">
        <w:rPr>
          <w:rFonts w:ascii="Book Antiqua" w:hAnsi="Book Antiqua" w:cs="Times New Roman"/>
          <w:lang w:val="en-US"/>
        </w:rPr>
        <w:t xml:space="preserve"> </w:t>
      </w:r>
      <w:proofErr w:type="gramStart"/>
      <w:r w:rsidR="008B5715" w:rsidRPr="00811E60">
        <w:rPr>
          <w:rFonts w:ascii="Book Antiqua" w:hAnsi="Book Antiqua" w:cs="Times New Roman"/>
          <w:lang w:val="en-US"/>
        </w:rPr>
        <w:t>to</w:t>
      </w:r>
      <w:r w:rsidR="008B5715" w:rsidRPr="00811E60">
        <w:rPr>
          <w:rFonts w:ascii="Book Antiqua" w:hAnsi="Book Antiqua" w:cs="Times New Roman"/>
          <w:lang w:val="en-US" w:eastAsia="zh-CN"/>
        </w:rPr>
        <w:t xml:space="preserve"> </w:t>
      </w:r>
      <w:r w:rsidR="003E1662" w:rsidRPr="00811E60">
        <w:rPr>
          <w:rFonts w:ascii="Book Antiqua" w:hAnsi="Book Antiqua" w:cs="Times New Roman"/>
          <w:lang w:val="en-US"/>
        </w:rPr>
        <w:t>treat</w:t>
      </w:r>
      <w:proofErr w:type="gramEnd"/>
      <w:r w:rsidR="003E1662" w:rsidRPr="00811E60">
        <w:rPr>
          <w:rFonts w:ascii="Book Antiqua" w:hAnsi="Book Antiqua" w:cs="Times New Roman"/>
          <w:lang w:val="en-US"/>
        </w:rPr>
        <w:t xml:space="preserve"> more patients with an impaired liver function reducing toxicity due to standard arterial embolization. Moreover </w:t>
      </w:r>
      <w:r w:rsidR="00AD6EC1" w:rsidRPr="00811E60">
        <w:rPr>
          <w:rFonts w:ascii="Book Antiqua" w:hAnsi="Book Antiqua" w:cs="Times New Roman"/>
          <w:lang w:val="en-US"/>
        </w:rPr>
        <w:t>good</w:t>
      </w:r>
      <w:r w:rsidR="003E1662" w:rsidRPr="00811E60">
        <w:rPr>
          <w:rFonts w:ascii="Book Antiqua" w:hAnsi="Book Antiqua" w:cs="Times New Roman"/>
          <w:lang w:val="en-US"/>
        </w:rPr>
        <w:t xml:space="preserve"> down-staging rat</w:t>
      </w:r>
      <w:r w:rsidR="00674A58" w:rsidRPr="00811E60">
        <w:rPr>
          <w:rFonts w:ascii="Book Antiqua" w:hAnsi="Book Antiqua" w:cs="Times New Roman"/>
          <w:lang w:val="en-US"/>
        </w:rPr>
        <w:t>es after repeated DSM-</w:t>
      </w:r>
      <w:r w:rsidR="00AD6EC1" w:rsidRPr="00811E60">
        <w:rPr>
          <w:rFonts w:ascii="Book Antiqua" w:hAnsi="Book Antiqua" w:cs="Times New Roman"/>
          <w:lang w:val="en-US"/>
        </w:rPr>
        <w:t>TACE were successfully achieved</w:t>
      </w:r>
      <w:r w:rsidR="00823C78">
        <w:rPr>
          <w:rFonts w:ascii="Book Antiqua" w:hAnsi="Book Antiqua" w:cs="Times New Roman" w:hint="eastAsia"/>
          <w:lang w:val="en-US" w:eastAsia="zh-CN"/>
        </w:rPr>
        <w:t>.</w:t>
      </w:r>
    </w:p>
    <w:p w:rsidR="008B5715" w:rsidRPr="00811E60" w:rsidRDefault="008B5715" w:rsidP="00811E60">
      <w:pPr>
        <w:spacing w:line="360" w:lineRule="auto"/>
        <w:jc w:val="both"/>
        <w:rPr>
          <w:rFonts w:ascii="Book Antiqua" w:hAnsi="Book Antiqua" w:cs="Times New Roman"/>
          <w:b/>
          <w:lang w:val="en-US" w:eastAsia="zh-CN"/>
        </w:rPr>
      </w:pPr>
    </w:p>
    <w:p w:rsidR="008B5715" w:rsidRPr="00811E60" w:rsidRDefault="008B5715" w:rsidP="00811E60">
      <w:pPr>
        <w:spacing w:line="360" w:lineRule="auto"/>
        <w:jc w:val="both"/>
        <w:rPr>
          <w:rFonts w:ascii="Book Antiqua" w:hAnsi="Book Antiqua" w:cs="Times New Roman"/>
          <w:lang w:val="en-US" w:eastAsia="zh-CN"/>
        </w:rPr>
      </w:pPr>
      <w:r w:rsidRPr="00811E60">
        <w:rPr>
          <w:rFonts w:ascii="Book Antiqua" w:hAnsi="Book Antiqua"/>
        </w:rPr>
        <w:t>Orlacchio</w:t>
      </w:r>
      <w:r w:rsidRPr="00811E60">
        <w:rPr>
          <w:rFonts w:ascii="Book Antiqua" w:hAnsi="Book Antiqua" w:cs="Times New Roman"/>
          <w:lang w:val="en-US" w:eastAsia="zh-CN"/>
        </w:rPr>
        <w:t xml:space="preserve"> A,</w:t>
      </w:r>
      <w:r w:rsidRPr="00811E60">
        <w:rPr>
          <w:rFonts w:ascii="Book Antiqua" w:hAnsi="Book Antiqua"/>
        </w:rPr>
        <w:t xml:space="preserve"> Chegai</w:t>
      </w:r>
      <w:r w:rsidRPr="00811E60">
        <w:rPr>
          <w:rFonts w:ascii="Book Antiqua" w:hAnsi="Book Antiqua"/>
          <w:lang w:eastAsia="zh-CN"/>
        </w:rPr>
        <w:t xml:space="preserve"> F, </w:t>
      </w:r>
      <w:r w:rsidRPr="00811E60">
        <w:rPr>
          <w:rFonts w:ascii="Book Antiqua" w:hAnsi="Book Antiqua"/>
        </w:rPr>
        <w:t>Merolla</w:t>
      </w:r>
      <w:r w:rsidRPr="00811E60">
        <w:rPr>
          <w:rFonts w:ascii="Book Antiqua" w:hAnsi="Book Antiqua"/>
          <w:lang w:eastAsia="zh-CN"/>
        </w:rPr>
        <w:t xml:space="preserve"> S, </w:t>
      </w:r>
      <w:r w:rsidRPr="00811E60">
        <w:rPr>
          <w:rFonts w:ascii="Book Antiqua" w:hAnsi="Book Antiqua"/>
        </w:rPr>
        <w:t>Francioso</w:t>
      </w:r>
      <w:r w:rsidRPr="00811E60">
        <w:rPr>
          <w:rFonts w:ascii="Book Antiqua" w:hAnsi="Book Antiqua"/>
          <w:lang w:eastAsia="zh-CN"/>
        </w:rPr>
        <w:t xml:space="preserve"> S, </w:t>
      </w:r>
      <w:r w:rsidRPr="00811E60">
        <w:rPr>
          <w:rFonts w:ascii="Book Antiqua" w:hAnsi="Book Antiqua" w:cs="Times New Roman"/>
          <w:bCs/>
        </w:rPr>
        <w:t>Del Giudice</w:t>
      </w:r>
      <w:r w:rsidRPr="00811E60">
        <w:rPr>
          <w:rFonts w:ascii="Book Antiqua" w:hAnsi="Book Antiqua" w:cs="Times New Roman"/>
          <w:bCs/>
          <w:lang w:eastAsia="zh-CN"/>
        </w:rPr>
        <w:t xml:space="preserve"> C, </w:t>
      </w:r>
      <w:r w:rsidRPr="00811E60">
        <w:rPr>
          <w:rFonts w:ascii="Book Antiqua" w:hAnsi="Book Antiqua"/>
        </w:rPr>
        <w:t>Angelico</w:t>
      </w:r>
      <w:r w:rsidRPr="00811E60">
        <w:rPr>
          <w:rFonts w:ascii="Book Antiqua" w:hAnsi="Book Antiqua"/>
          <w:lang w:eastAsia="zh-CN"/>
        </w:rPr>
        <w:t xml:space="preserve"> M, </w:t>
      </w:r>
      <w:r w:rsidRPr="00811E60">
        <w:rPr>
          <w:rFonts w:ascii="Book Antiqua" w:hAnsi="Book Antiqua"/>
        </w:rPr>
        <w:t>Tisone</w:t>
      </w:r>
      <w:r w:rsidRPr="00811E60">
        <w:rPr>
          <w:rFonts w:ascii="Book Antiqua" w:hAnsi="Book Antiqua"/>
          <w:lang w:eastAsia="zh-CN"/>
        </w:rPr>
        <w:t xml:space="preserve"> G, </w:t>
      </w:r>
      <w:r w:rsidRPr="00811E60">
        <w:rPr>
          <w:rFonts w:ascii="Book Antiqua" w:hAnsi="Book Antiqua"/>
        </w:rPr>
        <w:t>Simonetti</w:t>
      </w:r>
      <w:r w:rsidRPr="00811E60">
        <w:rPr>
          <w:rFonts w:ascii="Book Antiqua" w:hAnsi="Book Antiqua"/>
          <w:lang w:eastAsia="zh-CN"/>
        </w:rPr>
        <w:t xml:space="preserve"> G.</w:t>
      </w:r>
      <w:r w:rsidRPr="00811E60">
        <w:rPr>
          <w:rFonts w:ascii="Book Antiqua" w:hAnsi="Book Antiqua" w:cs="Times New Roman"/>
          <w:lang w:val="en-US"/>
        </w:rPr>
        <w:t xml:space="preserve"> </w:t>
      </w:r>
      <w:proofErr w:type="spellStart"/>
      <w:r w:rsidRPr="00811E60">
        <w:rPr>
          <w:rFonts w:ascii="Book Antiqua" w:hAnsi="Book Antiqua" w:cs="Times New Roman"/>
          <w:lang w:val="en-US"/>
        </w:rPr>
        <w:t>Downstaging</w:t>
      </w:r>
      <w:proofErr w:type="spellEnd"/>
      <w:r w:rsidRPr="00811E60">
        <w:rPr>
          <w:rFonts w:ascii="Book Antiqua" w:hAnsi="Book Antiqua" w:cs="Times New Roman"/>
          <w:lang w:val="en-US"/>
        </w:rPr>
        <w:t xml:space="preserve"> disease in patients with hepatocellular carcinoma outside up-to-seven criteria: Strategies using</w:t>
      </w:r>
      <w:r w:rsidR="003E2FD5" w:rsidRPr="003E2FD5">
        <w:rPr>
          <w:rFonts w:ascii="Book Antiqua" w:hAnsi="Book Antiqua" w:cs="Times New Roman"/>
          <w:b/>
          <w:lang w:val="en-US"/>
        </w:rPr>
        <w:t xml:space="preserve"> </w:t>
      </w:r>
      <w:r w:rsidR="003E2FD5" w:rsidRPr="003E2FD5">
        <w:rPr>
          <w:rFonts w:ascii="Book Antiqua" w:hAnsi="Book Antiqua" w:cs="Times New Roman"/>
          <w:lang w:val="en-US"/>
        </w:rPr>
        <w:t>degradable</w:t>
      </w:r>
      <w:r w:rsidR="003E2FD5" w:rsidRPr="003E2FD5">
        <w:rPr>
          <w:rFonts w:ascii="Book Antiqua" w:hAnsi="Book Antiqua" w:cs="Times New Roman"/>
          <w:lang w:val="en-US" w:eastAsia="zh-CN"/>
        </w:rPr>
        <w:t xml:space="preserve"> </w:t>
      </w:r>
      <w:r w:rsidR="003E2FD5" w:rsidRPr="003E2FD5">
        <w:rPr>
          <w:rFonts w:ascii="Book Antiqua" w:hAnsi="Book Antiqua" w:cs="Times New Roman"/>
          <w:lang w:val="en-US"/>
        </w:rPr>
        <w:t>starch</w:t>
      </w:r>
      <w:r w:rsidR="003E2FD5" w:rsidRPr="003E2FD5">
        <w:rPr>
          <w:rFonts w:ascii="Book Antiqua" w:hAnsi="Book Antiqua" w:cs="Times New Roman"/>
          <w:lang w:val="en-US" w:eastAsia="zh-CN"/>
        </w:rPr>
        <w:t xml:space="preserve"> </w:t>
      </w:r>
      <w:r w:rsidR="003E2FD5" w:rsidRPr="003E2FD5">
        <w:rPr>
          <w:rFonts w:ascii="Book Antiqua" w:hAnsi="Book Antiqua" w:cs="Times New Roman"/>
          <w:lang w:val="en-US"/>
        </w:rPr>
        <w:t>microspheres</w:t>
      </w:r>
      <w:r w:rsidR="003E2FD5" w:rsidRPr="003E2FD5">
        <w:rPr>
          <w:rFonts w:ascii="Book Antiqua" w:hAnsi="Book Antiqua" w:cs="Times New Roman"/>
          <w:lang w:val="en-US" w:eastAsia="zh-CN"/>
        </w:rPr>
        <w:t xml:space="preserve"> </w:t>
      </w:r>
      <w:proofErr w:type="spellStart"/>
      <w:r w:rsidR="003E2FD5" w:rsidRPr="003E2FD5">
        <w:rPr>
          <w:rFonts w:ascii="Book Antiqua" w:hAnsi="Book Antiqua" w:cs="Times New Roman"/>
          <w:lang w:val="en-US" w:eastAsia="zh-CN"/>
        </w:rPr>
        <w:t>transcatheter</w:t>
      </w:r>
      <w:proofErr w:type="spellEnd"/>
      <w:r w:rsidR="003E2FD5" w:rsidRPr="003E2FD5">
        <w:rPr>
          <w:rFonts w:ascii="Book Antiqua" w:hAnsi="Book Antiqua" w:cs="Times New Roman"/>
          <w:lang w:val="en-US" w:eastAsia="zh-CN"/>
        </w:rPr>
        <w:t xml:space="preserve"> arterial </w:t>
      </w:r>
      <w:r w:rsidR="003E2FD5" w:rsidRPr="003E2FD5">
        <w:rPr>
          <w:rFonts w:ascii="Book Antiqua" w:hAnsi="Book Antiqua" w:cs="Times New Roman"/>
          <w:lang w:val="en-US"/>
        </w:rPr>
        <w:t>chemo-embolization</w:t>
      </w:r>
      <w:r w:rsidRPr="003E2FD5">
        <w:rPr>
          <w:rFonts w:ascii="Book Antiqua" w:hAnsi="Book Antiqua" w:cs="Times New Roman"/>
          <w:lang w:val="en-US" w:eastAsia="zh-CN"/>
        </w:rPr>
        <w:t>.</w:t>
      </w:r>
      <w:r w:rsidR="00811E60" w:rsidRPr="003E2FD5">
        <w:rPr>
          <w:rFonts w:ascii="Book Antiqua" w:hAnsi="Book Antiqua" w:cs="Times New Roman"/>
          <w:lang w:val="en-US" w:eastAsia="zh-CN"/>
        </w:rPr>
        <w:t xml:space="preserve"> </w:t>
      </w:r>
      <w:r w:rsidR="00811E60" w:rsidRPr="003E2FD5">
        <w:rPr>
          <w:rFonts w:ascii="Book Antiqua" w:hAnsi="Book Antiqua"/>
          <w:i/>
          <w:iCs/>
        </w:rPr>
        <w:t>World J Hepatol</w:t>
      </w:r>
      <w:r w:rsidR="00811E60" w:rsidRPr="003E2FD5">
        <w:rPr>
          <w:rFonts w:ascii="Book Antiqua" w:hAnsi="Book Antiqua"/>
          <w:iCs/>
          <w:lang w:eastAsia="zh-CN"/>
        </w:rPr>
        <w:t xml:space="preserve"> 2015; In press</w:t>
      </w:r>
    </w:p>
    <w:p w:rsidR="008B5715" w:rsidRPr="00811E60" w:rsidRDefault="008B5715" w:rsidP="00811E60">
      <w:pPr>
        <w:spacing w:line="360" w:lineRule="auto"/>
        <w:jc w:val="both"/>
        <w:rPr>
          <w:rFonts w:ascii="Book Antiqua" w:hAnsi="Book Antiqua" w:cs="Times New Roman"/>
          <w:b/>
          <w:lang w:eastAsia="zh-CN"/>
        </w:rPr>
      </w:pPr>
    </w:p>
    <w:p w:rsidR="00695F26" w:rsidRPr="00811E60" w:rsidRDefault="00695F26" w:rsidP="00811E60">
      <w:pPr>
        <w:spacing w:line="360" w:lineRule="auto"/>
        <w:jc w:val="both"/>
        <w:rPr>
          <w:rFonts w:ascii="Book Antiqua" w:hAnsi="Book Antiqua" w:cs="Times New Roman"/>
          <w:b/>
          <w:lang w:val="en-US"/>
        </w:rPr>
      </w:pPr>
      <w:r w:rsidRPr="00811E60">
        <w:rPr>
          <w:rFonts w:ascii="Book Antiqua" w:hAnsi="Book Antiqua" w:cs="Times New Roman"/>
          <w:b/>
          <w:lang w:val="en-US"/>
        </w:rPr>
        <w:t>INTRODUCTION</w:t>
      </w: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lang w:val="en-US"/>
        </w:rPr>
        <w:t>Currently, trans</w:t>
      </w:r>
      <w:r w:rsidR="006D1708" w:rsidRPr="00811E60">
        <w:rPr>
          <w:rFonts w:ascii="Book Antiqua" w:hAnsi="Book Antiqua" w:cs="Times New Roman"/>
          <w:lang w:val="en-US"/>
        </w:rPr>
        <w:t>-</w:t>
      </w:r>
      <w:r w:rsidRPr="00811E60">
        <w:rPr>
          <w:rFonts w:ascii="Book Antiqua" w:hAnsi="Book Antiqua" w:cs="Times New Roman"/>
          <w:lang w:val="en-US"/>
        </w:rPr>
        <w:t xml:space="preserve">arterial chemoembolization (TACE) represents the most accepted and widely used treatment for large or </w:t>
      </w:r>
      <w:proofErr w:type="spellStart"/>
      <w:r w:rsidRPr="00811E60">
        <w:rPr>
          <w:rFonts w:ascii="Book Antiqua" w:hAnsi="Book Antiqua" w:cs="Times New Roman"/>
          <w:lang w:val="en-US"/>
        </w:rPr>
        <w:t>multinodular</w:t>
      </w:r>
      <w:proofErr w:type="spellEnd"/>
      <w:r w:rsidRPr="00811E60">
        <w:rPr>
          <w:rFonts w:ascii="Book Antiqua" w:hAnsi="Book Antiqua" w:cs="Times New Roman"/>
          <w:lang w:val="en-US"/>
        </w:rPr>
        <w:t xml:space="preserve"> </w:t>
      </w:r>
      <w:r w:rsidR="002B1B63" w:rsidRPr="00811E60">
        <w:rPr>
          <w:rFonts w:ascii="Book Antiqua" w:hAnsi="Book Antiqua" w:cs="Times New Roman"/>
          <w:lang w:val="en-US"/>
        </w:rPr>
        <w:t>hepatocellular carcinoma</w:t>
      </w:r>
      <w:r w:rsidR="002B1B63" w:rsidRPr="00811E60">
        <w:rPr>
          <w:rFonts w:ascii="Book Antiqua" w:hAnsi="Book Antiqua" w:cs="Times New Roman"/>
          <w:lang w:val="en-US" w:eastAsia="zh-CN"/>
        </w:rPr>
        <w:t xml:space="preserve"> </w:t>
      </w:r>
      <w:r w:rsidR="002B1B63" w:rsidRPr="00811E60">
        <w:rPr>
          <w:rFonts w:ascii="Book Antiqua" w:hAnsi="Book Antiqua" w:cs="Times New Roman"/>
          <w:lang w:val="en-US"/>
        </w:rPr>
        <w:t>(HCC)</w:t>
      </w:r>
      <w:r w:rsidRPr="00811E60">
        <w:rPr>
          <w:rFonts w:ascii="Book Antiqua" w:hAnsi="Book Antiqua" w:cs="Times New Roman"/>
          <w:lang w:val="en-US"/>
        </w:rPr>
        <w:t>, notably in patients with a relatively preserved liver function without vascular invasio</w:t>
      </w:r>
      <w:r w:rsidR="00EA1623" w:rsidRPr="00811E60">
        <w:rPr>
          <w:rFonts w:ascii="Book Antiqua" w:hAnsi="Book Antiqua" w:cs="Times New Roman"/>
          <w:lang w:val="en-US"/>
        </w:rPr>
        <w:t xml:space="preserve">n and/or extra-hepatic </w:t>
      </w:r>
      <w:proofErr w:type="gramStart"/>
      <w:r w:rsidR="00EA1623" w:rsidRPr="00811E60">
        <w:rPr>
          <w:rFonts w:ascii="Book Antiqua" w:hAnsi="Book Antiqua" w:cs="Times New Roman"/>
          <w:lang w:val="en-US"/>
        </w:rPr>
        <w:t>spread</w:t>
      </w:r>
      <w:r w:rsidR="004F11BB" w:rsidRPr="00811E60">
        <w:rPr>
          <w:rFonts w:ascii="Book Antiqua" w:hAnsi="Book Antiqua" w:cs="Times New Roman"/>
          <w:vertAlign w:val="superscript"/>
          <w:lang w:val="en-US"/>
        </w:rPr>
        <w:t>[</w:t>
      </w:r>
      <w:proofErr w:type="gramEnd"/>
      <w:r w:rsidRPr="00811E60">
        <w:rPr>
          <w:rFonts w:ascii="Book Antiqua" w:hAnsi="Book Antiqua" w:cs="Times New Roman"/>
          <w:vertAlign w:val="superscript"/>
          <w:lang w:val="en-US"/>
        </w:rPr>
        <w:t>1]</w:t>
      </w:r>
      <w:r w:rsidRPr="00811E60">
        <w:rPr>
          <w:rFonts w:ascii="Book Antiqua" w:hAnsi="Book Antiqua" w:cs="Times New Roman"/>
          <w:lang w:val="en-US"/>
        </w:rPr>
        <w:t>.</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HCC ranks as the third most common cause of cancer-related death and is the sixth most co</w:t>
      </w:r>
      <w:r w:rsidR="004F11BB" w:rsidRPr="00811E60">
        <w:rPr>
          <w:rFonts w:ascii="Book Antiqua" w:hAnsi="Book Antiqua" w:cs="Times New Roman"/>
          <w:lang w:val="en-US"/>
        </w:rPr>
        <w:t xml:space="preserve">mmon form of cancer </w:t>
      </w:r>
      <w:proofErr w:type="gramStart"/>
      <w:r w:rsidR="004F11BB" w:rsidRPr="00811E60">
        <w:rPr>
          <w:rFonts w:ascii="Book Antiqua" w:hAnsi="Book Antiqua" w:cs="Times New Roman"/>
          <w:lang w:val="en-US"/>
        </w:rPr>
        <w:t>worldwid</w:t>
      </w:r>
      <w:r w:rsidR="006B39A8" w:rsidRPr="00811E60">
        <w:rPr>
          <w:rFonts w:ascii="Book Antiqua" w:hAnsi="Book Antiqua" w:cs="Times New Roman"/>
          <w:lang w:val="en-US"/>
        </w:rPr>
        <w:t>e</w:t>
      </w:r>
      <w:r w:rsidR="004F11BB" w:rsidRPr="00811E60">
        <w:rPr>
          <w:rFonts w:ascii="Book Antiqua" w:hAnsi="Book Antiqua" w:cs="Times New Roman"/>
          <w:vertAlign w:val="superscript"/>
          <w:lang w:val="en-US"/>
        </w:rPr>
        <w:t>[</w:t>
      </w:r>
      <w:proofErr w:type="gramEnd"/>
      <w:r w:rsidR="004F11BB" w:rsidRPr="00811E60">
        <w:rPr>
          <w:rFonts w:ascii="Book Antiqua" w:hAnsi="Book Antiqua" w:cs="Times New Roman"/>
          <w:vertAlign w:val="superscript"/>
          <w:lang w:val="en-US"/>
        </w:rPr>
        <w:t>2</w:t>
      </w:r>
      <w:r w:rsidRPr="00811E60">
        <w:rPr>
          <w:rFonts w:ascii="Book Antiqua" w:hAnsi="Book Antiqua" w:cs="Times New Roman"/>
          <w:vertAlign w:val="superscript"/>
          <w:lang w:val="en-US"/>
        </w:rPr>
        <w:t>]</w:t>
      </w:r>
      <w:r w:rsidRPr="00811E60">
        <w:rPr>
          <w:rFonts w:ascii="Book Antiqua" w:hAnsi="Book Antiqua" w:cs="Times New Roman"/>
          <w:lang w:val="en-US"/>
        </w:rPr>
        <w:t>.</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The purpose of TACE is to reach high and</w:t>
      </w:r>
      <w:r w:rsidR="00787415" w:rsidRPr="00811E60">
        <w:rPr>
          <w:rFonts w:ascii="Book Antiqua" w:hAnsi="Book Antiqua" w:cs="Times New Roman"/>
          <w:lang w:val="en-US"/>
        </w:rPr>
        <w:t xml:space="preserve"> lasting</w:t>
      </w:r>
      <w:r w:rsidRPr="00811E60">
        <w:rPr>
          <w:rFonts w:ascii="Book Antiqua" w:hAnsi="Book Antiqua" w:cs="Times New Roman"/>
          <w:lang w:val="en-US"/>
        </w:rPr>
        <w:t xml:space="preserve"> con</w:t>
      </w:r>
      <w:r w:rsidR="00895B94" w:rsidRPr="00811E60">
        <w:rPr>
          <w:rFonts w:ascii="Book Antiqua" w:hAnsi="Book Antiqua" w:cs="Times New Roman"/>
          <w:lang w:val="en-US"/>
        </w:rPr>
        <w:t>centrations of chemotherapeutic drugs</w:t>
      </w:r>
      <w:r w:rsidRPr="00811E60">
        <w:rPr>
          <w:rFonts w:ascii="Book Antiqua" w:hAnsi="Book Antiqua" w:cs="Times New Roman"/>
          <w:lang w:val="en-US"/>
        </w:rPr>
        <w:t xml:space="preserve"> in the tumor site in order to increase their uptake by neoplastic cells, reducing at the meantime systemic side effects.</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Nevertheless, liver transplantation (LT) remains the ideal treatment for small HCC resulting from chronic liver disease. Given the</w:t>
      </w:r>
      <w:r w:rsidR="006D1708" w:rsidRPr="00811E60">
        <w:rPr>
          <w:rFonts w:ascii="Book Antiqua" w:hAnsi="Book Antiqua" w:cs="Times New Roman"/>
          <w:lang w:val="en-US"/>
        </w:rPr>
        <w:t xml:space="preserve"> difference</w:t>
      </w:r>
      <w:r w:rsidRPr="00811E60">
        <w:rPr>
          <w:rFonts w:ascii="Book Antiqua" w:hAnsi="Book Antiqua"/>
          <w:lang w:val="en-US"/>
        </w:rPr>
        <w:t xml:space="preserve"> between </w:t>
      </w:r>
      <w:r w:rsidRPr="00811E60">
        <w:rPr>
          <w:rStyle w:val="Emphasis"/>
          <w:rFonts w:ascii="Book Antiqua" w:hAnsi="Book Antiqua"/>
          <w:i w:val="0"/>
          <w:iCs w:val="0"/>
          <w:lang w:val="en-US"/>
        </w:rPr>
        <w:t>donor organ availability</w:t>
      </w:r>
      <w:r w:rsidRPr="00811E60">
        <w:rPr>
          <w:rFonts w:ascii="Book Antiqua" w:hAnsi="Book Antiqua"/>
          <w:lang w:val="en-US"/>
        </w:rPr>
        <w:t xml:space="preserve"> and need, rigorous</w:t>
      </w:r>
      <w:r w:rsidRPr="00811E60">
        <w:rPr>
          <w:rFonts w:ascii="Book Antiqua" w:hAnsi="Book Antiqua" w:cs="Times New Roman"/>
          <w:lang w:val="en-US"/>
        </w:rPr>
        <w:t xml:space="preserve"> inclusion criteria, named the Milan criteria, </w:t>
      </w:r>
      <w:r w:rsidRPr="00811E60">
        <w:rPr>
          <w:rFonts w:ascii="Book Antiqua" w:hAnsi="Book Antiqua"/>
          <w:lang w:val="en-US"/>
        </w:rPr>
        <w:t>have been originally adopted</w:t>
      </w:r>
      <w:r w:rsidRPr="00811E60">
        <w:rPr>
          <w:rFonts w:ascii="Book Antiqua" w:hAnsi="Book Antiqua" w:cs="Times New Roman"/>
          <w:lang w:val="en-US"/>
        </w:rPr>
        <w:t xml:space="preserve"> to warra</w:t>
      </w:r>
      <w:r w:rsidR="00895B94" w:rsidRPr="00811E60">
        <w:rPr>
          <w:rFonts w:ascii="Book Antiqua" w:hAnsi="Book Antiqua" w:cs="Times New Roman"/>
          <w:lang w:val="en-US"/>
        </w:rPr>
        <w:t>nt tumor free survival after LT</w:t>
      </w:r>
      <w:r w:rsidRPr="00811E60">
        <w:rPr>
          <w:rFonts w:ascii="Book Antiqua" w:hAnsi="Book Antiqua" w:cs="Times New Roman"/>
          <w:lang w:val="en-US"/>
        </w:rPr>
        <w:t>. They was defined as having a single tumor 5 cm or less in diameter in patients with single HCC, or up to 3 separate lesions  &lt; 3 cm and without microscopic vascular inv</w:t>
      </w:r>
      <w:r w:rsidR="002B1B63" w:rsidRPr="00811E60">
        <w:rPr>
          <w:rFonts w:ascii="Book Antiqua" w:hAnsi="Book Antiqua" w:cs="Times New Roman"/>
          <w:lang w:val="en-US"/>
        </w:rPr>
        <w:t>asion or extra-hepatic spread</w:t>
      </w:r>
      <w:r w:rsidR="004F11BB" w:rsidRPr="00811E60">
        <w:rPr>
          <w:rFonts w:ascii="Book Antiqua" w:hAnsi="Book Antiqua" w:cs="Times New Roman"/>
          <w:vertAlign w:val="superscript"/>
          <w:lang w:val="en-US"/>
        </w:rPr>
        <w:t>[3</w:t>
      </w:r>
      <w:r w:rsidRPr="00811E60">
        <w:rPr>
          <w:rFonts w:ascii="Book Antiqua" w:hAnsi="Book Antiqua" w:cs="Times New Roman"/>
          <w:vertAlign w:val="superscript"/>
          <w:lang w:val="en-US"/>
        </w:rPr>
        <w:t>]</w:t>
      </w:r>
      <w:r w:rsidRPr="00811E60">
        <w:rPr>
          <w:rFonts w:ascii="Book Antiqua" w:hAnsi="Book Antiqua" w:cs="Times New Roman"/>
          <w:lang w:val="en-US"/>
        </w:rPr>
        <w:t>.</w:t>
      </w:r>
    </w:p>
    <w:p w:rsidR="00695F26" w:rsidRPr="00811E60" w:rsidRDefault="00695F26" w:rsidP="00811E60">
      <w:pPr>
        <w:spacing w:line="360" w:lineRule="auto"/>
        <w:ind w:firstLineChars="200" w:firstLine="480"/>
        <w:jc w:val="both"/>
        <w:rPr>
          <w:rFonts w:ascii="Book Antiqua" w:hAnsi="Book Antiqua" w:cs="Times New Roman"/>
          <w:lang w:val="en-US"/>
        </w:rPr>
      </w:pPr>
      <w:bookmarkStart w:id="18" w:name="result_box1"/>
      <w:bookmarkEnd w:id="18"/>
      <w:r w:rsidRPr="00811E60">
        <w:rPr>
          <w:rFonts w:ascii="Book Antiqua" w:hAnsi="Book Antiqua" w:cs="Times New Roman"/>
          <w:lang w:val="en-US"/>
        </w:rPr>
        <w:t>The excessive intransigence of those criteria has been a matter of debate, with some groups questionin</w:t>
      </w:r>
      <w:r w:rsidR="002B1B63" w:rsidRPr="00811E60">
        <w:rPr>
          <w:rFonts w:ascii="Book Antiqua" w:hAnsi="Book Antiqua" w:cs="Times New Roman"/>
          <w:lang w:val="en-US"/>
        </w:rPr>
        <w:t xml:space="preserve">g their restrictive </w:t>
      </w:r>
      <w:proofErr w:type="gramStart"/>
      <w:r w:rsidR="002B1B63" w:rsidRPr="00811E60">
        <w:rPr>
          <w:rFonts w:ascii="Book Antiqua" w:hAnsi="Book Antiqua" w:cs="Times New Roman"/>
          <w:lang w:val="en-US"/>
        </w:rPr>
        <w:t>settings</w:t>
      </w:r>
      <w:r w:rsidR="004F11BB" w:rsidRPr="00811E60">
        <w:rPr>
          <w:rFonts w:ascii="Book Antiqua" w:hAnsi="Book Antiqua" w:cs="Times New Roman"/>
          <w:vertAlign w:val="superscript"/>
          <w:lang w:val="en-US"/>
        </w:rPr>
        <w:t>[</w:t>
      </w:r>
      <w:proofErr w:type="gramEnd"/>
      <w:r w:rsidRPr="00811E60">
        <w:rPr>
          <w:rFonts w:ascii="Book Antiqua" w:hAnsi="Book Antiqua" w:cs="Times New Roman"/>
          <w:vertAlign w:val="superscript"/>
          <w:lang w:val="en-US"/>
        </w:rPr>
        <w:t>4</w:t>
      </w:r>
      <w:r w:rsidR="002B1B63" w:rsidRPr="00811E60">
        <w:rPr>
          <w:rFonts w:ascii="Book Antiqua" w:hAnsi="Book Antiqua" w:cs="Times New Roman"/>
          <w:vertAlign w:val="superscript"/>
          <w:lang w:val="en-US" w:eastAsia="zh-CN"/>
        </w:rPr>
        <w:t>,</w:t>
      </w:r>
      <w:r w:rsidR="004F11BB" w:rsidRPr="00811E60">
        <w:rPr>
          <w:rFonts w:ascii="Book Antiqua" w:hAnsi="Book Antiqua" w:cs="Times New Roman"/>
          <w:vertAlign w:val="superscript"/>
          <w:lang w:val="en-US"/>
        </w:rPr>
        <w:t>5</w:t>
      </w:r>
      <w:r w:rsidRPr="00811E60">
        <w:rPr>
          <w:rFonts w:ascii="Book Antiqua" w:hAnsi="Book Antiqua" w:cs="Times New Roman"/>
          <w:vertAlign w:val="superscript"/>
          <w:lang w:val="en-US"/>
        </w:rPr>
        <w:t>]</w:t>
      </w:r>
      <w:r w:rsidRPr="00811E60">
        <w:rPr>
          <w:rFonts w:ascii="Book Antiqua" w:hAnsi="Book Antiqua" w:cs="Times New Roman"/>
          <w:lang w:val="en-US"/>
        </w:rPr>
        <w:t xml:space="preserve">. Afterwards, </w:t>
      </w:r>
      <w:bookmarkStart w:id="19" w:name="result_box2"/>
      <w:bookmarkEnd w:id="19"/>
      <w:r w:rsidRPr="00811E60">
        <w:rPr>
          <w:rFonts w:ascii="Book Antiqua" w:hAnsi="Book Antiqua" w:cs="Times New Roman"/>
          <w:lang w:val="en-US"/>
        </w:rPr>
        <w:t xml:space="preserve">the tendency of the Milan group was to make the previous criteria less stringent, so were developed new ones called the up-to-seven criteria </w:t>
      </w:r>
      <w:r w:rsidR="002B1B63" w:rsidRPr="00811E60">
        <w:rPr>
          <w:rFonts w:ascii="Book Antiqua" w:hAnsi="Book Antiqua" w:cs="Times New Roman"/>
          <w:lang w:val="en-US" w:eastAsia="zh-CN"/>
        </w:rPr>
        <w:t>[</w:t>
      </w:r>
      <w:r w:rsidR="002B1B63" w:rsidRPr="00811E60">
        <w:rPr>
          <w:rFonts w:ascii="Book Antiqua" w:hAnsi="Book Antiqua" w:cs="Times New Roman"/>
          <w:lang w:val="en-US"/>
        </w:rPr>
        <w:t>new Milan criteria</w:t>
      </w:r>
      <w:r w:rsidRPr="00811E60">
        <w:rPr>
          <w:rFonts w:ascii="Book Antiqua" w:hAnsi="Book Antiqua" w:cs="Times New Roman"/>
          <w:lang w:val="en-US"/>
        </w:rPr>
        <w:t xml:space="preserve"> </w:t>
      </w:r>
      <w:r w:rsidR="002B1B63" w:rsidRPr="00811E60">
        <w:rPr>
          <w:rFonts w:ascii="Book Antiqua" w:hAnsi="Book Antiqua" w:cs="Times New Roman"/>
          <w:lang w:val="en-US" w:eastAsia="zh-CN"/>
        </w:rPr>
        <w:t>(</w:t>
      </w:r>
      <w:proofErr w:type="spellStart"/>
      <w:r w:rsidRPr="00811E60">
        <w:rPr>
          <w:rFonts w:ascii="Book Antiqua" w:hAnsi="Book Antiqua" w:cs="Times New Roman"/>
          <w:lang w:val="en-US"/>
        </w:rPr>
        <w:t>nMC</w:t>
      </w:r>
      <w:proofErr w:type="spellEnd"/>
      <w:r w:rsidR="002B1B63" w:rsidRPr="00811E60">
        <w:rPr>
          <w:rFonts w:ascii="Book Antiqua" w:hAnsi="Book Antiqua" w:cs="Times New Roman"/>
          <w:lang w:val="en-US" w:eastAsia="zh-CN"/>
        </w:rPr>
        <w:t>)]</w:t>
      </w:r>
      <w:r w:rsidRPr="00811E60">
        <w:rPr>
          <w:rFonts w:ascii="Book Antiqua" w:hAnsi="Book Antiqua" w:cs="Times New Roman"/>
          <w:lang w:val="en-US"/>
        </w:rPr>
        <w:t xml:space="preserve">: hepatocellular carcinomas with seven </w:t>
      </w:r>
      <w:r w:rsidRPr="00811E60">
        <w:rPr>
          <w:rFonts w:ascii="Book Antiqua" w:hAnsi="Book Antiqua" w:cs="Times New Roman"/>
          <w:lang w:val="en-US"/>
        </w:rPr>
        <w:lastRenderedPageBreak/>
        <w:t>as the sum of the size of the largest tumor (in</w:t>
      </w:r>
      <w:r w:rsidR="004F11BB" w:rsidRPr="00811E60">
        <w:rPr>
          <w:rFonts w:ascii="Book Antiqua" w:hAnsi="Book Antiqua" w:cs="Times New Roman"/>
          <w:lang w:val="en-US"/>
        </w:rPr>
        <w:t xml:space="preserve"> cm)</w:t>
      </w:r>
      <w:r w:rsidR="002B1B63" w:rsidRPr="00811E60">
        <w:rPr>
          <w:rFonts w:ascii="Book Antiqua" w:hAnsi="Book Antiqua" w:cs="Times New Roman"/>
          <w:lang w:val="en-US"/>
        </w:rPr>
        <w:t xml:space="preserve"> and the number of tumors</w:t>
      </w:r>
      <w:r w:rsidR="004F11BB" w:rsidRPr="00811E60">
        <w:rPr>
          <w:rFonts w:ascii="Book Antiqua" w:hAnsi="Book Antiqua" w:cs="Times New Roman"/>
          <w:vertAlign w:val="superscript"/>
          <w:lang w:val="en-US"/>
        </w:rPr>
        <w:t>[6</w:t>
      </w:r>
      <w:r w:rsidRPr="00811E60">
        <w:rPr>
          <w:rFonts w:ascii="Book Antiqua" w:hAnsi="Book Antiqua" w:cs="Times New Roman"/>
          <w:vertAlign w:val="superscript"/>
          <w:lang w:val="en-US"/>
        </w:rPr>
        <w:t>]</w:t>
      </w:r>
      <w:r w:rsidRPr="00811E60">
        <w:rPr>
          <w:rFonts w:ascii="Book Antiqua" w:hAnsi="Book Antiqua" w:cs="Times New Roman"/>
          <w:lang w:val="en-US"/>
        </w:rPr>
        <w:t xml:space="preserve">. </w:t>
      </w:r>
      <w:bookmarkStart w:id="20" w:name="result_box3"/>
      <w:bookmarkEnd w:id="20"/>
      <w:r w:rsidRPr="00811E60">
        <w:rPr>
          <w:rFonts w:ascii="Book Antiqua" w:hAnsi="Book Antiqua" w:cs="Times New Roman"/>
          <w:lang w:val="en-US"/>
        </w:rPr>
        <w:t xml:space="preserve">Several studies have then evaluated their reliability and usefulness </w:t>
      </w:r>
      <w:bookmarkStart w:id="21" w:name="result_box4"/>
      <w:bookmarkEnd w:id="21"/>
      <w:r w:rsidRPr="00811E60">
        <w:rPr>
          <w:rFonts w:ascii="Book Antiqua" w:hAnsi="Book Antiqua" w:cs="Times New Roman"/>
          <w:lang w:val="en-US"/>
        </w:rPr>
        <w:t>in assessing the possible candidates for liver transplant</w:t>
      </w:r>
      <w:r w:rsidR="002B1B63" w:rsidRPr="00811E60">
        <w:rPr>
          <w:rFonts w:ascii="Book Antiqua" w:hAnsi="Book Antiqua" w:cs="Times New Roman"/>
          <w:lang w:val="en-US"/>
        </w:rPr>
        <w:t xml:space="preserve">ation among patients with </w:t>
      </w:r>
      <w:proofErr w:type="gramStart"/>
      <w:r w:rsidR="002B1B63" w:rsidRPr="00811E60">
        <w:rPr>
          <w:rFonts w:ascii="Book Antiqua" w:hAnsi="Book Antiqua" w:cs="Times New Roman"/>
          <w:lang w:val="en-US"/>
        </w:rPr>
        <w:t>HCC</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7,8</w:t>
      </w:r>
      <w:r w:rsidRPr="00811E60">
        <w:rPr>
          <w:rFonts w:ascii="Book Antiqua" w:hAnsi="Book Antiqua" w:cs="Times New Roman"/>
          <w:vertAlign w:val="superscript"/>
          <w:lang w:val="en-US"/>
        </w:rPr>
        <w:t>]</w:t>
      </w:r>
      <w:r w:rsidRPr="00811E60">
        <w:rPr>
          <w:rFonts w:ascii="Book Antiqua" w:hAnsi="Book Antiqua" w:cs="Times New Roman"/>
          <w:lang w:val="en-US"/>
        </w:rPr>
        <w:t>. Nevertheless, albeit have been analyzed all over the world, Up-to-seven criteria have not been as widely accepted as the Milan criteria.</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In prospective studies on selected patients with HCC, loco</w:t>
      </w:r>
      <w:r w:rsidR="00D15D84" w:rsidRPr="00811E60">
        <w:rPr>
          <w:rFonts w:ascii="Book Antiqua" w:hAnsi="Book Antiqua" w:cs="Times New Roman"/>
          <w:lang w:val="en-US"/>
        </w:rPr>
        <w:t>-</w:t>
      </w:r>
      <w:r w:rsidRPr="00811E60">
        <w:rPr>
          <w:rFonts w:ascii="Book Antiqua" w:hAnsi="Book Antiqua" w:cs="Times New Roman"/>
          <w:lang w:val="en-US"/>
        </w:rPr>
        <w:t>regional treatment</w:t>
      </w:r>
      <w:r w:rsidR="00D15D84" w:rsidRPr="00811E60">
        <w:rPr>
          <w:rFonts w:ascii="Book Antiqua" w:hAnsi="Book Antiqua" w:cs="Times New Roman"/>
          <w:lang w:val="en-US"/>
        </w:rPr>
        <w:t>s</w:t>
      </w:r>
      <w:r w:rsidRPr="00811E60">
        <w:rPr>
          <w:rFonts w:ascii="Book Antiqua" w:hAnsi="Book Antiqua" w:cs="Times New Roman"/>
          <w:lang w:val="en-US"/>
        </w:rPr>
        <w:t xml:space="preserve"> has been shown both to downstage the disease and to confer acceptable disease free survival after liver </w:t>
      </w:r>
      <w:proofErr w:type="spellStart"/>
      <w:r w:rsidRPr="00811E60">
        <w:rPr>
          <w:rFonts w:ascii="Book Antiqua" w:hAnsi="Book Antiqua" w:cs="Times New Roman"/>
          <w:lang w:val="en-US"/>
        </w:rPr>
        <w:t>trasplantation</w:t>
      </w:r>
      <w:proofErr w:type="spellEnd"/>
      <w:r w:rsidRPr="00811E60">
        <w:rPr>
          <w:rFonts w:ascii="Book Antiqua" w:hAnsi="Book Antiqua" w:cs="Times New Roman"/>
          <w:lang w:val="en-US"/>
        </w:rPr>
        <w:t xml:space="preserve">. Several </w:t>
      </w:r>
      <w:proofErr w:type="spellStart"/>
      <w:r w:rsidRPr="00811E60">
        <w:rPr>
          <w:rFonts w:ascii="Book Antiqua" w:hAnsi="Book Antiqua" w:cs="Times New Roman"/>
          <w:lang w:val="en-US"/>
        </w:rPr>
        <w:t>locoregional</w:t>
      </w:r>
      <w:proofErr w:type="spellEnd"/>
      <w:r w:rsidRPr="00811E60">
        <w:rPr>
          <w:rFonts w:ascii="Book Antiqua" w:hAnsi="Book Antiqua" w:cs="Times New Roman"/>
          <w:lang w:val="en-US"/>
        </w:rPr>
        <w:t xml:space="preserve"> treatmen</w:t>
      </w:r>
      <w:r w:rsidR="000159FE" w:rsidRPr="00811E60">
        <w:rPr>
          <w:rFonts w:ascii="Book Antiqua" w:hAnsi="Book Antiqua" w:cs="Times New Roman"/>
          <w:lang w:val="en-US"/>
        </w:rPr>
        <w:t xml:space="preserve">t for </w:t>
      </w:r>
      <w:proofErr w:type="spellStart"/>
      <w:r w:rsidR="000159FE" w:rsidRPr="00811E60">
        <w:rPr>
          <w:rFonts w:ascii="Book Antiqua" w:hAnsi="Book Antiqua" w:cs="Times New Roman"/>
          <w:lang w:val="en-US"/>
        </w:rPr>
        <w:t>downstaging</w:t>
      </w:r>
      <w:proofErr w:type="spellEnd"/>
      <w:r w:rsidR="000159FE" w:rsidRPr="00811E60">
        <w:rPr>
          <w:rFonts w:ascii="Book Antiqua" w:hAnsi="Book Antiqua" w:cs="Times New Roman"/>
          <w:lang w:val="en-US"/>
        </w:rPr>
        <w:t xml:space="preserve"> may be </w:t>
      </w:r>
      <w:proofErr w:type="gramStart"/>
      <w:r w:rsidR="000159FE" w:rsidRPr="00811E60">
        <w:rPr>
          <w:rFonts w:ascii="Book Antiqua" w:hAnsi="Book Antiqua" w:cs="Times New Roman"/>
          <w:lang w:val="en-US"/>
        </w:rPr>
        <w:t>used</w:t>
      </w:r>
      <w:r w:rsidR="004F11BB"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9</w:t>
      </w:r>
      <w:r w:rsidR="000159FE" w:rsidRPr="00811E60">
        <w:rPr>
          <w:rFonts w:ascii="Book Antiqua" w:hAnsi="Book Antiqua" w:cs="Times New Roman"/>
          <w:vertAlign w:val="superscript"/>
          <w:lang w:val="en-US" w:eastAsia="zh-CN"/>
        </w:rPr>
        <w:t>,</w:t>
      </w:r>
      <w:r w:rsidRPr="00811E60">
        <w:rPr>
          <w:rFonts w:ascii="Book Antiqua" w:hAnsi="Book Antiqua" w:cs="Times New Roman"/>
          <w:vertAlign w:val="superscript"/>
          <w:lang w:val="en-US"/>
        </w:rPr>
        <w:t>10</w:t>
      </w:r>
      <w:r w:rsidR="004F11BB" w:rsidRPr="00811E60">
        <w:rPr>
          <w:rFonts w:ascii="Book Antiqua" w:hAnsi="Book Antiqua" w:cs="Times New Roman"/>
          <w:vertAlign w:val="superscript"/>
          <w:lang w:val="en-US"/>
        </w:rPr>
        <w:t>]</w:t>
      </w:r>
      <w:r w:rsidR="000159FE" w:rsidRPr="00811E60">
        <w:rPr>
          <w:rFonts w:ascii="Book Antiqua" w:hAnsi="Book Antiqua" w:cs="Times New Roman"/>
          <w:lang w:val="en-US"/>
        </w:rPr>
        <w:t xml:space="preserve">. Green </w:t>
      </w:r>
      <w:r w:rsidR="000159FE" w:rsidRPr="00811E60">
        <w:rPr>
          <w:rFonts w:ascii="Book Antiqua" w:hAnsi="Book Antiqua" w:cs="Times New Roman"/>
          <w:i/>
          <w:lang w:val="en-US"/>
        </w:rPr>
        <w:t>et al</w:t>
      </w:r>
      <w:r w:rsidR="00814461" w:rsidRPr="00811E60">
        <w:rPr>
          <w:rFonts w:ascii="Book Antiqua" w:hAnsi="Book Antiqua" w:cs="Times New Roman"/>
          <w:vertAlign w:val="superscript"/>
          <w:lang w:val="en-US"/>
        </w:rPr>
        <w:t>[10</w:t>
      </w:r>
      <w:r w:rsidRPr="00811E60">
        <w:rPr>
          <w:rFonts w:ascii="Book Antiqua" w:hAnsi="Book Antiqua" w:cs="Times New Roman"/>
          <w:vertAlign w:val="superscript"/>
          <w:lang w:val="en-US"/>
        </w:rPr>
        <w:t>]</w:t>
      </w:r>
      <w:r w:rsidRPr="00811E60">
        <w:rPr>
          <w:rFonts w:ascii="Book Antiqua" w:hAnsi="Book Antiqua" w:cs="Times New Roman"/>
          <w:lang w:val="en-US"/>
        </w:rPr>
        <w:t xml:space="preserve"> using doxorubicin-eluting bead </w:t>
      </w:r>
      <w:proofErr w:type="spellStart"/>
      <w:r w:rsidRPr="00811E60">
        <w:rPr>
          <w:rFonts w:ascii="Book Antiqua" w:hAnsi="Book Antiqua" w:cs="Times New Roman"/>
          <w:lang w:val="en-US"/>
        </w:rPr>
        <w:t>transarterial</w:t>
      </w:r>
      <w:proofErr w:type="spellEnd"/>
      <w:r w:rsidRPr="00811E60">
        <w:rPr>
          <w:rFonts w:ascii="Book Antiqua" w:hAnsi="Book Antiqua" w:cs="Times New Roman"/>
          <w:lang w:val="en-US"/>
        </w:rPr>
        <w:t xml:space="preserve"> chemoembolization showed that a treatment with </w:t>
      </w:r>
      <w:r w:rsidR="003A30F5" w:rsidRPr="00811E60">
        <w:rPr>
          <w:rFonts w:ascii="Book Antiqua" w:hAnsi="Book Antiqua" w:cs="Times New Roman"/>
          <w:lang w:val="en-US"/>
        </w:rPr>
        <w:t>drug eluting beads (</w:t>
      </w:r>
      <w:r w:rsidRPr="00811E60">
        <w:rPr>
          <w:rFonts w:ascii="Book Antiqua" w:hAnsi="Book Antiqua" w:cs="Times New Roman"/>
          <w:lang w:val="en-US"/>
        </w:rPr>
        <w:t>DEB</w:t>
      </w:r>
      <w:r w:rsidR="003A30F5" w:rsidRPr="00811E60">
        <w:rPr>
          <w:rFonts w:ascii="Book Antiqua" w:hAnsi="Book Antiqua" w:cs="Times New Roman"/>
          <w:lang w:val="en-US"/>
        </w:rPr>
        <w:t>)</w:t>
      </w:r>
      <w:r w:rsidRPr="00811E60">
        <w:rPr>
          <w:rFonts w:ascii="Book Antiqua" w:hAnsi="Book Antiqua" w:cs="Times New Roman"/>
          <w:lang w:val="en-US"/>
        </w:rPr>
        <w:t xml:space="preserve"> has a high likelihood (77%) of </w:t>
      </w:r>
      <w:proofErr w:type="spellStart"/>
      <w:r w:rsidRPr="00811E60">
        <w:rPr>
          <w:rFonts w:ascii="Book Antiqua" w:hAnsi="Book Antiqua" w:cs="Times New Roman"/>
          <w:lang w:val="en-US"/>
        </w:rPr>
        <w:t>downstaging</w:t>
      </w:r>
      <w:proofErr w:type="spellEnd"/>
      <w:r w:rsidRPr="00811E60">
        <w:rPr>
          <w:rFonts w:ascii="Book Antiqua" w:hAnsi="Book Antiqua" w:cs="Times New Roman"/>
          <w:lang w:val="en-US"/>
        </w:rPr>
        <w:t xml:space="preserve"> the disease so that it can meet Milan criteria. </w:t>
      </w:r>
    </w:p>
    <w:p w:rsidR="00D15D84" w:rsidRPr="00811E60" w:rsidRDefault="00D15D84"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Nevertheless, by interrupting blood flow to the tumor, TACE induces necrosis at the site of disease but it may create conditions that permit o</w:t>
      </w:r>
      <w:r w:rsidR="000159FE" w:rsidRPr="00811E60">
        <w:rPr>
          <w:rFonts w:ascii="Book Antiqua" w:hAnsi="Book Antiqua" w:cs="Times New Roman"/>
          <w:lang w:val="en-US"/>
        </w:rPr>
        <w:t xml:space="preserve">r even encourage </w:t>
      </w:r>
      <w:proofErr w:type="gramStart"/>
      <w:r w:rsidR="000159FE" w:rsidRPr="00811E60">
        <w:rPr>
          <w:rFonts w:ascii="Book Antiqua" w:hAnsi="Book Antiqua" w:cs="Times New Roman"/>
          <w:lang w:val="en-US"/>
        </w:rPr>
        <w:t>angiogenesis</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11</w:t>
      </w:r>
      <w:r w:rsidRPr="00811E60">
        <w:rPr>
          <w:rFonts w:ascii="Book Antiqua" w:hAnsi="Book Antiqua" w:cs="Times New Roman"/>
          <w:vertAlign w:val="superscript"/>
          <w:lang w:val="en-US"/>
        </w:rPr>
        <w:t>]</w:t>
      </w:r>
      <w:r w:rsidRPr="00811E60">
        <w:rPr>
          <w:rFonts w:ascii="Book Antiqua" w:hAnsi="Book Antiqua" w:cs="Times New Roman"/>
          <w:lang w:val="en-US"/>
        </w:rPr>
        <w:t xml:space="preserve">. </w:t>
      </w:r>
    </w:p>
    <w:p w:rsidR="00D15D84" w:rsidRPr="00811E60" w:rsidRDefault="00D15D84" w:rsidP="00811E60">
      <w:pPr>
        <w:spacing w:line="360" w:lineRule="auto"/>
        <w:ind w:firstLineChars="200" w:firstLine="480"/>
        <w:jc w:val="both"/>
        <w:rPr>
          <w:rFonts w:ascii="Book Antiqua" w:hAnsi="Book Antiqua" w:cs="Times New Roman"/>
          <w:strike/>
          <w:lang w:val="en-US"/>
        </w:rPr>
      </w:pPr>
      <w:r w:rsidRPr="00811E60">
        <w:rPr>
          <w:rFonts w:ascii="Book Antiqua" w:hAnsi="Book Antiqua" w:cs="Times New Roman"/>
          <w:lang w:val="en-US"/>
        </w:rPr>
        <w:t xml:space="preserve">A recent study performed by Pieper </w:t>
      </w:r>
      <w:r w:rsidRPr="00811E60">
        <w:rPr>
          <w:rFonts w:ascii="Book Antiqua" w:hAnsi="Book Antiqua" w:cs="Times New Roman"/>
          <w:i/>
          <w:lang w:val="en-US"/>
        </w:rPr>
        <w:t xml:space="preserve">et </w:t>
      </w:r>
      <w:proofErr w:type="gramStart"/>
      <w:r w:rsidRPr="00811E60">
        <w:rPr>
          <w:rFonts w:ascii="Book Antiqua" w:hAnsi="Book Antiqua" w:cs="Times New Roman"/>
          <w:i/>
          <w:lang w:val="en-US"/>
        </w:rPr>
        <w:t>al</w:t>
      </w:r>
      <w:r w:rsidR="000159FE" w:rsidRPr="00811E60">
        <w:rPr>
          <w:rFonts w:ascii="Book Antiqua" w:hAnsi="Book Antiqua" w:cs="Times New Roman"/>
          <w:vertAlign w:val="superscript"/>
          <w:lang w:val="en-US"/>
        </w:rPr>
        <w:t>[</w:t>
      </w:r>
      <w:proofErr w:type="gramEnd"/>
      <w:r w:rsidR="000159FE" w:rsidRPr="00811E60">
        <w:rPr>
          <w:rFonts w:ascii="Book Antiqua" w:hAnsi="Book Antiqua" w:cs="Times New Roman"/>
          <w:vertAlign w:val="superscript"/>
          <w:lang w:val="en-US"/>
        </w:rPr>
        <w:t>12]</w:t>
      </w:r>
      <w:r w:rsidRPr="00811E60">
        <w:rPr>
          <w:rFonts w:ascii="Book Antiqua" w:hAnsi="Book Antiqua" w:cs="Times New Roman"/>
          <w:lang w:val="en-US"/>
        </w:rPr>
        <w:t xml:space="preserve"> in a swine model demonstrated that using degradable starch microspheres (DSMs) a short term embolization can be achieved (30 minutes), without significant </w:t>
      </w:r>
      <w:proofErr w:type="spellStart"/>
      <w:r w:rsidRPr="00811E60">
        <w:rPr>
          <w:rFonts w:ascii="Book Antiqua" w:hAnsi="Book Antiqua" w:cs="Times New Roman"/>
          <w:lang w:val="en-US"/>
        </w:rPr>
        <w:t>hystological</w:t>
      </w:r>
      <w:proofErr w:type="spellEnd"/>
      <w:r w:rsidRPr="00811E60">
        <w:rPr>
          <w:rFonts w:ascii="Book Antiqua" w:hAnsi="Book Antiqua" w:cs="Times New Roman"/>
          <w:lang w:val="en-US"/>
        </w:rPr>
        <w:t xml:space="preserve"> differences in damage betwe</w:t>
      </w:r>
      <w:r w:rsidR="004F11BB" w:rsidRPr="00811E60">
        <w:rPr>
          <w:rFonts w:ascii="Book Antiqua" w:hAnsi="Book Antiqua" w:cs="Times New Roman"/>
          <w:lang w:val="en-US"/>
        </w:rPr>
        <w:t>en treated or untreated liver</w:t>
      </w:r>
      <w:r w:rsidRPr="00811E60">
        <w:rPr>
          <w:rFonts w:ascii="Book Antiqua" w:hAnsi="Book Antiqua" w:cs="Times New Roman"/>
          <w:lang w:val="en-US"/>
        </w:rPr>
        <w:t xml:space="preserve">. Thus, using DSMs it is possible to avoid the paradoxical </w:t>
      </w:r>
      <w:proofErr w:type="spellStart"/>
      <w:r w:rsidRPr="00811E60">
        <w:rPr>
          <w:rFonts w:ascii="Book Antiqua" w:hAnsi="Book Antiqua" w:cs="Times New Roman"/>
          <w:lang w:val="en-US"/>
        </w:rPr>
        <w:t>angiog</w:t>
      </w:r>
      <w:r w:rsidR="000159FE" w:rsidRPr="00811E60">
        <w:rPr>
          <w:rFonts w:ascii="Book Antiqua" w:hAnsi="Book Antiqua" w:cs="Times New Roman"/>
          <w:lang w:val="en-US"/>
        </w:rPr>
        <w:t>enetic</w:t>
      </w:r>
      <w:proofErr w:type="spellEnd"/>
      <w:r w:rsidR="000159FE" w:rsidRPr="00811E60">
        <w:rPr>
          <w:rFonts w:ascii="Book Antiqua" w:hAnsi="Book Antiqua" w:cs="Times New Roman"/>
          <w:lang w:val="en-US"/>
        </w:rPr>
        <w:t xml:space="preserve"> effect due to </w:t>
      </w:r>
      <w:proofErr w:type="gramStart"/>
      <w:r w:rsidR="000159FE" w:rsidRPr="00811E60">
        <w:rPr>
          <w:rFonts w:ascii="Book Antiqua" w:hAnsi="Book Antiqua" w:cs="Times New Roman"/>
          <w:lang w:val="en-US"/>
        </w:rPr>
        <w:t>ischemia</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13</w:t>
      </w:r>
      <w:r w:rsidRPr="00811E60">
        <w:rPr>
          <w:rFonts w:ascii="Book Antiqua" w:hAnsi="Book Antiqua" w:cs="Times New Roman"/>
          <w:vertAlign w:val="superscript"/>
          <w:lang w:val="en-US"/>
        </w:rPr>
        <w:t>]</w:t>
      </w:r>
      <w:r w:rsidRPr="00811E60">
        <w:rPr>
          <w:rFonts w:ascii="Book Antiqua" w:hAnsi="Book Antiqua" w:cs="Times New Roman"/>
          <w:lang w:val="en-US"/>
        </w:rPr>
        <w:t>, emphasizing the effects of arterial chemotherapy.</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As </w:t>
      </w:r>
      <w:r w:rsidR="00D15D84" w:rsidRPr="00811E60">
        <w:rPr>
          <w:rFonts w:ascii="Book Antiqua" w:hAnsi="Book Antiqua" w:cs="Times New Roman"/>
          <w:lang w:val="en-US"/>
        </w:rPr>
        <w:t xml:space="preserve">reported </w:t>
      </w:r>
      <w:r w:rsidRPr="00811E60">
        <w:rPr>
          <w:rFonts w:ascii="Book Antiqua" w:hAnsi="Book Antiqua" w:cs="Times New Roman"/>
          <w:lang w:val="en-US"/>
        </w:rPr>
        <w:t xml:space="preserve">by </w:t>
      </w:r>
      <w:proofErr w:type="spellStart"/>
      <w:r w:rsidRPr="00811E60">
        <w:rPr>
          <w:rFonts w:ascii="Book Antiqua" w:hAnsi="Book Antiqua" w:cs="Times New Roman"/>
          <w:lang w:val="en-US"/>
        </w:rPr>
        <w:t>Furuse</w:t>
      </w:r>
      <w:proofErr w:type="spellEnd"/>
      <w:r w:rsidRPr="00811E60">
        <w:rPr>
          <w:rFonts w:ascii="Book Antiqua" w:hAnsi="Book Antiqua" w:cs="Times New Roman"/>
          <w:lang w:val="en-US"/>
        </w:rPr>
        <w:t xml:space="preserve"> </w:t>
      </w:r>
      <w:r w:rsidRPr="00811E60">
        <w:rPr>
          <w:rFonts w:ascii="Book Antiqua" w:hAnsi="Book Antiqua" w:cs="Times New Roman"/>
          <w:i/>
          <w:lang w:val="en-US"/>
        </w:rPr>
        <w:t xml:space="preserve">et </w:t>
      </w:r>
      <w:proofErr w:type="gramStart"/>
      <w:r w:rsidRPr="00811E60">
        <w:rPr>
          <w:rFonts w:ascii="Book Antiqua" w:hAnsi="Book Antiqua" w:cs="Times New Roman"/>
          <w:i/>
          <w:lang w:val="en-US"/>
        </w:rPr>
        <w:t>al</w:t>
      </w:r>
      <w:r w:rsidR="000159FE" w:rsidRPr="00811E60">
        <w:rPr>
          <w:rFonts w:ascii="Book Antiqua" w:hAnsi="Book Antiqua" w:cs="Times New Roman"/>
          <w:vertAlign w:val="superscript"/>
          <w:lang w:val="en-US"/>
        </w:rPr>
        <w:t>[</w:t>
      </w:r>
      <w:proofErr w:type="gramEnd"/>
      <w:r w:rsidR="000159FE" w:rsidRPr="00811E60">
        <w:rPr>
          <w:rFonts w:ascii="Book Antiqua" w:hAnsi="Book Antiqua" w:cs="Times New Roman"/>
          <w:vertAlign w:val="superscript"/>
          <w:lang w:val="en-US"/>
        </w:rPr>
        <w:t>14]</w:t>
      </w:r>
      <w:r w:rsidRPr="00811E60">
        <w:rPr>
          <w:rFonts w:ascii="Book Antiqua" w:hAnsi="Book Antiqua" w:cs="Times New Roman"/>
          <w:lang w:val="en-US"/>
        </w:rPr>
        <w:t xml:space="preserve"> in their work, DSM TACE should not be employed as a single session therapy but needs to be performed at least three times until there was evidence of disease progression or unacceptable toxicity.</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Anyhow this procedure is well tolerated by the patients and it could be safe also in those with a severe hepatic disease, even with a Child Pugh score C.</w:t>
      </w:r>
    </w:p>
    <w:p w:rsidR="00695F26" w:rsidRPr="00811E60" w:rsidRDefault="00695F26" w:rsidP="00811E60">
      <w:pPr>
        <w:spacing w:line="360" w:lineRule="auto"/>
        <w:ind w:firstLineChars="200" w:firstLine="480"/>
        <w:jc w:val="both"/>
        <w:rPr>
          <w:rFonts w:ascii="Book Antiqua" w:hAnsi="Book Antiqua"/>
          <w:lang w:val="en-US"/>
        </w:rPr>
      </w:pPr>
      <w:r w:rsidRPr="00811E60">
        <w:rPr>
          <w:rFonts w:ascii="Book Antiqua" w:hAnsi="Book Antiqua" w:cs="Times New Roman"/>
          <w:lang w:val="en-US"/>
        </w:rPr>
        <w:t xml:space="preserve">The aim of our work is to assess </w:t>
      </w:r>
      <w:proofErr w:type="spellStart"/>
      <w:r w:rsidRPr="00811E60">
        <w:rPr>
          <w:rFonts w:ascii="Book Antiqua" w:hAnsi="Book Antiqua" w:cs="Times New Roman"/>
          <w:lang w:val="en-US"/>
        </w:rPr>
        <w:t>downstaging</w:t>
      </w:r>
      <w:proofErr w:type="spellEnd"/>
      <w:r w:rsidRPr="00811E60">
        <w:rPr>
          <w:rFonts w:ascii="Book Antiqua" w:hAnsi="Book Antiqua" w:cs="Times New Roman"/>
          <w:lang w:val="en-US"/>
        </w:rPr>
        <w:t xml:space="preserve"> rates in patients with HCC using DSM TACE and doxorubicin, in order to meet new Milan criteria and to create conditions allowing liver transplantation.</w:t>
      </w:r>
    </w:p>
    <w:p w:rsidR="00695F26" w:rsidRPr="00811E60" w:rsidRDefault="00695F26" w:rsidP="00811E60">
      <w:pPr>
        <w:spacing w:line="360" w:lineRule="auto"/>
        <w:jc w:val="both"/>
        <w:rPr>
          <w:rFonts w:ascii="Book Antiqua" w:hAnsi="Book Antiqua"/>
          <w:lang w:val="en-US"/>
        </w:rPr>
      </w:pP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b/>
          <w:lang w:val="en-US"/>
        </w:rPr>
        <w:t xml:space="preserve">MATERIALS AND METHODS </w:t>
      </w: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lang w:val="en-US"/>
        </w:rPr>
        <w:t xml:space="preserve">The herein described study was approved by the Ethics Committee of our institution. The Child-Pugh score, the Model for End Stage Liver Disease (MELD score), radiological and pathological tumor classification according to </w:t>
      </w:r>
      <w:proofErr w:type="spellStart"/>
      <w:r w:rsidRPr="00811E60">
        <w:rPr>
          <w:rFonts w:ascii="Book Antiqua" w:hAnsi="Book Antiqua" w:cs="Times New Roman"/>
          <w:lang w:val="en-US"/>
        </w:rPr>
        <w:t>nMC</w:t>
      </w:r>
      <w:proofErr w:type="spellEnd"/>
      <w:r w:rsidRPr="00811E60">
        <w:rPr>
          <w:rFonts w:ascii="Book Antiqua" w:hAnsi="Book Antiqua" w:cs="Times New Roman"/>
          <w:lang w:val="en-US"/>
        </w:rPr>
        <w:t>, demographics (age, sex), etiology of cirrhosis, laboratory tests, imaging studies and pathology reports were recorded for each patient.</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lastRenderedPageBreak/>
        <w:t xml:space="preserve">Exclusion criteria were an active peptic ulcer, unmanageable ascites or pleural effusion, hepatic encephalopathy, or any other preexisting medical condition of sufficient severity to prevent full compliance with the study. Moreover, patients who received any other type of treatment such as </w:t>
      </w:r>
      <w:proofErr w:type="spellStart"/>
      <w:r w:rsidR="003A30F5" w:rsidRPr="00811E60">
        <w:rPr>
          <w:rFonts w:ascii="Book Antiqua" w:hAnsi="Book Antiqua" w:cs="Times New Roman"/>
          <w:lang w:val="en-US"/>
        </w:rPr>
        <w:t>thermo</w:t>
      </w:r>
      <w:r w:rsidRPr="00811E60">
        <w:rPr>
          <w:rFonts w:ascii="Book Antiqua" w:hAnsi="Book Antiqua" w:cs="Times New Roman"/>
          <w:lang w:val="en-US"/>
        </w:rPr>
        <w:t>ablative</w:t>
      </w:r>
      <w:proofErr w:type="spellEnd"/>
      <w:r w:rsidRPr="00811E60">
        <w:rPr>
          <w:rFonts w:ascii="Book Antiqua" w:hAnsi="Book Antiqua" w:cs="Times New Roman"/>
          <w:lang w:val="en-US"/>
        </w:rPr>
        <w:t xml:space="preserve"> treatment, or percutaneous ethanol injection were excluded.</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All patients in our study were selected during the follow-up for liver cirrhosis and the opportunity of </w:t>
      </w:r>
      <w:proofErr w:type="spellStart"/>
      <w:r w:rsidRPr="00811E60">
        <w:rPr>
          <w:rFonts w:ascii="Book Antiqua" w:hAnsi="Book Antiqua" w:cs="Times New Roman"/>
          <w:lang w:val="en-US"/>
        </w:rPr>
        <w:t>locoregional</w:t>
      </w:r>
      <w:proofErr w:type="spellEnd"/>
      <w:r w:rsidRPr="00811E60">
        <w:rPr>
          <w:rFonts w:ascii="Book Antiqua" w:hAnsi="Book Antiqua" w:cs="Times New Roman"/>
          <w:lang w:val="en-US"/>
        </w:rPr>
        <w:t xml:space="preserve"> ablative treatment was carefully evaluated by a multidisciplinary team of </w:t>
      </w:r>
      <w:proofErr w:type="spellStart"/>
      <w:r w:rsidRPr="00811E60">
        <w:rPr>
          <w:rFonts w:ascii="Book Antiqua" w:hAnsi="Book Antiqua" w:cs="Times New Roman"/>
          <w:lang w:val="en-US"/>
        </w:rPr>
        <w:t>hepatologists</w:t>
      </w:r>
      <w:proofErr w:type="spellEnd"/>
      <w:r w:rsidRPr="00811E60">
        <w:rPr>
          <w:rFonts w:ascii="Book Antiqua" w:hAnsi="Book Antiqua" w:cs="Times New Roman"/>
          <w:lang w:val="en-US"/>
        </w:rPr>
        <w:t xml:space="preserve">, surgeons, radiologists </w:t>
      </w:r>
      <w:r w:rsidR="00560F8F" w:rsidRPr="00811E60">
        <w:rPr>
          <w:rFonts w:ascii="Book Antiqua" w:hAnsi="Book Antiqua" w:cs="Times New Roman"/>
          <w:lang w:val="en-US"/>
        </w:rPr>
        <w:t xml:space="preserve">and interventional </w:t>
      </w:r>
      <w:proofErr w:type="gramStart"/>
      <w:r w:rsidR="00560F8F" w:rsidRPr="00811E60">
        <w:rPr>
          <w:rFonts w:ascii="Book Antiqua" w:hAnsi="Book Antiqua" w:cs="Times New Roman"/>
          <w:lang w:val="en-US"/>
        </w:rPr>
        <w:t>radiologists</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15</w:t>
      </w:r>
      <w:r w:rsidRPr="00811E60">
        <w:rPr>
          <w:rFonts w:ascii="Book Antiqua" w:hAnsi="Book Antiqua" w:cs="Times New Roman"/>
          <w:vertAlign w:val="superscript"/>
          <w:lang w:val="en-US"/>
        </w:rPr>
        <w:t>]</w:t>
      </w:r>
      <w:r w:rsidRPr="00811E60">
        <w:rPr>
          <w:rFonts w:ascii="Book Antiqua" w:hAnsi="Book Antiqua" w:cs="Times New Roman"/>
          <w:lang w:val="en-US"/>
        </w:rPr>
        <w:t>.</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We have selected patients with a </w:t>
      </w:r>
      <w:proofErr w:type="spellStart"/>
      <w:r w:rsidRPr="00811E60">
        <w:rPr>
          <w:rFonts w:ascii="Book Antiqua" w:hAnsi="Book Antiqua" w:cs="Times New Roman"/>
          <w:lang w:val="en-US"/>
        </w:rPr>
        <w:t>multinodular</w:t>
      </w:r>
      <w:proofErr w:type="spellEnd"/>
      <w:r w:rsidRPr="00811E60">
        <w:rPr>
          <w:rFonts w:ascii="Book Antiqua" w:hAnsi="Book Antiqua" w:cs="Times New Roman"/>
          <w:lang w:val="en-US"/>
        </w:rPr>
        <w:t xml:space="preserve"> HCC that did not meet, at baseline, Milan Criteria. The diagnosis of HCC was set according to the guidelines of the European Association for the Study of the Liver (EASL, European Associati</w:t>
      </w:r>
      <w:r w:rsidR="00560F8F" w:rsidRPr="00811E60">
        <w:rPr>
          <w:rFonts w:ascii="Book Antiqua" w:hAnsi="Book Antiqua" w:cs="Times New Roman"/>
          <w:lang w:val="en-US"/>
        </w:rPr>
        <w:t>on for the Study of Liver)</w:t>
      </w:r>
      <w:r w:rsidR="00814461" w:rsidRPr="00811E60">
        <w:rPr>
          <w:rFonts w:ascii="Book Antiqua" w:hAnsi="Book Antiqua" w:cs="Times New Roman"/>
          <w:vertAlign w:val="superscript"/>
          <w:lang w:val="en-US"/>
        </w:rPr>
        <w:t>[16</w:t>
      </w:r>
      <w:r w:rsidR="003A30F5" w:rsidRPr="00811E60">
        <w:rPr>
          <w:rFonts w:ascii="Book Antiqua" w:hAnsi="Book Antiqua" w:cs="Times New Roman"/>
          <w:vertAlign w:val="superscript"/>
          <w:lang w:val="en-US"/>
        </w:rPr>
        <w:t>]</w:t>
      </w:r>
      <w:r w:rsidRPr="00811E60">
        <w:rPr>
          <w:rFonts w:ascii="Book Antiqua" w:hAnsi="Book Antiqua" w:cs="Times New Roman"/>
          <w:lang w:val="en-US"/>
        </w:rPr>
        <w:t>.</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All patients underwent, </w:t>
      </w:r>
      <w:r w:rsidR="003A30F5" w:rsidRPr="00811E60">
        <w:rPr>
          <w:rFonts w:ascii="Book Antiqua" w:hAnsi="Book Antiqua" w:cs="Times New Roman"/>
          <w:lang w:val="en-US"/>
        </w:rPr>
        <w:t xml:space="preserve">within </w:t>
      </w:r>
      <w:r w:rsidRPr="00811E60">
        <w:rPr>
          <w:rFonts w:ascii="Book Antiqua" w:hAnsi="Book Antiqua" w:cs="Times New Roman"/>
          <w:lang w:val="en-US"/>
        </w:rPr>
        <w:t xml:space="preserve">two weeks before treatment, a dynamic </w:t>
      </w:r>
      <w:proofErr w:type="spellStart"/>
      <w:r w:rsidRPr="00811E60">
        <w:rPr>
          <w:rFonts w:ascii="Book Antiqua" w:hAnsi="Book Antiqua" w:cs="Times New Roman"/>
          <w:lang w:val="en-US"/>
        </w:rPr>
        <w:t>multislice</w:t>
      </w:r>
      <w:proofErr w:type="spellEnd"/>
      <w:r w:rsidRPr="00811E60">
        <w:rPr>
          <w:rFonts w:ascii="Book Antiqua" w:hAnsi="Book Antiqua" w:cs="Times New Roman"/>
          <w:lang w:val="en-US"/>
        </w:rPr>
        <w:t xml:space="preserve"> CT (Light Speed 64 CT, GE Medical Syste</w:t>
      </w:r>
      <w:r w:rsidR="00FE7C19" w:rsidRPr="00811E60">
        <w:rPr>
          <w:rFonts w:ascii="Book Antiqua" w:hAnsi="Book Antiqua" w:cs="Times New Roman"/>
          <w:lang w:val="en-US"/>
        </w:rPr>
        <w:t>ms, Milwaukee, U</w:t>
      </w:r>
      <w:r w:rsidR="00560F8F" w:rsidRPr="00811E60">
        <w:rPr>
          <w:rFonts w:ascii="Book Antiqua" w:hAnsi="Book Antiqua" w:cs="Times New Roman"/>
          <w:lang w:val="en-US" w:eastAsia="zh-CN"/>
        </w:rPr>
        <w:t>nited States</w:t>
      </w:r>
      <w:r w:rsidR="00FE7C19" w:rsidRPr="00811E60">
        <w:rPr>
          <w:rFonts w:ascii="Book Antiqua" w:hAnsi="Book Antiqua" w:cs="Times New Roman"/>
          <w:lang w:val="en-US"/>
        </w:rPr>
        <w:t>) (Fig</w:t>
      </w:r>
      <w:r w:rsidR="00FE7C19" w:rsidRPr="00811E60">
        <w:rPr>
          <w:rFonts w:ascii="Book Antiqua" w:hAnsi="Book Antiqua" w:cs="Times New Roman"/>
          <w:lang w:val="en-US" w:eastAsia="zh-CN"/>
        </w:rPr>
        <w:t xml:space="preserve">ure </w:t>
      </w:r>
      <w:r w:rsidR="00240819" w:rsidRPr="00811E60">
        <w:rPr>
          <w:rFonts w:ascii="Book Antiqua" w:hAnsi="Book Antiqua" w:cs="Times New Roman"/>
          <w:lang w:val="en-US"/>
        </w:rPr>
        <w:t>1</w:t>
      </w:r>
      <w:r w:rsidRPr="00811E60">
        <w:rPr>
          <w:rFonts w:ascii="Book Antiqua" w:hAnsi="Book Antiqua" w:cs="Times New Roman"/>
          <w:lang w:val="en-US"/>
        </w:rPr>
        <w:t>).</w:t>
      </w:r>
    </w:p>
    <w:p w:rsidR="00695F26" w:rsidRPr="00811E60" w:rsidRDefault="00695F26" w:rsidP="00811E60">
      <w:pPr>
        <w:spacing w:line="360" w:lineRule="auto"/>
        <w:ind w:firstLineChars="200" w:firstLine="480"/>
        <w:jc w:val="both"/>
        <w:rPr>
          <w:rFonts w:ascii="Book Antiqua" w:hAnsi="Book Antiqua" w:cs="Times New Roman"/>
          <w:lang w:val="en-US" w:eastAsia="zh-CN"/>
        </w:rPr>
      </w:pPr>
      <w:r w:rsidRPr="00811E60">
        <w:rPr>
          <w:rFonts w:ascii="Book Antiqua" w:hAnsi="Book Antiqua" w:cs="Times New Roman"/>
          <w:lang w:val="en-US"/>
        </w:rPr>
        <w:t>A dynamic CT evaluation following the DSM TACE treatment was performed to asses</w:t>
      </w:r>
      <w:r w:rsidR="004D387F" w:rsidRPr="00811E60">
        <w:rPr>
          <w:rFonts w:ascii="Book Antiqua" w:hAnsi="Book Antiqua" w:cs="Times New Roman"/>
          <w:lang w:val="en-US"/>
        </w:rPr>
        <w:t>s</w:t>
      </w:r>
      <w:r w:rsidRPr="00811E60">
        <w:rPr>
          <w:rFonts w:ascii="Book Antiqua" w:hAnsi="Book Antiqua" w:cs="Times New Roman"/>
          <w:lang w:val="en-US"/>
        </w:rPr>
        <w:t xml:space="preserve"> whether HCC patients were </w:t>
      </w:r>
      <w:proofErr w:type="spellStart"/>
      <w:r w:rsidRPr="00811E60">
        <w:rPr>
          <w:rFonts w:ascii="Book Antiqua" w:hAnsi="Book Antiqua" w:cs="Times New Roman"/>
          <w:lang w:val="en-US"/>
        </w:rPr>
        <w:t>downstaged</w:t>
      </w:r>
      <w:proofErr w:type="spellEnd"/>
      <w:r w:rsidRPr="00811E60">
        <w:rPr>
          <w:rFonts w:ascii="Book Antiqua" w:hAnsi="Book Antiqua" w:cs="Times New Roman"/>
          <w:lang w:val="en-US"/>
        </w:rPr>
        <w:t xml:space="preserve"> to meet the New Milan criteria.</w:t>
      </w:r>
    </w:p>
    <w:p w:rsidR="00560F8F" w:rsidRPr="00811E60" w:rsidRDefault="00560F8F" w:rsidP="00811E60">
      <w:pPr>
        <w:spacing w:line="360" w:lineRule="auto"/>
        <w:ind w:firstLineChars="200" w:firstLine="480"/>
        <w:jc w:val="both"/>
        <w:rPr>
          <w:rFonts w:ascii="Book Antiqua" w:hAnsi="Book Antiqua" w:cs="Times New Roman"/>
          <w:lang w:val="en-US" w:eastAsia="zh-CN"/>
        </w:rPr>
      </w:pPr>
    </w:p>
    <w:p w:rsidR="00695F26" w:rsidRPr="00811E60" w:rsidRDefault="00695F26" w:rsidP="00811E60">
      <w:pPr>
        <w:spacing w:line="360" w:lineRule="auto"/>
        <w:jc w:val="both"/>
        <w:rPr>
          <w:rFonts w:ascii="Book Antiqua" w:hAnsi="Book Antiqua" w:cs="Times New Roman"/>
          <w:i/>
          <w:lang w:val="en-US"/>
        </w:rPr>
      </w:pPr>
      <w:r w:rsidRPr="00811E60">
        <w:rPr>
          <w:rFonts w:ascii="Book Antiqua" w:hAnsi="Book Antiqua" w:cs="Times New Roman"/>
          <w:b/>
          <w:i/>
          <w:lang w:val="en-US"/>
        </w:rPr>
        <w:t>Embolization technique</w:t>
      </w: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lang w:val="en-US"/>
        </w:rPr>
        <w:t xml:space="preserve">Under local anesthesia the right common femoral artery was punctured using the </w:t>
      </w:r>
      <w:proofErr w:type="spellStart"/>
      <w:r w:rsidRPr="00811E60">
        <w:rPr>
          <w:rFonts w:ascii="Book Antiqua" w:hAnsi="Book Antiqua" w:cs="Times New Roman"/>
          <w:lang w:val="en-US"/>
        </w:rPr>
        <w:t>Seldinger</w:t>
      </w:r>
      <w:proofErr w:type="spellEnd"/>
      <w:r w:rsidRPr="00811E60">
        <w:rPr>
          <w:rFonts w:ascii="Book Antiqua" w:hAnsi="Book Antiqua" w:cs="Times New Roman"/>
          <w:lang w:val="en-US"/>
        </w:rPr>
        <w:t xml:space="preserve"> approach and a 4-French sheath introducer was placed to secure the access site. Selective hepatic angiography was then performed with a 4-French (4-Fr) catheter. The tip of the catheter was placed in the proper hepatic artery or right and/or left hepatic ar</w:t>
      </w:r>
      <w:r w:rsidR="00560F8F" w:rsidRPr="00811E60">
        <w:rPr>
          <w:rFonts w:ascii="Book Antiqua" w:hAnsi="Book Antiqua" w:cs="Times New Roman"/>
          <w:lang w:val="en-US"/>
        </w:rPr>
        <w:t>tery to inject embolic agents (</w:t>
      </w:r>
      <w:r w:rsidRPr="00811E60">
        <w:rPr>
          <w:rFonts w:ascii="Book Antiqua" w:hAnsi="Book Antiqua" w:cs="Times New Roman"/>
          <w:lang w:val="en-US"/>
        </w:rPr>
        <w:t>Fig</w:t>
      </w:r>
      <w:r w:rsidR="00FE7C19" w:rsidRPr="00811E60">
        <w:rPr>
          <w:rFonts w:ascii="Book Antiqua" w:hAnsi="Book Antiqua" w:cs="Times New Roman"/>
          <w:lang w:val="en-US" w:eastAsia="zh-CN"/>
        </w:rPr>
        <w:t>ure</w:t>
      </w:r>
      <w:r w:rsidRPr="00811E60">
        <w:rPr>
          <w:rFonts w:ascii="Book Antiqua" w:hAnsi="Book Antiqua" w:cs="Times New Roman"/>
          <w:lang w:val="en-US"/>
        </w:rPr>
        <w:t xml:space="preserve"> 2).</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A combination</w:t>
      </w:r>
      <w:r w:rsidR="003A30F5" w:rsidRPr="00811E60">
        <w:rPr>
          <w:rFonts w:ascii="Book Antiqua" w:hAnsi="Book Antiqua" w:cs="Times New Roman"/>
          <w:lang w:val="en-US"/>
        </w:rPr>
        <w:t xml:space="preserve"> of DSM, at a concentration of </w:t>
      </w:r>
      <w:r w:rsidRPr="00811E60">
        <w:rPr>
          <w:rFonts w:ascii="Book Antiqua" w:hAnsi="Book Antiqua" w:cs="Times New Roman"/>
          <w:lang w:val="en-US"/>
        </w:rPr>
        <w:t>2</w:t>
      </w:r>
      <w:r w:rsidR="003A30F5" w:rsidRPr="00811E60">
        <w:rPr>
          <w:rFonts w:ascii="Book Antiqua" w:hAnsi="Book Antiqua" w:cs="Times New Roman"/>
          <w:lang w:val="en-US"/>
        </w:rPr>
        <w:t>25</w:t>
      </w:r>
      <w:r w:rsidRPr="00811E60">
        <w:rPr>
          <w:rFonts w:ascii="Book Antiqua" w:hAnsi="Book Antiqua" w:cs="Times New Roman"/>
          <w:lang w:val="en-US"/>
        </w:rPr>
        <w:t xml:space="preserve"> mg per 6 ml of contrast medium</w:t>
      </w:r>
      <w:r w:rsidR="005A5C62" w:rsidRPr="00811E60">
        <w:rPr>
          <w:rFonts w:ascii="Book Antiqua" w:hAnsi="Book Antiqua" w:cs="Times New Roman"/>
          <w:lang w:val="en-US"/>
        </w:rPr>
        <w:t xml:space="preserve">, and doxorubicin at a dose of </w:t>
      </w:r>
      <w:r w:rsidRPr="00811E60">
        <w:rPr>
          <w:rFonts w:ascii="Book Antiqua" w:hAnsi="Book Antiqua" w:cs="Times New Roman"/>
          <w:lang w:val="en-US"/>
        </w:rPr>
        <w:t>50 mg/m</w:t>
      </w:r>
      <w:r w:rsidRPr="003E2FD5">
        <w:rPr>
          <w:rFonts w:ascii="Book Antiqua" w:hAnsi="Book Antiqua" w:cs="Times New Roman"/>
          <w:vertAlign w:val="superscript"/>
          <w:lang w:val="en-US"/>
        </w:rPr>
        <w:t>2</w:t>
      </w:r>
      <w:r w:rsidRPr="00811E60">
        <w:rPr>
          <w:rFonts w:ascii="Book Antiqua" w:hAnsi="Book Antiqua" w:cs="Times New Roman"/>
          <w:lang w:val="en-US"/>
        </w:rPr>
        <w:t>, was injected until embolization of peripheral hepatic arteries was confirmed; the aforementioned procedure was repeated for three times every 4 to 6 w</w:t>
      </w:r>
      <w:r w:rsidR="00560F8F" w:rsidRPr="00811E60">
        <w:rPr>
          <w:rFonts w:ascii="Book Antiqua" w:hAnsi="Book Antiqua" w:cs="Times New Roman"/>
          <w:lang w:val="en-US"/>
        </w:rPr>
        <w:t>k</w:t>
      </w:r>
      <w:r w:rsidRPr="00811E60">
        <w:rPr>
          <w:rFonts w:ascii="Book Antiqua" w:hAnsi="Book Antiqua" w:cs="Times New Roman"/>
          <w:lang w:val="en-US"/>
        </w:rPr>
        <w:t xml:space="preserve">.  </w:t>
      </w:r>
    </w:p>
    <w:p w:rsidR="00695F26" w:rsidRPr="00811E60" w:rsidRDefault="00695F26" w:rsidP="00811E60">
      <w:pPr>
        <w:spacing w:line="360" w:lineRule="auto"/>
        <w:jc w:val="both"/>
        <w:rPr>
          <w:rFonts w:ascii="Book Antiqua" w:hAnsi="Book Antiqua" w:cs="Times New Roman"/>
          <w:lang w:val="en-US"/>
        </w:rPr>
      </w:pPr>
    </w:p>
    <w:p w:rsidR="00695F26" w:rsidRPr="00811E60" w:rsidRDefault="00695F26" w:rsidP="00811E60">
      <w:pPr>
        <w:spacing w:line="360" w:lineRule="auto"/>
        <w:jc w:val="both"/>
        <w:rPr>
          <w:rFonts w:ascii="Book Antiqua" w:hAnsi="Book Antiqua" w:cs="Times New Roman"/>
          <w:i/>
          <w:lang w:val="en-US"/>
        </w:rPr>
      </w:pPr>
      <w:r w:rsidRPr="00811E60">
        <w:rPr>
          <w:rFonts w:ascii="Book Antiqua" w:hAnsi="Book Antiqua" w:cs="Times New Roman"/>
          <w:b/>
          <w:i/>
          <w:lang w:val="en-US"/>
        </w:rPr>
        <w:t>Imaging evaluations</w:t>
      </w: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lang w:val="en-US"/>
        </w:rPr>
        <w:t>All patients were scanned by contrast-enhanced CT</w:t>
      </w:r>
      <w:r w:rsidR="003A30F5" w:rsidRPr="00811E60">
        <w:rPr>
          <w:rFonts w:ascii="Book Antiqua" w:hAnsi="Book Antiqua" w:cs="Times New Roman"/>
          <w:lang w:val="en-US"/>
        </w:rPr>
        <w:t xml:space="preserve"> (</w:t>
      </w:r>
      <w:proofErr w:type="spellStart"/>
      <w:r w:rsidR="003A30F5" w:rsidRPr="00811E60">
        <w:rPr>
          <w:rFonts w:ascii="Book Antiqua" w:hAnsi="Book Antiqua" w:cs="Times New Roman"/>
          <w:lang w:val="en-US"/>
        </w:rPr>
        <w:t>ceCT</w:t>
      </w:r>
      <w:proofErr w:type="spellEnd"/>
      <w:r w:rsidR="003A30F5" w:rsidRPr="00811E60">
        <w:rPr>
          <w:rFonts w:ascii="Book Antiqua" w:hAnsi="Book Antiqua" w:cs="Times New Roman"/>
          <w:lang w:val="en-US"/>
        </w:rPr>
        <w:t>)</w:t>
      </w:r>
      <w:r w:rsidRPr="00811E60">
        <w:rPr>
          <w:rFonts w:ascii="Book Antiqua" w:hAnsi="Book Antiqua" w:cs="Times New Roman"/>
          <w:lang w:val="en-US"/>
        </w:rPr>
        <w:t xml:space="preserve">, at the baseline, </w:t>
      </w:r>
      <w:r w:rsidR="003A30F5" w:rsidRPr="00811E60">
        <w:rPr>
          <w:rFonts w:ascii="Book Antiqua" w:hAnsi="Book Antiqua" w:cs="Times New Roman"/>
          <w:lang w:val="en-US"/>
        </w:rPr>
        <w:t xml:space="preserve">within </w:t>
      </w:r>
      <w:r w:rsidRPr="00811E60">
        <w:rPr>
          <w:rFonts w:ascii="Book Antiqua" w:hAnsi="Book Antiqua" w:cs="Times New Roman"/>
          <w:lang w:val="en-US"/>
        </w:rPr>
        <w:t xml:space="preserve">two weeks before the first DSM TACE. Thirty days after each DSM TACE, patients were re-assessed by </w:t>
      </w:r>
      <w:proofErr w:type="spellStart"/>
      <w:r w:rsidR="006A6FD1" w:rsidRPr="00811E60">
        <w:rPr>
          <w:rFonts w:ascii="Book Antiqua" w:hAnsi="Book Antiqua" w:cs="Times New Roman"/>
          <w:lang w:val="en-US"/>
        </w:rPr>
        <w:t>c</w:t>
      </w:r>
      <w:r w:rsidRPr="00811E60">
        <w:rPr>
          <w:rFonts w:ascii="Book Antiqua" w:hAnsi="Book Antiqua" w:cs="Times New Roman"/>
          <w:lang w:val="en-US"/>
        </w:rPr>
        <w:t>eCT</w:t>
      </w:r>
      <w:proofErr w:type="spellEnd"/>
      <w:r w:rsidRPr="00811E60">
        <w:rPr>
          <w:rFonts w:ascii="Book Antiqua" w:hAnsi="Book Antiqua" w:cs="Times New Roman"/>
          <w:lang w:val="en-US"/>
        </w:rPr>
        <w:t>.</w:t>
      </w:r>
    </w:p>
    <w:p w:rsidR="00695F26" w:rsidRPr="00811E60" w:rsidRDefault="00695F26" w:rsidP="00811E60">
      <w:pPr>
        <w:spacing w:line="360" w:lineRule="auto"/>
        <w:jc w:val="both"/>
        <w:rPr>
          <w:rFonts w:ascii="Book Antiqua" w:hAnsi="Book Antiqua" w:cs="Times New Roman"/>
          <w:lang w:val="en-US"/>
        </w:rPr>
      </w:pPr>
    </w:p>
    <w:p w:rsidR="00695F26" w:rsidRPr="00811E60" w:rsidRDefault="006A6FD1" w:rsidP="00811E60">
      <w:pPr>
        <w:spacing w:line="360" w:lineRule="auto"/>
        <w:jc w:val="both"/>
        <w:rPr>
          <w:rFonts w:ascii="Book Antiqua" w:hAnsi="Book Antiqua" w:cs="Times New Roman"/>
          <w:i/>
          <w:lang w:val="en-US"/>
        </w:rPr>
      </w:pPr>
      <w:proofErr w:type="spellStart"/>
      <w:proofErr w:type="gramStart"/>
      <w:r w:rsidRPr="00811E60">
        <w:rPr>
          <w:rFonts w:ascii="Book Antiqua" w:hAnsi="Book Antiqua" w:cs="Times New Roman"/>
          <w:b/>
          <w:i/>
          <w:lang w:val="en-US"/>
        </w:rPr>
        <w:t>ce</w:t>
      </w:r>
      <w:r w:rsidR="00695F26" w:rsidRPr="00811E60">
        <w:rPr>
          <w:rFonts w:ascii="Book Antiqua" w:hAnsi="Book Antiqua" w:cs="Times New Roman"/>
          <w:b/>
          <w:i/>
          <w:lang w:val="en-US"/>
        </w:rPr>
        <w:t>CT</w:t>
      </w:r>
      <w:proofErr w:type="spellEnd"/>
      <w:proofErr w:type="gramEnd"/>
      <w:r w:rsidR="00695F26" w:rsidRPr="00811E60">
        <w:rPr>
          <w:rFonts w:ascii="Book Antiqua" w:hAnsi="Book Antiqua" w:cs="Times New Roman"/>
          <w:b/>
          <w:i/>
          <w:lang w:val="en-US"/>
        </w:rPr>
        <w:t xml:space="preserve"> protocol</w:t>
      </w: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lang w:val="en-US"/>
        </w:rPr>
        <w:t xml:space="preserve">To assess any changes </w:t>
      </w:r>
      <w:r w:rsidR="003E2FD5">
        <w:rPr>
          <w:rFonts w:ascii="Book Antiqua" w:hAnsi="Book Antiqua" w:cs="Times New Roman"/>
          <w:lang w:val="en-US"/>
        </w:rPr>
        <w:t>in the size of the nodule and/</w:t>
      </w:r>
      <w:r w:rsidRPr="00811E60">
        <w:rPr>
          <w:rFonts w:ascii="Book Antiqua" w:hAnsi="Book Antiqua" w:cs="Times New Roman"/>
          <w:lang w:val="en-US"/>
        </w:rPr>
        <w:t xml:space="preserve">or appearance of new lesions, </w:t>
      </w:r>
      <w:proofErr w:type="spellStart"/>
      <w:r w:rsidR="006A6FD1" w:rsidRPr="00811E60">
        <w:rPr>
          <w:rFonts w:ascii="Book Antiqua" w:hAnsi="Book Antiqua" w:cs="Times New Roman"/>
          <w:lang w:val="en-US"/>
        </w:rPr>
        <w:t>multidetector</w:t>
      </w:r>
      <w:proofErr w:type="spellEnd"/>
      <w:r w:rsidR="006A6FD1" w:rsidRPr="00811E60">
        <w:rPr>
          <w:rFonts w:ascii="Book Antiqua" w:hAnsi="Book Antiqua" w:cs="Times New Roman"/>
          <w:lang w:val="en-US"/>
        </w:rPr>
        <w:t xml:space="preserve"> </w:t>
      </w:r>
      <w:proofErr w:type="spellStart"/>
      <w:r w:rsidR="006A6FD1" w:rsidRPr="00811E60">
        <w:rPr>
          <w:rFonts w:ascii="Book Antiqua" w:hAnsi="Book Antiqua" w:cs="Times New Roman"/>
          <w:lang w:val="en-US"/>
        </w:rPr>
        <w:t>c</w:t>
      </w:r>
      <w:r w:rsidRPr="00811E60">
        <w:rPr>
          <w:rFonts w:ascii="Book Antiqua" w:hAnsi="Book Antiqua" w:cs="Times New Roman"/>
          <w:lang w:val="en-US"/>
        </w:rPr>
        <w:t>eCT</w:t>
      </w:r>
      <w:proofErr w:type="spellEnd"/>
      <w:r w:rsidRPr="00811E60">
        <w:rPr>
          <w:rFonts w:ascii="Book Antiqua" w:hAnsi="Book Antiqua" w:cs="Times New Roman"/>
          <w:lang w:val="en-US"/>
        </w:rPr>
        <w:t xml:space="preserve"> scan was obtained with </w:t>
      </w:r>
      <w:proofErr w:type="spellStart"/>
      <w:r w:rsidRPr="00811E60">
        <w:rPr>
          <w:rFonts w:ascii="Book Antiqua" w:hAnsi="Book Antiqua" w:cs="Times New Roman"/>
          <w:lang w:val="en-US"/>
        </w:rPr>
        <w:t>triphasic</w:t>
      </w:r>
      <w:proofErr w:type="spellEnd"/>
      <w:r w:rsidRPr="00811E60">
        <w:rPr>
          <w:rFonts w:ascii="Book Antiqua" w:hAnsi="Book Antiqua" w:cs="Times New Roman"/>
          <w:lang w:val="en-US"/>
        </w:rPr>
        <w:t xml:space="preserve"> technique (30, 65 and 180 s) after intravenous administration of 125-175 m</w:t>
      </w:r>
      <w:r w:rsidR="00560F8F" w:rsidRPr="00811E60">
        <w:rPr>
          <w:rFonts w:ascii="Book Antiqua" w:hAnsi="Book Antiqua" w:cs="Times New Roman"/>
          <w:lang w:val="en-US"/>
        </w:rPr>
        <w:t>L</w:t>
      </w:r>
      <w:r w:rsidRPr="00811E60">
        <w:rPr>
          <w:rFonts w:ascii="Book Antiqua" w:hAnsi="Book Antiqua" w:cs="Times New Roman"/>
          <w:lang w:val="en-US"/>
        </w:rPr>
        <w:t xml:space="preserve"> of iodinate contrast medium (350 mg iodine/m</w:t>
      </w:r>
      <w:r w:rsidR="00560F8F" w:rsidRPr="00811E60">
        <w:rPr>
          <w:rFonts w:ascii="Book Antiqua" w:hAnsi="Book Antiqua" w:cs="Times New Roman"/>
          <w:lang w:val="en-US"/>
        </w:rPr>
        <w:t>L</w:t>
      </w:r>
      <w:r w:rsidRPr="00811E60">
        <w:rPr>
          <w:rFonts w:ascii="Book Antiqua" w:hAnsi="Book Antiqua" w:cs="Times New Roman"/>
          <w:lang w:val="en-US"/>
        </w:rPr>
        <w:t>) depending on the body mass index of the patient, followed by administration of saline solution (20-30 m</w:t>
      </w:r>
      <w:r w:rsidR="00560F8F" w:rsidRPr="00811E60">
        <w:rPr>
          <w:rFonts w:ascii="Book Antiqua" w:hAnsi="Book Antiqua" w:cs="Times New Roman"/>
          <w:lang w:val="en-US"/>
        </w:rPr>
        <w:t>L</w:t>
      </w:r>
      <w:r w:rsidRPr="00811E60">
        <w:rPr>
          <w:rFonts w:ascii="Book Antiqua" w:hAnsi="Book Antiqua" w:cs="Times New Roman"/>
          <w:lang w:val="en-US"/>
        </w:rPr>
        <w:t>) using an automatic injector at flow rates of 3-4 m</w:t>
      </w:r>
      <w:r w:rsidR="00560F8F" w:rsidRPr="00811E60">
        <w:rPr>
          <w:rFonts w:ascii="Book Antiqua" w:hAnsi="Book Antiqua" w:cs="Times New Roman"/>
          <w:lang w:val="en-US"/>
        </w:rPr>
        <w:t>L</w:t>
      </w:r>
      <w:r w:rsidRPr="00811E60">
        <w:rPr>
          <w:rFonts w:ascii="Book Antiqua" w:hAnsi="Book Antiqua" w:cs="Times New Roman"/>
          <w:lang w:val="en-US"/>
        </w:rPr>
        <w:t>/s.</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CT was performed with the following parameters: rotation time of 0.6 s; 2.5 to 5 mm thick sections with the possibility of back-reconstructions up to 0.6 mm; automatic </w:t>
      </w:r>
      <w:proofErr w:type="spellStart"/>
      <w:r w:rsidRPr="00811E60">
        <w:rPr>
          <w:rFonts w:ascii="Book Antiqua" w:hAnsi="Book Antiqua" w:cs="Times New Roman"/>
          <w:lang w:val="en-US"/>
        </w:rPr>
        <w:t>milliamperage</w:t>
      </w:r>
      <w:proofErr w:type="spellEnd"/>
      <w:r w:rsidRPr="00811E60">
        <w:rPr>
          <w:rFonts w:ascii="Book Antiqua" w:hAnsi="Book Antiqua" w:cs="Times New Roman"/>
          <w:lang w:val="en-US"/>
        </w:rPr>
        <w:t xml:space="preserve"> (mA) (min 300 mA, 450 mA max), </w:t>
      </w:r>
      <w:r w:rsidR="00240819" w:rsidRPr="00811E60">
        <w:rPr>
          <w:rFonts w:ascii="Book Antiqua" w:hAnsi="Book Antiqua" w:cs="Times New Roman"/>
          <w:lang w:val="en-US"/>
        </w:rPr>
        <w:t>120 kV (Fig</w:t>
      </w:r>
      <w:r w:rsidR="00FE7C19" w:rsidRPr="00811E60">
        <w:rPr>
          <w:rFonts w:ascii="Book Antiqua" w:hAnsi="Book Antiqua" w:cs="Times New Roman"/>
          <w:lang w:val="en-US" w:eastAsia="zh-CN"/>
        </w:rPr>
        <w:t>ure</w:t>
      </w:r>
      <w:r w:rsidR="00240819" w:rsidRPr="00811E60">
        <w:rPr>
          <w:rFonts w:ascii="Book Antiqua" w:hAnsi="Book Antiqua" w:cs="Times New Roman"/>
          <w:lang w:val="en-US"/>
        </w:rPr>
        <w:t xml:space="preserve"> 2</w:t>
      </w:r>
      <w:r w:rsidRPr="00811E60">
        <w:rPr>
          <w:rFonts w:ascii="Book Antiqua" w:hAnsi="Book Antiqua" w:cs="Times New Roman"/>
          <w:lang w:val="en-US"/>
        </w:rPr>
        <w:t>)</w:t>
      </w:r>
    </w:p>
    <w:p w:rsidR="00695F26" w:rsidRPr="00811E60" w:rsidRDefault="00695F26" w:rsidP="00811E60">
      <w:pPr>
        <w:spacing w:line="360" w:lineRule="auto"/>
        <w:jc w:val="both"/>
        <w:rPr>
          <w:rFonts w:ascii="Book Antiqua" w:hAnsi="Book Antiqua" w:cs="Times New Roman"/>
          <w:lang w:val="en-US"/>
        </w:rPr>
      </w:pPr>
    </w:p>
    <w:p w:rsidR="00695F26" w:rsidRPr="00811E60" w:rsidRDefault="00695F26" w:rsidP="00811E60">
      <w:pPr>
        <w:spacing w:line="360" w:lineRule="auto"/>
        <w:jc w:val="both"/>
        <w:rPr>
          <w:rFonts w:ascii="Book Antiqua" w:hAnsi="Book Antiqua" w:cs="Times New Roman"/>
          <w:i/>
          <w:lang w:val="en-US"/>
        </w:rPr>
      </w:pPr>
      <w:r w:rsidRPr="00811E60">
        <w:rPr>
          <w:rFonts w:ascii="Book Antiqua" w:hAnsi="Book Antiqua" w:cs="Times New Roman"/>
          <w:b/>
          <w:i/>
          <w:lang w:val="en-US"/>
        </w:rPr>
        <w:t xml:space="preserve">Assessment of treatment effectiveness </w:t>
      </w: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lang w:val="en-US"/>
        </w:rPr>
        <w:t>Therapeutic response was determined on a lesion-by-lesion basis by evaluating morphological and vascularization changes in tumor between baseline and s</w:t>
      </w:r>
      <w:r w:rsidR="006A6FD1" w:rsidRPr="00811E60">
        <w:rPr>
          <w:rFonts w:ascii="Book Antiqua" w:hAnsi="Book Antiqua" w:cs="Times New Roman"/>
          <w:lang w:val="en-US"/>
        </w:rPr>
        <w:t xml:space="preserve">ubsequent ratings based on </w:t>
      </w:r>
      <w:proofErr w:type="spellStart"/>
      <w:r w:rsidR="006A6FD1" w:rsidRPr="00811E60">
        <w:rPr>
          <w:rFonts w:ascii="Book Antiqua" w:hAnsi="Book Antiqua" w:cs="Times New Roman"/>
          <w:lang w:val="en-US"/>
        </w:rPr>
        <w:t>ce</w:t>
      </w:r>
      <w:r w:rsidRPr="00811E60">
        <w:rPr>
          <w:rFonts w:ascii="Book Antiqua" w:hAnsi="Book Antiqua" w:cs="Times New Roman"/>
          <w:lang w:val="en-US"/>
        </w:rPr>
        <w:t>CT</w:t>
      </w:r>
      <w:proofErr w:type="spellEnd"/>
      <w:r w:rsidRPr="00811E60">
        <w:rPr>
          <w:rFonts w:ascii="Book Antiqua" w:hAnsi="Book Antiqua" w:cs="Times New Roman"/>
          <w:lang w:val="en-US"/>
        </w:rPr>
        <w:t>.</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The treatment response was evaluated according to </w:t>
      </w:r>
      <w:r w:rsidR="002B1B63" w:rsidRPr="00811E60">
        <w:rPr>
          <w:rFonts w:ascii="Book Antiqua" w:hAnsi="Book Antiqua" w:cs="Times New Roman"/>
          <w:lang w:val="en-US"/>
        </w:rPr>
        <w:t xml:space="preserve">modified Response Evaluation Criteria </w:t>
      </w:r>
      <w:r w:rsidR="00560F8F" w:rsidRPr="00811E60">
        <w:rPr>
          <w:rFonts w:ascii="Book Antiqua" w:hAnsi="Book Antiqua" w:cs="Times New Roman"/>
          <w:lang w:val="en-US"/>
        </w:rPr>
        <w:t>i</w:t>
      </w:r>
      <w:r w:rsidR="002B1B63" w:rsidRPr="00811E60">
        <w:rPr>
          <w:rFonts w:ascii="Book Antiqua" w:hAnsi="Book Antiqua" w:cs="Times New Roman"/>
          <w:lang w:val="en-US"/>
        </w:rPr>
        <w:t xml:space="preserve">n Solid Tumors </w:t>
      </w:r>
      <w:proofErr w:type="gramStart"/>
      <w:r w:rsidR="00560F8F" w:rsidRPr="00811E60">
        <w:rPr>
          <w:rFonts w:ascii="Book Antiqua" w:hAnsi="Book Antiqua" w:cs="Times New Roman"/>
          <w:lang w:val="en-US"/>
        </w:rPr>
        <w:t>criteria</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17</w:t>
      </w:r>
      <w:r w:rsidRPr="00811E60">
        <w:rPr>
          <w:rFonts w:ascii="Book Antiqua" w:hAnsi="Book Antiqua" w:cs="Times New Roman"/>
          <w:vertAlign w:val="superscript"/>
          <w:lang w:val="en-US"/>
        </w:rPr>
        <w:t>]</w:t>
      </w:r>
      <w:r w:rsidRPr="00811E60">
        <w:rPr>
          <w:rFonts w:ascii="Book Antiqua" w:hAnsi="Book Antiqua" w:cs="Times New Roman"/>
          <w:lang w:val="en-US"/>
        </w:rPr>
        <w:t>. Based on CT results, tumor response to treatment, were defined complete (CR, complete response) when there was disappearance of all signs of the lesion and no pathological enhancement was detectable on the edges of the area treated and partial or incomplete (PR, partial response) in case of a limited destruction of the lesion, with at least a 30% reduction in volume. A lesion not presenting such dimensional decrease or increase was considered stable disease (SD).</w:t>
      </w:r>
    </w:p>
    <w:p w:rsidR="00695F26" w:rsidRPr="00811E60" w:rsidRDefault="00695F26" w:rsidP="00811E60">
      <w:pPr>
        <w:spacing w:line="360" w:lineRule="auto"/>
        <w:jc w:val="both"/>
        <w:rPr>
          <w:rFonts w:ascii="Book Antiqua" w:hAnsi="Book Antiqua" w:cs="Times New Roman"/>
          <w:lang w:val="en-US"/>
        </w:rPr>
      </w:pPr>
    </w:p>
    <w:p w:rsidR="00695F26" w:rsidRPr="00811E60" w:rsidRDefault="00695F26" w:rsidP="00811E60">
      <w:pPr>
        <w:spacing w:line="360" w:lineRule="auto"/>
        <w:jc w:val="both"/>
        <w:rPr>
          <w:rFonts w:ascii="Book Antiqua" w:hAnsi="Book Antiqua" w:cs="Times New Roman"/>
          <w:i/>
          <w:lang w:val="en-US"/>
        </w:rPr>
      </w:pPr>
      <w:r w:rsidRPr="00811E60">
        <w:rPr>
          <w:rFonts w:ascii="Book Antiqua" w:hAnsi="Book Antiqua" w:cs="Times New Roman"/>
          <w:b/>
          <w:i/>
          <w:lang w:val="en-US"/>
        </w:rPr>
        <w:t xml:space="preserve">Statistical </w:t>
      </w:r>
      <w:r w:rsidR="00560F8F" w:rsidRPr="00811E60">
        <w:rPr>
          <w:rFonts w:ascii="Book Antiqua" w:hAnsi="Book Antiqua" w:cs="Times New Roman"/>
          <w:b/>
          <w:i/>
          <w:lang w:val="en-US"/>
        </w:rPr>
        <w:t>a</w:t>
      </w:r>
      <w:r w:rsidRPr="00811E60">
        <w:rPr>
          <w:rFonts w:ascii="Book Antiqua" w:hAnsi="Book Antiqua" w:cs="Times New Roman"/>
          <w:b/>
          <w:i/>
          <w:lang w:val="en-US"/>
        </w:rPr>
        <w:t>nalysis</w:t>
      </w: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lang w:val="en-US"/>
        </w:rPr>
        <w:t>A descriptive statistics for baseline demographics and staging criteria were calculated.</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Continuous variabl</w:t>
      </w:r>
      <w:r w:rsidR="000159FE" w:rsidRPr="00811E60">
        <w:rPr>
          <w:rFonts w:ascii="Book Antiqua" w:hAnsi="Book Antiqua" w:cs="Times New Roman"/>
          <w:lang w:val="en-US"/>
        </w:rPr>
        <w:t xml:space="preserve">es were reported as the mean ± </w:t>
      </w:r>
      <w:r w:rsidR="000159FE" w:rsidRPr="00811E60">
        <w:rPr>
          <w:rFonts w:ascii="Book Antiqua" w:hAnsi="Book Antiqua" w:cs="Times New Roman"/>
          <w:lang w:val="en-US" w:eastAsia="zh-CN"/>
        </w:rPr>
        <w:t>SD</w:t>
      </w:r>
      <w:r w:rsidRPr="00811E60">
        <w:rPr>
          <w:rFonts w:ascii="Book Antiqua" w:hAnsi="Book Antiqua" w:cs="Times New Roman"/>
          <w:lang w:val="en-US"/>
        </w:rPr>
        <w:t xml:space="preserve"> or the median </w:t>
      </w:r>
      <w:r w:rsidRPr="00811E60">
        <w:rPr>
          <w:rFonts w:ascii="Book Antiqua" w:hAnsi="Book Antiqua"/>
          <w:lang w:val="en-US"/>
        </w:rPr>
        <w:t>(25</w:t>
      </w:r>
      <w:r w:rsidR="000159FE" w:rsidRPr="00811E60">
        <w:rPr>
          <w:rFonts w:ascii="Book Antiqua" w:hAnsi="Book Antiqua"/>
          <w:lang w:val="en-US" w:eastAsia="zh-CN"/>
        </w:rPr>
        <w:t>%</w:t>
      </w:r>
      <w:r w:rsidRPr="00811E60">
        <w:rPr>
          <w:rFonts w:ascii="Book Antiqua" w:hAnsi="Book Antiqua"/>
          <w:lang w:val="en-US"/>
        </w:rPr>
        <w:t>-75% interquartile range), depending on the variable distribution</w:t>
      </w:r>
      <w:r w:rsidRPr="00811E60">
        <w:rPr>
          <w:rFonts w:ascii="Book Antiqua" w:hAnsi="Book Antiqua" w:cs="Times New Roman"/>
          <w:lang w:val="en-US"/>
        </w:rPr>
        <w:t xml:space="preserve"> whereas categorical variables were reported as numbers and percentages. </w:t>
      </w:r>
    </w:p>
    <w:p w:rsidR="00695F26" w:rsidRPr="00811E60" w:rsidRDefault="00695F26" w:rsidP="00811E60">
      <w:pPr>
        <w:spacing w:line="360" w:lineRule="auto"/>
        <w:ind w:firstLineChars="200" w:firstLine="480"/>
        <w:jc w:val="both"/>
        <w:rPr>
          <w:rFonts w:ascii="Book Antiqua" w:hAnsi="Book Antiqua"/>
          <w:lang w:val="en-US"/>
        </w:rPr>
      </w:pPr>
      <w:r w:rsidRPr="00811E60">
        <w:rPr>
          <w:rFonts w:ascii="Book Antiqua" w:hAnsi="Book Antiqua" w:cs="Times New Roman"/>
          <w:lang w:val="en-US"/>
        </w:rPr>
        <w:t>Recurrence-free survival was calculated from the day of the transplantation to the first evidence of tumor relapse during follow-up or, in patients without recurrence, to the most recent follow-up visit. Follow-up of those patients who died without evidence of recurrence was censored at the time of death.</w:t>
      </w:r>
    </w:p>
    <w:p w:rsidR="00695F26" w:rsidRPr="00811E60" w:rsidRDefault="00695F26" w:rsidP="00811E60">
      <w:pPr>
        <w:spacing w:line="360" w:lineRule="auto"/>
        <w:jc w:val="both"/>
        <w:rPr>
          <w:rFonts w:ascii="Book Antiqua" w:hAnsi="Book Antiqua"/>
          <w:lang w:val="en-US"/>
        </w:rPr>
      </w:pPr>
    </w:p>
    <w:p w:rsidR="00695F26" w:rsidRPr="00811E60" w:rsidRDefault="00560F8F" w:rsidP="00811E60">
      <w:pPr>
        <w:spacing w:line="360" w:lineRule="auto"/>
        <w:jc w:val="both"/>
        <w:rPr>
          <w:rFonts w:ascii="Book Antiqua" w:hAnsi="Book Antiqua" w:cs="Times New Roman"/>
          <w:lang w:val="en-US"/>
        </w:rPr>
      </w:pPr>
      <w:r w:rsidRPr="00811E60">
        <w:rPr>
          <w:rFonts w:ascii="Book Antiqua" w:hAnsi="Book Antiqua" w:cs="Times New Roman"/>
          <w:b/>
          <w:lang w:val="en-US"/>
        </w:rPr>
        <w:lastRenderedPageBreak/>
        <w:t>RESULTS</w:t>
      </w:r>
    </w:p>
    <w:p w:rsidR="00695F26" w:rsidRPr="00811E60" w:rsidRDefault="00695F26" w:rsidP="00811E60">
      <w:pPr>
        <w:spacing w:line="360" w:lineRule="auto"/>
        <w:jc w:val="both"/>
        <w:rPr>
          <w:rFonts w:ascii="Book Antiqua" w:hAnsi="Book Antiqua" w:cs="Times New Roman"/>
          <w:lang w:val="en-US"/>
        </w:rPr>
      </w:pPr>
      <w:r w:rsidRPr="00811E60">
        <w:rPr>
          <w:rFonts w:ascii="Book Antiqua" w:hAnsi="Book Antiqua" w:cs="Times New Roman"/>
          <w:lang w:val="en-US"/>
        </w:rPr>
        <w:t xml:space="preserve">From September 2013 to March 2014 eight patients (5 men and 3 women) with liver cirrhosis and </w:t>
      </w:r>
      <w:proofErr w:type="spellStart"/>
      <w:r w:rsidRPr="00811E60">
        <w:rPr>
          <w:rFonts w:ascii="Book Antiqua" w:hAnsi="Book Antiqua" w:cs="Times New Roman"/>
          <w:lang w:val="en-US"/>
        </w:rPr>
        <w:t>multinodular</w:t>
      </w:r>
      <w:proofErr w:type="spellEnd"/>
      <w:r w:rsidRPr="00811E60">
        <w:rPr>
          <w:rFonts w:ascii="Book Antiqua" w:hAnsi="Book Antiqua" w:cs="Times New Roman"/>
          <w:lang w:val="en-US"/>
        </w:rPr>
        <w:t xml:space="preserve"> HCC were enrolled in this study.</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Demographics and clinical characteristic are reported in </w:t>
      </w:r>
      <w:r w:rsidR="000A339D" w:rsidRPr="00811E60">
        <w:rPr>
          <w:rFonts w:ascii="Book Antiqua" w:hAnsi="Book Antiqua" w:cs="Times New Roman"/>
          <w:lang w:val="en-US"/>
        </w:rPr>
        <w:t>Table</w:t>
      </w:r>
      <w:r w:rsidR="00FE7C19" w:rsidRPr="00811E60">
        <w:rPr>
          <w:rFonts w:ascii="Book Antiqua" w:hAnsi="Book Antiqua" w:cs="Times New Roman"/>
          <w:lang w:val="en-US"/>
        </w:rPr>
        <w:t xml:space="preserve"> </w:t>
      </w:r>
      <w:r w:rsidR="000A339D" w:rsidRPr="00811E60">
        <w:rPr>
          <w:rFonts w:ascii="Book Antiqua" w:hAnsi="Book Antiqua" w:cs="Times New Roman"/>
          <w:lang w:val="en-US" w:eastAsia="zh-CN"/>
        </w:rPr>
        <w:t>1</w:t>
      </w:r>
      <w:r w:rsidRPr="00811E60">
        <w:rPr>
          <w:rFonts w:ascii="Book Antiqua" w:hAnsi="Book Antiqua" w:cs="Times New Roman"/>
          <w:lang w:val="en-US"/>
        </w:rPr>
        <w:t xml:space="preserve">. </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The age of patients ranged from 56-64 years. Four patients were in Child-Pugh class B and four patients were in Child</w:t>
      </w:r>
      <w:r w:rsidR="00560F8F" w:rsidRPr="00811E60">
        <w:rPr>
          <w:rFonts w:ascii="Book Antiqua" w:hAnsi="Book Antiqua" w:cs="Times New Roman"/>
          <w:lang w:val="en-US"/>
        </w:rPr>
        <w:t>-Pugh class C. All of them had</w:t>
      </w:r>
      <w:r w:rsidRPr="00811E60">
        <w:rPr>
          <w:rFonts w:ascii="Book Antiqua" w:hAnsi="Book Antiqua" w:cs="Times New Roman"/>
          <w:lang w:val="en-US"/>
        </w:rPr>
        <w:t xml:space="preserve"> HCV-related cirrhosis, 2 patients had a </w:t>
      </w:r>
      <w:proofErr w:type="spellStart"/>
      <w:r w:rsidRPr="00811E60">
        <w:rPr>
          <w:rFonts w:ascii="Book Antiqua" w:hAnsi="Book Antiqua" w:cs="Times New Roman"/>
          <w:lang w:val="en-US"/>
        </w:rPr>
        <w:t>coinfection</w:t>
      </w:r>
      <w:proofErr w:type="spellEnd"/>
      <w:r w:rsidRPr="00811E60">
        <w:rPr>
          <w:rFonts w:ascii="Book Antiqua" w:hAnsi="Book Antiqua" w:cs="Times New Roman"/>
          <w:lang w:val="en-US"/>
        </w:rPr>
        <w:t xml:space="preserve"> with HBV and one had a combined HCV and alcohol related cirrhosis. </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The</w:t>
      </w:r>
      <w:r w:rsidR="00560F8F" w:rsidRPr="00811E60">
        <w:rPr>
          <w:rFonts w:ascii="Book Antiqua" w:hAnsi="Book Antiqua" w:cs="Times New Roman"/>
          <w:lang w:val="en-US" w:eastAsia="zh-CN"/>
        </w:rPr>
        <w:t xml:space="preserve"> </w:t>
      </w:r>
      <w:r w:rsidR="00560F8F" w:rsidRPr="00811E60">
        <w:rPr>
          <w:rFonts w:ascii="Book Antiqua" w:hAnsi="Book Antiqua" w:cs="Lucida Grande"/>
        </w:rPr>
        <w:t>α</w:t>
      </w:r>
      <w:r w:rsidRPr="00811E60">
        <w:rPr>
          <w:rFonts w:ascii="Book Antiqua" w:hAnsi="Book Antiqua" w:cs="Times New Roman"/>
          <w:lang w:val="en-US"/>
        </w:rPr>
        <w:t>-fetoprotein levels, registered before the procedure, we</w:t>
      </w:r>
      <w:r w:rsidR="00FE7C19" w:rsidRPr="00811E60">
        <w:rPr>
          <w:rFonts w:ascii="Book Antiqua" w:hAnsi="Book Antiqua" w:cs="Times New Roman"/>
          <w:lang w:val="en-US"/>
        </w:rPr>
        <w:t>re on average 14.9 ± 21.4</w:t>
      </w:r>
      <w:r w:rsidR="003E2FD5">
        <w:rPr>
          <w:rFonts w:ascii="Book Antiqua" w:hAnsi="Book Antiqua" w:cs="Times New Roman" w:hint="eastAsia"/>
          <w:lang w:val="en-US" w:eastAsia="zh-CN"/>
        </w:rPr>
        <w:t xml:space="preserve"> </w:t>
      </w:r>
      <w:proofErr w:type="spellStart"/>
      <w:r w:rsidR="003E2FD5">
        <w:rPr>
          <w:rFonts w:ascii="Book Antiqua" w:hAnsi="Book Antiqua" w:cs="Times New Roman"/>
          <w:lang w:val="en-US"/>
        </w:rPr>
        <w:t>ng</w:t>
      </w:r>
      <w:proofErr w:type="spellEnd"/>
      <w:r w:rsidR="00240819" w:rsidRPr="00811E60">
        <w:rPr>
          <w:rFonts w:ascii="Book Antiqua" w:hAnsi="Book Antiqua" w:cs="Times New Roman"/>
          <w:lang w:val="en-US"/>
        </w:rPr>
        <w:t>/</w:t>
      </w:r>
      <w:proofErr w:type="spellStart"/>
      <w:r w:rsidRPr="00811E60">
        <w:rPr>
          <w:rFonts w:ascii="Book Antiqua" w:hAnsi="Book Antiqua" w:cs="Times New Roman"/>
          <w:lang w:val="en-US"/>
        </w:rPr>
        <w:t>m</w:t>
      </w:r>
      <w:r w:rsidR="00FE7C19" w:rsidRPr="00811E60">
        <w:rPr>
          <w:rFonts w:ascii="Book Antiqua" w:hAnsi="Book Antiqua" w:cs="Times New Roman"/>
          <w:lang w:val="en-US"/>
        </w:rPr>
        <w:t>L</w:t>
      </w:r>
      <w:r w:rsidRPr="00811E60">
        <w:rPr>
          <w:rFonts w:ascii="Book Antiqua" w:hAnsi="Book Antiqua" w:cs="Times New Roman"/>
          <w:lang w:val="en-US"/>
        </w:rPr>
        <w:t>.</w:t>
      </w:r>
      <w:proofErr w:type="spellEnd"/>
      <w:r w:rsidRPr="00811E60">
        <w:rPr>
          <w:rFonts w:ascii="Book Antiqua" w:hAnsi="Book Antiqua" w:cs="Times New Roman"/>
          <w:lang w:val="en-US"/>
        </w:rPr>
        <w:t xml:space="preserve"> </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A total of </w:t>
      </w:r>
      <w:r w:rsidR="00D15D84" w:rsidRPr="00811E60">
        <w:rPr>
          <w:rFonts w:ascii="Book Antiqua" w:hAnsi="Book Antiqua" w:cs="Times New Roman"/>
          <w:lang w:val="en-US"/>
        </w:rPr>
        <w:t>35</w:t>
      </w:r>
      <w:r w:rsidRPr="00811E60">
        <w:rPr>
          <w:rFonts w:ascii="Book Antiqua" w:hAnsi="Book Antiqua" w:cs="Times New Roman"/>
          <w:lang w:val="en-US"/>
        </w:rPr>
        <w:t xml:space="preserve"> HCC nodules were treated, </w:t>
      </w:r>
      <w:r w:rsidR="00D15D84" w:rsidRPr="00811E60">
        <w:rPr>
          <w:rFonts w:ascii="Book Antiqua" w:hAnsi="Book Antiqua" w:cs="Times New Roman"/>
          <w:lang w:val="en-US"/>
        </w:rPr>
        <w:t>25</w:t>
      </w:r>
      <w:r w:rsidRPr="00811E60">
        <w:rPr>
          <w:rFonts w:ascii="Book Antiqua" w:hAnsi="Book Antiqua" w:cs="Times New Roman"/>
          <w:lang w:val="en-US"/>
        </w:rPr>
        <w:t xml:space="preserve"> of which were located</w:t>
      </w:r>
      <w:r w:rsidR="00560F8F" w:rsidRPr="00811E60">
        <w:rPr>
          <w:rFonts w:ascii="Book Antiqua" w:hAnsi="Book Antiqua" w:cs="Times New Roman"/>
          <w:lang w:val="en-US"/>
        </w:rPr>
        <w:t xml:space="preserve"> in the right lobe (segments V</w:t>
      </w:r>
      <w:r w:rsidR="00560F8F" w:rsidRPr="00811E60">
        <w:rPr>
          <w:rFonts w:ascii="Book Antiqua" w:hAnsi="Book Antiqua" w:cs="Times New Roman"/>
          <w:lang w:val="en-US" w:eastAsia="zh-CN"/>
        </w:rPr>
        <w:t>-</w:t>
      </w:r>
      <w:r w:rsidRPr="00811E60">
        <w:rPr>
          <w:rFonts w:ascii="Book Antiqua" w:hAnsi="Book Antiqua" w:cs="Times New Roman"/>
          <w:lang w:val="en-US"/>
        </w:rPr>
        <w:t>VIII) and 10 in the left lobe (segments I</w:t>
      </w:r>
      <w:r w:rsidR="00FE7C19" w:rsidRPr="00811E60">
        <w:rPr>
          <w:rFonts w:ascii="Book Antiqua" w:hAnsi="Book Antiqua" w:cs="Times New Roman"/>
          <w:lang w:val="en-US" w:eastAsia="zh-CN"/>
        </w:rPr>
        <w:t>-</w:t>
      </w:r>
      <w:r w:rsidRPr="00811E60">
        <w:rPr>
          <w:rFonts w:ascii="Book Antiqua" w:hAnsi="Book Antiqua" w:cs="Times New Roman"/>
          <w:lang w:val="en-US"/>
        </w:rPr>
        <w:t>IV). No major complications wer</w:t>
      </w:r>
      <w:r w:rsidR="00523A3F" w:rsidRPr="00811E60">
        <w:rPr>
          <w:rFonts w:ascii="Book Antiqua" w:hAnsi="Book Antiqua" w:cs="Times New Roman"/>
          <w:lang w:val="en-US"/>
        </w:rPr>
        <w:t>e observed after DSM TACE</w:t>
      </w:r>
      <w:r w:rsidRPr="00811E60">
        <w:rPr>
          <w:rFonts w:ascii="Book Antiqua" w:hAnsi="Book Antiqua" w:cs="Times New Roman"/>
          <w:lang w:val="en-US"/>
        </w:rPr>
        <w:t>. The post-embolization syndrome (transient fever, abdominal pain, nausea) was the most common complication following chemoembolization; all side effects were successfully treated with medical therapy.</w:t>
      </w:r>
    </w:p>
    <w:p w:rsidR="00695F26" w:rsidRPr="00811E60" w:rsidRDefault="00560F8F"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eastAsia="zh-CN"/>
        </w:rPr>
        <w:t>Six</w:t>
      </w:r>
      <w:r w:rsidRPr="00811E60">
        <w:rPr>
          <w:rFonts w:ascii="Book Antiqua" w:hAnsi="Book Antiqua" w:cs="Times New Roman"/>
          <w:lang w:val="en-US"/>
        </w:rPr>
        <w:t xml:space="preserve"> </w:t>
      </w:r>
      <w:r w:rsidR="00695F26" w:rsidRPr="00811E60">
        <w:rPr>
          <w:rFonts w:ascii="Book Antiqua" w:hAnsi="Book Antiqua" w:cs="Times New Roman"/>
          <w:lang w:val="en-US"/>
        </w:rPr>
        <w:t xml:space="preserve">patients met the </w:t>
      </w:r>
      <w:proofErr w:type="spellStart"/>
      <w:r w:rsidR="00695F26" w:rsidRPr="00811E60">
        <w:rPr>
          <w:rFonts w:ascii="Book Antiqua" w:hAnsi="Book Antiqua" w:cs="Times New Roman"/>
          <w:lang w:val="en-US"/>
        </w:rPr>
        <w:t>nMC</w:t>
      </w:r>
      <w:proofErr w:type="spellEnd"/>
      <w:r w:rsidR="00695F26" w:rsidRPr="00811E60">
        <w:rPr>
          <w:rFonts w:ascii="Book Antiqua" w:hAnsi="Book Antiqua" w:cs="Times New Roman"/>
          <w:lang w:val="en-US"/>
        </w:rPr>
        <w:t xml:space="preserve"> and had </w:t>
      </w:r>
      <w:proofErr w:type="spellStart"/>
      <w:r w:rsidR="00695F26" w:rsidRPr="00811E60">
        <w:rPr>
          <w:rFonts w:ascii="Book Antiqua" w:hAnsi="Book Antiqua" w:cs="Times New Roman"/>
          <w:lang w:val="en-US"/>
        </w:rPr>
        <w:t>downstaging</w:t>
      </w:r>
      <w:proofErr w:type="spellEnd"/>
      <w:r w:rsidR="00695F26" w:rsidRPr="00811E60">
        <w:rPr>
          <w:rFonts w:ascii="Book Antiqua" w:hAnsi="Book Antiqua" w:cs="Times New Roman"/>
          <w:lang w:val="en-US"/>
        </w:rPr>
        <w:t xml:space="preserve"> of their disease</w:t>
      </w:r>
      <w:r w:rsidR="00523A3F" w:rsidRPr="00811E60">
        <w:rPr>
          <w:rFonts w:ascii="Book Antiqua" w:hAnsi="Book Antiqua" w:cs="Times New Roman"/>
          <w:lang w:val="en-US"/>
        </w:rPr>
        <w:t xml:space="preserve"> (Fig</w:t>
      </w:r>
      <w:r w:rsidR="00FE7C19" w:rsidRPr="00811E60">
        <w:rPr>
          <w:rFonts w:ascii="Book Antiqua" w:hAnsi="Book Antiqua" w:cs="Times New Roman"/>
          <w:lang w:val="en-US" w:eastAsia="zh-CN"/>
        </w:rPr>
        <w:t>ure</w:t>
      </w:r>
      <w:r w:rsidR="00523A3F" w:rsidRPr="00811E60">
        <w:rPr>
          <w:rFonts w:ascii="Book Antiqua" w:hAnsi="Book Antiqua" w:cs="Times New Roman"/>
          <w:lang w:val="en-US"/>
        </w:rPr>
        <w:t xml:space="preserve"> 3). </w:t>
      </w:r>
      <w:r w:rsidRPr="00811E60">
        <w:rPr>
          <w:rFonts w:ascii="Book Antiqua" w:hAnsi="Book Antiqua" w:cs="Times New Roman"/>
          <w:lang w:val="en-US" w:eastAsia="zh-CN"/>
        </w:rPr>
        <w:t>Two</w:t>
      </w:r>
      <w:r w:rsidRPr="00811E60">
        <w:rPr>
          <w:rFonts w:ascii="Book Antiqua" w:hAnsi="Book Antiqua" w:cs="Times New Roman"/>
          <w:lang w:val="en-US"/>
        </w:rPr>
        <w:t xml:space="preserve"> </w:t>
      </w:r>
      <w:r w:rsidR="00695F26" w:rsidRPr="00811E60">
        <w:rPr>
          <w:rFonts w:ascii="Book Antiqua" w:hAnsi="Book Antiqua" w:cs="Times New Roman"/>
          <w:lang w:val="en-US"/>
        </w:rPr>
        <w:t>patients were considered non-</w:t>
      </w:r>
      <w:proofErr w:type="spellStart"/>
      <w:r w:rsidR="00695F26" w:rsidRPr="00811E60">
        <w:rPr>
          <w:rFonts w:ascii="Book Antiqua" w:hAnsi="Book Antiqua" w:cs="Times New Roman"/>
          <w:lang w:val="en-US"/>
        </w:rPr>
        <w:t>downstaged</w:t>
      </w:r>
      <w:proofErr w:type="spellEnd"/>
      <w:r w:rsidR="00695F26" w:rsidRPr="00811E60">
        <w:rPr>
          <w:rFonts w:ascii="Book Antiqua" w:hAnsi="Book Antiqua" w:cs="Times New Roman"/>
          <w:lang w:val="en-US"/>
        </w:rPr>
        <w:t>.  Baseline age (</w:t>
      </w:r>
      <w:r w:rsidR="00695F26" w:rsidRPr="00811E60">
        <w:rPr>
          <w:rFonts w:ascii="Book Antiqua" w:hAnsi="Book Antiqua" w:cs="Times New Roman"/>
          <w:i/>
          <w:lang w:val="en-US"/>
        </w:rPr>
        <w:t>P</w:t>
      </w:r>
      <w:r w:rsidR="00695F26" w:rsidRPr="00811E60">
        <w:rPr>
          <w:rFonts w:ascii="Book Antiqua" w:hAnsi="Book Antiqua" w:cs="Times New Roman"/>
          <w:lang w:val="en-US"/>
        </w:rPr>
        <w:t xml:space="preserve"> = </w:t>
      </w:r>
      <w:r w:rsidR="00FE7C19" w:rsidRPr="00811E60">
        <w:rPr>
          <w:rFonts w:ascii="Book Antiqua" w:hAnsi="Book Antiqua" w:cs="Times New Roman"/>
          <w:lang w:val="en-US" w:eastAsia="zh-CN"/>
        </w:rPr>
        <w:t>0</w:t>
      </w:r>
      <w:r w:rsidR="00695F26" w:rsidRPr="00811E60">
        <w:rPr>
          <w:rFonts w:ascii="Book Antiqua" w:hAnsi="Book Antiqua" w:cs="Times New Roman"/>
          <w:lang w:val="en-US"/>
        </w:rPr>
        <w:t>.25), Model for End-stage Liver Disease score (</w:t>
      </w:r>
      <w:r w:rsidR="00695F26" w:rsidRPr="00811E60">
        <w:rPr>
          <w:rFonts w:ascii="Book Antiqua" w:hAnsi="Book Antiqua" w:cs="Times New Roman"/>
          <w:i/>
          <w:lang w:val="en-US"/>
        </w:rPr>
        <w:t>P</w:t>
      </w:r>
      <w:r w:rsidR="00695F26" w:rsidRPr="00811E60">
        <w:rPr>
          <w:rFonts w:ascii="Book Antiqua" w:hAnsi="Book Antiqua" w:cs="Times New Roman"/>
          <w:lang w:val="en-US"/>
        </w:rPr>
        <w:t xml:space="preserve"> = </w:t>
      </w:r>
      <w:r w:rsidR="00FE7C19" w:rsidRPr="00811E60">
        <w:rPr>
          <w:rFonts w:ascii="Book Antiqua" w:hAnsi="Book Antiqua" w:cs="Times New Roman"/>
          <w:lang w:val="en-US" w:eastAsia="zh-CN"/>
        </w:rPr>
        <w:t>0</w:t>
      </w:r>
      <w:r w:rsidR="00695F26" w:rsidRPr="00811E60">
        <w:rPr>
          <w:rFonts w:ascii="Book Antiqua" w:hAnsi="Book Antiqua" w:cs="Times New Roman"/>
          <w:lang w:val="en-US"/>
        </w:rPr>
        <w:t xml:space="preserve">.77), and </w:t>
      </w:r>
      <w:r w:rsidR="00674A58" w:rsidRPr="00811E60">
        <w:rPr>
          <w:rFonts w:ascii="Book Antiqua" w:hAnsi="Book Antiqua" w:cs="Times New Roman"/>
        </w:rPr>
        <w:t>α</w:t>
      </w:r>
      <w:r w:rsidR="00674A58" w:rsidRPr="00811E60">
        <w:rPr>
          <w:rFonts w:ascii="Book Antiqua" w:hAnsi="Book Antiqua" w:cs="Times New Roman"/>
          <w:lang w:val="en-US"/>
        </w:rPr>
        <w:t xml:space="preserve"> </w:t>
      </w:r>
      <w:r w:rsidR="00695F26" w:rsidRPr="00811E60">
        <w:rPr>
          <w:rFonts w:ascii="Book Antiqua" w:hAnsi="Book Antiqua" w:cs="Times New Roman"/>
          <w:lang w:val="en-US"/>
        </w:rPr>
        <w:t>-fetoprotein (AFP) level (</w:t>
      </w:r>
      <w:r w:rsidR="00695F26" w:rsidRPr="00811E60">
        <w:rPr>
          <w:rFonts w:ascii="Book Antiqua" w:hAnsi="Book Antiqua" w:cs="Times New Roman"/>
          <w:i/>
          <w:lang w:val="en-US"/>
        </w:rPr>
        <w:t>P</w:t>
      </w:r>
      <w:r w:rsidR="00695F26" w:rsidRPr="00811E60">
        <w:rPr>
          <w:rFonts w:ascii="Book Antiqua" w:hAnsi="Book Antiqua" w:cs="Times New Roman"/>
          <w:lang w:val="en-US"/>
        </w:rPr>
        <w:t xml:space="preserve"> = 1.00) were similar between patients with and without </w:t>
      </w:r>
      <w:proofErr w:type="spellStart"/>
      <w:r w:rsidR="00695F26" w:rsidRPr="00811E60">
        <w:rPr>
          <w:rFonts w:ascii="Book Antiqua" w:hAnsi="Book Antiqua" w:cs="Times New Roman"/>
          <w:lang w:val="en-US"/>
        </w:rPr>
        <w:t>downstaged</w:t>
      </w:r>
      <w:proofErr w:type="spellEnd"/>
      <w:r w:rsidR="00695F26" w:rsidRPr="00811E60">
        <w:rPr>
          <w:rFonts w:ascii="Book Antiqua" w:hAnsi="Book Antiqua" w:cs="Times New Roman"/>
          <w:lang w:val="en-US"/>
        </w:rPr>
        <w:t xml:space="preserve"> HCC.</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Complete necrosis of tumor with no evidence of viable tumor on pathologic examination was observed in 4 patients. After the treatments </w:t>
      </w:r>
      <w:r w:rsidR="00D15D84" w:rsidRPr="00811E60">
        <w:rPr>
          <w:rFonts w:ascii="Book Antiqua" w:hAnsi="Book Antiqua" w:cs="Times New Roman"/>
          <w:lang w:val="en-US"/>
        </w:rPr>
        <w:t>18/35</w:t>
      </w:r>
      <w:r w:rsidRPr="00811E60">
        <w:rPr>
          <w:rFonts w:ascii="Book Antiqua" w:hAnsi="Book Antiqua" w:cs="Times New Roman"/>
          <w:lang w:val="en-US"/>
        </w:rPr>
        <w:t xml:space="preserve"> lesions were classified as CR, </w:t>
      </w:r>
      <w:r w:rsidR="00D15D84" w:rsidRPr="00811E60">
        <w:rPr>
          <w:rFonts w:ascii="Book Antiqua" w:hAnsi="Book Antiqua" w:cs="Times New Roman"/>
          <w:lang w:val="en-US"/>
        </w:rPr>
        <w:t>12</w:t>
      </w:r>
      <w:r w:rsidRPr="00811E60">
        <w:rPr>
          <w:rFonts w:ascii="Book Antiqua" w:hAnsi="Book Antiqua" w:cs="Times New Roman"/>
          <w:lang w:val="en-US"/>
        </w:rPr>
        <w:t xml:space="preserve"> as PR and 5 as SD. Microscopically, in all lesions classified as CR, tumor necrosis was mixed, both </w:t>
      </w:r>
      <w:proofErr w:type="spellStart"/>
      <w:r w:rsidRPr="00811E60">
        <w:rPr>
          <w:rFonts w:ascii="Book Antiqua" w:hAnsi="Book Antiqua" w:cs="Times New Roman"/>
          <w:lang w:val="en-US"/>
        </w:rPr>
        <w:t>colliquative</w:t>
      </w:r>
      <w:proofErr w:type="spellEnd"/>
      <w:r w:rsidRPr="00811E60">
        <w:rPr>
          <w:rFonts w:ascii="Book Antiqua" w:hAnsi="Book Antiqua" w:cs="Times New Roman"/>
          <w:lang w:val="en-US"/>
        </w:rPr>
        <w:t xml:space="preserve"> and </w:t>
      </w:r>
      <w:proofErr w:type="spellStart"/>
      <w:r w:rsidRPr="00811E60">
        <w:rPr>
          <w:rFonts w:ascii="Book Antiqua" w:hAnsi="Book Antiqua" w:cs="Times New Roman"/>
          <w:lang w:val="en-US"/>
        </w:rPr>
        <w:t>coagulative</w:t>
      </w:r>
      <w:proofErr w:type="spellEnd"/>
      <w:r w:rsidRPr="00811E60">
        <w:rPr>
          <w:rFonts w:ascii="Book Antiqua" w:hAnsi="Book Antiqua" w:cs="Times New Roman"/>
          <w:lang w:val="en-US"/>
        </w:rPr>
        <w:t xml:space="preserve">. The median time spent on the waiting list was 3.3 months in patients </w:t>
      </w:r>
      <w:proofErr w:type="spellStart"/>
      <w:r w:rsidRPr="00811E60">
        <w:rPr>
          <w:rFonts w:ascii="Book Antiqua" w:hAnsi="Book Antiqua" w:cs="Times New Roman"/>
          <w:lang w:val="en-US"/>
        </w:rPr>
        <w:t>downstaged</w:t>
      </w:r>
      <w:proofErr w:type="spellEnd"/>
      <w:r w:rsidRPr="00811E60">
        <w:rPr>
          <w:rFonts w:ascii="Book Antiqua" w:hAnsi="Book Antiqua" w:cs="Times New Roman"/>
          <w:lang w:val="en-US"/>
        </w:rPr>
        <w:t xml:space="preserve"> with DSM TACE. All six patients </w:t>
      </w:r>
      <w:proofErr w:type="spellStart"/>
      <w:r w:rsidRPr="00811E60">
        <w:rPr>
          <w:rFonts w:ascii="Book Antiqua" w:hAnsi="Book Antiqua" w:cs="Times New Roman"/>
          <w:lang w:val="en-US"/>
        </w:rPr>
        <w:t>downstaged</w:t>
      </w:r>
      <w:proofErr w:type="spellEnd"/>
      <w:r w:rsidRPr="00811E60">
        <w:rPr>
          <w:rFonts w:ascii="Book Antiqua" w:hAnsi="Book Antiqua" w:cs="Times New Roman"/>
          <w:lang w:val="en-US"/>
        </w:rPr>
        <w:t xml:space="preserve"> were successfully transplanted and after three months from liver transplantation did not experience tumor recurrence.</w:t>
      </w:r>
    </w:p>
    <w:p w:rsidR="00695F26" w:rsidRPr="00811E60" w:rsidRDefault="00695F26" w:rsidP="00811E60">
      <w:pPr>
        <w:spacing w:line="360" w:lineRule="auto"/>
        <w:jc w:val="both"/>
        <w:rPr>
          <w:rFonts w:ascii="Book Antiqua" w:hAnsi="Book Antiqua" w:cs="Times New Roman"/>
          <w:lang w:val="en-US"/>
        </w:rPr>
      </w:pPr>
    </w:p>
    <w:p w:rsidR="00695F26" w:rsidRPr="00811E60" w:rsidRDefault="00560F8F" w:rsidP="00811E60">
      <w:pPr>
        <w:spacing w:line="360" w:lineRule="auto"/>
        <w:jc w:val="both"/>
        <w:rPr>
          <w:rFonts w:ascii="Book Antiqua" w:hAnsi="Book Antiqua" w:cs="Times New Roman"/>
          <w:lang w:val="en-US"/>
        </w:rPr>
      </w:pPr>
      <w:r w:rsidRPr="00811E60">
        <w:rPr>
          <w:rFonts w:ascii="Book Antiqua" w:hAnsi="Book Antiqua" w:cs="Times New Roman"/>
          <w:b/>
          <w:lang w:val="en-US"/>
        </w:rPr>
        <w:t>DISCUSSION</w:t>
      </w:r>
    </w:p>
    <w:p w:rsidR="00560F8F" w:rsidRPr="00811E60" w:rsidRDefault="00695F26" w:rsidP="00811E60">
      <w:pPr>
        <w:spacing w:line="360" w:lineRule="auto"/>
        <w:jc w:val="both"/>
        <w:rPr>
          <w:rFonts w:ascii="Book Antiqua" w:hAnsi="Book Antiqua" w:cs="Times New Roman"/>
          <w:lang w:val="en-US" w:eastAsia="zh-CN"/>
        </w:rPr>
      </w:pPr>
      <w:r w:rsidRPr="00811E60">
        <w:rPr>
          <w:rFonts w:ascii="Book Antiqua" w:hAnsi="Book Antiqua" w:cs="Times New Roman"/>
          <w:lang w:val="en-US"/>
        </w:rPr>
        <w:t>One of the main drawbacks of LT in patients with HCC is the downtime on the waiting list while the risk of tumor progression increases, resulting in a cumulative probability of dropout from the waiting list of 7.2% for a 6-mo waiting time, which rises to 37.8% and 55.1% for 12 and 18 m</w:t>
      </w:r>
      <w:r w:rsidR="00560F8F" w:rsidRPr="00811E60">
        <w:rPr>
          <w:rFonts w:ascii="Book Antiqua" w:hAnsi="Book Antiqua" w:cs="Times New Roman"/>
          <w:lang w:val="en-US"/>
        </w:rPr>
        <w:t>o of waiting time, respectively</w:t>
      </w:r>
      <w:r w:rsidR="00814461" w:rsidRPr="00811E60">
        <w:rPr>
          <w:rFonts w:ascii="Book Antiqua" w:hAnsi="Book Antiqua" w:cs="Times New Roman"/>
          <w:vertAlign w:val="superscript"/>
          <w:lang w:val="en-US"/>
        </w:rPr>
        <w:t>[18</w:t>
      </w:r>
      <w:r w:rsidRPr="00811E60">
        <w:rPr>
          <w:rFonts w:ascii="Book Antiqua" w:hAnsi="Book Antiqua" w:cs="Times New Roman"/>
          <w:vertAlign w:val="superscript"/>
          <w:lang w:val="en-US"/>
        </w:rPr>
        <w:t>]</w:t>
      </w:r>
      <w:r w:rsidRPr="00811E60">
        <w:rPr>
          <w:rFonts w:ascii="Book Antiqua" w:hAnsi="Book Antiqua" w:cs="Times New Roman"/>
          <w:lang w:val="en-US"/>
        </w:rPr>
        <w:t>.</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Thirteen years after the Milan criteria were developed, the </w:t>
      </w:r>
      <w:proofErr w:type="spellStart"/>
      <w:r w:rsidRPr="00811E60">
        <w:rPr>
          <w:rFonts w:ascii="Book Antiqua" w:hAnsi="Book Antiqua" w:cs="Times New Roman"/>
          <w:lang w:val="en-US"/>
        </w:rPr>
        <w:t>Mazzaferro</w:t>
      </w:r>
      <w:proofErr w:type="spellEnd"/>
      <w:r w:rsidRPr="00811E60">
        <w:rPr>
          <w:rFonts w:ascii="Book Antiqua" w:hAnsi="Book Antiqua" w:cs="Times New Roman"/>
          <w:lang w:val="en-US"/>
        </w:rPr>
        <w:t xml:space="preserve"> group </w:t>
      </w:r>
      <w:r w:rsidRPr="00811E60">
        <w:rPr>
          <w:rFonts w:ascii="Book Antiqua" w:hAnsi="Book Antiqua" w:cs="Times New Roman"/>
          <w:lang w:val="en-US"/>
        </w:rPr>
        <w:lastRenderedPageBreak/>
        <w:t xml:space="preserve">developed more indulgent criteria called the up-to-seven criteria (new Milan criteria). In their study, the 5-year overall survival rate for Milan group patients was 73.3% and </w:t>
      </w:r>
      <w:r w:rsidR="00560F8F" w:rsidRPr="00811E60">
        <w:rPr>
          <w:rFonts w:ascii="Book Antiqua" w:hAnsi="Book Antiqua" w:cs="Times New Roman"/>
          <w:lang w:val="en-US"/>
        </w:rPr>
        <w:t>overall survival rate was 71.2%</w:t>
      </w:r>
      <w:r w:rsidRPr="00811E60">
        <w:rPr>
          <w:rFonts w:ascii="Book Antiqua" w:hAnsi="Book Antiqua" w:cs="Times New Roman"/>
          <w:vertAlign w:val="superscript"/>
          <w:lang w:val="en-US"/>
        </w:rPr>
        <w:t>[5]</w:t>
      </w:r>
      <w:r w:rsidRPr="00811E60">
        <w:rPr>
          <w:rFonts w:ascii="Book Antiqua" w:hAnsi="Book Antiqua" w:cs="Times New Roman"/>
          <w:lang w:val="en-US"/>
        </w:rPr>
        <w:t xml:space="preserve">. </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Afterwards, numerous studies have appraised the effectiveness of adopting the up-to-seven criteria as inclusion criteria for HCC LT. Similar post liver transplantation survival rates among patients were demonstrated </w:t>
      </w:r>
      <w:r w:rsidR="00560F8F" w:rsidRPr="00811E60">
        <w:rPr>
          <w:rFonts w:ascii="Book Antiqua" w:hAnsi="Book Antiqua" w:cs="Times New Roman"/>
          <w:lang w:val="en-US"/>
        </w:rPr>
        <w:t xml:space="preserve">in a study by de </w:t>
      </w:r>
      <w:proofErr w:type="spellStart"/>
      <w:r w:rsidR="00560F8F" w:rsidRPr="00811E60">
        <w:rPr>
          <w:rFonts w:ascii="Book Antiqua" w:hAnsi="Book Antiqua" w:cs="Times New Roman"/>
          <w:lang w:val="en-US"/>
        </w:rPr>
        <w:t>Ataide</w:t>
      </w:r>
      <w:proofErr w:type="spellEnd"/>
      <w:r w:rsidR="00560F8F" w:rsidRPr="00811E60">
        <w:rPr>
          <w:rFonts w:ascii="Book Antiqua" w:hAnsi="Book Antiqua" w:cs="Times New Roman"/>
          <w:lang w:val="en-US"/>
        </w:rPr>
        <w:t xml:space="preserve"> </w:t>
      </w:r>
      <w:r w:rsidR="00560F8F" w:rsidRPr="00811E60">
        <w:rPr>
          <w:rFonts w:ascii="Book Antiqua" w:hAnsi="Book Antiqua" w:cs="Times New Roman"/>
          <w:i/>
          <w:lang w:val="en-US"/>
        </w:rPr>
        <w:t xml:space="preserve">et </w:t>
      </w:r>
      <w:proofErr w:type="gramStart"/>
      <w:r w:rsidR="00560F8F" w:rsidRPr="00811E60">
        <w:rPr>
          <w:rFonts w:ascii="Book Antiqua" w:hAnsi="Book Antiqua" w:cs="Times New Roman"/>
          <w:i/>
          <w:lang w:val="en-US"/>
        </w:rPr>
        <w:t>al</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19</w:t>
      </w:r>
      <w:r w:rsidRPr="00811E60">
        <w:rPr>
          <w:rFonts w:ascii="Book Antiqua" w:hAnsi="Book Antiqua" w:cs="Times New Roman"/>
          <w:vertAlign w:val="superscript"/>
          <w:lang w:val="en-US"/>
        </w:rPr>
        <w:t>]</w:t>
      </w:r>
      <w:r w:rsidRPr="00811E60">
        <w:rPr>
          <w:rFonts w:ascii="Book Antiqua" w:hAnsi="Book Antiqua" w:cs="Times New Roman"/>
          <w:lang w:val="en-US"/>
        </w:rPr>
        <w:t>. They directly compared the long-term outcomes of an up-to-seven criteria group, whose survival rates of 87.7%, 74.5% and 65.3% at 1, 3, and 5 years were similar to those in patients meeting the Milan criteria.</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In our preliminary experience we achieved a </w:t>
      </w:r>
      <w:proofErr w:type="spellStart"/>
      <w:r w:rsidRPr="00811E60">
        <w:rPr>
          <w:rFonts w:ascii="Book Antiqua" w:hAnsi="Book Antiqua" w:cs="Times New Roman"/>
          <w:lang w:val="en-US"/>
        </w:rPr>
        <w:t>downstaging</w:t>
      </w:r>
      <w:proofErr w:type="spellEnd"/>
      <w:r w:rsidRPr="00811E60">
        <w:rPr>
          <w:rFonts w:ascii="Book Antiqua" w:hAnsi="Book Antiqua" w:cs="Times New Roman"/>
          <w:lang w:val="en-US"/>
        </w:rPr>
        <w:t xml:space="preserve"> disease within the </w:t>
      </w:r>
      <w:proofErr w:type="spellStart"/>
      <w:r w:rsidRPr="00811E60">
        <w:rPr>
          <w:rFonts w:ascii="Book Antiqua" w:hAnsi="Book Antiqua" w:cs="Times New Roman"/>
          <w:lang w:val="en-US"/>
        </w:rPr>
        <w:t>nMC</w:t>
      </w:r>
      <w:proofErr w:type="spellEnd"/>
      <w:r w:rsidRPr="00811E60">
        <w:rPr>
          <w:rFonts w:ascii="Book Antiqua" w:hAnsi="Book Antiqua" w:cs="Times New Roman"/>
          <w:lang w:val="en-US"/>
        </w:rPr>
        <w:t xml:space="preserve"> in </w:t>
      </w:r>
      <w:r w:rsidR="00523A3F" w:rsidRPr="00811E60">
        <w:rPr>
          <w:rFonts w:ascii="Book Antiqua" w:hAnsi="Book Antiqua" w:cs="Times New Roman"/>
          <w:lang w:val="en-US"/>
        </w:rPr>
        <w:t>75</w:t>
      </w:r>
      <w:r w:rsidRPr="00811E60">
        <w:rPr>
          <w:rFonts w:ascii="Book Antiqua" w:hAnsi="Book Antiqua" w:cs="Times New Roman"/>
          <w:lang w:val="en-US"/>
        </w:rPr>
        <w:t>% of patient treated with DSM</w:t>
      </w:r>
      <w:r w:rsidR="00560F8F" w:rsidRPr="00811E60">
        <w:rPr>
          <w:rFonts w:ascii="Book Antiqua" w:hAnsi="Book Antiqua" w:cs="Times New Roman"/>
          <w:lang w:val="en-US" w:eastAsia="zh-CN"/>
        </w:rPr>
        <w:t>-</w:t>
      </w:r>
      <w:r w:rsidRPr="00811E60">
        <w:rPr>
          <w:rFonts w:ascii="Book Antiqua" w:hAnsi="Book Antiqua" w:cs="Times New Roman"/>
          <w:lang w:val="en-US"/>
        </w:rPr>
        <w:t xml:space="preserve">TACE. Moreover these patients were successfully transplanted without any complication. </w:t>
      </w:r>
    </w:p>
    <w:p w:rsidR="00695F26" w:rsidRPr="00811E60" w:rsidRDefault="00560F8F"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In a study by Green </w:t>
      </w:r>
      <w:r w:rsidRPr="00811E60">
        <w:rPr>
          <w:rFonts w:ascii="Book Antiqua" w:hAnsi="Book Antiqua" w:cs="Times New Roman"/>
          <w:i/>
          <w:lang w:val="en-US"/>
        </w:rPr>
        <w:t xml:space="preserve">et </w:t>
      </w:r>
      <w:proofErr w:type="gramStart"/>
      <w:r w:rsidRPr="00811E60">
        <w:rPr>
          <w:rFonts w:ascii="Book Antiqua" w:hAnsi="Book Antiqua" w:cs="Times New Roman"/>
          <w:i/>
          <w:lang w:val="en-US"/>
        </w:rPr>
        <w:t>al</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10</w:t>
      </w:r>
      <w:r w:rsidR="00695F26" w:rsidRPr="00811E60">
        <w:rPr>
          <w:rFonts w:ascii="Book Antiqua" w:hAnsi="Book Antiqua" w:cs="Times New Roman"/>
          <w:vertAlign w:val="superscript"/>
          <w:lang w:val="en-US"/>
        </w:rPr>
        <w:t>]</w:t>
      </w:r>
      <w:r w:rsidR="00695F26" w:rsidRPr="00811E60">
        <w:rPr>
          <w:rFonts w:ascii="Book Antiqua" w:hAnsi="Book Antiqua" w:cs="Times New Roman"/>
          <w:lang w:val="en-US"/>
        </w:rPr>
        <w:t xml:space="preserve"> with DEB TACE in patient with T3N0M0 HCC,</w:t>
      </w:r>
      <w:r w:rsidR="00695F26" w:rsidRPr="00811E60">
        <w:rPr>
          <w:rFonts w:ascii="Book Antiqua" w:hAnsi="Book Antiqua"/>
          <w:lang w:val="en-US"/>
        </w:rPr>
        <w:t xml:space="preserve"> were obtained survival rates quite comparable with our results</w:t>
      </w:r>
      <w:r w:rsidR="00695F26" w:rsidRPr="00811E60">
        <w:rPr>
          <w:rFonts w:ascii="Book Antiqua" w:hAnsi="Book Antiqua" w:cs="Times New Roman"/>
          <w:lang w:val="en-US"/>
        </w:rPr>
        <w:t xml:space="preserve"> with an high likelihood (77%) of </w:t>
      </w:r>
      <w:proofErr w:type="spellStart"/>
      <w:r w:rsidR="00695F26" w:rsidRPr="00811E60">
        <w:rPr>
          <w:rFonts w:ascii="Book Antiqua" w:hAnsi="Book Antiqua" w:cs="Times New Roman"/>
          <w:lang w:val="en-US"/>
        </w:rPr>
        <w:t>downstaging</w:t>
      </w:r>
      <w:proofErr w:type="spellEnd"/>
      <w:r w:rsidR="00695F26" w:rsidRPr="00811E60">
        <w:rPr>
          <w:rFonts w:ascii="Book Antiqua" w:hAnsi="Book Antiqua" w:cs="Times New Roman"/>
          <w:lang w:val="en-US"/>
        </w:rPr>
        <w:t xml:space="preserve"> the disease to meet Milan criteria.</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In anothe</w:t>
      </w:r>
      <w:r w:rsidR="00560F8F" w:rsidRPr="00811E60">
        <w:rPr>
          <w:rFonts w:ascii="Book Antiqua" w:hAnsi="Book Antiqua" w:cs="Times New Roman"/>
          <w:lang w:val="en-US"/>
        </w:rPr>
        <w:t xml:space="preserve">r recent work by </w:t>
      </w:r>
      <w:proofErr w:type="spellStart"/>
      <w:r w:rsidR="00560F8F" w:rsidRPr="00811E60">
        <w:rPr>
          <w:rFonts w:ascii="Book Antiqua" w:hAnsi="Book Antiqua" w:cs="Times New Roman"/>
          <w:lang w:val="en-US"/>
        </w:rPr>
        <w:t>Nicolini</w:t>
      </w:r>
      <w:proofErr w:type="spellEnd"/>
      <w:r w:rsidR="00560F8F" w:rsidRPr="00811E60">
        <w:rPr>
          <w:rFonts w:ascii="Book Antiqua" w:hAnsi="Book Antiqua" w:cs="Times New Roman"/>
          <w:lang w:val="en-US"/>
        </w:rPr>
        <w:t xml:space="preserve"> </w:t>
      </w:r>
      <w:r w:rsidR="00560F8F" w:rsidRPr="00811E60">
        <w:rPr>
          <w:rFonts w:ascii="Book Antiqua" w:hAnsi="Book Antiqua" w:cs="Times New Roman"/>
          <w:i/>
          <w:lang w:val="en-US"/>
        </w:rPr>
        <w:t xml:space="preserve">et </w:t>
      </w:r>
      <w:proofErr w:type="gramStart"/>
      <w:r w:rsidR="00560F8F" w:rsidRPr="00811E60">
        <w:rPr>
          <w:rFonts w:ascii="Book Antiqua" w:hAnsi="Book Antiqua" w:cs="Times New Roman"/>
          <w:i/>
          <w:lang w:val="en-US"/>
        </w:rPr>
        <w:t>al</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20</w:t>
      </w:r>
      <w:r w:rsidRPr="00811E60">
        <w:rPr>
          <w:rFonts w:ascii="Book Antiqua" w:hAnsi="Book Antiqua" w:cs="Times New Roman"/>
          <w:vertAlign w:val="superscript"/>
          <w:lang w:val="en-US"/>
        </w:rPr>
        <w:t>]</w:t>
      </w:r>
      <w:r w:rsidRPr="00811E60">
        <w:rPr>
          <w:rFonts w:ascii="Book Antiqua" w:hAnsi="Book Antiqua" w:cs="Times New Roman"/>
          <w:lang w:val="en-US"/>
        </w:rPr>
        <w:t xml:space="preserve"> on recurrence-free survival a</w:t>
      </w:r>
      <w:r w:rsidR="00523A3F" w:rsidRPr="00811E60">
        <w:rPr>
          <w:rFonts w:ascii="Book Antiqua" w:hAnsi="Book Antiqua" w:cs="Times New Roman"/>
          <w:lang w:val="en-US"/>
        </w:rPr>
        <w:t xml:space="preserve">fter liver transplantation </w:t>
      </w:r>
      <w:r w:rsidRPr="00811E60">
        <w:rPr>
          <w:rFonts w:ascii="Book Antiqua" w:hAnsi="Book Antiqua" w:cs="Times New Roman"/>
          <w:lang w:val="en-US"/>
        </w:rPr>
        <w:t>in patients wit</w:t>
      </w:r>
      <w:r w:rsidR="00523A3F" w:rsidRPr="00811E60">
        <w:rPr>
          <w:rFonts w:ascii="Book Antiqua" w:hAnsi="Book Antiqua" w:cs="Times New Roman"/>
          <w:lang w:val="en-US"/>
        </w:rPr>
        <w:t>h hepatocellular carcinoma</w:t>
      </w:r>
      <w:r w:rsidRPr="00811E60">
        <w:rPr>
          <w:rFonts w:ascii="Book Antiqua" w:hAnsi="Book Antiqua" w:cs="Times New Roman"/>
          <w:lang w:val="en-US"/>
        </w:rPr>
        <w:t xml:space="preserve">, were assessed the possible effect of two different types of preoperative </w:t>
      </w:r>
      <w:proofErr w:type="spellStart"/>
      <w:r w:rsidRPr="00811E60">
        <w:rPr>
          <w:rFonts w:ascii="Book Antiqua" w:hAnsi="Book Antiqua" w:cs="Times New Roman"/>
          <w:lang w:val="en-US"/>
        </w:rPr>
        <w:t>transcatheter</w:t>
      </w:r>
      <w:proofErr w:type="spellEnd"/>
      <w:r w:rsidRPr="00811E60">
        <w:rPr>
          <w:rFonts w:ascii="Book Antiqua" w:hAnsi="Book Antiqua" w:cs="Times New Roman"/>
          <w:lang w:val="en-US"/>
        </w:rPr>
        <w:t xml:space="preserve"> arterial chemoembolization (TACE). Additionally, the effects of TACE on tumor were histologically analyzed. The authors used conventional </w:t>
      </w:r>
      <w:proofErr w:type="spellStart"/>
      <w:r w:rsidRPr="00811E60">
        <w:rPr>
          <w:rFonts w:ascii="Book Antiqua" w:hAnsi="Book Antiqua" w:cs="Times New Roman"/>
          <w:lang w:val="en-US"/>
        </w:rPr>
        <w:t>Lipiodol</w:t>
      </w:r>
      <w:proofErr w:type="spellEnd"/>
      <w:r w:rsidRPr="00811E60">
        <w:rPr>
          <w:rFonts w:ascii="Book Antiqua" w:hAnsi="Book Antiqua" w:cs="Times New Roman"/>
          <w:lang w:val="en-US"/>
        </w:rPr>
        <w:t xml:space="preserve"> TACE and drug eluting beads (DEB) TACE gaining better result with the latter treatment.</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DEB-TACE could effectively promote tumor necrosis and improving recurrence-free survival after LT in HCC. In the authors</w:t>
      </w:r>
      <w:r w:rsidR="003E2FD5">
        <w:rPr>
          <w:rFonts w:ascii="Book Antiqua" w:hAnsi="Book Antiqua" w:cs="Times New Roman"/>
          <w:lang w:val="en-US" w:eastAsia="zh-CN"/>
        </w:rPr>
        <w:t>’</w:t>
      </w:r>
      <w:r w:rsidRPr="00811E60">
        <w:rPr>
          <w:rFonts w:ascii="Book Antiqua" w:hAnsi="Book Antiqua" w:cs="Times New Roman"/>
          <w:lang w:val="en-US"/>
        </w:rPr>
        <w:t xml:space="preserve"> opinion the best result carried out with DEB TACE was mostly due to the increase of intra-tumor drug delivery. Indeed there are 3 main pharmacokinetic advantages associated with DEB TACE: a long</w:t>
      </w:r>
      <w:r w:rsidR="00523A3F" w:rsidRPr="00811E60">
        <w:rPr>
          <w:rFonts w:ascii="Book Antiqua" w:hAnsi="Book Antiqua" w:cs="Times New Roman"/>
          <w:lang w:val="en-US"/>
        </w:rPr>
        <w:t xml:space="preserve"> </w:t>
      </w:r>
      <w:r w:rsidRPr="00811E60">
        <w:rPr>
          <w:rFonts w:ascii="Book Antiqua" w:hAnsi="Book Antiqua" w:cs="Times New Roman"/>
          <w:lang w:val="en-US"/>
        </w:rPr>
        <w:t>lasting elution of the drug, an higher concentration distributed locally into the tumor and a lower systemic exposure t</w:t>
      </w:r>
      <w:r w:rsidR="00523A3F" w:rsidRPr="00811E60">
        <w:rPr>
          <w:rFonts w:ascii="Book Antiqua" w:hAnsi="Book Antiqua" w:cs="Times New Roman"/>
          <w:lang w:val="en-US"/>
        </w:rPr>
        <w:t>o the drug in comparison with conventional-</w:t>
      </w:r>
      <w:proofErr w:type="gramStart"/>
      <w:r w:rsidR="00560F8F" w:rsidRPr="00811E60">
        <w:rPr>
          <w:rFonts w:ascii="Book Antiqua" w:hAnsi="Book Antiqua" w:cs="Times New Roman"/>
          <w:lang w:val="en-US"/>
        </w:rPr>
        <w:t>TACE</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21</w:t>
      </w:r>
      <w:r w:rsidRPr="00811E60">
        <w:rPr>
          <w:rFonts w:ascii="Book Antiqua" w:hAnsi="Book Antiqua" w:cs="Times New Roman"/>
          <w:vertAlign w:val="superscript"/>
          <w:lang w:val="en-US"/>
        </w:rPr>
        <w:t>]</w:t>
      </w:r>
      <w:r w:rsidRPr="00811E60">
        <w:rPr>
          <w:rFonts w:ascii="Book Antiqua" w:hAnsi="Book Antiqua" w:cs="Times New Roman"/>
          <w:lang w:val="en-US"/>
        </w:rPr>
        <w:t xml:space="preserve">. </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Degr</w:t>
      </w:r>
      <w:r w:rsidR="00906EA2" w:rsidRPr="00811E60">
        <w:rPr>
          <w:rFonts w:ascii="Book Antiqua" w:hAnsi="Book Antiqua" w:cs="Times New Roman"/>
          <w:lang w:val="en-US"/>
        </w:rPr>
        <w:t>adable starch microspheres</w:t>
      </w:r>
      <w:r w:rsidRPr="00811E60">
        <w:rPr>
          <w:rFonts w:ascii="Book Antiqua" w:hAnsi="Book Antiqua" w:cs="Times New Roman"/>
          <w:lang w:val="en-US"/>
        </w:rPr>
        <w:t xml:space="preserve"> were developed to avoid a permanent occlusion of blood flow to the tumor, a condition which could permit or even encourage angiogenesis.</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The microspheres are 45</w:t>
      </w:r>
      <w:r w:rsidR="00560F8F" w:rsidRPr="00811E60">
        <w:rPr>
          <w:rFonts w:ascii="Book Antiqua" w:hAnsi="Book Antiqua" w:cs="Times New Roman"/>
          <w:lang w:val="en-US" w:eastAsia="zh-CN"/>
        </w:rPr>
        <w:t xml:space="preserve"> </w:t>
      </w:r>
      <w:r w:rsidRPr="00811E60">
        <w:rPr>
          <w:rFonts w:ascii="Book Antiqua" w:hAnsi="Book Antiqua" w:cs="Times New Roman"/>
          <w:lang w:val="en-US"/>
        </w:rPr>
        <w:t>±</w:t>
      </w:r>
      <w:r w:rsidR="00560F8F" w:rsidRPr="00811E60">
        <w:rPr>
          <w:rFonts w:ascii="Book Antiqua" w:hAnsi="Book Antiqua" w:cs="Times New Roman"/>
          <w:lang w:val="en-US" w:eastAsia="zh-CN"/>
        </w:rPr>
        <w:t xml:space="preserve"> </w:t>
      </w:r>
      <w:r w:rsidRPr="00811E60">
        <w:rPr>
          <w:rFonts w:ascii="Book Antiqua" w:hAnsi="Book Antiqua" w:cs="Times New Roman"/>
          <w:lang w:val="en-US"/>
        </w:rPr>
        <w:t xml:space="preserve">7 </w:t>
      </w:r>
      <w:r w:rsidR="003E2FD5" w:rsidRPr="009D014F">
        <w:rPr>
          <w:rFonts w:ascii="Book Antiqua" w:hAnsi="Book Antiqua" w:cs="Times New Roman"/>
          <w:color w:val="000000"/>
        </w:rPr>
        <w:t>×</w:t>
      </w:r>
      <w:r w:rsidRPr="00811E60">
        <w:rPr>
          <w:rFonts w:ascii="Book Antiqua" w:hAnsi="Book Antiqua" w:cs="Times New Roman"/>
          <w:lang w:val="en-US"/>
        </w:rPr>
        <w:t xml:space="preserve"> 10</w:t>
      </w:r>
      <w:r w:rsidRPr="00811E60">
        <w:rPr>
          <w:rFonts w:ascii="Book Antiqua" w:hAnsi="Book Antiqua" w:cs="Times New Roman"/>
          <w:vertAlign w:val="superscript"/>
          <w:lang w:val="en-US"/>
        </w:rPr>
        <w:t>-6</w:t>
      </w:r>
      <w:r w:rsidRPr="00811E60">
        <w:rPr>
          <w:rFonts w:ascii="Book Antiqua" w:hAnsi="Book Antiqua" w:cs="Times New Roman"/>
          <w:lang w:val="en-US"/>
        </w:rPr>
        <w:t xml:space="preserve"> m in diameter and descend until the arteriole/ca</w:t>
      </w:r>
      <w:r w:rsidR="00560F8F" w:rsidRPr="00811E60">
        <w:rPr>
          <w:rFonts w:ascii="Book Antiqua" w:hAnsi="Book Antiqua" w:cs="Times New Roman"/>
          <w:lang w:val="en-US"/>
        </w:rPr>
        <w:t xml:space="preserve">pillary level, where they </w:t>
      </w:r>
      <w:proofErr w:type="gramStart"/>
      <w:r w:rsidR="00560F8F" w:rsidRPr="00811E60">
        <w:rPr>
          <w:rFonts w:ascii="Book Antiqua" w:hAnsi="Book Antiqua" w:cs="Times New Roman"/>
          <w:lang w:val="en-US"/>
        </w:rPr>
        <w:t>lodge</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22</w:t>
      </w:r>
      <w:r w:rsidRPr="00811E60">
        <w:rPr>
          <w:rFonts w:ascii="Book Antiqua" w:hAnsi="Book Antiqua" w:cs="Times New Roman"/>
          <w:vertAlign w:val="superscript"/>
          <w:lang w:val="en-US"/>
        </w:rPr>
        <w:t>]</w:t>
      </w:r>
      <w:r w:rsidRPr="00811E60">
        <w:rPr>
          <w:rFonts w:ascii="Book Antiqua" w:hAnsi="Book Antiqua" w:cs="Times New Roman"/>
          <w:lang w:val="en-US"/>
        </w:rPr>
        <w:t xml:space="preserve">. The duration of occlusion in the hepatic arteries by DSM may range between 30 and 80 min. An anticancer drug </w:t>
      </w:r>
      <w:proofErr w:type="spellStart"/>
      <w:r w:rsidRPr="00811E60">
        <w:rPr>
          <w:rFonts w:ascii="Book Antiqua" w:hAnsi="Book Antiqua" w:cs="Times New Roman"/>
          <w:lang w:val="en-US"/>
        </w:rPr>
        <w:t>coadministered</w:t>
      </w:r>
      <w:proofErr w:type="spellEnd"/>
      <w:r w:rsidRPr="00811E60">
        <w:rPr>
          <w:rFonts w:ascii="Book Antiqua" w:hAnsi="Book Antiqua" w:cs="Times New Roman"/>
          <w:lang w:val="en-US"/>
        </w:rPr>
        <w:t xml:space="preserve"> with DSM is selectively trapped with DSM in small arteries, and is concentrated in areas of </w:t>
      </w:r>
      <w:r w:rsidRPr="00811E60">
        <w:rPr>
          <w:rFonts w:ascii="Book Antiqua" w:hAnsi="Book Antiqua" w:cs="Times New Roman"/>
          <w:lang w:val="en-US"/>
        </w:rPr>
        <w:lastRenderedPageBreak/>
        <w:t>liver tumor. Consequently, the activity of the drug is expected to increase in effectiveness and durability. Thus, in light of the expected reduction in toxicity levels and adverse events, it could be used safety in patients with Child C or a high MELD score.</w:t>
      </w:r>
    </w:p>
    <w:p w:rsidR="00695F26" w:rsidRPr="00811E60" w:rsidRDefault="002B1B63"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In this respect, </w:t>
      </w:r>
      <w:proofErr w:type="spellStart"/>
      <w:r w:rsidRPr="00811E60">
        <w:rPr>
          <w:rFonts w:ascii="Book Antiqua" w:hAnsi="Book Antiqua" w:cs="Times New Roman"/>
          <w:lang w:val="en-US"/>
        </w:rPr>
        <w:t>Niessen</w:t>
      </w:r>
      <w:proofErr w:type="spellEnd"/>
      <w:r w:rsidRPr="00811E60">
        <w:rPr>
          <w:rFonts w:ascii="Book Antiqua" w:hAnsi="Book Antiqua" w:cs="Times New Roman"/>
          <w:lang w:val="en-US"/>
        </w:rPr>
        <w:t xml:space="preserve"> </w:t>
      </w:r>
      <w:r w:rsidRPr="00811E60">
        <w:rPr>
          <w:rFonts w:ascii="Book Antiqua" w:hAnsi="Book Antiqua" w:cs="Times New Roman"/>
          <w:i/>
          <w:lang w:val="en-US"/>
        </w:rPr>
        <w:t>et al</w:t>
      </w:r>
      <w:r w:rsidR="00814461" w:rsidRPr="00811E60">
        <w:rPr>
          <w:rFonts w:ascii="Book Antiqua" w:hAnsi="Book Antiqua" w:cs="Times New Roman"/>
          <w:vertAlign w:val="superscript"/>
          <w:lang w:val="en-US"/>
        </w:rPr>
        <w:t>[23</w:t>
      </w:r>
      <w:r w:rsidR="00695F26" w:rsidRPr="00811E60">
        <w:rPr>
          <w:rFonts w:ascii="Book Antiqua" w:hAnsi="Book Antiqua" w:cs="Times New Roman"/>
          <w:vertAlign w:val="superscript"/>
          <w:lang w:val="en-US"/>
        </w:rPr>
        <w:t>]</w:t>
      </w:r>
      <w:r w:rsidR="00695F26" w:rsidRPr="00811E60">
        <w:rPr>
          <w:rFonts w:ascii="Book Antiqua" w:hAnsi="Book Antiqua" w:cs="Times New Roman"/>
          <w:lang w:val="en-US"/>
        </w:rPr>
        <w:t xml:space="preserve"> shown that patients with </w:t>
      </w:r>
      <w:proofErr w:type="spellStart"/>
      <w:r w:rsidR="00695F26" w:rsidRPr="00811E60">
        <w:rPr>
          <w:rFonts w:ascii="Book Antiqua" w:hAnsi="Book Antiqua" w:cs="Times New Roman"/>
          <w:lang w:val="en-US"/>
        </w:rPr>
        <w:t>unresectable</w:t>
      </w:r>
      <w:proofErr w:type="spellEnd"/>
      <w:r w:rsidR="00695F26" w:rsidRPr="00811E60">
        <w:rPr>
          <w:rFonts w:ascii="Book Antiqua" w:hAnsi="Book Antiqua" w:cs="Times New Roman"/>
          <w:lang w:val="en-US"/>
        </w:rPr>
        <w:t xml:space="preserve"> intermediate-stage hepatocellular carcinoma had a lower increase in aminotransferase when they were treated with DSM TACE compared to patients treated with doxorubicin and </w:t>
      </w:r>
      <w:proofErr w:type="spellStart"/>
      <w:r w:rsidR="00695F26" w:rsidRPr="00811E60">
        <w:rPr>
          <w:rFonts w:ascii="Book Antiqua" w:hAnsi="Book Antiqua" w:cs="Times New Roman"/>
          <w:lang w:val="en-US"/>
        </w:rPr>
        <w:t>Ethidiol</w:t>
      </w:r>
      <w:proofErr w:type="spellEnd"/>
      <w:r w:rsidR="00695F26" w:rsidRPr="00811E60">
        <w:rPr>
          <w:rFonts w:ascii="Book Antiqua" w:hAnsi="Book Antiqua" w:cs="Times New Roman"/>
          <w:lang w:val="en-US"/>
        </w:rPr>
        <w:t xml:space="preserve"> TACE. In our experience the procedure with DSM TACE was well tolerated by patients and no major complications were seen.</w:t>
      </w:r>
    </w:p>
    <w:p w:rsidR="00695F26" w:rsidRPr="00811E60" w:rsidRDefault="00906EA2"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However, the</w:t>
      </w:r>
      <w:r w:rsidR="00695F26" w:rsidRPr="00811E60">
        <w:rPr>
          <w:rFonts w:ascii="Book Antiqua" w:hAnsi="Book Antiqua" w:cs="Times New Roman"/>
          <w:lang w:val="en-US"/>
        </w:rPr>
        <w:t xml:space="preserve"> present study results have to be viewed with caution because this is a preliminary experienced with a relative new type of chemoembolization agent and because of the small number of patients and the relative short time of follow-up after the LT.</w:t>
      </w:r>
    </w:p>
    <w:p w:rsidR="00695F26" w:rsidRPr="00811E60" w:rsidRDefault="00695F26" w:rsidP="00811E60">
      <w:pPr>
        <w:spacing w:line="360" w:lineRule="auto"/>
        <w:ind w:firstLineChars="200" w:firstLine="480"/>
        <w:jc w:val="both"/>
        <w:rPr>
          <w:rFonts w:ascii="Book Antiqua" w:hAnsi="Book Antiqua" w:cs="Times New Roman"/>
          <w:lang w:val="en-US"/>
        </w:rPr>
      </w:pPr>
      <w:r w:rsidRPr="00811E60">
        <w:rPr>
          <w:rFonts w:ascii="Book Antiqua" w:hAnsi="Book Antiqua" w:cs="Times New Roman"/>
          <w:lang w:val="en-US"/>
        </w:rPr>
        <w:t xml:space="preserve">These concerns were also </w:t>
      </w:r>
      <w:r w:rsidR="003E2FD5">
        <w:rPr>
          <w:rFonts w:ascii="Book Antiqua" w:hAnsi="Book Antiqua" w:cs="Times New Roman"/>
          <w:lang w:val="en-US"/>
        </w:rPr>
        <w:t xml:space="preserve">expressed by </w:t>
      </w:r>
      <w:proofErr w:type="spellStart"/>
      <w:r w:rsidR="003E2FD5">
        <w:rPr>
          <w:rFonts w:ascii="Book Antiqua" w:hAnsi="Book Antiqua" w:cs="Times New Roman"/>
          <w:lang w:val="en-US"/>
        </w:rPr>
        <w:t>Sotiropoulos</w:t>
      </w:r>
      <w:proofErr w:type="spellEnd"/>
      <w:r w:rsidR="003E2FD5">
        <w:rPr>
          <w:rFonts w:ascii="Book Antiqua" w:hAnsi="Book Antiqua" w:cs="Times New Roman"/>
          <w:lang w:val="en-US"/>
        </w:rPr>
        <w:t xml:space="preserve"> </w:t>
      </w:r>
      <w:r w:rsidR="003E2FD5" w:rsidRPr="003E2FD5">
        <w:rPr>
          <w:rFonts w:ascii="Book Antiqua" w:hAnsi="Book Antiqua" w:cs="Times New Roman"/>
          <w:i/>
          <w:lang w:val="en-US"/>
        </w:rPr>
        <w:t xml:space="preserve">et </w:t>
      </w:r>
      <w:proofErr w:type="gramStart"/>
      <w:r w:rsidR="003E2FD5" w:rsidRPr="003E2FD5">
        <w:rPr>
          <w:rFonts w:ascii="Book Antiqua" w:hAnsi="Book Antiqua" w:cs="Times New Roman"/>
          <w:i/>
          <w:lang w:val="en-US"/>
        </w:rPr>
        <w:t>al</w:t>
      </w:r>
      <w:r w:rsidR="003E2FD5" w:rsidRPr="00811E60">
        <w:rPr>
          <w:rFonts w:ascii="Book Antiqua" w:hAnsi="Book Antiqua" w:cs="Times New Roman"/>
          <w:vertAlign w:val="superscript"/>
          <w:lang w:val="en-US"/>
        </w:rPr>
        <w:t>[</w:t>
      </w:r>
      <w:proofErr w:type="gramEnd"/>
      <w:r w:rsidR="003E2FD5" w:rsidRPr="00811E60">
        <w:rPr>
          <w:rFonts w:ascii="Book Antiqua" w:hAnsi="Book Antiqua" w:cs="Times New Roman"/>
          <w:vertAlign w:val="superscript"/>
          <w:lang w:val="en-US"/>
        </w:rPr>
        <w:t>24]</w:t>
      </w:r>
      <w:r w:rsidRPr="00811E60">
        <w:rPr>
          <w:rFonts w:ascii="Book Antiqua" w:hAnsi="Book Antiqua" w:cs="Times New Roman"/>
          <w:lang w:val="en-US"/>
        </w:rPr>
        <w:t xml:space="preserve"> who, in a letter to </w:t>
      </w:r>
      <w:proofErr w:type="spellStart"/>
      <w:r w:rsidRPr="00811E60">
        <w:rPr>
          <w:rFonts w:ascii="Book Antiqua" w:hAnsi="Book Antiqua" w:cs="Times New Roman"/>
          <w:lang w:val="en-US"/>
        </w:rPr>
        <w:t>Mazzaferro</w:t>
      </w:r>
      <w:proofErr w:type="spellEnd"/>
      <w:r w:rsidRPr="00811E60">
        <w:rPr>
          <w:rFonts w:ascii="Book Antiqua" w:hAnsi="Book Antiqua" w:cs="Times New Roman"/>
          <w:lang w:val="en-US"/>
        </w:rPr>
        <w:t xml:space="preserve"> and his colleagues, stated that although the up-to-seven criteria are based on objective tumor characteristics such as tumor size, tumor number and microvascular invasion, these aspects represent pathology findings and not preoperative objective tumor characteristics. Hence, they conclude that the up-to-seven criteria are illusive and not </w:t>
      </w:r>
      <w:r w:rsidR="00560F8F" w:rsidRPr="00811E60">
        <w:rPr>
          <w:rFonts w:ascii="Book Antiqua" w:hAnsi="Book Antiqua" w:cs="Times New Roman"/>
          <w:lang w:val="en-US"/>
        </w:rPr>
        <w:t xml:space="preserve">applicable in clinical </w:t>
      </w:r>
      <w:proofErr w:type="gramStart"/>
      <w:r w:rsidR="00560F8F" w:rsidRPr="00811E60">
        <w:rPr>
          <w:rFonts w:ascii="Book Antiqua" w:hAnsi="Book Antiqua" w:cs="Times New Roman"/>
          <w:lang w:val="en-US"/>
        </w:rPr>
        <w:t>practice</w:t>
      </w:r>
      <w:r w:rsidR="00814461" w:rsidRPr="00811E60">
        <w:rPr>
          <w:rFonts w:ascii="Book Antiqua" w:hAnsi="Book Antiqua" w:cs="Times New Roman"/>
          <w:vertAlign w:val="superscript"/>
          <w:lang w:val="en-US"/>
        </w:rPr>
        <w:t>[</w:t>
      </w:r>
      <w:proofErr w:type="gramEnd"/>
      <w:r w:rsidR="00814461" w:rsidRPr="00811E60">
        <w:rPr>
          <w:rFonts w:ascii="Book Antiqua" w:hAnsi="Book Antiqua" w:cs="Times New Roman"/>
          <w:vertAlign w:val="superscript"/>
          <w:lang w:val="en-US"/>
        </w:rPr>
        <w:t>24</w:t>
      </w:r>
      <w:r w:rsidRPr="00811E60">
        <w:rPr>
          <w:rFonts w:ascii="Book Antiqua" w:hAnsi="Book Antiqua" w:cs="Times New Roman"/>
          <w:vertAlign w:val="superscript"/>
          <w:lang w:val="en-US"/>
        </w:rPr>
        <w:t>]</w:t>
      </w:r>
      <w:r w:rsidRPr="00811E60">
        <w:rPr>
          <w:rFonts w:ascii="Book Antiqua" w:hAnsi="Book Antiqua" w:cs="Times New Roman"/>
          <w:lang w:val="en-US"/>
        </w:rPr>
        <w:t xml:space="preserve">. </w:t>
      </w:r>
    </w:p>
    <w:p w:rsidR="00695F26" w:rsidRPr="00811E60" w:rsidRDefault="00695F26" w:rsidP="00811E60">
      <w:pPr>
        <w:spacing w:line="360" w:lineRule="auto"/>
        <w:ind w:firstLineChars="200" w:firstLine="480"/>
        <w:jc w:val="both"/>
        <w:rPr>
          <w:rFonts w:ascii="Book Antiqua" w:hAnsi="Book Antiqua" w:cs="Times New Roman"/>
          <w:lang w:val="en-US" w:eastAsia="zh-CN"/>
        </w:rPr>
      </w:pPr>
      <w:r w:rsidRPr="00811E60">
        <w:rPr>
          <w:rFonts w:ascii="Book Antiqua" w:hAnsi="Book Antiqua" w:cs="Times New Roman"/>
          <w:lang w:val="en-US"/>
        </w:rPr>
        <w:t>Anyhow, in our experience, DSM TACE represents an effective treatment option with a similar safety and efficacy as a conventional TACE (</w:t>
      </w:r>
      <w:proofErr w:type="spellStart"/>
      <w:r w:rsidRPr="00811E60">
        <w:rPr>
          <w:rFonts w:ascii="Book Antiqua" w:hAnsi="Book Antiqua" w:cs="Times New Roman"/>
          <w:lang w:val="en-US"/>
        </w:rPr>
        <w:t>Lipiodol</w:t>
      </w:r>
      <w:proofErr w:type="spellEnd"/>
      <w:r w:rsidRPr="00811E60">
        <w:rPr>
          <w:rFonts w:ascii="Book Antiqua" w:hAnsi="Book Antiqua" w:cs="Times New Roman"/>
          <w:lang w:val="en-US"/>
        </w:rPr>
        <w:t xml:space="preserve"> or DEB), and could be safety and successfully used in patients without </w:t>
      </w:r>
      <w:proofErr w:type="spellStart"/>
      <w:r w:rsidRPr="00811E60">
        <w:rPr>
          <w:rFonts w:ascii="Book Antiqua" w:hAnsi="Book Antiqua" w:cs="Times New Roman"/>
          <w:lang w:val="en-US"/>
        </w:rPr>
        <w:t>nMC</w:t>
      </w:r>
      <w:proofErr w:type="spellEnd"/>
      <w:r w:rsidRPr="00811E60">
        <w:rPr>
          <w:rFonts w:ascii="Book Antiqua" w:hAnsi="Book Antiqua" w:cs="Times New Roman"/>
          <w:lang w:val="en-US"/>
        </w:rPr>
        <w:t xml:space="preserve"> for </w:t>
      </w:r>
      <w:proofErr w:type="spellStart"/>
      <w:r w:rsidRPr="00811E60">
        <w:rPr>
          <w:rFonts w:ascii="Book Antiqua" w:hAnsi="Book Antiqua" w:cs="Times New Roman"/>
          <w:lang w:val="en-US"/>
        </w:rPr>
        <w:t>downstaging</w:t>
      </w:r>
      <w:proofErr w:type="spellEnd"/>
      <w:r w:rsidRPr="00811E60">
        <w:rPr>
          <w:rFonts w:ascii="Book Antiqua" w:hAnsi="Book Antiqua" w:cs="Times New Roman"/>
          <w:lang w:val="en-US"/>
        </w:rPr>
        <w:t xml:space="preserve"> disease.</w:t>
      </w:r>
    </w:p>
    <w:p w:rsidR="006711E7" w:rsidRPr="00811E60" w:rsidRDefault="006711E7" w:rsidP="00811E60">
      <w:pPr>
        <w:spacing w:line="360" w:lineRule="auto"/>
        <w:jc w:val="both"/>
        <w:rPr>
          <w:rFonts w:ascii="Book Antiqua" w:hAnsi="Book Antiqua" w:cs="Times New Roman"/>
          <w:color w:val="0000FF"/>
          <w:lang w:val="en-US" w:eastAsia="zh-CN"/>
        </w:rPr>
      </w:pPr>
    </w:p>
    <w:p w:rsidR="00FB72D7" w:rsidRPr="003C258E" w:rsidRDefault="006711E7" w:rsidP="00811E60">
      <w:pPr>
        <w:spacing w:line="360" w:lineRule="auto"/>
        <w:jc w:val="both"/>
        <w:rPr>
          <w:rFonts w:ascii="Book Antiqua" w:hAnsi="Book Antiqua"/>
          <w:b/>
          <w:lang w:val="en-US" w:eastAsia="zh-CN"/>
        </w:rPr>
      </w:pPr>
      <w:r w:rsidRPr="003C258E">
        <w:rPr>
          <w:rFonts w:ascii="Book Antiqua" w:hAnsi="Book Antiqua"/>
          <w:b/>
          <w:lang w:val="en-US" w:eastAsia="zh-CN"/>
        </w:rPr>
        <w:t>COMMENTS</w:t>
      </w:r>
    </w:p>
    <w:p w:rsidR="00F34A03" w:rsidRPr="00811E60" w:rsidRDefault="006711E7" w:rsidP="00811E60">
      <w:pPr>
        <w:spacing w:line="360" w:lineRule="auto"/>
        <w:jc w:val="both"/>
        <w:rPr>
          <w:rFonts w:ascii="Book Antiqua" w:hAnsi="Book Antiqua"/>
          <w:b/>
          <w:bCs/>
          <w:i/>
        </w:rPr>
      </w:pPr>
      <w:r w:rsidRPr="00811E60">
        <w:rPr>
          <w:rFonts w:ascii="Book Antiqua" w:hAnsi="Book Antiqua"/>
          <w:b/>
          <w:bCs/>
          <w:i/>
        </w:rPr>
        <w:t>Background</w:t>
      </w:r>
    </w:p>
    <w:p w:rsidR="00D948B5" w:rsidRPr="00811E60" w:rsidRDefault="006711E7" w:rsidP="00811E60">
      <w:pPr>
        <w:spacing w:line="360" w:lineRule="auto"/>
        <w:jc w:val="both"/>
        <w:rPr>
          <w:rFonts w:ascii="Book Antiqua" w:hAnsi="Book Antiqua"/>
          <w:lang w:val="en-GB" w:eastAsia="zh-CN"/>
        </w:rPr>
      </w:pPr>
      <w:r w:rsidRPr="00811E60">
        <w:rPr>
          <w:rFonts w:ascii="Book Antiqua" w:hAnsi="Book Antiqua"/>
          <w:lang w:val="en-GB"/>
        </w:rPr>
        <w:t>T</w:t>
      </w:r>
      <w:r w:rsidR="00D948B5" w:rsidRPr="00811E60">
        <w:rPr>
          <w:rFonts w:ascii="Book Antiqua" w:hAnsi="Book Antiqua"/>
          <w:lang w:val="en-GB"/>
        </w:rPr>
        <w:t xml:space="preserve">he paper </w:t>
      </w:r>
      <w:proofErr w:type="spellStart"/>
      <w:r w:rsidR="00D948B5" w:rsidRPr="00811E60">
        <w:rPr>
          <w:rFonts w:ascii="Book Antiqua" w:hAnsi="Book Antiqua"/>
          <w:lang w:val="en-GB"/>
        </w:rPr>
        <w:t>try</w:t>
      </w:r>
      <w:r w:rsidR="00560F8F" w:rsidRPr="00811E60">
        <w:rPr>
          <w:rFonts w:ascii="Book Antiqua" w:hAnsi="Book Antiqua"/>
          <w:lang w:val="en-GB" w:eastAsia="zh-CN"/>
        </w:rPr>
        <w:t>s</w:t>
      </w:r>
      <w:proofErr w:type="spellEnd"/>
      <w:r w:rsidR="00D948B5" w:rsidRPr="00811E60">
        <w:rPr>
          <w:rFonts w:ascii="Book Antiqua" w:hAnsi="Book Antiqua"/>
          <w:lang w:val="en-GB"/>
        </w:rPr>
        <w:t xml:space="preserve"> to evaluate the possible down-staging rate using </w:t>
      </w:r>
      <w:r w:rsidR="003138AF" w:rsidRPr="00811E60">
        <w:rPr>
          <w:rFonts w:ascii="Book Antiqua" w:hAnsi="Book Antiqua" w:cs="Times New Roman"/>
          <w:lang w:val="en-US"/>
        </w:rPr>
        <w:t>degradable</w:t>
      </w:r>
      <w:r w:rsidR="003138AF" w:rsidRPr="00811E60">
        <w:rPr>
          <w:rFonts w:ascii="Book Antiqua" w:hAnsi="Book Antiqua" w:cs="Times New Roman"/>
          <w:lang w:val="en-US" w:eastAsia="zh-CN"/>
        </w:rPr>
        <w:t xml:space="preserve"> </w:t>
      </w:r>
      <w:r w:rsidR="003138AF" w:rsidRPr="00811E60">
        <w:rPr>
          <w:rFonts w:ascii="Book Antiqua" w:hAnsi="Book Antiqua" w:cs="Times New Roman"/>
          <w:lang w:val="en-US"/>
        </w:rPr>
        <w:t>starch</w:t>
      </w:r>
      <w:r w:rsidR="003138AF" w:rsidRPr="00811E60">
        <w:rPr>
          <w:rFonts w:ascii="Book Antiqua" w:hAnsi="Book Antiqua" w:cs="Times New Roman"/>
          <w:lang w:val="en-US" w:eastAsia="zh-CN"/>
        </w:rPr>
        <w:t xml:space="preserve"> </w:t>
      </w:r>
      <w:r w:rsidR="003138AF" w:rsidRPr="00811E60">
        <w:rPr>
          <w:rFonts w:ascii="Book Antiqua" w:hAnsi="Book Antiqua" w:cs="Times New Roman"/>
          <w:lang w:val="en-US"/>
        </w:rPr>
        <w:t>microspheres</w:t>
      </w:r>
      <w:r w:rsidR="003138AF" w:rsidRPr="00811E60">
        <w:rPr>
          <w:rFonts w:ascii="Book Antiqua" w:hAnsi="Book Antiqua" w:cs="Times New Roman"/>
          <w:lang w:val="en-US" w:eastAsia="zh-CN"/>
        </w:rPr>
        <w:t xml:space="preserve"> </w:t>
      </w:r>
      <w:proofErr w:type="spellStart"/>
      <w:r w:rsidR="003138AF" w:rsidRPr="00811E60">
        <w:rPr>
          <w:rFonts w:ascii="Book Antiqua" w:hAnsi="Book Antiqua" w:cs="Times New Roman"/>
          <w:lang w:val="en-US" w:eastAsia="zh-CN"/>
        </w:rPr>
        <w:t>transcatheter</w:t>
      </w:r>
      <w:proofErr w:type="spellEnd"/>
      <w:r w:rsidR="003138AF" w:rsidRPr="00811E60">
        <w:rPr>
          <w:rFonts w:ascii="Book Antiqua" w:hAnsi="Book Antiqua" w:cs="Times New Roman"/>
          <w:lang w:val="en-US" w:eastAsia="zh-CN"/>
        </w:rPr>
        <w:t xml:space="preserve"> arterial </w:t>
      </w:r>
      <w:r w:rsidR="008B5715" w:rsidRPr="00811E60">
        <w:rPr>
          <w:rFonts w:ascii="Book Antiqua" w:hAnsi="Book Antiqua" w:cs="Times New Roman"/>
          <w:lang w:val="en-US"/>
        </w:rPr>
        <w:t>chemo</w:t>
      </w:r>
      <w:r w:rsidR="003138AF" w:rsidRPr="00811E60">
        <w:rPr>
          <w:rFonts w:ascii="Book Antiqua" w:hAnsi="Book Antiqua" w:cs="Times New Roman"/>
          <w:lang w:val="en-US"/>
        </w:rPr>
        <w:t>embolization (DSM-TACE)</w:t>
      </w:r>
      <w:r w:rsidR="00D948B5" w:rsidRPr="00811E60">
        <w:rPr>
          <w:rFonts w:ascii="Book Antiqua" w:hAnsi="Book Antiqua"/>
          <w:lang w:val="en-GB"/>
        </w:rPr>
        <w:t xml:space="preserve"> in </w:t>
      </w:r>
      <w:r w:rsidR="003138AF" w:rsidRPr="00811E60">
        <w:rPr>
          <w:rFonts w:ascii="Book Antiqua" w:hAnsi="Book Antiqua" w:cs="Times New Roman"/>
          <w:lang w:val="en-US"/>
        </w:rPr>
        <w:t>hepatocellular carcinoma</w:t>
      </w:r>
      <w:r w:rsidR="003138AF" w:rsidRPr="00811E60">
        <w:rPr>
          <w:rFonts w:ascii="Book Antiqua" w:hAnsi="Book Antiqua" w:cs="Times New Roman"/>
          <w:lang w:val="en-US" w:eastAsia="zh-CN"/>
        </w:rPr>
        <w:t xml:space="preserve"> </w:t>
      </w:r>
      <w:r w:rsidR="003138AF" w:rsidRPr="00811E60">
        <w:rPr>
          <w:rFonts w:ascii="Book Antiqua" w:hAnsi="Book Antiqua" w:cs="Times New Roman"/>
          <w:lang w:val="en-US"/>
        </w:rPr>
        <w:t>(HCC)</w:t>
      </w:r>
      <w:r w:rsidR="00D948B5" w:rsidRPr="00811E60">
        <w:rPr>
          <w:rFonts w:ascii="Book Antiqua" w:hAnsi="Book Antiqua"/>
          <w:lang w:val="en-GB"/>
        </w:rPr>
        <w:t xml:space="preserve"> </w:t>
      </w:r>
      <w:r w:rsidR="003138AF" w:rsidRPr="00811E60">
        <w:rPr>
          <w:rFonts w:ascii="Book Antiqua" w:hAnsi="Book Antiqua"/>
          <w:lang w:val="en-GB"/>
        </w:rPr>
        <w:t>patients without New Milan</w:t>
      </w:r>
      <w:r w:rsidR="003138AF" w:rsidRPr="00811E60">
        <w:rPr>
          <w:rFonts w:ascii="Book Antiqua" w:hAnsi="Book Antiqua"/>
          <w:lang w:val="en-GB" w:eastAsia="zh-CN"/>
        </w:rPr>
        <w:t xml:space="preserve"> </w:t>
      </w:r>
      <w:r w:rsidR="00D948B5" w:rsidRPr="00811E60">
        <w:rPr>
          <w:rFonts w:ascii="Book Antiqua" w:hAnsi="Book Antiqua"/>
          <w:lang w:val="en-GB"/>
        </w:rPr>
        <w:t xml:space="preserve">Criteria. Liver transplantation (LT) remains the ideal treatment for small HCC and several </w:t>
      </w:r>
      <w:proofErr w:type="spellStart"/>
      <w:r w:rsidR="00D948B5" w:rsidRPr="00811E60">
        <w:rPr>
          <w:rFonts w:ascii="Book Antiqua" w:hAnsi="Book Antiqua"/>
          <w:lang w:val="en-GB"/>
        </w:rPr>
        <w:t>locoregional</w:t>
      </w:r>
      <w:proofErr w:type="spellEnd"/>
      <w:r w:rsidR="00D948B5" w:rsidRPr="00811E60">
        <w:rPr>
          <w:rFonts w:ascii="Book Antiqua" w:hAnsi="Book Antiqua"/>
          <w:lang w:val="en-GB"/>
        </w:rPr>
        <w:t xml:space="preserve"> </w:t>
      </w:r>
      <w:proofErr w:type="gramStart"/>
      <w:r w:rsidR="00D948B5" w:rsidRPr="00811E60">
        <w:rPr>
          <w:rFonts w:ascii="Book Antiqua" w:hAnsi="Book Antiqua"/>
          <w:lang w:val="en-GB"/>
        </w:rPr>
        <w:t>treatment</w:t>
      </w:r>
      <w:proofErr w:type="gramEnd"/>
      <w:r w:rsidR="00D948B5" w:rsidRPr="00811E60">
        <w:rPr>
          <w:rFonts w:ascii="Book Antiqua" w:hAnsi="Book Antiqua"/>
          <w:lang w:val="en-GB"/>
        </w:rPr>
        <w:t xml:space="preserve"> for </w:t>
      </w:r>
      <w:proofErr w:type="spellStart"/>
      <w:r w:rsidR="00D948B5" w:rsidRPr="00811E60">
        <w:rPr>
          <w:rFonts w:ascii="Book Antiqua" w:hAnsi="Book Antiqua"/>
          <w:lang w:val="en-GB"/>
        </w:rPr>
        <w:t>downstaging</w:t>
      </w:r>
      <w:proofErr w:type="spellEnd"/>
      <w:r w:rsidR="00D948B5" w:rsidRPr="00811E60">
        <w:rPr>
          <w:rFonts w:ascii="Book Antiqua" w:hAnsi="Book Antiqua"/>
          <w:lang w:val="en-GB"/>
        </w:rPr>
        <w:t xml:space="preserve"> may be used when patients were out from transplant criteria. </w:t>
      </w:r>
      <w:r w:rsidR="003138AF" w:rsidRPr="00811E60">
        <w:rPr>
          <w:rFonts w:ascii="Book Antiqua" w:hAnsi="Book Antiqua"/>
          <w:lang w:val="en-GB"/>
        </w:rPr>
        <w:t>DSMs</w:t>
      </w:r>
      <w:r w:rsidR="00D948B5" w:rsidRPr="00811E60">
        <w:rPr>
          <w:rFonts w:ascii="Book Antiqua" w:hAnsi="Book Antiqua"/>
          <w:lang w:val="en-GB"/>
        </w:rPr>
        <w:t xml:space="preserve"> are new materials for </w:t>
      </w:r>
      <w:proofErr w:type="gramStart"/>
      <w:r w:rsidR="00D948B5" w:rsidRPr="00811E60">
        <w:rPr>
          <w:rFonts w:ascii="Book Antiqua" w:hAnsi="Book Antiqua"/>
          <w:lang w:val="en-GB"/>
        </w:rPr>
        <w:t>embolization which</w:t>
      </w:r>
      <w:proofErr w:type="gramEnd"/>
      <w:r w:rsidR="00D948B5" w:rsidRPr="00811E60">
        <w:rPr>
          <w:rFonts w:ascii="Book Antiqua" w:hAnsi="Book Antiqua"/>
          <w:lang w:val="en-GB"/>
        </w:rPr>
        <w:t xml:space="preserve"> permit to obtain a good results also in patients with an unpaired liver function</w:t>
      </w:r>
      <w:r w:rsidR="00560F8F" w:rsidRPr="00811E60">
        <w:rPr>
          <w:rFonts w:ascii="Book Antiqua" w:hAnsi="Book Antiqua"/>
          <w:lang w:val="en-GB" w:eastAsia="zh-CN"/>
        </w:rPr>
        <w:t>.</w:t>
      </w:r>
    </w:p>
    <w:p w:rsidR="00560F8F" w:rsidRPr="00811E60" w:rsidRDefault="00560F8F" w:rsidP="00811E60">
      <w:pPr>
        <w:spacing w:line="360" w:lineRule="auto"/>
        <w:jc w:val="both"/>
        <w:rPr>
          <w:rFonts w:ascii="Book Antiqua" w:hAnsi="Book Antiqua"/>
          <w:lang w:val="en-US" w:eastAsia="zh-CN"/>
        </w:rPr>
      </w:pPr>
    </w:p>
    <w:p w:rsidR="006711E7" w:rsidRPr="00811E60" w:rsidRDefault="006711E7" w:rsidP="00811E60">
      <w:pPr>
        <w:spacing w:line="360" w:lineRule="auto"/>
        <w:jc w:val="both"/>
        <w:rPr>
          <w:rFonts w:ascii="Book Antiqua" w:hAnsi="Book Antiqua"/>
          <w:b/>
          <w:bCs/>
          <w:i/>
        </w:rPr>
      </w:pPr>
      <w:r w:rsidRPr="00811E60">
        <w:rPr>
          <w:rFonts w:ascii="Book Antiqua" w:hAnsi="Book Antiqua"/>
          <w:b/>
          <w:bCs/>
          <w:i/>
        </w:rPr>
        <w:t>Research frontiers</w:t>
      </w:r>
    </w:p>
    <w:p w:rsidR="006711E7" w:rsidRPr="00811E60" w:rsidRDefault="00FB72D7" w:rsidP="00811E60">
      <w:pPr>
        <w:spacing w:line="360" w:lineRule="auto"/>
        <w:jc w:val="both"/>
        <w:rPr>
          <w:rFonts w:ascii="Book Antiqua" w:hAnsi="Book Antiqua"/>
          <w:lang w:val="en-GB"/>
        </w:rPr>
      </w:pPr>
      <w:r w:rsidRPr="00811E60">
        <w:rPr>
          <w:rFonts w:ascii="Book Antiqua" w:hAnsi="Book Antiqua"/>
          <w:lang w:val="en-GB"/>
        </w:rPr>
        <w:lastRenderedPageBreak/>
        <w:t>This new technique permit</w:t>
      </w:r>
      <w:r w:rsidR="003138AF" w:rsidRPr="00811E60">
        <w:rPr>
          <w:rFonts w:ascii="Book Antiqua" w:hAnsi="Book Antiqua"/>
          <w:lang w:val="en-GB" w:eastAsia="zh-CN"/>
        </w:rPr>
        <w:t>s</w:t>
      </w:r>
      <w:r w:rsidRPr="00811E60">
        <w:rPr>
          <w:rFonts w:ascii="Book Antiqua" w:hAnsi="Book Antiqua"/>
          <w:lang w:val="en-GB"/>
        </w:rPr>
        <w:t xml:space="preserve"> to </w:t>
      </w:r>
      <w:proofErr w:type="spellStart"/>
      <w:r w:rsidRPr="00811E60">
        <w:rPr>
          <w:rFonts w:ascii="Book Antiqua" w:hAnsi="Book Antiqua"/>
          <w:lang w:val="en-GB"/>
        </w:rPr>
        <w:t>dowsntage</w:t>
      </w:r>
      <w:proofErr w:type="spellEnd"/>
      <w:r w:rsidRPr="00811E60">
        <w:rPr>
          <w:rFonts w:ascii="Book Antiqua" w:hAnsi="Book Antiqua"/>
          <w:lang w:val="en-GB"/>
        </w:rPr>
        <w:t xml:space="preserve"> </w:t>
      </w:r>
      <w:r w:rsidR="003138AF" w:rsidRPr="00811E60">
        <w:rPr>
          <w:rFonts w:ascii="Book Antiqua" w:hAnsi="Book Antiqua" w:cs="Times New Roman"/>
          <w:lang w:val="en-US"/>
        </w:rPr>
        <w:t>HCC</w:t>
      </w:r>
      <w:r w:rsidR="003138AF" w:rsidRPr="00811E60">
        <w:rPr>
          <w:rFonts w:ascii="Book Antiqua" w:hAnsi="Book Antiqua" w:cs="Times New Roman"/>
          <w:lang w:val="en-US" w:eastAsia="zh-CN"/>
        </w:rPr>
        <w:t xml:space="preserve"> </w:t>
      </w:r>
      <w:r w:rsidRPr="00811E60">
        <w:rPr>
          <w:rFonts w:ascii="Book Antiqua" w:hAnsi="Book Antiqua"/>
          <w:lang w:val="en-GB"/>
        </w:rPr>
        <w:t xml:space="preserve">patients without new Milan Criteria </w:t>
      </w:r>
      <w:proofErr w:type="spellStart"/>
      <w:r w:rsidRPr="00811E60">
        <w:rPr>
          <w:rFonts w:ascii="Book Antiqua" w:hAnsi="Book Antiqua"/>
          <w:lang w:val="en-GB"/>
        </w:rPr>
        <w:t>saftely</w:t>
      </w:r>
      <w:proofErr w:type="spellEnd"/>
      <w:r w:rsidRPr="00811E60">
        <w:rPr>
          <w:rFonts w:ascii="Book Antiqua" w:hAnsi="Book Antiqua"/>
          <w:lang w:val="en-GB"/>
        </w:rPr>
        <w:t xml:space="preserve"> and </w:t>
      </w:r>
      <w:proofErr w:type="gramStart"/>
      <w:r w:rsidRPr="00811E60">
        <w:rPr>
          <w:rFonts w:ascii="Book Antiqua" w:hAnsi="Book Antiqua"/>
          <w:lang w:val="en-GB"/>
        </w:rPr>
        <w:t>with a good results</w:t>
      </w:r>
      <w:proofErr w:type="gramEnd"/>
      <w:r w:rsidRPr="00811E60">
        <w:rPr>
          <w:rFonts w:ascii="Book Antiqua" w:hAnsi="Book Antiqua"/>
          <w:lang w:val="en-GB"/>
        </w:rPr>
        <w:t xml:space="preserve"> in term of </w:t>
      </w:r>
      <w:proofErr w:type="spellStart"/>
      <w:r w:rsidRPr="00811E60">
        <w:rPr>
          <w:rFonts w:ascii="Book Antiqua" w:hAnsi="Book Antiqua"/>
          <w:lang w:val="en-GB"/>
        </w:rPr>
        <w:t>tumor</w:t>
      </w:r>
      <w:proofErr w:type="spellEnd"/>
      <w:r w:rsidRPr="00811E60">
        <w:rPr>
          <w:rFonts w:ascii="Book Antiqua" w:hAnsi="Book Antiqua"/>
          <w:lang w:val="en-GB"/>
        </w:rPr>
        <w:t xml:space="preserve"> response and </w:t>
      </w:r>
      <w:proofErr w:type="spellStart"/>
      <w:r w:rsidRPr="00811E60">
        <w:rPr>
          <w:rFonts w:ascii="Book Antiqua" w:hAnsi="Book Antiqua"/>
          <w:lang w:val="en-GB"/>
        </w:rPr>
        <w:t>tollerability</w:t>
      </w:r>
      <w:proofErr w:type="spellEnd"/>
      <w:r w:rsidRPr="00811E60">
        <w:rPr>
          <w:rFonts w:ascii="Book Antiqua" w:hAnsi="Book Antiqua"/>
          <w:lang w:val="en-GB"/>
        </w:rPr>
        <w:t>.</w:t>
      </w:r>
    </w:p>
    <w:p w:rsidR="00FB72D7" w:rsidRPr="00811E60" w:rsidRDefault="00FB72D7" w:rsidP="00811E60">
      <w:pPr>
        <w:spacing w:line="360" w:lineRule="auto"/>
        <w:jc w:val="both"/>
        <w:rPr>
          <w:rFonts w:ascii="Book Antiqua" w:hAnsi="Book Antiqua"/>
          <w:b/>
          <w:bCs/>
          <w:i/>
          <w:lang w:val="en-GB"/>
        </w:rPr>
      </w:pPr>
    </w:p>
    <w:p w:rsidR="006711E7" w:rsidRPr="00811E60" w:rsidRDefault="006711E7" w:rsidP="00811E60">
      <w:pPr>
        <w:spacing w:line="360" w:lineRule="auto"/>
        <w:jc w:val="both"/>
        <w:rPr>
          <w:rFonts w:ascii="Book Antiqua" w:hAnsi="Book Antiqua"/>
          <w:b/>
          <w:bCs/>
          <w:i/>
        </w:rPr>
      </w:pPr>
      <w:r w:rsidRPr="00811E60">
        <w:rPr>
          <w:rFonts w:ascii="Book Antiqua" w:hAnsi="Book Antiqua"/>
          <w:b/>
          <w:bCs/>
          <w:i/>
        </w:rPr>
        <w:t>Innovations and breakthroughs</w:t>
      </w:r>
    </w:p>
    <w:p w:rsidR="00FB72D7" w:rsidRPr="00811E60" w:rsidRDefault="00FB72D7" w:rsidP="00811E60">
      <w:pPr>
        <w:spacing w:line="360" w:lineRule="auto"/>
        <w:jc w:val="both"/>
        <w:rPr>
          <w:rFonts w:ascii="Book Antiqua" w:hAnsi="Book Antiqua"/>
          <w:lang w:val="en-GB" w:eastAsia="zh-CN"/>
        </w:rPr>
      </w:pPr>
      <w:r w:rsidRPr="00811E60">
        <w:rPr>
          <w:rFonts w:ascii="Book Antiqua" w:hAnsi="Book Antiqua"/>
          <w:lang w:val="en-GB"/>
        </w:rPr>
        <w:t xml:space="preserve">This is the first study where DSM TACO was used to obtain a down staging disease in patients with multi-nodular HCC. Previous study evaluated the efficacy of conventional TACE and </w:t>
      </w:r>
      <w:r w:rsidR="003138AF" w:rsidRPr="00811E60">
        <w:rPr>
          <w:rFonts w:ascii="Book Antiqua" w:hAnsi="Book Antiqua" w:cs="Times New Roman"/>
          <w:lang w:val="en-US"/>
        </w:rPr>
        <w:t>drug eluting beads</w:t>
      </w:r>
      <w:r w:rsidR="00560F8F" w:rsidRPr="00811E60">
        <w:rPr>
          <w:rFonts w:ascii="Book Antiqua" w:hAnsi="Book Antiqua"/>
          <w:lang w:val="en-GB" w:eastAsia="zh-CN"/>
        </w:rPr>
        <w:t>-</w:t>
      </w:r>
      <w:r w:rsidRPr="00811E60">
        <w:rPr>
          <w:rFonts w:ascii="Book Antiqua" w:hAnsi="Book Antiqua"/>
          <w:lang w:val="en-GB"/>
        </w:rPr>
        <w:t>TACE.</w:t>
      </w:r>
    </w:p>
    <w:p w:rsidR="00560F8F" w:rsidRPr="00811E60" w:rsidRDefault="00560F8F" w:rsidP="00811E60">
      <w:pPr>
        <w:spacing w:line="360" w:lineRule="auto"/>
        <w:jc w:val="both"/>
        <w:rPr>
          <w:rFonts w:ascii="Book Antiqua" w:hAnsi="Book Antiqua"/>
          <w:lang w:val="en-GB" w:eastAsia="zh-CN"/>
        </w:rPr>
      </w:pPr>
    </w:p>
    <w:p w:rsidR="006711E7" w:rsidRPr="00811E60" w:rsidRDefault="006711E7" w:rsidP="00811E60">
      <w:pPr>
        <w:spacing w:line="360" w:lineRule="auto"/>
        <w:jc w:val="both"/>
        <w:rPr>
          <w:rFonts w:ascii="Book Antiqua" w:hAnsi="Book Antiqua"/>
          <w:b/>
          <w:bCs/>
          <w:i/>
          <w:lang w:val="en-GB"/>
        </w:rPr>
      </w:pPr>
      <w:r w:rsidRPr="00811E60">
        <w:rPr>
          <w:rFonts w:ascii="Book Antiqua" w:hAnsi="Book Antiqua"/>
          <w:b/>
          <w:bCs/>
          <w:i/>
          <w:lang w:val="en-GB"/>
        </w:rPr>
        <w:t>Applications</w:t>
      </w:r>
    </w:p>
    <w:p w:rsidR="00FB72D7" w:rsidRPr="00811E60" w:rsidRDefault="00FB72D7" w:rsidP="00811E60">
      <w:pPr>
        <w:spacing w:line="360" w:lineRule="auto"/>
        <w:jc w:val="both"/>
        <w:rPr>
          <w:rFonts w:ascii="Book Antiqua" w:hAnsi="Book Antiqua" w:cs="Times New Roman"/>
          <w:lang w:val="en-GB" w:eastAsia="zh-CN"/>
        </w:rPr>
      </w:pPr>
      <w:r w:rsidRPr="00811E60">
        <w:rPr>
          <w:rFonts w:ascii="Book Antiqua" w:hAnsi="Book Antiqua" w:cs="Times New Roman"/>
          <w:lang w:val="en-GB"/>
        </w:rPr>
        <w:t>DSM</w:t>
      </w:r>
      <w:r w:rsidR="003138AF" w:rsidRPr="00811E60">
        <w:rPr>
          <w:rFonts w:ascii="Book Antiqua" w:hAnsi="Book Antiqua" w:cs="Times New Roman"/>
          <w:lang w:val="en-GB" w:eastAsia="zh-CN"/>
        </w:rPr>
        <w:t>-</w:t>
      </w:r>
      <w:r w:rsidRPr="00811E60">
        <w:rPr>
          <w:rFonts w:ascii="Book Antiqua" w:hAnsi="Book Antiqua" w:cs="Times New Roman"/>
          <w:lang w:val="en-GB"/>
        </w:rPr>
        <w:t xml:space="preserve">TACE represents an effective simple treatment option with a similar safety and efficacy as a conventional TACE. Transient occlusion of </w:t>
      </w:r>
      <w:proofErr w:type="spellStart"/>
      <w:r w:rsidRPr="00811E60">
        <w:rPr>
          <w:rFonts w:ascii="Book Antiqua" w:hAnsi="Book Antiqua" w:cs="Times New Roman"/>
          <w:lang w:val="en-GB"/>
        </w:rPr>
        <w:t>tumor</w:t>
      </w:r>
      <w:proofErr w:type="spellEnd"/>
      <w:r w:rsidRPr="00811E60">
        <w:rPr>
          <w:rFonts w:ascii="Book Antiqua" w:hAnsi="Book Antiqua" w:cs="Times New Roman"/>
          <w:lang w:val="en-GB"/>
        </w:rPr>
        <w:t xml:space="preserve"> feeding arteries permits to obtain good results in terms of </w:t>
      </w:r>
      <w:proofErr w:type="spellStart"/>
      <w:r w:rsidRPr="00811E60">
        <w:rPr>
          <w:rFonts w:ascii="Book Antiqua" w:hAnsi="Book Antiqua" w:cs="Times New Roman"/>
          <w:lang w:val="en-GB"/>
        </w:rPr>
        <w:t>tumor</w:t>
      </w:r>
      <w:proofErr w:type="spellEnd"/>
      <w:r w:rsidRPr="00811E60">
        <w:rPr>
          <w:rFonts w:ascii="Book Antiqua" w:hAnsi="Book Antiqua" w:cs="Times New Roman"/>
          <w:lang w:val="en-GB"/>
        </w:rPr>
        <w:t xml:space="preserve"> response without significant worsening liver function. It can be used safety in multifocal and multi-</w:t>
      </w:r>
      <w:r w:rsidR="00560F8F" w:rsidRPr="00811E60">
        <w:rPr>
          <w:rFonts w:ascii="Book Antiqua" w:hAnsi="Book Antiqua" w:cs="Times New Roman"/>
          <w:lang w:val="en-GB"/>
        </w:rPr>
        <w:t xml:space="preserve">nodular HCC even when HCC has </w:t>
      </w:r>
      <w:proofErr w:type="gramStart"/>
      <w:r w:rsidR="00560F8F" w:rsidRPr="00811E60">
        <w:rPr>
          <w:rFonts w:ascii="Book Antiqua" w:hAnsi="Book Antiqua" w:cs="Times New Roman"/>
          <w:lang w:val="en-GB"/>
        </w:rPr>
        <w:t>a</w:t>
      </w:r>
      <w:r w:rsidR="00560F8F" w:rsidRPr="00811E60">
        <w:rPr>
          <w:rFonts w:ascii="Book Antiqua" w:hAnsi="Book Antiqua" w:cs="Times New Roman"/>
          <w:lang w:val="en-GB" w:eastAsia="zh-CN"/>
        </w:rPr>
        <w:t xml:space="preserve"> </w:t>
      </w:r>
      <w:proofErr w:type="spellStart"/>
      <w:r w:rsidRPr="00811E60">
        <w:rPr>
          <w:rFonts w:ascii="Book Antiqua" w:hAnsi="Book Antiqua" w:cs="Times New Roman"/>
          <w:lang w:val="en-GB"/>
        </w:rPr>
        <w:t>bilobar</w:t>
      </w:r>
      <w:proofErr w:type="spellEnd"/>
      <w:proofErr w:type="gramEnd"/>
      <w:r w:rsidRPr="00811E60">
        <w:rPr>
          <w:rFonts w:ascii="Book Antiqua" w:hAnsi="Book Antiqua" w:cs="Times New Roman"/>
          <w:lang w:val="en-GB"/>
        </w:rPr>
        <w:t xml:space="preserve"> localization.</w:t>
      </w:r>
    </w:p>
    <w:p w:rsidR="00560F8F" w:rsidRPr="00811E60" w:rsidRDefault="00560F8F" w:rsidP="00811E60">
      <w:pPr>
        <w:spacing w:line="360" w:lineRule="auto"/>
        <w:jc w:val="both"/>
        <w:rPr>
          <w:rFonts w:ascii="Book Antiqua" w:hAnsi="Book Antiqua"/>
          <w:lang w:val="en-GB" w:eastAsia="zh-CN"/>
        </w:rPr>
      </w:pPr>
    </w:p>
    <w:p w:rsidR="006711E7" w:rsidRPr="00811E60" w:rsidRDefault="006711E7" w:rsidP="00811E60">
      <w:pPr>
        <w:spacing w:line="360" w:lineRule="auto"/>
        <w:jc w:val="both"/>
        <w:rPr>
          <w:rFonts w:ascii="Book Antiqua" w:hAnsi="Book Antiqua" w:cs="Arial"/>
          <w:b/>
          <w:bCs/>
          <w:i/>
          <w:lang w:val="en-GB"/>
        </w:rPr>
      </w:pPr>
      <w:r w:rsidRPr="00811E60">
        <w:rPr>
          <w:rFonts w:ascii="Book Antiqua" w:hAnsi="Book Antiqua" w:cs="Arial"/>
          <w:b/>
          <w:bCs/>
          <w:i/>
          <w:lang w:val="en-GB"/>
        </w:rPr>
        <w:t>Terminology</w:t>
      </w:r>
    </w:p>
    <w:p w:rsidR="00FB72D7" w:rsidRPr="00811E60" w:rsidRDefault="00FB72D7" w:rsidP="00811E60">
      <w:pPr>
        <w:spacing w:line="360" w:lineRule="auto"/>
        <w:jc w:val="both"/>
        <w:rPr>
          <w:rFonts w:ascii="Book Antiqua" w:hAnsi="Book Antiqua" w:cs="Arial"/>
          <w:lang w:val="en-GB" w:eastAsia="zh-CN"/>
        </w:rPr>
      </w:pPr>
      <w:r w:rsidRPr="00811E60">
        <w:rPr>
          <w:rFonts w:ascii="Book Antiqua" w:hAnsi="Book Antiqua" w:cs="Arial"/>
          <w:lang w:val="en-GB"/>
        </w:rPr>
        <w:t xml:space="preserve">DSM: </w:t>
      </w:r>
      <w:r w:rsidR="003138AF" w:rsidRPr="00811E60">
        <w:rPr>
          <w:rFonts w:ascii="Book Antiqua" w:hAnsi="Book Antiqua" w:cs="Arial"/>
          <w:lang w:val="en-GB"/>
        </w:rPr>
        <w:t xml:space="preserve">Degradable </w:t>
      </w:r>
      <w:r w:rsidRPr="00811E60">
        <w:rPr>
          <w:rFonts w:ascii="Book Antiqua" w:hAnsi="Book Antiqua" w:cs="Arial"/>
          <w:lang w:val="en-GB"/>
        </w:rPr>
        <w:t>starch microspheres</w:t>
      </w:r>
      <w:r w:rsidR="00F31E1C" w:rsidRPr="00811E60">
        <w:rPr>
          <w:rFonts w:ascii="Book Antiqua" w:hAnsi="Book Antiqua" w:cs="Arial"/>
          <w:lang w:val="en-GB"/>
        </w:rPr>
        <w:t xml:space="preserve">. </w:t>
      </w:r>
      <w:r w:rsidRPr="00811E60">
        <w:rPr>
          <w:rFonts w:ascii="Book Antiqua" w:hAnsi="Book Antiqua" w:cs="Arial"/>
          <w:lang w:val="en-GB"/>
        </w:rPr>
        <w:t xml:space="preserve">The starch microspheres consist of a three-dimensional, cross linked hydrophilic starch matrix, which swells heavily in a water suspension environment (the specific diameter refers to its swollen state) and are completely degradable by amylase. </w:t>
      </w:r>
    </w:p>
    <w:p w:rsidR="00560F8F" w:rsidRPr="00811E60" w:rsidRDefault="00560F8F" w:rsidP="00811E60">
      <w:pPr>
        <w:spacing w:line="360" w:lineRule="auto"/>
        <w:jc w:val="both"/>
        <w:rPr>
          <w:rFonts w:ascii="Book Antiqua" w:hAnsi="Book Antiqua" w:cs="Arial"/>
          <w:lang w:val="en-GB" w:eastAsia="zh-CN"/>
        </w:rPr>
      </w:pPr>
    </w:p>
    <w:p w:rsidR="006711E7" w:rsidRPr="00811E60" w:rsidRDefault="006711E7" w:rsidP="00811E60">
      <w:pPr>
        <w:spacing w:line="360" w:lineRule="auto"/>
        <w:jc w:val="both"/>
        <w:rPr>
          <w:rFonts w:ascii="Book Antiqua" w:hAnsi="Book Antiqua"/>
          <w:b/>
          <w:bCs/>
          <w:i/>
          <w:lang w:val="en-GB"/>
        </w:rPr>
      </w:pPr>
      <w:r w:rsidRPr="00811E60">
        <w:rPr>
          <w:rFonts w:ascii="Book Antiqua" w:hAnsi="Book Antiqua"/>
          <w:b/>
          <w:bCs/>
          <w:i/>
          <w:lang w:val="en-GB"/>
        </w:rPr>
        <w:t>Peer-review</w:t>
      </w:r>
    </w:p>
    <w:p w:rsidR="00D12F71" w:rsidRPr="00811E60" w:rsidRDefault="00FB72D7" w:rsidP="00811E60">
      <w:pPr>
        <w:spacing w:line="360" w:lineRule="auto"/>
        <w:jc w:val="both"/>
        <w:rPr>
          <w:rFonts w:ascii="Book Antiqua" w:eastAsiaTheme="minorEastAsia" w:hAnsi="Book Antiqua"/>
          <w:color w:val="000000"/>
          <w:kern w:val="0"/>
          <w:lang w:val="en-GB" w:eastAsia="zh-CN" w:bidi="ar-SA"/>
        </w:rPr>
      </w:pPr>
      <w:r w:rsidRPr="00811E60">
        <w:rPr>
          <w:rFonts w:ascii="Book Antiqua" w:eastAsia="Times New Roman" w:hAnsi="Book Antiqua"/>
          <w:color w:val="000000"/>
          <w:kern w:val="0"/>
          <w:lang w:val="en-GB" w:eastAsia="it-IT" w:bidi="ar-SA"/>
        </w:rPr>
        <w:t>It is very interesting research work.</w:t>
      </w:r>
    </w:p>
    <w:p w:rsidR="003138AF" w:rsidRPr="00811E60" w:rsidRDefault="003138AF" w:rsidP="00811E60">
      <w:pPr>
        <w:spacing w:line="360" w:lineRule="auto"/>
        <w:jc w:val="both"/>
        <w:rPr>
          <w:rFonts w:ascii="Book Antiqua" w:eastAsiaTheme="minorEastAsia" w:hAnsi="Book Antiqua"/>
          <w:color w:val="000000"/>
          <w:kern w:val="0"/>
          <w:lang w:val="en-GB" w:eastAsia="zh-CN" w:bidi="ar-SA"/>
        </w:rPr>
      </w:pPr>
    </w:p>
    <w:p w:rsidR="003138AF" w:rsidRPr="00811E60" w:rsidRDefault="003138AF" w:rsidP="00811E60">
      <w:pPr>
        <w:spacing w:line="360" w:lineRule="auto"/>
        <w:jc w:val="both"/>
        <w:rPr>
          <w:rFonts w:ascii="Book Antiqua" w:eastAsiaTheme="minorEastAsia" w:hAnsi="Book Antiqua" w:cs="Times New Roman"/>
          <w:b/>
          <w:lang w:val="en-GB" w:eastAsia="zh-CN"/>
        </w:rPr>
      </w:pPr>
      <w:r w:rsidRPr="00811E60">
        <w:rPr>
          <w:rFonts w:ascii="Book Antiqua" w:eastAsiaTheme="minorEastAsia" w:hAnsi="Book Antiqua"/>
          <w:b/>
          <w:color w:val="000000"/>
          <w:kern w:val="0"/>
          <w:lang w:val="en-GB" w:eastAsia="zh-CN" w:bidi="ar-SA"/>
        </w:rPr>
        <w:t>REFERENCES</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 </w:t>
      </w:r>
      <w:r w:rsidRPr="00811E60">
        <w:rPr>
          <w:rFonts w:ascii="Book Antiqua" w:eastAsia="宋体" w:hAnsi="Book Antiqua" w:cs="宋体"/>
          <w:b/>
          <w:bCs/>
          <w:kern w:val="0"/>
        </w:rPr>
        <w:t>Bruix J</w:t>
      </w:r>
      <w:r w:rsidRPr="00811E60">
        <w:rPr>
          <w:rFonts w:ascii="Book Antiqua" w:eastAsia="宋体" w:hAnsi="Book Antiqua" w:cs="宋体"/>
          <w:kern w:val="0"/>
        </w:rPr>
        <w:t xml:space="preserve">, Sherman M. Management of hepatocellular carcinoma: an update. </w:t>
      </w:r>
      <w:r w:rsidRPr="00811E60">
        <w:rPr>
          <w:rFonts w:ascii="Book Antiqua" w:eastAsia="宋体" w:hAnsi="Book Antiqua" w:cs="宋体"/>
          <w:i/>
          <w:iCs/>
          <w:kern w:val="0"/>
        </w:rPr>
        <w:t>Hepatology</w:t>
      </w:r>
      <w:r w:rsidRPr="00811E60">
        <w:rPr>
          <w:rFonts w:ascii="Book Antiqua" w:eastAsia="宋体" w:hAnsi="Book Antiqua" w:cs="宋体"/>
          <w:kern w:val="0"/>
        </w:rPr>
        <w:t xml:space="preserve"> 2011; </w:t>
      </w:r>
      <w:r w:rsidRPr="00811E60">
        <w:rPr>
          <w:rFonts w:ascii="Book Antiqua" w:eastAsia="宋体" w:hAnsi="Book Antiqua" w:cs="宋体"/>
          <w:b/>
          <w:bCs/>
          <w:kern w:val="0"/>
        </w:rPr>
        <w:t>53</w:t>
      </w:r>
      <w:r w:rsidRPr="00811E60">
        <w:rPr>
          <w:rFonts w:ascii="Book Antiqua" w:eastAsia="宋体" w:hAnsi="Book Antiqua" w:cs="宋体"/>
          <w:kern w:val="0"/>
        </w:rPr>
        <w:t>: 1020-1022 [PMID: 21374666 DOI: 10.1002/hep.24199]</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2 </w:t>
      </w:r>
      <w:r w:rsidRPr="00811E60">
        <w:rPr>
          <w:rFonts w:ascii="Book Antiqua" w:eastAsia="宋体" w:hAnsi="Book Antiqua" w:cs="宋体"/>
          <w:b/>
          <w:bCs/>
          <w:kern w:val="0"/>
        </w:rPr>
        <w:t>Jemal A</w:t>
      </w:r>
      <w:r w:rsidRPr="00811E60">
        <w:rPr>
          <w:rFonts w:ascii="Book Antiqua" w:eastAsia="宋体" w:hAnsi="Book Antiqua" w:cs="宋体"/>
          <w:kern w:val="0"/>
        </w:rPr>
        <w:t xml:space="preserve">, Siegel R, Xu J, Ward E. Cancer statistics, 2010. </w:t>
      </w:r>
      <w:r w:rsidRPr="00811E60">
        <w:rPr>
          <w:rFonts w:ascii="Book Antiqua" w:eastAsia="宋体" w:hAnsi="Book Antiqua" w:cs="宋体"/>
          <w:i/>
          <w:iCs/>
          <w:kern w:val="0"/>
        </w:rPr>
        <w:t>CA Cancer J Clin</w:t>
      </w:r>
      <w:r w:rsidRPr="00811E60">
        <w:rPr>
          <w:rFonts w:ascii="Book Antiqua" w:eastAsia="宋体" w:hAnsi="Book Antiqua" w:cs="宋体"/>
          <w:kern w:val="0"/>
        </w:rPr>
        <w:t xml:space="preserve"> 2010; </w:t>
      </w:r>
      <w:r w:rsidRPr="00811E60">
        <w:rPr>
          <w:rFonts w:ascii="Book Antiqua" w:eastAsia="宋体" w:hAnsi="Book Antiqua" w:cs="宋体"/>
          <w:b/>
          <w:bCs/>
          <w:kern w:val="0"/>
        </w:rPr>
        <w:t>60</w:t>
      </w:r>
      <w:r w:rsidRPr="00811E60">
        <w:rPr>
          <w:rFonts w:ascii="Book Antiqua" w:eastAsia="宋体" w:hAnsi="Book Antiqua" w:cs="宋体"/>
          <w:kern w:val="0"/>
        </w:rPr>
        <w:t>: 277-300 [PMID: 20610543 DOI: 10.3322/caac.20073]</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3 </w:t>
      </w:r>
      <w:r w:rsidRPr="00811E60">
        <w:rPr>
          <w:rFonts w:ascii="Book Antiqua" w:eastAsia="宋体" w:hAnsi="Book Antiqua" w:cs="宋体"/>
          <w:b/>
          <w:bCs/>
          <w:kern w:val="0"/>
        </w:rPr>
        <w:t>Mazzaferro V</w:t>
      </w:r>
      <w:r w:rsidRPr="00811E60">
        <w:rPr>
          <w:rFonts w:ascii="Book Antiqua" w:eastAsia="宋体" w:hAnsi="Book Antiqua" w:cs="宋体"/>
          <w:kern w:val="0"/>
        </w:rPr>
        <w:t xml:space="preserve">, Regalia E, Doci R, Andreola S, Pulvirenti A, Bozzetti F, Montalto F, Ammatuna M, Morabito A, Gennari L. Liver transplantation for the treatment of small hepatocellular carcinomas in patients with cirrhosis. </w:t>
      </w:r>
      <w:r w:rsidRPr="00811E60">
        <w:rPr>
          <w:rFonts w:ascii="Book Antiqua" w:eastAsia="宋体" w:hAnsi="Book Antiqua" w:cs="宋体"/>
          <w:i/>
          <w:iCs/>
          <w:kern w:val="0"/>
        </w:rPr>
        <w:t>N Engl J Med</w:t>
      </w:r>
      <w:r w:rsidRPr="00811E60">
        <w:rPr>
          <w:rFonts w:ascii="Book Antiqua" w:eastAsia="宋体" w:hAnsi="Book Antiqua" w:cs="宋体"/>
          <w:kern w:val="0"/>
        </w:rPr>
        <w:t xml:space="preserve"> 1996; </w:t>
      </w:r>
      <w:r w:rsidRPr="00811E60">
        <w:rPr>
          <w:rFonts w:ascii="Book Antiqua" w:eastAsia="宋体" w:hAnsi="Book Antiqua" w:cs="宋体"/>
          <w:b/>
          <w:bCs/>
          <w:kern w:val="0"/>
        </w:rPr>
        <w:t>334</w:t>
      </w:r>
      <w:r w:rsidRPr="00811E60">
        <w:rPr>
          <w:rFonts w:ascii="Book Antiqua" w:eastAsia="宋体" w:hAnsi="Book Antiqua" w:cs="宋体"/>
          <w:kern w:val="0"/>
        </w:rPr>
        <w:t>: 693-699 [PMID: 8594428 DOI: 10.1056/NEJM199603143341104]</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lastRenderedPageBreak/>
        <w:t xml:space="preserve">4 </w:t>
      </w:r>
      <w:r w:rsidRPr="00811E60">
        <w:rPr>
          <w:rFonts w:ascii="Book Antiqua" w:eastAsia="宋体" w:hAnsi="Book Antiqua" w:cs="宋体"/>
          <w:b/>
          <w:bCs/>
          <w:kern w:val="0"/>
        </w:rPr>
        <w:t>Yao FY</w:t>
      </w:r>
      <w:r w:rsidRPr="00811E60">
        <w:rPr>
          <w:rFonts w:ascii="Book Antiqua" w:eastAsia="宋体" w:hAnsi="Book Antiqua" w:cs="宋体"/>
          <w:kern w:val="0"/>
        </w:rPr>
        <w:t xml:space="preserve">, Ferrell L, Bass NM, Watson JJ, Bacchetti P, Venook A, Ascher NL, Roberts JP. Liver transplantation for hepatocellular carcinoma: expansion of the tumor size limits does not adversely impact survival. </w:t>
      </w:r>
      <w:r w:rsidRPr="00811E60">
        <w:rPr>
          <w:rFonts w:ascii="Book Antiqua" w:eastAsia="宋体" w:hAnsi="Book Antiqua" w:cs="宋体"/>
          <w:i/>
          <w:iCs/>
          <w:kern w:val="0"/>
        </w:rPr>
        <w:t>Hepatology</w:t>
      </w:r>
      <w:r w:rsidRPr="00811E60">
        <w:rPr>
          <w:rFonts w:ascii="Book Antiqua" w:eastAsia="宋体" w:hAnsi="Book Antiqua" w:cs="宋体"/>
          <w:kern w:val="0"/>
        </w:rPr>
        <w:t xml:space="preserve"> 2001; </w:t>
      </w:r>
      <w:r w:rsidRPr="00811E60">
        <w:rPr>
          <w:rFonts w:ascii="Book Antiqua" w:eastAsia="宋体" w:hAnsi="Book Antiqua" w:cs="宋体"/>
          <w:b/>
          <w:bCs/>
          <w:kern w:val="0"/>
        </w:rPr>
        <w:t>33</w:t>
      </w:r>
      <w:r w:rsidRPr="00811E60">
        <w:rPr>
          <w:rFonts w:ascii="Book Antiqua" w:eastAsia="宋体" w:hAnsi="Book Antiqua" w:cs="宋体"/>
          <w:kern w:val="0"/>
        </w:rPr>
        <w:t>: 1394-1403 [PMID: 11391528 DOI: 10.1053/jhep.2001.24563]</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5 </w:t>
      </w:r>
      <w:r w:rsidRPr="00811E60">
        <w:rPr>
          <w:rFonts w:ascii="Book Antiqua" w:eastAsia="宋体" w:hAnsi="Book Antiqua" w:cs="宋体"/>
          <w:b/>
          <w:bCs/>
          <w:kern w:val="0"/>
        </w:rPr>
        <w:t>Marsh JW</w:t>
      </w:r>
      <w:r w:rsidRPr="00811E60">
        <w:rPr>
          <w:rFonts w:ascii="Book Antiqua" w:eastAsia="宋体" w:hAnsi="Book Antiqua" w:cs="宋体"/>
          <w:kern w:val="0"/>
        </w:rPr>
        <w:t xml:space="preserve">, Dvorchik I. Liver organ allocation for hepatocellular carcinoma: are we sure? </w:t>
      </w:r>
      <w:r w:rsidRPr="00811E60">
        <w:rPr>
          <w:rFonts w:ascii="Book Antiqua" w:eastAsia="宋体" w:hAnsi="Book Antiqua" w:cs="宋体"/>
          <w:i/>
          <w:iCs/>
          <w:kern w:val="0"/>
        </w:rPr>
        <w:t>Liver Transpl</w:t>
      </w:r>
      <w:r w:rsidRPr="00811E60">
        <w:rPr>
          <w:rFonts w:ascii="Book Antiqua" w:eastAsia="宋体" w:hAnsi="Book Antiqua" w:cs="宋体"/>
          <w:kern w:val="0"/>
        </w:rPr>
        <w:t xml:space="preserve"> 2003; </w:t>
      </w:r>
      <w:r w:rsidRPr="00811E60">
        <w:rPr>
          <w:rFonts w:ascii="Book Antiqua" w:eastAsia="宋体" w:hAnsi="Book Antiqua" w:cs="宋体"/>
          <w:b/>
          <w:bCs/>
          <w:kern w:val="0"/>
        </w:rPr>
        <w:t>9</w:t>
      </w:r>
      <w:r w:rsidRPr="00811E60">
        <w:rPr>
          <w:rFonts w:ascii="Book Antiqua" w:eastAsia="宋体" w:hAnsi="Book Antiqua" w:cs="宋体"/>
          <w:kern w:val="0"/>
        </w:rPr>
        <w:t>: 693-696 [PMID: 12827554 DOI: 10.1053/jlts.2003.50086]</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6 </w:t>
      </w:r>
      <w:r w:rsidRPr="00811E60">
        <w:rPr>
          <w:rFonts w:ascii="Book Antiqua" w:eastAsia="宋体" w:hAnsi="Book Antiqua" w:cs="宋体"/>
          <w:b/>
          <w:bCs/>
          <w:kern w:val="0"/>
        </w:rPr>
        <w:t>Mazzaferro V</w:t>
      </w:r>
      <w:r w:rsidRPr="00811E60">
        <w:rPr>
          <w:rFonts w:ascii="Book Antiqua" w:eastAsia="宋体" w:hAnsi="Book Antiqua" w:cs="宋体"/>
          <w:kern w:val="0"/>
        </w:rPr>
        <w:t xml:space="preserve">, Llovet JM, Miceli R, Bhoori S, Schiavo M, Mariani L, Camerini T, Roayaie S, Schwartz ME, Grazi GL, Adam R, Neuhaus P, Salizzoni M, Bruix J, Forner A, De Carlis L, Cillo U, Burroughs AK, Troisi R, Rossi M, Gerunda GE, Lerut J, Belghiti J, Boin I, Gugenheim J, Rochling F, Van Hoek B, Majno P. Predicting survival after liver transplantation in patients with hepatocellular carcinoma beyond the Milan criteria: a retrospective, exploratory analysis. </w:t>
      </w:r>
      <w:r w:rsidRPr="00811E60">
        <w:rPr>
          <w:rFonts w:ascii="Book Antiqua" w:eastAsia="宋体" w:hAnsi="Book Antiqua" w:cs="宋体"/>
          <w:i/>
          <w:iCs/>
          <w:kern w:val="0"/>
        </w:rPr>
        <w:t>Lancet Oncol</w:t>
      </w:r>
      <w:r w:rsidRPr="00811E60">
        <w:rPr>
          <w:rFonts w:ascii="Book Antiqua" w:eastAsia="宋体" w:hAnsi="Book Antiqua" w:cs="宋体"/>
          <w:kern w:val="0"/>
        </w:rPr>
        <w:t xml:space="preserve"> 2009; </w:t>
      </w:r>
      <w:r w:rsidRPr="00811E60">
        <w:rPr>
          <w:rFonts w:ascii="Book Antiqua" w:eastAsia="宋体" w:hAnsi="Book Antiqua" w:cs="宋体"/>
          <w:b/>
          <w:bCs/>
          <w:kern w:val="0"/>
        </w:rPr>
        <w:t>10</w:t>
      </w:r>
      <w:r w:rsidRPr="00811E60">
        <w:rPr>
          <w:rFonts w:ascii="Book Antiqua" w:eastAsia="宋体" w:hAnsi="Book Antiqua" w:cs="宋体"/>
          <w:kern w:val="0"/>
        </w:rPr>
        <w:t>: 35-43 [PMID: 19</w:t>
      </w:r>
      <w:r w:rsidR="003E2FD5">
        <w:rPr>
          <w:rFonts w:ascii="Book Antiqua" w:eastAsia="宋体" w:hAnsi="Book Antiqua" w:cs="宋体"/>
          <w:kern w:val="0"/>
        </w:rPr>
        <w:t>058754</w:t>
      </w:r>
      <w:r w:rsidRPr="00811E60">
        <w:rPr>
          <w:rFonts w:ascii="Book Antiqua" w:eastAsia="宋体" w:hAnsi="Book Antiqua" w:cs="宋体"/>
          <w:kern w:val="0"/>
        </w:rPr>
        <w:t>]</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7 </w:t>
      </w:r>
      <w:r w:rsidRPr="00811E60">
        <w:rPr>
          <w:rFonts w:ascii="Book Antiqua" w:eastAsia="宋体" w:hAnsi="Book Antiqua" w:cs="宋体"/>
          <w:b/>
          <w:bCs/>
          <w:kern w:val="0"/>
        </w:rPr>
        <w:t>D'Amico F</w:t>
      </w:r>
      <w:r w:rsidRPr="00811E60">
        <w:rPr>
          <w:rFonts w:ascii="Book Antiqua" w:eastAsia="宋体" w:hAnsi="Book Antiqua" w:cs="宋体"/>
          <w:kern w:val="0"/>
        </w:rPr>
        <w:t xml:space="preserve">, Schwartz M, Vitale A, Tabrizian P, Roayaie S, Thung S, Guido M, del Rio Martin J, Schiano T, Cillo U. Predicting recurrence after liver transplantation in patients with hepatocellular carcinoma exceeding the up-to-seven criteria. </w:t>
      </w:r>
      <w:r w:rsidRPr="00811E60">
        <w:rPr>
          <w:rFonts w:ascii="Book Antiqua" w:eastAsia="宋体" w:hAnsi="Book Antiqua" w:cs="宋体"/>
          <w:i/>
          <w:iCs/>
          <w:kern w:val="0"/>
        </w:rPr>
        <w:t>Liver Transpl</w:t>
      </w:r>
      <w:r w:rsidRPr="00811E60">
        <w:rPr>
          <w:rFonts w:ascii="Book Antiqua" w:eastAsia="宋体" w:hAnsi="Book Antiqua" w:cs="宋体"/>
          <w:kern w:val="0"/>
        </w:rPr>
        <w:t xml:space="preserve"> 2009; </w:t>
      </w:r>
      <w:r w:rsidRPr="00811E60">
        <w:rPr>
          <w:rFonts w:ascii="Book Antiqua" w:eastAsia="宋体" w:hAnsi="Book Antiqua" w:cs="宋体"/>
          <w:b/>
          <w:bCs/>
          <w:kern w:val="0"/>
        </w:rPr>
        <w:t>15</w:t>
      </w:r>
      <w:r w:rsidRPr="00811E60">
        <w:rPr>
          <w:rFonts w:ascii="Book Antiqua" w:eastAsia="宋体" w:hAnsi="Book Antiqua" w:cs="宋体"/>
          <w:kern w:val="0"/>
        </w:rPr>
        <w:t>: 1278-1287 [PMID: 19790142 DOI: 10.1002/lt.21842]</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8 </w:t>
      </w:r>
      <w:r w:rsidRPr="00811E60">
        <w:rPr>
          <w:rFonts w:ascii="Book Antiqua" w:eastAsia="宋体" w:hAnsi="Book Antiqua" w:cs="宋体"/>
          <w:b/>
          <w:kern w:val="0"/>
        </w:rPr>
        <w:t>Chan SC,</w:t>
      </w:r>
      <w:r w:rsidRPr="00811E60">
        <w:rPr>
          <w:rFonts w:ascii="Book Antiqua" w:eastAsia="宋体" w:hAnsi="Book Antiqua" w:cs="宋体"/>
          <w:kern w:val="0"/>
        </w:rPr>
        <w:t xml:space="preserve"> Fan ST, Chok KS, Cheung TT, Chan AC, Fung JY, Poon RT, Lo CM. Survival advantage of primary liver transplantation for hepatocellular carcinoma within the up-to-7 criteria with microvascular invasion. </w:t>
      </w:r>
      <w:r w:rsidRPr="00811E60">
        <w:rPr>
          <w:rFonts w:ascii="Book Antiqua" w:eastAsia="宋体" w:hAnsi="Book Antiqua" w:cs="宋体"/>
          <w:i/>
          <w:iCs/>
          <w:kern w:val="0"/>
        </w:rPr>
        <w:t>Hepatol Int</w:t>
      </w:r>
      <w:r w:rsidRPr="00811E60">
        <w:rPr>
          <w:rFonts w:ascii="Book Antiqua" w:eastAsia="宋体" w:hAnsi="Book Antiqua" w:cs="宋体"/>
          <w:kern w:val="0"/>
        </w:rPr>
        <w:t xml:space="preserve"> 2012; </w:t>
      </w:r>
      <w:r w:rsidRPr="00811E60">
        <w:rPr>
          <w:rFonts w:ascii="Book Antiqua" w:eastAsia="宋体" w:hAnsi="Book Antiqua" w:cs="宋体"/>
          <w:b/>
          <w:bCs/>
          <w:kern w:val="0"/>
        </w:rPr>
        <w:t>6</w:t>
      </w:r>
      <w:r w:rsidRPr="00811E60">
        <w:rPr>
          <w:rFonts w:ascii="Book Antiqua" w:eastAsia="宋体" w:hAnsi="Book Antiqua" w:cs="宋体"/>
          <w:kern w:val="0"/>
        </w:rPr>
        <w:t>: 646-656 [PMID: 22016140]</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9 </w:t>
      </w:r>
      <w:r w:rsidRPr="00811E60">
        <w:rPr>
          <w:rFonts w:ascii="Book Antiqua" w:eastAsia="宋体" w:hAnsi="Book Antiqua" w:cs="宋体"/>
          <w:b/>
          <w:bCs/>
          <w:kern w:val="0"/>
        </w:rPr>
        <w:t>Yu CY</w:t>
      </w:r>
      <w:r w:rsidRPr="00811E60">
        <w:rPr>
          <w:rFonts w:ascii="Book Antiqua" w:eastAsia="宋体" w:hAnsi="Book Antiqua" w:cs="宋体"/>
          <w:kern w:val="0"/>
        </w:rPr>
        <w:t xml:space="preserve">, Ou HY, Huang TL, Chen TY, Tsang LL, Chen CL, Cheng YF. Hepatocellular carcinoma downstaging in liver transplantation. </w:t>
      </w:r>
      <w:r w:rsidRPr="00811E60">
        <w:rPr>
          <w:rFonts w:ascii="Book Antiqua" w:eastAsia="宋体" w:hAnsi="Book Antiqua" w:cs="宋体"/>
          <w:i/>
          <w:iCs/>
          <w:kern w:val="0"/>
        </w:rPr>
        <w:t>Transplant Proc</w:t>
      </w:r>
      <w:r w:rsidRPr="00811E60">
        <w:rPr>
          <w:rFonts w:ascii="Book Antiqua" w:eastAsia="宋体" w:hAnsi="Book Antiqua" w:cs="宋体"/>
          <w:kern w:val="0"/>
        </w:rPr>
        <w:t xml:space="preserve"> 2012; </w:t>
      </w:r>
      <w:r w:rsidRPr="00811E60">
        <w:rPr>
          <w:rFonts w:ascii="Book Antiqua" w:eastAsia="宋体" w:hAnsi="Book Antiqua" w:cs="宋体"/>
          <w:b/>
          <w:bCs/>
          <w:kern w:val="0"/>
        </w:rPr>
        <w:t>44</w:t>
      </w:r>
      <w:r w:rsidRPr="00811E60">
        <w:rPr>
          <w:rFonts w:ascii="Book Antiqua" w:eastAsia="宋体" w:hAnsi="Book Antiqua" w:cs="宋体"/>
          <w:kern w:val="0"/>
        </w:rPr>
        <w:t>: 412-414 [PMID: 22410030 DOI: 10.1016/j.transproceed]</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10 </w:t>
      </w:r>
      <w:r w:rsidRPr="00811E60">
        <w:rPr>
          <w:rFonts w:ascii="Book Antiqua" w:eastAsia="宋体" w:hAnsi="Book Antiqua" w:cs="宋体"/>
          <w:b/>
          <w:bCs/>
          <w:kern w:val="0"/>
        </w:rPr>
        <w:t>Green TJ</w:t>
      </w:r>
      <w:r w:rsidRPr="00811E60">
        <w:rPr>
          <w:rFonts w:ascii="Book Antiqua" w:eastAsia="宋体" w:hAnsi="Book Antiqua" w:cs="宋体"/>
          <w:kern w:val="0"/>
        </w:rPr>
        <w:t xml:space="preserve">, Rochon PJ, Chang S, Ray CE, Winston H, Ruef R, Kreidler SM, Glueck DH, Shulman BC, Brown AC, Durham J. Downstaging disease in patients with hepatocellular carcinoma outside of Milan criteria: strategies using drug-eluting bead chemoembolization. </w:t>
      </w:r>
      <w:r w:rsidRPr="00811E60">
        <w:rPr>
          <w:rFonts w:ascii="Book Antiqua" w:eastAsia="宋体" w:hAnsi="Book Antiqua" w:cs="宋体"/>
          <w:i/>
          <w:iCs/>
          <w:kern w:val="0"/>
        </w:rPr>
        <w:t>J Vasc Interv Radiol</w:t>
      </w:r>
      <w:r w:rsidRPr="00811E60">
        <w:rPr>
          <w:rFonts w:ascii="Book Antiqua" w:eastAsia="宋体" w:hAnsi="Book Antiqua" w:cs="宋体"/>
          <w:kern w:val="0"/>
        </w:rPr>
        <w:t xml:space="preserve"> 2013; </w:t>
      </w:r>
      <w:r w:rsidRPr="00811E60">
        <w:rPr>
          <w:rFonts w:ascii="Book Antiqua" w:eastAsia="宋体" w:hAnsi="Book Antiqua" w:cs="宋体"/>
          <w:b/>
          <w:bCs/>
          <w:kern w:val="0"/>
        </w:rPr>
        <w:t>24</w:t>
      </w:r>
      <w:r w:rsidRPr="00811E60">
        <w:rPr>
          <w:rFonts w:ascii="Book Antiqua" w:eastAsia="宋体" w:hAnsi="Book Antiqua" w:cs="宋体"/>
          <w:kern w:val="0"/>
        </w:rPr>
        <w:t>: 1613-1622 [PMID: 24060436 DOI: 10.1016/j.jvir.2013.07.024]</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11 </w:t>
      </w:r>
      <w:r w:rsidRPr="00811E60">
        <w:rPr>
          <w:rFonts w:ascii="Book Antiqua" w:eastAsia="宋体" w:hAnsi="Book Antiqua" w:cs="宋体"/>
          <w:b/>
          <w:bCs/>
          <w:kern w:val="0"/>
        </w:rPr>
        <w:t>Lencioni R</w:t>
      </w:r>
      <w:r w:rsidRPr="00811E60">
        <w:rPr>
          <w:rFonts w:ascii="Book Antiqua" w:eastAsia="宋体" w:hAnsi="Book Antiqua" w:cs="宋体"/>
          <w:kern w:val="0"/>
        </w:rPr>
        <w:t xml:space="preserve">. Management of hepatocellular carcinoma with transarterial chemoembolization in the era of systemic targeted therapy. </w:t>
      </w:r>
      <w:r w:rsidRPr="00811E60">
        <w:rPr>
          <w:rFonts w:ascii="Book Antiqua" w:eastAsia="宋体" w:hAnsi="Book Antiqua" w:cs="宋体"/>
          <w:i/>
          <w:iCs/>
          <w:kern w:val="0"/>
        </w:rPr>
        <w:t>Crit Rev Oncol Hematol</w:t>
      </w:r>
      <w:r w:rsidRPr="00811E60">
        <w:rPr>
          <w:rFonts w:ascii="Book Antiqua" w:eastAsia="宋体" w:hAnsi="Book Antiqua" w:cs="宋体"/>
          <w:kern w:val="0"/>
        </w:rPr>
        <w:t xml:space="preserve"> 2012; </w:t>
      </w:r>
      <w:r w:rsidRPr="00811E60">
        <w:rPr>
          <w:rFonts w:ascii="Book Antiqua" w:eastAsia="宋体" w:hAnsi="Book Antiqua" w:cs="宋体"/>
          <w:b/>
          <w:bCs/>
          <w:kern w:val="0"/>
        </w:rPr>
        <w:t>83</w:t>
      </w:r>
      <w:r w:rsidRPr="00811E60">
        <w:rPr>
          <w:rFonts w:ascii="Book Antiqua" w:eastAsia="宋体" w:hAnsi="Book Antiqua" w:cs="宋体"/>
          <w:kern w:val="0"/>
        </w:rPr>
        <w:t>: 216-224 [PMID: 22142656 DOI: 10.1016/j.critrevonc.2011.10.008]</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12 </w:t>
      </w:r>
      <w:r w:rsidRPr="00811E60">
        <w:rPr>
          <w:rFonts w:ascii="Book Antiqua" w:eastAsia="宋体" w:hAnsi="Book Antiqua" w:cs="宋体"/>
          <w:b/>
          <w:bCs/>
          <w:kern w:val="0"/>
        </w:rPr>
        <w:t>Pieper CC</w:t>
      </w:r>
      <w:r w:rsidRPr="00811E60">
        <w:rPr>
          <w:rFonts w:ascii="Book Antiqua" w:eastAsia="宋体" w:hAnsi="Book Antiqua" w:cs="宋体"/>
          <w:kern w:val="0"/>
        </w:rPr>
        <w:t xml:space="preserve">, Meyer C, Vollmar B, Hauenstein K, Schild HH, Wilhelm KE. Temporary arterial embolization of liver parenchyma with degradable starch microspheres </w:t>
      </w:r>
      <w:r w:rsidRPr="00811E60">
        <w:rPr>
          <w:rFonts w:ascii="Book Antiqua" w:eastAsia="宋体" w:hAnsi="Book Antiqua" w:cs="宋体"/>
          <w:kern w:val="0"/>
        </w:rPr>
        <w:lastRenderedPageBreak/>
        <w:t>(EmboCept</w:t>
      </w:r>
      <w:r w:rsidRPr="003E2FD5">
        <w:rPr>
          <w:rFonts w:ascii="Book Antiqua" w:eastAsia="宋体" w:hAnsi="Book Antiqua" w:cs="宋体"/>
          <w:kern w:val="0"/>
          <w:vertAlign w:val="superscript"/>
        </w:rPr>
        <w:t>®</w:t>
      </w:r>
      <w:r w:rsidRPr="00811E60">
        <w:rPr>
          <w:rFonts w:ascii="Book Antiqua" w:eastAsia="宋体" w:hAnsi="Book Antiqua" w:cs="宋体"/>
          <w:kern w:val="0"/>
        </w:rPr>
        <w:t xml:space="preserve">S) in a swine model. </w:t>
      </w:r>
      <w:r w:rsidRPr="00811E60">
        <w:rPr>
          <w:rFonts w:ascii="Book Antiqua" w:eastAsia="宋体" w:hAnsi="Book Antiqua" w:cs="宋体"/>
          <w:i/>
          <w:iCs/>
          <w:kern w:val="0"/>
        </w:rPr>
        <w:t>Cardiovasc Intervent Radiol</w:t>
      </w:r>
      <w:r w:rsidRPr="00811E60">
        <w:rPr>
          <w:rFonts w:ascii="Book Antiqua" w:eastAsia="宋体" w:hAnsi="Book Antiqua" w:cs="宋体"/>
          <w:kern w:val="0"/>
        </w:rPr>
        <w:t xml:space="preserve"> 2015; </w:t>
      </w:r>
      <w:r w:rsidRPr="00811E60">
        <w:rPr>
          <w:rFonts w:ascii="Book Antiqua" w:eastAsia="宋体" w:hAnsi="Book Antiqua" w:cs="宋体"/>
          <w:b/>
          <w:bCs/>
          <w:kern w:val="0"/>
        </w:rPr>
        <w:t>38</w:t>
      </w:r>
      <w:r w:rsidRPr="00811E60">
        <w:rPr>
          <w:rFonts w:ascii="Book Antiqua" w:eastAsia="宋体" w:hAnsi="Book Antiqua" w:cs="宋体"/>
          <w:kern w:val="0"/>
        </w:rPr>
        <w:t>: 435-441 [PMID: 25138140]</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13 </w:t>
      </w:r>
      <w:r w:rsidRPr="00811E60">
        <w:rPr>
          <w:rFonts w:ascii="Book Antiqua" w:eastAsia="宋体" w:hAnsi="Book Antiqua" w:cs="宋体"/>
          <w:b/>
          <w:bCs/>
          <w:kern w:val="0"/>
        </w:rPr>
        <w:t>Lindell B</w:t>
      </w:r>
      <w:r w:rsidRPr="00811E60">
        <w:rPr>
          <w:rFonts w:ascii="Book Antiqua" w:eastAsia="宋体" w:hAnsi="Book Antiqua" w:cs="宋体"/>
          <w:kern w:val="0"/>
        </w:rPr>
        <w:t xml:space="preserve">, Aronsen KF, Rothman U. Repeated arterial embolization of rat livers by degradable microspheres. </w:t>
      </w:r>
      <w:r w:rsidRPr="00811E60">
        <w:rPr>
          <w:rFonts w:ascii="Book Antiqua" w:eastAsia="宋体" w:hAnsi="Book Antiqua" w:cs="宋体"/>
          <w:i/>
          <w:iCs/>
          <w:kern w:val="0"/>
        </w:rPr>
        <w:t>Eur Surg Res</w:t>
      </w:r>
      <w:r w:rsidRPr="00811E60">
        <w:rPr>
          <w:rFonts w:ascii="Book Antiqua" w:eastAsia="宋体" w:hAnsi="Book Antiqua" w:cs="宋体"/>
          <w:kern w:val="0"/>
        </w:rPr>
        <w:t xml:space="preserve"> 1977; </w:t>
      </w:r>
      <w:r w:rsidRPr="00811E60">
        <w:rPr>
          <w:rFonts w:ascii="Book Antiqua" w:eastAsia="宋体" w:hAnsi="Book Antiqua" w:cs="宋体"/>
          <w:b/>
          <w:bCs/>
          <w:kern w:val="0"/>
        </w:rPr>
        <w:t>9</w:t>
      </w:r>
      <w:r w:rsidRPr="00811E60">
        <w:rPr>
          <w:rFonts w:ascii="Book Antiqua" w:eastAsia="宋体" w:hAnsi="Book Antiqua" w:cs="宋体"/>
          <w:kern w:val="0"/>
        </w:rPr>
        <w:t>: 347-356 [PMID: 923601 DOI: 10.1159/000127954]</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14 </w:t>
      </w:r>
      <w:r w:rsidRPr="00811E60">
        <w:rPr>
          <w:rFonts w:ascii="Book Antiqua" w:eastAsia="宋体" w:hAnsi="Book Antiqua" w:cs="宋体"/>
          <w:b/>
          <w:bCs/>
          <w:kern w:val="0"/>
        </w:rPr>
        <w:t>Furuse J</w:t>
      </w:r>
      <w:r w:rsidRPr="00811E60">
        <w:rPr>
          <w:rFonts w:ascii="Book Antiqua" w:eastAsia="宋体" w:hAnsi="Book Antiqua" w:cs="宋体"/>
          <w:kern w:val="0"/>
        </w:rPr>
        <w:t xml:space="preserve">, Ishii H, Satake M, Onaya H, Nose H, Mikami S, Sakai H, Mera K, Maru Y, Yoshino M. Pilot study of transcatheter arterial chemoembolization with degradable starch microspheres in patients with hepatocellular carcinoma. </w:t>
      </w:r>
      <w:r w:rsidRPr="00811E60">
        <w:rPr>
          <w:rFonts w:ascii="Book Antiqua" w:eastAsia="宋体" w:hAnsi="Book Antiqua" w:cs="宋体"/>
          <w:i/>
          <w:iCs/>
          <w:kern w:val="0"/>
        </w:rPr>
        <w:t>Am J Clin Oncol</w:t>
      </w:r>
      <w:r w:rsidRPr="00811E60">
        <w:rPr>
          <w:rFonts w:ascii="Book Antiqua" w:eastAsia="宋体" w:hAnsi="Book Antiqua" w:cs="宋体"/>
          <w:kern w:val="0"/>
        </w:rPr>
        <w:t xml:space="preserve"> 2003; </w:t>
      </w:r>
      <w:r w:rsidRPr="00811E60">
        <w:rPr>
          <w:rFonts w:ascii="Book Antiqua" w:eastAsia="宋体" w:hAnsi="Book Antiqua" w:cs="宋体"/>
          <w:b/>
          <w:bCs/>
          <w:kern w:val="0"/>
        </w:rPr>
        <w:t>26</w:t>
      </w:r>
      <w:r w:rsidRPr="00811E60">
        <w:rPr>
          <w:rFonts w:ascii="Book Antiqua" w:eastAsia="宋体" w:hAnsi="Book Antiqua" w:cs="宋体"/>
          <w:kern w:val="0"/>
        </w:rPr>
        <w:t>: 159-164 [PMID: 12714888 DOI: 10.1097/00000421-200304000-00012]</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15 </w:t>
      </w:r>
      <w:r w:rsidRPr="00811E60">
        <w:rPr>
          <w:rFonts w:ascii="Book Antiqua" w:eastAsia="宋体" w:hAnsi="Book Antiqua" w:cs="宋体"/>
          <w:b/>
          <w:bCs/>
          <w:kern w:val="0"/>
        </w:rPr>
        <w:t>Gish RG</w:t>
      </w:r>
      <w:r w:rsidRPr="00811E60">
        <w:rPr>
          <w:rFonts w:ascii="Book Antiqua" w:eastAsia="宋体" w:hAnsi="Book Antiqua" w:cs="宋体"/>
          <w:kern w:val="0"/>
        </w:rPr>
        <w:t xml:space="preserve">, Lencioni R, Di Bisceglie AM, Raoul JL, Mazzaferro V. Role of the multidisciplinary team in the diagnosis and treatment of hepatocellular carcinoma. </w:t>
      </w:r>
      <w:r w:rsidRPr="00811E60">
        <w:rPr>
          <w:rFonts w:ascii="Book Antiqua" w:eastAsia="宋体" w:hAnsi="Book Antiqua" w:cs="宋体"/>
          <w:i/>
          <w:iCs/>
          <w:kern w:val="0"/>
        </w:rPr>
        <w:t>Expert Rev Gastroenterol Hepatol</w:t>
      </w:r>
      <w:r w:rsidRPr="00811E60">
        <w:rPr>
          <w:rFonts w:ascii="Book Antiqua" w:eastAsia="宋体" w:hAnsi="Book Antiqua" w:cs="宋体"/>
          <w:kern w:val="0"/>
        </w:rPr>
        <w:t xml:space="preserve"> 2012; </w:t>
      </w:r>
      <w:r w:rsidRPr="00811E60">
        <w:rPr>
          <w:rFonts w:ascii="Book Antiqua" w:eastAsia="宋体" w:hAnsi="Book Antiqua" w:cs="宋体"/>
          <w:b/>
          <w:bCs/>
          <w:kern w:val="0"/>
        </w:rPr>
        <w:t>6</w:t>
      </w:r>
      <w:r w:rsidRPr="00811E60">
        <w:rPr>
          <w:rFonts w:ascii="Book Antiqua" w:eastAsia="宋体" w:hAnsi="Book Antiqua" w:cs="宋体"/>
          <w:kern w:val="0"/>
        </w:rPr>
        <w:t>: 173-185 [PMID: 22375523 DOI: 10.1586/egh.11.105]</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16 </w:t>
      </w:r>
      <w:r w:rsidRPr="00811E60">
        <w:rPr>
          <w:rFonts w:ascii="Book Antiqua" w:eastAsia="宋体" w:hAnsi="Book Antiqua" w:cs="宋体"/>
          <w:b/>
          <w:bCs/>
          <w:kern w:val="0"/>
        </w:rPr>
        <w:t>Bruix J</w:t>
      </w:r>
      <w:r w:rsidRPr="00811E60">
        <w:rPr>
          <w:rFonts w:ascii="Book Antiqua" w:eastAsia="宋体" w:hAnsi="Book Antiqua" w:cs="宋体"/>
          <w:kern w:val="0"/>
        </w:rPr>
        <w:t xml:space="preserve">, Sherman M, Llovet JM, Beaugrand M, Lencioni R, Burroughs AK, Christensen E, Pagliaro L, Colombo M, Rodés J. Clinical management of hepatocellular carcinoma. Conclusions of the Barcelona-2000 EASL conference. European Association for the Study of the Liver. </w:t>
      </w:r>
      <w:r w:rsidRPr="00811E60">
        <w:rPr>
          <w:rFonts w:ascii="Book Antiqua" w:eastAsia="宋体" w:hAnsi="Book Antiqua" w:cs="宋体"/>
          <w:i/>
          <w:iCs/>
          <w:kern w:val="0"/>
        </w:rPr>
        <w:t>J Hepatol</w:t>
      </w:r>
      <w:r w:rsidRPr="00811E60">
        <w:rPr>
          <w:rFonts w:ascii="Book Antiqua" w:eastAsia="宋体" w:hAnsi="Book Antiqua" w:cs="宋体"/>
          <w:kern w:val="0"/>
        </w:rPr>
        <w:t xml:space="preserve"> 2001; </w:t>
      </w:r>
      <w:r w:rsidRPr="00811E60">
        <w:rPr>
          <w:rFonts w:ascii="Book Antiqua" w:eastAsia="宋体" w:hAnsi="Book Antiqua" w:cs="宋体"/>
          <w:b/>
          <w:bCs/>
          <w:kern w:val="0"/>
        </w:rPr>
        <w:t>35</w:t>
      </w:r>
      <w:r w:rsidRPr="00811E60">
        <w:rPr>
          <w:rFonts w:ascii="Book Antiqua" w:eastAsia="宋体" w:hAnsi="Book Antiqua" w:cs="宋体"/>
          <w:kern w:val="0"/>
        </w:rPr>
        <w:t>: 421-430 [PMID: 11592607 DOI: 10.1016/S0168-8278(01)00130-1]</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17 </w:t>
      </w:r>
      <w:r w:rsidRPr="00811E60">
        <w:rPr>
          <w:rFonts w:ascii="Book Antiqua" w:eastAsia="宋体" w:hAnsi="Book Antiqua" w:cs="宋体"/>
          <w:b/>
          <w:bCs/>
          <w:kern w:val="0"/>
        </w:rPr>
        <w:t>Lencioni R</w:t>
      </w:r>
      <w:r w:rsidRPr="00811E60">
        <w:rPr>
          <w:rFonts w:ascii="Book Antiqua" w:eastAsia="宋体" w:hAnsi="Book Antiqua" w:cs="宋体"/>
          <w:kern w:val="0"/>
        </w:rPr>
        <w:t xml:space="preserve">, Llovet JM. Modified RECIST (mRECIST) assessment for hepatocellular carcinoma. </w:t>
      </w:r>
      <w:r w:rsidRPr="00811E60">
        <w:rPr>
          <w:rFonts w:ascii="Book Antiqua" w:eastAsia="宋体" w:hAnsi="Book Antiqua" w:cs="宋体"/>
          <w:i/>
          <w:iCs/>
          <w:kern w:val="0"/>
        </w:rPr>
        <w:t>Semin Liver Dis</w:t>
      </w:r>
      <w:r w:rsidRPr="00811E60">
        <w:rPr>
          <w:rFonts w:ascii="Book Antiqua" w:eastAsia="宋体" w:hAnsi="Book Antiqua" w:cs="宋体"/>
          <w:kern w:val="0"/>
        </w:rPr>
        <w:t xml:space="preserve"> 2010; </w:t>
      </w:r>
      <w:r w:rsidRPr="00811E60">
        <w:rPr>
          <w:rFonts w:ascii="Book Antiqua" w:eastAsia="宋体" w:hAnsi="Book Antiqua" w:cs="宋体"/>
          <w:b/>
          <w:bCs/>
          <w:kern w:val="0"/>
        </w:rPr>
        <w:t>30</w:t>
      </w:r>
      <w:r w:rsidRPr="00811E60">
        <w:rPr>
          <w:rFonts w:ascii="Book Antiqua" w:eastAsia="宋体" w:hAnsi="Book Antiqua" w:cs="宋体"/>
          <w:kern w:val="0"/>
        </w:rPr>
        <w:t>: 52-60 [PMID: 20175033 DOI: 10.1055/s-0030-1247132]</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18 </w:t>
      </w:r>
      <w:r w:rsidRPr="00811E60">
        <w:rPr>
          <w:rFonts w:ascii="Book Antiqua" w:eastAsia="宋体" w:hAnsi="Book Antiqua" w:cs="宋体"/>
          <w:b/>
          <w:bCs/>
          <w:kern w:val="0"/>
        </w:rPr>
        <w:t>Yao FY</w:t>
      </w:r>
      <w:r w:rsidRPr="00811E60">
        <w:rPr>
          <w:rFonts w:ascii="Book Antiqua" w:eastAsia="宋体" w:hAnsi="Book Antiqua" w:cs="宋体"/>
          <w:kern w:val="0"/>
        </w:rPr>
        <w:t xml:space="preserve">, Bass NM, Nikolai B, Merriman R, Davern TJ, Kerlan R, Ascher NL, Roberts JP. A follow-up analysis of the pattern and predictors of dropout from the waiting list for liver transplantation in patients with hepatocellular carcinoma: implications for the current organ allocation policy. </w:t>
      </w:r>
      <w:r w:rsidRPr="00811E60">
        <w:rPr>
          <w:rFonts w:ascii="Book Antiqua" w:eastAsia="宋体" w:hAnsi="Book Antiqua" w:cs="宋体"/>
          <w:i/>
          <w:iCs/>
          <w:kern w:val="0"/>
        </w:rPr>
        <w:t>Liver Transpl</w:t>
      </w:r>
      <w:r w:rsidRPr="00811E60">
        <w:rPr>
          <w:rFonts w:ascii="Book Antiqua" w:eastAsia="宋体" w:hAnsi="Book Antiqua" w:cs="宋体"/>
          <w:kern w:val="0"/>
        </w:rPr>
        <w:t xml:space="preserve"> 2003; </w:t>
      </w:r>
      <w:r w:rsidRPr="00811E60">
        <w:rPr>
          <w:rFonts w:ascii="Book Antiqua" w:eastAsia="宋体" w:hAnsi="Book Antiqua" w:cs="宋体"/>
          <w:b/>
          <w:bCs/>
          <w:kern w:val="0"/>
        </w:rPr>
        <w:t>9</w:t>
      </w:r>
      <w:r w:rsidRPr="00811E60">
        <w:rPr>
          <w:rFonts w:ascii="Book Antiqua" w:eastAsia="宋体" w:hAnsi="Book Antiqua" w:cs="宋体"/>
          <w:kern w:val="0"/>
        </w:rPr>
        <w:t>: 684-692 [PMID: 12827553]</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19 </w:t>
      </w:r>
      <w:r w:rsidRPr="00811E60">
        <w:rPr>
          <w:rFonts w:ascii="Book Antiqua" w:eastAsia="宋体" w:hAnsi="Book Antiqua" w:cs="宋体"/>
          <w:b/>
          <w:bCs/>
          <w:kern w:val="0"/>
        </w:rPr>
        <w:t>de Ataide EC</w:t>
      </w:r>
      <w:r w:rsidRPr="00811E60">
        <w:rPr>
          <w:rFonts w:ascii="Book Antiqua" w:eastAsia="宋体" w:hAnsi="Book Antiqua" w:cs="宋体"/>
          <w:kern w:val="0"/>
        </w:rPr>
        <w:t xml:space="preserve">, Garcia M, Mattosinho TJ, Almeida JR, Escanhoela CA, Boin IF. Predicting survival after liver transplantation using up-to-seven criteria in patients with hepatocellular carcinoma. </w:t>
      </w:r>
      <w:r w:rsidRPr="00811E60">
        <w:rPr>
          <w:rFonts w:ascii="Book Antiqua" w:eastAsia="宋体" w:hAnsi="Book Antiqua" w:cs="宋体"/>
          <w:i/>
          <w:iCs/>
          <w:kern w:val="0"/>
        </w:rPr>
        <w:t>Transplant Proc</w:t>
      </w:r>
      <w:r w:rsidRPr="00811E60">
        <w:rPr>
          <w:rFonts w:ascii="Book Antiqua" w:eastAsia="宋体" w:hAnsi="Book Antiqua" w:cs="宋体"/>
          <w:kern w:val="0"/>
        </w:rPr>
        <w:t xml:space="preserve"> 2012; </w:t>
      </w:r>
      <w:r w:rsidRPr="00811E60">
        <w:rPr>
          <w:rFonts w:ascii="Book Antiqua" w:eastAsia="宋体" w:hAnsi="Book Antiqua" w:cs="宋体"/>
          <w:b/>
          <w:bCs/>
          <w:kern w:val="0"/>
        </w:rPr>
        <w:t>44</w:t>
      </w:r>
      <w:r w:rsidRPr="00811E60">
        <w:rPr>
          <w:rFonts w:ascii="Book Antiqua" w:eastAsia="宋体" w:hAnsi="Book Antiqua" w:cs="宋体"/>
          <w:kern w:val="0"/>
        </w:rPr>
        <w:t>: 2438-2440 [PMID: 23026614 DOI: 10.1016/j.transproceed.2012.07.006]</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20 </w:t>
      </w:r>
      <w:r w:rsidRPr="00811E60">
        <w:rPr>
          <w:rFonts w:ascii="Book Antiqua" w:eastAsia="宋体" w:hAnsi="Book Antiqua" w:cs="宋体"/>
          <w:b/>
          <w:bCs/>
          <w:kern w:val="0"/>
        </w:rPr>
        <w:t>Nicolini D</w:t>
      </w:r>
      <w:r w:rsidRPr="00811E60">
        <w:rPr>
          <w:rFonts w:ascii="Book Antiqua" w:eastAsia="宋体" w:hAnsi="Book Antiqua" w:cs="宋体"/>
          <w:kern w:val="0"/>
        </w:rPr>
        <w:t xml:space="preserve">, Svegliati-Baroni G, Candelari R, Mincarelli C, Mandolesi A, Bearzi I, Mocchegiani F, Vecchi A, Montalti R, Benedetti A, Risaliti A, Vivarelli M. Doxorubicin-eluting bead vs conventional transcatheter arterial chemoembolization for hepatocellular carcinoma before liver transplantation. </w:t>
      </w:r>
      <w:r w:rsidRPr="00811E60">
        <w:rPr>
          <w:rFonts w:ascii="Book Antiqua" w:eastAsia="宋体" w:hAnsi="Book Antiqua" w:cs="宋体"/>
          <w:i/>
          <w:iCs/>
          <w:kern w:val="0"/>
        </w:rPr>
        <w:t>World J Gastroenterol</w:t>
      </w:r>
      <w:r w:rsidRPr="00811E60">
        <w:rPr>
          <w:rFonts w:ascii="Book Antiqua" w:eastAsia="宋体" w:hAnsi="Book Antiqua" w:cs="宋体"/>
          <w:kern w:val="0"/>
        </w:rPr>
        <w:t xml:space="preserve"> 2013; </w:t>
      </w:r>
      <w:r w:rsidRPr="00811E60">
        <w:rPr>
          <w:rFonts w:ascii="Book Antiqua" w:eastAsia="宋体" w:hAnsi="Book Antiqua" w:cs="宋体"/>
          <w:b/>
          <w:bCs/>
          <w:kern w:val="0"/>
        </w:rPr>
        <w:t>19</w:t>
      </w:r>
      <w:r w:rsidRPr="00811E60">
        <w:rPr>
          <w:rFonts w:ascii="Book Antiqua" w:eastAsia="宋体" w:hAnsi="Book Antiqua" w:cs="宋体"/>
          <w:kern w:val="0"/>
        </w:rPr>
        <w:t>: 5622-5632 [PMID: 24039354 DOI: 10.3748/wjg.v19.i34.5622]</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lastRenderedPageBreak/>
        <w:t xml:space="preserve">21 </w:t>
      </w:r>
      <w:r w:rsidRPr="00811E60">
        <w:rPr>
          <w:rFonts w:ascii="Book Antiqua" w:eastAsia="宋体" w:hAnsi="Book Antiqua" w:cs="宋体"/>
          <w:b/>
          <w:bCs/>
          <w:kern w:val="0"/>
        </w:rPr>
        <w:t>Varela M</w:t>
      </w:r>
      <w:r w:rsidRPr="00811E60">
        <w:rPr>
          <w:rFonts w:ascii="Book Antiqua" w:eastAsia="宋体" w:hAnsi="Book Antiqua" w:cs="宋体"/>
          <w:kern w:val="0"/>
        </w:rPr>
        <w:t xml:space="preserve">, Real MI, Burrel M, Forner A, Sala M, Brunet M, Ayuso C, Castells L, Montañá X, Llovet JM, Bruix J. Chemoembolization of hepatocellular carcinoma with drug eluting beads: efficacy and doxorubicin pharmacokinetics. </w:t>
      </w:r>
      <w:r w:rsidRPr="00811E60">
        <w:rPr>
          <w:rFonts w:ascii="Book Antiqua" w:eastAsia="宋体" w:hAnsi="Book Antiqua" w:cs="宋体"/>
          <w:i/>
          <w:iCs/>
          <w:kern w:val="0"/>
        </w:rPr>
        <w:t>J Hepatol</w:t>
      </w:r>
      <w:r w:rsidRPr="00811E60">
        <w:rPr>
          <w:rFonts w:ascii="Book Antiqua" w:eastAsia="宋体" w:hAnsi="Book Antiqua" w:cs="宋体"/>
          <w:kern w:val="0"/>
        </w:rPr>
        <w:t xml:space="preserve"> 2007; </w:t>
      </w:r>
      <w:r w:rsidRPr="00811E60">
        <w:rPr>
          <w:rFonts w:ascii="Book Antiqua" w:eastAsia="宋体" w:hAnsi="Book Antiqua" w:cs="宋体"/>
          <w:b/>
          <w:bCs/>
          <w:kern w:val="0"/>
        </w:rPr>
        <w:t>46</w:t>
      </w:r>
      <w:r w:rsidRPr="00811E60">
        <w:rPr>
          <w:rFonts w:ascii="Book Antiqua" w:eastAsia="宋体" w:hAnsi="Book Antiqua" w:cs="宋体"/>
          <w:kern w:val="0"/>
        </w:rPr>
        <w:t>: 474-481 [PMID: 17239480 DOI: 10.1016/j.jhep.2006.10.020]</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22 </w:t>
      </w:r>
      <w:r w:rsidRPr="00811E60">
        <w:rPr>
          <w:rFonts w:ascii="Book Antiqua" w:eastAsia="宋体" w:hAnsi="Book Antiqua" w:cs="宋体"/>
          <w:b/>
          <w:bCs/>
          <w:kern w:val="0"/>
        </w:rPr>
        <w:t>Sigurdson ER</w:t>
      </w:r>
      <w:r w:rsidRPr="00811E60">
        <w:rPr>
          <w:rFonts w:ascii="Book Antiqua" w:eastAsia="宋体" w:hAnsi="Book Antiqua" w:cs="宋体"/>
          <w:kern w:val="0"/>
        </w:rPr>
        <w:t xml:space="preserve">, Ridge JA, Daly JM. Intra-arterial infusion of doxorubicin with degradable starch microspheres. Improvement of hepatic tumor drug uptake. </w:t>
      </w:r>
      <w:r w:rsidRPr="00811E60">
        <w:rPr>
          <w:rFonts w:ascii="Book Antiqua" w:eastAsia="宋体" w:hAnsi="Book Antiqua" w:cs="宋体"/>
          <w:i/>
          <w:iCs/>
          <w:kern w:val="0"/>
        </w:rPr>
        <w:t>Arch Surg</w:t>
      </w:r>
      <w:r w:rsidRPr="00811E60">
        <w:rPr>
          <w:rFonts w:ascii="Book Antiqua" w:eastAsia="宋体" w:hAnsi="Book Antiqua" w:cs="宋体"/>
          <w:kern w:val="0"/>
        </w:rPr>
        <w:t xml:space="preserve"> 1986; </w:t>
      </w:r>
      <w:r w:rsidRPr="00811E60">
        <w:rPr>
          <w:rFonts w:ascii="Book Antiqua" w:eastAsia="宋体" w:hAnsi="Book Antiqua" w:cs="宋体"/>
          <w:b/>
          <w:bCs/>
          <w:kern w:val="0"/>
        </w:rPr>
        <w:t>121</w:t>
      </w:r>
      <w:r w:rsidRPr="00811E60">
        <w:rPr>
          <w:rFonts w:ascii="Book Antiqua" w:eastAsia="宋体" w:hAnsi="Book Antiqua" w:cs="宋体"/>
          <w:kern w:val="0"/>
        </w:rPr>
        <w:t>: 1277-1281 [PMID: 3778200 DOI: 10.1001/archsurg.1986.01400110067011]</w:t>
      </w:r>
    </w:p>
    <w:p w:rsidR="00585034" w:rsidRPr="00811E60" w:rsidRDefault="00585034" w:rsidP="00811E60">
      <w:pPr>
        <w:widowControl/>
        <w:spacing w:line="360" w:lineRule="auto"/>
        <w:jc w:val="both"/>
        <w:rPr>
          <w:rFonts w:ascii="Book Antiqua" w:eastAsia="宋体" w:hAnsi="Book Antiqua" w:cs="宋体"/>
          <w:kern w:val="0"/>
        </w:rPr>
      </w:pPr>
      <w:r w:rsidRPr="00811E60">
        <w:rPr>
          <w:rFonts w:ascii="Book Antiqua" w:eastAsia="宋体" w:hAnsi="Book Antiqua" w:cs="宋体"/>
          <w:kern w:val="0"/>
        </w:rPr>
        <w:t xml:space="preserve">23 </w:t>
      </w:r>
      <w:r w:rsidRPr="00811E60">
        <w:rPr>
          <w:rFonts w:ascii="Book Antiqua" w:eastAsia="宋体" w:hAnsi="Book Antiqua" w:cs="宋体"/>
          <w:b/>
          <w:bCs/>
          <w:kern w:val="0"/>
        </w:rPr>
        <w:t>Niessen C</w:t>
      </w:r>
      <w:r w:rsidRPr="00811E60">
        <w:rPr>
          <w:rFonts w:ascii="Book Antiqua" w:eastAsia="宋体" w:hAnsi="Book Antiqua" w:cs="宋体"/>
          <w:kern w:val="0"/>
        </w:rPr>
        <w:t xml:space="preserve">, Unterpaintner E, Goessmann H, Schlitt HJ, Mueller-Schilling M, Wohlgemuth WA, Stroszczynski C, Wiggermann P. Degradable starch microspheres versus ethiodol and doxorubicin in transarterial chemoembolization of hepatocellular carcinoma. </w:t>
      </w:r>
      <w:r w:rsidRPr="00811E60">
        <w:rPr>
          <w:rFonts w:ascii="Book Antiqua" w:eastAsia="宋体" w:hAnsi="Book Antiqua" w:cs="宋体"/>
          <w:i/>
          <w:iCs/>
          <w:kern w:val="0"/>
        </w:rPr>
        <w:t>J Vasc Interv Radiol</w:t>
      </w:r>
      <w:r w:rsidRPr="00811E60">
        <w:rPr>
          <w:rFonts w:ascii="Book Antiqua" w:eastAsia="宋体" w:hAnsi="Book Antiqua" w:cs="宋体"/>
          <w:kern w:val="0"/>
        </w:rPr>
        <w:t xml:space="preserve"> 2014; </w:t>
      </w:r>
      <w:r w:rsidRPr="00811E60">
        <w:rPr>
          <w:rFonts w:ascii="Book Antiqua" w:eastAsia="宋体" w:hAnsi="Book Antiqua" w:cs="宋体"/>
          <w:b/>
          <w:bCs/>
          <w:kern w:val="0"/>
        </w:rPr>
        <w:t>25</w:t>
      </w:r>
      <w:r w:rsidRPr="00811E60">
        <w:rPr>
          <w:rFonts w:ascii="Book Antiqua" w:eastAsia="宋体" w:hAnsi="Book Antiqua" w:cs="宋体"/>
          <w:kern w:val="0"/>
        </w:rPr>
        <w:t>: 240-247 [PMID: 24291001 DOI: 10.1016]</w:t>
      </w:r>
    </w:p>
    <w:p w:rsidR="00585034" w:rsidRDefault="00585034" w:rsidP="00811E60">
      <w:pPr>
        <w:widowControl/>
        <w:suppressAutoHyphens w:val="0"/>
        <w:spacing w:line="360" w:lineRule="auto"/>
        <w:jc w:val="both"/>
        <w:rPr>
          <w:rFonts w:ascii="Book Antiqua" w:eastAsia="宋体" w:hAnsi="Book Antiqua" w:cs="宋体"/>
          <w:kern w:val="0"/>
          <w:lang w:eastAsia="zh-CN"/>
        </w:rPr>
      </w:pPr>
      <w:r w:rsidRPr="00811E60">
        <w:rPr>
          <w:rFonts w:ascii="Book Antiqua" w:eastAsia="宋体" w:hAnsi="Book Antiqua" w:cs="宋体"/>
          <w:kern w:val="0"/>
        </w:rPr>
        <w:t xml:space="preserve">24 </w:t>
      </w:r>
      <w:r w:rsidRPr="00811E60">
        <w:rPr>
          <w:rFonts w:ascii="Book Antiqua" w:eastAsia="宋体" w:hAnsi="Book Antiqua" w:cs="宋体"/>
          <w:b/>
          <w:bCs/>
          <w:kern w:val="0"/>
        </w:rPr>
        <w:t>Sotiropoulos GC</w:t>
      </w:r>
      <w:r w:rsidRPr="00811E60">
        <w:rPr>
          <w:rFonts w:ascii="Book Antiqua" w:eastAsia="宋体" w:hAnsi="Book Antiqua" w:cs="宋体"/>
          <w:kern w:val="0"/>
        </w:rPr>
        <w:t xml:space="preserve">, Molmenti EP, Lang H. Milan criteria, up-to-seven criteria, and the illusion of a rescue package for patients with liver cancer. </w:t>
      </w:r>
      <w:r w:rsidRPr="00811E60">
        <w:rPr>
          <w:rFonts w:ascii="Book Antiqua" w:eastAsia="宋体" w:hAnsi="Book Antiqua" w:cs="宋体"/>
          <w:i/>
          <w:iCs/>
          <w:kern w:val="0"/>
        </w:rPr>
        <w:t>Lancet Oncol</w:t>
      </w:r>
      <w:r w:rsidRPr="00811E60">
        <w:rPr>
          <w:rFonts w:ascii="Book Antiqua" w:eastAsia="宋体" w:hAnsi="Book Antiqua" w:cs="宋体"/>
          <w:kern w:val="0"/>
        </w:rPr>
        <w:t xml:space="preserve"> 2009; </w:t>
      </w:r>
      <w:r w:rsidRPr="00811E60">
        <w:rPr>
          <w:rFonts w:ascii="Book Antiqua" w:eastAsia="宋体" w:hAnsi="Book Antiqua" w:cs="宋体"/>
          <w:b/>
          <w:bCs/>
          <w:kern w:val="0"/>
        </w:rPr>
        <w:t>10</w:t>
      </w:r>
      <w:r w:rsidRPr="00811E60">
        <w:rPr>
          <w:rFonts w:ascii="Book Antiqua" w:eastAsia="宋体" w:hAnsi="Book Antiqua" w:cs="宋体"/>
          <w:kern w:val="0"/>
        </w:rPr>
        <w:t>: 207-2</w:t>
      </w:r>
      <w:r w:rsidR="003E2FD5">
        <w:rPr>
          <w:rFonts w:ascii="Book Antiqua" w:eastAsia="宋体" w:hAnsi="Book Antiqua" w:cs="宋体" w:hint="eastAsia"/>
          <w:kern w:val="0"/>
          <w:lang w:eastAsia="zh-CN"/>
        </w:rPr>
        <w:t>0</w:t>
      </w:r>
      <w:r w:rsidRPr="00811E60">
        <w:rPr>
          <w:rFonts w:ascii="Book Antiqua" w:eastAsia="宋体" w:hAnsi="Book Antiqua" w:cs="宋体"/>
          <w:kern w:val="0"/>
        </w:rPr>
        <w:t>8; author reply 207-2</w:t>
      </w:r>
      <w:r w:rsidR="003E2FD5">
        <w:rPr>
          <w:rFonts w:ascii="Book Antiqua" w:eastAsia="宋体" w:hAnsi="Book Antiqua" w:cs="宋体" w:hint="eastAsia"/>
          <w:kern w:val="0"/>
          <w:lang w:eastAsia="zh-CN"/>
        </w:rPr>
        <w:t>0</w:t>
      </w:r>
      <w:r w:rsidR="003E2FD5">
        <w:rPr>
          <w:rFonts w:ascii="Book Antiqua" w:eastAsia="宋体" w:hAnsi="Book Antiqua" w:cs="宋体"/>
          <w:kern w:val="0"/>
        </w:rPr>
        <w:t>8</w:t>
      </w:r>
      <w:r w:rsidRPr="00811E60">
        <w:rPr>
          <w:rFonts w:ascii="Book Antiqua" w:eastAsia="宋体" w:hAnsi="Book Antiqua" w:cs="宋体"/>
          <w:kern w:val="0"/>
        </w:rPr>
        <w:t xml:space="preserve"> [PMID: 19261253 DOI: 10.1016/S1470-2045(09)70053-1]</w:t>
      </w:r>
    </w:p>
    <w:p w:rsidR="003E2FD5" w:rsidRPr="00811E60" w:rsidRDefault="003E2FD5" w:rsidP="00811E60">
      <w:pPr>
        <w:widowControl/>
        <w:suppressAutoHyphens w:val="0"/>
        <w:spacing w:line="360" w:lineRule="auto"/>
        <w:jc w:val="both"/>
        <w:rPr>
          <w:rFonts w:ascii="Book Antiqua" w:eastAsia="宋体" w:hAnsi="Book Antiqua" w:cs="宋体"/>
          <w:kern w:val="0"/>
          <w:lang w:eastAsia="zh-CN"/>
        </w:rPr>
      </w:pPr>
    </w:p>
    <w:p w:rsidR="00811E60" w:rsidRPr="00811E60" w:rsidRDefault="00811E60" w:rsidP="00811E60">
      <w:pPr>
        <w:adjustRightInd w:val="0"/>
        <w:snapToGrid w:val="0"/>
        <w:spacing w:line="360" w:lineRule="auto"/>
        <w:ind w:right="239"/>
        <w:jc w:val="right"/>
        <w:rPr>
          <w:rFonts w:ascii="Book Antiqua" w:hAnsi="Book Antiqua"/>
          <w:b/>
          <w:bCs/>
          <w:lang w:val="en-GB"/>
        </w:rPr>
      </w:pPr>
      <w:r w:rsidRPr="00811E60">
        <w:rPr>
          <w:rStyle w:val="Strong"/>
          <w:rFonts w:ascii="Book Antiqua" w:hAnsi="Book Antiqua" w:cs="Arial"/>
          <w:noProof/>
          <w:lang w:val="en-GB"/>
        </w:rPr>
        <w:t>P-Reviewer:</w:t>
      </w:r>
      <w:r w:rsidRPr="00811E60">
        <w:rPr>
          <w:rFonts w:ascii="Book Antiqua" w:hAnsi="Book Antiqua"/>
          <w:color w:val="000000"/>
          <w:lang w:val="en-GB"/>
        </w:rPr>
        <w:t xml:space="preserve"> Lorenzo-Zuniga</w:t>
      </w:r>
      <w:r w:rsidRPr="00811E60">
        <w:rPr>
          <w:rFonts w:ascii="Book Antiqua" w:hAnsi="Book Antiqua"/>
          <w:color w:val="000000"/>
          <w:lang w:val="en-GB" w:eastAsia="zh-CN"/>
        </w:rPr>
        <w:t xml:space="preserve"> </w:t>
      </w:r>
      <w:r w:rsidRPr="00811E60">
        <w:rPr>
          <w:rFonts w:ascii="Book Antiqua" w:hAnsi="Book Antiqua"/>
          <w:color w:val="000000"/>
          <w:lang w:val="en-GB"/>
        </w:rPr>
        <w:t xml:space="preserve">V, </w:t>
      </w:r>
      <w:proofErr w:type="spellStart"/>
      <w:r w:rsidRPr="00811E60">
        <w:rPr>
          <w:rFonts w:ascii="Book Antiqua" w:hAnsi="Book Antiqua"/>
          <w:color w:val="000000"/>
          <w:lang w:val="en-GB"/>
        </w:rPr>
        <w:t>Ozenirler</w:t>
      </w:r>
      <w:proofErr w:type="spellEnd"/>
      <w:r w:rsidRPr="00811E60">
        <w:rPr>
          <w:rFonts w:ascii="Book Antiqua" w:hAnsi="Book Antiqua"/>
          <w:color w:val="000000"/>
          <w:lang w:val="en-GB" w:eastAsia="zh-CN"/>
        </w:rPr>
        <w:t xml:space="preserve"> S, Pan WS</w:t>
      </w:r>
      <w:r w:rsidRPr="00811E60">
        <w:rPr>
          <w:rFonts w:ascii="Book Antiqua" w:hAnsi="Book Antiqua"/>
          <w:bCs/>
          <w:lang w:val="en-GB"/>
        </w:rPr>
        <w:t xml:space="preserve"> </w:t>
      </w:r>
      <w:r w:rsidRPr="00811E60">
        <w:rPr>
          <w:rFonts w:ascii="Book Antiqua" w:hAnsi="Book Antiqua"/>
          <w:b/>
          <w:bCs/>
          <w:lang w:val="en-GB"/>
        </w:rPr>
        <w:t>S-Editor:</w:t>
      </w:r>
      <w:r w:rsidRPr="00811E60">
        <w:rPr>
          <w:rFonts w:ascii="Book Antiqua" w:hAnsi="Book Antiqua"/>
          <w:bCs/>
          <w:lang w:val="en-GB"/>
        </w:rPr>
        <w:t xml:space="preserve"> Tian YL</w:t>
      </w:r>
    </w:p>
    <w:p w:rsidR="002B1B63" w:rsidRPr="00811E60" w:rsidRDefault="00811E60" w:rsidP="00811E60">
      <w:pPr>
        <w:adjustRightInd w:val="0"/>
        <w:snapToGrid w:val="0"/>
        <w:spacing w:line="360" w:lineRule="auto"/>
        <w:ind w:right="239"/>
        <w:jc w:val="right"/>
        <w:rPr>
          <w:rFonts w:ascii="Book Antiqua" w:hAnsi="Book Antiqua"/>
          <w:bCs/>
        </w:rPr>
      </w:pPr>
      <w:r w:rsidRPr="00811E60">
        <w:rPr>
          <w:rFonts w:ascii="Book Antiqua" w:hAnsi="Book Antiqua"/>
          <w:b/>
          <w:bCs/>
        </w:rPr>
        <w:t>L-Editor:   E-Editor:</w:t>
      </w:r>
      <w:r w:rsidR="002B1B63" w:rsidRPr="00811E60">
        <w:rPr>
          <w:rFonts w:ascii="Book Antiqua" w:hAnsi="Book Antiqua" w:cs="Times New Roman"/>
          <w:lang w:val="en-US"/>
        </w:rPr>
        <w:br w:type="page"/>
      </w:r>
    </w:p>
    <w:p w:rsidR="000A339D" w:rsidRPr="00811E60" w:rsidRDefault="000A339D" w:rsidP="00811E60">
      <w:pPr>
        <w:spacing w:line="360" w:lineRule="auto"/>
        <w:jc w:val="both"/>
        <w:rPr>
          <w:rFonts w:ascii="Book Antiqua" w:hAnsi="Book Antiqua" w:cs="Times New Roman"/>
          <w:lang w:val="en-US" w:eastAsia="zh-CN"/>
        </w:rPr>
      </w:pPr>
      <w:r w:rsidRPr="00811E60">
        <w:rPr>
          <w:rFonts w:ascii="Book Antiqua" w:hAnsi="Book Antiqua" w:cs="Times New Roman"/>
          <w:noProof/>
          <w:lang w:val="en-US" w:eastAsia="en-US" w:bidi="ar-SA"/>
        </w:rPr>
        <w:lastRenderedPageBreak/>
        <w:drawing>
          <wp:inline distT="0" distB="0" distL="0" distR="0" wp14:anchorId="2A31790D" wp14:editId="46FDB74C">
            <wp:extent cx="6122035" cy="1294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035" cy="1294130"/>
                    </a:xfrm>
                    <a:prstGeom prst="rect">
                      <a:avLst/>
                    </a:prstGeom>
                    <a:noFill/>
                    <a:ln>
                      <a:noFill/>
                    </a:ln>
                  </pic:spPr>
                </pic:pic>
              </a:graphicData>
            </a:graphic>
          </wp:inline>
        </w:drawing>
      </w:r>
    </w:p>
    <w:p w:rsidR="000A339D" w:rsidRPr="00811E60" w:rsidRDefault="000A339D" w:rsidP="00811E60">
      <w:pPr>
        <w:spacing w:line="360" w:lineRule="auto"/>
        <w:jc w:val="both"/>
        <w:rPr>
          <w:rFonts w:ascii="Book Antiqua" w:hAnsi="Book Antiqua" w:cs="Times New Roman"/>
          <w:color w:val="0000FF"/>
          <w:lang w:val="en-US" w:eastAsia="zh-CN"/>
        </w:rPr>
      </w:pPr>
      <w:r w:rsidRPr="00811E60">
        <w:rPr>
          <w:rFonts w:ascii="Book Antiqua" w:hAnsi="Book Antiqua" w:cs="Times New Roman"/>
          <w:b/>
          <w:lang w:val="en-US"/>
        </w:rPr>
        <w:t>Fig</w:t>
      </w:r>
      <w:r w:rsidRPr="00811E60">
        <w:rPr>
          <w:rFonts w:ascii="Book Antiqua" w:hAnsi="Book Antiqua" w:cs="Times New Roman"/>
          <w:b/>
          <w:lang w:val="en-US" w:eastAsia="zh-CN"/>
        </w:rPr>
        <w:t>ure</w:t>
      </w:r>
      <w:r w:rsidRPr="00811E60">
        <w:rPr>
          <w:rFonts w:ascii="Book Antiqua" w:hAnsi="Book Antiqua" w:cs="Times New Roman"/>
          <w:b/>
          <w:lang w:val="en-US"/>
        </w:rPr>
        <w:t xml:space="preserve"> 1 Contrast enhanced computed tomography in patient with </w:t>
      </w:r>
      <w:proofErr w:type="spellStart"/>
      <w:r w:rsidRPr="00811E60">
        <w:rPr>
          <w:rFonts w:ascii="Book Antiqua" w:hAnsi="Book Antiqua" w:cs="Times New Roman"/>
          <w:b/>
          <w:lang w:val="en-US"/>
        </w:rPr>
        <w:t>multinodular</w:t>
      </w:r>
      <w:proofErr w:type="spellEnd"/>
      <w:r w:rsidRPr="00811E60">
        <w:rPr>
          <w:rFonts w:ascii="Book Antiqua" w:hAnsi="Book Antiqua" w:cs="Times New Roman"/>
          <w:b/>
          <w:lang w:val="en-US" w:eastAsia="zh-CN"/>
        </w:rPr>
        <w:t xml:space="preserve"> </w:t>
      </w:r>
      <w:r w:rsidRPr="00811E60">
        <w:rPr>
          <w:rFonts w:ascii="Book Antiqua" w:hAnsi="Book Antiqua" w:cs="Times New Roman"/>
          <w:b/>
          <w:lang w:val="en-US"/>
        </w:rPr>
        <w:t>hepatocellular carcinoma before the degr</w:t>
      </w:r>
      <w:r w:rsidR="008B5715" w:rsidRPr="00811E60">
        <w:rPr>
          <w:rFonts w:ascii="Book Antiqua" w:hAnsi="Book Antiqua" w:cs="Times New Roman"/>
          <w:b/>
          <w:lang w:val="en-US"/>
        </w:rPr>
        <w:t>adable</w:t>
      </w:r>
      <w:r w:rsidR="008B5715" w:rsidRPr="00811E60">
        <w:rPr>
          <w:rFonts w:ascii="Book Antiqua" w:hAnsi="Book Antiqua" w:cs="Times New Roman"/>
          <w:b/>
          <w:lang w:val="en-US" w:eastAsia="zh-CN"/>
        </w:rPr>
        <w:t xml:space="preserve"> </w:t>
      </w:r>
      <w:r w:rsidR="008B5715" w:rsidRPr="00811E60">
        <w:rPr>
          <w:rFonts w:ascii="Book Antiqua" w:hAnsi="Book Antiqua" w:cs="Times New Roman"/>
          <w:b/>
          <w:lang w:val="en-US"/>
        </w:rPr>
        <w:t>starch</w:t>
      </w:r>
      <w:r w:rsidR="008B5715" w:rsidRPr="00811E60">
        <w:rPr>
          <w:rFonts w:ascii="Book Antiqua" w:hAnsi="Book Antiqua" w:cs="Times New Roman"/>
          <w:b/>
          <w:lang w:val="en-US" w:eastAsia="zh-CN"/>
        </w:rPr>
        <w:t xml:space="preserve"> </w:t>
      </w:r>
      <w:r w:rsidRPr="00811E60">
        <w:rPr>
          <w:rFonts w:ascii="Book Antiqua" w:hAnsi="Book Antiqua" w:cs="Times New Roman"/>
          <w:b/>
          <w:lang w:val="en-US"/>
        </w:rPr>
        <w:t>microspheres</w:t>
      </w:r>
      <w:r w:rsidRPr="00811E60">
        <w:rPr>
          <w:rFonts w:ascii="Book Antiqua" w:hAnsi="Book Antiqua" w:cs="Times New Roman"/>
          <w:b/>
          <w:lang w:val="en-US" w:eastAsia="zh-CN"/>
        </w:rPr>
        <w:t xml:space="preserve"> </w:t>
      </w:r>
      <w:proofErr w:type="spellStart"/>
      <w:r w:rsidRPr="00811E60">
        <w:rPr>
          <w:rFonts w:ascii="Book Antiqua" w:hAnsi="Book Antiqua" w:cs="Times New Roman"/>
          <w:b/>
          <w:lang w:val="en-US" w:eastAsia="zh-CN"/>
        </w:rPr>
        <w:t>transcatheter</w:t>
      </w:r>
      <w:proofErr w:type="spellEnd"/>
      <w:r w:rsidRPr="00811E60">
        <w:rPr>
          <w:rFonts w:ascii="Book Antiqua" w:hAnsi="Book Antiqua" w:cs="Times New Roman"/>
          <w:b/>
          <w:lang w:val="en-US" w:eastAsia="zh-CN"/>
        </w:rPr>
        <w:t xml:space="preserve"> arterial </w:t>
      </w:r>
      <w:r w:rsidR="008B5715" w:rsidRPr="00811E60">
        <w:rPr>
          <w:rFonts w:ascii="Book Antiqua" w:hAnsi="Book Antiqua" w:cs="Times New Roman"/>
          <w:b/>
          <w:lang w:val="en-US"/>
        </w:rPr>
        <w:t>chemo</w:t>
      </w:r>
      <w:r w:rsidRPr="00811E60">
        <w:rPr>
          <w:rFonts w:ascii="Book Antiqua" w:hAnsi="Book Antiqua" w:cs="Times New Roman"/>
          <w:b/>
          <w:lang w:val="en-US"/>
        </w:rPr>
        <w:t>embolization not in agreement with new-Milan</w:t>
      </w:r>
      <w:r w:rsidRPr="00811E60">
        <w:rPr>
          <w:rFonts w:ascii="Book Antiqua" w:hAnsi="Book Antiqua" w:cs="Times New Roman"/>
          <w:b/>
          <w:lang w:val="en-US" w:eastAsia="zh-CN"/>
        </w:rPr>
        <w:t xml:space="preserve"> </w:t>
      </w:r>
      <w:r w:rsidRPr="00811E60">
        <w:rPr>
          <w:rFonts w:ascii="Book Antiqua" w:hAnsi="Book Antiqua" w:cs="Times New Roman"/>
          <w:b/>
          <w:lang w:val="en-US"/>
        </w:rPr>
        <w:t>criteria</w:t>
      </w:r>
      <w:r w:rsidRPr="00811E60">
        <w:rPr>
          <w:rFonts w:ascii="Book Antiqua" w:hAnsi="Book Antiqua" w:cs="Times New Roman"/>
          <w:b/>
          <w:lang w:val="en-US" w:eastAsia="zh-CN"/>
        </w:rPr>
        <w:t xml:space="preserve"> (</w:t>
      </w:r>
      <w:proofErr w:type="spellStart"/>
      <w:r w:rsidRPr="00811E60">
        <w:rPr>
          <w:rFonts w:ascii="Book Antiqua" w:hAnsi="Book Antiqua" w:cs="Times New Roman"/>
          <w:b/>
          <w:lang w:val="en-US"/>
        </w:rPr>
        <w:t>nMC</w:t>
      </w:r>
      <w:proofErr w:type="spellEnd"/>
      <w:r w:rsidRPr="00811E60">
        <w:rPr>
          <w:rFonts w:ascii="Book Antiqua" w:hAnsi="Book Antiqua" w:cs="Times New Roman"/>
          <w:b/>
          <w:lang w:val="en-US" w:eastAsia="zh-CN"/>
        </w:rPr>
        <w:t>)</w:t>
      </w:r>
      <w:r w:rsidRPr="00811E60">
        <w:rPr>
          <w:rFonts w:ascii="Book Antiqua" w:hAnsi="Book Antiqua" w:cs="Times New Roman"/>
          <w:b/>
          <w:lang w:val="en-US"/>
        </w:rPr>
        <w:t xml:space="preserve">. </w:t>
      </w:r>
      <w:r w:rsidRPr="00811E60">
        <w:rPr>
          <w:rFonts w:ascii="Book Antiqua" w:hAnsi="Book Antiqua" w:cs="Times New Roman"/>
          <w:lang w:val="en-US"/>
        </w:rPr>
        <w:t xml:space="preserve">The </w:t>
      </w:r>
      <w:r w:rsidR="003E2FD5" w:rsidRPr="003E2FD5">
        <w:rPr>
          <w:rFonts w:ascii="Book Antiqua" w:hAnsi="Book Antiqua" w:cs="Times New Roman"/>
          <w:lang w:val="en-US"/>
        </w:rPr>
        <w:t>enhanced computed tomography (</w:t>
      </w:r>
      <w:proofErr w:type="spellStart"/>
      <w:r w:rsidR="003E2FD5" w:rsidRPr="003E2FD5">
        <w:rPr>
          <w:rFonts w:ascii="Book Antiqua" w:hAnsi="Book Antiqua" w:cs="Times New Roman"/>
          <w:lang w:val="en-US"/>
        </w:rPr>
        <w:t>eCT</w:t>
      </w:r>
      <w:proofErr w:type="spellEnd"/>
      <w:r w:rsidR="003E2FD5" w:rsidRPr="003E2FD5">
        <w:rPr>
          <w:rFonts w:ascii="Book Antiqua" w:hAnsi="Book Antiqua" w:cs="Times New Roman"/>
          <w:lang w:val="en-US"/>
        </w:rPr>
        <w:t>)</w:t>
      </w:r>
      <w:r w:rsidRPr="00811E60">
        <w:rPr>
          <w:rFonts w:ascii="Book Antiqua" w:hAnsi="Book Antiqua" w:cs="Times New Roman"/>
          <w:lang w:val="en-US"/>
        </w:rPr>
        <w:t xml:space="preserve"> images show 5 </w:t>
      </w:r>
      <w:proofErr w:type="spellStart"/>
      <w:r w:rsidRPr="00811E60">
        <w:rPr>
          <w:rFonts w:ascii="Book Antiqua" w:hAnsi="Book Antiqua" w:cs="Times New Roman"/>
          <w:lang w:val="en-US"/>
        </w:rPr>
        <w:t>hypervascular</w:t>
      </w:r>
      <w:proofErr w:type="spellEnd"/>
      <w:r w:rsidRPr="00811E60">
        <w:rPr>
          <w:rFonts w:ascii="Book Antiqua" w:hAnsi="Book Antiqua" w:cs="Times New Roman"/>
          <w:lang w:val="en-US"/>
        </w:rPr>
        <w:t xml:space="preserve"> lesions, in </w:t>
      </w:r>
      <w:r w:rsidRPr="00811E60">
        <w:rPr>
          <w:rFonts w:ascii="Book Antiqua" w:hAnsi="Book Antiqua" w:cs="Times New Roman"/>
          <w:lang w:val="en-US" w:eastAsia="zh-CN"/>
        </w:rPr>
        <w:t>the</w:t>
      </w:r>
      <w:r w:rsidRPr="00811E60">
        <w:rPr>
          <w:rFonts w:ascii="Book Antiqua" w:hAnsi="Book Antiqua" w:cs="Times New Roman"/>
          <w:lang w:val="en-US"/>
        </w:rPr>
        <w:t xml:space="preserve"> patients with a score of 8 using the </w:t>
      </w:r>
      <w:proofErr w:type="spellStart"/>
      <w:r w:rsidRPr="00811E60">
        <w:rPr>
          <w:rFonts w:ascii="Book Antiqua" w:hAnsi="Book Antiqua" w:cs="Times New Roman"/>
          <w:lang w:val="en-US"/>
        </w:rPr>
        <w:t>nMC</w:t>
      </w:r>
      <w:proofErr w:type="spellEnd"/>
      <w:r w:rsidRPr="00811E60">
        <w:rPr>
          <w:rFonts w:ascii="Book Antiqua" w:hAnsi="Book Antiqua" w:cs="Times New Roman"/>
          <w:lang w:val="en-US"/>
        </w:rPr>
        <w:t>.</w:t>
      </w:r>
      <w:r w:rsidRPr="00811E60">
        <w:rPr>
          <w:rFonts w:ascii="Book Antiqua" w:hAnsi="Book Antiqua" w:cs="Times New Roman"/>
          <w:b/>
          <w:lang w:val="en-US"/>
        </w:rPr>
        <w:t xml:space="preserve"> </w:t>
      </w:r>
      <w:r w:rsidRPr="00811E60">
        <w:rPr>
          <w:rFonts w:ascii="Book Antiqua" w:hAnsi="Book Antiqua" w:cs="Times New Roman"/>
          <w:color w:val="000000" w:themeColor="text1"/>
          <w:lang w:val="en-US" w:eastAsia="zh-CN"/>
        </w:rPr>
        <w:t xml:space="preserve">A: </w:t>
      </w:r>
      <w:r w:rsidR="003E2FD5" w:rsidRPr="003E2FD5">
        <w:rPr>
          <w:rFonts w:ascii="Book Antiqua" w:hAnsi="Book Antiqua" w:cs="Times New Roman"/>
          <w:lang w:val="en-US"/>
        </w:rPr>
        <w:t>Hepatocellular carcinoma (HCC)</w:t>
      </w:r>
      <w:r w:rsidRPr="00811E60">
        <w:rPr>
          <w:rFonts w:ascii="Book Antiqua" w:hAnsi="Book Antiqua" w:cs="Times New Roman"/>
          <w:color w:val="000000" w:themeColor="text1"/>
          <w:lang w:val="en-US" w:eastAsia="zh-CN"/>
        </w:rPr>
        <w:t xml:space="preserve"> on VII segment with maximum diameter of 14 mm; B</w:t>
      </w:r>
      <w:r w:rsidR="0065121B">
        <w:rPr>
          <w:rFonts w:ascii="Book Antiqua" w:hAnsi="Book Antiqua" w:cs="Times New Roman"/>
          <w:color w:val="000000" w:themeColor="text1"/>
          <w:lang w:val="en-US" w:eastAsia="zh-CN"/>
        </w:rPr>
        <w:t>:</w:t>
      </w:r>
      <w:bookmarkStart w:id="22" w:name="_GoBack"/>
      <w:bookmarkEnd w:id="22"/>
      <w:r w:rsidRPr="00811E60">
        <w:rPr>
          <w:rFonts w:ascii="Book Antiqua" w:hAnsi="Book Antiqua" w:cs="Times New Roman"/>
          <w:color w:val="000000" w:themeColor="text1"/>
          <w:lang w:val="en-US" w:eastAsia="zh-CN"/>
        </w:rPr>
        <w:t xml:space="preserve"> HCC on VIII segment with maximum diameter of 10 mm; C: HCC on VII segment with maximum diameter of 12 mm; D: HCC on VIII segment with maximum diameter of 31 mm; E: HCC on IV-II segment with maximum diameter of 14 mm.</w:t>
      </w:r>
    </w:p>
    <w:p w:rsidR="000A339D" w:rsidRPr="00811E60" w:rsidRDefault="000A339D" w:rsidP="00811E60">
      <w:pPr>
        <w:spacing w:line="360" w:lineRule="auto"/>
        <w:jc w:val="both"/>
        <w:rPr>
          <w:rFonts w:ascii="Book Antiqua" w:hAnsi="Book Antiqua" w:cs="Times New Roman"/>
          <w:lang w:val="en-US" w:eastAsia="zh-CN"/>
        </w:rPr>
      </w:pPr>
      <w:r w:rsidRPr="00811E60">
        <w:rPr>
          <w:rFonts w:ascii="Book Antiqua" w:hAnsi="Book Antiqua" w:cs="Times New Roman"/>
          <w:noProof/>
          <w:lang w:val="en-US" w:eastAsia="en-US" w:bidi="ar-SA"/>
        </w:rPr>
        <w:drawing>
          <wp:inline distT="0" distB="0" distL="0" distR="0" wp14:anchorId="0E6DB4B5" wp14:editId="21BA2BEB">
            <wp:extent cx="6115685" cy="20605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685" cy="2060575"/>
                    </a:xfrm>
                    <a:prstGeom prst="rect">
                      <a:avLst/>
                    </a:prstGeom>
                    <a:noFill/>
                    <a:ln>
                      <a:noFill/>
                    </a:ln>
                  </pic:spPr>
                </pic:pic>
              </a:graphicData>
            </a:graphic>
          </wp:inline>
        </w:drawing>
      </w:r>
    </w:p>
    <w:p w:rsidR="000A339D" w:rsidRPr="00811E60" w:rsidRDefault="000A339D" w:rsidP="00811E60">
      <w:pPr>
        <w:spacing w:line="360" w:lineRule="auto"/>
        <w:jc w:val="both"/>
        <w:rPr>
          <w:rFonts w:ascii="Book Antiqua" w:hAnsi="Book Antiqua" w:cs="Times New Roman"/>
          <w:lang w:val="en-US" w:eastAsia="zh-CN"/>
        </w:rPr>
      </w:pPr>
      <w:r w:rsidRPr="00811E60">
        <w:rPr>
          <w:rFonts w:ascii="Book Antiqua" w:hAnsi="Book Antiqua" w:cs="Times New Roman"/>
          <w:b/>
          <w:lang w:val="en-US"/>
        </w:rPr>
        <w:t>Fig</w:t>
      </w:r>
      <w:r w:rsidRPr="00811E60">
        <w:rPr>
          <w:rFonts w:ascii="Book Antiqua" w:hAnsi="Book Antiqua" w:cs="Times New Roman"/>
          <w:b/>
          <w:lang w:val="en-US" w:eastAsia="zh-CN"/>
        </w:rPr>
        <w:t>ure</w:t>
      </w:r>
      <w:r w:rsidRPr="00811E60">
        <w:rPr>
          <w:rFonts w:ascii="Book Antiqua" w:hAnsi="Book Antiqua" w:cs="Times New Roman"/>
          <w:b/>
          <w:lang w:val="en-US"/>
        </w:rPr>
        <w:t xml:space="preserve"> 2 Hepatic </w:t>
      </w:r>
      <w:proofErr w:type="spellStart"/>
      <w:r w:rsidRPr="00811E60">
        <w:rPr>
          <w:rFonts w:ascii="Book Antiqua" w:hAnsi="Book Antiqua" w:cs="Times New Roman"/>
          <w:b/>
          <w:lang w:val="en-US"/>
        </w:rPr>
        <w:t>intraprocedural</w:t>
      </w:r>
      <w:proofErr w:type="spellEnd"/>
      <w:r w:rsidRPr="00811E60">
        <w:rPr>
          <w:rFonts w:ascii="Book Antiqua" w:hAnsi="Book Antiqua" w:cs="Times New Roman"/>
          <w:b/>
          <w:lang w:val="en-US"/>
        </w:rPr>
        <w:t xml:space="preserve"> angiograms show staining of multiple tumors, which are diagnosed as hepatocellular carcinoma</w:t>
      </w:r>
      <w:r w:rsidRPr="00811E60">
        <w:rPr>
          <w:rFonts w:ascii="Book Antiqua" w:hAnsi="Book Antiqua" w:cs="Times New Roman"/>
          <w:lang w:val="en-US"/>
        </w:rPr>
        <w:t xml:space="preserve">. A-B: Early arterial digital subtraction angiography (DSA) phase; </w:t>
      </w:r>
      <w:r w:rsidRPr="00811E60">
        <w:rPr>
          <w:rFonts w:ascii="Book Antiqua" w:hAnsi="Book Antiqua" w:cs="Times New Roman"/>
          <w:lang w:val="en-US" w:eastAsia="zh-CN"/>
        </w:rPr>
        <w:t>C</w:t>
      </w:r>
      <w:r w:rsidRPr="00811E60">
        <w:rPr>
          <w:rFonts w:ascii="Book Antiqua" w:hAnsi="Book Antiqua" w:cs="Times New Roman"/>
          <w:lang w:val="en-US"/>
        </w:rPr>
        <w:t>: Late parenchymal DSA phase.</w:t>
      </w:r>
    </w:p>
    <w:p w:rsidR="000A339D" w:rsidRPr="00811E60" w:rsidRDefault="000A339D" w:rsidP="00811E60">
      <w:pPr>
        <w:spacing w:line="360" w:lineRule="auto"/>
        <w:jc w:val="both"/>
        <w:rPr>
          <w:rFonts w:ascii="Book Antiqua" w:hAnsi="Book Antiqua" w:cs="Times New Roman"/>
          <w:lang w:val="en-US" w:eastAsia="zh-CN"/>
        </w:rPr>
      </w:pPr>
      <w:r w:rsidRPr="00811E60">
        <w:rPr>
          <w:rFonts w:ascii="Book Antiqua" w:hAnsi="Book Antiqua" w:cs="Times New Roman"/>
          <w:noProof/>
          <w:lang w:val="en-US" w:eastAsia="en-US" w:bidi="ar-SA"/>
        </w:rPr>
        <w:drawing>
          <wp:inline distT="0" distB="0" distL="0" distR="0" wp14:anchorId="7E3397A1" wp14:editId="1C4D03B6">
            <wp:extent cx="6122035" cy="1573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035" cy="1573530"/>
                    </a:xfrm>
                    <a:prstGeom prst="rect">
                      <a:avLst/>
                    </a:prstGeom>
                    <a:noFill/>
                    <a:ln>
                      <a:noFill/>
                    </a:ln>
                  </pic:spPr>
                </pic:pic>
              </a:graphicData>
            </a:graphic>
          </wp:inline>
        </w:drawing>
      </w:r>
    </w:p>
    <w:p w:rsidR="00695F26" w:rsidRPr="00811E60" w:rsidRDefault="000A339D" w:rsidP="00811E60">
      <w:pPr>
        <w:spacing w:line="360" w:lineRule="auto"/>
        <w:jc w:val="both"/>
        <w:rPr>
          <w:rFonts w:ascii="Book Antiqua" w:hAnsi="Book Antiqua" w:cs="Times New Roman"/>
          <w:lang w:val="en-US" w:eastAsia="zh-CN"/>
        </w:rPr>
      </w:pPr>
      <w:r w:rsidRPr="00811E60">
        <w:rPr>
          <w:rFonts w:ascii="Book Antiqua" w:hAnsi="Book Antiqua" w:cs="Times New Roman"/>
          <w:b/>
          <w:lang w:val="en-US"/>
        </w:rPr>
        <w:t>Fig</w:t>
      </w:r>
      <w:r w:rsidRPr="00811E60">
        <w:rPr>
          <w:rFonts w:ascii="Book Antiqua" w:hAnsi="Book Antiqua" w:cs="Times New Roman"/>
          <w:b/>
          <w:lang w:val="en-US" w:eastAsia="zh-CN"/>
        </w:rPr>
        <w:t>ure</w:t>
      </w:r>
      <w:r w:rsidRPr="00811E60">
        <w:rPr>
          <w:rFonts w:ascii="Book Antiqua" w:hAnsi="Book Antiqua" w:cs="Times New Roman"/>
          <w:b/>
          <w:lang w:val="en-US"/>
        </w:rPr>
        <w:t xml:space="preserve"> 3 Enhanced computed tomography control after degr</w:t>
      </w:r>
      <w:r w:rsidR="008B5715" w:rsidRPr="00811E60">
        <w:rPr>
          <w:rFonts w:ascii="Book Antiqua" w:hAnsi="Book Antiqua" w:cs="Times New Roman"/>
          <w:b/>
          <w:lang w:val="en-US"/>
        </w:rPr>
        <w:t>adable</w:t>
      </w:r>
      <w:r w:rsidR="008B5715" w:rsidRPr="00811E60">
        <w:rPr>
          <w:rFonts w:ascii="Book Antiqua" w:hAnsi="Book Antiqua" w:cs="Times New Roman"/>
          <w:b/>
          <w:lang w:val="en-US" w:eastAsia="zh-CN"/>
        </w:rPr>
        <w:t xml:space="preserve"> </w:t>
      </w:r>
      <w:r w:rsidR="008B5715" w:rsidRPr="00811E60">
        <w:rPr>
          <w:rFonts w:ascii="Book Antiqua" w:hAnsi="Book Antiqua" w:cs="Times New Roman"/>
          <w:b/>
          <w:lang w:val="en-US"/>
        </w:rPr>
        <w:t>starch</w:t>
      </w:r>
      <w:r w:rsidR="008B5715" w:rsidRPr="00811E60">
        <w:rPr>
          <w:rFonts w:ascii="Book Antiqua" w:hAnsi="Book Antiqua" w:cs="Times New Roman"/>
          <w:b/>
          <w:lang w:val="en-US" w:eastAsia="zh-CN"/>
        </w:rPr>
        <w:t xml:space="preserve"> </w:t>
      </w:r>
      <w:r w:rsidRPr="00811E60">
        <w:rPr>
          <w:rFonts w:ascii="Book Antiqua" w:hAnsi="Book Antiqua" w:cs="Times New Roman"/>
          <w:b/>
          <w:lang w:val="en-US"/>
        </w:rPr>
        <w:t>microspheres</w:t>
      </w:r>
      <w:r w:rsidRPr="00811E60">
        <w:rPr>
          <w:rFonts w:ascii="Book Antiqua" w:hAnsi="Book Antiqua" w:cs="Times New Roman"/>
          <w:b/>
          <w:lang w:val="en-US" w:eastAsia="zh-CN"/>
        </w:rPr>
        <w:t xml:space="preserve"> </w:t>
      </w:r>
      <w:proofErr w:type="spellStart"/>
      <w:r w:rsidRPr="00811E60">
        <w:rPr>
          <w:rFonts w:ascii="Book Antiqua" w:hAnsi="Book Antiqua" w:cs="Times New Roman"/>
          <w:b/>
          <w:lang w:val="en-US" w:eastAsia="zh-CN"/>
        </w:rPr>
        <w:t>transcatheter</w:t>
      </w:r>
      <w:proofErr w:type="spellEnd"/>
      <w:r w:rsidRPr="00811E60">
        <w:rPr>
          <w:rFonts w:ascii="Book Antiqua" w:hAnsi="Book Antiqua" w:cs="Times New Roman"/>
          <w:b/>
          <w:lang w:val="en-US" w:eastAsia="zh-CN"/>
        </w:rPr>
        <w:t xml:space="preserve"> arterial </w:t>
      </w:r>
      <w:r w:rsidR="008B5715" w:rsidRPr="00811E60">
        <w:rPr>
          <w:rFonts w:ascii="Book Antiqua" w:hAnsi="Book Antiqua" w:cs="Times New Roman"/>
          <w:b/>
          <w:lang w:val="en-US"/>
        </w:rPr>
        <w:t>chemo</w:t>
      </w:r>
      <w:r w:rsidRPr="00811E60">
        <w:rPr>
          <w:rFonts w:ascii="Book Antiqua" w:hAnsi="Book Antiqua" w:cs="Times New Roman"/>
          <w:b/>
          <w:lang w:val="en-US"/>
        </w:rPr>
        <w:t xml:space="preserve">embolization shows a complete response of 4/5 lesions in well </w:t>
      </w:r>
      <w:proofErr w:type="spellStart"/>
      <w:r w:rsidRPr="00811E60">
        <w:rPr>
          <w:rFonts w:ascii="Book Antiqua" w:hAnsi="Book Antiqua" w:cs="Times New Roman"/>
          <w:b/>
          <w:lang w:val="en-US"/>
        </w:rPr>
        <w:t>downstaged</w:t>
      </w:r>
      <w:proofErr w:type="spellEnd"/>
      <w:r w:rsidRPr="00811E60">
        <w:rPr>
          <w:rFonts w:ascii="Book Antiqua" w:hAnsi="Book Antiqua" w:cs="Times New Roman"/>
          <w:b/>
          <w:lang w:val="en-US"/>
        </w:rPr>
        <w:t xml:space="preserve"> patient. </w:t>
      </w:r>
      <w:r w:rsidRPr="00811E60">
        <w:rPr>
          <w:rFonts w:ascii="Book Antiqua" w:hAnsi="Book Antiqua" w:cs="Times New Roman"/>
          <w:lang w:val="en-US"/>
        </w:rPr>
        <w:t xml:space="preserve">After </w:t>
      </w:r>
      <w:r w:rsidR="003E2FD5" w:rsidRPr="003E2FD5">
        <w:rPr>
          <w:rFonts w:ascii="Book Antiqua" w:hAnsi="Book Antiqua" w:cs="Times New Roman"/>
          <w:lang w:val="en-US"/>
        </w:rPr>
        <w:t>degradable</w:t>
      </w:r>
      <w:r w:rsidR="003E2FD5" w:rsidRPr="003E2FD5">
        <w:rPr>
          <w:rFonts w:ascii="Book Antiqua" w:hAnsi="Book Antiqua" w:cs="Times New Roman"/>
          <w:lang w:val="en-US" w:eastAsia="zh-CN"/>
        </w:rPr>
        <w:t xml:space="preserve"> </w:t>
      </w:r>
      <w:r w:rsidR="003E2FD5" w:rsidRPr="003E2FD5">
        <w:rPr>
          <w:rFonts w:ascii="Book Antiqua" w:hAnsi="Book Antiqua" w:cs="Times New Roman"/>
          <w:lang w:val="en-US"/>
        </w:rPr>
        <w:t>starch</w:t>
      </w:r>
      <w:r w:rsidR="003E2FD5" w:rsidRPr="003E2FD5">
        <w:rPr>
          <w:rFonts w:ascii="Book Antiqua" w:hAnsi="Book Antiqua" w:cs="Times New Roman"/>
          <w:lang w:val="en-US" w:eastAsia="zh-CN"/>
        </w:rPr>
        <w:t xml:space="preserve"> </w:t>
      </w:r>
      <w:r w:rsidR="003E2FD5" w:rsidRPr="003E2FD5">
        <w:rPr>
          <w:rFonts w:ascii="Book Antiqua" w:hAnsi="Book Antiqua" w:cs="Times New Roman"/>
          <w:lang w:val="en-US"/>
        </w:rPr>
        <w:t>microspheres</w:t>
      </w:r>
      <w:r w:rsidR="003E2FD5" w:rsidRPr="003E2FD5">
        <w:rPr>
          <w:rFonts w:ascii="Book Antiqua" w:hAnsi="Book Antiqua" w:cs="Times New Roman"/>
          <w:lang w:val="en-US" w:eastAsia="zh-CN"/>
        </w:rPr>
        <w:t xml:space="preserve"> </w:t>
      </w:r>
      <w:proofErr w:type="spellStart"/>
      <w:r w:rsidR="003E2FD5" w:rsidRPr="003E2FD5">
        <w:rPr>
          <w:rFonts w:ascii="Book Antiqua" w:hAnsi="Book Antiqua" w:cs="Times New Roman"/>
          <w:lang w:val="en-US" w:eastAsia="zh-CN"/>
        </w:rPr>
        <w:t>transcatheter</w:t>
      </w:r>
      <w:proofErr w:type="spellEnd"/>
      <w:r w:rsidR="003E2FD5" w:rsidRPr="003E2FD5">
        <w:rPr>
          <w:rFonts w:ascii="Book Antiqua" w:hAnsi="Book Antiqua" w:cs="Times New Roman"/>
          <w:lang w:val="en-US" w:eastAsia="zh-CN"/>
        </w:rPr>
        <w:t xml:space="preserve"> arterial </w:t>
      </w:r>
      <w:r w:rsidR="003E2FD5" w:rsidRPr="003E2FD5">
        <w:rPr>
          <w:rFonts w:ascii="Book Antiqua" w:hAnsi="Book Antiqua" w:cs="Times New Roman"/>
          <w:lang w:val="en-US"/>
        </w:rPr>
        <w:lastRenderedPageBreak/>
        <w:t>chemoembolization</w:t>
      </w:r>
      <w:r w:rsidRPr="003E2FD5">
        <w:rPr>
          <w:rFonts w:ascii="Book Antiqua" w:hAnsi="Book Antiqua" w:cs="Times New Roman"/>
          <w:lang w:val="en-US"/>
        </w:rPr>
        <w:t xml:space="preserve"> </w:t>
      </w:r>
      <w:r w:rsidRPr="00811E60">
        <w:rPr>
          <w:rFonts w:ascii="Book Antiqua" w:hAnsi="Book Antiqua" w:cs="Times New Roman"/>
          <w:lang w:val="en-US"/>
        </w:rPr>
        <w:t>patients had a new-Milan-criteria score of 4. A: Complete response of hepatocellular carcinoma (HCC)</w:t>
      </w:r>
      <w:r w:rsidRPr="00811E60">
        <w:rPr>
          <w:rFonts w:ascii="Book Antiqua" w:hAnsi="Book Antiqua" w:cs="Times New Roman"/>
          <w:lang w:val="en-US" w:eastAsia="zh-CN"/>
        </w:rPr>
        <w:t xml:space="preserve"> </w:t>
      </w:r>
      <w:r w:rsidRPr="00811E60">
        <w:rPr>
          <w:rFonts w:ascii="Book Antiqua" w:hAnsi="Book Antiqua" w:cs="Times New Roman"/>
          <w:lang w:val="en-US"/>
        </w:rPr>
        <w:t xml:space="preserve">nodule on VIII segment and </w:t>
      </w:r>
      <w:r w:rsidRPr="00811E60">
        <w:rPr>
          <w:rFonts w:ascii="Book Antiqua" w:hAnsi="Book Antiqua" w:cs="Times New Roman"/>
          <w:lang w:val="en-US" w:eastAsia="zh-CN"/>
        </w:rPr>
        <w:t>(</w:t>
      </w:r>
      <w:r w:rsidRPr="00811E60">
        <w:rPr>
          <w:rFonts w:ascii="Book Antiqua" w:hAnsi="Book Antiqua" w:cs="Times New Roman"/>
          <w:lang w:val="en-US"/>
        </w:rPr>
        <w:t>B</w:t>
      </w:r>
      <w:r w:rsidRPr="00811E60">
        <w:rPr>
          <w:rFonts w:ascii="Book Antiqua" w:hAnsi="Book Antiqua" w:cs="Times New Roman"/>
          <w:lang w:val="en-US" w:eastAsia="zh-CN"/>
        </w:rPr>
        <w:t>)</w:t>
      </w:r>
      <w:r w:rsidRPr="00811E60">
        <w:rPr>
          <w:rFonts w:ascii="Book Antiqua" w:hAnsi="Book Antiqua" w:cs="Times New Roman"/>
          <w:b/>
          <w:lang w:val="en-US" w:eastAsia="zh-CN"/>
        </w:rPr>
        <w:t xml:space="preserve"> </w:t>
      </w:r>
      <w:r w:rsidRPr="00811E60">
        <w:rPr>
          <w:rFonts w:ascii="Book Antiqua" w:hAnsi="Book Antiqua" w:cs="Times New Roman"/>
          <w:lang w:val="en-US"/>
        </w:rPr>
        <w:t>on VII segment (white arrows); C-D: Partial response of HCC nodules (red and white arrows).</w:t>
      </w:r>
    </w:p>
    <w:p w:rsidR="00D72398" w:rsidRPr="00811E60" w:rsidRDefault="00D72398" w:rsidP="00811E60">
      <w:pPr>
        <w:pageBreakBefore/>
        <w:spacing w:line="360" w:lineRule="auto"/>
        <w:jc w:val="both"/>
        <w:rPr>
          <w:rFonts w:ascii="Book Antiqua" w:hAnsi="Book Antiqua" w:cs="Times New Roman"/>
          <w:b/>
          <w:lang w:val="en-US" w:eastAsia="zh-CN"/>
        </w:rPr>
      </w:pPr>
      <w:r w:rsidRPr="00811E60">
        <w:rPr>
          <w:rFonts w:ascii="Book Antiqua" w:hAnsi="Book Antiqua" w:cs="Times New Roman"/>
          <w:b/>
          <w:lang w:val="en-US"/>
        </w:rPr>
        <w:lastRenderedPageBreak/>
        <w:t>Table 1 Demographics and clinica</w:t>
      </w:r>
      <w:r w:rsidR="003E2FD5">
        <w:rPr>
          <w:rFonts w:ascii="Book Antiqua" w:hAnsi="Book Antiqua" w:cs="Times New Roman"/>
          <w:b/>
          <w:lang w:val="en-US"/>
        </w:rPr>
        <w:t>l characteristics of the series</w:t>
      </w:r>
    </w:p>
    <w:p w:rsidR="00D72398" w:rsidRPr="00811E60" w:rsidRDefault="00D72398" w:rsidP="00811E60">
      <w:pPr>
        <w:spacing w:line="360" w:lineRule="auto"/>
        <w:jc w:val="both"/>
        <w:rPr>
          <w:rFonts w:ascii="Book Antiqua" w:hAnsi="Book Antiqua" w:cs="Times New Roman"/>
          <w:b/>
          <w:lang w:val="en-US"/>
        </w:rPr>
      </w:pPr>
    </w:p>
    <w:tbl>
      <w:tblPr>
        <w:tblW w:w="0" w:type="auto"/>
        <w:tblInd w:w="10" w:type="dxa"/>
        <w:tblLayout w:type="fixed"/>
        <w:tblCellMar>
          <w:left w:w="0" w:type="dxa"/>
          <w:right w:w="0" w:type="dxa"/>
        </w:tblCellMar>
        <w:tblLook w:val="0000" w:firstRow="0" w:lastRow="0" w:firstColumn="0" w:lastColumn="0" w:noHBand="0" w:noVBand="0"/>
      </w:tblPr>
      <w:tblGrid>
        <w:gridCol w:w="4893"/>
        <w:gridCol w:w="2534"/>
      </w:tblGrid>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b/>
              </w:rPr>
            </w:pPr>
            <w:r w:rsidRPr="00811E60">
              <w:rPr>
                <w:rFonts w:ascii="Book Antiqua" w:hAnsi="Book Antiqua" w:cs="Times New Roman"/>
                <w:b/>
                <w:bCs/>
                <w:lang w:val="en-US"/>
              </w:rPr>
              <w:t>Characteristics</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snapToGrid w:val="0"/>
              <w:spacing w:line="360" w:lineRule="auto"/>
              <w:jc w:val="both"/>
              <w:rPr>
                <w:rFonts w:ascii="Book Antiqua" w:hAnsi="Book Antiqua" w:cs="Times New Roman"/>
                <w:b/>
              </w:rPr>
            </w:pPr>
          </w:p>
        </w:tc>
      </w:tr>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rPr>
                <w:rFonts w:ascii="Book Antiqua" w:hAnsi="Book Antiqua" w:cs="Times New Roman"/>
                <w:lang w:val="en-US" w:eastAsia="zh-CN"/>
              </w:rPr>
            </w:pPr>
            <w:r w:rsidRPr="00811E60">
              <w:rPr>
                <w:rFonts w:ascii="Book Antiqua" w:hAnsi="Book Antiqua" w:cs="Times New Roman"/>
                <w:lang w:val="en-US"/>
              </w:rPr>
              <w:t xml:space="preserve">Gender </w:t>
            </w:r>
            <w:r w:rsidR="008B5715" w:rsidRPr="00811E60">
              <w:rPr>
                <w:rFonts w:ascii="Book Antiqua" w:hAnsi="Book Antiqua" w:cs="Times New Roman"/>
                <w:lang w:val="en-US" w:eastAsia="zh-CN"/>
              </w:rPr>
              <w:t>(</w:t>
            </w:r>
            <w:r w:rsidR="008B5715" w:rsidRPr="00811E60">
              <w:rPr>
                <w:rFonts w:ascii="Book Antiqua" w:hAnsi="Book Antiqua" w:cs="Times New Roman"/>
                <w:bCs/>
                <w:lang w:val="en-US"/>
              </w:rPr>
              <w:t>m</w:t>
            </w:r>
            <w:r w:rsidRPr="00811E60">
              <w:rPr>
                <w:rFonts w:ascii="Book Antiqua" w:hAnsi="Book Antiqua" w:cs="Times New Roman"/>
                <w:bCs/>
                <w:lang w:val="en-US"/>
              </w:rPr>
              <w:t>ale</w:t>
            </w:r>
            <w:r w:rsidR="008B5715" w:rsidRPr="00811E60">
              <w:rPr>
                <w:rFonts w:ascii="Book Antiqua" w:hAnsi="Book Antiqua" w:cs="Times New Roman"/>
                <w:lang w:val="en-US" w:eastAsia="zh-CN"/>
              </w:rPr>
              <w:t>),</w:t>
            </w:r>
            <w:r w:rsidRPr="00811E60">
              <w:rPr>
                <w:rFonts w:ascii="Book Antiqua" w:hAnsi="Book Antiqua" w:cs="Times New Roman"/>
                <w:lang w:val="en-US"/>
              </w:rPr>
              <w:t xml:space="preserve"> </w:t>
            </w:r>
            <w:r w:rsidRPr="00811E60">
              <w:rPr>
                <w:rFonts w:ascii="Book Antiqua" w:hAnsi="Book Antiqua" w:cs="Times New Roman"/>
                <w:i/>
                <w:lang w:val="en-US"/>
              </w:rPr>
              <w:t>n</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bCs/>
                <w:lang w:val="en-US"/>
              </w:rPr>
            </w:pPr>
            <w:r w:rsidRPr="00811E60">
              <w:rPr>
                <w:rFonts w:ascii="Book Antiqua" w:hAnsi="Book Antiqua" w:cs="Times New Roman"/>
                <w:lang w:val="en-US"/>
              </w:rPr>
              <w:t>5</w:t>
            </w:r>
          </w:p>
        </w:tc>
      </w:tr>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rPr>
                <w:rFonts w:ascii="Book Antiqua" w:hAnsi="Book Antiqua" w:cs="Times New Roman"/>
                <w:lang w:val="en-US" w:eastAsia="zh-CN"/>
              </w:rPr>
            </w:pPr>
            <w:r w:rsidRPr="00811E60">
              <w:rPr>
                <w:rFonts w:ascii="Book Antiqua" w:hAnsi="Book Antiqua" w:cs="Times New Roman"/>
                <w:bCs/>
                <w:lang w:val="en-US"/>
              </w:rPr>
              <w:t>Mean Age</w:t>
            </w:r>
            <w:r w:rsidRPr="00811E60">
              <w:rPr>
                <w:rFonts w:ascii="Book Antiqua" w:hAnsi="Book Antiqua" w:cs="Times New Roman"/>
                <w:lang w:val="en-US"/>
              </w:rPr>
              <w:t xml:space="preserve"> (</w:t>
            </w:r>
            <w:proofErr w:type="spellStart"/>
            <w:r w:rsidRPr="00811E60">
              <w:rPr>
                <w:rFonts w:ascii="Book Antiqua" w:hAnsi="Book Antiqua" w:cs="Times New Roman"/>
                <w:lang w:val="en-US"/>
              </w:rPr>
              <w:t>y</w:t>
            </w:r>
            <w:r w:rsidR="008B5715" w:rsidRPr="00811E60">
              <w:rPr>
                <w:rFonts w:ascii="Book Antiqua" w:hAnsi="Book Antiqua" w:cs="Times New Roman"/>
                <w:lang w:val="en-US" w:eastAsia="zh-CN"/>
              </w:rPr>
              <w:t>r</w:t>
            </w:r>
            <w:proofErr w:type="spellEnd"/>
            <w:r w:rsidRPr="00811E60">
              <w:rPr>
                <w:rFonts w:ascii="Book Antiqua" w:hAnsi="Book Antiqua" w:cs="Times New Roman"/>
                <w:lang w:val="en-US"/>
              </w:rPr>
              <w:t>) ±</w:t>
            </w:r>
            <w:r w:rsidR="008B5715" w:rsidRPr="00811E60">
              <w:rPr>
                <w:rFonts w:ascii="Book Antiqua" w:hAnsi="Book Antiqua" w:cs="Times New Roman"/>
                <w:lang w:val="en-US" w:eastAsia="zh-CN"/>
              </w:rPr>
              <w:t xml:space="preserve"> </w:t>
            </w:r>
            <w:r w:rsidRPr="00811E60">
              <w:rPr>
                <w:rFonts w:ascii="Book Antiqua" w:hAnsi="Book Antiqua" w:cs="Times New Roman"/>
                <w:lang w:val="en-US"/>
              </w:rPr>
              <w:t>SD</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bCs/>
                <w:lang w:val="en-US"/>
              </w:rPr>
            </w:pPr>
            <w:r w:rsidRPr="00811E60">
              <w:rPr>
                <w:rFonts w:ascii="Book Antiqua" w:hAnsi="Book Antiqua" w:cs="Times New Roman"/>
                <w:lang w:val="en-US"/>
              </w:rPr>
              <w:t>59 ± 6</w:t>
            </w:r>
          </w:p>
        </w:tc>
      </w:tr>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rPr>
                <w:rFonts w:ascii="Book Antiqua" w:hAnsi="Book Antiqua" w:cs="Times New Roman"/>
                <w:lang w:val="en-US"/>
              </w:rPr>
            </w:pPr>
            <w:r w:rsidRPr="00811E60">
              <w:rPr>
                <w:rFonts w:ascii="Book Antiqua" w:hAnsi="Book Antiqua" w:cs="Times New Roman"/>
                <w:bCs/>
                <w:lang w:val="en-US"/>
              </w:rPr>
              <w:t xml:space="preserve">Mean </w:t>
            </w:r>
            <w:r w:rsidR="008B5715" w:rsidRPr="00811E60">
              <w:rPr>
                <w:rFonts w:ascii="Book Antiqua" w:hAnsi="Book Antiqua" w:cs="Times New Roman"/>
                <w:bCs/>
                <w:lang w:val="en-US"/>
              </w:rPr>
              <w:t>aspartate aminotransferase</w:t>
            </w:r>
            <w:r w:rsidR="008B5715" w:rsidRPr="00811E60">
              <w:rPr>
                <w:rFonts w:ascii="Book Antiqua" w:hAnsi="Book Antiqua" w:cs="Times New Roman"/>
                <w:lang w:val="en-US"/>
              </w:rPr>
              <w:t xml:space="preserve"> levels</w:t>
            </w:r>
            <w:r w:rsidRPr="00811E60">
              <w:rPr>
                <w:rFonts w:ascii="Book Antiqua" w:hAnsi="Book Antiqua" w:cs="Times New Roman"/>
                <w:bCs/>
                <w:lang w:val="en-US"/>
              </w:rPr>
              <w:t xml:space="preserve"> </w:t>
            </w:r>
            <w:r w:rsidRPr="00811E60">
              <w:rPr>
                <w:rFonts w:ascii="Book Antiqua" w:hAnsi="Book Antiqua" w:cs="Times New Roman"/>
                <w:lang w:val="en-US"/>
              </w:rPr>
              <w:t xml:space="preserve">(IU/L) ± SD </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bCs/>
                <w:lang w:val="en-US"/>
              </w:rPr>
            </w:pPr>
            <w:r w:rsidRPr="00811E60">
              <w:rPr>
                <w:rFonts w:ascii="Book Antiqua" w:hAnsi="Book Antiqua" w:cs="Times New Roman"/>
                <w:lang w:val="en-US"/>
              </w:rPr>
              <w:t>68.8 ± 53</w:t>
            </w:r>
          </w:p>
        </w:tc>
      </w:tr>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rPr>
                <w:rFonts w:ascii="Book Antiqua" w:hAnsi="Book Antiqua" w:cs="Times New Roman"/>
                <w:lang w:val="en-US"/>
              </w:rPr>
            </w:pPr>
            <w:r w:rsidRPr="00811E60">
              <w:rPr>
                <w:rFonts w:ascii="Book Antiqua" w:hAnsi="Book Antiqua" w:cs="Times New Roman"/>
                <w:bCs/>
                <w:lang w:val="en-US"/>
              </w:rPr>
              <w:t xml:space="preserve">Mean </w:t>
            </w:r>
            <w:r w:rsidR="008B5715" w:rsidRPr="00811E60">
              <w:rPr>
                <w:rFonts w:ascii="Book Antiqua" w:hAnsi="Book Antiqua" w:cs="Times New Roman"/>
                <w:bCs/>
                <w:lang w:val="en-US"/>
              </w:rPr>
              <w:t>alanin</w:t>
            </w:r>
            <w:r w:rsidRPr="00811E60">
              <w:rPr>
                <w:rFonts w:ascii="Book Antiqua" w:hAnsi="Book Antiqua" w:cs="Times New Roman"/>
                <w:bCs/>
                <w:lang w:val="en-US"/>
              </w:rPr>
              <w:t xml:space="preserve">e transaminase </w:t>
            </w:r>
            <w:r w:rsidRPr="00811E60">
              <w:rPr>
                <w:rFonts w:ascii="Book Antiqua" w:hAnsi="Book Antiqua" w:cs="Times New Roman"/>
                <w:lang w:val="en-US"/>
              </w:rPr>
              <w:t>levels</w:t>
            </w:r>
            <w:r w:rsidRPr="00811E60">
              <w:rPr>
                <w:rFonts w:ascii="Book Antiqua" w:hAnsi="Book Antiqua" w:cs="Times New Roman"/>
                <w:bCs/>
                <w:lang w:val="en-US"/>
              </w:rPr>
              <w:t xml:space="preserve"> </w:t>
            </w:r>
            <w:r w:rsidR="008B5715" w:rsidRPr="00811E60">
              <w:rPr>
                <w:rFonts w:ascii="Book Antiqua" w:hAnsi="Book Antiqua" w:cs="Times New Roman"/>
                <w:bCs/>
                <w:lang w:val="en-US" w:eastAsia="zh-CN"/>
              </w:rPr>
              <w:t xml:space="preserve"> </w:t>
            </w:r>
            <w:r w:rsidRPr="00811E60">
              <w:rPr>
                <w:rFonts w:ascii="Book Antiqua" w:hAnsi="Book Antiqua" w:cs="Times New Roman"/>
                <w:lang w:val="en-US"/>
              </w:rPr>
              <w:t xml:space="preserve">(IU/L) ± SD </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bCs/>
                <w:lang w:val="en-US"/>
              </w:rPr>
            </w:pPr>
            <w:r w:rsidRPr="00811E60">
              <w:rPr>
                <w:rFonts w:ascii="Book Antiqua" w:hAnsi="Book Antiqua" w:cs="Times New Roman"/>
                <w:lang w:val="en-US"/>
              </w:rPr>
              <w:t>62.5 ± 65</w:t>
            </w:r>
          </w:p>
        </w:tc>
      </w:tr>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rPr>
                <w:rFonts w:ascii="Book Antiqua" w:hAnsi="Book Antiqua" w:cs="Times New Roman"/>
                <w:lang w:val="en-US"/>
              </w:rPr>
            </w:pPr>
            <w:r w:rsidRPr="00811E60">
              <w:rPr>
                <w:rFonts w:ascii="Book Antiqua" w:hAnsi="Book Antiqua" w:cs="Times New Roman"/>
                <w:bCs/>
                <w:lang w:val="en-US"/>
              </w:rPr>
              <w:t xml:space="preserve">Mean </w:t>
            </w:r>
            <w:r w:rsidR="008B5715" w:rsidRPr="00811E60">
              <w:rPr>
                <w:rFonts w:ascii="Book Antiqua" w:hAnsi="Book Antiqua" w:cs="Times New Roman"/>
                <w:bCs/>
                <w:lang w:val="en-US"/>
              </w:rPr>
              <w:t>gamma-</w:t>
            </w:r>
            <w:proofErr w:type="spellStart"/>
            <w:r w:rsidR="008B5715" w:rsidRPr="00811E60">
              <w:rPr>
                <w:rFonts w:ascii="Book Antiqua" w:hAnsi="Book Antiqua" w:cs="Times New Roman"/>
                <w:bCs/>
                <w:lang w:val="en-US"/>
              </w:rPr>
              <w:t>glutamyl</w:t>
            </w:r>
            <w:proofErr w:type="spellEnd"/>
            <w:r w:rsidR="008B5715" w:rsidRPr="00811E60">
              <w:rPr>
                <w:rFonts w:ascii="Book Antiqua" w:hAnsi="Book Antiqua" w:cs="Times New Roman"/>
                <w:bCs/>
                <w:lang w:val="en-US"/>
              </w:rPr>
              <w:t>-</w:t>
            </w:r>
            <w:proofErr w:type="spellStart"/>
            <w:r w:rsidR="008B5715" w:rsidRPr="00811E60">
              <w:rPr>
                <w:rFonts w:ascii="Book Antiqua" w:hAnsi="Book Antiqua" w:cs="Times New Roman"/>
                <w:bCs/>
                <w:lang w:val="en-US"/>
              </w:rPr>
              <w:t>t</w:t>
            </w:r>
            <w:r w:rsidRPr="00811E60">
              <w:rPr>
                <w:rFonts w:ascii="Book Antiqua" w:hAnsi="Book Antiqua" w:cs="Times New Roman"/>
                <w:bCs/>
                <w:lang w:val="en-US"/>
              </w:rPr>
              <w:t>ranspeptidase</w:t>
            </w:r>
            <w:proofErr w:type="spellEnd"/>
            <w:r w:rsidRPr="00811E60">
              <w:rPr>
                <w:rFonts w:ascii="Book Antiqua" w:hAnsi="Book Antiqua" w:cs="Times New Roman"/>
                <w:bCs/>
                <w:lang w:val="en-US"/>
              </w:rPr>
              <w:t xml:space="preserve"> </w:t>
            </w:r>
            <w:r w:rsidRPr="00811E60">
              <w:rPr>
                <w:rFonts w:ascii="Book Antiqua" w:hAnsi="Book Antiqua" w:cs="Times New Roman"/>
                <w:lang w:val="en-US"/>
              </w:rPr>
              <w:t xml:space="preserve">levels (IU/L) ± SD </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bCs/>
                <w:lang w:val="en-US"/>
              </w:rPr>
            </w:pPr>
            <w:r w:rsidRPr="00811E60">
              <w:rPr>
                <w:rFonts w:ascii="Book Antiqua" w:hAnsi="Book Antiqua" w:cs="Times New Roman"/>
                <w:lang w:val="en-US"/>
              </w:rPr>
              <w:t>156 ± 211</w:t>
            </w:r>
          </w:p>
        </w:tc>
      </w:tr>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rPr>
                <w:rFonts w:ascii="Book Antiqua" w:hAnsi="Book Antiqua" w:cs="Times New Roman"/>
                <w:lang w:val="en-US"/>
              </w:rPr>
            </w:pPr>
            <w:r w:rsidRPr="00811E60">
              <w:rPr>
                <w:rFonts w:ascii="Book Antiqua" w:hAnsi="Book Antiqua" w:cs="Times New Roman"/>
                <w:bCs/>
                <w:lang w:val="en-US"/>
              </w:rPr>
              <w:t xml:space="preserve">Mean </w:t>
            </w:r>
            <w:proofErr w:type="spellStart"/>
            <w:r w:rsidR="008B5715" w:rsidRPr="00811E60">
              <w:rPr>
                <w:rFonts w:ascii="Book Antiqua" w:hAnsi="Book Antiqua" w:cs="Times New Roman"/>
                <w:bCs/>
                <w:lang w:val="en-US"/>
              </w:rPr>
              <w:t>creatinine</w:t>
            </w:r>
            <w:proofErr w:type="spellEnd"/>
            <w:r w:rsidRPr="00811E60">
              <w:rPr>
                <w:rFonts w:ascii="Book Antiqua" w:hAnsi="Book Antiqua" w:cs="Times New Roman"/>
                <w:lang w:val="en-US"/>
              </w:rPr>
              <w:t xml:space="preserve"> levels (mg/</w:t>
            </w:r>
            <w:proofErr w:type="spellStart"/>
            <w:r w:rsidR="008B5715" w:rsidRPr="00811E60">
              <w:rPr>
                <w:rFonts w:ascii="Book Antiqua" w:hAnsi="Book Antiqua" w:cs="Times New Roman"/>
                <w:lang w:val="en-US"/>
              </w:rPr>
              <w:t>dL</w:t>
            </w:r>
            <w:proofErr w:type="spellEnd"/>
            <w:r w:rsidRPr="00811E60">
              <w:rPr>
                <w:rFonts w:ascii="Book Antiqua" w:hAnsi="Book Antiqua" w:cs="Times New Roman"/>
                <w:lang w:val="en-US"/>
              </w:rPr>
              <w:t xml:space="preserve">) </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bCs/>
                <w:lang w:val="en-US"/>
              </w:rPr>
            </w:pPr>
            <w:r w:rsidRPr="00811E60">
              <w:rPr>
                <w:rFonts w:ascii="Book Antiqua" w:hAnsi="Book Antiqua" w:cs="Times New Roman"/>
                <w:lang w:val="en-US"/>
              </w:rPr>
              <w:t>0.86 ± 0.25</w:t>
            </w:r>
          </w:p>
        </w:tc>
      </w:tr>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rPr>
                <w:rFonts w:ascii="Book Antiqua" w:hAnsi="Book Antiqua" w:cs="Times New Roman"/>
                <w:lang w:val="en-US"/>
              </w:rPr>
            </w:pPr>
            <w:r w:rsidRPr="00811E60">
              <w:rPr>
                <w:rFonts w:ascii="Book Antiqua" w:hAnsi="Book Antiqua" w:cs="Times New Roman"/>
                <w:bCs/>
                <w:lang w:val="en-US"/>
              </w:rPr>
              <w:t xml:space="preserve">Mean </w:t>
            </w:r>
            <w:r w:rsidR="008B5715" w:rsidRPr="00811E60">
              <w:rPr>
                <w:rFonts w:ascii="Book Antiqua" w:hAnsi="Book Antiqua" w:cs="Times New Roman"/>
                <w:bCs/>
                <w:lang w:val="en-US"/>
              </w:rPr>
              <w:t>international normalized r</w:t>
            </w:r>
            <w:r w:rsidRPr="00811E60">
              <w:rPr>
                <w:rFonts w:ascii="Book Antiqua" w:hAnsi="Book Antiqua" w:cs="Times New Roman"/>
                <w:bCs/>
                <w:lang w:val="en-US"/>
              </w:rPr>
              <w:t xml:space="preserve">atio </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bCs/>
                <w:lang w:val="en-US"/>
              </w:rPr>
            </w:pPr>
            <w:r w:rsidRPr="00811E60">
              <w:rPr>
                <w:rFonts w:ascii="Book Antiqua" w:hAnsi="Book Antiqua" w:cs="Times New Roman"/>
              </w:rPr>
              <w:t xml:space="preserve">1.2 </w:t>
            </w:r>
            <w:r w:rsidRPr="00811E60">
              <w:rPr>
                <w:rFonts w:ascii="Book Antiqua" w:hAnsi="Book Antiqua" w:cs="Times New Roman"/>
                <w:lang w:val="en-US"/>
              </w:rPr>
              <w:t>± 0.1</w:t>
            </w:r>
          </w:p>
        </w:tc>
      </w:tr>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rPr>
                <w:rFonts w:ascii="Book Antiqua" w:hAnsi="Book Antiqua" w:cs="Times New Roman"/>
                <w:lang w:val="en-US"/>
              </w:rPr>
            </w:pPr>
            <w:r w:rsidRPr="00811E60">
              <w:rPr>
                <w:rFonts w:ascii="Book Antiqua" w:hAnsi="Book Antiqua" w:cs="Times New Roman"/>
                <w:bCs/>
                <w:lang w:val="en-US"/>
              </w:rPr>
              <w:t xml:space="preserve">Mean </w:t>
            </w:r>
            <w:r w:rsidR="008B5715" w:rsidRPr="00811E60">
              <w:rPr>
                <w:rFonts w:ascii="Book Antiqua" w:hAnsi="Book Antiqua" w:cs="Times New Roman"/>
                <w:bCs/>
                <w:lang w:val="en-US"/>
              </w:rPr>
              <w:t>plate</w:t>
            </w:r>
            <w:r w:rsidRPr="00811E60">
              <w:rPr>
                <w:rFonts w:ascii="Book Antiqua" w:hAnsi="Book Antiqua" w:cs="Times New Roman"/>
                <w:bCs/>
                <w:lang w:val="en-US"/>
              </w:rPr>
              <w:t xml:space="preserve">let </w:t>
            </w:r>
            <w:r w:rsidRPr="00811E60">
              <w:rPr>
                <w:rFonts w:ascii="Book Antiqua" w:hAnsi="Book Antiqua" w:cs="Times New Roman"/>
                <w:lang w:val="en-US"/>
              </w:rPr>
              <w:t>levels (10</w:t>
            </w:r>
            <w:r w:rsidRPr="00811E60">
              <w:rPr>
                <w:rFonts w:ascii="Book Antiqua" w:hAnsi="Book Antiqua" w:cs="Times New Roman"/>
                <w:vertAlign w:val="superscript"/>
                <w:lang w:val="en-US"/>
              </w:rPr>
              <w:t>3</w:t>
            </w:r>
            <w:r w:rsidRPr="00811E60">
              <w:rPr>
                <w:rFonts w:ascii="Book Antiqua" w:hAnsi="Book Antiqua" w:cs="Times New Roman"/>
                <w:lang w:val="en-US"/>
              </w:rPr>
              <w:t>/</w:t>
            </w:r>
            <w:r w:rsidR="008B5715" w:rsidRPr="00811E60">
              <w:rPr>
                <w:rFonts w:ascii="Book Antiqua" w:hAnsi="Book Antiqua" w:cs="Times New Roman"/>
                <w:lang w:val="en-US" w:eastAsia="zh-CN"/>
              </w:rPr>
              <w:t>μ</w:t>
            </w:r>
            <w:r w:rsidR="008B5715" w:rsidRPr="00811E60">
              <w:rPr>
                <w:rFonts w:ascii="Book Antiqua" w:hAnsi="Book Antiqua" w:cs="Times New Roman"/>
                <w:lang w:val="en-US"/>
              </w:rPr>
              <w:t>L</w:t>
            </w:r>
            <w:r w:rsidRPr="00811E60">
              <w:rPr>
                <w:rFonts w:ascii="Book Antiqua" w:hAnsi="Book Antiqua" w:cs="Times New Roman"/>
                <w:lang w:val="en-US"/>
              </w:rPr>
              <w:t xml:space="preserve">) ± SD </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bCs/>
                <w:lang w:val="en-US"/>
              </w:rPr>
            </w:pPr>
            <w:r w:rsidRPr="00811E60">
              <w:rPr>
                <w:rFonts w:ascii="Book Antiqua" w:hAnsi="Book Antiqua" w:cs="Times New Roman"/>
                <w:lang w:val="en-US"/>
              </w:rPr>
              <w:t>975000 ± 57000</w:t>
            </w:r>
          </w:p>
        </w:tc>
      </w:tr>
      <w:tr w:rsidR="00D72398" w:rsidRPr="00811E60" w:rsidTr="009C2DEC">
        <w:trPr>
          <w:trHeight w:val="291"/>
        </w:trPr>
        <w:tc>
          <w:tcPr>
            <w:tcW w:w="4893" w:type="dxa"/>
            <w:tcBorders>
              <w:top w:val="single" w:sz="8" w:space="0" w:color="000000"/>
              <w:left w:val="single" w:sz="8" w:space="0" w:color="000000"/>
              <w:bottom w:val="single" w:sz="8" w:space="0" w:color="000000"/>
            </w:tcBorders>
            <w:shd w:val="clear" w:color="auto" w:fill="FFFFFF"/>
          </w:tcPr>
          <w:p w:rsidR="00D72398" w:rsidRPr="00811E60" w:rsidRDefault="00D72398" w:rsidP="00811E60">
            <w:pPr>
              <w:widowControl/>
              <w:spacing w:line="360" w:lineRule="auto"/>
              <w:rPr>
                <w:rFonts w:ascii="Book Antiqua" w:hAnsi="Book Antiqua" w:cs="Times New Roman"/>
                <w:lang w:val="en-US"/>
              </w:rPr>
            </w:pPr>
            <w:r w:rsidRPr="00811E60">
              <w:rPr>
                <w:rFonts w:ascii="Book Antiqua" w:hAnsi="Book Antiqua" w:cs="Times New Roman"/>
                <w:bCs/>
                <w:lang w:val="en-US"/>
              </w:rPr>
              <w:t xml:space="preserve">Mean </w:t>
            </w:r>
            <w:proofErr w:type="spellStart"/>
            <w:r w:rsidR="008B5715" w:rsidRPr="00811E60">
              <w:rPr>
                <w:rFonts w:ascii="Book Antiqua" w:hAnsi="Book Antiqua" w:cs="Times New Roman"/>
                <w:bCs/>
                <w:lang w:val="en-US"/>
              </w:rPr>
              <w:t>alf</w:t>
            </w:r>
            <w:r w:rsidRPr="00811E60">
              <w:rPr>
                <w:rFonts w:ascii="Book Antiqua" w:hAnsi="Book Antiqua" w:cs="Times New Roman"/>
                <w:bCs/>
                <w:lang w:val="en-US"/>
              </w:rPr>
              <w:t>a</w:t>
            </w:r>
            <w:proofErr w:type="spellEnd"/>
            <w:r w:rsidRPr="00811E60">
              <w:rPr>
                <w:rFonts w:ascii="Book Antiqua" w:hAnsi="Book Antiqua" w:cs="Times New Roman"/>
                <w:bCs/>
                <w:lang w:val="en-US"/>
              </w:rPr>
              <w:t xml:space="preserve"> fetoprotein</w:t>
            </w:r>
            <w:r w:rsidRPr="00811E60">
              <w:rPr>
                <w:rFonts w:ascii="Book Antiqua" w:hAnsi="Book Antiqua" w:cs="Times New Roman"/>
                <w:lang w:val="en-US"/>
              </w:rPr>
              <w:t xml:space="preserve"> (IU/mL)</w:t>
            </w:r>
            <w:r w:rsidR="008B5715" w:rsidRPr="00811E60">
              <w:rPr>
                <w:rFonts w:ascii="Book Antiqua" w:hAnsi="Book Antiqua" w:cs="Times New Roman"/>
                <w:lang w:val="en-US"/>
              </w:rPr>
              <w:t xml:space="preserve"> ±</w:t>
            </w:r>
            <w:r w:rsidRPr="00811E60">
              <w:rPr>
                <w:rFonts w:ascii="Book Antiqua" w:hAnsi="Book Antiqua" w:cs="Times New Roman"/>
                <w:lang w:val="en-US"/>
              </w:rPr>
              <w:t xml:space="preserve"> SD</w:t>
            </w:r>
          </w:p>
        </w:tc>
        <w:tc>
          <w:tcPr>
            <w:tcW w:w="2534" w:type="dxa"/>
            <w:tcBorders>
              <w:top w:val="single" w:sz="8" w:space="0" w:color="000000"/>
              <w:left w:val="single" w:sz="8" w:space="0" w:color="000000"/>
              <w:bottom w:val="single" w:sz="8" w:space="0" w:color="000000"/>
              <w:right w:val="single" w:sz="8" w:space="0" w:color="000000"/>
            </w:tcBorders>
            <w:shd w:val="clear" w:color="auto" w:fill="FFFFFF"/>
          </w:tcPr>
          <w:p w:rsidR="00D72398" w:rsidRPr="00811E60" w:rsidRDefault="00D72398" w:rsidP="00811E60">
            <w:pPr>
              <w:widowControl/>
              <w:spacing w:line="360" w:lineRule="auto"/>
              <w:jc w:val="both"/>
              <w:rPr>
                <w:rFonts w:ascii="Book Antiqua" w:hAnsi="Book Antiqua" w:cs="Times New Roman"/>
                <w:lang w:val="en-US"/>
              </w:rPr>
            </w:pPr>
            <w:r w:rsidRPr="00811E60">
              <w:rPr>
                <w:rFonts w:ascii="Book Antiqua" w:hAnsi="Book Antiqua" w:cs="Times New Roman"/>
                <w:lang w:val="en-US"/>
              </w:rPr>
              <w:t>60.9 ± 21.4</w:t>
            </w:r>
          </w:p>
        </w:tc>
      </w:tr>
    </w:tbl>
    <w:p w:rsidR="00D72398" w:rsidRPr="00811E60" w:rsidRDefault="00D72398" w:rsidP="00811E60">
      <w:pPr>
        <w:spacing w:line="360" w:lineRule="auto"/>
        <w:jc w:val="both"/>
        <w:rPr>
          <w:rFonts w:ascii="Book Antiqua" w:hAnsi="Book Antiqua" w:cs="Times New Roman"/>
          <w:b/>
          <w:lang w:val="en-US"/>
        </w:rPr>
      </w:pPr>
    </w:p>
    <w:sectPr w:rsidR="00D72398" w:rsidRPr="00811E60" w:rsidSect="00332619">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1A1" w:rsidRDefault="004571A1" w:rsidP="00407135">
      <w:r>
        <w:separator/>
      </w:r>
    </w:p>
  </w:endnote>
  <w:endnote w:type="continuationSeparator" w:id="0">
    <w:p w:rsidR="004571A1" w:rsidRDefault="004571A1" w:rsidP="00407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ulim">
    <w:altName w:val="굴림"/>
    <w:charset w:val="81"/>
    <w:family w:val="swiss"/>
    <w:pitch w:val="variable"/>
    <w:sig w:usb0="B00002AF" w:usb1="69D77CFB" w:usb2="00000030" w:usb3="00000000" w:csb0="0008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1A1" w:rsidRDefault="004571A1" w:rsidP="00407135">
      <w:r>
        <w:separator/>
      </w:r>
    </w:p>
  </w:footnote>
  <w:footnote w:type="continuationSeparator" w:id="0">
    <w:p w:rsidR="004571A1" w:rsidRDefault="004571A1" w:rsidP="004071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bordersDoNotSurroundHeader/>
  <w:bordersDoNotSurroundFooter/>
  <w:proofState w:spelling="clean" w:grammar="clean"/>
  <w:defaultTabStop w:val="709"/>
  <w:hyphenationZone w:val="28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F26"/>
    <w:rsid w:val="000159FE"/>
    <w:rsid w:val="000377B0"/>
    <w:rsid w:val="000A339D"/>
    <w:rsid w:val="000C3DB5"/>
    <w:rsid w:val="000D4BC0"/>
    <w:rsid w:val="0011212D"/>
    <w:rsid w:val="001D030C"/>
    <w:rsid w:val="001F279F"/>
    <w:rsid w:val="002257C7"/>
    <w:rsid w:val="00227CF4"/>
    <w:rsid w:val="0023373D"/>
    <w:rsid w:val="00240819"/>
    <w:rsid w:val="002417C2"/>
    <w:rsid w:val="00256B4D"/>
    <w:rsid w:val="00270E31"/>
    <w:rsid w:val="00291A3F"/>
    <w:rsid w:val="00292ADC"/>
    <w:rsid w:val="00293FDE"/>
    <w:rsid w:val="002B1B63"/>
    <w:rsid w:val="002C644C"/>
    <w:rsid w:val="002D3D87"/>
    <w:rsid w:val="003138AF"/>
    <w:rsid w:val="0031720E"/>
    <w:rsid w:val="00317E35"/>
    <w:rsid w:val="00332619"/>
    <w:rsid w:val="003A30F5"/>
    <w:rsid w:val="003C258E"/>
    <w:rsid w:val="003E1662"/>
    <w:rsid w:val="003E2FD5"/>
    <w:rsid w:val="00407135"/>
    <w:rsid w:val="00424FC2"/>
    <w:rsid w:val="00451BB7"/>
    <w:rsid w:val="004571A1"/>
    <w:rsid w:val="00464652"/>
    <w:rsid w:val="00480B7A"/>
    <w:rsid w:val="004A4907"/>
    <w:rsid w:val="004D387F"/>
    <w:rsid w:val="004F11BB"/>
    <w:rsid w:val="00523A3F"/>
    <w:rsid w:val="00534122"/>
    <w:rsid w:val="00554BA9"/>
    <w:rsid w:val="00560F8F"/>
    <w:rsid w:val="005637C6"/>
    <w:rsid w:val="00564F97"/>
    <w:rsid w:val="00585034"/>
    <w:rsid w:val="005952DF"/>
    <w:rsid w:val="005A5C62"/>
    <w:rsid w:val="0065121B"/>
    <w:rsid w:val="006711E7"/>
    <w:rsid w:val="00674565"/>
    <w:rsid w:val="00674A58"/>
    <w:rsid w:val="00695F26"/>
    <w:rsid w:val="006A37B5"/>
    <w:rsid w:val="006A6FD1"/>
    <w:rsid w:val="006B39A8"/>
    <w:rsid w:val="006D1708"/>
    <w:rsid w:val="00736E6E"/>
    <w:rsid w:val="00767471"/>
    <w:rsid w:val="0077032A"/>
    <w:rsid w:val="007869D1"/>
    <w:rsid w:val="00787415"/>
    <w:rsid w:val="007C6E8B"/>
    <w:rsid w:val="007C6F87"/>
    <w:rsid w:val="00811E60"/>
    <w:rsid w:val="00814461"/>
    <w:rsid w:val="00823C78"/>
    <w:rsid w:val="00873B16"/>
    <w:rsid w:val="00885773"/>
    <w:rsid w:val="00890555"/>
    <w:rsid w:val="00895B94"/>
    <w:rsid w:val="008A4C56"/>
    <w:rsid w:val="008B5715"/>
    <w:rsid w:val="008F736E"/>
    <w:rsid w:val="008F73DF"/>
    <w:rsid w:val="00906EA2"/>
    <w:rsid w:val="00910A8E"/>
    <w:rsid w:val="009B51DD"/>
    <w:rsid w:val="009D74A4"/>
    <w:rsid w:val="009E6318"/>
    <w:rsid w:val="00A11905"/>
    <w:rsid w:val="00A30E7D"/>
    <w:rsid w:val="00A8592A"/>
    <w:rsid w:val="00AD6EC1"/>
    <w:rsid w:val="00AE0D0D"/>
    <w:rsid w:val="00AE2BF2"/>
    <w:rsid w:val="00B6513A"/>
    <w:rsid w:val="00B80EA6"/>
    <w:rsid w:val="00B81B34"/>
    <w:rsid w:val="00BC3B18"/>
    <w:rsid w:val="00BF491E"/>
    <w:rsid w:val="00C41B01"/>
    <w:rsid w:val="00C66F96"/>
    <w:rsid w:val="00C92527"/>
    <w:rsid w:val="00C97A77"/>
    <w:rsid w:val="00CC1B70"/>
    <w:rsid w:val="00CD3B0C"/>
    <w:rsid w:val="00CF3790"/>
    <w:rsid w:val="00D02284"/>
    <w:rsid w:val="00D12F71"/>
    <w:rsid w:val="00D15D84"/>
    <w:rsid w:val="00D52EAD"/>
    <w:rsid w:val="00D72398"/>
    <w:rsid w:val="00D80EBD"/>
    <w:rsid w:val="00D948B5"/>
    <w:rsid w:val="00DB79AC"/>
    <w:rsid w:val="00DC7352"/>
    <w:rsid w:val="00EA1623"/>
    <w:rsid w:val="00EA427B"/>
    <w:rsid w:val="00EC677D"/>
    <w:rsid w:val="00EE51E4"/>
    <w:rsid w:val="00F30BF4"/>
    <w:rsid w:val="00F31E1C"/>
    <w:rsid w:val="00F34A03"/>
    <w:rsid w:val="00F546E7"/>
    <w:rsid w:val="00F54EC9"/>
    <w:rsid w:val="00F66C5E"/>
    <w:rsid w:val="00FA5FAD"/>
    <w:rsid w:val="00FB5C58"/>
    <w:rsid w:val="00FB72D7"/>
    <w:rsid w:val="00FE7C19"/>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paragraph" w:customStyle="1" w:styleId="Intestazione1">
    <w:name w:val="Intestazione1"/>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Didascalia1">
    <w:name w:val="Didascalia1"/>
    <w:basedOn w:val="Normal"/>
    <w:pPr>
      <w:suppressLineNumbers/>
      <w:spacing w:before="120" w:after="120"/>
    </w:pPr>
    <w:rPr>
      <w:i/>
      <w:iCs/>
    </w:rPr>
  </w:style>
  <w:style w:type="paragraph" w:customStyle="1" w:styleId="Indice">
    <w:name w:val="Indice"/>
    <w:basedOn w:val="Normal"/>
    <w:pPr>
      <w:suppressLineNumbers/>
    </w:pPr>
  </w:style>
  <w:style w:type="paragraph" w:styleId="BodyTextIndent">
    <w:name w:val="Body Text Indent"/>
    <w:basedOn w:val="Normal"/>
    <w:link w:val="RientrocorpodeltestoCarattere"/>
    <w:uiPriority w:val="99"/>
    <w:semiHidden/>
    <w:unhideWhenUsed/>
    <w:rsid w:val="00EA1623"/>
    <w:pPr>
      <w:spacing w:after="120"/>
      <w:ind w:leftChars="200" w:left="420"/>
    </w:pPr>
    <w:rPr>
      <w:rFonts w:cs="Mangal"/>
      <w:szCs w:val="21"/>
    </w:rPr>
  </w:style>
  <w:style w:type="character" w:customStyle="1" w:styleId="RientrocorpodeltestoCarattere">
    <w:name w:val="Rientro corpo del testo Carattere"/>
    <w:basedOn w:val="DefaultParagraphFont"/>
    <w:link w:val="BodyTextIndent"/>
    <w:uiPriority w:val="99"/>
    <w:semiHidden/>
    <w:rsid w:val="00EA1623"/>
    <w:rPr>
      <w:rFonts w:eastAsia="Arial Unicode MS" w:cs="Mangal"/>
      <w:kern w:val="1"/>
      <w:sz w:val="24"/>
      <w:szCs w:val="21"/>
      <w:lang w:eastAsia="hi-IN" w:bidi="hi-IN"/>
    </w:rPr>
  </w:style>
  <w:style w:type="paragraph" w:styleId="CommentText">
    <w:name w:val="annotation text"/>
    <w:basedOn w:val="Normal"/>
    <w:link w:val="TestocommentoCarattere"/>
    <w:unhideWhenUsed/>
    <w:rsid w:val="00EA1623"/>
    <w:pPr>
      <w:suppressAutoHyphens w:val="0"/>
    </w:pPr>
    <w:rPr>
      <w:rFonts w:ascii="Book Antiqua" w:eastAsiaTheme="minorEastAsia" w:hAnsi="Book Antiqua" w:cs="Times New Roman"/>
      <w:kern w:val="0"/>
      <w:sz w:val="20"/>
      <w:szCs w:val="20"/>
      <w:lang w:val="en-US" w:eastAsia="ja-JP" w:bidi="ar-SA"/>
    </w:rPr>
  </w:style>
  <w:style w:type="character" w:customStyle="1" w:styleId="TestocommentoCarattere">
    <w:name w:val="Testo commento Carattere"/>
    <w:basedOn w:val="DefaultParagraphFont"/>
    <w:link w:val="CommentText"/>
    <w:rsid w:val="00EA1623"/>
    <w:rPr>
      <w:rFonts w:ascii="Book Antiqua" w:hAnsi="Book Antiqua"/>
      <w:lang w:val="en-US" w:eastAsia="ja-JP"/>
    </w:rPr>
  </w:style>
  <w:style w:type="character" w:styleId="CommentReference">
    <w:name w:val="annotation reference"/>
    <w:basedOn w:val="DefaultParagraphFont"/>
    <w:uiPriority w:val="99"/>
    <w:semiHidden/>
    <w:unhideWhenUsed/>
    <w:rsid w:val="00EA1623"/>
    <w:rPr>
      <w:sz w:val="21"/>
      <w:szCs w:val="21"/>
    </w:rPr>
  </w:style>
  <w:style w:type="paragraph" w:styleId="CommentSubject">
    <w:name w:val="annotation subject"/>
    <w:basedOn w:val="CommentText"/>
    <w:next w:val="CommentText"/>
    <w:link w:val="SoggettocommentoCarattere"/>
    <w:uiPriority w:val="99"/>
    <w:semiHidden/>
    <w:unhideWhenUsed/>
    <w:rsid w:val="00EA1623"/>
    <w:pPr>
      <w:suppressAutoHyphens/>
    </w:pPr>
    <w:rPr>
      <w:rFonts w:ascii="Times New Roman" w:eastAsia="Arial Unicode MS" w:hAnsi="Times New Roman" w:cs="Mangal"/>
      <w:b/>
      <w:bCs/>
      <w:kern w:val="1"/>
      <w:sz w:val="24"/>
      <w:szCs w:val="21"/>
      <w:lang w:val="it-IT" w:eastAsia="hi-IN" w:bidi="hi-IN"/>
    </w:rPr>
  </w:style>
  <w:style w:type="character" w:customStyle="1" w:styleId="SoggettocommentoCarattere">
    <w:name w:val="Soggetto commento Carattere"/>
    <w:basedOn w:val="TestocommentoCarattere"/>
    <w:link w:val="CommentSubject"/>
    <w:uiPriority w:val="99"/>
    <w:semiHidden/>
    <w:rsid w:val="00EA1623"/>
    <w:rPr>
      <w:rFonts w:ascii="Book Antiqua" w:eastAsia="Arial Unicode MS" w:hAnsi="Book Antiqua" w:cs="Mangal"/>
      <w:b/>
      <w:bCs/>
      <w:kern w:val="1"/>
      <w:sz w:val="24"/>
      <w:szCs w:val="21"/>
      <w:lang w:val="en-US" w:eastAsia="hi-IN" w:bidi="hi-IN"/>
    </w:rPr>
  </w:style>
  <w:style w:type="paragraph" w:styleId="BalloonText">
    <w:name w:val="Balloon Text"/>
    <w:basedOn w:val="Normal"/>
    <w:link w:val="TestofumettoCarattere"/>
    <w:uiPriority w:val="99"/>
    <w:semiHidden/>
    <w:unhideWhenUsed/>
    <w:rsid w:val="00EA1623"/>
    <w:rPr>
      <w:rFonts w:cs="Mangal"/>
      <w:sz w:val="18"/>
      <w:szCs w:val="16"/>
    </w:rPr>
  </w:style>
  <w:style w:type="character" w:customStyle="1" w:styleId="TestofumettoCarattere">
    <w:name w:val="Testo fumetto Carattere"/>
    <w:basedOn w:val="DefaultParagraphFont"/>
    <w:link w:val="BalloonText"/>
    <w:uiPriority w:val="99"/>
    <w:semiHidden/>
    <w:rsid w:val="00EA1623"/>
    <w:rPr>
      <w:rFonts w:eastAsia="Arial Unicode MS" w:cs="Mangal"/>
      <w:kern w:val="1"/>
      <w:sz w:val="18"/>
      <w:szCs w:val="16"/>
      <w:lang w:eastAsia="hi-IN" w:bidi="hi-IN"/>
    </w:rPr>
  </w:style>
  <w:style w:type="character" w:styleId="Hyperlink">
    <w:name w:val="Hyperlink"/>
    <w:uiPriority w:val="99"/>
    <w:unhideWhenUsed/>
    <w:rsid w:val="00EA1623"/>
    <w:rPr>
      <w:color w:val="0000FF"/>
      <w:u w:val="single"/>
    </w:rPr>
  </w:style>
  <w:style w:type="paragraph" w:styleId="Header">
    <w:name w:val="header"/>
    <w:basedOn w:val="Normal"/>
    <w:link w:val="IntestazioneCarattere"/>
    <w:uiPriority w:val="99"/>
    <w:unhideWhenUsed/>
    <w:rsid w:val="00407135"/>
    <w:pPr>
      <w:pBdr>
        <w:bottom w:val="single" w:sz="6" w:space="1" w:color="auto"/>
      </w:pBdr>
      <w:tabs>
        <w:tab w:val="center" w:pos="4153"/>
        <w:tab w:val="right" w:pos="8306"/>
      </w:tabs>
      <w:snapToGrid w:val="0"/>
      <w:jc w:val="center"/>
    </w:pPr>
    <w:rPr>
      <w:rFonts w:cs="Mangal"/>
      <w:sz w:val="18"/>
      <w:szCs w:val="16"/>
    </w:rPr>
  </w:style>
  <w:style w:type="character" w:customStyle="1" w:styleId="IntestazioneCarattere">
    <w:name w:val="Intestazione Carattere"/>
    <w:basedOn w:val="DefaultParagraphFont"/>
    <w:link w:val="Header"/>
    <w:uiPriority w:val="99"/>
    <w:rsid w:val="00407135"/>
    <w:rPr>
      <w:rFonts w:eastAsia="Arial Unicode MS" w:cs="Mangal"/>
      <w:kern w:val="1"/>
      <w:sz w:val="18"/>
      <w:szCs w:val="16"/>
      <w:lang w:eastAsia="hi-IN" w:bidi="hi-IN"/>
    </w:rPr>
  </w:style>
  <w:style w:type="paragraph" w:styleId="Footer">
    <w:name w:val="footer"/>
    <w:basedOn w:val="Normal"/>
    <w:link w:val="PidipaginaCarattere"/>
    <w:uiPriority w:val="99"/>
    <w:unhideWhenUsed/>
    <w:rsid w:val="00407135"/>
    <w:pPr>
      <w:tabs>
        <w:tab w:val="center" w:pos="4153"/>
        <w:tab w:val="right" w:pos="8306"/>
      </w:tabs>
      <w:snapToGrid w:val="0"/>
    </w:pPr>
    <w:rPr>
      <w:rFonts w:cs="Mangal"/>
      <w:sz w:val="18"/>
      <w:szCs w:val="16"/>
    </w:rPr>
  </w:style>
  <w:style w:type="character" w:customStyle="1" w:styleId="PidipaginaCarattere">
    <w:name w:val="Piè di pagina Carattere"/>
    <w:basedOn w:val="DefaultParagraphFont"/>
    <w:link w:val="Footer"/>
    <w:uiPriority w:val="99"/>
    <w:rsid w:val="00407135"/>
    <w:rPr>
      <w:rFonts w:eastAsia="Arial Unicode MS" w:cs="Mangal"/>
      <w:kern w:val="1"/>
      <w:sz w:val="18"/>
      <w:szCs w:val="16"/>
      <w:lang w:eastAsia="hi-IN" w:bidi="hi-IN"/>
    </w:rPr>
  </w:style>
  <w:style w:type="character" w:styleId="Strong">
    <w:name w:val="Strong"/>
    <w:qFormat/>
    <w:rsid w:val="00811E6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paragraph" w:customStyle="1" w:styleId="Intestazione1">
    <w:name w:val="Intestazione1"/>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Didascalia1">
    <w:name w:val="Didascalia1"/>
    <w:basedOn w:val="Normal"/>
    <w:pPr>
      <w:suppressLineNumbers/>
      <w:spacing w:before="120" w:after="120"/>
    </w:pPr>
    <w:rPr>
      <w:i/>
      <w:iCs/>
    </w:rPr>
  </w:style>
  <w:style w:type="paragraph" w:customStyle="1" w:styleId="Indice">
    <w:name w:val="Indice"/>
    <w:basedOn w:val="Normal"/>
    <w:pPr>
      <w:suppressLineNumbers/>
    </w:pPr>
  </w:style>
  <w:style w:type="paragraph" w:styleId="BodyTextIndent">
    <w:name w:val="Body Text Indent"/>
    <w:basedOn w:val="Normal"/>
    <w:link w:val="RientrocorpodeltestoCarattere"/>
    <w:uiPriority w:val="99"/>
    <w:semiHidden/>
    <w:unhideWhenUsed/>
    <w:rsid w:val="00EA1623"/>
    <w:pPr>
      <w:spacing w:after="120"/>
      <w:ind w:leftChars="200" w:left="420"/>
    </w:pPr>
    <w:rPr>
      <w:rFonts w:cs="Mangal"/>
      <w:szCs w:val="21"/>
    </w:rPr>
  </w:style>
  <w:style w:type="character" w:customStyle="1" w:styleId="RientrocorpodeltestoCarattere">
    <w:name w:val="Rientro corpo del testo Carattere"/>
    <w:basedOn w:val="DefaultParagraphFont"/>
    <w:link w:val="BodyTextIndent"/>
    <w:uiPriority w:val="99"/>
    <w:semiHidden/>
    <w:rsid w:val="00EA1623"/>
    <w:rPr>
      <w:rFonts w:eastAsia="Arial Unicode MS" w:cs="Mangal"/>
      <w:kern w:val="1"/>
      <w:sz w:val="24"/>
      <w:szCs w:val="21"/>
      <w:lang w:eastAsia="hi-IN" w:bidi="hi-IN"/>
    </w:rPr>
  </w:style>
  <w:style w:type="paragraph" w:styleId="CommentText">
    <w:name w:val="annotation text"/>
    <w:basedOn w:val="Normal"/>
    <w:link w:val="TestocommentoCarattere"/>
    <w:unhideWhenUsed/>
    <w:rsid w:val="00EA1623"/>
    <w:pPr>
      <w:suppressAutoHyphens w:val="0"/>
    </w:pPr>
    <w:rPr>
      <w:rFonts w:ascii="Book Antiqua" w:eastAsiaTheme="minorEastAsia" w:hAnsi="Book Antiqua" w:cs="Times New Roman"/>
      <w:kern w:val="0"/>
      <w:sz w:val="20"/>
      <w:szCs w:val="20"/>
      <w:lang w:val="en-US" w:eastAsia="ja-JP" w:bidi="ar-SA"/>
    </w:rPr>
  </w:style>
  <w:style w:type="character" w:customStyle="1" w:styleId="TestocommentoCarattere">
    <w:name w:val="Testo commento Carattere"/>
    <w:basedOn w:val="DefaultParagraphFont"/>
    <w:link w:val="CommentText"/>
    <w:rsid w:val="00EA1623"/>
    <w:rPr>
      <w:rFonts w:ascii="Book Antiqua" w:hAnsi="Book Antiqua"/>
      <w:lang w:val="en-US" w:eastAsia="ja-JP"/>
    </w:rPr>
  </w:style>
  <w:style w:type="character" w:styleId="CommentReference">
    <w:name w:val="annotation reference"/>
    <w:basedOn w:val="DefaultParagraphFont"/>
    <w:uiPriority w:val="99"/>
    <w:semiHidden/>
    <w:unhideWhenUsed/>
    <w:rsid w:val="00EA1623"/>
    <w:rPr>
      <w:sz w:val="21"/>
      <w:szCs w:val="21"/>
    </w:rPr>
  </w:style>
  <w:style w:type="paragraph" w:styleId="CommentSubject">
    <w:name w:val="annotation subject"/>
    <w:basedOn w:val="CommentText"/>
    <w:next w:val="CommentText"/>
    <w:link w:val="SoggettocommentoCarattere"/>
    <w:uiPriority w:val="99"/>
    <w:semiHidden/>
    <w:unhideWhenUsed/>
    <w:rsid w:val="00EA1623"/>
    <w:pPr>
      <w:suppressAutoHyphens/>
    </w:pPr>
    <w:rPr>
      <w:rFonts w:ascii="Times New Roman" w:eastAsia="Arial Unicode MS" w:hAnsi="Times New Roman" w:cs="Mangal"/>
      <w:b/>
      <w:bCs/>
      <w:kern w:val="1"/>
      <w:sz w:val="24"/>
      <w:szCs w:val="21"/>
      <w:lang w:val="it-IT" w:eastAsia="hi-IN" w:bidi="hi-IN"/>
    </w:rPr>
  </w:style>
  <w:style w:type="character" w:customStyle="1" w:styleId="SoggettocommentoCarattere">
    <w:name w:val="Soggetto commento Carattere"/>
    <w:basedOn w:val="TestocommentoCarattere"/>
    <w:link w:val="CommentSubject"/>
    <w:uiPriority w:val="99"/>
    <w:semiHidden/>
    <w:rsid w:val="00EA1623"/>
    <w:rPr>
      <w:rFonts w:ascii="Book Antiqua" w:eastAsia="Arial Unicode MS" w:hAnsi="Book Antiqua" w:cs="Mangal"/>
      <w:b/>
      <w:bCs/>
      <w:kern w:val="1"/>
      <w:sz w:val="24"/>
      <w:szCs w:val="21"/>
      <w:lang w:val="en-US" w:eastAsia="hi-IN" w:bidi="hi-IN"/>
    </w:rPr>
  </w:style>
  <w:style w:type="paragraph" w:styleId="BalloonText">
    <w:name w:val="Balloon Text"/>
    <w:basedOn w:val="Normal"/>
    <w:link w:val="TestofumettoCarattere"/>
    <w:uiPriority w:val="99"/>
    <w:semiHidden/>
    <w:unhideWhenUsed/>
    <w:rsid w:val="00EA1623"/>
    <w:rPr>
      <w:rFonts w:cs="Mangal"/>
      <w:sz w:val="18"/>
      <w:szCs w:val="16"/>
    </w:rPr>
  </w:style>
  <w:style w:type="character" w:customStyle="1" w:styleId="TestofumettoCarattere">
    <w:name w:val="Testo fumetto Carattere"/>
    <w:basedOn w:val="DefaultParagraphFont"/>
    <w:link w:val="BalloonText"/>
    <w:uiPriority w:val="99"/>
    <w:semiHidden/>
    <w:rsid w:val="00EA1623"/>
    <w:rPr>
      <w:rFonts w:eastAsia="Arial Unicode MS" w:cs="Mangal"/>
      <w:kern w:val="1"/>
      <w:sz w:val="18"/>
      <w:szCs w:val="16"/>
      <w:lang w:eastAsia="hi-IN" w:bidi="hi-IN"/>
    </w:rPr>
  </w:style>
  <w:style w:type="character" w:styleId="Hyperlink">
    <w:name w:val="Hyperlink"/>
    <w:uiPriority w:val="99"/>
    <w:unhideWhenUsed/>
    <w:rsid w:val="00EA1623"/>
    <w:rPr>
      <w:color w:val="0000FF"/>
      <w:u w:val="single"/>
    </w:rPr>
  </w:style>
  <w:style w:type="paragraph" w:styleId="Header">
    <w:name w:val="header"/>
    <w:basedOn w:val="Normal"/>
    <w:link w:val="IntestazioneCarattere"/>
    <w:uiPriority w:val="99"/>
    <w:unhideWhenUsed/>
    <w:rsid w:val="00407135"/>
    <w:pPr>
      <w:pBdr>
        <w:bottom w:val="single" w:sz="6" w:space="1" w:color="auto"/>
      </w:pBdr>
      <w:tabs>
        <w:tab w:val="center" w:pos="4153"/>
        <w:tab w:val="right" w:pos="8306"/>
      </w:tabs>
      <w:snapToGrid w:val="0"/>
      <w:jc w:val="center"/>
    </w:pPr>
    <w:rPr>
      <w:rFonts w:cs="Mangal"/>
      <w:sz w:val="18"/>
      <w:szCs w:val="16"/>
    </w:rPr>
  </w:style>
  <w:style w:type="character" w:customStyle="1" w:styleId="IntestazioneCarattere">
    <w:name w:val="Intestazione Carattere"/>
    <w:basedOn w:val="DefaultParagraphFont"/>
    <w:link w:val="Header"/>
    <w:uiPriority w:val="99"/>
    <w:rsid w:val="00407135"/>
    <w:rPr>
      <w:rFonts w:eastAsia="Arial Unicode MS" w:cs="Mangal"/>
      <w:kern w:val="1"/>
      <w:sz w:val="18"/>
      <w:szCs w:val="16"/>
      <w:lang w:eastAsia="hi-IN" w:bidi="hi-IN"/>
    </w:rPr>
  </w:style>
  <w:style w:type="paragraph" w:styleId="Footer">
    <w:name w:val="footer"/>
    <w:basedOn w:val="Normal"/>
    <w:link w:val="PidipaginaCarattere"/>
    <w:uiPriority w:val="99"/>
    <w:unhideWhenUsed/>
    <w:rsid w:val="00407135"/>
    <w:pPr>
      <w:tabs>
        <w:tab w:val="center" w:pos="4153"/>
        <w:tab w:val="right" w:pos="8306"/>
      </w:tabs>
      <w:snapToGrid w:val="0"/>
    </w:pPr>
    <w:rPr>
      <w:rFonts w:cs="Mangal"/>
      <w:sz w:val="18"/>
      <w:szCs w:val="16"/>
    </w:rPr>
  </w:style>
  <w:style w:type="character" w:customStyle="1" w:styleId="PidipaginaCarattere">
    <w:name w:val="Piè di pagina Carattere"/>
    <w:basedOn w:val="DefaultParagraphFont"/>
    <w:link w:val="Footer"/>
    <w:uiPriority w:val="99"/>
    <w:rsid w:val="00407135"/>
    <w:rPr>
      <w:rFonts w:eastAsia="Arial Unicode MS" w:cs="Mangal"/>
      <w:kern w:val="1"/>
      <w:sz w:val="18"/>
      <w:szCs w:val="16"/>
      <w:lang w:eastAsia="hi-IN" w:bidi="hi-IN"/>
    </w:rPr>
  </w:style>
  <w:style w:type="character" w:styleId="Strong">
    <w:name w:val="Strong"/>
    <w:qFormat/>
    <w:rsid w:val="00811E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8166">
      <w:bodyDiv w:val="1"/>
      <w:marLeft w:val="0"/>
      <w:marRight w:val="0"/>
      <w:marTop w:val="0"/>
      <w:marBottom w:val="0"/>
      <w:divBdr>
        <w:top w:val="none" w:sz="0" w:space="0" w:color="auto"/>
        <w:left w:val="none" w:sz="0" w:space="0" w:color="auto"/>
        <w:bottom w:val="none" w:sz="0" w:space="0" w:color="auto"/>
        <w:right w:val="none" w:sz="0" w:space="0" w:color="auto"/>
      </w:divBdr>
    </w:div>
    <w:div w:id="14158906">
      <w:bodyDiv w:val="1"/>
      <w:marLeft w:val="0"/>
      <w:marRight w:val="0"/>
      <w:marTop w:val="0"/>
      <w:marBottom w:val="0"/>
      <w:divBdr>
        <w:top w:val="none" w:sz="0" w:space="0" w:color="auto"/>
        <w:left w:val="none" w:sz="0" w:space="0" w:color="auto"/>
        <w:bottom w:val="none" w:sz="0" w:space="0" w:color="auto"/>
        <w:right w:val="none" w:sz="0" w:space="0" w:color="auto"/>
      </w:divBdr>
    </w:div>
    <w:div w:id="28727300">
      <w:bodyDiv w:val="1"/>
      <w:marLeft w:val="0"/>
      <w:marRight w:val="0"/>
      <w:marTop w:val="0"/>
      <w:marBottom w:val="0"/>
      <w:divBdr>
        <w:top w:val="none" w:sz="0" w:space="0" w:color="auto"/>
        <w:left w:val="none" w:sz="0" w:space="0" w:color="auto"/>
        <w:bottom w:val="none" w:sz="0" w:space="0" w:color="auto"/>
        <w:right w:val="none" w:sz="0" w:space="0" w:color="auto"/>
      </w:divBdr>
    </w:div>
    <w:div w:id="43987961">
      <w:bodyDiv w:val="1"/>
      <w:marLeft w:val="0"/>
      <w:marRight w:val="0"/>
      <w:marTop w:val="0"/>
      <w:marBottom w:val="0"/>
      <w:divBdr>
        <w:top w:val="none" w:sz="0" w:space="0" w:color="auto"/>
        <w:left w:val="none" w:sz="0" w:space="0" w:color="auto"/>
        <w:bottom w:val="none" w:sz="0" w:space="0" w:color="auto"/>
        <w:right w:val="none" w:sz="0" w:space="0" w:color="auto"/>
      </w:divBdr>
    </w:div>
    <w:div w:id="175505931">
      <w:bodyDiv w:val="1"/>
      <w:marLeft w:val="0"/>
      <w:marRight w:val="0"/>
      <w:marTop w:val="0"/>
      <w:marBottom w:val="0"/>
      <w:divBdr>
        <w:top w:val="none" w:sz="0" w:space="0" w:color="auto"/>
        <w:left w:val="none" w:sz="0" w:space="0" w:color="auto"/>
        <w:bottom w:val="none" w:sz="0" w:space="0" w:color="auto"/>
        <w:right w:val="none" w:sz="0" w:space="0" w:color="auto"/>
      </w:divBdr>
    </w:div>
    <w:div w:id="243030354">
      <w:bodyDiv w:val="1"/>
      <w:marLeft w:val="0"/>
      <w:marRight w:val="0"/>
      <w:marTop w:val="0"/>
      <w:marBottom w:val="0"/>
      <w:divBdr>
        <w:top w:val="none" w:sz="0" w:space="0" w:color="auto"/>
        <w:left w:val="none" w:sz="0" w:space="0" w:color="auto"/>
        <w:bottom w:val="none" w:sz="0" w:space="0" w:color="auto"/>
        <w:right w:val="none" w:sz="0" w:space="0" w:color="auto"/>
      </w:divBdr>
    </w:div>
    <w:div w:id="279773337">
      <w:bodyDiv w:val="1"/>
      <w:marLeft w:val="0"/>
      <w:marRight w:val="0"/>
      <w:marTop w:val="0"/>
      <w:marBottom w:val="0"/>
      <w:divBdr>
        <w:top w:val="none" w:sz="0" w:space="0" w:color="auto"/>
        <w:left w:val="none" w:sz="0" w:space="0" w:color="auto"/>
        <w:bottom w:val="none" w:sz="0" w:space="0" w:color="auto"/>
        <w:right w:val="none" w:sz="0" w:space="0" w:color="auto"/>
      </w:divBdr>
    </w:div>
    <w:div w:id="295767669">
      <w:bodyDiv w:val="1"/>
      <w:marLeft w:val="0"/>
      <w:marRight w:val="0"/>
      <w:marTop w:val="0"/>
      <w:marBottom w:val="0"/>
      <w:divBdr>
        <w:top w:val="none" w:sz="0" w:space="0" w:color="auto"/>
        <w:left w:val="none" w:sz="0" w:space="0" w:color="auto"/>
        <w:bottom w:val="none" w:sz="0" w:space="0" w:color="auto"/>
        <w:right w:val="none" w:sz="0" w:space="0" w:color="auto"/>
      </w:divBdr>
    </w:div>
    <w:div w:id="333610559">
      <w:bodyDiv w:val="1"/>
      <w:marLeft w:val="0"/>
      <w:marRight w:val="0"/>
      <w:marTop w:val="0"/>
      <w:marBottom w:val="0"/>
      <w:divBdr>
        <w:top w:val="none" w:sz="0" w:space="0" w:color="auto"/>
        <w:left w:val="none" w:sz="0" w:space="0" w:color="auto"/>
        <w:bottom w:val="none" w:sz="0" w:space="0" w:color="auto"/>
        <w:right w:val="none" w:sz="0" w:space="0" w:color="auto"/>
      </w:divBdr>
    </w:div>
    <w:div w:id="335886708">
      <w:bodyDiv w:val="1"/>
      <w:marLeft w:val="0"/>
      <w:marRight w:val="0"/>
      <w:marTop w:val="0"/>
      <w:marBottom w:val="0"/>
      <w:divBdr>
        <w:top w:val="none" w:sz="0" w:space="0" w:color="auto"/>
        <w:left w:val="none" w:sz="0" w:space="0" w:color="auto"/>
        <w:bottom w:val="none" w:sz="0" w:space="0" w:color="auto"/>
        <w:right w:val="none" w:sz="0" w:space="0" w:color="auto"/>
      </w:divBdr>
    </w:div>
    <w:div w:id="359824383">
      <w:bodyDiv w:val="1"/>
      <w:marLeft w:val="0"/>
      <w:marRight w:val="0"/>
      <w:marTop w:val="0"/>
      <w:marBottom w:val="0"/>
      <w:divBdr>
        <w:top w:val="none" w:sz="0" w:space="0" w:color="auto"/>
        <w:left w:val="none" w:sz="0" w:space="0" w:color="auto"/>
        <w:bottom w:val="none" w:sz="0" w:space="0" w:color="auto"/>
        <w:right w:val="none" w:sz="0" w:space="0" w:color="auto"/>
      </w:divBdr>
    </w:div>
    <w:div w:id="367418080">
      <w:bodyDiv w:val="1"/>
      <w:marLeft w:val="0"/>
      <w:marRight w:val="0"/>
      <w:marTop w:val="0"/>
      <w:marBottom w:val="0"/>
      <w:divBdr>
        <w:top w:val="none" w:sz="0" w:space="0" w:color="auto"/>
        <w:left w:val="none" w:sz="0" w:space="0" w:color="auto"/>
        <w:bottom w:val="none" w:sz="0" w:space="0" w:color="auto"/>
        <w:right w:val="none" w:sz="0" w:space="0" w:color="auto"/>
      </w:divBdr>
    </w:div>
    <w:div w:id="460727455">
      <w:bodyDiv w:val="1"/>
      <w:marLeft w:val="0"/>
      <w:marRight w:val="0"/>
      <w:marTop w:val="0"/>
      <w:marBottom w:val="0"/>
      <w:divBdr>
        <w:top w:val="none" w:sz="0" w:space="0" w:color="auto"/>
        <w:left w:val="none" w:sz="0" w:space="0" w:color="auto"/>
        <w:bottom w:val="none" w:sz="0" w:space="0" w:color="auto"/>
        <w:right w:val="none" w:sz="0" w:space="0" w:color="auto"/>
      </w:divBdr>
    </w:div>
    <w:div w:id="460732559">
      <w:bodyDiv w:val="1"/>
      <w:marLeft w:val="0"/>
      <w:marRight w:val="0"/>
      <w:marTop w:val="0"/>
      <w:marBottom w:val="0"/>
      <w:divBdr>
        <w:top w:val="none" w:sz="0" w:space="0" w:color="auto"/>
        <w:left w:val="none" w:sz="0" w:space="0" w:color="auto"/>
        <w:bottom w:val="none" w:sz="0" w:space="0" w:color="auto"/>
        <w:right w:val="none" w:sz="0" w:space="0" w:color="auto"/>
      </w:divBdr>
    </w:div>
    <w:div w:id="460920074">
      <w:bodyDiv w:val="1"/>
      <w:marLeft w:val="0"/>
      <w:marRight w:val="0"/>
      <w:marTop w:val="0"/>
      <w:marBottom w:val="0"/>
      <w:divBdr>
        <w:top w:val="none" w:sz="0" w:space="0" w:color="auto"/>
        <w:left w:val="none" w:sz="0" w:space="0" w:color="auto"/>
        <w:bottom w:val="none" w:sz="0" w:space="0" w:color="auto"/>
        <w:right w:val="none" w:sz="0" w:space="0" w:color="auto"/>
      </w:divBdr>
    </w:div>
    <w:div w:id="468860002">
      <w:bodyDiv w:val="1"/>
      <w:marLeft w:val="0"/>
      <w:marRight w:val="0"/>
      <w:marTop w:val="0"/>
      <w:marBottom w:val="0"/>
      <w:divBdr>
        <w:top w:val="none" w:sz="0" w:space="0" w:color="auto"/>
        <w:left w:val="none" w:sz="0" w:space="0" w:color="auto"/>
        <w:bottom w:val="none" w:sz="0" w:space="0" w:color="auto"/>
        <w:right w:val="none" w:sz="0" w:space="0" w:color="auto"/>
      </w:divBdr>
    </w:div>
    <w:div w:id="566957645">
      <w:bodyDiv w:val="1"/>
      <w:marLeft w:val="0"/>
      <w:marRight w:val="0"/>
      <w:marTop w:val="0"/>
      <w:marBottom w:val="0"/>
      <w:divBdr>
        <w:top w:val="none" w:sz="0" w:space="0" w:color="auto"/>
        <w:left w:val="none" w:sz="0" w:space="0" w:color="auto"/>
        <w:bottom w:val="none" w:sz="0" w:space="0" w:color="auto"/>
        <w:right w:val="none" w:sz="0" w:space="0" w:color="auto"/>
      </w:divBdr>
    </w:div>
    <w:div w:id="697201232">
      <w:bodyDiv w:val="1"/>
      <w:marLeft w:val="0"/>
      <w:marRight w:val="0"/>
      <w:marTop w:val="0"/>
      <w:marBottom w:val="0"/>
      <w:divBdr>
        <w:top w:val="none" w:sz="0" w:space="0" w:color="auto"/>
        <w:left w:val="none" w:sz="0" w:space="0" w:color="auto"/>
        <w:bottom w:val="none" w:sz="0" w:space="0" w:color="auto"/>
        <w:right w:val="none" w:sz="0" w:space="0" w:color="auto"/>
      </w:divBdr>
    </w:div>
    <w:div w:id="736316477">
      <w:bodyDiv w:val="1"/>
      <w:marLeft w:val="0"/>
      <w:marRight w:val="0"/>
      <w:marTop w:val="0"/>
      <w:marBottom w:val="0"/>
      <w:divBdr>
        <w:top w:val="none" w:sz="0" w:space="0" w:color="auto"/>
        <w:left w:val="none" w:sz="0" w:space="0" w:color="auto"/>
        <w:bottom w:val="none" w:sz="0" w:space="0" w:color="auto"/>
        <w:right w:val="none" w:sz="0" w:space="0" w:color="auto"/>
      </w:divBdr>
    </w:div>
    <w:div w:id="768547312">
      <w:bodyDiv w:val="1"/>
      <w:marLeft w:val="0"/>
      <w:marRight w:val="0"/>
      <w:marTop w:val="0"/>
      <w:marBottom w:val="0"/>
      <w:divBdr>
        <w:top w:val="none" w:sz="0" w:space="0" w:color="auto"/>
        <w:left w:val="none" w:sz="0" w:space="0" w:color="auto"/>
        <w:bottom w:val="none" w:sz="0" w:space="0" w:color="auto"/>
        <w:right w:val="none" w:sz="0" w:space="0" w:color="auto"/>
      </w:divBdr>
    </w:div>
    <w:div w:id="774207062">
      <w:bodyDiv w:val="1"/>
      <w:marLeft w:val="0"/>
      <w:marRight w:val="0"/>
      <w:marTop w:val="0"/>
      <w:marBottom w:val="0"/>
      <w:divBdr>
        <w:top w:val="none" w:sz="0" w:space="0" w:color="auto"/>
        <w:left w:val="none" w:sz="0" w:space="0" w:color="auto"/>
        <w:bottom w:val="none" w:sz="0" w:space="0" w:color="auto"/>
        <w:right w:val="none" w:sz="0" w:space="0" w:color="auto"/>
      </w:divBdr>
    </w:div>
    <w:div w:id="794636734">
      <w:bodyDiv w:val="1"/>
      <w:marLeft w:val="0"/>
      <w:marRight w:val="0"/>
      <w:marTop w:val="0"/>
      <w:marBottom w:val="0"/>
      <w:divBdr>
        <w:top w:val="none" w:sz="0" w:space="0" w:color="auto"/>
        <w:left w:val="none" w:sz="0" w:space="0" w:color="auto"/>
        <w:bottom w:val="none" w:sz="0" w:space="0" w:color="auto"/>
        <w:right w:val="none" w:sz="0" w:space="0" w:color="auto"/>
      </w:divBdr>
    </w:div>
    <w:div w:id="855315500">
      <w:bodyDiv w:val="1"/>
      <w:marLeft w:val="0"/>
      <w:marRight w:val="0"/>
      <w:marTop w:val="0"/>
      <w:marBottom w:val="0"/>
      <w:divBdr>
        <w:top w:val="none" w:sz="0" w:space="0" w:color="auto"/>
        <w:left w:val="none" w:sz="0" w:space="0" w:color="auto"/>
        <w:bottom w:val="none" w:sz="0" w:space="0" w:color="auto"/>
        <w:right w:val="none" w:sz="0" w:space="0" w:color="auto"/>
      </w:divBdr>
    </w:div>
    <w:div w:id="879631987">
      <w:bodyDiv w:val="1"/>
      <w:marLeft w:val="0"/>
      <w:marRight w:val="0"/>
      <w:marTop w:val="0"/>
      <w:marBottom w:val="0"/>
      <w:divBdr>
        <w:top w:val="none" w:sz="0" w:space="0" w:color="auto"/>
        <w:left w:val="none" w:sz="0" w:space="0" w:color="auto"/>
        <w:bottom w:val="none" w:sz="0" w:space="0" w:color="auto"/>
        <w:right w:val="none" w:sz="0" w:space="0" w:color="auto"/>
      </w:divBdr>
    </w:div>
    <w:div w:id="880940488">
      <w:bodyDiv w:val="1"/>
      <w:marLeft w:val="0"/>
      <w:marRight w:val="0"/>
      <w:marTop w:val="0"/>
      <w:marBottom w:val="0"/>
      <w:divBdr>
        <w:top w:val="none" w:sz="0" w:space="0" w:color="auto"/>
        <w:left w:val="none" w:sz="0" w:space="0" w:color="auto"/>
        <w:bottom w:val="none" w:sz="0" w:space="0" w:color="auto"/>
        <w:right w:val="none" w:sz="0" w:space="0" w:color="auto"/>
      </w:divBdr>
    </w:div>
    <w:div w:id="910234532">
      <w:bodyDiv w:val="1"/>
      <w:marLeft w:val="0"/>
      <w:marRight w:val="0"/>
      <w:marTop w:val="0"/>
      <w:marBottom w:val="0"/>
      <w:divBdr>
        <w:top w:val="none" w:sz="0" w:space="0" w:color="auto"/>
        <w:left w:val="none" w:sz="0" w:space="0" w:color="auto"/>
        <w:bottom w:val="none" w:sz="0" w:space="0" w:color="auto"/>
        <w:right w:val="none" w:sz="0" w:space="0" w:color="auto"/>
      </w:divBdr>
    </w:div>
    <w:div w:id="942031290">
      <w:bodyDiv w:val="1"/>
      <w:marLeft w:val="0"/>
      <w:marRight w:val="0"/>
      <w:marTop w:val="0"/>
      <w:marBottom w:val="0"/>
      <w:divBdr>
        <w:top w:val="none" w:sz="0" w:space="0" w:color="auto"/>
        <w:left w:val="none" w:sz="0" w:space="0" w:color="auto"/>
        <w:bottom w:val="none" w:sz="0" w:space="0" w:color="auto"/>
        <w:right w:val="none" w:sz="0" w:space="0" w:color="auto"/>
      </w:divBdr>
    </w:div>
    <w:div w:id="985203949">
      <w:bodyDiv w:val="1"/>
      <w:marLeft w:val="0"/>
      <w:marRight w:val="0"/>
      <w:marTop w:val="0"/>
      <w:marBottom w:val="0"/>
      <w:divBdr>
        <w:top w:val="none" w:sz="0" w:space="0" w:color="auto"/>
        <w:left w:val="none" w:sz="0" w:space="0" w:color="auto"/>
        <w:bottom w:val="none" w:sz="0" w:space="0" w:color="auto"/>
        <w:right w:val="none" w:sz="0" w:space="0" w:color="auto"/>
      </w:divBdr>
    </w:div>
    <w:div w:id="1097484345">
      <w:bodyDiv w:val="1"/>
      <w:marLeft w:val="0"/>
      <w:marRight w:val="0"/>
      <w:marTop w:val="0"/>
      <w:marBottom w:val="0"/>
      <w:divBdr>
        <w:top w:val="none" w:sz="0" w:space="0" w:color="auto"/>
        <w:left w:val="none" w:sz="0" w:space="0" w:color="auto"/>
        <w:bottom w:val="none" w:sz="0" w:space="0" w:color="auto"/>
        <w:right w:val="none" w:sz="0" w:space="0" w:color="auto"/>
      </w:divBdr>
    </w:div>
    <w:div w:id="1190535107">
      <w:bodyDiv w:val="1"/>
      <w:marLeft w:val="0"/>
      <w:marRight w:val="0"/>
      <w:marTop w:val="0"/>
      <w:marBottom w:val="0"/>
      <w:divBdr>
        <w:top w:val="none" w:sz="0" w:space="0" w:color="auto"/>
        <w:left w:val="none" w:sz="0" w:space="0" w:color="auto"/>
        <w:bottom w:val="none" w:sz="0" w:space="0" w:color="auto"/>
        <w:right w:val="none" w:sz="0" w:space="0" w:color="auto"/>
      </w:divBdr>
    </w:div>
    <w:div w:id="1193613029">
      <w:bodyDiv w:val="1"/>
      <w:marLeft w:val="0"/>
      <w:marRight w:val="0"/>
      <w:marTop w:val="0"/>
      <w:marBottom w:val="0"/>
      <w:divBdr>
        <w:top w:val="none" w:sz="0" w:space="0" w:color="auto"/>
        <w:left w:val="none" w:sz="0" w:space="0" w:color="auto"/>
        <w:bottom w:val="none" w:sz="0" w:space="0" w:color="auto"/>
        <w:right w:val="none" w:sz="0" w:space="0" w:color="auto"/>
      </w:divBdr>
    </w:div>
    <w:div w:id="1319580777">
      <w:bodyDiv w:val="1"/>
      <w:marLeft w:val="0"/>
      <w:marRight w:val="0"/>
      <w:marTop w:val="0"/>
      <w:marBottom w:val="0"/>
      <w:divBdr>
        <w:top w:val="none" w:sz="0" w:space="0" w:color="auto"/>
        <w:left w:val="none" w:sz="0" w:space="0" w:color="auto"/>
        <w:bottom w:val="none" w:sz="0" w:space="0" w:color="auto"/>
        <w:right w:val="none" w:sz="0" w:space="0" w:color="auto"/>
      </w:divBdr>
    </w:div>
    <w:div w:id="1428651037">
      <w:bodyDiv w:val="1"/>
      <w:marLeft w:val="0"/>
      <w:marRight w:val="0"/>
      <w:marTop w:val="0"/>
      <w:marBottom w:val="0"/>
      <w:divBdr>
        <w:top w:val="none" w:sz="0" w:space="0" w:color="auto"/>
        <w:left w:val="none" w:sz="0" w:space="0" w:color="auto"/>
        <w:bottom w:val="none" w:sz="0" w:space="0" w:color="auto"/>
        <w:right w:val="none" w:sz="0" w:space="0" w:color="auto"/>
      </w:divBdr>
    </w:div>
    <w:div w:id="1429884754">
      <w:bodyDiv w:val="1"/>
      <w:marLeft w:val="0"/>
      <w:marRight w:val="0"/>
      <w:marTop w:val="0"/>
      <w:marBottom w:val="0"/>
      <w:divBdr>
        <w:top w:val="none" w:sz="0" w:space="0" w:color="auto"/>
        <w:left w:val="none" w:sz="0" w:space="0" w:color="auto"/>
        <w:bottom w:val="none" w:sz="0" w:space="0" w:color="auto"/>
        <w:right w:val="none" w:sz="0" w:space="0" w:color="auto"/>
      </w:divBdr>
    </w:div>
    <w:div w:id="1456751663">
      <w:bodyDiv w:val="1"/>
      <w:marLeft w:val="0"/>
      <w:marRight w:val="0"/>
      <w:marTop w:val="0"/>
      <w:marBottom w:val="0"/>
      <w:divBdr>
        <w:top w:val="none" w:sz="0" w:space="0" w:color="auto"/>
        <w:left w:val="none" w:sz="0" w:space="0" w:color="auto"/>
        <w:bottom w:val="none" w:sz="0" w:space="0" w:color="auto"/>
        <w:right w:val="none" w:sz="0" w:space="0" w:color="auto"/>
      </w:divBdr>
    </w:div>
    <w:div w:id="1522939900">
      <w:bodyDiv w:val="1"/>
      <w:marLeft w:val="0"/>
      <w:marRight w:val="0"/>
      <w:marTop w:val="0"/>
      <w:marBottom w:val="0"/>
      <w:divBdr>
        <w:top w:val="none" w:sz="0" w:space="0" w:color="auto"/>
        <w:left w:val="none" w:sz="0" w:space="0" w:color="auto"/>
        <w:bottom w:val="none" w:sz="0" w:space="0" w:color="auto"/>
        <w:right w:val="none" w:sz="0" w:space="0" w:color="auto"/>
      </w:divBdr>
    </w:div>
    <w:div w:id="1564945524">
      <w:bodyDiv w:val="1"/>
      <w:marLeft w:val="0"/>
      <w:marRight w:val="0"/>
      <w:marTop w:val="0"/>
      <w:marBottom w:val="0"/>
      <w:divBdr>
        <w:top w:val="none" w:sz="0" w:space="0" w:color="auto"/>
        <w:left w:val="none" w:sz="0" w:space="0" w:color="auto"/>
        <w:bottom w:val="none" w:sz="0" w:space="0" w:color="auto"/>
        <w:right w:val="none" w:sz="0" w:space="0" w:color="auto"/>
      </w:divBdr>
    </w:div>
    <w:div w:id="1660158872">
      <w:bodyDiv w:val="1"/>
      <w:marLeft w:val="0"/>
      <w:marRight w:val="0"/>
      <w:marTop w:val="0"/>
      <w:marBottom w:val="0"/>
      <w:divBdr>
        <w:top w:val="none" w:sz="0" w:space="0" w:color="auto"/>
        <w:left w:val="none" w:sz="0" w:space="0" w:color="auto"/>
        <w:bottom w:val="none" w:sz="0" w:space="0" w:color="auto"/>
        <w:right w:val="none" w:sz="0" w:space="0" w:color="auto"/>
      </w:divBdr>
    </w:div>
    <w:div w:id="1682121813">
      <w:bodyDiv w:val="1"/>
      <w:marLeft w:val="0"/>
      <w:marRight w:val="0"/>
      <w:marTop w:val="0"/>
      <w:marBottom w:val="0"/>
      <w:divBdr>
        <w:top w:val="none" w:sz="0" w:space="0" w:color="auto"/>
        <w:left w:val="none" w:sz="0" w:space="0" w:color="auto"/>
        <w:bottom w:val="none" w:sz="0" w:space="0" w:color="auto"/>
        <w:right w:val="none" w:sz="0" w:space="0" w:color="auto"/>
      </w:divBdr>
    </w:div>
    <w:div w:id="1750498572">
      <w:bodyDiv w:val="1"/>
      <w:marLeft w:val="0"/>
      <w:marRight w:val="0"/>
      <w:marTop w:val="0"/>
      <w:marBottom w:val="0"/>
      <w:divBdr>
        <w:top w:val="none" w:sz="0" w:space="0" w:color="auto"/>
        <w:left w:val="none" w:sz="0" w:space="0" w:color="auto"/>
        <w:bottom w:val="none" w:sz="0" w:space="0" w:color="auto"/>
        <w:right w:val="none" w:sz="0" w:space="0" w:color="auto"/>
      </w:divBdr>
    </w:div>
    <w:div w:id="1907035809">
      <w:bodyDiv w:val="1"/>
      <w:marLeft w:val="0"/>
      <w:marRight w:val="0"/>
      <w:marTop w:val="0"/>
      <w:marBottom w:val="0"/>
      <w:divBdr>
        <w:top w:val="none" w:sz="0" w:space="0" w:color="auto"/>
        <w:left w:val="none" w:sz="0" w:space="0" w:color="auto"/>
        <w:bottom w:val="none" w:sz="0" w:space="0" w:color="auto"/>
        <w:right w:val="none" w:sz="0" w:space="0" w:color="auto"/>
      </w:divBdr>
    </w:div>
    <w:div w:id="1918057368">
      <w:bodyDiv w:val="1"/>
      <w:marLeft w:val="0"/>
      <w:marRight w:val="0"/>
      <w:marTop w:val="0"/>
      <w:marBottom w:val="0"/>
      <w:divBdr>
        <w:top w:val="none" w:sz="0" w:space="0" w:color="auto"/>
        <w:left w:val="none" w:sz="0" w:space="0" w:color="auto"/>
        <w:bottom w:val="none" w:sz="0" w:space="0" w:color="auto"/>
        <w:right w:val="none" w:sz="0" w:space="0" w:color="auto"/>
      </w:divBdr>
    </w:div>
    <w:div w:id="1963800119">
      <w:bodyDiv w:val="1"/>
      <w:marLeft w:val="0"/>
      <w:marRight w:val="0"/>
      <w:marTop w:val="0"/>
      <w:marBottom w:val="0"/>
      <w:divBdr>
        <w:top w:val="none" w:sz="0" w:space="0" w:color="auto"/>
        <w:left w:val="none" w:sz="0" w:space="0" w:color="auto"/>
        <w:bottom w:val="none" w:sz="0" w:space="0" w:color="auto"/>
        <w:right w:val="none" w:sz="0" w:space="0" w:color="auto"/>
      </w:divBdr>
    </w:div>
    <w:div w:id="2011986503">
      <w:bodyDiv w:val="1"/>
      <w:marLeft w:val="0"/>
      <w:marRight w:val="0"/>
      <w:marTop w:val="0"/>
      <w:marBottom w:val="0"/>
      <w:divBdr>
        <w:top w:val="none" w:sz="0" w:space="0" w:color="auto"/>
        <w:left w:val="none" w:sz="0" w:space="0" w:color="auto"/>
        <w:bottom w:val="none" w:sz="0" w:space="0" w:color="auto"/>
        <w:right w:val="none" w:sz="0" w:space="0" w:color="auto"/>
      </w:divBdr>
    </w:div>
    <w:div w:id="21125786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aorlacchio@uniroma2.it" TargetMode="External"/><Relationship Id="rId10"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54398-EF23-C447-93E7-3FC470B10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4608</Words>
  <Characters>26266</Characters>
  <Application>Microsoft Macintosh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30813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Merolla</dc:creator>
  <cp:lastModifiedBy>Na Ma</cp:lastModifiedBy>
  <cp:revision>2</cp:revision>
  <cp:lastPrinted>2015-01-15T12:51:00Z</cp:lastPrinted>
  <dcterms:created xsi:type="dcterms:W3CDTF">2015-05-26T23:42:00Z</dcterms:created>
  <dcterms:modified xsi:type="dcterms:W3CDTF">2015-05-26T23:42:00Z</dcterms:modified>
</cp:coreProperties>
</file>