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2B" w:rsidRPr="00B27F4D" w:rsidRDefault="00226D2B" w:rsidP="00226D2B">
      <w:pPr>
        <w:adjustRightInd w:val="0"/>
        <w:snapToGrid w:val="0"/>
        <w:spacing w:line="360" w:lineRule="auto"/>
        <w:rPr>
          <w:rFonts w:ascii="Book Antiqua" w:eastAsia="Times New Roman" w:hAnsi="Book Antiqua" w:cs="宋体"/>
          <w:i/>
          <w:sz w:val="24"/>
          <w:szCs w:val="24"/>
        </w:rPr>
      </w:pPr>
      <w:r w:rsidRPr="00B27F4D">
        <w:rPr>
          <w:rFonts w:ascii="Book Antiqua" w:eastAsia="Times New Roman" w:hAnsi="Book Antiqua" w:cs="宋体"/>
          <w:b/>
          <w:sz w:val="24"/>
          <w:szCs w:val="24"/>
        </w:rPr>
        <w:t xml:space="preserve">Name of journal: </w:t>
      </w:r>
      <w:bookmarkStart w:id="0" w:name="OLE_LINK718"/>
      <w:bookmarkStart w:id="1" w:name="OLE_LINK719"/>
      <w:r w:rsidRPr="00B27F4D">
        <w:rPr>
          <w:rFonts w:ascii="Book Antiqua" w:eastAsia="Times New Roman" w:hAnsi="Book Antiqua"/>
          <w:i/>
          <w:sz w:val="24"/>
          <w:szCs w:val="24"/>
        </w:rPr>
        <w:t>World Journal of Gastroenterology</w:t>
      </w:r>
      <w:bookmarkEnd w:id="0"/>
      <w:bookmarkEnd w:id="1"/>
    </w:p>
    <w:p w:rsidR="00226D2B" w:rsidRPr="00B27F4D" w:rsidRDefault="00226D2B" w:rsidP="00226D2B">
      <w:pPr>
        <w:adjustRightInd w:val="0"/>
        <w:snapToGrid w:val="0"/>
        <w:spacing w:line="360" w:lineRule="auto"/>
        <w:rPr>
          <w:rFonts w:ascii="Book Antiqua" w:hAnsi="Book Antiqua" w:cs="Arial"/>
          <w:b/>
          <w:sz w:val="24"/>
          <w:szCs w:val="24"/>
          <w:lang w:val="en"/>
        </w:rPr>
      </w:pPr>
      <w:r w:rsidRPr="00B27F4D">
        <w:rPr>
          <w:rFonts w:ascii="Book Antiqua" w:hAnsi="Book Antiqua" w:cs="Arial"/>
          <w:b/>
          <w:sz w:val="24"/>
          <w:szCs w:val="24"/>
          <w:lang w:val="en"/>
        </w:rPr>
        <w:t>ESPS Manuscript NO: 15618</w:t>
      </w:r>
    </w:p>
    <w:p w:rsidR="00226D2B" w:rsidRPr="00B27F4D" w:rsidRDefault="00226D2B" w:rsidP="00226D2B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bookmarkStart w:id="2" w:name="OLE_LINK5"/>
      <w:r w:rsidRPr="00B27F4D">
        <w:rPr>
          <w:rFonts w:ascii="Book Antiqua" w:hAnsi="Book Antiqua"/>
          <w:b/>
          <w:kern w:val="0"/>
          <w:sz w:val="24"/>
          <w:szCs w:val="24"/>
        </w:rPr>
        <w:t>Columns: ORIGINAL ARTICLE</w:t>
      </w:r>
    </w:p>
    <w:bookmarkEnd w:id="2"/>
    <w:p w:rsidR="00226D2B" w:rsidRPr="00B27F4D" w:rsidRDefault="00226D2B" w:rsidP="00226D2B">
      <w:pPr>
        <w:adjustRightInd w:val="0"/>
        <w:snapToGrid w:val="0"/>
        <w:spacing w:line="360" w:lineRule="auto"/>
        <w:rPr>
          <w:rFonts w:ascii="Book Antiqua" w:eastAsia="Times New Roman" w:hAnsi="Book Antiqua" w:cs="宋体"/>
          <w:b/>
          <w:i/>
          <w:sz w:val="24"/>
          <w:szCs w:val="24"/>
        </w:rPr>
      </w:pPr>
    </w:p>
    <w:p w:rsidR="00226D2B" w:rsidRPr="00B27F4D" w:rsidRDefault="00226D2B" w:rsidP="00226D2B">
      <w:pPr>
        <w:adjustRightInd w:val="0"/>
        <w:snapToGrid w:val="0"/>
        <w:spacing w:line="360" w:lineRule="auto"/>
        <w:rPr>
          <w:rFonts w:ascii="Book Antiqua" w:eastAsia="幼圆" w:hAnsi="Book Antiqua" w:cs="宋体"/>
          <w:b/>
          <w:bCs/>
          <w:i/>
          <w:kern w:val="0"/>
          <w:sz w:val="24"/>
          <w:szCs w:val="24"/>
        </w:rPr>
      </w:pPr>
      <w:bookmarkStart w:id="3" w:name="OLE_LINK206"/>
      <w:bookmarkStart w:id="4" w:name="OLE_LINK207"/>
      <w:r w:rsidRPr="00B27F4D">
        <w:rPr>
          <w:rFonts w:ascii="Book Antiqua" w:hAnsi="Book Antiqua"/>
          <w:b/>
          <w:i/>
          <w:sz w:val="24"/>
          <w:szCs w:val="24"/>
        </w:rPr>
        <w:t>Prospective Study</w:t>
      </w:r>
    </w:p>
    <w:p w:rsidR="006059FB" w:rsidRPr="00B27F4D" w:rsidRDefault="00625066" w:rsidP="00226D2B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bookmarkStart w:id="5" w:name="OLE_LINK10"/>
      <w:bookmarkStart w:id="6" w:name="OLE_LINK13"/>
      <w:bookmarkEnd w:id="3"/>
      <w:bookmarkEnd w:id="4"/>
      <w:r w:rsidRPr="00B27F4D">
        <w:rPr>
          <w:rFonts w:ascii="Book Antiqua" w:hAnsi="Book Antiqua"/>
          <w:b/>
          <w:kern w:val="0"/>
          <w:sz w:val="24"/>
          <w:szCs w:val="24"/>
        </w:rPr>
        <w:t>Evaluation of diffusion-</w:t>
      </w:r>
      <w:r w:rsidRPr="00B27F4D">
        <w:rPr>
          <w:rFonts w:ascii="Book Antiqua" w:hAnsi="Book Antiqua"/>
          <w:b/>
          <w:bCs/>
          <w:kern w:val="0"/>
          <w:sz w:val="24"/>
          <w:szCs w:val="24"/>
        </w:rPr>
        <w:t>weighted</w:t>
      </w:r>
      <w:r w:rsidRPr="00B27F4D">
        <w:rPr>
          <w:rFonts w:ascii="Book Antiqua" w:hAnsi="Book Antiqua"/>
          <w:b/>
          <w:kern w:val="0"/>
          <w:sz w:val="24"/>
          <w:szCs w:val="24"/>
        </w:rPr>
        <w:t xml:space="preserve"> magnetic resonance imaging without bowel preparation for the detection of ulcerative colitis</w:t>
      </w:r>
    </w:p>
    <w:bookmarkEnd w:id="5"/>
    <w:bookmarkEnd w:id="6"/>
    <w:p w:rsidR="006059FB" w:rsidRPr="00B27F4D" w:rsidRDefault="006059FB" w:rsidP="00226D2B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</w:p>
    <w:p w:rsidR="006059FB" w:rsidRPr="00B27F4D" w:rsidRDefault="00226D2B" w:rsidP="00226D2B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27F4D">
        <w:rPr>
          <w:rFonts w:ascii="Book Antiqua" w:hAnsi="Book Antiqua"/>
          <w:sz w:val="24"/>
          <w:szCs w:val="24"/>
        </w:rPr>
        <w:t xml:space="preserve">Yu LL </w:t>
      </w:r>
      <w:r w:rsidR="000268EF" w:rsidRPr="00B27F4D">
        <w:rPr>
          <w:rFonts w:ascii="Book Antiqua" w:hAnsi="Book Antiqua"/>
          <w:i/>
          <w:sz w:val="24"/>
          <w:szCs w:val="24"/>
        </w:rPr>
        <w:t>et al</w:t>
      </w:r>
      <w:r w:rsidR="000268EF" w:rsidRPr="00B27F4D">
        <w:rPr>
          <w:rFonts w:ascii="Book Antiqua" w:hAnsi="Book Antiqua" w:hint="eastAsia"/>
          <w:i/>
          <w:sz w:val="24"/>
          <w:szCs w:val="24"/>
        </w:rPr>
        <w:t>.</w:t>
      </w:r>
      <w:r w:rsidRPr="00B27F4D">
        <w:rPr>
          <w:rFonts w:ascii="Book Antiqua" w:hAnsi="Book Antiqua"/>
          <w:sz w:val="24"/>
          <w:szCs w:val="24"/>
        </w:rPr>
        <w:t xml:space="preserve"> </w:t>
      </w:r>
      <w:r w:rsidR="00625066" w:rsidRPr="00B27F4D">
        <w:rPr>
          <w:rFonts w:ascii="Book Antiqua" w:hAnsi="Book Antiqua"/>
          <w:sz w:val="24"/>
          <w:szCs w:val="24"/>
        </w:rPr>
        <w:t>DWI-MRI wit</w:t>
      </w:r>
      <w:r w:rsidRPr="00B27F4D">
        <w:rPr>
          <w:rFonts w:ascii="Book Antiqua" w:hAnsi="Book Antiqua"/>
          <w:sz w:val="24"/>
          <w:szCs w:val="24"/>
        </w:rPr>
        <w:t xml:space="preserve">hout bowel preparation </w:t>
      </w:r>
      <w:r w:rsidR="00625066" w:rsidRPr="00B27F4D">
        <w:rPr>
          <w:rFonts w:ascii="Book Antiqua" w:hAnsi="Book Antiqua"/>
          <w:sz w:val="24"/>
          <w:szCs w:val="24"/>
        </w:rPr>
        <w:t>for UC</w:t>
      </w:r>
    </w:p>
    <w:p w:rsidR="00226D2B" w:rsidRPr="00B27F4D" w:rsidRDefault="00226D2B" w:rsidP="00226D2B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6059FB" w:rsidRPr="00B27F4D" w:rsidRDefault="00625066" w:rsidP="00226D2B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7" w:name="OLE_LINK204"/>
      <w:bookmarkStart w:id="8" w:name="OLE_LINK205"/>
      <w:bookmarkStart w:id="9" w:name="OLE_LINK210"/>
      <w:bookmarkStart w:id="10" w:name="OLE_LINK1173"/>
      <w:bookmarkStart w:id="11" w:name="OLE_LINK1174"/>
      <w:r w:rsidRPr="00B27F4D">
        <w:rPr>
          <w:rFonts w:ascii="Book Antiqua" w:hAnsi="Book Antiqua"/>
          <w:sz w:val="24"/>
          <w:szCs w:val="24"/>
        </w:rPr>
        <w:t xml:space="preserve">Li-Li </w:t>
      </w:r>
      <w:bookmarkStart w:id="12" w:name="OLE_LINK172"/>
      <w:bookmarkStart w:id="13" w:name="OLE_LINK173"/>
      <w:r w:rsidRPr="00B27F4D">
        <w:rPr>
          <w:rFonts w:ascii="Book Antiqua" w:hAnsi="Book Antiqua"/>
          <w:sz w:val="24"/>
          <w:szCs w:val="24"/>
        </w:rPr>
        <w:t>Yu</w:t>
      </w:r>
      <w:bookmarkEnd w:id="7"/>
      <w:bookmarkEnd w:id="8"/>
      <w:bookmarkEnd w:id="9"/>
      <w:bookmarkEnd w:id="12"/>
      <w:bookmarkEnd w:id="13"/>
      <w:r w:rsidRPr="00B27F4D">
        <w:rPr>
          <w:rFonts w:ascii="Book Antiqua" w:hAnsi="Book Antiqua"/>
          <w:sz w:val="24"/>
          <w:szCs w:val="24"/>
        </w:rPr>
        <w:t xml:space="preserve">, Hai-Shan Yang, Bu-Tian Zhang, </w:t>
      </w:r>
      <w:proofErr w:type="spellStart"/>
      <w:r w:rsidRPr="00B27F4D">
        <w:rPr>
          <w:rFonts w:ascii="Book Antiqua" w:hAnsi="Book Antiqua"/>
          <w:sz w:val="24"/>
          <w:szCs w:val="24"/>
        </w:rPr>
        <w:t>Zhong</w:t>
      </w:r>
      <w:proofErr w:type="spellEnd"/>
      <w:r w:rsidRPr="00B27F4D">
        <w:rPr>
          <w:rFonts w:ascii="Book Antiqua" w:hAnsi="Book Antiqua"/>
          <w:sz w:val="24"/>
          <w:szCs w:val="24"/>
        </w:rPr>
        <w:t xml:space="preserve">-Wen </w:t>
      </w:r>
      <w:proofErr w:type="spellStart"/>
      <w:r w:rsidRPr="00B27F4D">
        <w:rPr>
          <w:rFonts w:ascii="Book Antiqua" w:hAnsi="Book Antiqua"/>
          <w:sz w:val="24"/>
          <w:szCs w:val="24"/>
        </w:rPr>
        <w:t>Lv</w:t>
      </w:r>
      <w:proofErr w:type="spellEnd"/>
      <w:r w:rsidRPr="00B27F4D">
        <w:rPr>
          <w:rFonts w:ascii="Book Antiqua" w:hAnsi="Book Antiqua"/>
          <w:sz w:val="24"/>
          <w:szCs w:val="24"/>
        </w:rPr>
        <w:t>, Fu-</w:t>
      </w:r>
      <w:proofErr w:type="spellStart"/>
      <w:r w:rsidRPr="00B27F4D">
        <w:rPr>
          <w:rFonts w:ascii="Book Antiqua" w:hAnsi="Book Antiqua"/>
          <w:sz w:val="24"/>
          <w:szCs w:val="24"/>
        </w:rPr>
        <w:t>Rong</w:t>
      </w:r>
      <w:proofErr w:type="spellEnd"/>
      <w:r w:rsidRPr="00B27F4D">
        <w:rPr>
          <w:rFonts w:ascii="Book Antiqua" w:hAnsi="Book Antiqua"/>
          <w:sz w:val="24"/>
          <w:szCs w:val="24"/>
        </w:rPr>
        <w:t xml:space="preserve"> Wang, Chun-Yu Zhang, Wei-Bo Chen, Hui-Mao Zhang</w:t>
      </w:r>
    </w:p>
    <w:bookmarkEnd w:id="10"/>
    <w:bookmarkEnd w:id="11"/>
    <w:p w:rsidR="006059FB" w:rsidRPr="00B27F4D" w:rsidRDefault="006059FB" w:rsidP="00226D2B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6059FB" w:rsidRPr="00B27F4D" w:rsidRDefault="00625066" w:rsidP="00226D2B">
      <w:pPr>
        <w:widowControl/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B27F4D">
        <w:rPr>
          <w:rFonts w:ascii="Book Antiqua" w:hAnsi="Book Antiqua"/>
          <w:b/>
          <w:sz w:val="24"/>
          <w:szCs w:val="24"/>
        </w:rPr>
        <w:t>Li-Li Yu, Hai-Shan Yang</w:t>
      </w:r>
      <w:r w:rsidRPr="00B27F4D">
        <w:rPr>
          <w:rFonts w:ascii="Book Antiqua" w:hAnsi="Book Antiqua"/>
          <w:b/>
          <w:kern w:val="0"/>
          <w:sz w:val="24"/>
          <w:szCs w:val="24"/>
        </w:rPr>
        <w:t>,</w:t>
      </w:r>
      <w:r w:rsidRPr="00B27F4D">
        <w:rPr>
          <w:rFonts w:ascii="Book Antiqua" w:hAnsi="Book Antiqua"/>
          <w:kern w:val="0"/>
          <w:sz w:val="24"/>
          <w:szCs w:val="24"/>
        </w:rPr>
        <w:t xml:space="preserve"> </w:t>
      </w:r>
      <w:r w:rsidRPr="00B27F4D">
        <w:rPr>
          <w:rFonts w:ascii="Book Antiqua" w:hAnsi="Book Antiqua"/>
          <w:b/>
          <w:sz w:val="24"/>
          <w:szCs w:val="24"/>
        </w:rPr>
        <w:t xml:space="preserve">Bu-Tian Zhang, </w:t>
      </w:r>
      <w:proofErr w:type="spellStart"/>
      <w:r w:rsidRPr="00B27F4D">
        <w:rPr>
          <w:rFonts w:ascii="Book Antiqua" w:hAnsi="Book Antiqua"/>
          <w:b/>
          <w:sz w:val="24"/>
          <w:szCs w:val="24"/>
        </w:rPr>
        <w:t>Zhong</w:t>
      </w:r>
      <w:proofErr w:type="spellEnd"/>
      <w:r w:rsidRPr="00B27F4D">
        <w:rPr>
          <w:rFonts w:ascii="Book Antiqua" w:hAnsi="Book Antiqua"/>
          <w:b/>
          <w:sz w:val="24"/>
          <w:szCs w:val="24"/>
        </w:rPr>
        <w:t xml:space="preserve">-Wen </w:t>
      </w:r>
      <w:proofErr w:type="spellStart"/>
      <w:r w:rsidRPr="00B27F4D">
        <w:rPr>
          <w:rFonts w:ascii="Book Antiqua" w:hAnsi="Book Antiqua"/>
          <w:b/>
          <w:sz w:val="24"/>
          <w:szCs w:val="24"/>
        </w:rPr>
        <w:t>Lv</w:t>
      </w:r>
      <w:proofErr w:type="spellEnd"/>
      <w:r w:rsidRPr="00B27F4D">
        <w:rPr>
          <w:rFonts w:ascii="Book Antiqua" w:hAnsi="Book Antiqua"/>
          <w:b/>
          <w:sz w:val="24"/>
          <w:szCs w:val="24"/>
        </w:rPr>
        <w:t>, Fu-</w:t>
      </w:r>
      <w:proofErr w:type="spellStart"/>
      <w:r w:rsidRPr="00B27F4D">
        <w:rPr>
          <w:rFonts w:ascii="Book Antiqua" w:hAnsi="Book Antiqua"/>
          <w:b/>
          <w:sz w:val="24"/>
          <w:szCs w:val="24"/>
        </w:rPr>
        <w:t>Rong</w:t>
      </w:r>
      <w:proofErr w:type="spellEnd"/>
      <w:r w:rsidRPr="00B27F4D">
        <w:rPr>
          <w:rFonts w:ascii="Book Antiqua" w:hAnsi="Book Antiqua"/>
          <w:b/>
          <w:sz w:val="24"/>
          <w:szCs w:val="24"/>
        </w:rPr>
        <w:t xml:space="preserve"> Wang, Chun-Yu Zhang,</w:t>
      </w:r>
      <w:bookmarkStart w:id="14" w:name="OLE_LINK180"/>
      <w:bookmarkStart w:id="15" w:name="OLE_LINK181"/>
      <w:r w:rsidRPr="00B27F4D">
        <w:rPr>
          <w:rFonts w:ascii="Book Antiqua" w:hAnsi="Book Antiqua"/>
          <w:b/>
          <w:sz w:val="24"/>
          <w:szCs w:val="24"/>
        </w:rPr>
        <w:t xml:space="preserve"> </w:t>
      </w:r>
      <w:r w:rsidRPr="00B27F4D">
        <w:rPr>
          <w:rFonts w:ascii="Book Antiqua" w:hAnsi="Book Antiqua"/>
          <w:kern w:val="0"/>
          <w:sz w:val="24"/>
          <w:szCs w:val="24"/>
        </w:rPr>
        <w:t>Department of Radiology, The China-Japan Union Hospital of Jilin University, Changchun 130021</w:t>
      </w:r>
      <w:bookmarkEnd w:id="14"/>
      <w:bookmarkEnd w:id="15"/>
      <w:r w:rsidRPr="00B27F4D">
        <w:rPr>
          <w:rFonts w:ascii="Book Antiqua" w:hAnsi="Book Antiqua"/>
          <w:kern w:val="0"/>
          <w:sz w:val="24"/>
          <w:szCs w:val="24"/>
        </w:rPr>
        <w:t>, Jilin Province, China</w:t>
      </w:r>
    </w:p>
    <w:p w:rsidR="007F581B" w:rsidRPr="00B27F4D" w:rsidRDefault="007F581B" w:rsidP="00226D2B">
      <w:pPr>
        <w:widowControl/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</w:p>
    <w:p w:rsidR="007F581B" w:rsidRPr="00B27F4D" w:rsidRDefault="007F581B" w:rsidP="007F581B">
      <w:pPr>
        <w:widowControl/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B27F4D">
        <w:rPr>
          <w:rFonts w:ascii="Book Antiqua" w:hAnsi="Book Antiqua"/>
          <w:b/>
          <w:kern w:val="0"/>
          <w:sz w:val="24"/>
          <w:szCs w:val="24"/>
        </w:rPr>
        <w:t xml:space="preserve">Wei-Bo Chen, </w:t>
      </w:r>
      <w:r w:rsidRPr="00B27F4D">
        <w:rPr>
          <w:rFonts w:ascii="Book Antiqua" w:hAnsi="Book Antiqua"/>
          <w:kern w:val="0"/>
          <w:sz w:val="24"/>
          <w:szCs w:val="24"/>
        </w:rPr>
        <w:t>Philips Healthcare, Shanghai 200070, China </w:t>
      </w:r>
    </w:p>
    <w:p w:rsidR="007F581B" w:rsidRPr="00B27F4D" w:rsidRDefault="007F581B" w:rsidP="00226D2B">
      <w:pPr>
        <w:widowControl/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</w:p>
    <w:p w:rsidR="006059FB" w:rsidRPr="00B27F4D" w:rsidRDefault="00625066" w:rsidP="00226D2B">
      <w:pPr>
        <w:widowControl/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B27F4D">
        <w:rPr>
          <w:rFonts w:ascii="Book Antiqua" w:hAnsi="Book Antiqua"/>
          <w:b/>
          <w:kern w:val="0"/>
          <w:sz w:val="24"/>
          <w:szCs w:val="24"/>
        </w:rPr>
        <w:t>Hui</w:t>
      </w:r>
      <w:r w:rsidR="007F581B" w:rsidRPr="00B27F4D">
        <w:rPr>
          <w:rFonts w:ascii="Book Antiqua" w:hAnsi="Book Antiqua"/>
          <w:b/>
          <w:kern w:val="0"/>
          <w:sz w:val="24"/>
          <w:szCs w:val="24"/>
        </w:rPr>
        <w:t xml:space="preserve">-Mao </w:t>
      </w:r>
      <w:r w:rsidRPr="00B27F4D">
        <w:rPr>
          <w:rFonts w:ascii="Book Antiqua" w:hAnsi="Book Antiqua"/>
          <w:b/>
          <w:kern w:val="0"/>
          <w:sz w:val="24"/>
          <w:szCs w:val="24"/>
        </w:rPr>
        <w:t>Zhang,</w:t>
      </w:r>
      <w:r w:rsidRPr="00B27F4D">
        <w:rPr>
          <w:rFonts w:ascii="Book Antiqua" w:hAnsi="Book Antiqua"/>
          <w:kern w:val="0"/>
          <w:sz w:val="24"/>
          <w:szCs w:val="24"/>
        </w:rPr>
        <w:t xml:space="preserve"> Department of Radiology, The First Hospital of Jilin University, Changchun 130021, Jilin Province, China</w:t>
      </w:r>
    </w:p>
    <w:p w:rsidR="006059FB" w:rsidRPr="00B27F4D" w:rsidRDefault="006059FB" w:rsidP="00226D2B">
      <w:pPr>
        <w:widowControl/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</w:p>
    <w:p w:rsidR="007F581B" w:rsidRPr="00B27F4D" w:rsidRDefault="00625066" w:rsidP="007F581B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27F4D">
        <w:rPr>
          <w:rFonts w:ascii="Book Antiqua" w:hAnsi="Book Antiqua"/>
          <w:b/>
          <w:sz w:val="24"/>
          <w:szCs w:val="24"/>
        </w:rPr>
        <w:t>Author contributions</w:t>
      </w:r>
      <w:r w:rsidRPr="00B27F4D">
        <w:rPr>
          <w:rFonts w:ascii="Book Antiqua" w:hAnsi="Book Antiqua"/>
          <w:sz w:val="24"/>
          <w:szCs w:val="24"/>
        </w:rPr>
        <w:t>:</w:t>
      </w:r>
      <w:r w:rsidR="007F581B" w:rsidRPr="00B27F4D">
        <w:rPr>
          <w:rFonts w:ascii="Book Antiqua" w:hAnsi="Book Antiqua"/>
          <w:sz w:val="24"/>
          <w:szCs w:val="24"/>
        </w:rPr>
        <w:t xml:space="preserve"> Yu </w:t>
      </w:r>
      <w:r w:rsidR="0019248B" w:rsidRPr="00B27F4D">
        <w:rPr>
          <w:rFonts w:ascii="Book Antiqua" w:hAnsi="Book Antiqua"/>
          <w:sz w:val="24"/>
          <w:szCs w:val="24"/>
        </w:rPr>
        <w:t xml:space="preserve">LL </w:t>
      </w:r>
      <w:r w:rsidR="007F581B" w:rsidRPr="00B27F4D">
        <w:rPr>
          <w:rFonts w:ascii="Book Antiqua" w:hAnsi="Book Antiqua"/>
          <w:sz w:val="24"/>
          <w:szCs w:val="24"/>
        </w:rPr>
        <w:t xml:space="preserve">conceived of the study, and participated in design and coordination, acquisition of data, analysis and interpretation of data, and </w:t>
      </w:r>
      <w:r w:rsidR="0019248B" w:rsidRPr="00B27F4D">
        <w:rPr>
          <w:rFonts w:ascii="Book Antiqua" w:hAnsi="Book Antiqua"/>
          <w:sz w:val="24"/>
          <w:szCs w:val="24"/>
        </w:rPr>
        <w:t xml:space="preserve">helped to draft the manuscript; </w:t>
      </w:r>
      <w:r w:rsidR="007F581B" w:rsidRPr="00B27F4D">
        <w:rPr>
          <w:rFonts w:ascii="Book Antiqua" w:hAnsi="Book Antiqua"/>
          <w:sz w:val="24"/>
          <w:szCs w:val="24"/>
        </w:rPr>
        <w:t xml:space="preserve">Yang </w:t>
      </w:r>
      <w:r w:rsidR="0019248B" w:rsidRPr="00B27F4D">
        <w:rPr>
          <w:rFonts w:ascii="Book Antiqua" w:hAnsi="Book Antiqua"/>
          <w:sz w:val="24"/>
          <w:szCs w:val="24"/>
        </w:rPr>
        <w:t xml:space="preserve">HS </w:t>
      </w:r>
      <w:r w:rsidR="007F581B" w:rsidRPr="00B27F4D">
        <w:rPr>
          <w:rFonts w:ascii="Book Antiqua" w:hAnsi="Book Antiqua"/>
          <w:sz w:val="24"/>
          <w:szCs w:val="24"/>
        </w:rPr>
        <w:t xml:space="preserve">and Zhang </w:t>
      </w:r>
      <w:r w:rsidR="0019248B" w:rsidRPr="00B27F4D">
        <w:rPr>
          <w:rFonts w:ascii="Book Antiqua" w:hAnsi="Book Antiqua"/>
          <w:sz w:val="24"/>
          <w:szCs w:val="24"/>
        </w:rPr>
        <w:t xml:space="preserve">HM </w:t>
      </w:r>
      <w:r w:rsidR="007F581B" w:rsidRPr="00B27F4D">
        <w:rPr>
          <w:rFonts w:ascii="Book Antiqua" w:hAnsi="Book Antiqua"/>
          <w:sz w:val="24"/>
          <w:szCs w:val="24"/>
        </w:rPr>
        <w:t>conceived of the study and reviewed radiological images</w:t>
      </w:r>
      <w:r w:rsidR="0019248B" w:rsidRPr="00B27F4D">
        <w:rPr>
          <w:rFonts w:ascii="Book Antiqua" w:hAnsi="Book Antiqua"/>
          <w:sz w:val="24"/>
          <w:szCs w:val="24"/>
        </w:rPr>
        <w:t>;</w:t>
      </w:r>
      <w:r w:rsidR="007F581B" w:rsidRPr="00B27F4D">
        <w:rPr>
          <w:rFonts w:ascii="Book Antiqua" w:hAnsi="Book Antiqua"/>
          <w:sz w:val="24"/>
          <w:szCs w:val="24"/>
        </w:rPr>
        <w:t xml:space="preserve"> Zhang </w:t>
      </w:r>
      <w:r w:rsidR="0019248B" w:rsidRPr="00B27F4D">
        <w:rPr>
          <w:rFonts w:ascii="Book Antiqua" w:hAnsi="Book Antiqua"/>
          <w:sz w:val="24"/>
          <w:szCs w:val="24"/>
        </w:rPr>
        <w:t xml:space="preserve">BT </w:t>
      </w:r>
      <w:r w:rsidR="007F581B" w:rsidRPr="00B27F4D">
        <w:rPr>
          <w:rFonts w:ascii="Book Antiqua" w:hAnsi="Book Antiqua"/>
          <w:sz w:val="24"/>
          <w:szCs w:val="24"/>
        </w:rPr>
        <w:t>performed the statistical analysis</w:t>
      </w:r>
      <w:r w:rsidR="0019248B" w:rsidRPr="00B27F4D">
        <w:rPr>
          <w:rFonts w:ascii="Book Antiqua" w:hAnsi="Book Antiqua"/>
          <w:sz w:val="24"/>
          <w:szCs w:val="24"/>
        </w:rPr>
        <w:t>;</w:t>
      </w:r>
      <w:r w:rsidR="007F581B" w:rsidRPr="00B27F4D">
        <w:rPr>
          <w:rFonts w:ascii="Book Antiqua" w:hAnsi="Book Antiqua"/>
          <w:sz w:val="24"/>
          <w:szCs w:val="24"/>
        </w:rPr>
        <w:t xml:space="preserve"> Zhang </w:t>
      </w:r>
      <w:r w:rsidR="0019248B" w:rsidRPr="00B27F4D">
        <w:rPr>
          <w:rFonts w:ascii="Book Antiqua" w:hAnsi="Book Antiqua"/>
          <w:sz w:val="24"/>
          <w:szCs w:val="24"/>
        </w:rPr>
        <w:t xml:space="preserve">CY </w:t>
      </w:r>
      <w:r w:rsidR="007F581B" w:rsidRPr="00B27F4D">
        <w:rPr>
          <w:rFonts w:ascii="Book Antiqua" w:hAnsi="Book Antiqua"/>
          <w:sz w:val="24"/>
          <w:szCs w:val="24"/>
        </w:rPr>
        <w:t>communicated with patients and Endoscopic doctor</w:t>
      </w:r>
      <w:r w:rsidR="0019248B" w:rsidRPr="00B27F4D">
        <w:rPr>
          <w:rFonts w:ascii="Book Antiqua" w:hAnsi="Book Antiqua"/>
          <w:sz w:val="24"/>
          <w:szCs w:val="24"/>
        </w:rPr>
        <w:t>;</w:t>
      </w:r>
      <w:r w:rsidR="007F581B" w:rsidRPr="00B27F4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F581B" w:rsidRPr="00B27F4D">
        <w:rPr>
          <w:rFonts w:ascii="Book Antiqua" w:hAnsi="Book Antiqua"/>
          <w:sz w:val="24"/>
          <w:szCs w:val="24"/>
        </w:rPr>
        <w:t>Lv</w:t>
      </w:r>
      <w:proofErr w:type="spellEnd"/>
      <w:r w:rsidR="007F581B" w:rsidRPr="00B27F4D">
        <w:rPr>
          <w:rFonts w:ascii="Book Antiqua" w:hAnsi="Book Antiqua"/>
          <w:sz w:val="24"/>
          <w:szCs w:val="24"/>
        </w:rPr>
        <w:t xml:space="preserve"> </w:t>
      </w:r>
      <w:r w:rsidR="0019248B" w:rsidRPr="00B27F4D">
        <w:rPr>
          <w:rFonts w:ascii="Book Antiqua" w:hAnsi="Book Antiqua"/>
          <w:sz w:val="24"/>
          <w:szCs w:val="24"/>
        </w:rPr>
        <w:t xml:space="preserve">ZW </w:t>
      </w:r>
      <w:r w:rsidR="007F581B" w:rsidRPr="00B27F4D">
        <w:rPr>
          <w:rFonts w:ascii="Book Antiqua" w:hAnsi="Book Antiqua"/>
          <w:sz w:val="24"/>
          <w:szCs w:val="24"/>
        </w:rPr>
        <w:t xml:space="preserve">and Wang </w:t>
      </w:r>
      <w:r w:rsidR="0019248B" w:rsidRPr="00B27F4D">
        <w:rPr>
          <w:rFonts w:ascii="Book Antiqua" w:hAnsi="Book Antiqua"/>
          <w:sz w:val="24"/>
          <w:szCs w:val="24"/>
        </w:rPr>
        <w:t xml:space="preserve">FR </w:t>
      </w:r>
      <w:r w:rsidR="007F581B" w:rsidRPr="00B27F4D">
        <w:rPr>
          <w:rFonts w:ascii="Book Antiqua" w:hAnsi="Book Antiqua"/>
          <w:sz w:val="24"/>
          <w:szCs w:val="24"/>
        </w:rPr>
        <w:t>participated in the MR scan</w:t>
      </w:r>
      <w:r w:rsidR="0019248B" w:rsidRPr="00B27F4D">
        <w:rPr>
          <w:rFonts w:ascii="Book Antiqua" w:hAnsi="Book Antiqua"/>
          <w:sz w:val="24"/>
          <w:szCs w:val="24"/>
        </w:rPr>
        <w:t>;</w:t>
      </w:r>
      <w:r w:rsidR="007F581B" w:rsidRPr="00B27F4D">
        <w:rPr>
          <w:rFonts w:ascii="Book Antiqua" w:hAnsi="Book Antiqua"/>
          <w:sz w:val="24"/>
          <w:szCs w:val="24"/>
        </w:rPr>
        <w:t xml:space="preserve"> Chen </w:t>
      </w:r>
      <w:r w:rsidR="0019248B" w:rsidRPr="00B27F4D">
        <w:rPr>
          <w:rFonts w:ascii="Book Antiqua" w:hAnsi="Book Antiqua"/>
          <w:sz w:val="24"/>
          <w:szCs w:val="24"/>
        </w:rPr>
        <w:t xml:space="preserve">WB </w:t>
      </w:r>
      <w:proofErr w:type="spellStart"/>
      <w:r w:rsidR="007F581B" w:rsidRPr="00B27F4D">
        <w:rPr>
          <w:rFonts w:ascii="Book Antiqua" w:hAnsi="Book Antiqua"/>
          <w:sz w:val="24"/>
          <w:szCs w:val="24"/>
        </w:rPr>
        <w:t>articipated</w:t>
      </w:r>
      <w:proofErr w:type="spellEnd"/>
      <w:r w:rsidR="007F581B" w:rsidRPr="00B27F4D">
        <w:rPr>
          <w:rFonts w:ascii="Book Antiqua" w:hAnsi="Book Antiqua"/>
          <w:sz w:val="24"/>
          <w:szCs w:val="24"/>
        </w:rPr>
        <w:t xml:space="preserve"> in the design of MR Imaging Protocol.</w:t>
      </w:r>
    </w:p>
    <w:p w:rsidR="006059FB" w:rsidRPr="00B27F4D" w:rsidRDefault="006059FB" w:rsidP="00226D2B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Cs/>
          <w:sz w:val="24"/>
          <w:szCs w:val="24"/>
        </w:rPr>
      </w:pPr>
    </w:p>
    <w:p w:rsidR="0019248B" w:rsidRPr="00B27F4D" w:rsidRDefault="00625066" w:rsidP="0019248B">
      <w:pPr>
        <w:autoSpaceDE w:val="0"/>
        <w:autoSpaceDN w:val="0"/>
        <w:adjustRightInd w:val="0"/>
        <w:spacing w:line="360" w:lineRule="auto"/>
        <w:rPr>
          <w:rFonts w:ascii="Book Antiqua" w:hAnsi="Book Antiqua" w:cs="Garamond"/>
          <w:kern w:val="0"/>
          <w:sz w:val="24"/>
          <w:szCs w:val="24"/>
        </w:rPr>
      </w:pPr>
      <w:r w:rsidRPr="00B27F4D">
        <w:rPr>
          <w:rFonts w:ascii="Book Antiqua" w:hAnsi="Book Antiqua"/>
          <w:b/>
          <w:bCs/>
          <w:iCs/>
          <w:kern w:val="0"/>
          <w:sz w:val="24"/>
          <w:szCs w:val="24"/>
        </w:rPr>
        <w:t>Informed consent</w:t>
      </w:r>
      <w:r w:rsidRPr="00B27F4D">
        <w:rPr>
          <w:rFonts w:ascii="Book Antiqua" w:hAnsi="Book Antiqua"/>
          <w:b/>
          <w:bCs/>
          <w:iCs/>
          <w:sz w:val="24"/>
          <w:szCs w:val="24"/>
        </w:rPr>
        <w:t>:</w:t>
      </w:r>
      <w:r w:rsidRPr="00B27F4D">
        <w:rPr>
          <w:rFonts w:ascii="Book Antiqua" w:hAnsi="Book Antiqua"/>
          <w:b/>
          <w:bCs/>
          <w:iCs/>
          <w:kern w:val="0"/>
          <w:sz w:val="24"/>
          <w:szCs w:val="24"/>
        </w:rPr>
        <w:t xml:space="preserve"> </w:t>
      </w:r>
      <w:r w:rsidR="0019248B" w:rsidRPr="00B27F4D">
        <w:rPr>
          <w:rFonts w:ascii="Book Antiqua" w:hAnsi="Book Antiqua" w:cs="Garamond"/>
          <w:kern w:val="0"/>
          <w:sz w:val="24"/>
          <w:szCs w:val="24"/>
        </w:rPr>
        <w:t xml:space="preserve">All study participants, or their legal guardian, provided informed </w:t>
      </w:r>
      <w:r w:rsidR="0019248B" w:rsidRPr="00B27F4D">
        <w:rPr>
          <w:rFonts w:ascii="Book Antiqua" w:hAnsi="Book Antiqua" w:cs="Garamond"/>
          <w:kern w:val="0"/>
          <w:sz w:val="24"/>
          <w:szCs w:val="24"/>
        </w:rPr>
        <w:lastRenderedPageBreak/>
        <w:t xml:space="preserve">written consent prior to study enrollment. </w:t>
      </w:r>
    </w:p>
    <w:p w:rsidR="006059FB" w:rsidRPr="00B27F4D" w:rsidRDefault="006059FB" w:rsidP="00226D2B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NewRomanPS-BoldItalicMT"/>
          <w:b/>
          <w:bCs/>
          <w:iCs/>
          <w:sz w:val="24"/>
          <w:szCs w:val="24"/>
        </w:rPr>
      </w:pPr>
    </w:p>
    <w:p w:rsidR="006059FB" w:rsidRPr="00B27F4D" w:rsidRDefault="00625066" w:rsidP="00226D2B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NewRomanPS-BoldItalicMT"/>
          <w:bCs/>
          <w:iCs/>
          <w:kern w:val="0"/>
          <w:sz w:val="24"/>
          <w:szCs w:val="24"/>
        </w:rPr>
      </w:pPr>
      <w:r w:rsidRPr="00B27F4D">
        <w:rPr>
          <w:rFonts w:ascii="Book Antiqua" w:hAnsi="Book Antiqua" w:cs="TimesNewRomanPS-BoldItalicMT"/>
          <w:b/>
          <w:bCs/>
          <w:iCs/>
          <w:kern w:val="0"/>
          <w:sz w:val="24"/>
          <w:szCs w:val="24"/>
        </w:rPr>
        <w:t>Conflict-of-interest</w:t>
      </w:r>
      <w:r w:rsidRPr="00B27F4D">
        <w:rPr>
          <w:rFonts w:ascii="Book Antiqua" w:hAnsi="Book Antiqua" w:cs="TimesNewRomanPS-BoldItalicMT"/>
          <w:b/>
          <w:bCs/>
          <w:iCs/>
          <w:sz w:val="24"/>
          <w:szCs w:val="24"/>
        </w:rPr>
        <w:t>:</w:t>
      </w:r>
      <w:r w:rsidR="0019248B" w:rsidRPr="00B27F4D">
        <w:rPr>
          <w:rFonts w:ascii="Book Antiqua" w:hAnsi="Book Antiqua" w:cs="TimesNewRomanPS-BoldItalicMT"/>
          <w:bCs/>
          <w:iCs/>
          <w:sz w:val="24"/>
          <w:szCs w:val="24"/>
        </w:rPr>
        <w:t xml:space="preserve"> The authors declare that there are no conflicts of interest to disclose.</w:t>
      </w:r>
    </w:p>
    <w:p w:rsidR="006059FB" w:rsidRPr="00B27F4D" w:rsidRDefault="006059FB" w:rsidP="00226D2B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NewRomanPS-BoldItalicMT"/>
          <w:b/>
          <w:bCs/>
          <w:iCs/>
          <w:sz w:val="24"/>
          <w:szCs w:val="24"/>
        </w:rPr>
      </w:pPr>
    </w:p>
    <w:p w:rsidR="0019248B" w:rsidRPr="00B27F4D" w:rsidRDefault="00625066" w:rsidP="0019248B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  <w:r w:rsidRPr="00B27F4D">
        <w:rPr>
          <w:rFonts w:ascii="Book Antiqua" w:hAnsi="Book Antiqua" w:cs="TimesNewRomanPS-BoldItalicMT"/>
          <w:b/>
          <w:bCs/>
          <w:iCs/>
          <w:kern w:val="0"/>
          <w:sz w:val="24"/>
          <w:szCs w:val="24"/>
        </w:rPr>
        <w:t>Data sharing</w:t>
      </w:r>
      <w:r w:rsidRPr="00B27F4D">
        <w:rPr>
          <w:rFonts w:ascii="Book Antiqua" w:hAnsi="Book Antiqua" w:cs="TimesNewRomanPS-BoldItalicMT"/>
          <w:b/>
          <w:bCs/>
          <w:iCs/>
          <w:sz w:val="24"/>
          <w:szCs w:val="24"/>
        </w:rPr>
        <w:t>:</w:t>
      </w:r>
      <w:r w:rsidR="0019248B" w:rsidRPr="00B27F4D">
        <w:rPr>
          <w:rFonts w:ascii="Book Antiqua" w:eastAsia="Times New Roman" w:hAnsi="Book Antiqua"/>
          <w:sz w:val="24"/>
          <w:szCs w:val="24"/>
        </w:rPr>
        <w:t xml:space="preserve"> No additional data are available.</w:t>
      </w:r>
    </w:p>
    <w:p w:rsidR="006059FB" w:rsidRPr="00B27F4D" w:rsidRDefault="006059FB" w:rsidP="00226D2B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:rsidR="00C045E5" w:rsidRPr="00C045E5" w:rsidRDefault="00C045E5" w:rsidP="00C045E5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C045E5">
        <w:rPr>
          <w:rFonts w:ascii="Book Antiqua" w:hAnsi="Book Antiqua" w:cs="Times New Roman"/>
          <w:b/>
          <w:kern w:val="0"/>
          <w:sz w:val="24"/>
          <w:szCs w:val="24"/>
        </w:rPr>
        <w:t xml:space="preserve">Open-Access: </w:t>
      </w:r>
      <w:bookmarkStart w:id="16" w:name="OLE_LINK479"/>
      <w:bookmarkStart w:id="17" w:name="OLE_LINK496"/>
      <w:bookmarkStart w:id="18" w:name="OLE_LINK506"/>
      <w:bookmarkStart w:id="19" w:name="OLE_LINK507"/>
      <w:r w:rsidRPr="00C045E5">
        <w:rPr>
          <w:rFonts w:ascii="Book Antiqua" w:hAnsi="Book Antiqua" w:cs="Times New Roman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B27F4D">
          <w:rPr>
            <w:rFonts w:ascii="Book Antiqua" w:hAnsi="Book Antiqua" w:cs="Times New Roman"/>
            <w:sz w:val="24"/>
            <w:szCs w:val="24"/>
            <w:u w:val="single"/>
          </w:rPr>
          <w:t>http://creativecommons.org/licenses/by-nc/4.0/</w:t>
        </w:r>
      </w:hyperlink>
      <w:bookmarkEnd w:id="16"/>
      <w:bookmarkEnd w:id="17"/>
      <w:bookmarkEnd w:id="18"/>
      <w:bookmarkEnd w:id="19"/>
    </w:p>
    <w:p w:rsidR="006059FB" w:rsidRPr="00B27F4D" w:rsidRDefault="006059FB" w:rsidP="00226D2B">
      <w:pPr>
        <w:widowControl/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</w:p>
    <w:p w:rsidR="00C045E5" w:rsidRPr="00B27F4D" w:rsidRDefault="00C045E5" w:rsidP="00226D2B">
      <w:pPr>
        <w:widowControl/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B27F4D">
        <w:rPr>
          <w:rFonts w:ascii="Book Antiqua" w:hAnsi="Book Antiqua"/>
          <w:b/>
          <w:bCs/>
          <w:sz w:val="24"/>
        </w:rPr>
        <w:t>Correspondence to:</w:t>
      </w:r>
      <w:r w:rsidRPr="00B27F4D">
        <w:rPr>
          <w:rFonts w:ascii="Book Antiqua" w:hAnsi="Book Antiqua" w:hint="eastAsia"/>
          <w:b/>
          <w:bCs/>
          <w:sz w:val="24"/>
        </w:rPr>
        <w:t xml:space="preserve"> </w:t>
      </w:r>
      <w:r w:rsidR="00625066" w:rsidRPr="00B27F4D">
        <w:rPr>
          <w:rFonts w:ascii="Book Antiqua" w:hAnsi="Book Antiqua"/>
          <w:b/>
          <w:kern w:val="0"/>
          <w:sz w:val="24"/>
          <w:szCs w:val="24"/>
        </w:rPr>
        <w:t>Hui</w:t>
      </w:r>
      <w:r w:rsidRPr="00B27F4D">
        <w:rPr>
          <w:rFonts w:ascii="Book Antiqua" w:hAnsi="Book Antiqua" w:hint="eastAsia"/>
          <w:b/>
          <w:kern w:val="0"/>
          <w:sz w:val="24"/>
          <w:szCs w:val="24"/>
        </w:rPr>
        <w:t>-</w:t>
      </w:r>
      <w:r w:rsidRPr="00B27F4D">
        <w:rPr>
          <w:rFonts w:ascii="Book Antiqua" w:hAnsi="Book Antiqua"/>
          <w:b/>
          <w:kern w:val="0"/>
          <w:sz w:val="24"/>
          <w:szCs w:val="24"/>
        </w:rPr>
        <w:t xml:space="preserve">Mao </w:t>
      </w:r>
      <w:r w:rsidR="00625066" w:rsidRPr="00B27F4D">
        <w:rPr>
          <w:rFonts w:ascii="Book Antiqua" w:hAnsi="Book Antiqua"/>
          <w:b/>
          <w:kern w:val="0"/>
          <w:sz w:val="24"/>
          <w:szCs w:val="24"/>
        </w:rPr>
        <w:t xml:space="preserve">Zhang, </w:t>
      </w:r>
      <w:r w:rsidR="00625066" w:rsidRPr="00B27F4D">
        <w:rPr>
          <w:rFonts w:ascii="Book Antiqua" w:hAnsi="Book Antiqua" w:cs="Book Antiqua"/>
          <w:b/>
          <w:kern w:val="0"/>
          <w:sz w:val="24"/>
          <w:szCs w:val="24"/>
        </w:rPr>
        <w:t>﻿</w:t>
      </w:r>
      <w:r w:rsidRPr="00B27F4D">
        <w:rPr>
          <w:rFonts w:ascii="Book Antiqua" w:hAnsi="Book Antiqua"/>
          <w:b/>
          <w:kern w:val="0"/>
          <w:sz w:val="24"/>
          <w:szCs w:val="24"/>
        </w:rPr>
        <w:t>MD, PhD</w:t>
      </w:r>
      <w:r w:rsidR="00625066" w:rsidRPr="00B27F4D">
        <w:rPr>
          <w:rFonts w:ascii="Book Antiqua" w:hAnsi="Book Antiqua"/>
          <w:b/>
          <w:kern w:val="0"/>
          <w:sz w:val="24"/>
          <w:szCs w:val="24"/>
        </w:rPr>
        <w:t>,</w:t>
      </w:r>
      <w:r w:rsidR="00625066" w:rsidRPr="00B27F4D">
        <w:rPr>
          <w:rFonts w:ascii="Book Antiqua" w:hAnsi="Book Antiqua"/>
          <w:kern w:val="0"/>
          <w:sz w:val="24"/>
          <w:szCs w:val="24"/>
        </w:rPr>
        <w:t xml:space="preserve"> </w:t>
      </w:r>
      <w:r w:rsidRPr="00B27F4D">
        <w:rPr>
          <w:rFonts w:ascii="Book Antiqua" w:hAnsi="Book Antiqua"/>
          <w:kern w:val="0"/>
          <w:sz w:val="24"/>
          <w:szCs w:val="24"/>
        </w:rPr>
        <w:t xml:space="preserve">Department of Radiology, The China-Japan Union Hospital of Jilin University, </w:t>
      </w:r>
      <w:r w:rsidR="00625066" w:rsidRPr="00B27F4D">
        <w:rPr>
          <w:rFonts w:ascii="Book Antiqua" w:hAnsi="Book Antiqua"/>
          <w:kern w:val="0"/>
          <w:sz w:val="24"/>
          <w:szCs w:val="24"/>
        </w:rPr>
        <w:t>No.</w:t>
      </w:r>
      <w:r w:rsidRPr="00B27F4D">
        <w:rPr>
          <w:rFonts w:ascii="Book Antiqua" w:hAnsi="Book Antiqua" w:hint="eastAsia"/>
          <w:kern w:val="0"/>
          <w:sz w:val="24"/>
          <w:szCs w:val="24"/>
        </w:rPr>
        <w:t xml:space="preserve"> </w:t>
      </w:r>
      <w:r w:rsidR="00625066" w:rsidRPr="00B27F4D">
        <w:rPr>
          <w:rFonts w:ascii="Book Antiqua" w:hAnsi="Book Antiqua"/>
          <w:kern w:val="0"/>
          <w:sz w:val="24"/>
          <w:szCs w:val="24"/>
        </w:rPr>
        <w:t xml:space="preserve">71 </w:t>
      </w:r>
      <w:proofErr w:type="spellStart"/>
      <w:r w:rsidR="00625066" w:rsidRPr="00B27F4D">
        <w:rPr>
          <w:rFonts w:ascii="Book Antiqua" w:hAnsi="Book Antiqua"/>
          <w:kern w:val="0"/>
          <w:sz w:val="24"/>
          <w:szCs w:val="24"/>
        </w:rPr>
        <w:t>Xinmin</w:t>
      </w:r>
      <w:proofErr w:type="spellEnd"/>
      <w:r w:rsidR="00625066" w:rsidRPr="00B27F4D">
        <w:rPr>
          <w:rFonts w:ascii="Book Antiqua" w:hAnsi="Book Antiqua"/>
          <w:kern w:val="0"/>
          <w:sz w:val="24"/>
          <w:szCs w:val="24"/>
        </w:rPr>
        <w:t xml:space="preserve"> Street, Changchun 130021, Jilin Province, China. </w:t>
      </w:r>
      <w:r w:rsidR="005B4BF1" w:rsidRPr="00B27F4D">
        <w:rPr>
          <w:rFonts w:ascii="Book Antiqua" w:hAnsi="Book Antiqua"/>
          <w:kern w:val="0"/>
          <w:sz w:val="24"/>
          <w:szCs w:val="24"/>
        </w:rPr>
        <w:t>yulili999@163.com</w:t>
      </w:r>
    </w:p>
    <w:p w:rsidR="00C045E5" w:rsidRPr="00B27F4D" w:rsidRDefault="00625066" w:rsidP="00226D2B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kern w:val="0"/>
          <w:sz w:val="24"/>
          <w:szCs w:val="24"/>
        </w:rPr>
      </w:pPr>
      <w:bookmarkStart w:id="20" w:name="OLE_LINK726"/>
      <w:bookmarkStart w:id="21" w:name="OLE_LINK727"/>
      <w:bookmarkStart w:id="22" w:name="OLE_LINK1102"/>
      <w:bookmarkStart w:id="23" w:name="OLE_LINK1103"/>
      <w:r w:rsidRPr="00B27F4D">
        <w:rPr>
          <w:rFonts w:ascii="Book Antiqua" w:hAnsi="Book Antiqua"/>
          <w:b/>
          <w:bCs/>
          <w:kern w:val="0"/>
          <w:sz w:val="24"/>
          <w:szCs w:val="24"/>
        </w:rPr>
        <w:t xml:space="preserve">Telephone: </w:t>
      </w:r>
      <w:bookmarkStart w:id="24" w:name="OLE_LINK1415"/>
      <w:bookmarkStart w:id="25" w:name="OLE_LINK1416"/>
      <w:bookmarkStart w:id="26" w:name="OLE_LINK1417"/>
      <w:r w:rsidRPr="00B27F4D">
        <w:rPr>
          <w:rFonts w:ascii="Book Antiqua" w:hAnsi="Book Antiqua"/>
          <w:kern w:val="0"/>
          <w:sz w:val="24"/>
          <w:szCs w:val="24"/>
        </w:rPr>
        <w:t>+</w:t>
      </w:r>
      <w:bookmarkStart w:id="27" w:name="OLE_LINK42"/>
      <w:bookmarkStart w:id="28" w:name="OLE_LINK128"/>
      <w:bookmarkStart w:id="29" w:name="OLE_LINK951"/>
      <w:bookmarkStart w:id="30" w:name="OLE_LINK955"/>
      <w:bookmarkEnd w:id="24"/>
      <w:bookmarkEnd w:id="25"/>
      <w:bookmarkEnd w:id="26"/>
      <w:r w:rsidR="005B4BF1" w:rsidRPr="00B27F4D">
        <w:rPr>
          <w:rFonts w:ascii="Book Antiqua" w:hAnsi="Book Antiqua"/>
          <w:sz w:val="24"/>
          <w:szCs w:val="24"/>
        </w:rPr>
        <w:t>86-13843109555</w:t>
      </w:r>
      <w:r w:rsidRPr="00B27F4D">
        <w:rPr>
          <w:rFonts w:ascii="Book Antiqua" w:hAnsi="Book Antiqua"/>
          <w:sz w:val="24"/>
          <w:szCs w:val="24"/>
        </w:rPr>
        <w:t xml:space="preserve"> </w:t>
      </w:r>
      <w:bookmarkStart w:id="31" w:name="OLE_LINK440"/>
    </w:p>
    <w:p w:rsidR="00C045E5" w:rsidRPr="00A54C54" w:rsidRDefault="00625066" w:rsidP="00226D2B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B27F4D">
        <w:rPr>
          <w:rFonts w:ascii="Book Antiqua" w:hAnsi="Book Antiqua"/>
          <w:b/>
          <w:bCs/>
          <w:kern w:val="0"/>
          <w:sz w:val="24"/>
          <w:szCs w:val="24"/>
        </w:rPr>
        <w:t>Fax:</w:t>
      </w:r>
      <w:r w:rsidRPr="00B27F4D">
        <w:rPr>
          <w:rFonts w:ascii="Book Antiqua" w:hAnsi="Book Antiqua"/>
          <w:kern w:val="0"/>
          <w:sz w:val="24"/>
          <w:szCs w:val="24"/>
        </w:rPr>
        <w:t xml:space="preserve"> +</w:t>
      </w:r>
      <w:bookmarkEnd w:id="27"/>
      <w:bookmarkEnd w:id="28"/>
      <w:bookmarkEnd w:id="31"/>
      <w:r w:rsidR="005B4BF1" w:rsidRPr="00B27F4D">
        <w:rPr>
          <w:rFonts w:ascii="Book Antiqua" w:hAnsi="Book Antiqua"/>
          <w:kern w:val="0"/>
          <w:sz w:val="24"/>
          <w:szCs w:val="24"/>
        </w:rPr>
        <w:t>86-431-88783300</w:t>
      </w:r>
    </w:p>
    <w:bookmarkEnd w:id="20"/>
    <w:bookmarkEnd w:id="21"/>
    <w:bookmarkEnd w:id="29"/>
    <w:bookmarkEnd w:id="30"/>
    <w:p w:rsidR="006059FB" w:rsidRPr="00B27F4D" w:rsidRDefault="00625066" w:rsidP="00226D2B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B27F4D">
        <w:rPr>
          <w:rFonts w:ascii="Book Antiqua" w:hAnsi="Book Antiqua"/>
          <w:b/>
          <w:sz w:val="24"/>
          <w:szCs w:val="24"/>
        </w:rPr>
        <w:t xml:space="preserve">Received: </w:t>
      </w:r>
      <w:r w:rsidRPr="00B27F4D">
        <w:rPr>
          <w:rFonts w:ascii="Book Antiqua" w:hAnsi="Book Antiqua"/>
          <w:sz w:val="24"/>
          <w:szCs w:val="24"/>
        </w:rPr>
        <w:t>November 30, 2014</w:t>
      </w:r>
      <w:r w:rsidRPr="00B27F4D">
        <w:rPr>
          <w:rFonts w:ascii="Book Antiqua" w:hAnsi="Book Antiqua"/>
          <w:b/>
          <w:sz w:val="24"/>
          <w:szCs w:val="24"/>
        </w:rPr>
        <w:t xml:space="preserve"> </w:t>
      </w:r>
    </w:p>
    <w:p w:rsidR="006059FB" w:rsidRPr="00B27F4D" w:rsidRDefault="00625066" w:rsidP="00226D2B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B27F4D">
        <w:rPr>
          <w:rFonts w:ascii="Book Antiqua" w:hAnsi="Book Antiqua"/>
          <w:b/>
          <w:sz w:val="24"/>
          <w:szCs w:val="24"/>
        </w:rPr>
        <w:t>Peer-review started:</w:t>
      </w:r>
      <w:r w:rsidRPr="00B27F4D">
        <w:rPr>
          <w:rFonts w:ascii="Book Antiqua" w:hAnsi="Book Antiqua"/>
          <w:sz w:val="24"/>
          <w:szCs w:val="24"/>
        </w:rPr>
        <w:t xml:space="preserve"> November 30, 2014</w:t>
      </w:r>
    </w:p>
    <w:p w:rsidR="006059FB" w:rsidRPr="00B27F4D" w:rsidRDefault="00625066" w:rsidP="00226D2B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B27F4D">
        <w:rPr>
          <w:rFonts w:ascii="Book Antiqua" w:hAnsi="Book Antiqua"/>
          <w:b/>
          <w:sz w:val="24"/>
          <w:szCs w:val="24"/>
        </w:rPr>
        <w:t xml:space="preserve">First decision: </w:t>
      </w:r>
      <w:r w:rsidRPr="00B27F4D">
        <w:rPr>
          <w:rFonts w:ascii="Book Antiqua" w:hAnsi="Book Antiqua"/>
          <w:sz w:val="24"/>
          <w:szCs w:val="24"/>
        </w:rPr>
        <w:t>January 8, 2015</w:t>
      </w:r>
    </w:p>
    <w:p w:rsidR="006059FB" w:rsidRPr="00B27F4D" w:rsidRDefault="005B4BF1" w:rsidP="00226D2B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B27F4D">
        <w:rPr>
          <w:rFonts w:ascii="Book Antiqua" w:hAnsi="Book Antiqua"/>
          <w:b/>
          <w:sz w:val="24"/>
          <w:szCs w:val="24"/>
        </w:rPr>
        <w:t xml:space="preserve">Revised: </w:t>
      </w:r>
      <w:r w:rsidRPr="00B27F4D">
        <w:rPr>
          <w:rFonts w:ascii="Book Antiqua" w:hAnsi="Book Antiqua" w:hint="eastAsia"/>
          <w:sz w:val="24"/>
          <w:szCs w:val="24"/>
        </w:rPr>
        <w:t>February 6, 2015</w:t>
      </w:r>
    </w:p>
    <w:p w:rsidR="001D53E2" w:rsidRPr="000213AF" w:rsidRDefault="00B625FA" w:rsidP="001D53E2">
      <w:pPr>
        <w:rPr>
          <w:rFonts w:ascii="Book Antiqua" w:hAnsi="Book Antiqua"/>
          <w:color w:val="000000"/>
          <w:sz w:val="24"/>
        </w:rPr>
      </w:pPr>
      <w:r w:rsidRPr="00B27F4D">
        <w:rPr>
          <w:rFonts w:ascii="Book Antiqua" w:hAnsi="Book Antiqua"/>
          <w:b/>
          <w:sz w:val="24"/>
          <w:szCs w:val="24"/>
        </w:rPr>
        <w:t>Accepted:</w:t>
      </w:r>
      <w:bookmarkStart w:id="32" w:name="OLE_LINK98"/>
      <w:bookmarkStart w:id="33" w:name="OLE_LINK99"/>
      <w:bookmarkStart w:id="34" w:name="OLE_LINK104"/>
      <w:r w:rsidR="001D53E2" w:rsidRPr="001D53E2">
        <w:rPr>
          <w:rFonts w:ascii="Book Antiqua" w:hAnsi="Book Antiqua"/>
          <w:color w:val="000000"/>
          <w:sz w:val="24"/>
        </w:rPr>
        <w:t xml:space="preserve"> </w:t>
      </w:r>
      <w:r w:rsidR="001D53E2">
        <w:rPr>
          <w:rFonts w:ascii="Book Antiqua" w:hAnsi="Book Antiqua"/>
          <w:color w:val="000000"/>
          <w:sz w:val="24"/>
        </w:rPr>
        <w:t>March 30</w:t>
      </w:r>
      <w:r w:rsidR="001D53E2" w:rsidRPr="000213AF">
        <w:rPr>
          <w:rFonts w:ascii="Book Antiqua" w:hAnsi="Book Antiqua"/>
          <w:color w:val="000000"/>
          <w:sz w:val="24"/>
        </w:rPr>
        <w:t>, 2015</w:t>
      </w:r>
    </w:p>
    <w:p w:rsidR="006059FB" w:rsidRPr="00B27F4D" w:rsidRDefault="006059FB" w:rsidP="00226D2B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bookmarkStart w:id="35" w:name="_GoBack"/>
      <w:bookmarkEnd w:id="32"/>
      <w:bookmarkEnd w:id="33"/>
      <w:bookmarkEnd w:id="34"/>
      <w:bookmarkEnd w:id="35"/>
    </w:p>
    <w:p w:rsidR="006059FB" w:rsidRPr="00B27F4D" w:rsidRDefault="00625066" w:rsidP="00226D2B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B27F4D">
        <w:rPr>
          <w:rFonts w:ascii="Book Antiqua" w:hAnsi="Book Antiqua"/>
          <w:b/>
          <w:sz w:val="24"/>
          <w:szCs w:val="24"/>
        </w:rPr>
        <w:t>Article in press:</w:t>
      </w:r>
    </w:p>
    <w:p w:rsidR="006059FB" w:rsidRPr="00B27F4D" w:rsidRDefault="00625066" w:rsidP="00226D2B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B27F4D">
        <w:rPr>
          <w:rFonts w:ascii="Book Antiqua" w:hAnsi="Book Antiqua"/>
          <w:b/>
          <w:sz w:val="24"/>
          <w:szCs w:val="24"/>
        </w:rPr>
        <w:t xml:space="preserve">Published online: </w:t>
      </w:r>
    </w:p>
    <w:bookmarkEnd w:id="22"/>
    <w:bookmarkEnd w:id="23"/>
    <w:p w:rsidR="006059FB" w:rsidRPr="00B27F4D" w:rsidRDefault="006059FB" w:rsidP="00226D2B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</w:p>
    <w:p w:rsidR="006059FB" w:rsidRDefault="006059FB" w:rsidP="00226D2B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</w:p>
    <w:p w:rsidR="0032117C" w:rsidRDefault="0032117C" w:rsidP="00226D2B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</w:p>
    <w:p w:rsidR="0032117C" w:rsidRPr="00B27F4D" w:rsidRDefault="0032117C" w:rsidP="00226D2B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</w:p>
    <w:p w:rsidR="006059FB" w:rsidRPr="00B27F4D" w:rsidRDefault="00625066" w:rsidP="00226D2B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B27F4D">
        <w:rPr>
          <w:rFonts w:ascii="Book Antiqua" w:hAnsi="Book Antiqua"/>
          <w:b/>
          <w:kern w:val="0"/>
          <w:sz w:val="24"/>
          <w:szCs w:val="24"/>
        </w:rPr>
        <w:t>Abstract</w:t>
      </w:r>
    </w:p>
    <w:p w:rsidR="006059FB" w:rsidRPr="00B27F4D" w:rsidRDefault="002147A9" w:rsidP="00226D2B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bookmarkStart w:id="36" w:name="OLE_LINK83"/>
      <w:bookmarkStart w:id="37" w:name="OLE_LINK84"/>
      <w:r w:rsidRPr="00B27F4D">
        <w:rPr>
          <w:rFonts w:ascii="Book Antiqua" w:hAnsi="Book Antiqua" w:hint="eastAsia"/>
          <w:b/>
          <w:kern w:val="0"/>
          <w:sz w:val="24"/>
          <w:szCs w:val="24"/>
        </w:rPr>
        <w:t xml:space="preserve">AIM: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To</w:t>
      </w:r>
      <w:r w:rsidRPr="00B27F4D">
        <w:rPr>
          <w:rFonts w:ascii="Book Antiqua" w:hAnsi="Book Antiqua"/>
          <w:kern w:val="0"/>
          <w:sz w:val="24"/>
          <w:szCs w:val="24"/>
        </w:rPr>
        <w:t xml:space="preserve"> </w:t>
      </w:r>
      <w:r w:rsidR="00625066" w:rsidRPr="00B27F4D">
        <w:rPr>
          <w:rFonts w:ascii="Book Antiqua" w:hAnsi="Book Antiqua"/>
          <w:kern w:val="0"/>
          <w:sz w:val="24"/>
          <w:szCs w:val="24"/>
        </w:rPr>
        <w:t xml:space="preserve">evaluate the accuracy of </w:t>
      </w:r>
      <w:bookmarkStart w:id="38" w:name="OLE_LINK6"/>
      <w:bookmarkStart w:id="39" w:name="OLE_LINK7"/>
      <w:bookmarkStart w:id="40" w:name="OLE_LINK190"/>
      <w:bookmarkStart w:id="41" w:name="OLE_LINK191"/>
      <w:r w:rsidR="00625066" w:rsidRPr="00B27F4D">
        <w:rPr>
          <w:rFonts w:ascii="Book Antiqua" w:hAnsi="Book Antiqua"/>
          <w:kern w:val="0"/>
          <w:sz w:val="24"/>
          <w:szCs w:val="24"/>
        </w:rPr>
        <w:t>diffusion-weighted imaging</w:t>
      </w:r>
      <w:bookmarkEnd w:id="38"/>
      <w:bookmarkEnd w:id="39"/>
      <w:r w:rsidR="00625066" w:rsidRPr="00B27F4D">
        <w:rPr>
          <w:rFonts w:ascii="Book Antiqua" w:hAnsi="Book Antiqua"/>
          <w:kern w:val="0"/>
          <w:sz w:val="24"/>
          <w:szCs w:val="24"/>
        </w:rPr>
        <w:t xml:space="preserve"> (DWI)</w:t>
      </w:r>
      <w:bookmarkEnd w:id="40"/>
      <w:bookmarkEnd w:id="41"/>
      <w:r w:rsidR="00625066" w:rsidRPr="00B27F4D">
        <w:rPr>
          <w:rFonts w:ascii="Book Antiqua" w:hAnsi="Book Antiqua"/>
          <w:kern w:val="0"/>
          <w:sz w:val="24"/>
          <w:szCs w:val="24"/>
        </w:rPr>
        <w:t xml:space="preserve"> without bowel preparation, 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625066" w:rsidRPr="00B27F4D">
        <w:rPr>
          <w:rFonts w:ascii="Book Antiqua" w:hAnsi="Book Antiqua"/>
          <w:kern w:val="0"/>
          <w:sz w:val="24"/>
          <w:szCs w:val="24"/>
        </w:rPr>
        <w:t>optimal</w:t>
      </w:r>
      <w:r w:rsidR="00625066" w:rsidRPr="00D257D2">
        <w:rPr>
          <w:rFonts w:ascii="Book Antiqua" w:hAnsi="Book Antiqua"/>
          <w:i/>
          <w:kern w:val="0"/>
          <w:sz w:val="24"/>
          <w:szCs w:val="24"/>
        </w:rPr>
        <w:t xml:space="preserve"> b </w:t>
      </w:r>
      <w:r w:rsidR="00625066" w:rsidRPr="00B27F4D">
        <w:rPr>
          <w:rFonts w:ascii="Book Antiqua" w:hAnsi="Book Antiqua"/>
          <w:kern w:val="0"/>
          <w:sz w:val="24"/>
          <w:szCs w:val="24"/>
        </w:rPr>
        <w:t xml:space="preserve">value and </w:t>
      </w:r>
      <w:r w:rsidR="00625066" w:rsidRPr="00B27F4D">
        <w:rPr>
          <w:rFonts w:ascii="Book Antiqua" w:hAnsi="Book Antiqua" w:cs="Times New Roman"/>
          <w:bCs/>
          <w:kern w:val="0"/>
          <w:sz w:val="24"/>
          <w:szCs w:val="24"/>
        </w:rPr>
        <w:t xml:space="preserve">the 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 xml:space="preserve">changes in </w:t>
      </w:r>
      <w:r w:rsidR="00625066" w:rsidRPr="00B27F4D">
        <w:rPr>
          <w:rFonts w:ascii="Book Antiqua" w:hAnsi="Book Antiqua"/>
          <w:kern w:val="0"/>
          <w:sz w:val="24"/>
          <w:szCs w:val="24"/>
        </w:rPr>
        <w:t xml:space="preserve">apparent diffusion coefficient (ADC) in </w:t>
      </w:r>
      <w:bookmarkStart w:id="42" w:name="OLE_LINK72"/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 xml:space="preserve">patients with </w:t>
      </w:r>
      <w:bookmarkStart w:id="43" w:name="OLE_LINK192"/>
      <w:bookmarkStart w:id="44" w:name="OLE_LINK193"/>
      <w:r w:rsidR="00625066" w:rsidRPr="00B27F4D">
        <w:rPr>
          <w:rFonts w:ascii="Book Antiqua" w:hAnsi="Book Antiqua"/>
          <w:kern w:val="0"/>
          <w:sz w:val="24"/>
          <w:szCs w:val="24"/>
        </w:rPr>
        <w:t>ulcerative colitis</w:t>
      </w:r>
      <w:bookmarkEnd w:id="42"/>
      <w:r w:rsidR="00625066" w:rsidRPr="00B27F4D">
        <w:rPr>
          <w:rFonts w:ascii="Book Antiqua" w:hAnsi="Book Antiqua"/>
          <w:kern w:val="0"/>
          <w:sz w:val="24"/>
          <w:szCs w:val="24"/>
        </w:rPr>
        <w:t xml:space="preserve"> (UC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)</w:t>
      </w:r>
      <w:bookmarkEnd w:id="43"/>
      <w:bookmarkEnd w:id="44"/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.</w:t>
      </w:r>
    </w:p>
    <w:p w:rsidR="002147A9" w:rsidRPr="00B27F4D" w:rsidRDefault="002147A9" w:rsidP="00226D2B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</w:p>
    <w:bookmarkEnd w:id="36"/>
    <w:bookmarkEnd w:id="37"/>
    <w:p w:rsidR="006059FB" w:rsidRPr="00B27F4D" w:rsidRDefault="002147A9" w:rsidP="00226D2B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B27F4D">
        <w:rPr>
          <w:rFonts w:ascii="Book Antiqua" w:hAnsi="Book Antiqua"/>
          <w:b/>
          <w:kern w:val="0"/>
          <w:sz w:val="24"/>
          <w:szCs w:val="24"/>
        </w:rPr>
        <w:t>METHODS</w:t>
      </w:r>
      <w:r w:rsidR="00625066" w:rsidRPr="00B27F4D">
        <w:rPr>
          <w:rFonts w:ascii="Book Antiqua" w:hAnsi="Book Antiqua"/>
          <w:b/>
          <w:kern w:val="0"/>
          <w:sz w:val="24"/>
          <w:szCs w:val="24"/>
        </w:rPr>
        <w:t xml:space="preserve">: </w:t>
      </w:r>
      <w:r w:rsidR="00625066" w:rsidRPr="00B27F4D">
        <w:rPr>
          <w:rFonts w:ascii="Book Antiqua" w:hAnsi="Book Antiqua" w:cs="Times New Roman"/>
          <w:bCs/>
          <w:kern w:val="0"/>
          <w:sz w:val="24"/>
          <w:szCs w:val="24"/>
        </w:rPr>
        <w:t>A total of</w:t>
      </w:r>
      <w:r w:rsidR="00625066" w:rsidRPr="00B27F4D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 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20</w:t>
      </w:r>
      <w:r w:rsidR="00625066" w:rsidRPr="00B27F4D">
        <w:rPr>
          <w:rFonts w:ascii="Book Antiqua" w:hAnsi="Book Antiqua"/>
          <w:kern w:val="0"/>
          <w:sz w:val="24"/>
          <w:szCs w:val="24"/>
        </w:rPr>
        <w:t xml:space="preserve"> patients 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 xml:space="preserve">who </w:t>
      </w:r>
      <w:r w:rsidR="00625066" w:rsidRPr="00B27F4D">
        <w:rPr>
          <w:rFonts w:ascii="Book Antiqua" w:hAnsi="Book Antiqua"/>
          <w:kern w:val="0"/>
          <w:sz w:val="24"/>
          <w:szCs w:val="24"/>
        </w:rPr>
        <w:t xml:space="preserve">underwent 3T </w:t>
      </w:r>
      <w:bookmarkStart w:id="45" w:name="OLE_LINK188"/>
      <w:bookmarkStart w:id="46" w:name="OLE_LINK189"/>
      <w:r w:rsidRPr="00B27F4D">
        <w:rPr>
          <w:rFonts w:ascii="Book Antiqua" w:hAnsi="Book Antiqua" w:cs="Times New Roman"/>
          <w:kern w:val="0"/>
          <w:sz w:val="24"/>
          <w:szCs w:val="24"/>
        </w:rPr>
        <w:t>magnetic resonance imaging (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MRI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)</w:t>
      </w:r>
      <w:r w:rsidRPr="00B27F4D">
        <w:rPr>
          <w:rFonts w:ascii="Book Antiqua" w:hAnsi="Book Antiqua"/>
          <w:kern w:val="0"/>
          <w:sz w:val="24"/>
          <w:szCs w:val="24"/>
        </w:rPr>
        <w:t xml:space="preserve"> </w:t>
      </w:r>
      <w:bookmarkEnd w:id="45"/>
      <w:bookmarkEnd w:id="46"/>
      <w:r w:rsidR="00625066" w:rsidRPr="00B27F4D">
        <w:rPr>
          <w:rFonts w:ascii="Book Antiqua" w:hAnsi="Book Antiqua"/>
          <w:kern w:val="0"/>
          <w:sz w:val="24"/>
          <w:szCs w:val="24"/>
        </w:rPr>
        <w:t>without bowel preparation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 xml:space="preserve"> and</w:t>
      </w:r>
      <w:r w:rsidR="00625066" w:rsidRPr="00B27F4D">
        <w:rPr>
          <w:rFonts w:ascii="Book Antiqua" w:hAnsi="Book Antiqua"/>
          <w:kern w:val="0"/>
          <w:sz w:val="24"/>
          <w:szCs w:val="24"/>
        </w:rPr>
        <w:t xml:space="preserve"> colonoscopy within 24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="00625066" w:rsidRPr="00B27F4D">
        <w:rPr>
          <w:rFonts w:ascii="Book Antiqua" w:hAnsi="Book Antiqua"/>
          <w:kern w:val="0"/>
          <w:sz w:val="24"/>
          <w:szCs w:val="24"/>
        </w:rPr>
        <w:t xml:space="preserve">h were recruited. </w:t>
      </w:r>
      <w:r w:rsidR="00625066" w:rsidRPr="00B27F4D">
        <w:rPr>
          <w:rFonts w:ascii="Book Antiqua" w:hAnsi="Book Antiqua" w:cs="Times New Roman"/>
          <w:sz w:val="24"/>
          <w:szCs w:val="24"/>
        </w:rPr>
        <w:t>Biochemical</w:t>
      </w:r>
      <w:r w:rsidR="00625066" w:rsidRPr="00B27F4D">
        <w:rPr>
          <w:rFonts w:ascii="Book Antiqua" w:hAnsi="Book Antiqua"/>
          <w:sz w:val="24"/>
          <w:szCs w:val="24"/>
        </w:rPr>
        <w:t xml:space="preserve"> characteristics</w:t>
      </w:r>
      <w:r w:rsidR="00625066" w:rsidRPr="00B27F4D">
        <w:rPr>
          <w:rFonts w:ascii="Book Antiqua" w:hAnsi="Book Antiqua" w:cs="Times New Roman"/>
          <w:sz w:val="24"/>
          <w:szCs w:val="24"/>
        </w:rPr>
        <w:t>,</w:t>
      </w:r>
      <w:r w:rsidR="00625066" w:rsidRPr="00B27F4D">
        <w:rPr>
          <w:rFonts w:ascii="Book Antiqua" w:hAnsi="Book Antiqua"/>
          <w:sz w:val="24"/>
          <w:szCs w:val="24"/>
        </w:rPr>
        <w:t xml:space="preserve"> including C-reactive protein (CRP), </w:t>
      </w:r>
      <w:hyperlink r:id="rId10" w:history="1">
        <w:r w:rsidR="00625066" w:rsidRPr="00B27F4D">
          <w:rPr>
            <w:rStyle w:val="a8"/>
            <w:rFonts w:ascii="Book Antiqua" w:hAnsi="Book Antiqua"/>
            <w:color w:val="auto"/>
            <w:sz w:val="24"/>
            <w:szCs w:val="24"/>
            <w:u w:val="none"/>
          </w:rPr>
          <w:t>erythrocyte</w:t>
        </w:r>
      </w:hyperlink>
      <w:r w:rsidR="00625066" w:rsidRPr="00B27F4D">
        <w:rPr>
          <w:rStyle w:val="a8"/>
          <w:rFonts w:ascii="Book Antiqua" w:hAnsi="Book Antiqua"/>
          <w:color w:val="auto"/>
          <w:sz w:val="24"/>
          <w:szCs w:val="24"/>
          <w:u w:val="none"/>
        </w:rPr>
        <w:t xml:space="preserve"> </w:t>
      </w:r>
      <w:hyperlink r:id="rId11" w:history="1">
        <w:r w:rsidR="00625066" w:rsidRPr="00B27F4D">
          <w:rPr>
            <w:rStyle w:val="a8"/>
            <w:rFonts w:ascii="Book Antiqua" w:hAnsi="Book Antiqua"/>
            <w:color w:val="auto"/>
            <w:sz w:val="24"/>
            <w:szCs w:val="24"/>
            <w:u w:val="none"/>
          </w:rPr>
          <w:t>sedimentation</w:t>
        </w:r>
      </w:hyperlink>
      <w:r w:rsidR="00625066" w:rsidRPr="00B27F4D">
        <w:rPr>
          <w:rStyle w:val="a8"/>
          <w:rFonts w:ascii="Book Antiqua" w:hAnsi="Book Antiqua"/>
          <w:color w:val="auto"/>
          <w:sz w:val="24"/>
          <w:szCs w:val="24"/>
          <w:u w:val="none"/>
        </w:rPr>
        <w:t xml:space="preserve"> </w:t>
      </w:r>
      <w:hyperlink r:id="rId12" w:history="1">
        <w:r w:rsidR="00625066" w:rsidRPr="00B27F4D">
          <w:rPr>
            <w:rStyle w:val="a8"/>
            <w:rFonts w:ascii="Book Antiqua" w:hAnsi="Book Antiqua"/>
            <w:color w:val="auto"/>
            <w:sz w:val="24"/>
            <w:szCs w:val="24"/>
            <w:u w:val="none"/>
          </w:rPr>
          <w:t>rate</w:t>
        </w:r>
      </w:hyperlink>
      <w:r w:rsidR="00625066" w:rsidRPr="00D257D2">
        <w:rPr>
          <w:rFonts w:ascii="Book Antiqua" w:hAnsi="Book Antiqua" w:cs="Times New Roman"/>
          <w:sz w:val="24"/>
          <w:szCs w:val="24"/>
        </w:rPr>
        <w:t>, hemoglobin, leucocytes, platelets, serum iron and albumin</w:t>
      </w:r>
      <w:r w:rsidR="00625066" w:rsidRPr="00B27F4D">
        <w:rPr>
          <w:rFonts w:ascii="Book Antiqua" w:hAnsi="Book Antiqua" w:cs="Times New Roman"/>
          <w:sz w:val="24"/>
          <w:szCs w:val="24"/>
        </w:rPr>
        <w:t>, were determined.</w:t>
      </w:r>
      <w:r w:rsidR="00625066" w:rsidRPr="00D257D2">
        <w:rPr>
          <w:rFonts w:ascii="Book Antiqua" w:hAnsi="Book Antiqua" w:cs="Times New Roman"/>
          <w:sz w:val="24"/>
          <w:szCs w:val="24"/>
        </w:rPr>
        <w:t xml:space="preserve"> 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Biochemical </w:t>
      </w:r>
      <w:r w:rsidR="00625066" w:rsidRPr="00D257D2">
        <w:rPr>
          <w:rFonts w:ascii="Book Antiqua" w:hAnsi="Book Antiqua" w:cs="Times New Roman"/>
          <w:sz w:val="24"/>
          <w:szCs w:val="24"/>
        </w:rPr>
        <w:t xml:space="preserve">examinations were </w:t>
      </w:r>
      <w:r w:rsidR="00625066" w:rsidRPr="00B27F4D">
        <w:rPr>
          <w:rFonts w:ascii="Book Antiqua" w:hAnsi="Book Antiqua" w:cs="Times New Roman"/>
          <w:sz w:val="24"/>
          <w:szCs w:val="24"/>
        </w:rPr>
        <w:t xml:space="preserve">then </w:t>
      </w:r>
      <w:r w:rsidR="00625066" w:rsidRPr="00D257D2">
        <w:rPr>
          <w:rFonts w:ascii="Book Antiqua" w:hAnsi="Book Antiqua" w:cs="Times New Roman"/>
          <w:sz w:val="24"/>
          <w:szCs w:val="24"/>
        </w:rPr>
        <w:t>performed within 24</w:t>
      </w:r>
      <w:r w:rsidR="00625066" w:rsidRPr="00B27F4D">
        <w:rPr>
          <w:rFonts w:ascii="Book Antiqua" w:hAnsi="Book Antiqua" w:cs="Times New Roman"/>
          <w:sz w:val="24"/>
          <w:szCs w:val="24"/>
        </w:rPr>
        <w:t> </w:t>
      </w:r>
      <w:r w:rsidR="00625066" w:rsidRPr="00D257D2">
        <w:rPr>
          <w:rFonts w:ascii="Book Antiqua" w:hAnsi="Book Antiqua" w:cs="Times New Roman"/>
          <w:sz w:val="24"/>
          <w:szCs w:val="24"/>
        </w:rPr>
        <w:t xml:space="preserve">h before or after MR </w:t>
      </w:r>
      <w:proofErr w:type="spellStart"/>
      <w:proofErr w:type="gramStart"/>
      <w:r w:rsidR="00625066" w:rsidRPr="00D257D2">
        <w:rPr>
          <w:rFonts w:ascii="Book Antiqua" w:hAnsi="Book Antiqua" w:cs="Times New Roman"/>
          <w:sz w:val="24"/>
          <w:szCs w:val="24"/>
        </w:rPr>
        <w:t>colonography</w:t>
      </w:r>
      <w:proofErr w:type="spellEnd"/>
      <w:proofErr w:type="gramEnd"/>
      <w:r w:rsidR="00625066" w:rsidRPr="00B27F4D">
        <w:rPr>
          <w:rFonts w:ascii="Book Antiqua" w:hAnsi="Book Antiqua" w:cs="Times New Roman"/>
          <w:sz w:val="24"/>
          <w:szCs w:val="24"/>
        </w:rPr>
        <w:t xml:space="preserve"> was conducted.</w:t>
      </w:r>
      <w:r w:rsidR="00625066" w:rsidRPr="00D257D2">
        <w:rPr>
          <w:rFonts w:ascii="Book Antiqua" w:hAnsi="Book Antiqua" w:cs="Times New Roman"/>
          <w:sz w:val="24"/>
          <w:szCs w:val="24"/>
        </w:rPr>
        <w:t xml:space="preserve"> 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DWI was performed 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at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various</w:t>
      </w:r>
      <w:r w:rsidR="00625066" w:rsidRPr="00D257D2">
        <w:rPr>
          <w:rFonts w:ascii="Book Antiqua" w:hAnsi="Book Antiqua" w:cs="Times New Roman"/>
          <w:i/>
          <w:kern w:val="0"/>
          <w:sz w:val="24"/>
          <w:szCs w:val="24"/>
        </w:rPr>
        <w:t xml:space="preserve"> b 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values (</w:t>
      </w:r>
      <w:r w:rsidR="00625066" w:rsidRPr="00D257D2">
        <w:rPr>
          <w:rFonts w:ascii="Book Antiqua" w:hAnsi="Book Antiqua" w:cs="Times New Roman"/>
          <w:i/>
          <w:kern w:val="0"/>
          <w:sz w:val="24"/>
          <w:szCs w:val="24"/>
        </w:rPr>
        <w:t>b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 = 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0, 400, 600,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800, 1000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s/mm</w:t>
      </w:r>
      <w:r w:rsidR="00625066"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).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Two radiologists independently and blindly reviewed conventional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-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and contrast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-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enhanced MR images, DWI and ADC maps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; these radiologists also determined ADC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in each intestinal segment (rectum, sigmoid, left colon, transverse colon, 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right colon). 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Receiver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operating characteristic (ROC) analysis was performed to assess the diagnostic performance of DWI </w:t>
      </w:r>
      <w:proofErr w:type="spellStart"/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hyperintensity</w:t>
      </w:r>
      <w:proofErr w:type="spellEnd"/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from various</w:t>
      </w:r>
      <w:r w:rsidR="00625066" w:rsidRPr="00D257D2">
        <w:rPr>
          <w:rFonts w:ascii="Book Antiqua" w:hAnsi="Book Antiqua" w:cs="Times New Roman"/>
          <w:i/>
          <w:kern w:val="0"/>
          <w:sz w:val="24"/>
          <w:szCs w:val="24"/>
        </w:rPr>
        <w:t xml:space="preserve"> b 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factors, ADC values and different radiological signs 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to detect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endoscopic inflammation in the corresponding bowel segment. 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Optimal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ADC threshold 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was estimated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by maximizing the combination of sensitivity and specificity. MR findings were correlated with endoscopic results and clinical markers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; these findings were then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estimated by </w:t>
      </w:r>
      <w:r w:rsidR="00F172E3">
        <w:rPr>
          <w:rFonts w:ascii="Book Antiqua" w:hAnsi="Book Antiqua" w:cs="Times New Roman"/>
          <w:kern w:val="0"/>
          <w:sz w:val="24"/>
          <w:szCs w:val="24"/>
        </w:rPr>
        <w:t>ROC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.</w:t>
      </w:r>
    </w:p>
    <w:p w:rsidR="002147A9" w:rsidRPr="00B27F4D" w:rsidRDefault="002147A9" w:rsidP="00226D2B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</w:p>
    <w:p w:rsidR="006059FB" w:rsidRPr="00B27F4D" w:rsidRDefault="002147A9" w:rsidP="00226D2B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B27F4D">
        <w:rPr>
          <w:rFonts w:ascii="Book Antiqua" w:hAnsi="Book Antiqua" w:cs="Times New Roman"/>
          <w:b/>
          <w:kern w:val="0"/>
          <w:sz w:val="24"/>
          <w:szCs w:val="24"/>
        </w:rPr>
        <w:t>RESULTS</w:t>
      </w:r>
      <w:r w:rsidR="00625066" w:rsidRPr="00D257D2">
        <w:rPr>
          <w:rFonts w:ascii="Book Antiqua" w:hAnsi="Book Antiqua" w:cs="Times New Roman"/>
          <w:b/>
          <w:kern w:val="0"/>
          <w:sz w:val="24"/>
          <w:szCs w:val="24"/>
        </w:rPr>
        <w:t xml:space="preserve">: 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A total of 100 segments (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71 with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endoscopic colonic inflammation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;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29 normal) were included. The proposed </w:t>
      </w:r>
      <w:bookmarkStart w:id="47" w:name="OLE_LINK198"/>
      <w:bookmarkStart w:id="48" w:name="OLE_LINK199"/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total magnetic resonance score (MR-score-T)</w:t>
      </w:r>
      <w:bookmarkEnd w:id="47"/>
      <w:bookmarkEnd w:id="48"/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 xml:space="preserve">was 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correlated with the total modified Baron score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(Baron-T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 xml:space="preserve">; </w:t>
      </w:r>
      <w:r w:rsidR="00625066" w:rsidRPr="00D257D2">
        <w:rPr>
          <w:rFonts w:ascii="Book Antiqua" w:hAnsi="Book Antiqua" w:cs="Times New Roman"/>
          <w:i/>
          <w:kern w:val="0"/>
          <w:sz w:val="24"/>
          <w:szCs w:val="24"/>
        </w:rPr>
        <w:t>r</w:t>
      </w:r>
      <w:r w:rsidR="00625066" w:rsidRPr="00B27F4D">
        <w:rPr>
          <w:rFonts w:ascii="Book Antiqua" w:hAnsi="Book Antiqua" w:cs="Times New Roman"/>
          <w:i/>
          <w:kern w:val="0"/>
          <w:sz w:val="24"/>
          <w:szCs w:val="24"/>
        </w:rPr>
        <w:t> = 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0.875, </w:t>
      </w:r>
      <w:r w:rsidRPr="00B27F4D">
        <w:rPr>
          <w:rFonts w:ascii="Book Antiqua" w:hAnsi="Book Antiqua" w:cs="Times New Roman"/>
          <w:i/>
          <w:kern w:val="0"/>
          <w:sz w:val="24"/>
          <w:szCs w:val="24"/>
        </w:rPr>
        <w:t>P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 &lt; 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0.0001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);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the </w:t>
      </w:r>
      <w:bookmarkStart w:id="49" w:name="OLE_LINK196"/>
      <w:bookmarkStart w:id="50" w:name="OLE_LINK197"/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segmental MR score</w:t>
      </w:r>
      <w:bookmarkEnd w:id="49"/>
      <w:bookmarkEnd w:id="50"/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(MR-score-S) 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 xml:space="preserve">was 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correlated with the segmental modified Baron score (Baron-S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 xml:space="preserve">; </w:t>
      </w:r>
      <w:r w:rsidR="00625066" w:rsidRPr="00D257D2">
        <w:rPr>
          <w:rFonts w:ascii="Book Antiqua" w:hAnsi="Book Antiqua" w:cs="Times New Roman"/>
          <w:i/>
          <w:kern w:val="0"/>
          <w:sz w:val="24"/>
          <w:szCs w:val="24"/>
        </w:rPr>
        <w:t>r</w:t>
      </w:r>
      <w:r w:rsidR="00625066" w:rsidRPr="00B27F4D">
        <w:rPr>
          <w:rFonts w:ascii="Book Antiqua" w:hAnsi="Book Antiqua" w:cs="Times New Roman"/>
          <w:i/>
          <w:kern w:val="0"/>
          <w:sz w:val="24"/>
          <w:szCs w:val="24"/>
        </w:rPr>
        <w:t> =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0.761, </w:t>
      </w:r>
      <w:r w:rsidR="00625066" w:rsidRPr="00D257D2">
        <w:rPr>
          <w:rFonts w:ascii="Book Antiqua" w:hAnsi="Book Antiqua" w:cs="Times New Roman"/>
          <w:i/>
          <w:kern w:val="0"/>
          <w:sz w:val="24"/>
          <w:szCs w:val="24"/>
        </w:rPr>
        <w:t>p</w:t>
      </w:r>
      <w:r w:rsidR="00625066" w:rsidRPr="00B27F4D">
        <w:rPr>
          <w:rFonts w:ascii="Book Antiqua" w:hAnsi="Book Antiqua" w:cs="Times New Roman"/>
          <w:i/>
          <w:kern w:val="0"/>
          <w:sz w:val="24"/>
          <w:szCs w:val="24"/>
        </w:rPr>
        <w:t> &lt; 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0.0001). MR-score-T 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 xml:space="preserve">was 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correlated with clinical and biological markers of disease activity (</w:t>
      </w:r>
      <w:r w:rsidR="00625066" w:rsidRPr="00D257D2">
        <w:rPr>
          <w:rFonts w:ascii="Book Antiqua" w:hAnsi="Book Antiqua" w:cs="Times New Roman"/>
          <w:i/>
          <w:kern w:val="0"/>
          <w:sz w:val="24"/>
          <w:szCs w:val="24"/>
        </w:rPr>
        <w:t>r</w:t>
      </w:r>
      <w:r w:rsidR="00625066" w:rsidRPr="00B27F4D">
        <w:rPr>
          <w:rFonts w:ascii="Book Antiqua" w:hAnsi="Book Antiqua" w:cs="Times New Roman"/>
          <w:i/>
          <w:kern w:val="0"/>
          <w:sz w:val="24"/>
          <w:szCs w:val="24"/>
        </w:rPr>
        <w:t> =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0.445 to 0.831, </w:t>
      </w:r>
      <w:r w:rsidRPr="00B27F4D">
        <w:rPr>
          <w:rFonts w:ascii="Book Antiqua" w:hAnsi="Book Antiqua" w:cs="Times New Roman"/>
          <w:i/>
          <w:kern w:val="0"/>
          <w:sz w:val="24"/>
          <w:szCs w:val="24"/>
        </w:rPr>
        <w:t>P &lt;</w:t>
      </w:r>
      <w:r w:rsidR="00625066" w:rsidRPr="00B27F4D">
        <w:rPr>
          <w:rFonts w:ascii="Book Antiqua" w:hAnsi="Book Antiqua" w:cs="Times New Roman"/>
          <w:i/>
          <w:kern w:val="0"/>
          <w:sz w:val="24"/>
          <w:szCs w:val="24"/>
        </w:rPr>
        <w:t> 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0.05). MR-score-S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 &gt; 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1 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 xml:space="preserve">corresponded to 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endoscopic colonic inflammation with sensitivity of 85.9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%,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specificity of 82.8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% and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an area under the curve (AUC) of 0.929 (</w:t>
      </w:r>
      <w:r w:rsidRPr="00B27F4D">
        <w:rPr>
          <w:rFonts w:ascii="Book Antiqua" w:hAnsi="Book Antiqua" w:cs="Times New Roman"/>
          <w:i/>
          <w:kern w:val="0"/>
          <w:sz w:val="24"/>
          <w:szCs w:val="24"/>
        </w:rPr>
        <w:t>P &lt;</w:t>
      </w:r>
      <w:r w:rsidR="00625066" w:rsidRPr="00B27F4D">
        <w:rPr>
          <w:rFonts w:ascii="Book Antiqua" w:hAnsi="Book Antiqua" w:cs="Times New Roman"/>
          <w:i/>
          <w:kern w:val="0"/>
          <w:sz w:val="24"/>
          <w:szCs w:val="24"/>
        </w:rPr>
        <w:t> 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0.0001).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lastRenderedPageBreak/>
        <w:t xml:space="preserve">Compared with 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the accuracy of DWI </w:t>
      </w:r>
      <w:proofErr w:type="spellStart"/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hyperintensity</w:t>
      </w:r>
      <w:proofErr w:type="spellEnd"/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, it was significantly greater at</w:t>
      </w:r>
      <w:r w:rsidR="00625066" w:rsidRPr="00D257D2">
        <w:rPr>
          <w:rFonts w:ascii="Book Antiqua" w:hAnsi="Book Antiqua" w:cs="Times New Roman"/>
          <w:i/>
          <w:kern w:val="0"/>
          <w:sz w:val="24"/>
          <w:szCs w:val="24"/>
        </w:rPr>
        <w:t xml:space="preserve"> b 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=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800 than 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 xml:space="preserve">at </w:t>
      </w:r>
      <w:r w:rsidR="00625066" w:rsidRPr="00D257D2">
        <w:rPr>
          <w:rFonts w:ascii="Book Antiqua" w:hAnsi="Book Antiqua" w:cs="Times New Roman"/>
          <w:i/>
          <w:kern w:val="0"/>
          <w:sz w:val="24"/>
          <w:szCs w:val="24"/>
        </w:rPr>
        <w:t>b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 xml:space="preserve"> = 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400, 600, 1000 s/mm</w:t>
      </w:r>
      <w:r w:rsidR="00625066"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(</w:t>
      </w:r>
      <w:r w:rsidR="00625066" w:rsidRPr="00D257D2">
        <w:rPr>
          <w:rFonts w:ascii="Book Antiqua" w:hAnsi="Book Antiqua" w:cs="Times New Roman"/>
          <w:i/>
          <w:kern w:val="0"/>
          <w:sz w:val="24"/>
          <w:szCs w:val="24"/>
        </w:rPr>
        <w:t>P</w:t>
      </w:r>
      <w:r w:rsidR="00625066" w:rsidRPr="00B27F4D">
        <w:rPr>
          <w:rFonts w:ascii="Book Antiqua" w:hAnsi="Book Antiqua" w:cs="Times New Roman"/>
          <w:i/>
          <w:kern w:val="0"/>
          <w:sz w:val="24"/>
          <w:szCs w:val="24"/>
        </w:rPr>
        <w:t> &lt;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0.05) 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when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endoscopic colonic inflammation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 xml:space="preserve"> was detected.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DWI </w:t>
      </w:r>
      <w:proofErr w:type="spellStart"/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hyperintensity</w:t>
      </w:r>
      <w:proofErr w:type="spellEnd"/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at</w:t>
      </w:r>
      <w:r w:rsidR="00625066" w:rsidRPr="00D257D2">
        <w:rPr>
          <w:rFonts w:ascii="Book Antiqua" w:hAnsi="Book Antiqua" w:cs="Times New Roman"/>
          <w:i/>
          <w:kern w:val="0"/>
          <w:sz w:val="24"/>
          <w:szCs w:val="24"/>
        </w:rPr>
        <w:t xml:space="preserve"> b</w:t>
      </w:r>
      <w:r w:rsidR="00625066" w:rsidRPr="00B27F4D">
        <w:rPr>
          <w:rFonts w:ascii="Book Antiqua" w:hAnsi="Book Antiqua" w:cs="Times New Roman"/>
          <w:i/>
          <w:kern w:val="0"/>
          <w:sz w:val="24"/>
          <w:szCs w:val="24"/>
        </w:rPr>
        <w:t> 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= 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800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s/mm</w:t>
      </w:r>
      <w:r w:rsidR="00625066"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indicated that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endoscopic colonic inflammation 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exhibited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sensitivity of 93.0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%,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specificity of 79.3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% and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AUC of 0.867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 xml:space="preserve"> (</w:t>
      </w:r>
      <w:r w:rsidRPr="00B27F4D">
        <w:rPr>
          <w:rFonts w:ascii="Book Antiqua" w:hAnsi="Book Antiqua" w:cs="Times New Roman"/>
          <w:i/>
          <w:kern w:val="0"/>
          <w:sz w:val="24"/>
          <w:szCs w:val="24"/>
        </w:rPr>
        <w:t>P &lt;</w:t>
      </w:r>
      <w:r w:rsidR="00625066" w:rsidRPr="00B27F4D">
        <w:rPr>
          <w:rFonts w:ascii="Book Antiqua" w:hAnsi="Book Antiqua" w:cs="Times New Roman"/>
          <w:i/>
          <w:kern w:val="0"/>
          <w:sz w:val="24"/>
          <w:szCs w:val="24"/>
        </w:rPr>
        <w:t> 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0.0001). 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Quantitative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analysis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 xml:space="preserve"> results revealed that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ADC values 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of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625066" w:rsidRPr="00D257D2">
        <w:rPr>
          <w:rFonts w:ascii="Book Antiqua" w:hAnsi="Book Antiqua" w:cs="Times New Roman"/>
          <w:i/>
          <w:kern w:val="0"/>
          <w:sz w:val="24"/>
          <w:szCs w:val="24"/>
        </w:rPr>
        <w:t>b</w:t>
      </w:r>
      <w:r w:rsidR="00625066" w:rsidRPr="00B27F4D">
        <w:rPr>
          <w:rFonts w:ascii="Book Antiqua" w:hAnsi="Book Antiqua" w:cs="Times New Roman"/>
          <w:i/>
          <w:kern w:val="0"/>
          <w:sz w:val="24"/>
          <w:szCs w:val="24"/>
        </w:rPr>
        <w:t> 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= </w:t>
      </w:r>
      <w:proofErr w:type="gramStart"/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800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s/mm</w:t>
      </w:r>
      <w:r w:rsidR="00625066"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proofErr w:type="gramEnd"/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differed significantly between endoscopic inflamed 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 xml:space="preserve">segment 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and normal </w:t>
      </w:r>
      <w:hyperlink r:id="rId13" w:history="1">
        <w:r w:rsidR="00625066" w:rsidRPr="00D257D2">
          <w:rPr>
            <w:rFonts w:ascii="Book Antiqua" w:hAnsi="Book Antiqua" w:cs="Times New Roman"/>
            <w:kern w:val="0"/>
            <w:sz w:val="24"/>
            <w:szCs w:val="24"/>
          </w:rPr>
          <w:t>intestinal</w:t>
        </w:r>
      </w:hyperlink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hyperlink r:id="rId14" w:history="1">
        <w:r w:rsidR="00625066" w:rsidRPr="00D257D2">
          <w:rPr>
            <w:rFonts w:ascii="Book Antiqua" w:hAnsi="Book Antiqua" w:cs="Times New Roman"/>
            <w:kern w:val="0"/>
            <w:sz w:val="24"/>
            <w:szCs w:val="24"/>
          </w:rPr>
          <w:t>segment</w:t>
        </w:r>
      </w:hyperlink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(1.56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 ± 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fldChar w:fldCharType="begin"/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instrText xml:space="preserve"> QUOTE </w:instrText>
      </w:r>
      <w:r w:rsidR="004D0A2E" w:rsidRPr="00B27F4D"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 wp14:anchorId="7D7902CC" wp14:editId="266D401A">
            <wp:extent cx="123825" cy="123825"/>
            <wp:effectExtent l="0" t="0" r="9525" b="9525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instrText xml:space="preserve"> </w:instrTex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0.58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mm</w:t>
      </w:r>
      <w:r w:rsidR="00625066"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/s </w:t>
      </w:r>
      <w:r w:rsidRPr="00B27F4D">
        <w:rPr>
          <w:rFonts w:ascii="Book Antiqua" w:hAnsi="Book Antiqua" w:cs="Times New Roman"/>
          <w:i/>
          <w:kern w:val="0"/>
          <w:sz w:val="24"/>
          <w:szCs w:val="24"/>
        </w:rPr>
        <w:t>vs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2.63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 ± 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fldChar w:fldCharType="begin"/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instrText xml:space="preserve"> QUOTE </w:instrText>
      </w:r>
      <w:r w:rsidR="004D0A2E" w:rsidRPr="00B27F4D"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 wp14:anchorId="7776A2FB" wp14:editId="1D577FDB">
            <wp:extent cx="123825" cy="123825"/>
            <wp:effectExtent l="0" t="0" r="9525" b="9525"/>
            <wp:docPr id="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instrText xml:space="preserve"> </w:instrTex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0.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46 mm</w:t>
      </w:r>
      <w:r w:rsidR="00625066" w:rsidRPr="00B27F4D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/s</w:t>
      </w:r>
      <w:r w:rsidRPr="00B27F4D">
        <w:rPr>
          <w:rFonts w:ascii="Book Antiqua" w:hAnsi="Book Antiqua" w:cs="Times New Roman" w:hint="eastAsia"/>
          <w:kern w:val="0"/>
          <w:sz w:val="24"/>
          <w:szCs w:val="24"/>
        </w:rPr>
        <w:t>,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625066" w:rsidRPr="00D257D2">
        <w:rPr>
          <w:rFonts w:ascii="Book Antiqua" w:hAnsi="Book Antiqua" w:cs="Times New Roman"/>
          <w:i/>
          <w:kern w:val="0"/>
          <w:sz w:val="24"/>
          <w:szCs w:val="24"/>
        </w:rPr>
        <w:t>P</w:t>
      </w:r>
      <w:r w:rsidR="00625066" w:rsidRPr="00B27F4D">
        <w:rPr>
          <w:rFonts w:ascii="Book Antiqua" w:hAnsi="Book Antiqua" w:cs="Times New Roman"/>
          <w:i/>
          <w:kern w:val="0"/>
          <w:sz w:val="24"/>
          <w:szCs w:val="24"/>
        </w:rPr>
        <w:t> &lt; 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0.001).</w:t>
      </w:r>
      <w:r w:rsidRPr="00B27F4D">
        <w:rPr>
          <w:rFonts w:ascii="Book Antiqua" w:hAnsi="Book Antiqua" w:cs="Times New Roman" w:hint="eastAsia"/>
          <w:kern w:val="0"/>
          <w:sz w:val="24"/>
          <w:szCs w:val="24"/>
        </w:rPr>
        <w:t xml:space="preserve"> 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AUC 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of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ADC values was 0.932 (95% confidence interval</w:t>
      </w:r>
      <w:r w:rsidRPr="00B27F4D">
        <w:rPr>
          <w:rFonts w:ascii="Book Antiqua" w:hAnsi="Book Antiqua" w:cs="Times New Roman" w:hint="eastAsia"/>
          <w:kern w:val="0"/>
          <w:sz w:val="24"/>
          <w:szCs w:val="24"/>
        </w:rPr>
        <w:t>: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0.881–0.983) 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 xml:space="preserve">when 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endoscopic inflammation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 xml:space="preserve"> was detected.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The threshold ADC value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 xml:space="preserve"> of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2.18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 xml:space="preserve"> × 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10</w:t>
      </w:r>
      <w:r w:rsidR="00625066" w:rsidRPr="00B27F4D">
        <w:rPr>
          <w:rFonts w:ascii="Book Antiqua" w:hAnsi="Book Antiqua" w:cs="Times New Roman"/>
          <w:kern w:val="0"/>
          <w:sz w:val="24"/>
          <w:szCs w:val="24"/>
          <w:vertAlign w:val="superscript"/>
        </w:rPr>
        <w:t>−</w:t>
      </w:r>
      <w:r w:rsidR="00625066"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3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mm</w:t>
      </w:r>
      <w:r w:rsidR="00625066"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>/s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 xml:space="preserve"> indicated that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endoscopic inflammation 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 xml:space="preserve">differed 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from normal </w:t>
      </w:r>
      <w:hyperlink r:id="rId16" w:history="1">
        <w:r w:rsidR="00625066" w:rsidRPr="00D257D2">
          <w:rPr>
            <w:rFonts w:ascii="Book Antiqua" w:hAnsi="Book Antiqua" w:cs="Times New Roman"/>
            <w:kern w:val="0"/>
            <w:sz w:val="24"/>
            <w:szCs w:val="24"/>
          </w:rPr>
          <w:t>intestinal</w:t>
        </w:r>
      </w:hyperlink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hyperlink r:id="rId17" w:history="1">
        <w:r w:rsidR="00625066" w:rsidRPr="00D257D2">
          <w:rPr>
            <w:rFonts w:ascii="Book Antiqua" w:hAnsi="Book Antiqua" w:cs="Times New Roman"/>
            <w:kern w:val="0"/>
            <w:sz w:val="24"/>
            <w:szCs w:val="24"/>
          </w:rPr>
          <w:t>segment</w:t>
        </w:r>
      </w:hyperlink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with sensitivity of 89.7% and specificity of 80.3%. </w:t>
      </w:r>
    </w:p>
    <w:p w:rsidR="002147A9" w:rsidRPr="00B27F4D" w:rsidRDefault="002147A9" w:rsidP="00226D2B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</w:p>
    <w:p w:rsidR="006059FB" w:rsidRPr="00B27F4D" w:rsidRDefault="002147A9" w:rsidP="00226D2B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B27F4D">
        <w:rPr>
          <w:rFonts w:ascii="Book Antiqua" w:hAnsi="Book Antiqua" w:cs="Times New Roman"/>
          <w:b/>
          <w:kern w:val="0"/>
          <w:sz w:val="24"/>
          <w:szCs w:val="24"/>
        </w:rPr>
        <w:t>CONCLUSION</w:t>
      </w:r>
      <w:r w:rsidR="00625066" w:rsidRPr="00D257D2">
        <w:rPr>
          <w:rFonts w:ascii="Book Antiqua" w:hAnsi="Book Antiqua" w:cs="Times New Roman"/>
          <w:b/>
          <w:kern w:val="0"/>
          <w:sz w:val="24"/>
          <w:szCs w:val="24"/>
        </w:rPr>
        <w:t xml:space="preserve">: 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DWI 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combined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with conventional MRI without bowel preparation provided a quantitative 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strategy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to differentiate actively inflamed </w:t>
      </w:r>
      <w:hyperlink r:id="rId18" w:history="1">
        <w:r w:rsidR="00625066" w:rsidRPr="00D257D2">
          <w:rPr>
            <w:rFonts w:ascii="Book Antiqua" w:hAnsi="Book Antiqua" w:cs="Times New Roman"/>
            <w:sz w:val="24"/>
            <w:szCs w:val="24"/>
          </w:rPr>
          <w:t>intestinal</w:t>
        </w:r>
      </w:hyperlink>
      <w:r w:rsidR="00625066" w:rsidRPr="00B27F4D">
        <w:rPr>
          <w:rFonts w:ascii="Book Antiqua" w:hAnsi="Book Antiqua"/>
          <w:sz w:val="24"/>
          <w:szCs w:val="24"/>
        </w:rPr>
        <w:t xml:space="preserve"> </w:t>
      </w:r>
      <w:hyperlink r:id="rId19" w:history="1">
        <w:r w:rsidR="00625066" w:rsidRPr="00D257D2">
          <w:rPr>
            <w:rFonts w:ascii="Book Antiqua" w:hAnsi="Book Antiqua" w:cs="Times New Roman"/>
            <w:sz w:val="24"/>
            <w:szCs w:val="24"/>
          </w:rPr>
          <w:t>segment</w:t>
        </w:r>
      </w:hyperlink>
      <w:r w:rsidR="00625066" w:rsidRPr="00D257D2">
        <w:rPr>
          <w:rFonts w:ascii="Book Antiqua" w:hAnsi="Book Antiqua" w:cs="Times New Roman"/>
          <w:sz w:val="24"/>
          <w:szCs w:val="24"/>
        </w:rPr>
        <w:t xml:space="preserve">s 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from the normal mucosa </w:t>
      </w:r>
      <w:r w:rsidR="00625066" w:rsidRPr="00B27F4D">
        <w:rPr>
          <w:rFonts w:ascii="Book Antiqua" w:hAnsi="Book Antiqua" w:cs="Times New Roman"/>
          <w:kern w:val="0"/>
          <w:sz w:val="24"/>
          <w:szCs w:val="24"/>
        </w:rPr>
        <w:t>to detect</w:t>
      </w:r>
      <w:r w:rsidR="00625066" w:rsidRPr="00D257D2">
        <w:rPr>
          <w:rFonts w:ascii="Book Antiqua" w:hAnsi="Book Antiqua" w:cs="Times New Roman"/>
          <w:kern w:val="0"/>
          <w:sz w:val="24"/>
          <w:szCs w:val="24"/>
        </w:rPr>
        <w:t xml:space="preserve"> UC.</w:t>
      </w:r>
    </w:p>
    <w:p w:rsidR="006059FB" w:rsidRPr="00B27F4D" w:rsidRDefault="006059FB" w:rsidP="00226D2B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</w:p>
    <w:p w:rsidR="006059FB" w:rsidRPr="00B27F4D" w:rsidRDefault="00625066" w:rsidP="00226D2B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27F4D">
        <w:rPr>
          <w:rFonts w:ascii="Book Antiqua" w:hAnsi="Book Antiqua" w:cs="Times New Roman"/>
          <w:b/>
          <w:kern w:val="0"/>
          <w:sz w:val="24"/>
          <w:szCs w:val="24"/>
        </w:rPr>
        <w:t>Key</w:t>
      </w:r>
      <w:r w:rsidR="002147A9" w:rsidRPr="00B27F4D">
        <w:rPr>
          <w:rFonts w:ascii="Book Antiqua" w:hAnsi="Book Antiqua" w:cs="Times New Roman" w:hint="eastAsia"/>
          <w:b/>
          <w:kern w:val="0"/>
          <w:sz w:val="24"/>
          <w:szCs w:val="24"/>
        </w:rPr>
        <w:t xml:space="preserve"> </w:t>
      </w:r>
      <w:r w:rsidRPr="00B27F4D">
        <w:rPr>
          <w:rFonts w:ascii="Book Antiqua" w:hAnsi="Book Antiqua" w:cs="Times New Roman"/>
          <w:b/>
          <w:kern w:val="0"/>
          <w:sz w:val="24"/>
          <w:szCs w:val="24"/>
        </w:rPr>
        <w:t>words</w:t>
      </w:r>
      <w:r w:rsidRPr="00D257D2">
        <w:rPr>
          <w:rFonts w:ascii="Book Antiqua" w:hAnsi="Book Antiqua" w:cs="Times New Roman"/>
          <w:b/>
          <w:kern w:val="0"/>
          <w:sz w:val="24"/>
          <w:szCs w:val="24"/>
        </w:rPr>
        <w:t>: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147A9" w:rsidRPr="00B27F4D">
        <w:rPr>
          <w:rFonts w:ascii="Book Antiqua" w:hAnsi="Book Antiqua" w:cs="Times New Roman"/>
          <w:kern w:val="0"/>
          <w:sz w:val="24"/>
          <w:szCs w:val="24"/>
        </w:rPr>
        <w:t>Diffusion-weighted imaging</w:t>
      </w:r>
      <w:r w:rsidR="002147A9" w:rsidRPr="00B27F4D">
        <w:rPr>
          <w:rFonts w:ascii="Book Antiqua" w:hAnsi="Book Antiqua" w:cs="Times New Roman" w:hint="eastAsia"/>
          <w:kern w:val="0"/>
          <w:sz w:val="24"/>
          <w:szCs w:val="24"/>
        </w:rPr>
        <w:t>;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B97920" w:rsidRPr="00B27F4D">
        <w:rPr>
          <w:rFonts w:ascii="Book Antiqua" w:hAnsi="Book Antiqua" w:cs="Times New Roman"/>
          <w:kern w:val="0"/>
          <w:sz w:val="24"/>
          <w:szCs w:val="24"/>
        </w:rPr>
        <w:t>Apparent diffusion coefficient</w:t>
      </w:r>
      <w:r w:rsidR="002147A9" w:rsidRPr="00B27F4D">
        <w:rPr>
          <w:rFonts w:ascii="Book Antiqua" w:hAnsi="Book Antiqua" w:cs="Times New Roman" w:hint="eastAsia"/>
          <w:kern w:val="0"/>
          <w:sz w:val="24"/>
          <w:szCs w:val="24"/>
        </w:rPr>
        <w:t>;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147A9" w:rsidRPr="00B27F4D">
        <w:rPr>
          <w:rFonts w:ascii="Book Antiqua" w:hAnsi="Book Antiqua" w:cs="Times New Roman"/>
          <w:kern w:val="0"/>
          <w:sz w:val="24"/>
          <w:szCs w:val="24"/>
        </w:rPr>
        <w:t>Quantitative</w:t>
      </w:r>
      <w:r w:rsidR="002147A9" w:rsidRPr="00B27F4D">
        <w:rPr>
          <w:rFonts w:ascii="Book Antiqua" w:hAnsi="Book Antiqua" w:cs="Times New Roman" w:hint="eastAsia"/>
          <w:kern w:val="0"/>
          <w:sz w:val="24"/>
          <w:szCs w:val="24"/>
        </w:rPr>
        <w:t>;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147A9" w:rsidRPr="00B27F4D">
        <w:rPr>
          <w:rFonts w:ascii="Book Antiqua" w:hAnsi="Book Antiqua" w:cs="Times New Roman"/>
          <w:kern w:val="0"/>
          <w:sz w:val="24"/>
          <w:szCs w:val="24"/>
        </w:rPr>
        <w:t xml:space="preserve">Ulcerative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colitis</w:t>
      </w:r>
      <w:r w:rsidR="002147A9" w:rsidRPr="00B27F4D">
        <w:rPr>
          <w:rFonts w:ascii="Book Antiqua" w:hAnsi="Book Antiqua" w:cs="Times New Roman" w:hint="eastAsia"/>
          <w:kern w:val="0"/>
          <w:sz w:val="24"/>
          <w:szCs w:val="24"/>
        </w:rPr>
        <w:t>;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gramStart"/>
      <w:r w:rsidR="002147A9" w:rsidRPr="00B27F4D">
        <w:rPr>
          <w:rFonts w:ascii="Book Antiqua" w:hAnsi="Book Antiqua" w:cs="Times New Roman"/>
          <w:kern w:val="0"/>
          <w:sz w:val="24"/>
          <w:szCs w:val="24"/>
        </w:rPr>
        <w:t>Without</w:t>
      </w:r>
      <w:proofErr w:type="gramEnd"/>
      <w:r w:rsidR="002147A9" w:rsidRPr="00B27F4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bowel preparation</w:t>
      </w:r>
    </w:p>
    <w:p w:rsidR="006059FB" w:rsidRPr="00B27F4D" w:rsidRDefault="006059FB" w:rsidP="00226D2B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</w:p>
    <w:p w:rsidR="002147A9" w:rsidRPr="002147A9" w:rsidRDefault="002147A9" w:rsidP="002147A9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proofErr w:type="gramStart"/>
      <w:r w:rsidRPr="002147A9">
        <w:rPr>
          <w:rFonts w:ascii="Book Antiqua" w:hAnsi="Book Antiqua" w:cs="Times New Roman" w:hint="eastAsia"/>
          <w:b/>
          <w:sz w:val="24"/>
          <w:szCs w:val="24"/>
        </w:rPr>
        <w:t>©</w:t>
      </w:r>
      <w:r w:rsidRPr="002147A9">
        <w:rPr>
          <w:rFonts w:ascii="Book Antiqua" w:hAnsi="Book Antiqua" w:cs="Times New Roman"/>
          <w:b/>
          <w:sz w:val="24"/>
          <w:szCs w:val="24"/>
        </w:rPr>
        <w:t xml:space="preserve"> The Author(s) 2015.</w:t>
      </w:r>
      <w:proofErr w:type="gramEnd"/>
      <w:r w:rsidRPr="002147A9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2147A9">
        <w:rPr>
          <w:rFonts w:ascii="Book Antiqua" w:hAnsi="Book Antiqua" w:cs="Times New Roman"/>
          <w:sz w:val="24"/>
          <w:szCs w:val="24"/>
        </w:rPr>
        <w:t xml:space="preserve">Published by </w:t>
      </w:r>
      <w:proofErr w:type="spellStart"/>
      <w:r w:rsidRPr="002147A9">
        <w:rPr>
          <w:rFonts w:ascii="Book Antiqua" w:hAnsi="Book Antiqua" w:cs="Times New Roman"/>
          <w:sz w:val="24"/>
          <w:szCs w:val="24"/>
        </w:rPr>
        <w:t>Baishideng</w:t>
      </w:r>
      <w:proofErr w:type="spellEnd"/>
      <w:r w:rsidRPr="002147A9">
        <w:rPr>
          <w:rFonts w:ascii="Book Antiqua" w:hAnsi="Book Antiqua" w:cs="Times New Roman"/>
          <w:sz w:val="24"/>
          <w:szCs w:val="24"/>
        </w:rPr>
        <w:t xml:space="preserve"> Publishing Group Inc.</w:t>
      </w:r>
      <w:proofErr w:type="gramEnd"/>
      <w:r w:rsidRPr="002147A9">
        <w:rPr>
          <w:rFonts w:ascii="Book Antiqua" w:hAnsi="Book Antiqua" w:cs="Times New Roman"/>
          <w:sz w:val="24"/>
          <w:szCs w:val="24"/>
        </w:rPr>
        <w:t xml:space="preserve"> All rights reserved.</w:t>
      </w:r>
    </w:p>
    <w:p w:rsidR="002147A9" w:rsidRPr="00B27F4D" w:rsidRDefault="002147A9" w:rsidP="00226D2B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</w:p>
    <w:p w:rsidR="006059FB" w:rsidRDefault="00625066" w:rsidP="00226D2B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bookmarkStart w:id="51" w:name="OLE_LINK1196"/>
      <w:bookmarkStart w:id="52" w:name="OLE_LINK1154"/>
      <w:bookmarkStart w:id="53" w:name="OLE_LINK1155"/>
      <w:bookmarkStart w:id="54" w:name="OLE_LINK1322"/>
      <w:bookmarkStart w:id="55" w:name="OLE_LINK1044"/>
      <w:bookmarkStart w:id="56" w:name="OLE_LINK1224"/>
      <w:bookmarkStart w:id="57" w:name="OLE_LINK1225"/>
      <w:bookmarkStart w:id="58" w:name="OLE_LINK1634"/>
      <w:bookmarkStart w:id="59" w:name="OLE_LINK1635"/>
      <w:bookmarkStart w:id="60" w:name="OLE_LINK1762"/>
      <w:bookmarkStart w:id="61" w:name="OLE_LINK1763"/>
      <w:bookmarkStart w:id="62" w:name="OLE_LINK1764"/>
      <w:bookmarkStart w:id="63" w:name="OLE_LINK1939"/>
      <w:bookmarkStart w:id="64" w:name="OLE_LINK2194"/>
      <w:bookmarkStart w:id="65" w:name="OLE_LINK2878"/>
      <w:bookmarkStart w:id="66" w:name="OLE_LINK576"/>
      <w:bookmarkStart w:id="67" w:name="OLE_LINK579"/>
      <w:bookmarkStart w:id="68" w:name="OLE_LINK580"/>
      <w:bookmarkStart w:id="69" w:name="OLE_LINK521"/>
      <w:bookmarkStart w:id="70" w:name="OLE_LINK1043"/>
      <w:bookmarkStart w:id="71" w:name="OLE_LINK1886"/>
      <w:bookmarkStart w:id="72" w:name="OLE_LINK1887"/>
      <w:bookmarkStart w:id="73" w:name="OLE_LINK1888"/>
      <w:bookmarkStart w:id="74" w:name="OLE_LINK1889"/>
      <w:bookmarkStart w:id="75" w:name="OLE_LINK1903"/>
      <w:bookmarkStart w:id="76" w:name="OLE_LINK2083"/>
      <w:bookmarkStart w:id="77" w:name="OLE_LINK2084"/>
      <w:bookmarkStart w:id="78" w:name="OLE_LINK1977"/>
      <w:bookmarkStart w:id="79" w:name="OLE_LINK3258"/>
      <w:bookmarkStart w:id="80" w:name="OLE_LINK274"/>
      <w:bookmarkStart w:id="81" w:name="OLE_LINK275"/>
      <w:bookmarkStart w:id="82" w:name="OLE_LINK309"/>
      <w:bookmarkStart w:id="83" w:name="OLE_LINK477"/>
      <w:bookmarkStart w:id="84" w:name="OLE_LINK352"/>
      <w:bookmarkStart w:id="85" w:name="OLE_LINK1818"/>
      <w:bookmarkStart w:id="86" w:name="OLE_LINK994"/>
      <w:bookmarkStart w:id="87" w:name="OLE_LINK995"/>
      <w:bookmarkStart w:id="88" w:name="OLE_LINK1074"/>
      <w:bookmarkStart w:id="89" w:name="OLE_LINK1140"/>
      <w:bookmarkStart w:id="90" w:name="OLE_LINK1127"/>
      <w:bookmarkStart w:id="91" w:name="OLE_LINK1266"/>
      <w:bookmarkStart w:id="92" w:name="OLE_LINK1540"/>
      <w:bookmarkStart w:id="93" w:name="OLE_LINK1541"/>
      <w:bookmarkStart w:id="94" w:name="OLE_LINK1551"/>
      <w:bookmarkStart w:id="95" w:name="OLE_LINK1560"/>
      <w:bookmarkStart w:id="96" w:name="OLE_LINK1561"/>
      <w:bookmarkStart w:id="97" w:name="OLE_LINK1568"/>
      <w:bookmarkStart w:id="98" w:name="OLE_LINK1587"/>
      <w:bookmarkStart w:id="99" w:name="OLE_LINK1601"/>
      <w:bookmarkStart w:id="100" w:name="OLE_LINK1707"/>
      <w:bookmarkStart w:id="101" w:name="OLE_LINK1731"/>
      <w:bookmarkStart w:id="102" w:name="OLE_LINK1775"/>
      <w:bookmarkStart w:id="103" w:name="OLE_LINK1909"/>
      <w:bookmarkStart w:id="104" w:name="OLE_LINK1965"/>
      <w:bookmarkStart w:id="105" w:name="OLE_LINK1967"/>
      <w:bookmarkStart w:id="106" w:name="OLE_LINK1972"/>
      <w:bookmarkStart w:id="107" w:name="OLE_LINK1973"/>
      <w:bookmarkStart w:id="108" w:name="OLE_LINK2021"/>
      <w:bookmarkStart w:id="109" w:name="OLE_LINK2022"/>
      <w:bookmarkStart w:id="110" w:name="OLE_LINK2041"/>
      <w:bookmarkStart w:id="111" w:name="OLE_LINK2042"/>
      <w:bookmarkStart w:id="112" w:name="OLE_LINK2063"/>
      <w:bookmarkStart w:id="113" w:name="OLE_LINK2120"/>
      <w:bookmarkStart w:id="114" w:name="OLE_LINK2158"/>
      <w:bookmarkStart w:id="115" w:name="OLE_LINK2180"/>
      <w:bookmarkStart w:id="116" w:name="OLE_LINK2253"/>
      <w:bookmarkStart w:id="117" w:name="OLE_LINK2217"/>
      <w:bookmarkStart w:id="118" w:name="OLE_LINK2236"/>
      <w:bookmarkStart w:id="119" w:name="OLE_LINK2268"/>
      <w:bookmarkStart w:id="120" w:name="OLE_LINK2279"/>
      <w:bookmarkStart w:id="121" w:name="OLE_LINK2313"/>
      <w:bookmarkStart w:id="122" w:name="OLE_LINK2319"/>
      <w:bookmarkStart w:id="123" w:name="OLE_LINK2320"/>
      <w:bookmarkStart w:id="124" w:name="OLE_LINK2366"/>
      <w:bookmarkStart w:id="125" w:name="OLE_LINK2372"/>
      <w:bookmarkStart w:id="126" w:name="OLE_LINK2384"/>
      <w:bookmarkStart w:id="127" w:name="OLE_LINK2464"/>
      <w:bookmarkStart w:id="128" w:name="OLE_LINK2492"/>
      <w:bookmarkStart w:id="129" w:name="OLE_LINK2532"/>
      <w:bookmarkStart w:id="130" w:name="OLE_LINK2405"/>
      <w:bookmarkStart w:id="131" w:name="OLE_LINK2406"/>
      <w:bookmarkStart w:id="132" w:name="OLE_LINK2425"/>
      <w:bookmarkStart w:id="133" w:name="OLE_LINK2478"/>
      <w:bookmarkStart w:id="134" w:name="OLE_LINK525"/>
      <w:bookmarkStart w:id="135" w:name="OLE_LINK894"/>
      <w:bookmarkStart w:id="136" w:name="OLE_LINK581"/>
      <w:bookmarkStart w:id="137" w:name="OLE_LINK582"/>
      <w:bookmarkStart w:id="138" w:name="OLE_LINK1277"/>
      <w:r w:rsidRPr="00D257D2">
        <w:rPr>
          <w:rFonts w:ascii="Book Antiqua" w:hAnsi="Book Antiqua" w:cs="Times New Roman"/>
          <w:b/>
          <w:kern w:val="0"/>
          <w:sz w:val="24"/>
          <w:szCs w:val="24"/>
        </w:rPr>
        <w:t>Core tip: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bookmarkStart w:id="139" w:name="OLE_LINK1226"/>
      <w:bookmarkStart w:id="140" w:name="OLE_LINK1227"/>
      <w:bookmarkStart w:id="141" w:name="OLE_LINK2554"/>
      <w:bookmarkStart w:id="142" w:name="OLE_LINK255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r w:rsidRPr="00B27F4D">
        <w:rPr>
          <w:rFonts w:ascii="Book Antiqua" w:hAnsi="Book Antiqua" w:cs="Times New Roman"/>
          <w:kern w:val="0"/>
          <w:sz w:val="24"/>
          <w:szCs w:val="24"/>
        </w:rPr>
        <w:t>Our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results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indicated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that </w:t>
      </w:r>
      <w:r w:rsidR="00B97920" w:rsidRPr="00B27F4D">
        <w:rPr>
          <w:rFonts w:ascii="Book Antiqua" w:hAnsi="Book Antiqua" w:cs="Times New Roman"/>
          <w:kern w:val="0"/>
          <w:sz w:val="24"/>
          <w:szCs w:val="24"/>
        </w:rPr>
        <w:t xml:space="preserve">diffusion-weighted imaging (DWI)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provides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qualitative and quantitative information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when this technique is combined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with conventional </w:t>
      </w:r>
      <w:r w:rsidR="00A86780" w:rsidRPr="00B27F4D">
        <w:rPr>
          <w:rFonts w:ascii="Book Antiqua" w:hAnsi="Book Antiqua" w:cs="Times New Roman"/>
          <w:kern w:val="0"/>
          <w:sz w:val="24"/>
          <w:szCs w:val="24"/>
        </w:rPr>
        <w:t>magnetic resonance imaging</w:t>
      </w:r>
      <w:r w:rsidR="00A86780" w:rsidRPr="00B27F4D">
        <w:rPr>
          <w:rFonts w:ascii="Book Antiqua" w:hAnsi="Book Antiqua" w:cs="Times New Roman" w:hint="eastAsia"/>
          <w:kern w:val="0"/>
          <w:sz w:val="24"/>
          <w:szCs w:val="24"/>
        </w:rPr>
        <w:t xml:space="preserve">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without bowel preparation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; the combined technique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demonstrates a good diagnostic performance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to detect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colonic inflammation in </w:t>
      </w:r>
      <w:r w:rsidR="002147A9" w:rsidRPr="00B27F4D">
        <w:rPr>
          <w:rFonts w:ascii="Book Antiqua" w:hAnsi="Book Antiqua" w:cs="Times New Roman"/>
          <w:kern w:val="0"/>
          <w:sz w:val="24"/>
          <w:szCs w:val="24"/>
        </w:rPr>
        <w:t>ulcerative colitis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. This technique is completely non-invasive,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does not apply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ionizing radiation or contrast material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injection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, does not require any bowel preparation and does not cause discomfort to patients. </w:t>
      </w:r>
      <w:proofErr w:type="gramStart"/>
      <w:r w:rsidRPr="00D257D2">
        <w:rPr>
          <w:rFonts w:ascii="Book Antiqua" w:hAnsi="Book Antiqua" w:cs="Times New Roman"/>
          <w:kern w:val="0"/>
          <w:sz w:val="24"/>
          <w:szCs w:val="24"/>
        </w:rPr>
        <w:t>The optimal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 xml:space="preserve"> b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value 800</w:t>
      </w:r>
      <w:r w:rsidR="00A86780" w:rsidRPr="00B27F4D">
        <w:rPr>
          <w:rFonts w:ascii="Book Antiqua" w:hAnsi="Book Antiqua" w:cs="Times New Roman" w:hint="eastAsia"/>
          <w:kern w:val="0"/>
          <w:sz w:val="24"/>
          <w:szCs w:val="24"/>
        </w:rPr>
        <w:t xml:space="preserve">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s/mm</w:t>
      </w:r>
      <w:r w:rsidRPr="00B27F4D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.</w:t>
      </w:r>
      <w:proofErr w:type="gramEnd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DWI </w:t>
      </w:r>
      <w:proofErr w:type="spellStart"/>
      <w:r w:rsidRPr="00D257D2">
        <w:rPr>
          <w:rFonts w:ascii="Book Antiqua" w:hAnsi="Book Antiqua" w:cs="Times New Roman"/>
          <w:kern w:val="0"/>
          <w:sz w:val="24"/>
          <w:szCs w:val="24"/>
        </w:rPr>
        <w:t>hyperintensity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at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 xml:space="preserve"> b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=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800 s/mm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detected endoscopic colonic inflammation with sensitivity of 93.0% and specificity of 79.3%. 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9"/>
      <w:bookmarkEnd w:id="140"/>
      <w:bookmarkEnd w:id="141"/>
      <w:bookmarkEnd w:id="142"/>
    </w:p>
    <w:p w:rsidR="00154463" w:rsidRPr="00B27F4D" w:rsidRDefault="00154463" w:rsidP="00226D2B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A86780" w:rsidRPr="00B27F4D" w:rsidRDefault="00A86780" w:rsidP="00226D2B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A86780" w:rsidRPr="00B27F4D" w:rsidRDefault="00A86780" w:rsidP="00A86780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27F4D">
        <w:rPr>
          <w:rFonts w:ascii="Book Antiqua" w:hAnsi="Book Antiqua"/>
          <w:kern w:val="0"/>
          <w:sz w:val="24"/>
          <w:szCs w:val="24"/>
        </w:rPr>
        <w:t>Yu,</w:t>
      </w:r>
      <w:r w:rsidRPr="00B27F4D">
        <w:rPr>
          <w:rFonts w:ascii="Book Antiqua" w:hAnsi="Book Antiqua" w:hint="eastAsia"/>
          <w:kern w:val="0"/>
          <w:sz w:val="24"/>
          <w:szCs w:val="24"/>
        </w:rPr>
        <w:t xml:space="preserve"> LL,</w:t>
      </w:r>
      <w:r w:rsidRPr="00B27F4D">
        <w:rPr>
          <w:rFonts w:ascii="Book Antiqua" w:hAnsi="Book Antiqua"/>
          <w:kern w:val="0"/>
          <w:sz w:val="24"/>
          <w:szCs w:val="24"/>
        </w:rPr>
        <w:t xml:space="preserve"> Yang</w:t>
      </w:r>
      <w:r w:rsidRPr="00B27F4D">
        <w:rPr>
          <w:rFonts w:ascii="Book Antiqua" w:hAnsi="Book Antiqua" w:hint="eastAsia"/>
          <w:kern w:val="0"/>
          <w:sz w:val="24"/>
          <w:szCs w:val="24"/>
        </w:rPr>
        <w:t xml:space="preserve"> HS</w:t>
      </w:r>
      <w:r w:rsidRPr="00B27F4D">
        <w:rPr>
          <w:rFonts w:ascii="Book Antiqua" w:hAnsi="Book Antiqua"/>
          <w:kern w:val="0"/>
          <w:sz w:val="24"/>
          <w:szCs w:val="24"/>
        </w:rPr>
        <w:t>, Zhang</w:t>
      </w:r>
      <w:r w:rsidRPr="00B27F4D">
        <w:rPr>
          <w:rFonts w:ascii="Book Antiqua" w:hAnsi="Book Antiqua" w:hint="eastAsia"/>
          <w:kern w:val="0"/>
          <w:sz w:val="24"/>
          <w:szCs w:val="24"/>
        </w:rPr>
        <w:t xml:space="preserve"> BT</w:t>
      </w:r>
      <w:r w:rsidRPr="00B27F4D">
        <w:rPr>
          <w:rFonts w:ascii="Book Antiqua" w:hAnsi="Book Antiqua"/>
          <w:kern w:val="0"/>
          <w:sz w:val="24"/>
          <w:szCs w:val="24"/>
        </w:rPr>
        <w:t xml:space="preserve">, </w:t>
      </w:r>
      <w:proofErr w:type="spellStart"/>
      <w:r w:rsidRPr="00B27F4D">
        <w:rPr>
          <w:rFonts w:ascii="Book Antiqua" w:hAnsi="Book Antiqua"/>
          <w:kern w:val="0"/>
          <w:sz w:val="24"/>
          <w:szCs w:val="24"/>
        </w:rPr>
        <w:t>Lv</w:t>
      </w:r>
      <w:proofErr w:type="spellEnd"/>
      <w:r w:rsidRPr="00B27F4D">
        <w:rPr>
          <w:rFonts w:ascii="Book Antiqua" w:hAnsi="Book Antiqua" w:hint="eastAsia"/>
          <w:kern w:val="0"/>
          <w:sz w:val="24"/>
          <w:szCs w:val="24"/>
        </w:rPr>
        <w:t xml:space="preserve"> ZW</w:t>
      </w:r>
      <w:r w:rsidRPr="00B27F4D">
        <w:rPr>
          <w:rFonts w:ascii="Book Antiqua" w:hAnsi="Book Antiqua"/>
          <w:kern w:val="0"/>
          <w:sz w:val="24"/>
          <w:szCs w:val="24"/>
        </w:rPr>
        <w:t>, Wang</w:t>
      </w:r>
      <w:r w:rsidRPr="00B27F4D">
        <w:rPr>
          <w:rFonts w:ascii="Book Antiqua" w:hAnsi="Book Antiqua" w:hint="eastAsia"/>
          <w:kern w:val="0"/>
          <w:sz w:val="24"/>
          <w:szCs w:val="24"/>
        </w:rPr>
        <w:t xml:space="preserve"> FR</w:t>
      </w:r>
      <w:r w:rsidRPr="00B27F4D">
        <w:rPr>
          <w:rFonts w:ascii="Book Antiqua" w:hAnsi="Book Antiqua"/>
          <w:kern w:val="0"/>
          <w:sz w:val="24"/>
          <w:szCs w:val="24"/>
        </w:rPr>
        <w:t>, Zhang</w:t>
      </w:r>
      <w:r w:rsidRPr="00B27F4D">
        <w:rPr>
          <w:rFonts w:ascii="Book Antiqua" w:hAnsi="Book Antiqua" w:hint="eastAsia"/>
          <w:kern w:val="0"/>
          <w:sz w:val="24"/>
          <w:szCs w:val="24"/>
        </w:rPr>
        <w:t xml:space="preserve"> CY</w:t>
      </w:r>
      <w:r w:rsidRPr="00B27F4D">
        <w:rPr>
          <w:rFonts w:ascii="Book Antiqua" w:hAnsi="Book Antiqua"/>
          <w:kern w:val="0"/>
          <w:sz w:val="24"/>
          <w:szCs w:val="24"/>
        </w:rPr>
        <w:t>, Chen</w:t>
      </w:r>
      <w:r w:rsidRPr="00B27F4D">
        <w:rPr>
          <w:rFonts w:ascii="Book Antiqua" w:hAnsi="Book Antiqua" w:hint="eastAsia"/>
          <w:kern w:val="0"/>
          <w:sz w:val="24"/>
          <w:szCs w:val="24"/>
        </w:rPr>
        <w:t xml:space="preserve"> WB</w:t>
      </w:r>
      <w:r w:rsidRPr="00B27F4D">
        <w:rPr>
          <w:rFonts w:ascii="Book Antiqua" w:hAnsi="Book Antiqua"/>
          <w:kern w:val="0"/>
          <w:sz w:val="24"/>
          <w:szCs w:val="24"/>
        </w:rPr>
        <w:t>, Zhang</w:t>
      </w:r>
      <w:r w:rsidRPr="00B27F4D">
        <w:rPr>
          <w:rFonts w:ascii="Book Antiqua" w:hAnsi="Book Antiqua" w:hint="eastAsia"/>
          <w:kern w:val="0"/>
          <w:sz w:val="24"/>
          <w:szCs w:val="24"/>
        </w:rPr>
        <w:t xml:space="preserve"> HM. </w:t>
      </w:r>
      <w:r w:rsidRPr="00B27F4D">
        <w:rPr>
          <w:rFonts w:ascii="Book Antiqua" w:hAnsi="Book Antiqua"/>
          <w:kern w:val="0"/>
          <w:sz w:val="24"/>
          <w:szCs w:val="24"/>
        </w:rPr>
        <w:t>Evaluation of diffusion-</w:t>
      </w:r>
      <w:r w:rsidRPr="00B27F4D">
        <w:rPr>
          <w:rFonts w:ascii="Book Antiqua" w:hAnsi="Book Antiqua"/>
          <w:bCs/>
          <w:kern w:val="0"/>
          <w:sz w:val="24"/>
          <w:szCs w:val="24"/>
        </w:rPr>
        <w:t>weighted</w:t>
      </w:r>
      <w:r w:rsidRPr="00B27F4D">
        <w:rPr>
          <w:rFonts w:ascii="Book Antiqua" w:hAnsi="Book Antiqua"/>
          <w:kern w:val="0"/>
          <w:sz w:val="24"/>
          <w:szCs w:val="24"/>
        </w:rPr>
        <w:t xml:space="preserve"> magnetic resonance imaging without bowel preparation for the detection of ulcerative colitis</w:t>
      </w:r>
      <w:r w:rsidRPr="00B27F4D">
        <w:rPr>
          <w:rFonts w:ascii="Book Antiqua" w:hAnsi="Book Antiqua" w:hint="eastAsia"/>
          <w:kern w:val="0"/>
          <w:sz w:val="24"/>
          <w:szCs w:val="24"/>
        </w:rPr>
        <w:t xml:space="preserve">. </w:t>
      </w:r>
      <w:r w:rsidRPr="00B27F4D">
        <w:rPr>
          <w:rFonts w:ascii="Book Antiqua" w:hAnsi="Book Antiqua" w:cs="Times New Roman"/>
          <w:i/>
          <w:sz w:val="24"/>
          <w:szCs w:val="24"/>
        </w:rPr>
        <w:t xml:space="preserve">World J </w:t>
      </w:r>
      <w:proofErr w:type="spellStart"/>
      <w:r w:rsidRPr="00B27F4D">
        <w:rPr>
          <w:rFonts w:ascii="Book Antiqua" w:hAnsi="Book Antiqua" w:cs="Times New Roman"/>
          <w:i/>
          <w:sz w:val="24"/>
          <w:szCs w:val="24"/>
        </w:rPr>
        <w:t>Gastroenterol</w:t>
      </w:r>
      <w:proofErr w:type="spellEnd"/>
      <w:r w:rsidRPr="00B27F4D">
        <w:rPr>
          <w:rFonts w:ascii="Book Antiqua" w:hAnsi="Book Antiqua" w:cs="Times New Roman"/>
          <w:sz w:val="24"/>
          <w:szCs w:val="24"/>
        </w:rPr>
        <w:t xml:space="preserve"> </w:t>
      </w:r>
      <w:r w:rsidRPr="00B27F4D">
        <w:rPr>
          <w:rFonts w:ascii="Book Antiqua" w:hAnsi="Book Antiqua" w:cs="Times New Roman" w:hint="eastAsia"/>
          <w:sz w:val="24"/>
          <w:szCs w:val="24"/>
        </w:rPr>
        <w:t>2015</w:t>
      </w:r>
      <w:r w:rsidRPr="00B27F4D">
        <w:rPr>
          <w:rFonts w:ascii="Book Antiqua" w:hAnsi="Book Antiqua" w:cs="Times New Roman"/>
          <w:sz w:val="24"/>
          <w:szCs w:val="24"/>
        </w:rPr>
        <w:t>;</w:t>
      </w:r>
      <w:r w:rsidRPr="00B27F4D">
        <w:rPr>
          <w:rFonts w:ascii="Book Antiqua" w:hAnsi="Book Antiqua" w:cs="Times New Roman" w:hint="eastAsia"/>
          <w:sz w:val="24"/>
          <w:szCs w:val="24"/>
        </w:rPr>
        <w:t xml:space="preserve"> </w:t>
      </w:r>
      <w:proofErr w:type="gramStart"/>
      <w:r w:rsidRPr="00B27F4D">
        <w:rPr>
          <w:rFonts w:ascii="Book Antiqua" w:hAnsi="Book Antiqua" w:cs="Times New Roman" w:hint="eastAsia"/>
          <w:sz w:val="24"/>
          <w:szCs w:val="24"/>
        </w:rPr>
        <w:t>I</w:t>
      </w:r>
      <w:r w:rsidRPr="00B27F4D">
        <w:rPr>
          <w:rFonts w:ascii="Book Antiqua" w:hAnsi="Book Antiqua" w:cs="Times New Roman"/>
          <w:sz w:val="24"/>
          <w:szCs w:val="24"/>
        </w:rPr>
        <w:t>n</w:t>
      </w:r>
      <w:proofErr w:type="gramEnd"/>
      <w:r w:rsidRPr="00B27F4D">
        <w:rPr>
          <w:rFonts w:ascii="Book Antiqua" w:hAnsi="Book Antiqua" w:cs="Times New Roman"/>
          <w:sz w:val="24"/>
          <w:szCs w:val="24"/>
        </w:rPr>
        <w:t xml:space="preserve"> press</w:t>
      </w:r>
    </w:p>
    <w:p w:rsidR="00A86780" w:rsidRDefault="00A86780" w:rsidP="00A86780">
      <w:pPr>
        <w:widowControl/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</w:p>
    <w:p w:rsidR="00E009DC" w:rsidRPr="00B27F4D" w:rsidRDefault="00E009DC" w:rsidP="00A86780">
      <w:pPr>
        <w:widowControl/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</w:p>
    <w:bookmarkEnd w:id="138"/>
    <w:p w:rsidR="006059FB" w:rsidRPr="00B27F4D" w:rsidRDefault="00625066" w:rsidP="00226D2B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D257D2">
        <w:rPr>
          <w:rFonts w:ascii="Book Antiqua" w:hAnsi="Book Antiqua" w:cs="Times New Roman"/>
          <w:b/>
          <w:kern w:val="0"/>
          <w:sz w:val="24"/>
          <w:szCs w:val="24"/>
        </w:rPr>
        <w:t>INTRODUCTION</w:t>
      </w:r>
    </w:p>
    <w:p w:rsidR="006059FB" w:rsidRPr="00B27F4D" w:rsidRDefault="00625066" w:rsidP="00226D2B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bookmarkStart w:id="143" w:name="OLE_LINK182"/>
      <w:bookmarkStart w:id="144" w:name="OLE_LINK183"/>
      <w:r w:rsidRPr="00B27F4D">
        <w:rPr>
          <w:rFonts w:ascii="Book Antiqua" w:hAnsi="Book Antiqua" w:cs="Times New Roman"/>
          <w:kern w:val="0"/>
          <w:sz w:val="24"/>
          <w:szCs w:val="24"/>
        </w:rPr>
        <w:t>Magnetic resonance imaging (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MRI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)</w:t>
      </w:r>
      <w:bookmarkEnd w:id="143"/>
      <w:bookmarkEnd w:id="144"/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is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an excellent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technique to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accurately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detect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colorectal </w:t>
      </w:r>
      <w:proofErr w:type="gramStart"/>
      <w:r w:rsidRPr="00D257D2">
        <w:rPr>
          <w:rFonts w:ascii="Book Antiqua" w:hAnsi="Book Antiqua" w:cs="Times New Roman"/>
          <w:kern w:val="0"/>
          <w:sz w:val="24"/>
          <w:szCs w:val="24"/>
        </w:rPr>
        <w:t>cancers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1</w:t>
      </w:r>
      <w:r w:rsidRPr="00B27F4D">
        <w:rPr>
          <w:rFonts w:ascii="Book Antiqua" w:hAnsi="Book Antiqua" w:cs="Times New Roman"/>
          <w:kern w:val="0"/>
          <w:sz w:val="24"/>
          <w:szCs w:val="24"/>
          <w:vertAlign w:val="superscript"/>
        </w:rPr>
        <w:t>–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3]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.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 xml:space="preserve">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MRI has been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applied in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diagnosis and follow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up of patients with inflammatory bowel </w:t>
      </w:r>
      <w:proofErr w:type="gramStart"/>
      <w:r w:rsidRPr="00D257D2">
        <w:rPr>
          <w:rFonts w:ascii="Book Antiqua" w:hAnsi="Book Antiqua" w:cs="Times New Roman"/>
          <w:kern w:val="0"/>
          <w:sz w:val="24"/>
          <w:szCs w:val="24"/>
        </w:rPr>
        <w:t>disease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3</w:t>
      </w:r>
      <w:r w:rsidRPr="00B27F4D">
        <w:rPr>
          <w:rFonts w:ascii="Book Antiqua" w:hAnsi="Book Antiqua" w:cs="Times New Roman"/>
          <w:kern w:val="0"/>
          <w:sz w:val="24"/>
          <w:szCs w:val="24"/>
          <w:vertAlign w:val="superscript"/>
        </w:rPr>
        <w:t>–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15]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.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 xml:space="preserve">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For such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examinations and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certainly for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endoscopy, bowel cleansing preparations are required and are often poorly tolerated by </w:t>
      </w:r>
      <w:proofErr w:type="gramStart"/>
      <w:r w:rsidRPr="00D257D2">
        <w:rPr>
          <w:rFonts w:ascii="Book Antiqua" w:hAnsi="Book Antiqua" w:cs="Times New Roman"/>
          <w:kern w:val="0"/>
          <w:sz w:val="24"/>
          <w:szCs w:val="24"/>
        </w:rPr>
        <w:t>patients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17]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.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 xml:space="preserve">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Consequently,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the use of MRI in clinical practice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may be limited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.</w:t>
      </w:r>
    </w:p>
    <w:p w:rsidR="006059FB" w:rsidRPr="00B27F4D" w:rsidRDefault="00625066" w:rsidP="00AC49ED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  <w:szCs w:val="24"/>
        </w:rPr>
      </w:pP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Only a few studies have reported the use of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diffusion-weighted imaging (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DWI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)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in patients with </w:t>
      </w:r>
      <w:r w:rsidR="00AC49ED" w:rsidRPr="00B27F4D">
        <w:rPr>
          <w:rFonts w:ascii="Book Antiqua" w:hAnsi="Book Antiqua" w:cs="Times New Roman"/>
          <w:kern w:val="0"/>
          <w:sz w:val="24"/>
          <w:szCs w:val="24"/>
        </w:rPr>
        <w:t>ulcerative colitis (UC</w:t>
      </w:r>
      <w:proofErr w:type="gramStart"/>
      <w:r w:rsidR="00AC49ED" w:rsidRPr="00B27F4D">
        <w:rPr>
          <w:rFonts w:ascii="Book Antiqua" w:hAnsi="Book Antiqua" w:cs="Times New Roman"/>
          <w:kern w:val="0"/>
          <w:sz w:val="24"/>
          <w:szCs w:val="24"/>
        </w:rPr>
        <w:t>)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3,6,10</w:t>
      </w:r>
      <w:r w:rsidRPr="00B27F4D">
        <w:rPr>
          <w:rFonts w:ascii="Book Antiqua" w:hAnsi="Book Antiqua" w:cs="Times New Roman"/>
          <w:kern w:val="0"/>
          <w:sz w:val="24"/>
          <w:szCs w:val="24"/>
          <w:vertAlign w:val="superscript"/>
        </w:rPr>
        <w:t>–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14,16]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Among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these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studies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, only one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gramStart"/>
      <w:r w:rsidRPr="00B27F4D">
        <w:rPr>
          <w:rFonts w:ascii="Book Antiqua" w:hAnsi="Book Antiqua" w:cs="Times New Roman"/>
          <w:kern w:val="0"/>
          <w:sz w:val="24"/>
          <w:szCs w:val="24"/>
        </w:rPr>
        <w:t>paper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14]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reported the value of quantitative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DWI to assess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inflammatory activity in UC.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However, optimal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 xml:space="preserve"> b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value of colon DWI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to detect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colonic inflammation in patients with UC has not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yet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been published.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As such,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optimal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 xml:space="preserve"> b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value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should be determined to produce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high-quality </w:t>
      </w:r>
      <w:r w:rsidR="00AC49ED" w:rsidRPr="00D257D2">
        <w:rPr>
          <w:rFonts w:ascii="Book Antiqua" w:hAnsi="Book Antiqua" w:cs="Times New Roman"/>
          <w:kern w:val="0"/>
          <w:sz w:val="24"/>
          <w:szCs w:val="24"/>
        </w:rPr>
        <w:t>apparent diffusion coefficient (ADC)</w:t>
      </w:r>
      <w:r w:rsidR="00AC49ED" w:rsidRPr="00B27F4D">
        <w:rPr>
          <w:rFonts w:ascii="Book Antiqua" w:hAnsi="Book Antiqua" w:cs="Times New Roman" w:hint="eastAsia"/>
          <w:kern w:val="0"/>
          <w:sz w:val="24"/>
          <w:szCs w:val="24"/>
        </w:rPr>
        <w:t xml:space="preserve">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maps that affect the accuracy of ADC measurements and visual imaging </w:t>
      </w:r>
      <w:proofErr w:type="gramStart"/>
      <w:r w:rsidRPr="00D257D2">
        <w:rPr>
          <w:rFonts w:ascii="Book Antiqua" w:hAnsi="Book Antiqua" w:cs="Times New Roman"/>
          <w:kern w:val="0"/>
          <w:sz w:val="24"/>
          <w:szCs w:val="24"/>
        </w:rPr>
        <w:t>interpretations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18]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.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 xml:space="preserve"> </w:t>
      </w:r>
    </w:p>
    <w:p w:rsidR="006059FB" w:rsidRPr="00B27F4D" w:rsidRDefault="00625066" w:rsidP="00AC49ED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  <w:szCs w:val="24"/>
        </w:rPr>
      </w:pPr>
      <w:r w:rsidRPr="00B27F4D">
        <w:rPr>
          <w:rFonts w:ascii="Book Antiqua" w:hAnsi="Book Antiqua" w:cs="Times New Roman"/>
          <w:kern w:val="0"/>
          <w:sz w:val="24"/>
          <w:szCs w:val="24"/>
        </w:rPr>
        <w:t>This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study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aimed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to determine the optimal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 xml:space="preserve"> b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value of colon DWI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to detect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colonic inflammation in patients with UC without bowel preparation at 3T, to evaluate the accuracy of DWI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combined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with MRI and to investigate the changes in A</w:t>
      </w:r>
      <w:r w:rsidR="00AC49ED" w:rsidRPr="00B27F4D">
        <w:rPr>
          <w:rFonts w:ascii="Book Antiqua" w:hAnsi="Book Antiqua" w:cs="Times New Roman"/>
          <w:kern w:val="0"/>
          <w:sz w:val="24"/>
          <w:szCs w:val="24"/>
        </w:rPr>
        <w:t>DC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of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patients with UC.</w:t>
      </w:r>
    </w:p>
    <w:p w:rsidR="006059FB" w:rsidRPr="00B27F4D" w:rsidRDefault="006059FB" w:rsidP="00226D2B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</w:p>
    <w:p w:rsidR="006059FB" w:rsidRPr="00B27F4D" w:rsidRDefault="00625066" w:rsidP="00226D2B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D257D2">
        <w:rPr>
          <w:rFonts w:ascii="Book Antiqua" w:hAnsi="Book Antiqua" w:cs="Times New Roman"/>
          <w:b/>
          <w:kern w:val="0"/>
          <w:sz w:val="24"/>
          <w:szCs w:val="24"/>
        </w:rPr>
        <w:t>MATERIALS AND METHODS</w:t>
      </w:r>
    </w:p>
    <w:p w:rsidR="006059FB" w:rsidRPr="00B27F4D" w:rsidRDefault="00625066" w:rsidP="00226D2B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  <w:szCs w:val="24"/>
        </w:rPr>
      </w:pPr>
      <w:r w:rsidRPr="00D257D2">
        <w:rPr>
          <w:rFonts w:ascii="Book Antiqua" w:hAnsi="Book Antiqua" w:cs="Times New Roman"/>
          <w:b/>
          <w:i/>
          <w:kern w:val="0"/>
          <w:sz w:val="24"/>
          <w:szCs w:val="24"/>
        </w:rPr>
        <w:t>Patients</w:t>
      </w:r>
    </w:p>
    <w:p w:rsidR="006059FB" w:rsidRPr="00B27F4D" w:rsidRDefault="00625066" w:rsidP="00226D2B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D257D2">
        <w:rPr>
          <w:rFonts w:ascii="Book Antiqua" w:hAnsi="Book Antiqua" w:cs="Times New Roman"/>
          <w:sz w:val="24"/>
          <w:szCs w:val="24"/>
        </w:rPr>
        <w:t xml:space="preserve">This prospective and observational study was conducted with </w:t>
      </w:r>
      <w:r w:rsidRPr="00B27F4D">
        <w:rPr>
          <w:rFonts w:ascii="Book Antiqua" w:hAnsi="Book Antiqua" w:cs="Times New Roman"/>
          <w:sz w:val="24"/>
          <w:szCs w:val="24"/>
        </w:rPr>
        <w:t xml:space="preserve">an approval from our </w:t>
      </w:r>
      <w:r w:rsidRPr="00D257D2">
        <w:rPr>
          <w:rFonts w:ascii="Book Antiqua" w:hAnsi="Book Antiqua" w:cs="Times New Roman"/>
          <w:sz w:val="24"/>
          <w:szCs w:val="24"/>
        </w:rPr>
        <w:t xml:space="preserve">institutional review board. Informed consent was </w:t>
      </w:r>
      <w:r w:rsidRPr="00B27F4D">
        <w:rPr>
          <w:rFonts w:ascii="Book Antiqua" w:hAnsi="Book Antiqua" w:cs="Times New Roman"/>
          <w:sz w:val="24"/>
          <w:szCs w:val="24"/>
        </w:rPr>
        <w:t xml:space="preserve">also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obtained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from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all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of the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patients.</w:t>
      </w:r>
      <w:r w:rsidRPr="00D257D2">
        <w:rPr>
          <w:rFonts w:ascii="Book Antiqua" w:hAnsi="Book Antiqua" w:cs="Times New Roman"/>
          <w:sz w:val="24"/>
          <w:szCs w:val="24"/>
        </w:rPr>
        <w:t xml:space="preserve"> </w:t>
      </w:r>
      <w:r w:rsidRPr="00B27F4D">
        <w:rPr>
          <w:rFonts w:ascii="Book Antiqua" w:hAnsi="Book Antiqua" w:cs="Times New Roman"/>
          <w:sz w:val="24"/>
          <w:szCs w:val="24"/>
        </w:rPr>
        <w:t>A</w:t>
      </w:r>
      <w:r w:rsidRPr="00D257D2">
        <w:rPr>
          <w:rFonts w:ascii="Book Antiqua" w:hAnsi="Book Antiqua" w:cs="Times New Roman"/>
          <w:sz w:val="24"/>
          <w:szCs w:val="24"/>
        </w:rPr>
        <w:t xml:space="preserve"> total of 23 patients with known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or suspected UC</w:t>
      </w:r>
      <w:r w:rsidRPr="00D257D2">
        <w:rPr>
          <w:rFonts w:ascii="Book Antiqua" w:hAnsi="Book Antiqua" w:cs="Times New Roman"/>
          <w:sz w:val="24"/>
          <w:szCs w:val="24"/>
        </w:rPr>
        <w:t xml:space="preserve"> underwent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magnetic resonance </w:t>
      </w:r>
      <w:proofErr w:type="spellStart"/>
      <w:r w:rsidRPr="00D257D2">
        <w:rPr>
          <w:rFonts w:ascii="Book Antiqua" w:hAnsi="Book Antiqua" w:cs="Times New Roman"/>
          <w:kern w:val="0"/>
          <w:sz w:val="24"/>
          <w:szCs w:val="24"/>
        </w:rPr>
        <w:t>colonography</w:t>
      </w:r>
      <w:proofErr w:type="spellEnd"/>
      <w:r w:rsidRPr="00B27F4D">
        <w:rPr>
          <w:rFonts w:ascii="Book Antiqua" w:hAnsi="Book Antiqua" w:cs="Times New Roman"/>
          <w:kern w:val="0"/>
          <w:sz w:val="24"/>
          <w:szCs w:val="24"/>
        </w:rPr>
        <w:t>,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including DWI without bowel preparation followed by </w:t>
      </w:r>
      <w:r w:rsidRPr="00D257D2">
        <w:rPr>
          <w:rFonts w:ascii="Book Antiqua" w:hAnsi="Book Antiqua" w:cs="Times New Roman"/>
          <w:kern w:val="0"/>
          <w:sz w:val="24"/>
          <w:szCs w:val="24"/>
        </w:rPr>
        <w:lastRenderedPageBreak/>
        <w:t>colonoscopy within 24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h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,</w:t>
      </w:r>
      <w:r w:rsidRPr="00B27F4D">
        <w:rPr>
          <w:rFonts w:ascii="Book Antiqua" w:hAnsi="Book Antiqua" w:cs="Times New Roman"/>
          <w:sz w:val="24"/>
          <w:szCs w:val="24"/>
        </w:rPr>
        <w:t xml:space="preserve"> between 17 January 2012 and 15 February 2013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.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Patients who were diagnosed with UC by colonoscopy were enrolled in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the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 study.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These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patients did not undergo interval treatment for UC between </w:t>
      </w:r>
      <w:r w:rsidR="00504687" w:rsidRPr="00B27F4D">
        <w:rPr>
          <w:rFonts w:ascii="Book Antiqua" w:hAnsi="Book Antiqua" w:cs="Times New Roman"/>
          <w:kern w:val="0"/>
          <w:sz w:val="24"/>
          <w:szCs w:val="24"/>
        </w:rPr>
        <w:t xml:space="preserve">magnetic resonance </w:t>
      </w:r>
      <w:r w:rsidR="00504687" w:rsidRPr="00B27F4D">
        <w:rPr>
          <w:rFonts w:ascii="Book Antiqua" w:hAnsi="Book Antiqua" w:cs="Times New Roman" w:hint="eastAsia"/>
          <w:kern w:val="0"/>
          <w:sz w:val="24"/>
          <w:szCs w:val="24"/>
        </w:rPr>
        <w:t>(</w:t>
      </w:r>
      <w:r w:rsidR="00504687" w:rsidRPr="00D257D2">
        <w:rPr>
          <w:rFonts w:ascii="Book Antiqua" w:hAnsi="Book Antiqua" w:cs="Times New Roman"/>
          <w:kern w:val="0"/>
          <w:sz w:val="24"/>
          <w:szCs w:val="24"/>
        </w:rPr>
        <w:t>MR</w:t>
      </w:r>
      <w:r w:rsidR="00504687" w:rsidRPr="00B27F4D">
        <w:rPr>
          <w:rFonts w:ascii="Book Antiqua" w:hAnsi="Book Antiqua" w:cs="Times New Roman" w:hint="eastAsia"/>
          <w:kern w:val="0"/>
          <w:sz w:val="24"/>
          <w:szCs w:val="24"/>
        </w:rPr>
        <w:t>)</w:t>
      </w:r>
      <w:r w:rsidR="00504687"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and colonoscopy.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Furthermore, patients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were excluded if they were intolerant to colonoscopy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or if they suffered from a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toxic </w:t>
      </w:r>
      <w:proofErr w:type="spellStart"/>
      <w:r w:rsidRPr="00D257D2">
        <w:rPr>
          <w:rFonts w:ascii="Book Antiqua" w:hAnsi="Book Antiqua" w:cs="Times New Roman"/>
          <w:kern w:val="0"/>
          <w:sz w:val="24"/>
          <w:szCs w:val="24"/>
        </w:rPr>
        <w:t>megacolon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revealed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a history of abdominal surgery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and experienced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other systemic diseases.</w:t>
      </w:r>
    </w:p>
    <w:p w:rsidR="006059FB" w:rsidRPr="00B27F4D" w:rsidRDefault="006059FB" w:rsidP="00226D2B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  <w:szCs w:val="24"/>
        </w:rPr>
      </w:pPr>
    </w:p>
    <w:p w:rsidR="006059FB" w:rsidRPr="00B27F4D" w:rsidRDefault="00625066" w:rsidP="00226D2B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  <w:szCs w:val="24"/>
        </w:rPr>
      </w:pPr>
      <w:r w:rsidRPr="00D257D2">
        <w:rPr>
          <w:rFonts w:ascii="Book Antiqua" w:hAnsi="Book Antiqua" w:cs="Times New Roman"/>
          <w:b/>
          <w:i/>
          <w:kern w:val="0"/>
          <w:sz w:val="24"/>
          <w:szCs w:val="24"/>
        </w:rPr>
        <w:t>Clinical and biological markers</w:t>
      </w:r>
    </w:p>
    <w:p w:rsidR="006059FB" w:rsidRPr="00B27F4D" w:rsidRDefault="00625066" w:rsidP="00226D2B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The UC clinical score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consisted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of a modification of the four-category scoring system of the Mayo </w:t>
      </w:r>
      <w:proofErr w:type="gramStart"/>
      <w:r w:rsidRPr="00D257D2">
        <w:rPr>
          <w:rFonts w:ascii="Book Antiqua" w:hAnsi="Book Antiqua" w:cs="Times New Roman"/>
          <w:kern w:val="0"/>
          <w:sz w:val="24"/>
          <w:szCs w:val="24"/>
        </w:rPr>
        <w:t>Clinic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19</w:t>
      </w:r>
      <w:r w:rsidRPr="00B27F4D">
        <w:rPr>
          <w:rFonts w:ascii="Book Antiqua" w:hAnsi="Book Antiqua" w:cs="Times New Roman"/>
          <w:kern w:val="0"/>
          <w:sz w:val="24"/>
          <w:szCs w:val="24"/>
          <w:vertAlign w:val="superscript"/>
        </w:rPr>
        <w:t>–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22]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(Mayo index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), namely,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rectal bleeding, stool frequency, functional assessment by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a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patient and global assessment by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a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physician. Scores ranged from 0 (normal) to 3 (severe disease).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Composite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scores ranged from 0 (inactive disease) to 12 (severe disease activity). </w:t>
      </w:r>
      <w:r w:rsidRPr="00B27F4D">
        <w:rPr>
          <w:rFonts w:ascii="Book Antiqua" w:hAnsi="Book Antiqua" w:cs="Times New Roman"/>
          <w:sz w:val="24"/>
          <w:szCs w:val="24"/>
        </w:rPr>
        <w:t>Biochemical</w:t>
      </w:r>
      <w:r w:rsidRPr="00D257D2">
        <w:rPr>
          <w:rFonts w:ascii="Book Antiqua" w:hAnsi="Book Antiqua" w:cs="Times New Roman"/>
          <w:sz w:val="24"/>
          <w:szCs w:val="24"/>
        </w:rPr>
        <w:t xml:space="preserve"> characteristics</w:t>
      </w:r>
      <w:r w:rsidRPr="00B27F4D">
        <w:rPr>
          <w:rFonts w:ascii="Book Antiqua" w:hAnsi="Book Antiqua" w:cs="Times New Roman"/>
          <w:sz w:val="24"/>
          <w:szCs w:val="24"/>
        </w:rPr>
        <w:t>,</w:t>
      </w:r>
      <w:r w:rsidRPr="00D257D2">
        <w:rPr>
          <w:rFonts w:ascii="Book Antiqua" w:hAnsi="Book Antiqua" w:cs="Times New Roman"/>
          <w:sz w:val="24"/>
          <w:szCs w:val="24"/>
        </w:rPr>
        <w:t xml:space="preserve"> including</w:t>
      </w:r>
      <w:r w:rsidRPr="00B27F4D">
        <w:rPr>
          <w:rFonts w:ascii="Book Antiqua" w:hAnsi="Book Antiqua" w:cs="Times New Roman"/>
          <w:sz w:val="24"/>
          <w:szCs w:val="24"/>
        </w:rPr>
        <w:t xml:space="preserve"> the</w:t>
      </w:r>
      <w:r w:rsidRPr="00D257D2">
        <w:rPr>
          <w:rFonts w:ascii="Book Antiqua" w:hAnsi="Book Antiqua" w:cs="Times New Roman"/>
          <w:sz w:val="24"/>
          <w:szCs w:val="24"/>
        </w:rPr>
        <w:t xml:space="preserve"> C-reactive protein (CRP), </w:t>
      </w:r>
      <w:hyperlink r:id="rId20" w:history="1">
        <w:r w:rsidRPr="00B27F4D">
          <w:rPr>
            <w:rStyle w:val="a8"/>
            <w:rFonts w:ascii="Book Antiqua" w:hAnsi="Book Antiqua"/>
            <w:color w:val="auto"/>
            <w:sz w:val="24"/>
            <w:szCs w:val="24"/>
            <w:u w:val="none"/>
          </w:rPr>
          <w:t>erythrocyte</w:t>
        </w:r>
      </w:hyperlink>
      <w:r w:rsidRPr="00B27F4D">
        <w:rPr>
          <w:rStyle w:val="a8"/>
          <w:rFonts w:ascii="Book Antiqua" w:hAnsi="Book Antiqua"/>
          <w:color w:val="auto"/>
          <w:sz w:val="24"/>
          <w:szCs w:val="24"/>
          <w:u w:val="none"/>
        </w:rPr>
        <w:t xml:space="preserve"> </w:t>
      </w:r>
      <w:hyperlink r:id="rId21" w:history="1">
        <w:r w:rsidRPr="00B27F4D">
          <w:rPr>
            <w:rStyle w:val="a8"/>
            <w:rFonts w:ascii="Book Antiqua" w:hAnsi="Book Antiqua"/>
            <w:color w:val="auto"/>
            <w:sz w:val="24"/>
            <w:szCs w:val="24"/>
            <w:u w:val="none"/>
          </w:rPr>
          <w:t>sedimentation</w:t>
        </w:r>
      </w:hyperlink>
      <w:r w:rsidRPr="00B27F4D">
        <w:rPr>
          <w:rStyle w:val="a8"/>
          <w:rFonts w:ascii="Book Antiqua" w:hAnsi="Book Antiqua"/>
          <w:color w:val="auto"/>
          <w:sz w:val="24"/>
          <w:szCs w:val="24"/>
          <w:u w:val="none"/>
        </w:rPr>
        <w:t xml:space="preserve"> </w:t>
      </w:r>
      <w:hyperlink r:id="rId22" w:history="1">
        <w:r w:rsidRPr="00B27F4D">
          <w:rPr>
            <w:rStyle w:val="a8"/>
            <w:rFonts w:ascii="Book Antiqua" w:hAnsi="Book Antiqua"/>
            <w:color w:val="auto"/>
            <w:sz w:val="24"/>
            <w:szCs w:val="24"/>
            <w:u w:val="none"/>
          </w:rPr>
          <w:t>rate</w:t>
        </w:r>
      </w:hyperlink>
      <w:r w:rsidRPr="00D257D2">
        <w:rPr>
          <w:rFonts w:ascii="Book Antiqua" w:hAnsi="Book Antiqua" w:cs="Times New Roman"/>
          <w:sz w:val="24"/>
          <w:szCs w:val="24"/>
        </w:rPr>
        <w:t xml:space="preserve"> (</w:t>
      </w:r>
      <w:hyperlink r:id="rId23" w:history="1">
        <w:r w:rsidRPr="00B27F4D">
          <w:rPr>
            <w:rStyle w:val="a8"/>
            <w:rFonts w:ascii="Book Antiqua" w:hAnsi="Book Antiqua"/>
            <w:color w:val="auto"/>
            <w:sz w:val="24"/>
            <w:szCs w:val="24"/>
            <w:u w:val="none"/>
          </w:rPr>
          <w:t>ESR</w:t>
        </w:r>
      </w:hyperlink>
      <w:r w:rsidRPr="00D257D2">
        <w:rPr>
          <w:rFonts w:ascii="Book Antiqua" w:hAnsi="Book Antiqua" w:cs="Times New Roman"/>
          <w:sz w:val="24"/>
          <w:szCs w:val="24"/>
        </w:rPr>
        <w:t>), hemoglobin, leucocytes, platelets, serum iron and albumin</w:t>
      </w:r>
      <w:r w:rsidRPr="00B27F4D">
        <w:rPr>
          <w:rFonts w:ascii="Book Antiqua" w:hAnsi="Book Antiqua" w:cs="Times New Roman"/>
          <w:sz w:val="24"/>
          <w:szCs w:val="24"/>
        </w:rPr>
        <w:t>, were obtained.</w:t>
      </w:r>
      <w:r w:rsidRPr="00D257D2">
        <w:rPr>
          <w:rFonts w:ascii="Book Antiqua" w:hAnsi="Book Antiqua" w:cs="Times New Roman"/>
          <w:sz w:val="24"/>
          <w:szCs w:val="24"/>
        </w:rPr>
        <w:t xml:space="preserve">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Biochemical </w:t>
      </w:r>
      <w:r w:rsidRPr="00D257D2">
        <w:rPr>
          <w:rFonts w:ascii="Book Antiqua" w:hAnsi="Book Antiqua" w:cs="Times New Roman"/>
          <w:sz w:val="24"/>
          <w:szCs w:val="24"/>
        </w:rPr>
        <w:t xml:space="preserve">examinations were </w:t>
      </w:r>
      <w:r w:rsidRPr="00B27F4D">
        <w:rPr>
          <w:rFonts w:ascii="Book Antiqua" w:hAnsi="Book Antiqua" w:cs="Times New Roman"/>
          <w:sz w:val="24"/>
          <w:szCs w:val="24"/>
        </w:rPr>
        <w:t xml:space="preserve">then </w:t>
      </w:r>
      <w:r w:rsidRPr="00D257D2">
        <w:rPr>
          <w:rFonts w:ascii="Book Antiqua" w:hAnsi="Book Antiqua" w:cs="Times New Roman"/>
          <w:sz w:val="24"/>
          <w:szCs w:val="24"/>
        </w:rPr>
        <w:t>performed within 24</w:t>
      </w:r>
      <w:r w:rsidRPr="00B27F4D">
        <w:rPr>
          <w:rFonts w:ascii="Book Antiqua" w:hAnsi="Book Antiqua" w:cs="Times New Roman"/>
          <w:sz w:val="24"/>
          <w:szCs w:val="24"/>
        </w:rPr>
        <w:t> </w:t>
      </w:r>
      <w:r w:rsidRPr="00D257D2">
        <w:rPr>
          <w:rFonts w:ascii="Book Antiqua" w:hAnsi="Book Antiqua" w:cs="Times New Roman"/>
          <w:sz w:val="24"/>
          <w:szCs w:val="24"/>
        </w:rPr>
        <w:t xml:space="preserve">h before or after MR </w:t>
      </w:r>
      <w:proofErr w:type="spellStart"/>
      <w:proofErr w:type="gramStart"/>
      <w:r w:rsidRPr="00D257D2">
        <w:rPr>
          <w:rFonts w:ascii="Book Antiqua" w:hAnsi="Book Antiqua" w:cs="Times New Roman"/>
          <w:sz w:val="24"/>
          <w:szCs w:val="24"/>
        </w:rPr>
        <w:t>colonography</w:t>
      </w:r>
      <w:proofErr w:type="spellEnd"/>
      <w:proofErr w:type="gramEnd"/>
      <w:r w:rsidRPr="00B27F4D">
        <w:rPr>
          <w:rFonts w:ascii="Book Antiqua" w:hAnsi="Book Antiqua" w:cs="Times New Roman"/>
          <w:sz w:val="24"/>
          <w:szCs w:val="24"/>
        </w:rPr>
        <w:t xml:space="preserve"> was conducted</w:t>
      </w:r>
      <w:r w:rsidRPr="00D257D2">
        <w:rPr>
          <w:rFonts w:ascii="Book Antiqua" w:hAnsi="Book Antiqua" w:cs="Times New Roman"/>
          <w:sz w:val="24"/>
          <w:szCs w:val="24"/>
        </w:rPr>
        <w:t>.</w:t>
      </w:r>
    </w:p>
    <w:p w:rsidR="006059FB" w:rsidRPr="00B27F4D" w:rsidRDefault="006059FB" w:rsidP="00226D2B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  <w:szCs w:val="24"/>
        </w:rPr>
      </w:pPr>
    </w:p>
    <w:p w:rsidR="006059FB" w:rsidRPr="00B27F4D" w:rsidRDefault="00625066" w:rsidP="00226D2B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  <w:szCs w:val="24"/>
        </w:rPr>
      </w:pPr>
      <w:r w:rsidRPr="00B27F4D">
        <w:rPr>
          <w:rFonts w:ascii="Book Antiqua" w:hAnsi="Book Antiqua" w:cs="Times New Roman"/>
          <w:b/>
          <w:bCs/>
          <w:i/>
          <w:iCs/>
          <w:kern w:val="0"/>
          <w:sz w:val="24"/>
          <w:szCs w:val="24"/>
        </w:rPr>
        <w:t>MRI</w:t>
      </w:r>
      <w:r w:rsidRPr="00D257D2">
        <w:rPr>
          <w:rFonts w:ascii="Book Antiqua" w:hAnsi="Book Antiqua" w:cs="Times New Roman"/>
          <w:b/>
          <w:i/>
          <w:kern w:val="0"/>
          <w:sz w:val="24"/>
          <w:szCs w:val="24"/>
        </w:rPr>
        <w:t xml:space="preserve"> </w:t>
      </w:r>
      <w:r w:rsidR="00504687" w:rsidRPr="00B27F4D">
        <w:rPr>
          <w:rFonts w:ascii="Book Antiqua" w:hAnsi="Book Antiqua" w:cs="Times New Roman"/>
          <w:b/>
          <w:i/>
          <w:kern w:val="0"/>
          <w:sz w:val="24"/>
          <w:szCs w:val="24"/>
        </w:rPr>
        <w:t xml:space="preserve">protocol </w:t>
      </w:r>
    </w:p>
    <w:p w:rsidR="006059FB" w:rsidRPr="00B27F4D" w:rsidRDefault="00625066" w:rsidP="00226D2B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D257D2">
        <w:rPr>
          <w:rFonts w:ascii="Book Antiqua" w:hAnsi="Book Antiqua" w:cs="Times New Roman"/>
          <w:kern w:val="0"/>
          <w:sz w:val="24"/>
          <w:szCs w:val="24"/>
        </w:rPr>
        <w:t>MRI examinations were performed using a 3.0 T Philips scanner (</w:t>
      </w:r>
      <w:proofErr w:type="spellStart"/>
      <w:r w:rsidRPr="00D257D2">
        <w:rPr>
          <w:rFonts w:ascii="Book Antiqua" w:hAnsi="Book Antiqua" w:cs="Times New Roman"/>
          <w:kern w:val="0"/>
          <w:sz w:val="24"/>
          <w:szCs w:val="24"/>
        </w:rPr>
        <w:t>Achieva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3.0T, YX, Best, </w:t>
      </w:r>
      <w:hyperlink r:id="rId24" w:history="1">
        <w:proofErr w:type="gramStart"/>
        <w:r w:rsidRPr="00D257D2">
          <w:rPr>
            <w:rFonts w:ascii="Book Antiqua" w:hAnsi="Book Antiqua" w:cs="Times New Roman"/>
            <w:kern w:val="0"/>
            <w:sz w:val="24"/>
            <w:szCs w:val="24"/>
          </w:rPr>
          <w:t>Holland</w:t>
        </w:r>
        <w:proofErr w:type="gramEnd"/>
      </w:hyperlink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). The following sequences were obtained using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an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eight-channel, phased-array body coil: (1) axial and coronal balanced turbo field echo with and without fat suppression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[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repetition time (TR), 3.4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proofErr w:type="spellStart"/>
      <w:r w:rsidRPr="00D257D2">
        <w:rPr>
          <w:rFonts w:ascii="Book Antiqua" w:hAnsi="Book Antiqua" w:cs="Times New Roman"/>
          <w:kern w:val="0"/>
          <w:sz w:val="24"/>
          <w:szCs w:val="24"/>
        </w:rPr>
        <w:t>ms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>; echo time (TE), 1.4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proofErr w:type="spellStart"/>
      <w:r w:rsidRPr="00D257D2">
        <w:rPr>
          <w:rFonts w:ascii="Book Antiqua" w:hAnsi="Book Antiqua" w:cs="Times New Roman"/>
          <w:kern w:val="0"/>
          <w:sz w:val="24"/>
          <w:szCs w:val="24"/>
        </w:rPr>
        <w:t>ms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>; matrix, 224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×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224; flip angle, 45°; slice thickness, 6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mm; gap, 0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mm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];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(2) axial and coronal T2-weighted single-shot fast spin echo with and without fat suppression (TR,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2000 </w:t>
      </w:r>
      <w:proofErr w:type="spellStart"/>
      <w:r w:rsidRPr="00B27F4D">
        <w:rPr>
          <w:rFonts w:ascii="Book Antiqua" w:hAnsi="Book Antiqua" w:cs="Times New Roman"/>
          <w:kern w:val="0"/>
          <w:sz w:val="24"/>
          <w:szCs w:val="24"/>
        </w:rPr>
        <w:t>ms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>; TE, 40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proofErr w:type="spellStart"/>
      <w:r w:rsidRPr="00D257D2">
        <w:rPr>
          <w:rFonts w:ascii="Book Antiqua" w:hAnsi="Book Antiqua" w:cs="Times New Roman"/>
          <w:kern w:val="0"/>
          <w:sz w:val="24"/>
          <w:szCs w:val="24"/>
        </w:rPr>
        <w:t>ms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>; matrix, 256 × 256; slice thickness, 6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mm; gap, 0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mm); (3)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a 3D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fast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field echo (FFE) T1 sequence after intravenous administration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of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0.2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m</w:t>
      </w:r>
      <w:r w:rsidR="00504687" w:rsidRPr="00B27F4D">
        <w:rPr>
          <w:rFonts w:ascii="Book Antiqua" w:hAnsi="Book Antiqua" w:cs="Times New Roman" w:hint="eastAsia"/>
          <w:kern w:val="0"/>
          <w:sz w:val="24"/>
          <w:szCs w:val="24"/>
        </w:rPr>
        <w:t>L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/kg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body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weight of </w:t>
      </w:r>
      <w:proofErr w:type="spellStart"/>
      <w:r w:rsidRPr="00D257D2">
        <w:rPr>
          <w:rFonts w:ascii="Book Antiqua" w:hAnsi="Book Antiqua" w:cs="Times New Roman"/>
          <w:kern w:val="0"/>
          <w:sz w:val="24"/>
          <w:szCs w:val="24"/>
        </w:rPr>
        <w:t>gadopentetatedimeglumine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(</w:t>
      </w:r>
      <w:proofErr w:type="spellStart"/>
      <w:r w:rsidRPr="00D257D2">
        <w:rPr>
          <w:rFonts w:ascii="Book Antiqua" w:hAnsi="Book Antiqua" w:cs="Times New Roman"/>
          <w:kern w:val="0"/>
          <w:sz w:val="24"/>
          <w:szCs w:val="24"/>
        </w:rPr>
        <w:t>Magnevist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>, Bayer, Germany) at a rate of 2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ml/s for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a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dynamic study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of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the axial plane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with an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arterial phase (25 s after injection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) and a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portal phase (70 s after injection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)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and a 2D FFE with fat saturation at 3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min after injection in axial and coronal planes;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(4) axial and/or </w:t>
      </w:r>
      <w:r w:rsidRPr="00D257D2">
        <w:rPr>
          <w:rFonts w:ascii="Book Antiqua" w:hAnsi="Book Antiqua" w:cs="Times New Roman"/>
          <w:kern w:val="0"/>
          <w:sz w:val="24"/>
          <w:szCs w:val="24"/>
        </w:rPr>
        <w:lastRenderedPageBreak/>
        <w:t>coronal diffusion-weighted images (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 xml:space="preserve">b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=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0,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400,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600,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800 and 1000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s/mm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; TR,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2357 </w:t>
      </w:r>
      <w:proofErr w:type="spellStart"/>
      <w:r w:rsidRPr="00B27F4D">
        <w:rPr>
          <w:rFonts w:ascii="Book Antiqua" w:hAnsi="Book Antiqua" w:cs="Times New Roman"/>
          <w:kern w:val="0"/>
          <w:sz w:val="24"/>
          <w:szCs w:val="24"/>
        </w:rPr>
        <w:t>ms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; TE,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62 </w:t>
      </w:r>
      <w:proofErr w:type="spellStart"/>
      <w:r w:rsidRPr="00B27F4D">
        <w:rPr>
          <w:rFonts w:ascii="Book Antiqua" w:hAnsi="Book Antiqua" w:cs="Times New Roman"/>
          <w:kern w:val="0"/>
          <w:sz w:val="24"/>
          <w:szCs w:val="24"/>
        </w:rPr>
        <w:t>ms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>; matrix, 300 × 231; slice thickness, 5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mm; gap, 0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mm; number of signals acquired,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the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field of view ranged between 32 and 40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cm. Acquisition time for the DWI sequences covering the abdomen and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pelvis ranged from 3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min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to 5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min.</w:t>
      </w:r>
    </w:p>
    <w:p w:rsidR="006059FB" w:rsidRPr="00B27F4D" w:rsidRDefault="006059FB" w:rsidP="00226D2B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  <w:szCs w:val="24"/>
        </w:rPr>
      </w:pPr>
    </w:p>
    <w:p w:rsidR="006059FB" w:rsidRPr="00B27F4D" w:rsidRDefault="00625066" w:rsidP="00226D2B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  <w:szCs w:val="24"/>
        </w:rPr>
      </w:pPr>
      <w:r w:rsidRPr="00B27F4D">
        <w:rPr>
          <w:rFonts w:ascii="Book Antiqua" w:hAnsi="Book Antiqua" w:cs="Times New Roman"/>
          <w:b/>
          <w:bCs/>
          <w:i/>
          <w:iCs/>
          <w:kern w:val="0"/>
          <w:sz w:val="24"/>
          <w:szCs w:val="24"/>
        </w:rPr>
        <w:t>MRI</w:t>
      </w:r>
      <w:r w:rsidRPr="00D257D2">
        <w:rPr>
          <w:rFonts w:ascii="Book Antiqua" w:hAnsi="Book Antiqua" w:cs="Times New Roman"/>
          <w:b/>
          <w:i/>
          <w:kern w:val="0"/>
          <w:sz w:val="24"/>
          <w:szCs w:val="24"/>
        </w:rPr>
        <w:t xml:space="preserve"> </w:t>
      </w:r>
      <w:r w:rsidR="00504687" w:rsidRPr="00B27F4D">
        <w:rPr>
          <w:rFonts w:ascii="Book Antiqua" w:hAnsi="Book Antiqua" w:cs="Times New Roman"/>
          <w:b/>
          <w:i/>
          <w:kern w:val="0"/>
          <w:sz w:val="24"/>
          <w:szCs w:val="24"/>
        </w:rPr>
        <w:t>analysis</w:t>
      </w:r>
    </w:p>
    <w:p w:rsidR="006059FB" w:rsidRPr="00B27F4D" w:rsidRDefault="00625066" w:rsidP="00226D2B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DWI was examined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at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 xml:space="preserve"> b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=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0, 400, 600, 800 and 1000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s/mm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Two experienced radiologists who were blinded to clinical and endoscopic examination results independently reviewed DWI images and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evaluated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the radiological signs of DWI </w:t>
      </w:r>
      <w:proofErr w:type="spellStart"/>
      <w:r w:rsidRPr="00D257D2">
        <w:rPr>
          <w:rFonts w:ascii="Book Antiqua" w:hAnsi="Book Antiqua" w:cs="Times New Roman"/>
          <w:kern w:val="0"/>
          <w:sz w:val="24"/>
          <w:szCs w:val="24"/>
        </w:rPr>
        <w:t>hyperintensity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. The presence and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absence of DWI </w:t>
      </w:r>
      <w:proofErr w:type="spellStart"/>
      <w:r w:rsidRPr="00D257D2">
        <w:rPr>
          <w:rFonts w:ascii="Book Antiqua" w:hAnsi="Book Antiqua" w:cs="Times New Roman"/>
          <w:kern w:val="0"/>
          <w:sz w:val="24"/>
          <w:szCs w:val="24"/>
        </w:rPr>
        <w:t>hyperintensity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in a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specific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segment were rated ‘1’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or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‘0’, respectively. ADC maps were generated from the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 xml:space="preserve"> b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factor (0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and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800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s/mm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).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To obtain ADC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, we magnified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the images and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placed the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oval regions of interest on the largest possible area covering the bowel wall. The measurements were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conducted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from the area of brightest signal in the bowel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wall on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the DWI image. The mean of the two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ADCs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was accepted as ADC of the segment. Based on a comprehensive review of the literature, seven radiological signs were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evaluated: (1)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DWI </w:t>
      </w:r>
      <w:proofErr w:type="spellStart"/>
      <w:r w:rsidRPr="00D257D2">
        <w:rPr>
          <w:rFonts w:ascii="Book Antiqua" w:hAnsi="Book Antiqua" w:cs="Times New Roman"/>
          <w:kern w:val="0"/>
          <w:sz w:val="24"/>
          <w:szCs w:val="24"/>
        </w:rPr>
        <w:t>hyperintensity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(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>b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=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800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s/mm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)</w:t>
      </w:r>
      <w:r w:rsidR="00C117BE" w:rsidRPr="00B27F4D">
        <w:rPr>
          <w:rFonts w:ascii="Book Antiqua" w:hAnsi="Book Antiqua" w:cs="Times New Roman" w:hint="eastAsia"/>
          <w:kern w:val="0"/>
          <w:sz w:val="24"/>
          <w:szCs w:val="24"/>
        </w:rPr>
        <w:t>;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(2)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rapid gadolinium enhancement after intravenous contrast medium administration (20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s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to 25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s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after gadolinium infusion)</w:t>
      </w:r>
      <w:r w:rsidR="00C117BE" w:rsidRPr="00B27F4D">
        <w:rPr>
          <w:rFonts w:ascii="Book Antiqua" w:hAnsi="Book Antiqua" w:cs="Times New Roman" w:hint="eastAsia"/>
          <w:kern w:val="0"/>
          <w:sz w:val="24"/>
          <w:szCs w:val="24"/>
        </w:rPr>
        <w:t>;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(3)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differentiation between the mucosa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–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submucosa complex and the </w:t>
      </w:r>
      <w:proofErr w:type="spellStart"/>
      <w:r w:rsidRPr="00D257D2">
        <w:rPr>
          <w:rFonts w:ascii="Book Antiqua" w:hAnsi="Book Antiqua" w:cs="Times New Roman"/>
          <w:kern w:val="0"/>
          <w:sz w:val="24"/>
          <w:szCs w:val="24"/>
        </w:rPr>
        <w:t>muscul</w:t>
      </w:r>
      <w:r w:rsidR="00C117BE" w:rsidRPr="00B27F4D">
        <w:rPr>
          <w:rFonts w:ascii="Book Antiqua" w:hAnsi="Book Antiqua" w:cs="Times New Roman"/>
          <w:kern w:val="0"/>
          <w:sz w:val="24"/>
          <w:szCs w:val="24"/>
        </w:rPr>
        <w:t>aris</w:t>
      </w:r>
      <w:proofErr w:type="spellEnd"/>
      <w:r w:rsidR="00C117BE" w:rsidRPr="00B27F4D">
        <w:rPr>
          <w:rFonts w:ascii="Book Antiqua" w:hAnsi="Book Antiqua" w:cs="Times New Roman" w:hint="eastAsia"/>
          <w:kern w:val="0"/>
          <w:sz w:val="24"/>
          <w:szCs w:val="24"/>
        </w:rPr>
        <w:t>;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(4)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bowel wall thickening (exceeding 5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mm)</w:t>
      </w:r>
      <w:r w:rsidR="00C117BE" w:rsidRPr="00B27F4D">
        <w:rPr>
          <w:rFonts w:ascii="Book Antiqua" w:hAnsi="Book Antiqua" w:cs="Times New Roman" w:hint="eastAsia"/>
          <w:kern w:val="0"/>
          <w:sz w:val="24"/>
          <w:szCs w:val="24"/>
        </w:rPr>
        <w:t>;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(5)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parietal </w:t>
      </w:r>
      <w:proofErr w:type="spellStart"/>
      <w:r w:rsidRPr="00B27F4D">
        <w:rPr>
          <w:rFonts w:ascii="Book Antiqua" w:hAnsi="Book Antiqua" w:cs="Times New Roman"/>
          <w:kern w:val="0"/>
          <w:sz w:val="24"/>
          <w:szCs w:val="24"/>
        </w:rPr>
        <w:t>oedema</w:t>
      </w:r>
      <w:proofErr w:type="spellEnd"/>
      <w:r w:rsidR="00C117BE" w:rsidRPr="00B27F4D">
        <w:rPr>
          <w:rFonts w:ascii="Book Antiqua" w:hAnsi="Book Antiqua" w:cs="Times New Roman" w:hint="eastAsia"/>
          <w:kern w:val="0"/>
          <w:sz w:val="24"/>
          <w:szCs w:val="24"/>
        </w:rPr>
        <w:t>;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(6)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the presence of ulceration(s)</w:t>
      </w:r>
      <w:r w:rsidR="00C117BE" w:rsidRPr="00B27F4D">
        <w:rPr>
          <w:rFonts w:ascii="Book Antiqua" w:hAnsi="Book Antiqua" w:cs="Times New Roman" w:hint="eastAsia"/>
          <w:kern w:val="0"/>
          <w:sz w:val="24"/>
          <w:szCs w:val="24"/>
        </w:rPr>
        <w:t>;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and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(7)</w:t>
      </w:r>
      <w:bookmarkStart w:id="145" w:name="OLE_LINK77"/>
      <w:bookmarkStart w:id="146" w:name="OLE_LINK78"/>
      <w:r w:rsidRPr="00B27F4D">
        <w:rPr>
          <w:rFonts w:ascii="Book Antiqua" w:hAnsi="Book Antiqua" w:cs="宋体"/>
          <w:kern w:val="0"/>
          <w:sz w:val="24"/>
          <w:szCs w:val="24"/>
        </w:rPr>
        <w:t xml:space="preserve">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comb sign</w:t>
      </w:r>
      <w:bookmarkEnd w:id="145"/>
      <w:bookmarkEnd w:id="146"/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of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engorged vasa recta that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perpendicularly penetrated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the bowel wall (18).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These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radiological signs were evaluated for each bowel segment as follows: 0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=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absence, 1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=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presence. The </w:t>
      </w:r>
      <w:bookmarkStart w:id="147" w:name="OLE_LINK184"/>
      <w:bookmarkStart w:id="148" w:name="OLE_LINK185"/>
      <w:r w:rsidRPr="00D257D2">
        <w:rPr>
          <w:rFonts w:ascii="Book Antiqua" w:hAnsi="Book Antiqua" w:cs="Times New Roman"/>
          <w:kern w:val="0"/>
          <w:sz w:val="24"/>
          <w:szCs w:val="24"/>
        </w:rPr>
        <w:t>segmental MR-score (MR-score-S)</w:t>
      </w:r>
      <w:bookmarkEnd w:id="147"/>
      <w:bookmarkEnd w:id="148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was defined as the sum of the scores of the seven radiological signs for a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specific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segment. The </w:t>
      </w:r>
      <w:bookmarkStart w:id="149" w:name="OLE_LINK85"/>
      <w:bookmarkStart w:id="150" w:name="OLE_LINK86"/>
      <w:bookmarkStart w:id="151" w:name="OLE_LINK186"/>
      <w:bookmarkStart w:id="152" w:name="OLE_LINK187"/>
      <w:r w:rsidRPr="00D257D2">
        <w:rPr>
          <w:rFonts w:ascii="Book Antiqua" w:hAnsi="Book Antiqua" w:cs="Times New Roman"/>
          <w:kern w:val="0"/>
          <w:sz w:val="24"/>
          <w:szCs w:val="24"/>
        </w:rPr>
        <w:t>total MR-score</w:t>
      </w:r>
      <w:bookmarkEnd w:id="149"/>
      <w:bookmarkEnd w:id="150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(MR-score-T)</w:t>
      </w:r>
      <w:bookmarkEnd w:id="151"/>
      <w:bookmarkEnd w:id="152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was defined as the sum of the MR-score-S for a patient, with values ranging from 0 to 35. MR-scores were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independently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established by two experienced radiologists and blinded to the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endoscopic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data.</w:t>
      </w:r>
    </w:p>
    <w:p w:rsidR="006059FB" w:rsidRPr="00B27F4D" w:rsidRDefault="006059FB" w:rsidP="00226D2B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</w:p>
    <w:p w:rsidR="006059FB" w:rsidRPr="00B27F4D" w:rsidRDefault="00625066" w:rsidP="00226D2B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D257D2">
        <w:rPr>
          <w:rFonts w:ascii="Book Antiqua" w:hAnsi="Book Antiqua" w:cs="Times New Roman"/>
          <w:b/>
          <w:i/>
          <w:sz w:val="24"/>
          <w:szCs w:val="24"/>
        </w:rPr>
        <w:t>Colonoscopy</w:t>
      </w:r>
    </w:p>
    <w:p w:rsidR="006059FB" w:rsidRPr="00B27F4D" w:rsidRDefault="00625066" w:rsidP="00226D2B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D257D2">
        <w:rPr>
          <w:rFonts w:ascii="Book Antiqua" w:hAnsi="Book Antiqua" w:cs="Times New Roman"/>
          <w:sz w:val="24"/>
          <w:szCs w:val="24"/>
        </w:rPr>
        <w:t xml:space="preserve">Colonoscopy is considered as ‘gold standard’ </w:t>
      </w:r>
      <w:r w:rsidRPr="00B27F4D">
        <w:rPr>
          <w:rFonts w:ascii="Book Antiqua" w:hAnsi="Book Antiqua" w:cs="Times New Roman"/>
          <w:sz w:val="24"/>
          <w:szCs w:val="24"/>
        </w:rPr>
        <w:t>to detect</w:t>
      </w:r>
      <w:r w:rsidRPr="00D257D2">
        <w:rPr>
          <w:rFonts w:ascii="Book Antiqua" w:hAnsi="Book Antiqua" w:cs="Times New Roman"/>
          <w:sz w:val="24"/>
          <w:szCs w:val="24"/>
        </w:rPr>
        <w:t xml:space="preserve"> colonic inflammation in UC. </w:t>
      </w:r>
      <w:r w:rsidRPr="00D257D2">
        <w:rPr>
          <w:rFonts w:ascii="Book Antiqua" w:hAnsi="Book Antiqua" w:cs="Times New Roman"/>
          <w:sz w:val="24"/>
          <w:szCs w:val="24"/>
        </w:rPr>
        <w:lastRenderedPageBreak/>
        <w:t>Oral ingestion of 2000</w:t>
      </w:r>
      <w:r w:rsidRPr="00B27F4D">
        <w:rPr>
          <w:rFonts w:ascii="Book Antiqua" w:hAnsi="Book Antiqua" w:cs="Times New Roman"/>
          <w:sz w:val="24"/>
          <w:szCs w:val="24"/>
        </w:rPr>
        <w:t xml:space="preserve"> m</w:t>
      </w:r>
      <w:r w:rsidR="00C117BE" w:rsidRPr="00B27F4D">
        <w:rPr>
          <w:rFonts w:ascii="Book Antiqua" w:hAnsi="Book Antiqua" w:cs="Times New Roman" w:hint="eastAsia"/>
          <w:sz w:val="24"/>
          <w:szCs w:val="24"/>
        </w:rPr>
        <w:t>L</w:t>
      </w:r>
      <w:r w:rsidRPr="00B27F4D">
        <w:rPr>
          <w:rFonts w:ascii="Book Antiqua" w:hAnsi="Book Antiqua" w:cs="Times New Roman"/>
          <w:sz w:val="24"/>
          <w:szCs w:val="24"/>
        </w:rPr>
        <w:t xml:space="preserve"> to </w:t>
      </w:r>
      <w:r w:rsidRPr="00D257D2">
        <w:rPr>
          <w:rFonts w:ascii="Book Antiqua" w:hAnsi="Book Antiqua" w:cs="Times New Roman"/>
          <w:sz w:val="24"/>
          <w:szCs w:val="24"/>
        </w:rPr>
        <w:t>3000</w:t>
      </w:r>
      <w:r w:rsidRPr="00B27F4D">
        <w:rPr>
          <w:rFonts w:ascii="Book Antiqua" w:hAnsi="Book Antiqua" w:cs="Times New Roman"/>
          <w:sz w:val="24"/>
          <w:szCs w:val="24"/>
        </w:rPr>
        <w:t> </w:t>
      </w:r>
      <w:r w:rsidRPr="00D257D2">
        <w:rPr>
          <w:rFonts w:ascii="Book Antiqua" w:hAnsi="Book Antiqua" w:cs="Times New Roman"/>
          <w:sz w:val="24"/>
          <w:szCs w:val="24"/>
        </w:rPr>
        <w:t>m</w:t>
      </w:r>
      <w:r w:rsidR="00C117BE" w:rsidRPr="00B27F4D">
        <w:rPr>
          <w:rFonts w:ascii="Book Antiqua" w:hAnsi="Book Antiqua" w:cs="Times New Roman" w:hint="eastAsia"/>
          <w:sz w:val="24"/>
          <w:szCs w:val="24"/>
        </w:rPr>
        <w:t>L</w:t>
      </w:r>
      <w:r w:rsidRPr="00B27F4D">
        <w:rPr>
          <w:rFonts w:ascii="Book Antiqua" w:hAnsi="Book Antiqua" w:cs="Times New Roman"/>
          <w:sz w:val="24"/>
          <w:szCs w:val="24"/>
        </w:rPr>
        <w:t xml:space="preserve"> of</w:t>
      </w:r>
      <w:r w:rsidRPr="00D257D2">
        <w:rPr>
          <w:rFonts w:ascii="Book Antiqua" w:hAnsi="Book Antiqua" w:cs="Times New Roman"/>
          <w:sz w:val="24"/>
          <w:szCs w:val="24"/>
        </w:rPr>
        <w:t xml:space="preserve"> polyethylene glycol electrolyte solution (</w:t>
      </w:r>
      <w:proofErr w:type="spellStart"/>
      <w:r w:rsidRPr="00D257D2">
        <w:rPr>
          <w:rFonts w:ascii="Book Antiqua" w:hAnsi="Book Antiqua" w:cs="Times New Roman"/>
          <w:sz w:val="24"/>
          <w:szCs w:val="24"/>
        </w:rPr>
        <w:t>Heshuang</w:t>
      </w:r>
      <w:proofErr w:type="spellEnd"/>
      <w:r w:rsidRPr="00D257D2">
        <w:rPr>
          <w:rFonts w:ascii="Book Antiqua" w:hAnsi="Book Antiqua" w:cs="Times New Roman"/>
          <w:sz w:val="24"/>
          <w:szCs w:val="24"/>
        </w:rPr>
        <w:t xml:space="preserve">, China) was used </w:t>
      </w:r>
      <w:r w:rsidRPr="00B27F4D">
        <w:rPr>
          <w:rFonts w:ascii="Book Antiqua" w:hAnsi="Book Antiqua" w:cs="Times New Roman"/>
          <w:sz w:val="24"/>
          <w:szCs w:val="24"/>
        </w:rPr>
        <w:t>to perform</w:t>
      </w:r>
      <w:r w:rsidRPr="00D257D2">
        <w:rPr>
          <w:rFonts w:ascii="Book Antiqua" w:hAnsi="Book Antiqua" w:cs="Times New Roman"/>
          <w:sz w:val="24"/>
          <w:szCs w:val="24"/>
        </w:rPr>
        <w:t xml:space="preserve"> bowel preparation before colonoscopy</w:t>
      </w:r>
      <w:r w:rsidRPr="00B27F4D">
        <w:rPr>
          <w:rFonts w:ascii="Book Antiqua" w:hAnsi="Book Antiqua" w:cs="Times New Roman"/>
          <w:sz w:val="24"/>
          <w:szCs w:val="24"/>
        </w:rPr>
        <w:t xml:space="preserve"> was conducted. Colonoscopies</w:t>
      </w:r>
      <w:r w:rsidRPr="00D257D2">
        <w:rPr>
          <w:rFonts w:ascii="Book Antiqua" w:hAnsi="Book Antiqua" w:cs="Times New Roman"/>
          <w:sz w:val="24"/>
          <w:szCs w:val="24"/>
        </w:rPr>
        <w:t xml:space="preserve"> were performed by two experienced </w:t>
      </w:r>
      <w:proofErr w:type="spellStart"/>
      <w:r w:rsidRPr="00D257D2">
        <w:rPr>
          <w:rFonts w:ascii="Book Antiqua" w:hAnsi="Book Antiqua" w:cs="Times New Roman"/>
          <w:sz w:val="24"/>
          <w:szCs w:val="24"/>
        </w:rPr>
        <w:t>endoscopists</w:t>
      </w:r>
      <w:proofErr w:type="spellEnd"/>
      <w:r w:rsidRPr="00D257D2">
        <w:rPr>
          <w:rFonts w:ascii="Book Antiqua" w:hAnsi="Book Antiqua" w:cs="Times New Roman"/>
          <w:sz w:val="24"/>
          <w:szCs w:val="24"/>
        </w:rPr>
        <w:t xml:space="preserve"> who had no prior knowledge of the </w:t>
      </w:r>
      <w:r w:rsidRPr="00B27F4D">
        <w:rPr>
          <w:rFonts w:ascii="Book Antiqua" w:hAnsi="Book Antiqua" w:cs="Times New Roman"/>
          <w:sz w:val="24"/>
          <w:szCs w:val="24"/>
        </w:rPr>
        <w:t>MRI</w:t>
      </w:r>
      <w:r w:rsidRPr="00D257D2">
        <w:rPr>
          <w:rFonts w:ascii="Book Antiqua" w:hAnsi="Book Antiqua" w:cs="Times New Roman"/>
          <w:sz w:val="24"/>
          <w:szCs w:val="24"/>
        </w:rPr>
        <w:t xml:space="preserve"> analysis</w:t>
      </w:r>
      <w:r w:rsidRPr="00B27F4D">
        <w:rPr>
          <w:rFonts w:ascii="Book Antiqua" w:hAnsi="Book Antiqua" w:cs="Times New Roman"/>
          <w:sz w:val="24"/>
          <w:szCs w:val="24"/>
        </w:rPr>
        <w:t xml:space="preserve"> results</w:t>
      </w:r>
      <w:r w:rsidRPr="00D257D2">
        <w:rPr>
          <w:rFonts w:ascii="Book Antiqua" w:hAnsi="Book Antiqua" w:cs="Times New Roman"/>
          <w:sz w:val="24"/>
          <w:szCs w:val="24"/>
        </w:rPr>
        <w:t xml:space="preserve">. The modified Baron </w:t>
      </w:r>
      <w:proofErr w:type="gramStart"/>
      <w:r w:rsidRPr="00D257D2">
        <w:rPr>
          <w:rFonts w:ascii="Book Antiqua" w:hAnsi="Book Antiqua" w:cs="Times New Roman"/>
          <w:sz w:val="24"/>
          <w:szCs w:val="24"/>
        </w:rPr>
        <w:t>score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19</w:t>
      </w:r>
      <w:r w:rsidRPr="00B27F4D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Pr="00D257D2">
        <w:rPr>
          <w:rFonts w:ascii="Book Antiqua" w:hAnsi="Book Antiqua" w:cs="Times New Roman"/>
          <w:sz w:val="24"/>
          <w:szCs w:val="24"/>
        </w:rPr>
        <w:t xml:space="preserve"> represents an endoscopic lesion classification</w:t>
      </w:r>
      <w:r w:rsidRPr="00B27F4D">
        <w:rPr>
          <w:rFonts w:ascii="Book Antiqua" w:hAnsi="Book Antiqua" w:cs="Times New Roman"/>
          <w:sz w:val="24"/>
          <w:szCs w:val="24"/>
        </w:rPr>
        <w:t>. This score ranges</w:t>
      </w:r>
      <w:r w:rsidRPr="00D257D2">
        <w:rPr>
          <w:rFonts w:ascii="Book Antiqua" w:hAnsi="Book Antiqua" w:cs="Times New Roman"/>
          <w:sz w:val="24"/>
          <w:szCs w:val="24"/>
        </w:rPr>
        <w:t xml:space="preserve"> from 0 to 4, with 0 for normal mucosa, 1 for granular mucosa with an abnormal vascular pattern, 2 for friable mucosa, 3 for micro-ulceration with spontaneous bleeding and 4 for gross ulceration. </w:t>
      </w:r>
      <w:r w:rsidR="004D0A2E" w:rsidRPr="00B27F4D">
        <w:rPr>
          <w:rFonts w:ascii="Book Antiqua" w:hAnsi="Book Antiqua" w:cs="Times New Roman"/>
          <w:noProof/>
          <w:vanish/>
          <w:sz w:val="24"/>
          <w:szCs w:val="24"/>
        </w:rPr>
        <w:drawing>
          <wp:inline distT="0" distB="0" distL="0" distR="0" wp14:anchorId="5098211F" wp14:editId="773B737B">
            <wp:extent cx="161925" cy="161925"/>
            <wp:effectExtent l="0" t="0" r="9525" b="9525"/>
            <wp:docPr id="5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7D2">
        <w:rPr>
          <w:rFonts w:ascii="Book Antiqua" w:hAnsi="Book Antiqua" w:cs="Times New Roman"/>
          <w:kern w:val="0"/>
          <w:sz w:val="24"/>
          <w:szCs w:val="24"/>
        </w:rPr>
        <w:t>The colon was divided into five sections</w:t>
      </w:r>
      <w:r w:rsidRPr="00D257D2">
        <w:rPr>
          <w:rFonts w:ascii="Book Antiqua" w:hAnsi="Book Antiqua" w:cs="Times New Roman"/>
          <w:sz w:val="24"/>
          <w:szCs w:val="24"/>
        </w:rPr>
        <w:t xml:space="preserve">: rectum, sigmoid, left colon, transverse colon and right colon.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A segmental </w:t>
      </w:r>
      <w:r w:rsidRPr="00D257D2">
        <w:rPr>
          <w:rFonts w:ascii="Book Antiqua" w:hAnsi="Book Antiqua" w:cs="Times New Roman"/>
          <w:sz w:val="24"/>
          <w:szCs w:val="24"/>
        </w:rPr>
        <w:t>modified Baron score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(Baron-S) represented the score of each section.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The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total </w:t>
      </w:r>
      <w:r w:rsidRPr="00D257D2">
        <w:rPr>
          <w:rFonts w:ascii="Book Antiqua" w:hAnsi="Book Antiqua" w:cs="Times New Roman"/>
          <w:sz w:val="24"/>
          <w:szCs w:val="24"/>
        </w:rPr>
        <w:t>modified Baron Score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(Baron-T) was defined as the sum of the segmental scores. The result was considered ‘positive’ if Baron-S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≥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1 and ‘negative’ if Baron-S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&lt;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1.</w:t>
      </w:r>
    </w:p>
    <w:p w:rsidR="006059FB" w:rsidRPr="00B27F4D" w:rsidRDefault="006059FB" w:rsidP="00226D2B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  <w:szCs w:val="24"/>
        </w:rPr>
      </w:pPr>
    </w:p>
    <w:p w:rsidR="006059FB" w:rsidRPr="00B27F4D" w:rsidRDefault="00625066" w:rsidP="00226D2B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  <w:szCs w:val="24"/>
        </w:rPr>
      </w:pPr>
      <w:r w:rsidRPr="00D257D2">
        <w:rPr>
          <w:rFonts w:ascii="Book Antiqua" w:hAnsi="Book Antiqua" w:cs="Times New Roman"/>
          <w:b/>
          <w:i/>
          <w:kern w:val="0"/>
          <w:sz w:val="24"/>
          <w:szCs w:val="24"/>
        </w:rPr>
        <w:t>Statistical analyses</w:t>
      </w:r>
    </w:p>
    <w:p w:rsidR="006059FB" w:rsidRPr="00B27F4D" w:rsidRDefault="00625066" w:rsidP="00226D2B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Patients who underwent colonoscopy and were diagnosed with UC were recruited into the analysis.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Data were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performed with SPSS Statistics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version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19.0 and </w:t>
      </w:r>
      <w:proofErr w:type="spellStart"/>
      <w:r w:rsidRPr="00D257D2">
        <w:rPr>
          <w:rFonts w:ascii="Book Antiqua" w:hAnsi="Book Antiqua" w:cs="Times New Roman"/>
          <w:kern w:val="0"/>
          <w:sz w:val="24"/>
          <w:szCs w:val="24"/>
        </w:rPr>
        <w:t>MedCalc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version 12.4. All reported 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>P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values were two-sided and </w:t>
      </w:r>
      <w:r w:rsidR="002147A9" w:rsidRPr="00B27F4D">
        <w:rPr>
          <w:rFonts w:ascii="Book Antiqua" w:hAnsi="Book Antiqua" w:cs="Times New Roman"/>
          <w:i/>
          <w:kern w:val="0"/>
          <w:sz w:val="24"/>
          <w:szCs w:val="24"/>
        </w:rPr>
        <w:t>P &lt;</w:t>
      </w:r>
      <w:r w:rsidRPr="00B27F4D">
        <w:rPr>
          <w:rFonts w:ascii="Book Antiqua" w:hAnsi="Book Antiqua" w:cs="Times New Roman"/>
          <w:i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0.05 was considered statistically significant.</w:t>
      </w:r>
    </w:p>
    <w:p w:rsidR="006059FB" w:rsidRPr="00B27F4D" w:rsidRDefault="00625066" w:rsidP="00C117BE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  <w:szCs w:val="24"/>
        </w:rPr>
      </w:pPr>
      <w:r w:rsidRPr="00B27F4D">
        <w:rPr>
          <w:rFonts w:ascii="Book Antiqua" w:hAnsi="Book Antiqua" w:cs="Times New Roman"/>
          <w:kern w:val="0"/>
          <w:sz w:val="24"/>
          <w:szCs w:val="24"/>
        </w:rPr>
        <w:t>Receiver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operating characteristic (ROC) analysis was performed to assess the diagnostic performance of DWI </w:t>
      </w:r>
      <w:proofErr w:type="spellStart"/>
      <w:r w:rsidRPr="00D257D2">
        <w:rPr>
          <w:rFonts w:ascii="Book Antiqua" w:hAnsi="Book Antiqua" w:cs="Times New Roman"/>
          <w:kern w:val="0"/>
          <w:sz w:val="24"/>
          <w:szCs w:val="24"/>
        </w:rPr>
        <w:t>hyperintensity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from various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 xml:space="preserve"> b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factors, ADC, MR-score-S and seven radiological signs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to detect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endoscopic inflammation in the corresponding bowel segment.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Analysis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was performed to calculate sensitivity, specificity and area under the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ROC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curve (AUROC) with the associated 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>P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value. The Delong mode was used to compare AUROC. </w:t>
      </w:r>
      <w:proofErr w:type="spellStart"/>
      <w:r w:rsidRPr="00D257D2">
        <w:rPr>
          <w:rFonts w:ascii="Book Antiqua" w:hAnsi="Book Antiqua" w:cs="Times New Roman"/>
          <w:kern w:val="0"/>
          <w:sz w:val="24"/>
          <w:szCs w:val="24"/>
        </w:rPr>
        <w:t>Youden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index analysis was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performed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to estimate the optimal ADC threshold value by maximizing the combination of sensitivity and specificity. </w:t>
      </w:r>
    </w:p>
    <w:p w:rsidR="006059FB" w:rsidRPr="00B27F4D" w:rsidRDefault="00625066" w:rsidP="00727403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  <w:szCs w:val="24"/>
        </w:rPr>
      </w:pP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Correlative analysis was performed with Spearman’s correlation coefficients as follows: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(1)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MR-score-S </w:t>
      </w:r>
      <w:r w:rsidR="002147A9" w:rsidRPr="00B27F4D">
        <w:rPr>
          <w:rFonts w:ascii="Book Antiqua" w:hAnsi="Book Antiqua" w:cs="Times New Roman"/>
          <w:i/>
          <w:kern w:val="0"/>
          <w:sz w:val="24"/>
          <w:szCs w:val="24"/>
        </w:rPr>
        <w:t>vs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Baron-S</w:t>
      </w:r>
      <w:r w:rsidR="00727403" w:rsidRPr="00B27F4D">
        <w:rPr>
          <w:rFonts w:ascii="Book Antiqua" w:hAnsi="Book Antiqua" w:cs="Times New Roman" w:hint="eastAsia"/>
          <w:kern w:val="0"/>
          <w:sz w:val="24"/>
          <w:szCs w:val="24"/>
        </w:rPr>
        <w:t>;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(2)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MR-score-T </w:t>
      </w:r>
      <w:r w:rsidR="002147A9" w:rsidRPr="00B27F4D">
        <w:rPr>
          <w:rFonts w:ascii="Book Antiqua" w:hAnsi="Book Antiqua" w:cs="Times New Roman"/>
          <w:i/>
          <w:kern w:val="0"/>
          <w:sz w:val="24"/>
          <w:szCs w:val="24"/>
        </w:rPr>
        <w:t>vs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Baron-T</w:t>
      </w:r>
      <w:r w:rsidR="00727403" w:rsidRPr="00B27F4D">
        <w:rPr>
          <w:rFonts w:ascii="Book Antiqua" w:hAnsi="Book Antiqua" w:cs="Times New Roman" w:hint="eastAsia"/>
          <w:kern w:val="0"/>
          <w:sz w:val="24"/>
          <w:szCs w:val="24"/>
        </w:rPr>
        <w:t>;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(3)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MR-score-T </w:t>
      </w:r>
      <w:r w:rsidR="002147A9" w:rsidRPr="00B27F4D">
        <w:rPr>
          <w:rFonts w:ascii="Book Antiqua" w:hAnsi="Book Antiqua" w:cs="Times New Roman"/>
          <w:i/>
          <w:kern w:val="0"/>
          <w:sz w:val="24"/>
          <w:szCs w:val="24"/>
        </w:rPr>
        <w:t>vs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clinical and biological markers</w:t>
      </w:r>
      <w:r w:rsidR="00727403" w:rsidRPr="00B27F4D">
        <w:rPr>
          <w:rFonts w:ascii="Book Antiqua" w:hAnsi="Book Antiqua" w:cs="Times New Roman" w:hint="eastAsia"/>
          <w:kern w:val="0"/>
          <w:sz w:val="24"/>
          <w:szCs w:val="24"/>
        </w:rPr>
        <w:t>;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and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(4)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Baron-T </w:t>
      </w:r>
      <w:r w:rsidR="002147A9" w:rsidRPr="00B27F4D">
        <w:rPr>
          <w:rFonts w:ascii="Book Antiqua" w:hAnsi="Book Antiqua" w:cs="Times New Roman"/>
          <w:i/>
          <w:kern w:val="0"/>
          <w:sz w:val="24"/>
          <w:szCs w:val="24"/>
        </w:rPr>
        <w:t>vs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clinical and biological markers. The correlation coefficient of the MR-score was compared with that of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endoscopic scores.</w:t>
      </w:r>
    </w:p>
    <w:p w:rsidR="006059FB" w:rsidRPr="00B27F4D" w:rsidRDefault="00625066" w:rsidP="00727403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  <w:szCs w:val="24"/>
        </w:rPr>
      </w:pPr>
      <w:r w:rsidRPr="00B27F4D">
        <w:rPr>
          <w:rFonts w:ascii="Book Antiqua" w:hAnsi="Book Antiqua" w:cs="Times New Roman"/>
          <w:kern w:val="0"/>
          <w:sz w:val="24"/>
          <w:szCs w:val="24"/>
        </w:rPr>
        <w:lastRenderedPageBreak/>
        <w:t>The inter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-observer agreement for ADC measurements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was performed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by two radiologists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and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calculated with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Pearson’s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correlation coefficient. Inter-observer agreements between two independent radiologists for the DWI </w:t>
      </w:r>
      <w:proofErr w:type="spellStart"/>
      <w:r w:rsidRPr="00D257D2">
        <w:rPr>
          <w:rFonts w:ascii="Book Antiqua" w:hAnsi="Book Antiqua" w:cs="Times New Roman"/>
          <w:kern w:val="0"/>
          <w:sz w:val="24"/>
          <w:szCs w:val="24"/>
        </w:rPr>
        <w:t>hyperintensity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and MR-score were evaluated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by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727403" w:rsidRPr="00B27F4D">
        <w:rPr>
          <w:rFonts w:ascii="Book Antiqua" w:hAnsi="Book Antiqua" w:cs="Times New Roman"/>
          <w:kern w:val="0"/>
          <w:sz w:val="24"/>
          <w:szCs w:val="24"/>
        </w:rPr>
        <w:t xml:space="preserve">kappa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statistic. </w:t>
      </w:r>
    </w:p>
    <w:p w:rsidR="006059FB" w:rsidRPr="00B27F4D" w:rsidRDefault="006059FB" w:rsidP="00226D2B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</w:p>
    <w:p w:rsidR="006059FB" w:rsidRPr="00B27F4D" w:rsidRDefault="00625066" w:rsidP="00226D2B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D257D2">
        <w:rPr>
          <w:rFonts w:ascii="Book Antiqua" w:hAnsi="Book Antiqua" w:cs="Times New Roman"/>
          <w:b/>
          <w:kern w:val="0"/>
          <w:sz w:val="24"/>
          <w:szCs w:val="24"/>
        </w:rPr>
        <w:t>RESULTS</w:t>
      </w:r>
      <w:bookmarkStart w:id="153" w:name="OLE_LINK15"/>
      <w:bookmarkStart w:id="154" w:name="OLE_LINK18"/>
    </w:p>
    <w:p w:rsidR="006059FB" w:rsidRPr="00B27F4D" w:rsidRDefault="00625066" w:rsidP="00226D2B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B27F4D">
        <w:rPr>
          <w:rFonts w:ascii="Book Antiqua" w:hAnsi="Book Antiqua" w:cs="Times New Roman"/>
          <w:sz w:val="24"/>
          <w:szCs w:val="24"/>
        </w:rPr>
        <w:t>Among the</w:t>
      </w:r>
      <w:r w:rsidRPr="00D257D2">
        <w:rPr>
          <w:rFonts w:ascii="Book Antiqua" w:hAnsi="Book Antiqua" w:cs="Times New Roman"/>
          <w:sz w:val="24"/>
          <w:szCs w:val="24"/>
        </w:rPr>
        <w:t xml:space="preserve"> 23 patients with known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UC or suspected UC, 1 case failed to complete a full colonoscopy examination,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whereas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2 cases were finally diagnosed as </w:t>
      </w:r>
      <w:proofErr w:type="spellStart"/>
      <w:r w:rsidRPr="00B27F4D">
        <w:rPr>
          <w:rFonts w:ascii="Book Antiqua" w:hAnsi="Book Antiqua" w:cs="Times New Roman"/>
          <w:kern w:val="0"/>
          <w:sz w:val="24"/>
          <w:szCs w:val="24"/>
        </w:rPr>
        <w:t>Crohn’s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disease. A total of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20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patients were recruited in the study.</w:t>
      </w:r>
    </w:p>
    <w:p w:rsidR="006059FB" w:rsidRPr="00B27F4D" w:rsidRDefault="006059FB" w:rsidP="00226D2B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  <w:szCs w:val="24"/>
        </w:rPr>
      </w:pPr>
    </w:p>
    <w:p w:rsidR="006059FB" w:rsidRPr="00B27F4D" w:rsidRDefault="00625066" w:rsidP="00226D2B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  <w:szCs w:val="24"/>
        </w:rPr>
      </w:pPr>
      <w:r w:rsidRPr="00D257D2">
        <w:rPr>
          <w:rFonts w:ascii="Book Antiqua" w:hAnsi="Book Antiqua" w:cs="Times New Roman"/>
          <w:b/>
          <w:i/>
          <w:kern w:val="0"/>
          <w:sz w:val="24"/>
          <w:szCs w:val="24"/>
        </w:rPr>
        <w:t>Accuracy</w:t>
      </w:r>
      <w:bookmarkEnd w:id="153"/>
      <w:bookmarkEnd w:id="154"/>
      <w:r w:rsidRPr="00D257D2">
        <w:rPr>
          <w:rFonts w:ascii="Book Antiqua" w:hAnsi="Book Antiqua" w:cs="Times New Roman"/>
          <w:b/>
          <w:i/>
          <w:kern w:val="0"/>
          <w:sz w:val="24"/>
          <w:szCs w:val="24"/>
        </w:rPr>
        <w:t xml:space="preserve"> of DWI </w:t>
      </w:r>
      <w:proofErr w:type="spellStart"/>
      <w:r w:rsidRPr="00D257D2">
        <w:rPr>
          <w:rFonts w:ascii="Book Antiqua" w:hAnsi="Book Antiqua" w:cs="Times New Roman"/>
          <w:b/>
          <w:i/>
          <w:kern w:val="0"/>
          <w:sz w:val="24"/>
          <w:szCs w:val="24"/>
        </w:rPr>
        <w:t>hyperintensity</w:t>
      </w:r>
      <w:proofErr w:type="spellEnd"/>
      <w:r w:rsidRPr="00D257D2">
        <w:rPr>
          <w:rFonts w:ascii="Book Antiqua" w:hAnsi="Book Antiqua" w:cs="Times New Roman"/>
          <w:b/>
          <w:i/>
          <w:kern w:val="0"/>
          <w:sz w:val="24"/>
          <w:szCs w:val="24"/>
        </w:rPr>
        <w:t xml:space="preserve"> </w:t>
      </w:r>
      <w:r w:rsidRPr="00B27F4D">
        <w:rPr>
          <w:rFonts w:ascii="Book Antiqua" w:hAnsi="Book Antiqua" w:cs="Times New Roman"/>
          <w:b/>
          <w:bCs/>
          <w:i/>
          <w:iCs/>
          <w:kern w:val="0"/>
          <w:sz w:val="24"/>
          <w:szCs w:val="24"/>
        </w:rPr>
        <w:t>from various</w:t>
      </w:r>
      <w:r w:rsidRPr="00D257D2">
        <w:rPr>
          <w:rFonts w:ascii="Book Antiqua" w:hAnsi="Book Antiqua" w:cs="Times New Roman"/>
          <w:b/>
          <w:i/>
          <w:kern w:val="0"/>
          <w:sz w:val="24"/>
          <w:szCs w:val="24"/>
        </w:rPr>
        <w:t xml:space="preserve"> b values </w:t>
      </w:r>
      <w:r w:rsidRPr="00B27F4D">
        <w:rPr>
          <w:rFonts w:ascii="Book Antiqua" w:hAnsi="Book Antiqua" w:cs="Times New Roman"/>
          <w:b/>
          <w:bCs/>
          <w:i/>
          <w:iCs/>
          <w:kern w:val="0"/>
          <w:sz w:val="24"/>
          <w:szCs w:val="24"/>
        </w:rPr>
        <w:t xml:space="preserve">to </w:t>
      </w:r>
      <w:bookmarkStart w:id="155" w:name="OLE_LINK11"/>
      <w:bookmarkStart w:id="156" w:name="OLE_LINK12"/>
      <w:r w:rsidRPr="00B27F4D">
        <w:rPr>
          <w:rFonts w:ascii="Book Antiqua" w:hAnsi="Book Antiqua" w:cs="Times New Roman"/>
          <w:b/>
          <w:bCs/>
          <w:i/>
          <w:iCs/>
          <w:kern w:val="0"/>
          <w:sz w:val="24"/>
          <w:szCs w:val="24"/>
        </w:rPr>
        <w:t>detect</w:t>
      </w:r>
      <w:r w:rsidRPr="00D257D2">
        <w:rPr>
          <w:rFonts w:ascii="Book Antiqua" w:hAnsi="Book Antiqua" w:cs="Times New Roman"/>
          <w:b/>
          <w:i/>
          <w:kern w:val="0"/>
          <w:sz w:val="24"/>
          <w:szCs w:val="24"/>
        </w:rPr>
        <w:t xml:space="preserve"> endoscopic inflammation</w:t>
      </w:r>
      <w:bookmarkEnd w:id="155"/>
      <w:bookmarkEnd w:id="156"/>
    </w:p>
    <w:p w:rsidR="006059FB" w:rsidRPr="00B27F4D" w:rsidRDefault="00625066" w:rsidP="00226D2B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D257D2">
        <w:rPr>
          <w:rFonts w:ascii="Book Antiqua" w:hAnsi="Book Antiqua" w:cs="Times New Roman"/>
          <w:sz w:val="24"/>
          <w:szCs w:val="24"/>
        </w:rPr>
        <w:t xml:space="preserve">Table 1 presents sensitivity, specificity and AUROC of DWI </w:t>
      </w:r>
      <w:proofErr w:type="spellStart"/>
      <w:r w:rsidRPr="00D257D2">
        <w:rPr>
          <w:rFonts w:ascii="Book Antiqua" w:hAnsi="Book Antiqua" w:cs="Times New Roman"/>
          <w:sz w:val="24"/>
          <w:szCs w:val="24"/>
        </w:rPr>
        <w:t>hyperintensity</w:t>
      </w:r>
      <w:proofErr w:type="spellEnd"/>
      <w:r w:rsidRPr="00D257D2">
        <w:rPr>
          <w:rFonts w:ascii="Book Antiqua" w:hAnsi="Book Antiqua" w:cs="Times New Roman"/>
          <w:sz w:val="24"/>
          <w:szCs w:val="24"/>
        </w:rPr>
        <w:t xml:space="preserve"> </w:t>
      </w:r>
      <w:r w:rsidRPr="00B27F4D">
        <w:rPr>
          <w:rFonts w:ascii="Book Antiqua" w:hAnsi="Book Antiqua" w:cs="Times New Roman"/>
          <w:sz w:val="24"/>
          <w:szCs w:val="24"/>
        </w:rPr>
        <w:t>at</w:t>
      </w:r>
      <w:r w:rsidRPr="00D257D2">
        <w:rPr>
          <w:rFonts w:ascii="Book Antiqua" w:hAnsi="Book Antiqua" w:cs="Times New Roman"/>
          <w:i/>
          <w:sz w:val="24"/>
          <w:szCs w:val="24"/>
        </w:rPr>
        <w:t xml:space="preserve"> b </w:t>
      </w:r>
      <w:r w:rsidRPr="00D257D2">
        <w:rPr>
          <w:rFonts w:ascii="Book Antiqua" w:hAnsi="Book Antiqua" w:cs="Times New Roman"/>
          <w:sz w:val="24"/>
          <w:szCs w:val="24"/>
        </w:rPr>
        <w:t>=</w:t>
      </w:r>
      <w:r w:rsidRPr="00B27F4D">
        <w:rPr>
          <w:rFonts w:ascii="Book Antiqua" w:hAnsi="Book Antiqua" w:cs="Times New Roman"/>
          <w:sz w:val="24"/>
          <w:szCs w:val="24"/>
        </w:rPr>
        <w:t xml:space="preserve"> </w:t>
      </w:r>
      <w:r w:rsidRPr="00D257D2">
        <w:rPr>
          <w:rFonts w:ascii="Book Antiqua" w:hAnsi="Book Antiqua" w:cs="Times New Roman"/>
          <w:sz w:val="24"/>
          <w:szCs w:val="24"/>
        </w:rPr>
        <w:t>400, 600,</w:t>
      </w:r>
      <w:r w:rsidRPr="00B27F4D">
        <w:rPr>
          <w:rFonts w:ascii="Book Antiqua" w:hAnsi="Book Antiqua" w:cs="Times New Roman"/>
          <w:sz w:val="24"/>
          <w:szCs w:val="24"/>
        </w:rPr>
        <w:t xml:space="preserve"> </w:t>
      </w:r>
      <w:r w:rsidRPr="00D257D2">
        <w:rPr>
          <w:rFonts w:ascii="Book Antiqua" w:hAnsi="Book Antiqua" w:cs="Times New Roman"/>
          <w:sz w:val="24"/>
          <w:szCs w:val="24"/>
        </w:rPr>
        <w:t>800 and 1000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s/mm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.</w:t>
      </w:r>
      <w:r w:rsidRPr="00D257D2">
        <w:rPr>
          <w:rFonts w:ascii="Book Antiqua" w:hAnsi="Book Antiqua" w:cs="Times New Roman"/>
          <w:sz w:val="24"/>
          <w:szCs w:val="24"/>
        </w:rPr>
        <w:t xml:space="preserve"> </w:t>
      </w:r>
      <w:r w:rsidRPr="00B27F4D">
        <w:rPr>
          <w:rFonts w:ascii="Book Antiqua" w:hAnsi="Book Antiqua" w:cs="Times New Roman"/>
          <w:sz w:val="24"/>
          <w:szCs w:val="24"/>
        </w:rPr>
        <w:t xml:space="preserve">The </w:t>
      </w:r>
      <w:r w:rsidRPr="00D257D2">
        <w:rPr>
          <w:rFonts w:ascii="Book Antiqua" w:hAnsi="Book Antiqua" w:cs="Times New Roman"/>
          <w:sz w:val="24"/>
          <w:szCs w:val="24"/>
        </w:rPr>
        <w:t xml:space="preserve">DWI </w:t>
      </w:r>
      <w:proofErr w:type="spellStart"/>
      <w:r w:rsidRPr="00D257D2">
        <w:rPr>
          <w:rFonts w:ascii="Book Antiqua" w:hAnsi="Book Antiqua" w:cs="Times New Roman"/>
          <w:sz w:val="24"/>
          <w:szCs w:val="24"/>
        </w:rPr>
        <w:t>hyperintensity</w:t>
      </w:r>
      <w:proofErr w:type="spellEnd"/>
      <w:r w:rsidRPr="00D257D2">
        <w:rPr>
          <w:rFonts w:ascii="Book Antiqua" w:hAnsi="Book Antiqua" w:cs="Times New Roman"/>
          <w:sz w:val="24"/>
          <w:szCs w:val="24"/>
        </w:rPr>
        <w:t xml:space="preserve"> </w:t>
      </w:r>
      <w:r w:rsidRPr="00B27F4D">
        <w:rPr>
          <w:rFonts w:ascii="Book Antiqua" w:hAnsi="Book Antiqua" w:cs="Times New Roman"/>
          <w:sz w:val="24"/>
          <w:szCs w:val="24"/>
        </w:rPr>
        <w:t>at</w:t>
      </w:r>
      <w:r w:rsidRPr="00D257D2">
        <w:rPr>
          <w:rFonts w:ascii="Book Antiqua" w:hAnsi="Book Antiqua" w:cs="Times New Roman"/>
          <w:i/>
          <w:sz w:val="24"/>
          <w:szCs w:val="24"/>
        </w:rPr>
        <w:t xml:space="preserve"> b</w:t>
      </w:r>
      <w:r w:rsidRPr="00B27F4D">
        <w:rPr>
          <w:rFonts w:ascii="Book Antiqua" w:hAnsi="Book Antiqua" w:cs="Times New Roman"/>
          <w:i/>
          <w:sz w:val="24"/>
          <w:szCs w:val="24"/>
        </w:rPr>
        <w:t> </w:t>
      </w:r>
      <w:r w:rsidRPr="00B27F4D">
        <w:rPr>
          <w:rFonts w:ascii="Book Antiqua" w:hAnsi="Book Antiqua" w:cs="Times New Roman"/>
          <w:sz w:val="24"/>
          <w:szCs w:val="24"/>
        </w:rPr>
        <w:t>= </w:t>
      </w:r>
      <w:r w:rsidRPr="00D257D2">
        <w:rPr>
          <w:rFonts w:ascii="Book Antiqua" w:hAnsi="Book Antiqua" w:cs="Times New Roman"/>
          <w:sz w:val="24"/>
          <w:szCs w:val="24"/>
        </w:rPr>
        <w:t>800</w:t>
      </w:r>
      <w:r w:rsidRPr="00B27F4D">
        <w:rPr>
          <w:rFonts w:ascii="Book Antiqua" w:hAnsi="Book Antiqua" w:cs="Times New Roman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s/mm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 xml:space="preserve">2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detected endoscopic inflammation with sensitivity and specificity of 93.0% and 79.3%, respectively, with an AUROC of 0.867</w:t>
      </w:r>
      <w:bookmarkStart w:id="157" w:name="OLE_LINK19"/>
      <w:bookmarkStart w:id="158" w:name="OLE_LINK20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(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>P</w:t>
      </w:r>
      <w:r w:rsidRPr="00B27F4D">
        <w:rPr>
          <w:rFonts w:ascii="Book Antiqua" w:hAnsi="Book Antiqua" w:cs="Times New Roman"/>
          <w:i/>
          <w:kern w:val="0"/>
          <w:sz w:val="24"/>
          <w:szCs w:val="24"/>
        </w:rPr>
        <w:t> &lt;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0.0001)</w:t>
      </w:r>
      <w:bookmarkEnd w:id="157"/>
      <w:bookmarkEnd w:id="158"/>
      <w:r w:rsidRPr="00D257D2">
        <w:rPr>
          <w:rFonts w:ascii="Book Antiqua" w:hAnsi="Book Antiqua" w:cs="Times New Roman"/>
          <w:kern w:val="0"/>
          <w:sz w:val="24"/>
          <w:szCs w:val="24"/>
        </w:rPr>
        <w:t>. The accuracy was significantly greater at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 xml:space="preserve"> b</w:t>
      </w:r>
      <w:r w:rsidRPr="00B27F4D">
        <w:rPr>
          <w:rFonts w:ascii="Book Antiqua" w:hAnsi="Book Antiqua" w:cs="Times New Roman"/>
          <w:i/>
          <w:kern w:val="0"/>
          <w:sz w:val="24"/>
          <w:szCs w:val="24"/>
        </w:rPr>
        <w:t> 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=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800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s/mm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than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when 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>b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=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400, 600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or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1000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bookmarkStart w:id="159" w:name="OLE_LINK93"/>
      <w:bookmarkStart w:id="160" w:name="OLE_LINK94"/>
      <w:r w:rsidRPr="00D257D2">
        <w:rPr>
          <w:rFonts w:ascii="Book Antiqua" w:hAnsi="Book Antiqua" w:cs="Times New Roman"/>
          <w:kern w:val="0"/>
          <w:sz w:val="24"/>
          <w:szCs w:val="24"/>
        </w:rPr>
        <w:t>s/mm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bookmarkEnd w:id="159"/>
      <w:bookmarkEnd w:id="160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(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>P</w:t>
      </w:r>
      <w:r w:rsidRPr="00B27F4D">
        <w:rPr>
          <w:rFonts w:ascii="Book Antiqua" w:hAnsi="Book Antiqua" w:cs="Times New Roman"/>
          <w:i/>
          <w:kern w:val="0"/>
          <w:sz w:val="24"/>
          <w:szCs w:val="24"/>
        </w:rPr>
        <w:t> &lt;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0.05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;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Figure 1). No significant differences in accuracy were found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for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 xml:space="preserve"> b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= 400, 600 and 1000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s/mm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(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>P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&gt;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0.05).</w:t>
      </w:r>
    </w:p>
    <w:p w:rsidR="006059FB" w:rsidRPr="00B27F4D" w:rsidRDefault="00625066" w:rsidP="00727403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  <w:szCs w:val="24"/>
        </w:rPr>
      </w:pPr>
      <w:r w:rsidRPr="00B27F4D">
        <w:rPr>
          <w:rFonts w:ascii="Book Antiqua" w:hAnsi="Book Antiqua" w:cs="Times New Roman"/>
          <w:kern w:val="0"/>
          <w:sz w:val="24"/>
          <w:szCs w:val="24"/>
        </w:rPr>
        <w:t>Quantitative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analysis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results revealed that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bookmarkStart w:id="161" w:name="OLE_LINK69"/>
      <w:bookmarkStart w:id="162" w:name="OLE_LINK70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the mean ADC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at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b =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800 s/mm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of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proven endoscopic mucosal inflammation was 1.56 ± 0.58 × 10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−3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mm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/s (range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=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0.46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× 10</w:t>
      </w:r>
      <w:r w:rsidRPr="00B27F4D">
        <w:rPr>
          <w:rFonts w:ascii="Book Antiqua" w:eastAsia="MS Mincho" w:hAnsi="Book Antiqua" w:cs="Times New Roman"/>
          <w:kern w:val="0"/>
          <w:sz w:val="24"/>
          <w:szCs w:val="24"/>
          <w:vertAlign w:val="superscript"/>
        </w:rPr>
        <w:t>−</w:t>
      </w:r>
      <w:r w:rsidRPr="00B27F4D">
        <w:rPr>
          <w:rFonts w:ascii="Book Antiqua" w:hAnsi="Book Antiqua" w:cs="Times New Roman"/>
          <w:kern w:val="0"/>
          <w:sz w:val="24"/>
          <w:szCs w:val="24"/>
          <w:vertAlign w:val="superscript"/>
        </w:rPr>
        <w:t>3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mm</w:t>
      </w:r>
      <w:r w:rsidRPr="00B27F4D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/s to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2.50 × 10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−3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mm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/s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)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compared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with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2.63 ± 0.46 × 10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−3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mm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/s (range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=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1.44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× 10</w:t>
      </w:r>
      <w:r w:rsidRPr="00B27F4D">
        <w:rPr>
          <w:rFonts w:ascii="Book Antiqua" w:eastAsia="MS Mincho" w:hAnsi="Book Antiqua" w:cs="Times New Roman"/>
          <w:kern w:val="0"/>
          <w:sz w:val="24"/>
          <w:szCs w:val="24"/>
          <w:vertAlign w:val="superscript"/>
        </w:rPr>
        <w:t>−</w:t>
      </w:r>
      <w:r w:rsidRPr="00B27F4D">
        <w:rPr>
          <w:rFonts w:ascii="Book Antiqua" w:hAnsi="Book Antiqua" w:cs="Times New Roman"/>
          <w:kern w:val="0"/>
          <w:sz w:val="24"/>
          <w:szCs w:val="24"/>
          <w:vertAlign w:val="superscript"/>
        </w:rPr>
        <w:t>3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mm</w:t>
      </w:r>
      <w:r w:rsidRPr="00B27F4D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/s to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4.03 × 10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−3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mm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/s) in normal bowel segments (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>P</w:t>
      </w:r>
      <w:r w:rsidRPr="00B27F4D">
        <w:rPr>
          <w:rFonts w:ascii="Book Antiqua" w:hAnsi="Book Antiqua" w:cs="Times New Roman"/>
          <w:i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>&lt;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0.0001).</w:t>
      </w:r>
      <w:bookmarkEnd w:id="161"/>
      <w:bookmarkEnd w:id="162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The AUROC was 0.932 (95% confidence interval, 0.881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to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0.983).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A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threshold ADC value of 2.18 × 10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−3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mm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/</w:t>
      </w:r>
      <w:proofErr w:type="gramStart"/>
      <w:r w:rsidRPr="00D257D2">
        <w:rPr>
          <w:rFonts w:ascii="Book Antiqua" w:hAnsi="Book Antiqua" w:cs="Times New Roman"/>
          <w:kern w:val="0"/>
          <w:sz w:val="24"/>
          <w:szCs w:val="24"/>
        </w:rPr>
        <w:t>s,</w:t>
      </w:r>
      <w:proofErr w:type="gramEnd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could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differentiate inflamed bowel from normal bowel segments with sensitivity of 89.7% and specificity of 80.3%.</w:t>
      </w:r>
    </w:p>
    <w:p w:rsidR="006059FB" w:rsidRPr="00B27F4D" w:rsidRDefault="006059FB" w:rsidP="00226D2B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</w:p>
    <w:p w:rsidR="006059FB" w:rsidRPr="00B27F4D" w:rsidRDefault="00625066" w:rsidP="00226D2B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  <w:szCs w:val="24"/>
        </w:rPr>
      </w:pPr>
      <w:r w:rsidRPr="00D257D2">
        <w:rPr>
          <w:rFonts w:ascii="Book Antiqua" w:hAnsi="Book Antiqua" w:cs="Times New Roman"/>
          <w:b/>
          <w:i/>
          <w:kern w:val="0"/>
          <w:sz w:val="24"/>
          <w:szCs w:val="24"/>
        </w:rPr>
        <w:t xml:space="preserve">Correlation between </w:t>
      </w:r>
      <w:r w:rsidRPr="00B27F4D">
        <w:rPr>
          <w:rFonts w:ascii="Book Antiqua" w:hAnsi="Book Antiqua" w:cs="Times New Roman"/>
          <w:b/>
          <w:bCs/>
          <w:i/>
          <w:iCs/>
          <w:kern w:val="0"/>
          <w:sz w:val="24"/>
          <w:szCs w:val="24"/>
        </w:rPr>
        <w:t>MRI</w:t>
      </w:r>
      <w:r w:rsidRPr="00D257D2">
        <w:rPr>
          <w:rFonts w:ascii="Book Antiqua" w:hAnsi="Book Antiqua" w:cs="Times New Roman"/>
          <w:b/>
          <w:i/>
          <w:kern w:val="0"/>
          <w:sz w:val="24"/>
          <w:szCs w:val="24"/>
        </w:rPr>
        <w:t xml:space="preserve"> and endoscopic findings</w:t>
      </w:r>
    </w:p>
    <w:p w:rsidR="006059FB" w:rsidRPr="00B27F4D" w:rsidRDefault="00625066" w:rsidP="00226D2B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bookmarkStart w:id="163" w:name="OLE_LINK24"/>
      <w:bookmarkStart w:id="164" w:name="OLE_LINK25"/>
      <w:bookmarkStart w:id="165" w:name="OLE_LINK50"/>
      <w:bookmarkStart w:id="166" w:name="OLE_LINK51"/>
      <w:r w:rsidRPr="00D257D2">
        <w:rPr>
          <w:rFonts w:ascii="Book Antiqua" w:hAnsi="Book Antiqua" w:cs="Times New Roman"/>
          <w:kern w:val="0"/>
          <w:sz w:val="24"/>
          <w:szCs w:val="24"/>
        </w:rPr>
        <w:t>MR-score-T</w:t>
      </w:r>
      <w:bookmarkEnd w:id="163"/>
      <w:bookmarkEnd w:id="164"/>
      <w:bookmarkEnd w:id="165"/>
      <w:bookmarkEnd w:id="166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was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correlated with Baron-T (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>r</w:t>
      </w:r>
      <w:r w:rsidRPr="00B27F4D">
        <w:rPr>
          <w:rFonts w:ascii="Book Antiqua" w:hAnsi="Book Antiqua" w:cs="Times New Roman"/>
          <w:i/>
          <w:kern w:val="0"/>
          <w:sz w:val="24"/>
          <w:szCs w:val="24"/>
        </w:rPr>
        <w:t> =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0.875, 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>P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&lt;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0.0001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;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Figure 2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)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and MR-score-S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was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correlated with Baron-S (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>r</w:t>
      </w:r>
      <w:r w:rsidRPr="00B27F4D">
        <w:rPr>
          <w:rFonts w:ascii="Book Antiqua" w:hAnsi="Book Antiqua" w:cs="Times New Roman"/>
          <w:i/>
          <w:kern w:val="0"/>
          <w:sz w:val="24"/>
          <w:szCs w:val="24"/>
        </w:rPr>
        <w:t> 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=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0.761, </w:t>
      </w:r>
      <w:bookmarkStart w:id="167" w:name="OLE_LINK8"/>
      <w:bookmarkStart w:id="168" w:name="OLE_LINK9"/>
      <w:r w:rsidRPr="00D257D2">
        <w:rPr>
          <w:rFonts w:ascii="Book Antiqua" w:hAnsi="Book Antiqua" w:cs="Times New Roman"/>
          <w:i/>
          <w:kern w:val="0"/>
          <w:sz w:val="24"/>
          <w:szCs w:val="24"/>
        </w:rPr>
        <w:t>P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&lt;</w:t>
      </w:r>
      <w:bookmarkEnd w:id="167"/>
      <w:bookmarkEnd w:id="168"/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0.0001).</w:t>
      </w:r>
    </w:p>
    <w:p w:rsidR="006059FB" w:rsidRPr="00B27F4D" w:rsidRDefault="006059FB" w:rsidP="00226D2B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</w:p>
    <w:p w:rsidR="006059FB" w:rsidRPr="00B27F4D" w:rsidRDefault="00625066" w:rsidP="00226D2B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  <w:szCs w:val="24"/>
        </w:rPr>
      </w:pPr>
      <w:r w:rsidRPr="00D257D2">
        <w:rPr>
          <w:rFonts w:ascii="Book Antiqua" w:hAnsi="Book Antiqua" w:cs="Times New Roman"/>
          <w:b/>
          <w:i/>
          <w:kern w:val="0"/>
          <w:sz w:val="24"/>
          <w:szCs w:val="24"/>
        </w:rPr>
        <w:lastRenderedPageBreak/>
        <w:t xml:space="preserve">Diagnostic performance </w:t>
      </w:r>
      <w:bookmarkStart w:id="169" w:name="OLE_LINK31"/>
      <w:bookmarkStart w:id="170" w:name="OLE_LINK32"/>
      <w:r w:rsidRPr="00D257D2">
        <w:rPr>
          <w:rFonts w:ascii="Book Antiqua" w:hAnsi="Book Antiqua" w:cs="Times New Roman"/>
          <w:b/>
          <w:i/>
          <w:kern w:val="0"/>
          <w:sz w:val="24"/>
          <w:szCs w:val="24"/>
        </w:rPr>
        <w:t xml:space="preserve">of </w:t>
      </w:r>
      <w:bookmarkStart w:id="171" w:name="OLE_LINK21"/>
      <w:bookmarkStart w:id="172" w:name="OLE_LINK22"/>
      <w:r w:rsidRPr="00D257D2">
        <w:rPr>
          <w:rFonts w:ascii="Book Antiqua" w:hAnsi="Book Antiqua" w:cs="Times New Roman"/>
          <w:b/>
          <w:i/>
          <w:kern w:val="0"/>
          <w:sz w:val="24"/>
          <w:szCs w:val="24"/>
        </w:rPr>
        <w:t xml:space="preserve">MR-score-S and seven </w:t>
      </w:r>
      <w:bookmarkStart w:id="173" w:name="OLE_LINK46"/>
      <w:bookmarkStart w:id="174" w:name="OLE_LINK47"/>
      <w:r w:rsidRPr="00D257D2">
        <w:rPr>
          <w:rFonts w:ascii="Book Antiqua" w:hAnsi="Book Antiqua" w:cs="Times New Roman"/>
          <w:b/>
          <w:i/>
          <w:kern w:val="0"/>
          <w:sz w:val="24"/>
          <w:szCs w:val="24"/>
        </w:rPr>
        <w:t xml:space="preserve">signs </w:t>
      </w:r>
      <w:r w:rsidRPr="00B27F4D">
        <w:rPr>
          <w:rFonts w:ascii="Book Antiqua" w:hAnsi="Book Antiqua" w:cs="Times New Roman"/>
          <w:b/>
          <w:bCs/>
          <w:i/>
          <w:iCs/>
          <w:kern w:val="0"/>
          <w:sz w:val="24"/>
          <w:szCs w:val="24"/>
        </w:rPr>
        <w:t>to detect</w:t>
      </w:r>
      <w:r w:rsidRPr="00D257D2">
        <w:rPr>
          <w:rFonts w:ascii="Book Antiqua" w:hAnsi="Book Antiqua" w:cs="Times New Roman"/>
          <w:b/>
          <w:i/>
          <w:kern w:val="0"/>
          <w:sz w:val="24"/>
          <w:szCs w:val="24"/>
        </w:rPr>
        <w:t xml:space="preserve"> endoscopic inflammation</w:t>
      </w:r>
      <w:bookmarkEnd w:id="169"/>
      <w:bookmarkEnd w:id="170"/>
      <w:bookmarkEnd w:id="171"/>
      <w:bookmarkEnd w:id="172"/>
    </w:p>
    <w:bookmarkEnd w:id="173"/>
    <w:bookmarkEnd w:id="174"/>
    <w:p w:rsidR="006059FB" w:rsidRPr="00B27F4D" w:rsidRDefault="00625066" w:rsidP="00226D2B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Table 2 and Figure 3 </w:t>
      </w:r>
      <w:r w:rsidRPr="00D257D2">
        <w:rPr>
          <w:rFonts w:ascii="Book Antiqua" w:hAnsi="Book Antiqua" w:cs="Times New Roman"/>
          <w:sz w:val="24"/>
          <w:szCs w:val="24"/>
        </w:rPr>
        <w:t xml:space="preserve">present sensitivity, specificity, AUROC and ROC of MR-score-S and </w:t>
      </w:r>
      <w:r w:rsidRPr="00B27F4D">
        <w:rPr>
          <w:rFonts w:ascii="Book Antiqua" w:hAnsi="Book Antiqua" w:cs="Times New Roman"/>
          <w:sz w:val="24"/>
          <w:szCs w:val="24"/>
        </w:rPr>
        <w:t xml:space="preserve">the </w:t>
      </w:r>
      <w:r w:rsidRPr="00D257D2">
        <w:rPr>
          <w:rFonts w:ascii="Book Antiqua" w:hAnsi="Book Antiqua" w:cs="Times New Roman"/>
          <w:sz w:val="24"/>
          <w:szCs w:val="24"/>
        </w:rPr>
        <w:t xml:space="preserve">seven signs </w:t>
      </w:r>
      <w:r w:rsidRPr="00B27F4D">
        <w:rPr>
          <w:rFonts w:ascii="Book Antiqua" w:hAnsi="Book Antiqua" w:cs="Times New Roman"/>
          <w:sz w:val="24"/>
          <w:szCs w:val="24"/>
        </w:rPr>
        <w:t>indicating</w:t>
      </w:r>
      <w:r w:rsidRPr="00D257D2">
        <w:rPr>
          <w:rFonts w:ascii="Book Antiqua" w:hAnsi="Book Antiqua" w:cs="Times New Roman"/>
          <w:sz w:val="24"/>
          <w:szCs w:val="24"/>
        </w:rPr>
        <w:t xml:space="preserve"> endoscopic inflammation. Figure 4 </w:t>
      </w:r>
      <w:r w:rsidRPr="00B27F4D">
        <w:rPr>
          <w:rFonts w:ascii="Book Antiqua" w:hAnsi="Book Antiqua" w:cs="Times New Roman"/>
          <w:sz w:val="24"/>
          <w:szCs w:val="24"/>
        </w:rPr>
        <w:t>shows</w:t>
      </w:r>
      <w:r w:rsidRPr="00D257D2">
        <w:rPr>
          <w:rFonts w:ascii="Book Antiqua" w:hAnsi="Book Antiqua" w:cs="Times New Roman"/>
          <w:sz w:val="24"/>
          <w:szCs w:val="24"/>
        </w:rPr>
        <w:t xml:space="preserve"> a concrete and representative case. </w:t>
      </w:r>
      <w:r w:rsidRPr="00B27F4D">
        <w:rPr>
          <w:rFonts w:ascii="Book Antiqua" w:hAnsi="Book Antiqua" w:cs="Times New Roman"/>
          <w:sz w:val="24"/>
          <w:szCs w:val="24"/>
        </w:rPr>
        <w:t xml:space="preserve">At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MR-score-S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&gt;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1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,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endoscopic colonic inflammation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could be detected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with sensitivity of 85.9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%,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specificity of 82.8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% and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AUROC of 0.929 (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>P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&lt;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0.0001).</w:t>
      </w:r>
      <w:bookmarkStart w:id="175" w:name="OLE_LINK87"/>
      <w:bookmarkStart w:id="176" w:name="OLE_LINK88"/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The </w:t>
      </w:r>
      <w:r w:rsidRPr="00D257D2">
        <w:rPr>
          <w:rFonts w:ascii="Book Antiqua" w:hAnsi="Book Antiqua" w:cs="Times New Roman"/>
          <w:sz w:val="24"/>
          <w:szCs w:val="24"/>
        </w:rPr>
        <w:t xml:space="preserve">DWI </w:t>
      </w:r>
      <w:proofErr w:type="spellStart"/>
      <w:r w:rsidRPr="00D257D2">
        <w:rPr>
          <w:rFonts w:ascii="Book Antiqua" w:hAnsi="Book Antiqua" w:cs="Times New Roman"/>
          <w:sz w:val="24"/>
          <w:szCs w:val="24"/>
        </w:rPr>
        <w:t>hyperintensity</w:t>
      </w:r>
      <w:bookmarkStart w:id="177" w:name="OLE_LINK23"/>
      <w:bookmarkStart w:id="178" w:name="OLE_LINK26"/>
      <w:bookmarkEnd w:id="175"/>
      <w:bookmarkEnd w:id="176"/>
      <w:proofErr w:type="spellEnd"/>
      <w:r w:rsidRPr="00D257D2">
        <w:rPr>
          <w:rFonts w:ascii="Book Antiqua" w:hAnsi="Book Antiqua" w:cs="Times New Roman"/>
          <w:sz w:val="24"/>
          <w:szCs w:val="24"/>
        </w:rPr>
        <w:t xml:space="preserve">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demonstrated</w:t>
      </w:r>
      <w:bookmarkEnd w:id="177"/>
      <w:bookmarkEnd w:id="178"/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sensitivity and specificity of 93.0% and 79.3%, respectively,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to detect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endoscopic inflammation with an AUROC of 0.867 (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>P</w:t>
      </w:r>
      <w:r w:rsidRPr="00B27F4D">
        <w:rPr>
          <w:rFonts w:ascii="Book Antiqua" w:hAnsi="Book Antiqua" w:cs="Times New Roman"/>
          <w:i/>
          <w:kern w:val="0"/>
          <w:sz w:val="24"/>
          <w:szCs w:val="24"/>
        </w:rPr>
        <w:t> &lt;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0.0001).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With rapid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gadolinium enhancement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,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endoscopic colonic inflammation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was detected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with sensitivity of 73.2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%,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specificity of 93.1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% and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AUROC of 0.853 (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>P</w:t>
      </w:r>
      <w:r w:rsidRPr="00B27F4D">
        <w:rPr>
          <w:rFonts w:ascii="Book Antiqua" w:hAnsi="Book Antiqua" w:cs="Times New Roman"/>
          <w:i/>
          <w:kern w:val="0"/>
          <w:sz w:val="24"/>
          <w:szCs w:val="24"/>
        </w:rPr>
        <w:t> &lt;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0.0001).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The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accuracy between DWI </w:t>
      </w:r>
      <w:proofErr w:type="spellStart"/>
      <w:r w:rsidRPr="00D257D2">
        <w:rPr>
          <w:rFonts w:ascii="Book Antiqua" w:hAnsi="Book Antiqua" w:cs="Times New Roman"/>
          <w:sz w:val="24"/>
          <w:szCs w:val="24"/>
        </w:rPr>
        <w:t>hyperintensity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and rapid gadolinium enhancement (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>P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=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0.78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) was not significantly different.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Differentiation between the mucosa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–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sub mucosa complex and the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muscles revealed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good sensitivity (80.3%) and specificity (86.2%). The four other signs demonstrated low sensitivities (range</w:t>
      </w:r>
      <w:r w:rsidR="00727403" w:rsidRPr="00B27F4D">
        <w:rPr>
          <w:rFonts w:ascii="Book Antiqua" w:hAnsi="Book Antiqua" w:cs="Times New Roman" w:hint="eastAsia"/>
          <w:kern w:val="0"/>
          <w:sz w:val="24"/>
          <w:szCs w:val="24"/>
        </w:rPr>
        <w:t xml:space="preserve">: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43.7% to 66.2%) and excellent specificities (range</w:t>
      </w:r>
      <w:r w:rsidR="00727403" w:rsidRPr="00B27F4D">
        <w:rPr>
          <w:rFonts w:ascii="Book Antiqua" w:hAnsi="Book Antiqua" w:cs="Times New Roman" w:hint="eastAsia"/>
          <w:kern w:val="0"/>
          <w:sz w:val="24"/>
          <w:szCs w:val="24"/>
        </w:rPr>
        <w:t>: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89.7% to 93.1%). The presence of </w:t>
      </w:r>
      <w:proofErr w:type="spellStart"/>
      <w:r w:rsidRPr="00B27F4D">
        <w:rPr>
          <w:rFonts w:ascii="Book Antiqua" w:hAnsi="Book Antiqua" w:cs="Times New Roman"/>
          <w:kern w:val="0"/>
          <w:sz w:val="24"/>
          <w:szCs w:val="24"/>
        </w:rPr>
        <w:t>oedemas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resulted in decreased accuracy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compared with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the accuracy of the seven signs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indicating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endoscopic inflammation.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No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significant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differences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in accuracy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were observed,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among other signs.</w:t>
      </w:r>
    </w:p>
    <w:p w:rsidR="006059FB" w:rsidRPr="00B27F4D" w:rsidRDefault="006059FB" w:rsidP="00226D2B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bookmarkStart w:id="179" w:name="OLE_LINK1"/>
      <w:bookmarkStart w:id="180" w:name="OLE_LINK2"/>
    </w:p>
    <w:p w:rsidR="006059FB" w:rsidRPr="00B27F4D" w:rsidRDefault="00625066" w:rsidP="00226D2B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  <w:szCs w:val="24"/>
        </w:rPr>
      </w:pPr>
      <w:r w:rsidRPr="00D257D2">
        <w:rPr>
          <w:rFonts w:ascii="Book Antiqua" w:hAnsi="Book Antiqua" w:cs="Times New Roman"/>
          <w:b/>
          <w:i/>
          <w:kern w:val="0"/>
          <w:sz w:val="24"/>
          <w:szCs w:val="24"/>
        </w:rPr>
        <w:t xml:space="preserve">Correlation of MR-score-T or </w:t>
      </w:r>
      <w:bookmarkStart w:id="181" w:name="OLE_LINK58"/>
      <w:bookmarkStart w:id="182" w:name="OLE_LINK59"/>
      <w:bookmarkStart w:id="183" w:name="OLE_LINK62"/>
      <w:r w:rsidRPr="00D257D2">
        <w:rPr>
          <w:rFonts w:ascii="Book Antiqua" w:hAnsi="Book Antiqua" w:cs="Times New Roman"/>
          <w:b/>
          <w:i/>
          <w:kern w:val="0"/>
          <w:sz w:val="24"/>
          <w:szCs w:val="24"/>
        </w:rPr>
        <w:t>Baron-T</w:t>
      </w:r>
      <w:bookmarkEnd w:id="181"/>
      <w:bookmarkEnd w:id="182"/>
      <w:bookmarkEnd w:id="183"/>
      <w:r w:rsidRPr="00D257D2">
        <w:rPr>
          <w:rFonts w:ascii="Book Antiqua" w:hAnsi="Book Antiqua" w:cs="Times New Roman"/>
          <w:b/>
          <w:i/>
          <w:kern w:val="0"/>
          <w:sz w:val="24"/>
          <w:szCs w:val="24"/>
        </w:rPr>
        <w:t xml:space="preserve"> with clinical and biological markers</w:t>
      </w:r>
      <w:bookmarkEnd w:id="179"/>
      <w:bookmarkEnd w:id="180"/>
    </w:p>
    <w:p w:rsidR="006059FB" w:rsidRPr="00B27F4D" w:rsidRDefault="00625066" w:rsidP="00226D2B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MR-score-T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was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correlated with Mayo index (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>r</w:t>
      </w:r>
      <w:r w:rsidRPr="00B27F4D">
        <w:rPr>
          <w:rFonts w:ascii="Book Antiqua" w:hAnsi="Book Antiqua" w:cs="Times New Roman"/>
          <w:i/>
          <w:kern w:val="0"/>
          <w:sz w:val="24"/>
          <w:szCs w:val="24"/>
        </w:rPr>
        <w:t> 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=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0.831, 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>P</w:t>
      </w:r>
      <w:r w:rsidRPr="00B27F4D">
        <w:rPr>
          <w:rFonts w:ascii="Book Antiqua" w:hAnsi="Book Antiqua" w:cs="Times New Roman"/>
          <w:i/>
          <w:kern w:val="0"/>
          <w:sz w:val="24"/>
          <w:szCs w:val="24"/>
        </w:rPr>
        <w:t> &lt;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0.0001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). Biological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D257D2">
        <w:rPr>
          <w:rFonts w:ascii="Book Antiqua" w:hAnsi="Book Antiqua" w:cs="Times New Roman"/>
          <w:sz w:val="24"/>
          <w:szCs w:val="24"/>
        </w:rPr>
        <w:t xml:space="preserve">characteristics </w:t>
      </w:r>
      <w:r w:rsidRPr="00B27F4D">
        <w:rPr>
          <w:rFonts w:ascii="Book Antiqua" w:hAnsi="Book Antiqua" w:cs="Times New Roman"/>
          <w:sz w:val="24"/>
          <w:szCs w:val="24"/>
        </w:rPr>
        <w:t>included</w:t>
      </w:r>
      <w:r w:rsidRPr="00D257D2">
        <w:rPr>
          <w:rFonts w:ascii="Book Antiqua" w:hAnsi="Book Antiqua" w:cs="Times New Roman"/>
          <w:sz w:val="24"/>
          <w:szCs w:val="24"/>
        </w:rPr>
        <w:t xml:space="preserve"> CRP, </w:t>
      </w:r>
      <w:hyperlink r:id="rId26" w:history="1">
        <w:r w:rsidRPr="00B27F4D">
          <w:rPr>
            <w:rStyle w:val="a8"/>
            <w:rFonts w:ascii="Book Antiqua" w:hAnsi="Book Antiqua"/>
            <w:color w:val="auto"/>
            <w:sz w:val="24"/>
            <w:szCs w:val="24"/>
            <w:u w:val="none"/>
          </w:rPr>
          <w:t>ESR</w:t>
        </w:r>
      </w:hyperlink>
      <w:r w:rsidRPr="00D257D2">
        <w:rPr>
          <w:rFonts w:ascii="Book Antiqua" w:hAnsi="Book Antiqua" w:cs="Times New Roman"/>
          <w:sz w:val="24"/>
          <w:szCs w:val="24"/>
        </w:rPr>
        <w:t>, hemoglobin, leucocytes, platelets, serum iron and albumin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(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>r</w:t>
      </w:r>
      <w:r w:rsidRPr="00B27F4D">
        <w:rPr>
          <w:rFonts w:ascii="Book Antiqua" w:hAnsi="Book Antiqua" w:cs="Times New Roman"/>
          <w:i/>
          <w:kern w:val="0"/>
          <w:sz w:val="24"/>
          <w:szCs w:val="24"/>
        </w:rPr>
        <w:t> 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=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0.445 to 0.748, 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>P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&lt;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0.05). The correlation coefficients between MR-score-T and clinical and biological markers were similar to the corresponding correlation coefficients between Baron-T and the same disease activity markers (Table 3).</w:t>
      </w:r>
    </w:p>
    <w:p w:rsidR="006059FB" w:rsidRPr="00B27F4D" w:rsidRDefault="006059FB" w:rsidP="00226D2B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bookmarkStart w:id="184" w:name="OLE_LINK3"/>
      <w:bookmarkStart w:id="185" w:name="OLE_LINK4"/>
    </w:p>
    <w:p w:rsidR="006059FB" w:rsidRPr="00B27F4D" w:rsidRDefault="00625066" w:rsidP="00226D2B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  <w:szCs w:val="24"/>
        </w:rPr>
      </w:pPr>
      <w:r w:rsidRPr="00D257D2">
        <w:rPr>
          <w:rFonts w:ascii="Book Antiqua" w:hAnsi="Book Antiqua" w:cs="Times New Roman"/>
          <w:b/>
          <w:i/>
          <w:kern w:val="0"/>
          <w:sz w:val="24"/>
          <w:szCs w:val="24"/>
        </w:rPr>
        <w:t>Inter-observer agreement</w:t>
      </w:r>
      <w:bookmarkEnd w:id="184"/>
      <w:bookmarkEnd w:id="185"/>
    </w:p>
    <w:p w:rsidR="006059FB" w:rsidRPr="00B27F4D" w:rsidRDefault="00625066" w:rsidP="00226D2B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B27F4D">
        <w:rPr>
          <w:rFonts w:ascii="Book Antiqua" w:hAnsi="Book Antiqua" w:cs="Times New Roman"/>
          <w:kern w:val="0"/>
          <w:sz w:val="24"/>
          <w:szCs w:val="24"/>
        </w:rPr>
        <w:t>Inter-observer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agreements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in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DWI </w:t>
      </w:r>
      <w:proofErr w:type="spellStart"/>
      <w:r w:rsidRPr="00D257D2">
        <w:rPr>
          <w:rFonts w:ascii="Book Antiqua" w:hAnsi="Book Antiqua" w:cs="Times New Roman"/>
          <w:kern w:val="0"/>
          <w:sz w:val="24"/>
          <w:szCs w:val="24"/>
        </w:rPr>
        <w:t>hyperintensity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from various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 xml:space="preserve"> b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values were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consistent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with kappa values ranging from 0.719 to 0.825.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The inter-observer agreements were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applicable to evaluate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MR-score </w:t>
      </w:r>
      <w:bookmarkStart w:id="186" w:name="OLE_LINK48"/>
      <w:bookmarkStart w:id="187" w:name="OLE_LINK49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with kappa values ranging from </w:t>
      </w:r>
      <w:r w:rsidRPr="00D257D2">
        <w:rPr>
          <w:rFonts w:ascii="Book Antiqua" w:hAnsi="Book Antiqua" w:cs="Times New Roman"/>
          <w:kern w:val="0"/>
          <w:sz w:val="24"/>
          <w:szCs w:val="24"/>
        </w:rPr>
        <w:lastRenderedPageBreak/>
        <w:t xml:space="preserve">0.679 to 0.897. </w:t>
      </w:r>
      <w:bookmarkEnd w:id="186"/>
      <w:bookmarkEnd w:id="187"/>
      <w:r w:rsidRPr="00B27F4D">
        <w:rPr>
          <w:rFonts w:ascii="Book Antiqua" w:hAnsi="Book Antiqua" w:cs="Times New Roman"/>
          <w:kern w:val="0"/>
          <w:sz w:val="24"/>
          <w:szCs w:val="24"/>
        </w:rPr>
        <w:t>The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two radiologists’ ADC measurements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were compared and revealed Pearson’s correlation coefficient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was 0.886 (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>P</w:t>
      </w:r>
      <w:r w:rsidRPr="00B27F4D">
        <w:rPr>
          <w:rFonts w:ascii="Book Antiqua" w:hAnsi="Book Antiqua" w:cs="Times New Roman"/>
          <w:i/>
          <w:kern w:val="0"/>
          <w:sz w:val="24"/>
          <w:szCs w:val="24"/>
        </w:rPr>
        <w:t> &lt;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0.001),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thereby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indicating excellent inter-observer agreement.</w:t>
      </w:r>
    </w:p>
    <w:p w:rsidR="006059FB" w:rsidRPr="00B27F4D" w:rsidRDefault="006059FB" w:rsidP="00226D2B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</w:p>
    <w:p w:rsidR="006059FB" w:rsidRPr="00B27F4D" w:rsidRDefault="00625066" w:rsidP="00226D2B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D257D2">
        <w:rPr>
          <w:rFonts w:ascii="Book Antiqua" w:hAnsi="Book Antiqua" w:cs="Times New Roman"/>
          <w:b/>
          <w:kern w:val="0"/>
          <w:sz w:val="24"/>
          <w:szCs w:val="24"/>
        </w:rPr>
        <w:t>DISCUSSION</w:t>
      </w:r>
    </w:p>
    <w:p w:rsidR="006059FB" w:rsidRPr="00B27F4D" w:rsidRDefault="00625066" w:rsidP="00226D2B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D257D2">
        <w:rPr>
          <w:rFonts w:ascii="Book Antiqua" w:hAnsi="Book Antiqua" w:cs="Times New Roman"/>
          <w:kern w:val="0"/>
          <w:sz w:val="24"/>
          <w:szCs w:val="24"/>
        </w:rPr>
        <w:t>The selection of the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 xml:space="preserve"> b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value should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satisfy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the following three </w:t>
      </w:r>
      <w:proofErr w:type="gramStart"/>
      <w:r w:rsidRPr="00D257D2">
        <w:rPr>
          <w:rFonts w:ascii="Book Antiqua" w:hAnsi="Book Antiqua" w:cs="Times New Roman"/>
          <w:kern w:val="0"/>
          <w:sz w:val="24"/>
          <w:szCs w:val="24"/>
        </w:rPr>
        <w:t>criteria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23]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: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(1)</w:t>
      </w:r>
      <w:r w:rsidRPr="00B27F4D">
        <w:rPr>
          <w:rFonts w:ascii="Book Antiqua" w:hAnsi="Book Antiqua" w:cs="宋体"/>
          <w:kern w:val="0"/>
          <w:sz w:val="24"/>
          <w:szCs w:val="24"/>
        </w:rPr>
        <w:t xml:space="preserve">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clearly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display and identify the</w:t>
      </w:r>
      <w:r w:rsidRPr="00D257D2">
        <w:rPr>
          <w:rFonts w:ascii="Book Antiqua" w:hAnsi="Book Antiqua" w:cs="Times New Roman"/>
          <w:sz w:val="24"/>
          <w:szCs w:val="24"/>
        </w:rPr>
        <w:t xml:space="preserve"> tissue being examined</w:t>
      </w:r>
      <w:r w:rsidR="000268EF" w:rsidRPr="00B27F4D">
        <w:rPr>
          <w:rFonts w:ascii="Book Antiqua" w:hAnsi="Book Antiqua" w:cs="Times New Roman" w:hint="eastAsia"/>
          <w:kern w:val="0"/>
          <w:sz w:val="24"/>
          <w:szCs w:val="24"/>
        </w:rPr>
        <w:t>;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(2)</w:t>
      </w:r>
      <w:r w:rsidRPr="00B27F4D">
        <w:rPr>
          <w:rFonts w:ascii="Book Antiqua" w:hAnsi="Book Antiqua" w:cs="宋体"/>
          <w:kern w:val="0"/>
          <w:sz w:val="24"/>
          <w:szCs w:val="24"/>
        </w:rPr>
        <w:t xml:space="preserve">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effectively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inhibit the T2 shine-through effect on DWI</w:t>
      </w:r>
      <w:r w:rsidR="000268EF" w:rsidRPr="00B27F4D">
        <w:rPr>
          <w:rFonts w:ascii="Book Antiqua" w:hAnsi="Book Antiqua" w:cs="Times New Roman" w:hint="eastAsia"/>
          <w:kern w:val="0"/>
          <w:sz w:val="24"/>
          <w:szCs w:val="24"/>
        </w:rPr>
        <w:t>;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0268EF" w:rsidRPr="00B27F4D">
        <w:rPr>
          <w:rFonts w:ascii="Book Antiqua" w:hAnsi="Book Antiqua" w:cs="Times New Roman" w:hint="eastAsia"/>
          <w:kern w:val="0"/>
          <w:sz w:val="24"/>
          <w:szCs w:val="24"/>
        </w:rPr>
        <w:t xml:space="preserve">and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(3)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use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 xml:space="preserve"> b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values as high as possible to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determine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ADC of the tissue being examined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for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closer to the true diffusion value.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A small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 xml:space="preserve"> b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value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corresponded to high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SNR and CNR of DWI images. However, the influence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was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more distinct on ADC with the T2 shine-through effect, perfusion effects and presence of macroscopic motion. Conversely,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a large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 xml:space="preserve"> b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value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indicated that ADC was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closer to the real diffusion values of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tissue. However, susceptibility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artefacts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and geometric deformation of images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likely decreased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significantly the SNR and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CNR of images.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 xml:space="preserve">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Therefore, the selection of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the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 xml:space="preserve"> b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value should weigh the two aspects of the real diffusion values of tiss</w:t>
      </w:r>
      <w:r w:rsidR="000268EF" w:rsidRPr="00B27F4D">
        <w:rPr>
          <w:rFonts w:ascii="Book Antiqua" w:hAnsi="Book Antiqua" w:cs="Times New Roman"/>
          <w:kern w:val="0"/>
          <w:sz w:val="24"/>
          <w:szCs w:val="24"/>
        </w:rPr>
        <w:t xml:space="preserve">ue and image quality. </w:t>
      </w:r>
      <w:proofErr w:type="spellStart"/>
      <w:r w:rsidR="000268EF" w:rsidRPr="00B27F4D">
        <w:rPr>
          <w:rFonts w:ascii="Book Antiqua" w:hAnsi="Book Antiqua" w:cs="Times New Roman"/>
          <w:kern w:val="0"/>
          <w:sz w:val="24"/>
          <w:szCs w:val="24"/>
        </w:rPr>
        <w:t>Oto</w:t>
      </w:r>
      <w:proofErr w:type="spellEnd"/>
      <w:r w:rsidR="000268EF" w:rsidRPr="00B27F4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0268EF" w:rsidRPr="00B27F4D">
        <w:rPr>
          <w:rFonts w:ascii="Book Antiqua" w:hAnsi="Book Antiqua" w:cs="Times New Roman"/>
          <w:i/>
          <w:kern w:val="0"/>
          <w:sz w:val="24"/>
          <w:szCs w:val="24"/>
        </w:rPr>
        <w:t>et al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[9]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evaluated the value of DWI (b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= 600 s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/mm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) and investigated changes in ADC values in inflamed bowels in patients with </w:t>
      </w:r>
      <w:proofErr w:type="spellStart"/>
      <w:r w:rsidRPr="00B27F4D">
        <w:rPr>
          <w:rFonts w:ascii="Book Antiqua" w:hAnsi="Book Antiqua" w:cs="Times New Roman"/>
          <w:kern w:val="0"/>
          <w:sz w:val="24"/>
          <w:szCs w:val="24"/>
        </w:rPr>
        <w:t>Crohn’s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disease at 1.5 T. </w:t>
      </w:r>
      <w:proofErr w:type="spellStart"/>
      <w:r w:rsidRPr="00D257D2">
        <w:rPr>
          <w:rFonts w:ascii="Book Antiqua" w:hAnsi="Book Antiqua" w:cs="Times New Roman"/>
          <w:kern w:val="0"/>
          <w:sz w:val="24"/>
          <w:szCs w:val="24"/>
        </w:rPr>
        <w:t>Oussalah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0268EF" w:rsidRPr="00B27F4D">
        <w:rPr>
          <w:rFonts w:ascii="Book Antiqua" w:hAnsi="Book Antiqua" w:cs="Times New Roman"/>
          <w:i/>
          <w:kern w:val="0"/>
          <w:sz w:val="24"/>
          <w:szCs w:val="24"/>
        </w:rPr>
        <w:t>et al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[6</w:t>
      </w:r>
      <w:r w:rsidRPr="00B27F4D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also found that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the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 xml:space="preserve"> b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factor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is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fixed at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600 s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/mm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with a 1.5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T scanner in UC and </w:t>
      </w:r>
      <w:proofErr w:type="spellStart"/>
      <w:r w:rsidRPr="00D257D2">
        <w:rPr>
          <w:rFonts w:ascii="Book Antiqua" w:hAnsi="Book Antiqua" w:cs="Times New Roman"/>
          <w:kern w:val="0"/>
          <w:sz w:val="24"/>
          <w:szCs w:val="24"/>
        </w:rPr>
        <w:t>Crohn’s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disease. </w:t>
      </w:r>
      <w:proofErr w:type="spellStart"/>
      <w:r w:rsidRPr="00D257D2">
        <w:rPr>
          <w:rFonts w:ascii="Book Antiqua" w:hAnsi="Book Antiqua" w:cs="Times New Roman"/>
          <w:kern w:val="0"/>
          <w:sz w:val="24"/>
          <w:szCs w:val="24"/>
        </w:rPr>
        <w:t>Kılıçkesmez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0268EF" w:rsidRPr="00B27F4D">
        <w:rPr>
          <w:rFonts w:ascii="Book Antiqua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0268EF" w:rsidRPr="00B27F4D">
        <w:rPr>
          <w:rFonts w:ascii="Book Antiqua" w:hAnsi="Book Antiqua" w:cs="Times New Roman"/>
          <w:i/>
          <w:kern w:val="0"/>
          <w:sz w:val="24"/>
          <w:szCs w:val="24"/>
        </w:rPr>
        <w:t>al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14</w:t>
      </w:r>
      <w:r w:rsidRPr="00B27F4D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evaluated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28 patients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with UC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by DW-MRI with </w:t>
      </w:r>
      <w:r w:rsidRPr="00B27F4D">
        <w:rPr>
          <w:rFonts w:ascii="Book Antiqua" w:hAnsi="Book Antiqua" w:cs="Times New Roman"/>
          <w:i/>
          <w:kern w:val="0"/>
          <w:sz w:val="24"/>
          <w:szCs w:val="24"/>
        </w:rPr>
        <w:t>b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=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0, 500 and 1000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s/mm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on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a 1.5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T scanner. The current study defined the range of the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 xml:space="preserve"> b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value from 0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and </w:t>
      </w:r>
      <w:proofErr w:type="gramStart"/>
      <w:r w:rsidRPr="00D257D2">
        <w:rPr>
          <w:rFonts w:ascii="Book Antiqua" w:hAnsi="Book Antiqua" w:cs="Times New Roman"/>
          <w:kern w:val="0"/>
          <w:sz w:val="24"/>
          <w:szCs w:val="24"/>
        </w:rPr>
        <w:t>400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s/mm</w:t>
      </w:r>
      <w:r w:rsidRPr="00B27F4D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proofErr w:type="gramEnd"/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to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1000 s/mm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 xml:space="preserve">2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by referring to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previous studies.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In the current study, DWI </w:t>
      </w:r>
      <w:proofErr w:type="spellStart"/>
      <w:r w:rsidRPr="00D257D2">
        <w:rPr>
          <w:rFonts w:ascii="Book Antiqua" w:hAnsi="Book Antiqua" w:cs="Times New Roman"/>
          <w:kern w:val="0"/>
          <w:sz w:val="24"/>
          <w:szCs w:val="24"/>
        </w:rPr>
        <w:t>hyperintensity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from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 xml:space="preserve"> b</w:t>
      </w:r>
      <w:r w:rsidRPr="00B27F4D">
        <w:rPr>
          <w:rFonts w:ascii="Book Antiqua" w:hAnsi="Book Antiqua" w:cs="Times New Roman"/>
          <w:i/>
          <w:kern w:val="0"/>
          <w:sz w:val="24"/>
          <w:szCs w:val="24"/>
        </w:rPr>
        <w:t> 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=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800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s/mm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 xml:space="preserve">2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demonstrated the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most efficient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diagnostic performance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to detect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colonic inflammation in UC. The difference in the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 xml:space="preserve"> b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value between the results of the current study and that described in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a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previous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study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may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be related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to differences in </w:t>
      </w:r>
      <w:hyperlink r:id="rId27" w:history="1">
        <w:r w:rsidRPr="00B27F4D">
          <w:rPr>
            <w:rStyle w:val="a8"/>
            <w:rFonts w:ascii="Book Antiqua" w:hAnsi="Book Antiqua"/>
            <w:color w:val="auto"/>
            <w:kern w:val="0"/>
            <w:sz w:val="24"/>
            <w:szCs w:val="24"/>
            <w:u w:val="none"/>
          </w:rPr>
          <w:t>field</w:t>
        </w:r>
      </w:hyperlink>
      <w:r w:rsidRPr="00D257D2">
        <w:rPr>
          <w:rFonts w:ascii="Book Antiqua" w:hAnsi="Book Antiqua" w:cs="Times New Roman"/>
          <w:sz w:val="24"/>
          <w:szCs w:val="24"/>
        </w:rPr>
        <w:t xml:space="preserve"> </w:t>
      </w:r>
      <w:hyperlink r:id="rId28" w:history="1">
        <w:r w:rsidRPr="00B27F4D">
          <w:rPr>
            <w:rStyle w:val="a8"/>
            <w:rFonts w:ascii="Book Antiqua" w:hAnsi="Book Antiqua"/>
            <w:color w:val="auto"/>
            <w:kern w:val="0"/>
            <w:sz w:val="24"/>
            <w:szCs w:val="24"/>
            <w:u w:val="none"/>
          </w:rPr>
          <w:t>strength</w:t>
        </w:r>
      </w:hyperlink>
      <w:r w:rsidRPr="00B27F4D">
        <w:rPr>
          <w:rFonts w:ascii="Book Antiqua" w:hAnsi="Book Antiqua"/>
          <w:sz w:val="24"/>
          <w:szCs w:val="24"/>
        </w:rPr>
        <w:t xml:space="preserve"> </w:t>
      </w:r>
      <w:r w:rsidRPr="00D257D2">
        <w:rPr>
          <w:rFonts w:ascii="Book Antiqua" w:hAnsi="Book Antiqua" w:cs="Times New Roman"/>
          <w:sz w:val="24"/>
          <w:szCs w:val="24"/>
        </w:rPr>
        <w:t xml:space="preserve">and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uniformity of the main magnetic field.</w:t>
      </w:r>
    </w:p>
    <w:p w:rsidR="006059FB" w:rsidRPr="00B27F4D" w:rsidRDefault="00625066" w:rsidP="000268EF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  <w:szCs w:val="24"/>
        </w:rPr>
      </w:pPr>
      <w:proofErr w:type="spellStart"/>
      <w:r w:rsidRPr="00D257D2">
        <w:rPr>
          <w:rFonts w:ascii="Book Antiqua" w:hAnsi="Book Antiqua" w:cs="Times New Roman"/>
          <w:kern w:val="0"/>
          <w:sz w:val="24"/>
          <w:szCs w:val="24"/>
        </w:rPr>
        <w:t>Oto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0268EF" w:rsidRPr="00B27F4D">
        <w:rPr>
          <w:rFonts w:ascii="Book Antiqua" w:hAnsi="Book Antiqua" w:cs="Times New Roman"/>
          <w:i/>
          <w:kern w:val="0"/>
          <w:sz w:val="24"/>
          <w:szCs w:val="24"/>
        </w:rPr>
        <w:t>et al</w:t>
      </w:r>
      <w:bookmarkStart w:id="188" w:name="OLE_LINK67"/>
      <w:bookmarkStart w:id="189" w:name="OLE_LINK68"/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[9]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found</w:t>
      </w:r>
      <w:bookmarkEnd w:id="188"/>
      <w:bookmarkEnd w:id="189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statistically significant differences between the ADC values of inflamed and normal bowel segments of patients with </w:t>
      </w:r>
      <w:proofErr w:type="spellStart"/>
      <w:r w:rsidRPr="00D257D2">
        <w:rPr>
          <w:rFonts w:ascii="Book Antiqua" w:hAnsi="Book Antiqua" w:cs="Times New Roman"/>
          <w:kern w:val="0"/>
          <w:sz w:val="24"/>
          <w:szCs w:val="24"/>
        </w:rPr>
        <w:t>Crohn’s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disease (0.47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×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10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−3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mm²/s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to 2.60 × 10</w:t>
      </w:r>
      <w:r w:rsidRPr="00B27F4D">
        <w:rPr>
          <w:rFonts w:ascii="Book Antiqua" w:hAnsi="Book Antiqua" w:cs="Times New Roman"/>
          <w:kern w:val="0"/>
          <w:sz w:val="24"/>
          <w:szCs w:val="24"/>
          <w:vertAlign w:val="superscript"/>
        </w:rPr>
        <w:t>−3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 mm²/s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and 1.39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× 10</w:t>
      </w:r>
      <w:r w:rsidRPr="00B27F4D">
        <w:rPr>
          <w:rFonts w:ascii="Book Antiqua" w:hAnsi="Book Antiqua" w:cs="Times New Roman"/>
          <w:kern w:val="0"/>
          <w:sz w:val="24"/>
          <w:szCs w:val="24"/>
          <w:vertAlign w:val="superscript"/>
        </w:rPr>
        <w:t>−3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mm²/s to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4.03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×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10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−3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mm²/s for inflamed and normal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segments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, respectively; </w:t>
      </w:r>
      <w:r w:rsidR="002147A9" w:rsidRPr="00B27F4D">
        <w:rPr>
          <w:rFonts w:ascii="Book Antiqua" w:hAnsi="Book Antiqua" w:cs="Times New Roman"/>
          <w:i/>
          <w:kern w:val="0"/>
          <w:sz w:val="24"/>
          <w:szCs w:val="24"/>
        </w:rPr>
        <w:t>P &lt;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0.05). </w:t>
      </w:r>
      <w:proofErr w:type="spellStart"/>
      <w:r w:rsidRPr="00D257D2">
        <w:rPr>
          <w:rFonts w:ascii="Book Antiqua" w:hAnsi="Book Antiqua" w:cs="Times New Roman"/>
          <w:kern w:val="0"/>
          <w:sz w:val="24"/>
          <w:szCs w:val="24"/>
        </w:rPr>
        <w:t>Kiryu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0268EF" w:rsidRPr="00B27F4D">
        <w:rPr>
          <w:rFonts w:ascii="Book Antiqua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0268EF" w:rsidRPr="00B27F4D">
        <w:rPr>
          <w:rFonts w:ascii="Book Antiqua" w:hAnsi="Book Antiqua" w:cs="Times New Roman"/>
          <w:i/>
          <w:kern w:val="0"/>
          <w:sz w:val="24"/>
          <w:szCs w:val="24"/>
        </w:rPr>
        <w:t>al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7]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also found that the ADC values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of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small and large bowel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of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patients with active disease were lower than those </w:t>
      </w:r>
      <w:r w:rsidRPr="00D257D2">
        <w:rPr>
          <w:rFonts w:ascii="Book Antiqua" w:hAnsi="Book Antiqua" w:cs="Times New Roman"/>
          <w:kern w:val="0"/>
          <w:sz w:val="24"/>
          <w:szCs w:val="24"/>
        </w:rPr>
        <w:lastRenderedPageBreak/>
        <w:t>in patients with inactive disease (1.61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±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0.44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×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10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 xml:space="preserve">−3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mm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/s </w:t>
      </w:r>
      <w:r w:rsidR="000268EF" w:rsidRPr="00B27F4D">
        <w:rPr>
          <w:rFonts w:ascii="Book Antiqua" w:hAnsi="Book Antiqua" w:cs="Times New Roman"/>
          <w:i/>
          <w:kern w:val="0"/>
          <w:sz w:val="24"/>
          <w:szCs w:val="24"/>
        </w:rPr>
        <w:t>vs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2.56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±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0.51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×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10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−3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mm²/s for the small bowel and 1.52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±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0.43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×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10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−3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± 10</w:t>
      </w:r>
      <w:r w:rsidRPr="00B27F4D">
        <w:rPr>
          <w:rFonts w:ascii="Book Antiqua" w:hAnsi="Book Antiqua" w:cs="Times New Roman"/>
          <w:kern w:val="0"/>
          <w:sz w:val="24"/>
          <w:szCs w:val="24"/>
          <w:vertAlign w:val="superscript"/>
        </w:rPr>
        <w:t>−3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 xml:space="preserve">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mm²/s </w:t>
      </w:r>
      <w:r w:rsidR="000268EF" w:rsidRPr="00B27F4D">
        <w:rPr>
          <w:rFonts w:ascii="Book Antiqua" w:hAnsi="Book Antiqua" w:cs="Times New Roman"/>
          <w:i/>
          <w:kern w:val="0"/>
          <w:sz w:val="24"/>
          <w:szCs w:val="24"/>
        </w:rPr>
        <w:t>vs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2.31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±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0.59 × 10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−3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mm²/s for the large bowel; 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>P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&lt;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0.001). </w:t>
      </w:r>
      <w:proofErr w:type="spellStart"/>
      <w:r w:rsidRPr="00D257D2">
        <w:rPr>
          <w:rFonts w:ascii="Book Antiqua" w:hAnsi="Book Antiqua" w:cs="Times New Roman"/>
          <w:kern w:val="0"/>
          <w:sz w:val="24"/>
          <w:szCs w:val="24"/>
        </w:rPr>
        <w:t>Kılıçkesmez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0268EF" w:rsidRPr="00B27F4D">
        <w:rPr>
          <w:rFonts w:ascii="Book Antiqua" w:hAnsi="Book Antiqua" w:cs="Times New Roman"/>
          <w:i/>
          <w:kern w:val="0"/>
          <w:sz w:val="24"/>
          <w:szCs w:val="24"/>
        </w:rPr>
        <w:t>et al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[14]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found that the ADC values of the rectum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are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different (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>P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=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0.009) between patients in active (1.08 ±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0.14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×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10</w:t>
      </w:r>
      <w:r w:rsidRPr="00B27F4D">
        <w:rPr>
          <w:rFonts w:ascii="Book Antiqua" w:hAnsi="Book Antiqua" w:cs="Times New Roman"/>
          <w:kern w:val="0"/>
          <w:sz w:val="24"/>
          <w:szCs w:val="24"/>
          <w:vertAlign w:val="superscript"/>
        </w:rPr>
        <w:t>−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³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mm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/s) and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sub-acute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phases (1.13 ±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0.23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×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10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−3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mm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/s) of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disease and those in remission (1.29 ± 0.17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×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10</w:t>
      </w:r>
      <w:r w:rsidRPr="00B27F4D">
        <w:rPr>
          <w:rFonts w:ascii="Book Antiqua" w:hAnsi="Book Antiqua" w:cs="Times New Roman"/>
          <w:kern w:val="0"/>
          <w:sz w:val="24"/>
          <w:szCs w:val="24"/>
          <w:vertAlign w:val="superscript"/>
        </w:rPr>
        <w:t>−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³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mm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/s).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In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the current study, the mean ADC value of proven endoscopic inflamed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bowels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was 1.56 ± 0.58 × 10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−3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mm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/s compared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with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2.63 ±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gramStart"/>
      <w:r w:rsidR="000268EF" w:rsidRPr="00B27F4D">
        <w:rPr>
          <w:rFonts w:ascii="Book Antiqua" w:hAnsi="Book Antiqua" w:cs="Times New Roman"/>
          <w:kern w:val="0"/>
          <w:sz w:val="24"/>
          <w:szCs w:val="24"/>
        </w:rPr>
        <w:t>0.46</w:t>
      </w:r>
      <w:r w:rsidR="000268EF" w:rsidRPr="00B27F4D">
        <w:rPr>
          <w:rFonts w:ascii="Book Antiqua" w:hAnsi="Book Antiqua" w:cs="Times New Roman" w:hint="eastAsia"/>
          <w:kern w:val="0"/>
          <w:sz w:val="24"/>
          <w:szCs w:val="24"/>
        </w:rPr>
        <w:t xml:space="preserve">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× 10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−3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mm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/s in normal bowel segments (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>P</w:t>
      </w:r>
      <w:r w:rsidRPr="00B27F4D">
        <w:rPr>
          <w:rFonts w:ascii="Book Antiqua" w:hAnsi="Book Antiqua" w:cs="Times New Roman"/>
          <w:i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 xml:space="preserve">&lt;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0.0001)</w:t>
      </w:r>
      <w:proofErr w:type="gramEnd"/>
      <w:r w:rsidRPr="00D257D2">
        <w:rPr>
          <w:rFonts w:ascii="Book Antiqua" w:hAnsi="Book Antiqua" w:cs="Times New Roman"/>
          <w:kern w:val="0"/>
          <w:sz w:val="24"/>
          <w:szCs w:val="24"/>
        </w:rPr>
        <w:t>.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In these studies, radiologists should be aware of possible overlaps of ADC values that may lead to misdiagnoses when only DWI is </w:t>
      </w:r>
      <w:proofErr w:type="gramStart"/>
      <w:r w:rsidRPr="00D257D2">
        <w:rPr>
          <w:rFonts w:ascii="Book Antiqua" w:hAnsi="Book Antiqua" w:cs="Times New Roman"/>
          <w:kern w:val="0"/>
          <w:sz w:val="24"/>
          <w:szCs w:val="24"/>
        </w:rPr>
        <w:t>interpreted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24]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.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 xml:space="preserve">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The usefulness of ADC for long-term follow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up of patients with UC warrants further investigation.</w:t>
      </w:r>
    </w:p>
    <w:p w:rsidR="006059FB" w:rsidRPr="00B27F4D" w:rsidRDefault="00625066" w:rsidP="000268EF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  <w:szCs w:val="24"/>
        </w:rPr>
      </w:pP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DWI is a method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in which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the signal required to produce MR image is determined by the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‘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mobility of </w:t>
      </w:r>
      <w:proofErr w:type="gramStart"/>
      <w:r w:rsidRPr="00B27F4D">
        <w:rPr>
          <w:rFonts w:ascii="Book Antiqua" w:hAnsi="Book Antiqua" w:cs="Times New Roman"/>
          <w:kern w:val="0"/>
          <w:sz w:val="24"/>
          <w:szCs w:val="24"/>
        </w:rPr>
        <w:t>water’</w:t>
      </w:r>
      <w:r w:rsidRPr="00B27F4D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25]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. Diffusivity measurements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are characterized by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multiple components related to tissue cellularity and </w:t>
      </w:r>
      <w:proofErr w:type="spellStart"/>
      <w:r w:rsidRPr="00B27F4D">
        <w:rPr>
          <w:rFonts w:ascii="Book Antiqua" w:hAnsi="Book Antiqua" w:cs="Times New Roman"/>
          <w:kern w:val="0"/>
          <w:sz w:val="24"/>
          <w:szCs w:val="24"/>
        </w:rPr>
        <w:t>organisation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, integrity of cell membranes, extracellular space tortuosity and </w:t>
      </w:r>
      <w:proofErr w:type="gramStart"/>
      <w:r w:rsidRPr="00D257D2">
        <w:rPr>
          <w:rFonts w:ascii="Book Antiqua" w:hAnsi="Book Antiqua" w:cs="Times New Roman"/>
          <w:kern w:val="0"/>
          <w:sz w:val="24"/>
          <w:szCs w:val="24"/>
        </w:rPr>
        <w:t>perfusion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26]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.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 xml:space="preserve">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Endoscopic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biopsy is considered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as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gold standard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to detect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and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quantify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UC</w:t>
      </w:r>
      <w:bookmarkStart w:id="190" w:name="OLE_LINK75"/>
      <w:bookmarkStart w:id="191" w:name="OLE_LINK76"/>
      <w:r w:rsidRPr="00B27F4D">
        <w:rPr>
          <w:rFonts w:ascii="Book Antiqua" w:hAnsi="Book Antiqua" w:cs="Times New Roman"/>
          <w:kern w:val="0"/>
          <w:sz w:val="24"/>
          <w:szCs w:val="24"/>
        </w:rPr>
        <w:t>;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invasiveness,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patient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discomfort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,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perforation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risk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and poor patient acceptance of colonoscopy have prompted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researchers to investigate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alternatives for diagnosing and characterizing </w:t>
      </w:r>
      <w:bookmarkStart w:id="192" w:name="OLE_LINK79"/>
      <w:bookmarkStart w:id="193" w:name="OLE_LINK80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UC. </w:t>
      </w:r>
      <w:bookmarkEnd w:id="190"/>
      <w:bookmarkEnd w:id="191"/>
      <w:r w:rsidRPr="00B27F4D">
        <w:rPr>
          <w:rFonts w:ascii="Book Antiqua" w:hAnsi="Book Antiqua" w:cs="Times New Roman"/>
          <w:kern w:val="0"/>
          <w:sz w:val="24"/>
          <w:szCs w:val="24"/>
        </w:rPr>
        <w:t>In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MR or endoscopy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examination, oral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and rectal bowel cleansing preparations are often poorly tolerated by </w:t>
      </w:r>
      <w:proofErr w:type="gramStart"/>
      <w:r w:rsidRPr="00D257D2">
        <w:rPr>
          <w:rFonts w:ascii="Book Antiqua" w:hAnsi="Book Antiqua" w:cs="Times New Roman"/>
          <w:kern w:val="0"/>
          <w:sz w:val="24"/>
          <w:szCs w:val="24"/>
        </w:rPr>
        <w:t>patients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27,28]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.</w:t>
      </w:r>
      <w:bookmarkEnd w:id="192"/>
      <w:bookmarkEnd w:id="193"/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 xml:space="preserve">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The technique used in the current study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did not require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oral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or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rectal preparation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and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fasting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;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the duration of the procedure was relatively short (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approximately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20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 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min for the whole examination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,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including patient setup, routine MR and DWI imaging).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In the current study, DWI </w:t>
      </w:r>
      <w:proofErr w:type="spellStart"/>
      <w:r w:rsidRPr="00D257D2">
        <w:rPr>
          <w:rFonts w:ascii="Book Antiqua" w:hAnsi="Book Antiqua" w:cs="Times New Roman"/>
          <w:kern w:val="0"/>
          <w:sz w:val="24"/>
          <w:szCs w:val="24"/>
        </w:rPr>
        <w:t>hyperintensity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exhibited the same accuracy as rapid gadolinium enhancement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to detect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endoscopic inflammation in UC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; this result suggested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that the DWI sequence could replace gadolinium injection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in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detecting inflammatory colonic segments in UC. In other studies, DWI </w:t>
      </w:r>
      <w:proofErr w:type="spellStart"/>
      <w:r w:rsidRPr="00D257D2">
        <w:rPr>
          <w:rFonts w:ascii="Book Antiqua" w:hAnsi="Book Antiqua" w:cs="Times New Roman"/>
          <w:kern w:val="0"/>
          <w:sz w:val="24"/>
          <w:szCs w:val="24"/>
        </w:rPr>
        <w:t>hyperintensity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also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showed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high </w:t>
      </w:r>
      <w:proofErr w:type="gramStart"/>
      <w:r w:rsidRPr="00D257D2">
        <w:rPr>
          <w:rFonts w:ascii="Book Antiqua" w:hAnsi="Book Antiqua" w:cs="Times New Roman"/>
          <w:kern w:val="0"/>
          <w:sz w:val="24"/>
          <w:szCs w:val="24"/>
        </w:rPr>
        <w:t>accuracy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6</w:t>
      </w:r>
      <w:r w:rsidRPr="00B27F4D">
        <w:rPr>
          <w:rFonts w:ascii="Book Antiqua" w:hAnsi="Book Antiqua" w:cs="Times New Roman"/>
          <w:kern w:val="0"/>
          <w:sz w:val="24"/>
          <w:szCs w:val="24"/>
          <w:vertAlign w:val="superscript"/>
        </w:rPr>
        <w:t>–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8]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.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 xml:space="preserve">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DWI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combined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with MRI without bowel preparation represents a feasible tool. This technique is completely non-invasive,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does not apply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ionizing </w:t>
      </w:r>
      <w:proofErr w:type="gramStart"/>
      <w:r w:rsidRPr="00D257D2">
        <w:rPr>
          <w:rFonts w:ascii="Book Antiqua" w:hAnsi="Book Antiqua" w:cs="Times New Roman"/>
          <w:kern w:val="0"/>
          <w:sz w:val="24"/>
          <w:szCs w:val="24"/>
        </w:rPr>
        <w:t>radiation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>29,30]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or contrast material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injection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, does not require any bowel preparation and does not cause discomfort to patients. Bowel preparation has also been associated with acute exacerbation of UC. </w:t>
      </w:r>
      <w:r w:rsidRPr="00D257D2">
        <w:rPr>
          <w:rFonts w:ascii="Book Antiqua" w:hAnsi="Book Antiqua" w:cs="Times New Roman"/>
          <w:kern w:val="0"/>
          <w:sz w:val="24"/>
          <w:szCs w:val="24"/>
        </w:rPr>
        <w:lastRenderedPageBreak/>
        <w:t xml:space="preserve">Diagnostic methods that do not require bowel preparation could avoid this potential complication.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Therefore, the proposed technique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can be easily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combined with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conventional MR examination protocol because of short duration.</w:t>
      </w:r>
    </w:p>
    <w:p w:rsidR="006059FB" w:rsidRPr="00B27F4D" w:rsidRDefault="00625066" w:rsidP="000268EF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  <w:szCs w:val="24"/>
        </w:rPr>
      </w:pP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Our study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showed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several limitations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, such as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small patient population. With our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most efficient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efforts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to magnify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images and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use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oval regions of interest to exclusively cover the bowel wall, the possibility of a partial volume effect was </w:t>
      </w:r>
      <w:proofErr w:type="spellStart"/>
      <w:r w:rsidRPr="00B27F4D">
        <w:rPr>
          <w:rFonts w:ascii="Book Antiqua" w:hAnsi="Book Antiqua" w:cs="Times New Roman"/>
          <w:kern w:val="0"/>
          <w:sz w:val="24"/>
          <w:szCs w:val="24"/>
        </w:rPr>
        <w:t>minimised</w:t>
      </w:r>
      <w:proofErr w:type="spellEnd"/>
      <w:r w:rsidRPr="00D257D2">
        <w:rPr>
          <w:rFonts w:ascii="Book Antiqua" w:hAnsi="Book Antiqua" w:cs="Times New Roman"/>
          <w:kern w:val="0"/>
          <w:sz w:val="24"/>
          <w:szCs w:val="24"/>
        </w:rPr>
        <w:t>. However, it could not be completely excluded, especially from ADC measurements of the normal bowel wall.</w:t>
      </w:r>
    </w:p>
    <w:p w:rsidR="006059FB" w:rsidRPr="00B27F4D" w:rsidRDefault="00625066" w:rsidP="000268EF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In conclusion, </w:t>
      </w:r>
      <w:bookmarkStart w:id="194" w:name="OLE_LINK73"/>
      <w:bookmarkStart w:id="195" w:name="OLE_LINK74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DWI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combined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with conventional MRI without bowel preparation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yielded qualitative and quantitative information; our result demonstrated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a good diagnostic performance </w:t>
      </w:r>
      <w:bookmarkStart w:id="196" w:name="OLE_LINK54"/>
      <w:bookmarkStart w:id="197" w:name="OLE_LINK55"/>
      <w:r w:rsidRPr="00B27F4D">
        <w:rPr>
          <w:rFonts w:ascii="Book Antiqua" w:hAnsi="Book Antiqua" w:cs="Times New Roman"/>
          <w:kern w:val="0"/>
          <w:sz w:val="24"/>
          <w:szCs w:val="24"/>
        </w:rPr>
        <w:t>in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detecting colonic inflammation in </w:t>
      </w:r>
      <w:bookmarkEnd w:id="196"/>
      <w:bookmarkEnd w:id="197"/>
      <w:r w:rsidRPr="00D257D2">
        <w:rPr>
          <w:rFonts w:ascii="Book Antiqua" w:hAnsi="Book Antiqua" w:cs="Times New Roman"/>
          <w:kern w:val="0"/>
          <w:sz w:val="24"/>
          <w:szCs w:val="24"/>
        </w:rPr>
        <w:t>UC.</w:t>
      </w:r>
      <w:bookmarkEnd w:id="194"/>
      <w:bookmarkEnd w:id="195"/>
    </w:p>
    <w:p w:rsidR="007A3950" w:rsidRPr="00B27F4D" w:rsidRDefault="007A3950" w:rsidP="000268EF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</w:p>
    <w:p w:rsidR="007A3950" w:rsidRPr="00B27F4D" w:rsidRDefault="007A3950" w:rsidP="007A3950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B27F4D">
        <w:rPr>
          <w:rFonts w:ascii="Book Antiqua" w:hAnsi="Book Antiqua" w:cs="Times New Roman" w:hint="eastAsia"/>
          <w:b/>
          <w:kern w:val="0"/>
          <w:sz w:val="24"/>
          <w:szCs w:val="24"/>
        </w:rPr>
        <w:t>COMMENTS</w:t>
      </w:r>
    </w:p>
    <w:p w:rsidR="007A3950" w:rsidRPr="00B27F4D" w:rsidRDefault="007A3950" w:rsidP="007A3950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bookmarkStart w:id="198" w:name="OLE_LINK614"/>
      <w:bookmarkStart w:id="199" w:name="OLE_LINK615"/>
      <w:bookmarkStart w:id="200" w:name="OLE_LINK843"/>
      <w:bookmarkStart w:id="201" w:name="OLE_LINK844"/>
      <w:r w:rsidRPr="00D257D2">
        <w:rPr>
          <w:rFonts w:ascii="Book Antiqua" w:hAnsi="Book Antiqua" w:cs="Times New Roman"/>
          <w:b/>
          <w:i/>
          <w:sz w:val="24"/>
          <w:szCs w:val="24"/>
        </w:rPr>
        <w:t>Background</w:t>
      </w:r>
    </w:p>
    <w:bookmarkEnd w:id="198"/>
    <w:bookmarkEnd w:id="199"/>
    <w:p w:rsidR="007A3950" w:rsidRPr="00B27F4D" w:rsidRDefault="007A3950" w:rsidP="007A3950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B27F4D">
        <w:rPr>
          <w:rFonts w:ascii="Book Antiqua" w:hAnsi="Book Antiqua" w:cs="Times New Roman"/>
          <w:kern w:val="0"/>
          <w:sz w:val="24"/>
          <w:szCs w:val="24"/>
        </w:rPr>
        <w:t>Magnetic resonance imaging (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MRI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)</w:t>
      </w:r>
      <w:r w:rsidRPr="00B27F4D">
        <w:rPr>
          <w:rFonts w:ascii="Book Antiqua" w:hAnsi="Book Antiqua"/>
          <w:kern w:val="0"/>
          <w:sz w:val="24"/>
          <w:szCs w:val="24"/>
        </w:rPr>
        <w:t xml:space="preserve">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is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an excellent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technique to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accurately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detect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colorectal cancers.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 xml:space="preserve">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MRI has been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applied to diagnose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and follow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up patients with inflammatory bowel disease.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 xml:space="preserve">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In such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examinations and endoscopy, bowel cleansing preparations are required and often poorly tolerated by patients.</w:t>
      </w:r>
      <w:r w:rsidRPr="00D257D2">
        <w:rPr>
          <w:rFonts w:ascii="Book Antiqua" w:hAnsi="Book Antiqua" w:cs="Times New Roman"/>
          <w:kern w:val="0"/>
          <w:sz w:val="24"/>
          <w:szCs w:val="24"/>
          <w:vertAlign w:val="superscript"/>
        </w:rPr>
        <w:t xml:space="preserve">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This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procedure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may limit the use of MRI in clinical practice.</w:t>
      </w:r>
    </w:p>
    <w:p w:rsidR="007A3950" w:rsidRPr="00B27F4D" w:rsidRDefault="007A3950" w:rsidP="007A3950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7A3950" w:rsidRPr="00B27F4D" w:rsidRDefault="007A3950" w:rsidP="007A3950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D257D2">
        <w:rPr>
          <w:rFonts w:ascii="Book Antiqua" w:hAnsi="Book Antiqua" w:cs="Times New Roman"/>
          <w:b/>
          <w:i/>
          <w:sz w:val="24"/>
          <w:szCs w:val="24"/>
        </w:rPr>
        <w:t>Research frontiers</w:t>
      </w:r>
    </w:p>
    <w:p w:rsidR="007A3950" w:rsidRPr="00B27F4D" w:rsidRDefault="007A3950" w:rsidP="007A3950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Only a few studies have reported the use of </w:t>
      </w:r>
      <w:r w:rsidRPr="00B27F4D">
        <w:rPr>
          <w:rFonts w:ascii="Book Antiqua" w:hAnsi="Book Antiqua"/>
          <w:kern w:val="0"/>
          <w:sz w:val="24"/>
          <w:szCs w:val="24"/>
        </w:rPr>
        <w:t>diffusion-weighted imaging (DWI)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in patients with </w:t>
      </w:r>
      <w:r w:rsidRPr="00B27F4D">
        <w:rPr>
          <w:rFonts w:ascii="Book Antiqua" w:hAnsi="Book Antiqua"/>
          <w:kern w:val="0"/>
          <w:sz w:val="24"/>
          <w:szCs w:val="24"/>
        </w:rPr>
        <w:t>ulcerative colitis (UC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)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Among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these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studies</w:t>
      </w:r>
      <w:r w:rsidRPr="00D257D2">
        <w:rPr>
          <w:rFonts w:ascii="Book Antiqua" w:hAnsi="Book Antiqua" w:cs="Times New Roman"/>
          <w:kern w:val="0"/>
          <w:sz w:val="24"/>
          <w:szCs w:val="24"/>
        </w:rPr>
        <w:t>, only one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paper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reported the value of quantitative diffusion-weighted MRI in the assessment of the inflammatory activity in UC.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The optimal</w:t>
      </w:r>
      <w:r w:rsidRPr="00D257D2">
        <w:rPr>
          <w:rFonts w:ascii="Book Antiqua" w:hAnsi="Book Antiqua" w:cs="Times New Roman"/>
          <w:i/>
          <w:kern w:val="0"/>
          <w:sz w:val="24"/>
          <w:szCs w:val="24"/>
        </w:rPr>
        <w:t xml:space="preserve"> b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value of colon DWI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to detect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colonic inflammation in patients with UC has not been published.</w:t>
      </w:r>
    </w:p>
    <w:p w:rsidR="007A3950" w:rsidRPr="00B27F4D" w:rsidRDefault="007A3950" w:rsidP="007A3950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7A3950" w:rsidRPr="00B27F4D" w:rsidRDefault="007A3950" w:rsidP="007A3950">
      <w:pPr>
        <w:adjustRightInd w:val="0"/>
        <w:snapToGrid w:val="0"/>
        <w:spacing w:line="360" w:lineRule="auto"/>
        <w:rPr>
          <w:rFonts w:ascii="Book Antiqua" w:hAnsi="Book Antiqua"/>
          <w:i/>
          <w:sz w:val="24"/>
          <w:szCs w:val="24"/>
        </w:rPr>
      </w:pPr>
      <w:r w:rsidRPr="00D257D2">
        <w:rPr>
          <w:rFonts w:ascii="Book Antiqua" w:hAnsi="Book Antiqua" w:cs="Times New Roman"/>
          <w:b/>
          <w:i/>
          <w:sz w:val="24"/>
          <w:szCs w:val="24"/>
        </w:rPr>
        <w:t>Innovations and breakthroughs</w:t>
      </w:r>
    </w:p>
    <w:p w:rsidR="007A3950" w:rsidRPr="00B27F4D" w:rsidRDefault="007A3950" w:rsidP="007A3950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proofErr w:type="gramStart"/>
      <w:r w:rsidRPr="00B27F4D">
        <w:rPr>
          <w:rFonts w:ascii="Book Antiqua" w:hAnsi="Book Antiqua" w:cs="Times New Roman" w:hint="eastAsia"/>
          <w:kern w:val="0"/>
          <w:sz w:val="24"/>
          <w:szCs w:val="24"/>
        </w:rPr>
        <w:t>This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results</w:t>
      </w:r>
      <w:proofErr w:type="gramEnd"/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indicated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that DWI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combined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with conventional MRI without bowel preparation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yielded qualitative and quantitative information; </w:t>
      </w:r>
      <w:r w:rsidR="00C004E6" w:rsidRPr="00B27F4D">
        <w:rPr>
          <w:rFonts w:ascii="Book Antiqua" w:hAnsi="Book Antiqua" w:cs="Times New Roman" w:hint="eastAsia"/>
          <w:kern w:val="0"/>
          <w:sz w:val="24"/>
          <w:szCs w:val="24"/>
        </w:rPr>
        <w:t>this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study demonstrated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good diagnostic performance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to detect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colonic inflammation in UC.</w:t>
      </w:r>
    </w:p>
    <w:p w:rsidR="007A3950" w:rsidRPr="00B27F4D" w:rsidRDefault="007A3950" w:rsidP="007A3950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7A3950" w:rsidRPr="00B27F4D" w:rsidRDefault="007A3950" w:rsidP="007A3950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bookmarkStart w:id="202" w:name="OLE_LINK1860"/>
      <w:bookmarkStart w:id="203" w:name="OLE_LINK1861"/>
      <w:r w:rsidRPr="00D257D2">
        <w:rPr>
          <w:rFonts w:ascii="Book Antiqua" w:hAnsi="Book Antiqua" w:cs="Times New Roman"/>
          <w:b/>
          <w:i/>
          <w:sz w:val="24"/>
          <w:szCs w:val="24"/>
        </w:rPr>
        <w:t xml:space="preserve">Applications </w:t>
      </w:r>
    </w:p>
    <w:bookmarkEnd w:id="202"/>
    <w:bookmarkEnd w:id="203"/>
    <w:p w:rsidR="007A3950" w:rsidRPr="00B27F4D" w:rsidRDefault="007A3950" w:rsidP="007A3950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This technique is completely non-invasive,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does not apply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ionizing radiation or contrast material</w:t>
      </w:r>
      <w:r w:rsidRPr="00B27F4D">
        <w:rPr>
          <w:rFonts w:ascii="Book Antiqua" w:hAnsi="Book Antiqua" w:cs="Times New Roman"/>
          <w:kern w:val="0"/>
          <w:sz w:val="24"/>
          <w:szCs w:val="24"/>
        </w:rPr>
        <w:t xml:space="preserve"> injection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, does not require any bowel preparation and does not cause discomfort to patients. Diagnostic methods that do not require bowel preparation could avoid acute exacerbation.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This procedure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can be easily added to conventional MR examination protocol because of short duration.</w:t>
      </w:r>
    </w:p>
    <w:p w:rsidR="007A3950" w:rsidRPr="00B27F4D" w:rsidRDefault="007A3950" w:rsidP="007A3950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7A3950" w:rsidRPr="00B27F4D" w:rsidRDefault="007A3950" w:rsidP="007A3950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D257D2">
        <w:rPr>
          <w:rFonts w:ascii="Book Antiqua" w:hAnsi="Book Antiqua" w:cs="Times New Roman"/>
          <w:b/>
          <w:i/>
          <w:sz w:val="24"/>
          <w:szCs w:val="24"/>
        </w:rPr>
        <w:t>Terminology</w:t>
      </w:r>
    </w:p>
    <w:p w:rsidR="007A3950" w:rsidRPr="00B27F4D" w:rsidRDefault="007A3950" w:rsidP="007A3950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The segmental MR-score (MR-score-S)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is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defined as the sum of the scores of different radiological signs for a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specific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segment. The total MR-score was defined as the sum of MR-score-S for a patient.</w:t>
      </w:r>
    </w:p>
    <w:p w:rsidR="007A3950" w:rsidRPr="00B27F4D" w:rsidRDefault="007A3950" w:rsidP="007A3950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7A3950" w:rsidRPr="00B27F4D" w:rsidRDefault="00154463" w:rsidP="007A3950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bookmarkStart w:id="204" w:name="OLE_LINK2204"/>
      <w:bookmarkStart w:id="205" w:name="OLE_LINK2135"/>
      <w:bookmarkStart w:id="206" w:name="OLE_LINK2586"/>
      <w:bookmarkStart w:id="207" w:name="OLE_LINK2709"/>
      <w:bookmarkStart w:id="208" w:name="OLE_LINK2926"/>
      <w:bookmarkStart w:id="209" w:name="OLE_LINK2585"/>
      <w:bookmarkStart w:id="210" w:name="OLE_LINK678"/>
      <w:bookmarkStart w:id="211" w:name="OLE_LINK679"/>
      <w:r>
        <w:rPr>
          <w:rFonts w:ascii="Book Antiqua" w:hAnsi="Book Antiqua" w:cs="Times New Roman"/>
          <w:b/>
          <w:i/>
          <w:sz w:val="24"/>
          <w:szCs w:val="24"/>
        </w:rPr>
        <w:t>Peer</w:t>
      </w:r>
      <w:r>
        <w:rPr>
          <w:rFonts w:ascii="Book Antiqua" w:hAnsi="Book Antiqua" w:cs="Times New Roman" w:hint="eastAsia"/>
          <w:b/>
          <w:i/>
          <w:sz w:val="24"/>
          <w:szCs w:val="24"/>
        </w:rPr>
        <w:t>-</w:t>
      </w:r>
      <w:r w:rsidR="007A3950" w:rsidRPr="00D257D2">
        <w:rPr>
          <w:rFonts w:ascii="Book Antiqua" w:hAnsi="Book Antiqua" w:cs="Times New Roman"/>
          <w:b/>
          <w:i/>
          <w:sz w:val="24"/>
          <w:szCs w:val="24"/>
        </w:rPr>
        <w:t>review</w:t>
      </w:r>
    </w:p>
    <w:bookmarkEnd w:id="204"/>
    <w:bookmarkEnd w:id="205"/>
    <w:bookmarkEnd w:id="206"/>
    <w:bookmarkEnd w:id="207"/>
    <w:bookmarkEnd w:id="208"/>
    <w:bookmarkEnd w:id="209"/>
    <w:p w:rsidR="007A3950" w:rsidRPr="00B27F4D" w:rsidRDefault="007A3950" w:rsidP="007A3950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DWI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combined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with conventional MRI without bowel preparation provided a quantitative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technique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to differentiate actively inflamed </w:t>
      </w:r>
      <w:hyperlink r:id="rId29" w:history="1">
        <w:r w:rsidRPr="00D257D2">
          <w:rPr>
            <w:rFonts w:ascii="Book Antiqua" w:hAnsi="Book Antiqua" w:cs="Times New Roman"/>
            <w:sz w:val="24"/>
            <w:szCs w:val="24"/>
          </w:rPr>
          <w:t>intestinal</w:t>
        </w:r>
      </w:hyperlink>
      <w:r w:rsidRPr="00B27F4D">
        <w:rPr>
          <w:rFonts w:ascii="Book Antiqua" w:hAnsi="Book Antiqua"/>
          <w:sz w:val="24"/>
          <w:szCs w:val="24"/>
        </w:rPr>
        <w:t xml:space="preserve"> </w:t>
      </w:r>
      <w:hyperlink r:id="rId30" w:history="1">
        <w:r w:rsidRPr="00D257D2">
          <w:rPr>
            <w:rFonts w:ascii="Book Antiqua" w:hAnsi="Book Antiqua" w:cs="Times New Roman"/>
            <w:sz w:val="24"/>
            <w:szCs w:val="24"/>
          </w:rPr>
          <w:t>segment</w:t>
        </w:r>
      </w:hyperlink>
      <w:r w:rsidRPr="00D257D2">
        <w:rPr>
          <w:rFonts w:ascii="Book Antiqua" w:hAnsi="Book Antiqua" w:cs="Times New Roman"/>
          <w:sz w:val="24"/>
          <w:szCs w:val="24"/>
        </w:rPr>
        <w:t xml:space="preserve">s 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from the normal mucosa </w:t>
      </w:r>
      <w:r w:rsidRPr="00B27F4D">
        <w:rPr>
          <w:rFonts w:ascii="Book Antiqua" w:hAnsi="Book Antiqua" w:cs="Times New Roman"/>
          <w:kern w:val="0"/>
          <w:sz w:val="24"/>
          <w:szCs w:val="24"/>
        </w:rPr>
        <w:t>to detect</w:t>
      </w:r>
      <w:r w:rsidRPr="00D257D2">
        <w:rPr>
          <w:rFonts w:ascii="Book Antiqua" w:hAnsi="Book Antiqua" w:cs="Times New Roman"/>
          <w:kern w:val="0"/>
          <w:sz w:val="24"/>
          <w:szCs w:val="24"/>
        </w:rPr>
        <w:t xml:space="preserve"> UC.</w:t>
      </w:r>
      <w:bookmarkEnd w:id="200"/>
      <w:bookmarkEnd w:id="201"/>
      <w:bookmarkEnd w:id="210"/>
      <w:bookmarkEnd w:id="211"/>
    </w:p>
    <w:p w:rsidR="00C004E6" w:rsidRPr="00B27F4D" w:rsidRDefault="00C004E6" w:rsidP="00C004E6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6059FB" w:rsidRPr="00B27F4D" w:rsidRDefault="00C004E6" w:rsidP="00C004E6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kern w:val="0"/>
          <w:sz w:val="24"/>
          <w:szCs w:val="24"/>
          <w:lang w:val="da-DK"/>
        </w:rPr>
      </w:pPr>
      <w:r w:rsidRPr="00B27F4D">
        <w:rPr>
          <w:rFonts w:ascii="Book Antiqua" w:hAnsi="Book Antiqua" w:cs="Times New Roman"/>
          <w:b/>
          <w:bCs/>
          <w:kern w:val="0"/>
          <w:sz w:val="24"/>
          <w:szCs w:val="24"/>
          <w:lang w:val="da-DK"/>
        </w:rPr>
        <w:t>REFERENCES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0"/>
      </w:tblGrid>
      <w:tr w:rsidR="00B27F4D" w:rsidRPr="00CF2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CC0" w:rsidRPr="00CF2CC0" w:rsidRDefault="00CF2CC0" w:rsidP="00CF2CC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1 </w:t>
            </w:r>
            <w:proofErr w:type="spellStart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Solak</w:t>
            </w:r>
            <w:proofErr w:type="spellEnd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A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Genç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B,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Solak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I,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Kalayc</w:t>
            </w:r>
            <w:r w:rsidRPr="00CF2CC0">
              <w:rPr>
                <w:rFonts w:ascii="Book Antiqua" w:eastAsia="MS Mincho" w:hAnsi="Book Antiqua" w:cs="MS Mincho"/>
                <w:kern w:val="0"/>
                <w:sz w:val="24"/>
                <w:szCs w:val="24"/>
              </w:rPr>
              <w:t>ı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o</w:t>
            </w:r>
            <w:r w:rsidRPr="00CF2CC0">
              <w:rPr>
                <w:rFonts w:ascii="Book Antiqua" w:eastAsia="MS Mincho" w:hAnsi="Book Antiqua" w:cs="MS Mincho"/>
                <w:kern w:val="0"/>
                <w:sz w:val="24"/>
                <w:szCs w:val="24"/>
              </w:rPr>
              <w:t>ğ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lu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S,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Sahin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N,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Yalaz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S,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Sivrikoz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ON. The value of diffusion-weighted magnetic resonance imaging in the differential diagnosis in diffuse bowel wall thickening. </w:t>
            </w:r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Turk J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Gastroenterol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2013;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24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: 154-160 [PMID: 23934463]</w:t>
            </w:r>
          </w:p>
          <w:p w:rsidR="00CF2CC0" w:rsidRPr="00CF2CC0" w:rsidRDefault="00CF2CC0" w:rsidP="00CF2CC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2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Ichikawa T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Erturk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SM,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Motosugi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U,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Sou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H, Iino H, Araki T,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Fujii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H. High-B-value diffusion-weighted MRI in colorectal cancer. </w:t>
            </w:r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AJR Am J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Roentgenol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2006;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187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: 181-184 [PMID: 16794174]</w:t>
            </w:r>
          </w:p>
          <w:p w:rsidR="00CF2CC0" w:rsidRPr="00CF2CC0" w:rsidRDefault="00CF2CC0" w:rsidP="00CF2CC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3 </w:t>
            </w:r>
            <w:proofErr w:type="spellStart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Kilickesmez</w:t>
            </w:r>
            <w:proofErr w:type="spellEnd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O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Atilla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S,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Soylu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A,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Tasdelen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N,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Bayramoglu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S,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Cimilli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T,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Gurmen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N. Diffusion-weighted imaging of the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rectosigmoid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colon: preliminary findings. </w:t>
            </w:r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J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Comput</w:t>
            </w:r>
            <w:proofErr w:type="spellEnd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Assist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Tomogr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</w:t>
            </w:r>
            <w:r w:rsidR="0090790A" w:rsidRPr="00B27F4D">
              <w:rPr>
                <w:rFonts w:ascii="Book Antiqua" w:hAnsi="Book Antiqua" w:cs="宋体" w:hint="eastAsia"/>
                <w:kern w:val="0"/>
                <w:sz w:val="24"/>
                <w:szCs w:val="24"/>
              </w:rPr>
              <w:t>2009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;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33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: 863-866 [PMID: 19940651 DOI: 10.1097/RCT.0b013e31819a60f]</w:t>
            </w:r>
          </w:p>
          <w:p w:rsidR="00CF2CC0" w:rsidRPr="00CF2CC0" w:rsidRDefault="00CF2CC0" w:rsidP="00CF2CC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4 </w:t>
            </w:r>
            <w:proofErr w:type="spellStart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Koh</w:t>
            </w:r>
            <w:proofErr w:type="spellEnd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DM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Miao Y, Chinn RJ, Amin Z,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Zeegen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R,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Westaby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D, Healy JC. MR imaging evaluation of the activity of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Crohn's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disease. </w:t>
            </w:r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AJR Am J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Roentgenol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2001;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177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: 1325-1332 [PMID: 11717076]</w:t>
            </w:r>
          </w:p>
          <w:p w:rsidR="00CF2CC0" w:rsidRPr="00CF2CC0" w:rsidRDefault="00CF2CC0" w:rsidP="00CF2CC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5 </w:t>
            </w:r>
            <w:proofErr w:type="spellStart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Maccioni</w:t>
            </w:r>
            <w:proofErr w:type="spellEnd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F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Patak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MA, Signore A,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Laghi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A. New frontiers of MRI in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Crohn's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disease: motility imaging, diffusion-weighted imaging, perfusion MRI, MR spectroscopy, molecular imaging, and hybrid imaging (PET/MRI).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Abdom</w:t>
            </w:r>
            <w:proofErr w:type="spellEnd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Imaging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2012;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37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: 974-982 [PMID: 22743838 DOI: 10.1007/s00261-012-9890-6]</w:t>
            </w:r>
          </w:p>
          <w:p w:rsidR="00CF2CC0" w:rsidRPr="00CF2CC0" w:rsidRDefault="00CF2CC0" w:rsidP="00CF2CC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lastRenderedPageBreak/>
              <w:t xml:space="preserve">6 </w:t>
            </w:r>
            <w:proofErr w:type="spellStart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Oussalah</w:t>
            </w:r>
            <w:proofErr w:type="spellEnd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A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Laurent V,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Bruot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O,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Bressenot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A,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Bigard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MA,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Régent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D,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Peyrin-Biroulet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L. Diffusion-weighted magnetic resonance without bowel preparation for detecting colonic inflammation in inflammatory bowel disease. </w:t>
            </w:r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Gut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2010;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59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: 1056-1065 [PMID: 20525970 DOI: 10.1136/gut.2009.197665]</w:t>
            </w:r>
          </w:p>
          <w:p w:rsidR="00CF2CC0" w:rsidRPr="00CF2CC0" w:rsidRDefault="00CF2CC0" w:rsidP="00CF2CC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7 </w:t>
            </w:r>
            <w:proofErr w:type="spellStart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Kiryu</w:t>
            </w:r>
            <w:proofErr w:type="spellEnd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S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Dodanuki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K, Takao H, Watanabe M, Inoue Y,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Takazoe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M, Sahara R,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Unuma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K,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Ohtomo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K. Free-breathing diffusion-weighted imaging for the assessment of inflammatory activity in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Crohn's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disease. </w:t>
            </w:r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J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Magn</w:t>
            </w:r>
            <w:proofErr w:type="spellEnd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Reson</w:t>
            </w:r>
            <w:proofErr w:type="spellEnd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Imaging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2009;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29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: 880-886 [PMID: 19306416 DOI: 10.1002/jmri.21725]</w:t>
            </w:r>
          </w:p>
          <w:p w:rsidR="00CF2CC0" w:rsidRPr="00CF2CC0" w:rsidRDefault="00CF2CC0" w:rsidP="00CF2CC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8 </w:t>
            </w:r>
            <w:proofErr w:type="spellStart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Oto</w:t>
            </w:r>
            <w:proofErr w:type="spellEnd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A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Kayhan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A, Williams JT, Fan X, Yun L,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Arkani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S, Rubin DT. Active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Crohn's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disease in the small bowel: evaluation by diffusion weighted imaging and quantitative dynamic contrast enhanced MR imaging. </w:t>
            </w:r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J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Magn</w:t>
            </w:r>
            <w:proofErr w:type="spellEnd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Reson</w:t>
            </w:r>
            <w:proofErr w:type="spellEnd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Imaging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2011;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33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: 615-624 [PMID: 21563245 DOI: 10.1002/jmri.22435]</w:t>
            </w:r>
          </w:p>
          <w:p w:rsidR="00CF2CC0" w:rsidRPr="00CF2CC0" w:rsidRDefault="00CF2CC0" w:rsidP="00CF2CC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9 </w:t>
            </w:r>
            <w:proofErr w:type="spellStart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Oto</w:t>
            </w:r>
            <w:proofErr w:type="spellEnd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A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Zhu F, Kulkarni K,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Karczmar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GS, Turner JR, Rubin D. Evaluation of diffusion-weighted MR imaging for detection of bowel inflammation in patients with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Crohn's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disease.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Acad</w:t>
            </w:r>
            <w:proofErr w:type="spellEnd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Radiol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2009;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16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: 597-603 [PMID: 19282206 DOI: 10.1016/j.acra.2008.11.009]</w:t>
            </w:r>
          </w:p>
          <w:p w:rsidR="00CF2CC0" w:rsidRPr="00CF2CC0" w:rsidRDefault="00CF2CC0" w:rsidP="00CF2CC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10 </w:t>
            </w:r>
            <w:proofErr w:type="spellStart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Langhorst</w:t>
            </w:r>
            <w:proofErr w:type="spellEnd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J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Kühle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CA,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Ajaj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W,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Nüfer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M,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Barkhausen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J,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Michalsen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A,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Dobos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GJ,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Lauenstein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TC. MR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colonography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without bowel purgation for the assessment of inflammatory bowel diseases: diagnostic accuracy and patient acceptance.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Inflamm</w:t>
            </w:r>
            <w:proofErr w:type="spellEnd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Bowel Dis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2007;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13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: 1001-1008 [PMID: 17352384]</w:t>
            </w:r>
          </w:p>
          <w:p w:rsidR="00CF2CC0" w:rsidRPr="00CF2CC0" w:rsidRDefault="00CF2CC0" w:rsidP="00CF2CC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11 </w:t>
            </w:r>
            <w:proofErr w:type="spellStart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Gandolfi</w:t>
            </w:r>
            <w:proofErr w:type="spellEnd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L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. Comparison of magnetic resonance imaging and endoscopy in distinguishing the type and severity of inflammatory bowel disease.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Gastrointest</w:t>
            </w:r>
            <w:proofErr w:type="spellEnd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Endosc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1996;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43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: 86-87 [PMID: 9026433]</w:t>
            </w:r>
          </w:p>
          <w:p w:rsidR="00CF2CC0" w:rsidRPr="00CF2CC0" w:rsidRDefault="00CF2CC0" w:rsidP="00CF2CC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12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Madsen SM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Thomsen HS,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Munkholm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P,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Dorph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S,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Schlichting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P. Active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Crohn's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disease and ulcerative colitis evaluated by low-field magnetic resonance imaging.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Scand</w:t>
            </w:r>
            <w:proofErr w:type="spellEnd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J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Gastroenterol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1998;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33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: 1193-1200 [PMID: 9867099]</w:t>
            </w:r>
          </w:p>
          <w:p w:rsidR="00CF2CC0" w:rsidRPr="00CF2CC0" w:rsidRDefault="00CF2CC0" w:rsidP="00CF2CC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13 </w:t>
            </w:r>
            <w:proofErr w:type="spellStart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Rimola</w:t>
            </w:r>
            <w:proofErr w:type="spellEnd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J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Rodríguez S,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García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-Bosch O,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Ricart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E,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Pagès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M,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Pellisé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M,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Ayuso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C,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Panés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J. Role of 3.0-T MR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colonography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in the evaluation of inflammatory bowel disease.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Radiographics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</w:t>
            </w:r>
            <w:r w:rsidR="0090790A" w:rsidRPr="00B27F4D">
              <w:rPr>
                <w:rFonts w:ascii="Book Antiqua" w:hAnsi="Book Antiqua" w:cs="宋体" w:hint="eastAsia"/>
                <w:kern w:val="0"/>
                <w:sz w:val="24"/>
                <w:szCs w:val="24"/>
              </w:rPr>
              <w:t>2009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;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29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: 701-719 [PMID: 19448111 DOI: 10.1148/rg.293085115]</w:t>
            </w:r>
          </w:p>
          <w:p w:rsidR="00CF2CC0" w:rsidRPr="00CF2CC0" w:rsidRDefault="00CF2CC0" w:rsidP="00CF2CC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14 </w:t>
            </w:r>
            <w:proofErr w:type="spellStart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K</w:t>
            </w:r>
            <w:r w:rsidRPr="00CF2CC0">
              <w:rPr>
                <w:rFonts w:ascii="Book Antiqua" w:eastAsia="MS Mincho" w:hAnsi="Book Antiqua" w:cs="MS Mincho"/>
                <w:b/>
                <w:bCs/>
                <w:kern w:val="0"/>
                <w:sz w:val="24"/>
                <w:szCs w:val="24"/>
              </w:rPr>
              <w:t>ı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l</w:t>
            </w:r>
            <w:r w:rsidRPr="00CF2CC0">
              <w:rPr>
                <w:rFonts w:ascii="Book Antiqua" w:eastAsia="MS Mincho" w:hAnsi="Book Antiqua" w:cs="MS Mincho"/>
                <w:b/>
                <w:bCs/>
                <w:kern w:val="0"/>
                <w:sz w:val="24"/>
                <w:szCs w:val="24"/>
              </w:rPr>
              <w:t>ı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çkesmez</w:t>
            </w:r>
            <w:proofErr w:type="spellEnd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O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Soylu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A,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Ya</w:t>
            </w:r>
            <w:r w:rsidRPr="00CF2CC0">
              <w:rPr>
                <w:rFonts w:ascii="Book Antiqua" w:eastAsia="MS Mincho" w:hAnsi="Book Antiqua" w:cs="MS Mincho"/>
                <w:kern w:val="0"/>
                <w:sz w:val="24"/>
                <w:szCs w:val="24"/>
              </w:rPr>
              <w:t>ş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ar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N,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Demirba</w:t>
            </w:r>
            <w:r w:rsidRPr="00CF2CC0">
              <w:rPr>
                <w:rFonts w:ascii="Book Antiqua" w:eastAsia="MS Mincho" w:hAnsi="Book Antiqua" w:cs="MS Mincho"/>
                <w:kern w:val="0"/>
                <w:sz w:val="24"/>
                <w:szCs w:val="24"/>
              </w:rPr>
              <w:t>ş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T,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Dolapç</w:t>
            </w:r>
            <w:r w:rsidRPr="00CF2CC0">
              <w:rPr>
                <w:rFonts w:ascii="Book Antiqua" w:eastAsia="MS Mincho" w:hAnsi="Book Antiqua" w:cs="MS Mincho"/>
                <w:kern w:val="0"/>
                <w:sz w:val="24"/>
                <w:szCs w:val="24"/>
              </w:rPr>
              <w:t>ı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o</w:t>
            </w:r>
            <w:r w:rsidRPr="00CF2CC0">
              <w:rPr>
                <w:rFonts w:ascii="Book Antiqua" w:eastAsia="MS Mincho" w:hAnsi="Book Antiqua" w:cs="MS Mincho"/>
                <w:kern w:val="0"/>
                <w:sz w:val="24"/>
                <w:szCs w:val="24"/>
              </w:rPr>
              <w:t>ğ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lu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C,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Poturo</w:t>
            </w:r>
            <w:r w:rsidRPr="00CF2CC0">
              <w:rPr>
                <w:rFonts w:ascii="Book Antiqua" w:eastAsia="MS Mincho" w:hAnsi="Book Antiqua" w:cs="MS Mincho"/>
                <w:kern w:val="0"/>
                <w:sz w:val="24"/>
                <w:szCs w:val="24"/>
              </w:rPr>
              <w:t>ğ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lu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S,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Sevindir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I,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Cimilli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T. Is quantitative diffusion-weighted MRI a reliable method in the assessment of the inflammatory activity in ulcerative colitis?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Diagn</w:t>
            </w:r>
            <w:proofErr w:type="spellEnd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Interv</w:t>
            </w:r>
            <w:proofErr w:type="spellEnd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Radiol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2010;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16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: 293-298 [PMID: 20698008 DOI: 10.4261/1305-3825.DIR.2989-09.1]</w:t>
            </w:r>
          </w:p>
          <w:p w:rsidR="00CF2CC0" w:rsidRPr="00CF2CC0" w:rsidRDefault="00CF2CC0" w:rsidP="00CF2CC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15 </w:t>
            </w:r>
            <w:proofErr w:type="spellStart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Mentzel</w:t>
            </w:r>
            <w:proofErr w:type="spellEnd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HJ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Reinsch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S,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Kurzai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M,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Stenzel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M. Magnetic resonance imaging in children and adolescents with chronic inflammatory bowel disease. </w:t>
            </w:r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World J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Gastroenterol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2014;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20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: 1180-1191 [PMID: 24574794 DOI: 10.3748/wjg.v20.i5.1180]</w:t>
            </w:r>
          </w:p>
          <w:p w:rsidR="00CF2CC0" w:rsidRPr="00CF2CC0" w:rsidRDefault="00CF2CC0" w:rsidP="00CF2CC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16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Aoyagi T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Shuto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K,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Okazumi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S,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Miyauchi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H,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Kazama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T, Matsubara H. Evaluation of ulcerative colitis using diffusion-weighted imaging.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Hepatogastroenterology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</w:t>
            </w:r>
            <w:r w:rsidR="0090790A" w:rsidRPr="00B27F4D">
              <w:rPr>
                <w:rFonts w:ascii="Book Antiqua" w:hAnsi="Book Antiqua" w:cs="宋体" w:hint="eastAsia"/>
                <w:kern w:val="0"/>
                <w:sz w:val="24"/>
                <w:szCs w:val="24"/>
              </w:rPr>
              <w:t>2010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;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57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: 468-471 [PMID: 20698210]</w:t>
            </w:r>
          </w:p>
          <w:p w:rsidR="00CF2CC0" w:rsidRPr="00CF2CC0" w:rsidRDefault="00CF2CC0" w:rsidP="00CF2CC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17 </w:t>
            </w:r>
            <w:proofErr w:type="spellStart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Achiam</w:t>
            </w:r>
            <w:proofErr w:type="spellEnd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MP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Løgager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V,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Chabanova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E, Thomsen HS, Rosenberg J. Patient acceptance of MR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colonography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with improved fecal tagging versus conventional colonoscopy.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Eur</w:t>
            </w:r>
            <w:proofErr w:type="spellEnd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J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Radiol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2010;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73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: 143-147 [PMID: 19041207 DOI: 10.1016/j.ejrad.2008.10.003]</w:t>
            </w:r>
          </w:p>
          <w:p w:rsidR="00CF2CC0" w:rsidRPr="00CF2CC0" w:rsidRDefault="00CF2CC0" w:rsidP="00CF2CC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18 </w:t>
            </w:r>
            <w:proofErr w:type="spellStart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Saritas</w:t>
            </w:r>
            <w:proofErr w:type="spellEnd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EU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Lee JH, Nishimura DG. SNR dependence of optimal parameters for 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lastRenderedPageBreak/>
              <w:t xml:space="preserve">apparent diffusion coefficient measurements. </w:t>
            </w:r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IEEE Trans Med Imaging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2011;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30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: 424-437 [PMID: 20934948 DOI: 10.1109/TMI.2010.2084583]</w:t>
            </w:r>
          </w:p>
          <w:p w:rsidR="00CF2CC0" w:rsidRPr="00CF2CC0" w:rsidRDefault="00CF2CC0" w:rsidP="00CF2CC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19 </w:t>
            </w:r>
            <w:proofErr w:type="spellStart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Feagan</w:t>
            </w:r>
            <w:proofErr w:type="spellEnd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BG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Greenberg GR, Wild G,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Fedorak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RN,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Paré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P, McDonald JW,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Dubé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R, Cohen A, Steinhart AH, Landau S,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Aguzzi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RA, Fox IH,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Vandervoort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MK. Treatment of ulcerative colitis with a humanized antibody to the alpha4beta7 integrin. </w:t>
            </w:r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N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Engl</w:t>
            </w:r>
            <w:proofErr w:type="spellEnd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J Med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2005;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352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: 2499-2507 [PMID: 15958805]</w:t>
            </w:r>
          </w:p>
          <w:p w:rsidR="00CF2CC0" w:rsidRPr="00CF2CC0" w:rsidRDefault="00CF2CC0" w:rsidP="00CF2CC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20 </w:t>
            </w:r>
            <w:proofErr w:type="spellStart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Bewtra</w:t>
            </w:r>
            <w:proofErr w:type="spellEnd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M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. An optimized patient-reported ulcerative colitis disease activity measure derived from the Mayo Score and the Simple Clinical Colitis Activity Index.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Inflamm</w:t>
            </w:r>
            <w:proofErr w:type="spellEnd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Bowel Dis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2015;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21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: E1 [PMID: 25479459 DOI: 10.1097/MIB.0000000000000256]</w:t>
            </w:r>
          </w:p>
          <w:p w:rsidR="00CF2CC0" w:rsidRPr="00CF2CC0" w:rsidRDefault="00CF2CC0" w:rsidP="00CF2CC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21 </w:t>
            </w:r>
            <w:proofErr w:type="spellStart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Walmsley</w:t>
            </w:r>
            <w:proofErr w:type="spellEnd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RS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. Comment on an optimized patient-reported ulcerative colitis disease activity measure derived from the mayo score and the simple clinical colitis activity index.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Inflamm</w:t>
            </w:r>
            <w:proofErr w:type="spellEnd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Bowel Dis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2014;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20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: E25-E26 [PMID: 25374290 DOI: 10.1097/MIB.0000000000000248]</w:t>
            </w:r>
          </w:p>
          <w:p w:rsidR="00CF2CC0" w:rsidRPr="00CF2CC0" w:rsidRDefault="00CF2CC0" w:rsidP="00CF2CC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22 </w:t>
            </w:r>
            <w:proofErr w:type="spellStart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Bewtra</w:t>
            </w:r>
            <w:proofErr w:type="spellEnd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M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Brensinger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CM,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Tomov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VT, Hoang TB,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Sokach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CE, Siegel CA, Lewis JD. An optimized patient-reported ulcerative colitis disease activity measure derived from the Mayo score and the simple clinical colitis activity index.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Inflamm</w:t>
            </w:r>
            <w:proofErr w:type="spellEnd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Bowel Dis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2014;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20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: 1070-1078 [PMID: 24810138 DOI: 10.1097/MIB.0000000000000053]</w:t>
            </w:r>
          </w:p>
          <w:p w:rsidR="00CF2CC0" w:rsidRPr="00CF2CC0" w:rsidRDefault="00CF2CC0" w:rsidP="00CF2CC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23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Li W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Li D, Liu H, Zhou R, Feng C, Ma Y, Yu T. [3.0T MR diffusion-weighted imaging: evaluating diagnosis potency of pulmonary solid benign lesions and malignant tumors and optimizing b value].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Zhongguo</w:t>
            </w:r>
            <w:proofErr w:type="spellEnd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Fei</w:t>
            </w:r>
            <w:proofErr w:type="spellEnd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Ai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Za</w:t>
            </w:r>
            <w:proofErr w:type="spellEnd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Zhi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2011;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14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: 853-857 [PMID: 22104219 DOI: 10.3779/j.issn.1009-3419.2011.11.04]</w:t>
            </w:r>
          </w:p>
          <w:p w:rsidR="00CF2CC0" w:rsidRPr="00CF2CC0" w:rsidRDefault="00CF2CC0" w:rsidP="00CF2CC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24 </w:t>
            </w:r>
            <w:proofErr w:type="spellStart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Erden</w:t>
            </w:r>
            <w:proofErr w:type="spellEnd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A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. Are we expecting too much from the diffusion-weighted MRI? </w:t>
            </w:r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Turk J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Gastroenterol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2013;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24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: 85-87 [PMID: 23934452]</w:t>
            </w:r>
          </w:p>
          <w:p w:rsidR="00CF2CC0" w:rsidRPr="00CF2CC0" w:rsidRDefault="00CF2CC0" w:rsidP="00CF2CC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25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Laurent V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Trausch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G,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Bruot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O, Olivier P,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Felblinger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J,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Régent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D. Comparative study of two whole-body imaging techniques in the case of melanoma metastases: advantages of multi-contrast MRI examination including a diffusion-weighted sequence in comparison with PET-CT.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Eur</w:t>
            </w:r>
            <w:proofErr w:type="spellEnd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J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Radiol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2010;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75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: 376-383 [PMID: 19497694 DOI: 10.1016/j.ejrad.2009.04.059]</w:t>
            </w:r>
          </w:p>
          <w:p w:rsidR="00CF2CC0" w:rsidRPr="00CF2CC0" w:rsidRDefault="00CF2CC0" w:rsidP="00CF2CC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26 </w:t>
            </w:r>
            <w:proofErr w:type="spellStart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Qayyum</w:t>
            </w:r>
            <w:proofErr w:type="spellEnd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A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. Diffusion-weighted imaging in the abdomen and pelvis: concepts and applications.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Radiographics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2009;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29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: 1797-1810 [PMID: 19959522 DOI: 10.1148/rg.296095521]</w:t>
            </w:r>
          </w:p>
          <w:p w:rsidR="00CF2CC0" w:rsidRPr="00CF2CC0" w:rsidRDefault="00CF2CC0" w:rsidP="00CF2CC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27 </w:t>
            </w:r>
            <w:proofErr w:type="spellStart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Belsey</w:t>
            </w:r>
            <w:proofErr w:type="spellEnd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J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Epstein O,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Heresbach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D. Systematic review: oral bowel preparation for colonoscopy. </w:t>
            </w:r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Aliment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Pharmacol</w:t>
            </w:r>
            <w:proofErr w:type="spellEnd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Ther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2007;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25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: 373-384 [PMID: 17269992]</w:t>
            </w:r>
          </w:p>
          <w:p w:rsidR="00CF2CC0" w:rsidRPr="00CF2CC0" w:rsidRDefault="00CF2CC0" w:rsidP="00CF2CC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28 </w:t>
            </w:r>
            <w:proofErr w:type="spellStart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Florie</w:t>
            </w:r>
            <w:proofErr w:type="spellEnd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J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Birnie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E, van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Gelder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RE,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Jensch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S,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Haberkorn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B,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Bartelsman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JF, van der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Sluys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Veer A,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Snel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P, van der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Hulst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VP,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Bonsel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GJ,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Bossuyt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PM, Stoker J. MR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colonography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with limited bowel preparation: patient acceptance compared with that of full-preparation colonoscopy. </w:t>
            </w:r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Radiology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2007;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245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: 150-159 [PMID: 17885188]</w:t>
            </w:r>
          </w:p>
          <w:p w:rsidR="00CF2CC0" w:rsidRPr="00CF2CC0" w:rsidRDefault="00CF2CC0" w:rsidP="00CF2CC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29 </w:t>
            </w:r>
            <w:proofErr w:type="spellStart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Cakmakci</w:t>
            </w:r>
            <w:proofErr w:type="spellEnd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E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Erturk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SM,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Cakmakci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S,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Bayram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A,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Tokgoz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S,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Caliskan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KC,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Celebi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I. Comparison of the results of computerized tomographic and diffusion-weighted magnetic resonance imaging techniques in inflammatory bowel diseases. </w:t>
            </w:r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Quant Imaging Med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Surg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2013;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3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: 327-333 [PMID: 24404447 DOI: 10.3978/j.issn.2223-4292.2013.12.03]</w:t>
            </w:r>
          </w:p>
          <w:p w:rsidR="00CF2CC0" w:rsidRPr="00CF2CC0" w:rsidRDefault="00CF2CC0" w:rsidP="00CF2CC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30 </w:t>
            </w:r>
            <w:proofErr w:type="spellStart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Peloquin</w:t>
            </w:r>
            <w:proofErr w:type="spellEnd"/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JM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Pardi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DS,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Sandborn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WJ, Fletcher JG,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McCollough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CH,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Schueler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BA, </w:t>
            </w:r>
            <w:proofErr w:type="spellStart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lastRenderedPageBreak/>
              <w:t>Kofler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JA, Enders FT, Achenbach SJ, Loftus EV. Diagnostic ionizing radiation exposure in a population-based cohort of patients with inflammatory bowel disease. </w:t>
            </w:r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Am J </w:t>
            </w:r>
            <w:proofErr w:type="spellStart"/>
            <w:r w:rsidRPr="00CF2CC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Gastroenterol</w:t>
            </w:r>
            <w:proofErr w:type="spellEnd"/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2008; </w:t>
            </w:r>
            <w:r w:rsidRPr="00CF2CC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103</w:t>
            </w:r>
            <w:r w:rsidRPr="00CF2CC0">
              <w:rPr>
                <w:rFonts w:ascii="Book Antiqua" w:hAnsi="Book Antiqua" w:cs="宋体"/>
                <w:kern w:val="0"/>
                <w:sz w:val="24"/>
                <w:szCs w:val="24"/>
              </w:rPr>
              <w:t>: 2015-2022 [PMID: 18564113 DOI: 10.1111/j.1572-0241.2008.01920.x]</w:t>
            </w:r>
          </w:p>
        </w:tc>
      </w:tr>
    </w:tbl>
    <w:p w:rsidR="006059FB" w:rsidRPr="00B27F4D" w:rsidRDefault="00625066" w:rsidP="00BB11DD">
      <w:pPr>
        <w:tabs>
          <w:tab w:val="left" w:pos="180"/>
          <w:tab w:val="left" w:pos="360"/>
        </w:tabs>
        <w:adjustRightInd w:val="0"/>
        <w:snapToGrid w:val="0"/>
        <w:spacing w:line="360" w:lineRule="auto"/>
        <w:jc w:val="right"/>
        <w:rPr>
          <w:rFonts w:ascii="Book Antiqua" w:hAnsi="Book Antiqua" w:cs="Tahoma"/>
          <w:b/>
          <w:sz w:val="24"/>
          <w:szCs w:val="24"/>
        </w:rPr>
      </w:pPr>
      <w:bookmarkStart w:id="212" w:name="OLE_LINK97"/>
      <w:r w:rsidRPr="00B27F4D">
        <w:rPr>
          <w:rFonts w:ascii="Book Antiqua" w:hAnsi="Book Antiqua" w:cs="Tahoma"/>
          <w:b/>
          <w:sz w:val="24"/>
          <w:szCs w:val="24"/>
        </w:rPr>
        <w:lastRenderedPageBreak/>
        <w:t>P-Reviewer:</w:t>
      </w:r>
      <w:r w:rsidRPr="00B27F4D">
        <w:rPr>
          <w:rFonts w:ascii="Book Antiqua" w:hAnsi="Book Antiqua" w:cs="Tahoma"/>
          <w:sz w:val="24"/>
          <w:szCs w:val="24"/>
        </w:rPr>
        <w:t xml:space="preserve"> Hayes MJ, </w:t>
      </w:r>
      <w:r w:rsidRPr="00B27F4D">
        <w:rPr>
          <w:rFonts w:ascii="Book Antiqua" w:hAnsi="Book Antiqua" w:cs="Tahoma"/>
          <w:sz w:val="24"/>
          <w:szCs w:val="24"/>
          <w:shd w:val="clear" w:color="auto" w:fill="FFFFFF"/>
        </w:rPr>
        <w:t xml:space="preserve">Kim ES </w:t>
      </w:r>
      <w:r w:rsidRPr="00B27F4D">
        <w:rPr>
          <w:rFonts w:ascii="Book Antiqua" w:hAnsi="Book Antiqua" w:cs="Tahoma"/>
          <w:b/>
          <w:sz w:val="24"/>
          <w:szCs w:val="24"/>
        </w:rPr>
        <w:t>S-Editor:</w:t>
      </w:r>
      <w:r w:rsidRPr="00B27F4D">
        <w:rPr>
          <w:rFonts w:ascii="Book Antiqua" w:hAnsi="Book Antiqua" w:cs="Tahoma"/>
          <w:sz w:val="24"/>
          <w:szCs w:val="24"/>
        </w:rPr>
        <w:t xml:space="preserve"> Yu J</w:t>
      </w:r>
      <w:r w:rsidR="00B625FA" w:rsidRPr="00B27F4D">
        <w:rPr>
          <w:rFonts w:ascii="Book Antiqua" w:hAnsi="Book Antiqua" w:cs="Tahoma"/>
          <w:b/>
          <w:sz w:val="24"/>
          <w:szCs w:val="24"/>
        </w:rPr>
        <w:t xml:space="preserve"> L-Editor: </w:t>
      </w:r>
      <w:r w:rsidRPr="00B27F4D">
        <w:rPr>
          <w:rFonts w:ascii="Book Antiqua" w:hAnsi="Book Antiqua" w:cs="Tahoma"/>
          <w:b/>
          <w:sz w:val="24"/>
          <w:szCs w:val="24"/>
        </w:rPr>
        <w:t>E-Editor:</w:t>
      </w:r>
    </w:p>
    <w:bookmarkEnd w:id="212"/>
    <w:p w:rsidR="006059FB" w:rsidRPr="00B27F4D" w:rsidRDefault="006059FB" w:rsidP="00226D2B">
      <w:pPr>
        <w:widowControl/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</w:p>
    <w:p w:rsidR="006059FB" w:rsidRPr="00B27F4D" w:rsidRDefault="006059FB" w:rsidP="00226D2B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6059FB" w:rsidRPr="00B27F4D" w:rsidRDefault="004D0A2E" w:rsidP="00226D2B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B27F4D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16205E0A" wp14:editId="72C4731B">
            <wp:extent cx="5124450" cy="4543425"/>
            <wp:effectExtent l="0" t="0" r="0" b="952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4E6" w:rsidRPr="00B27F4D" w:rsidRDefault="00C004E6" w:rsidP="00C004E6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proofErr w:type="gramStart"/>
      <w:r w:rsidRPr="00B27F4D">
        <w:rPr>
          <w:rFonts w:ascii="Book Antiqua" w:hAnsi="Book Antiqua" w:cs="Times New Roman"/>
          <w:b/>
          <w:kern w:val="0"/>
          <w:sz w:val="24"/>
          <w:szCs w:val="24"/>
        </w:rPr>
        <w:t>Figure 1</w:t>
      </w:r>
      <w:r w:rsidRPr="00D257D2">
        <w:rPr>
          <w:rFonts w:ascii="Book Antiqua" w:hAnsi="Book Antiqua" w:cs="Times New Roman"/>
          <w:b/>
          <w:kern w:val="0"/>
          <w:sz w:val="24"/>
          <w:szCs w:val="24"/>
        </w:rPr>
        <w:t xml:space="preserve"> Accuracy of diffusion-weighted imaging </w:t>
      </w:r>
      <w:proofErr w:type="spellStart"/>
      <w:r w:rsidRPr="00D257D2">
        <w:rPr>
          <w:rFonts w:ascii="Book Antiqua" w:hAnsi="Book Antiqua" w:cs="Times New Roman"/>
          <w:b/>
          <w:kern w:val="0"/>
          <w:sz w:val="24"/>
          <w:szCs w:val="24"/>
        </w:rPr>
        <w:t>hyperintensity</w:t>
      </w:r>
      <w:proofErr w:type="spellEnd"/>
      <w:r w:rsidRPr="00D257D2">
        <w:rPr>
          <w:rFonts w:ascii="Book Antiqua" w:hAnsi="Book Antiqua" w:cs="Times New Roman"/>
          <w:b/>
          <w:kern w:val="0"/>
          <w:sz w:val="24"/>
          <w:szCs w:val="24"/>
        </w:rPr>
        <w:t xml:space="preserve"> from various</w:t>
      </w:r>
      <w:r w:rsidRPr="00D257D2">
        <w:rPr>
          <w:rFonts w:ascii="Book Antiqua" w:hAnsi="Book Antiqua" w:cs="Times New Roman"/>
          <w:b/>
          <w:i/>
          <w:kern w:val="0"/>
          <w:sz w:val="24"/>
          <w:szCs w:val="24"/>
        </w:rPr>
        <w:t xml:space="preserve"> b </w:t>
      </w:r>
      <w:r w:rsidRPr="00D257D2">
        <w:rPr>
          <w:rFonts w:ascii="Book Antiqua" w:hAnsi="Book Antiqua" w:cs="Times New Roman"/>
          <w:b/>
          <w:kern w:val="0"/>
          <w:sz w:val="24"/>
          <w:szCs w:val="24"/>
        </w:rPr>
        <w:t xml:space="preserve">values </w:t>
      </w:r>
      <w:r w:rsidRPr="00B27F4D">
        <w:rPr>
          <w:rFonts w:ascii="Book Antiqua" w:hAnsi="Book Antiqua" w:cs="Times New Roman"/>
          <w:b/>
          <w:kern w:val="0"/>
          <w:sz w:val="24"/>
          <w:szCs w:val="24"/>
        </w:rPr>
        <w:t>to detect</w:t>
      </w:r>
      <w:r w:rsidRPr="00D257D2">
        <w:rPr>
          <w:rFonts w:ascii="Book Antiqua" w:hAnsi="Book Antiqua" w:cs="Times New Roman"/>
          <w:b/>
          <w:kern w:val="0"/>
          <w:sz w:val="24"/>
          <w:szCs w:val="24"/>
        </w:rPr>
        <w:t xml:space="preserve"> endoscopic inflammation.</w:t>
      </w:r>
      <w:proofErr w:type="gramEnd"/>
    </w:p>
    <w:p w:rsidR="00C004E6" w:rsidRPr="00B27F4D" w:rsidRDefault="00C004E6" w:rsidP="00226D2B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6059FB" w:rsidRPr="00B27F4D" w:rsidRDefault="004D0A2E" w:rsidP="00226D2B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kern w:val="0"/>
          <w:sz w:val="24"/>
          <w:szCs w:val="24"/>
        </w:rPr>
      </w:pPr>
      <w:r w:rsidRPr="00B27F4D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1CEE93A3" wp14:editId="07A28F56">
            <wp:extent cx="5934075" cy="4733925"/>
            <wp:effectExtent l="0" t="0" r="9525" b="952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4E6" w:rsidRPr="00B27F4D" w:rsidRDefault="00C004E6" w:rsidP="00C004E6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kern w:val="0"/>
          <w:sz w:val="24"/>
          <w:szCs w:val="24"/>
        </w:rPr>
      </w:pPr>
      <w:r w:rsidRPr="00B27F4D">
        <w:rPr>
          <w:rFonts w:ascii="Book Antiqua" w:hAnsi="Book Antiqua" w:cs="Times New Roman"/>
          <w:b/>
          <w:bCs/>
          <w:kern w:val="0"/>
          <w:sz w:val="24"/>
          <w:szCs w:val="24"/>
        </w:rPr>
        <w:t>Figure 2</w:t>
      </w:r>
      <w:r w:rsidRPr="00D257D2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 Correlation between total magnetic resonance score and total modified Baron </w:t>
      </w:r>
      <w:proofErr w:type="gramStart"/>
      <w:r w:rsidRPr="00D257D2">
        <w:rPr>
          <w:rFonts w:ascii="Book Antiqua" w:hAnsi="Book Antiqua" w:cs="Times New Roman"/>
          <w:b/>
          <w:bCs/>
          <w:kern w:val="0"/>
          <w:sz w:val="24"/>
          <w:szCs w:val="24"/>
        </w:rPr>
        <w:t>score</w:t>
      </w:r>
      <w:proofErr w:type="gramEnd"/>
      <w:r w:rsidRPr="00D257D2">
        <w:rPr>
          <w:rFonts w:ascii="Book Antiqua" w:hAnsi="Book Antiqua" w:cs="Times New Roman"/>
          <w:b/>
          <w:bCs/>
          <w:kern w:val="0"/>
          <w:sz w:val="24"/>
          <w:szCs w:val="24"/>
        </w:rPr>
        <w:t>.</w:t>
      </w:r>
    </w:p>
    <w:p w:rsidR="00C004E6" w:rsidRPr="00B27F4D" w:rsidRDefault="00C004E6" w:rsidP="00226D2B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kern w:val="0"/>
          <w:sz w:val="24"/>
          <w:szCs w:val="24"/>
        </w:rPr>
      </w:pPr>
    </w:p>
    <w:p w:rsidR="006059FB" w:rsidRPr="00B27F4D" w:rsidRDefault="004D0A2E" w:rsidP="00226D2B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B27F4D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2D1BB221" wp14:editId="1A8D7109">
            <wp:extent cx="5715000" cy="4552950"/>
            <wp:effectExtent l="0" t="0" r="0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4E6" w:rsidRPr="00B27F4D" w:rsidRDefault="00C004E6" w:rsidP="00C004E6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B27F4D">
        <w:rPr>
          <w:rFonts w:ascii="Book Antiqua" w:hAnsi="Book Antiqua" w:cs="Times New Roman"/>
          <w:b/>
          <w:kern w:val="0"/>
          <w:sz w:val="24"/>
          <w:szCs w:val="24"/>
        </w:rPr>
        <w:t>Figure 3</w:t>
      </w:r>
      <w:r w:rsidRPr="00D257D2">
        <w:rPr>
          <w:rFonts w:ascii="Book Antiqua" w:hAnsi="Book Antiqua" w:cs="Times New Roman"/>
          <w:b/>
          <w:kern w:val="0"/>
          <w:sz w:val="24"/>
          <w:szCs w:val="24"/>
        </w:rPr>
        <w:t xml:space="preserve"> Accuracy </w:t>
      </w:r>
      <w:r w:rsidRPr="00B27F4D">
        <w:rPr>
          <w:rFonts w:ascii="Book Antiqua" w:hAnsi="Book Antiqua" w:cs="Times New Roman"/>
          <w:b/>
          <w:kern w:val="0"/>
          <w:sz w:val="24"/>
          <w:szCs w:val="24"/>
        </w:rPr>
        <w:t xml:space="preserve">of </w:t>
      </w:r>
      <w:r w:rsidRPr="00D257D2">
        <w:rPr>
          <w:rFonts w:ascii="Book Antiqua" w:hAnsi="Book Antiqua" w:cs="Times New Roman"/>
          <w:b/>
          <w:kern w:val="0"/>
          <w:sz w:val="24"/>
          <w:szCs w:val="24"/>
        </w:rPr>
        <w:t xml:space="preserve">segmental </w:t>
      </w:r>
      <w:r w:rsidRPr="00D257D2">
        <w:rPr>
          <w:rFonts w:ascii="Book Antiqua" w:hAnsi="Book Antiqua" w:cs="Times New Roman"/>
          <w:b/>
          <w:bCs/>
          <w:kern w:val="0"/>
          <w:sz w:val="24"/>
          <w:szCs w:val="24"/>
        </w:rPr>
        <w:t>magnetic resonance</w:t>
      </w:r>
      <w:r w:rsidRPr="00B27F4D">
        <w:rPr>
          <w:rFonts w:ascii="Book Antiqua" w:hAnsi="Book Antiqua" w:cs="Times New Roman"/>
          <w:b/>
          <w:kern w:val="0"/>
          <w:sz w:val="24"/>
          <w:szCs w:val="24"/>
        </w:rPr>
        <w:t xml:space="preserve"> score and seven signs indicating</w:t>
      </w:r>
      <w:r w:rsidRPr="00D257D2">
        <w:rPr>
          <w:rFonts w:ascii="Book Antiqua" w:hAnsi="Book Antiqua" w:cs="Times New Roman"/>
          <w:b/>
          <w:kern w:val="0"/>
          <w:sz w:val="24"/>
          <w:szCs w:val="24"/>
        </w:rPr>
        <w:t xml:space="preserve"> endoscopic inflammation.</w:t>
      </w:r>
    </w:p>
    <w:p w:rsidR="00C004E6" w:rsidRPr="00B27F4D" w:rsidRDefault="00C004E6" w:rsidP="00226D2B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C004E6" w:rsidRPr="00B27F4D" w:rsidRDefault="00D551E9" w:rsidP="00226D2B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27F4D">
        <w:rPr>
          <w:rFonts w:ascii="Book Antiqua" w:hAnsi="Book Antiqua" w:cs="Times New Roman" w:hint="eastAsia"/>
          <w:sz w:val="24"/>
          <w:szCs w:val="24"/>
        </w:rPr>
        <w:t>A</w:t>
      </w:r>
    </w:p>
    <w:p w:rsidR="00C004E6" w:rsidRPr="00B27F4D" w:rsidRDefault="00D551E9" w:rsidP="00226D2B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27F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9FF92" wp14:editId="138E68F8">
                <wp:simplePos x="0" y="0"/>
                <wp:positionH relativeFrom="column">
                  <wp:posOffset>1560760</wp:posOffset>
                </wp:positionH>
                <wp:positionV relativeFrom="paragraph">
                  <wp:posOffset>137078</wp:posOffset>
                </wp:positionV>
                <wp:extent cx="232656" cy="45719"/>
                <wp:effectExtent l="74612" t="20638" r="70803" b="13652"/>
                <wp:wrapNone/>
                <wp:docPr id="19" name="右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24744">
                          <a:off x="0" y="0"/>
                          <a:ext cx="232656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9" o:spid="_x0000_s1026" type="#_x0000_t13" style="position:absolute;left:0;text-align:left;margin-left:122.9pt;margin-top:10.8pt;width:18.3pt;height:3.6pt;rotation:406841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jQMjwIAAE0FAAAOAAAAZHJzL2Uyb0RvYy54bWysVM1OGzEQvlfqO1i+l01CgBKxQRGIqhIC&#10;1FBxNl47u5LX446dbNKX6Ev0Si/tK6G+RsfezRIB6qHqHlaev29mPs/45HRdG7ZS6CuwOR/uDThT&#10;VkJR2UXOP99evHvPmQ/CFsKAVTnfKM9Pp2/fnDRuokZQgikUMgKxftK4nJchuEmWeVmqWvg9cMqS&#10;UQPWIpCIi6xA0RB6bbLRYHCYNYCFQ5DKe9Ket0Y+TfhaKxmutfYqMJNzqi2kP6b/ffxn0xMxWaBw&#10;ZSW7MsQ/VFGLylLSHupcBMGWWL2AqiuJ4EGHPQl1BlpXUqUeqJvh4Fk381I4lXohcrzrafL/D1Ze&#10;rW6QVQXd3TFnVtR0R4/ffv7+8fD4/RcjHRHUOD8hv7m7wU7ydIzdrjXWDIFY3T8ajY/G48QBdcXW&#10;ieJNT7FaByZJOdofHR4ccibJND44ahNkLVJEdOjDBwU1i4ecY7UowwwRmoQsVpc+UA0UsHUkIdbX&#10;VpROYWNUhDL2k9LUWsyaotNQqTODbCVoHISUyoZhaypFoVr1wYC+2DYl6SOSlAAjsq6M6bE7gDiw&#10;L7FbmM4/hqo0k33w4G+FtcF9RMoMNvTBdWUBXwMw1FWXufXfktRSE1m6h2JDF5/ujvbCO3lREeOX&#10;wocbgbQCpKS1Dtf00waanEN34qwE/PqaPvrTZJKVs4ZWKuf+y1Kg4sx8tDSzx8PxOO5gEujyRyTg&#10;ruV+12KX9RnQNQ1TdekY/YPZHjVCfUfbP4tZySSspNw5lwG3wlloV53eD6lms+RGe+dEuLRzJyN4&#10;ZDXO0u36TqDrxi7QuF7Bdv3E5Nnctb4x0sJsGUBXaSifeO34pp1Ng9O9L/FR2JWT19MrOP0DAAD/&#10;/wMAUEsDBBQABgAIAAAAIQDXsO2F3wAAAAgBAAAPAAAAZHJzL2Rvd25yZXYueG1sTI/BTsMwEETv&#10;SPyDtUjcqNNAUwjZVAgpKgIJQYC7G2+TgL1OY7cNf485wXE0o5k3xWqyRhxo9L1jhPksAUHcON1z&#10;i/D+Vl1cg/BBsVbGMSF8k4dVeXpSqFy7I7/SoQ6tiCXsc4XQhTDkUvqmI6v8zA3E0du60aoQ5dhK&#10;PapjLLdGpkmSSat6jgudGui+o+ar3luE9byqP7tdVT88Nh8v6e7ZPK23FeL52XR3CyLQFP7C8Isf&#10;0aGMTBu3Z+2FQUizZBGjCNkNiOin2XIJYoNwdbkAWRby/4HyBwAA//8DAFBLAQItABQABgAIAAAA&#10;IQC2gziS/gAAAOEBAAATAAAAAAAAAAAAAAAAAAAAAABbQ29udGVudF9UeXBlc10ueG1sUEsBAi0A&#10;FAAGAAgAAAAhADj9If/WAAAAlAEAAAsAAAAAAAAAAAAAAAAALwEAAF9yZWxzLy5yZWxzUEsBAi0A&#10;FAAGAAgAAAAhAGT2NAyPAgAATQUAAA4AAAAAAAAAAAAAAAAALgIAAGRycy9lMm9Eb2MueG1sUEsB&#10;Ai0AFAAGAAgAAAAhANew7YXfAAAACAEAAA8AAAAAAAAAAAAAAAAA6QQAAGRycy9kb3ducmV2Lnht&#10;bFBLBQYAAAAABAAEAPMAAAD1BQAAAAA=&#10;" adj="19478" fillcolor="#4f81bd [3204]" strokecolor="#243f60 [1604]" strokeweight="2pt"/>
            </w:pict>
          </mc:Fallback>
        </mc:AlternateContent>
      </w:r>
      <w:r w:rsidRPr="00B27F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DBF58" wp14:editId="7C827738">
                <wp:simplePos x="0" y="0"/>
                <wp:positionH relativeFrom="column">
                  <wp:posOffset>585470</wp:posOffset>
                </wp:positionH>
                <wp:positionV relativeFrom="paragraph">
                  <wp:posOffset>843915</wp:posOffset>
                </wp:positionV>
                <wp:extent cx="571500" cy="104775"/>
                <wp:effectExtent l="0" t="171450" r="0" b="200025"/>
                <wp:wrapNone/>
                <wp:docPr id="18" name="右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50104" flipV="1">
                          <a:off x="0" y="0"/>
                          <a:ext cx="571500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18" o:spid="_x0000_s1026" type="#_x0000_t13" style="position:absolute;left:0;text-align:left;margin-left:46.1pt;margin-top:66.45pt;width:45pt;height:8.25pt;rotation:2894393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jQkwIAAFkFAAAOAAAAZHJzL2Uyb0RvYy54bWysVE1uEzEU3iNxB8t7OkmUkDbKpIpaFSFV&#10;bUULXbseO2PJY5tnJ5NwCS7BFjZwpYpr8GxPplVbsUBsLPv9fO/ve54fbxtNNgK8sqakw4MBJcJw&#10;WymzKunHm7M3h5T4wEzFtDWipDvh6fHi9at562ZiZGurKwEEQYyfta6kdQhuVhSe16Jh/sA6YVAp&#10;LTQs4BNWRQWsRfRGF6PB4G3RWqgcWC68R+lpVtJFwpdS8HAppReB6JJibiGdkM67eBaLOZutgLla&#10;8S4N9g9ZNEwZDNpDnbLAyBrUM6hGcbDeynDAbVNYKRUXqQasZjh4Us11zZxItWBzvOvb5P8fLL/Y&#10;XAFRFc4OJ2VYgzO6//rz94/v999+EZRhg1rnZ2h37a6ge3m8xmq3EhoCFrs6PDyaYAFjSqRW7hMK&#10;UjuwQLJN3d713RbbQDgKJ9PhZIAz4ahCz+l0EoMVGTWiO/DhnbANiZeSglrVYQlg2wTNNuc+ZIe9&#10;IXrHXHN26RZ2WkQobT4IiWVi2FHyTgQTJxrIhiE1GOfChJyzr1klshjzwwxzkN4j5ZgAI7JUWvfY&#10;HUAk73PsDNPZR1eR+Nk7D/6WWHbuPVJka0Lv3Chj4SUAjVV1kbP9vkm5NbFLd7baIQnSHHEe3vEz&#10;hR0/Zz5cMcB1QCGueLjEQ2rbltR2N0pqC19ekkd7ZClqKWlxvUrqP68ZCEr0e4P8PRqOx3Ef02M8&#10;mY7wAY81d481Zt2cWBzTMGWXrtE+6P1Vgm1u8SdYxqioYoZj7JLyAPvHSchrj38JF8tlMsMddCyc&#10;m2vH94yNXLrZ3jJwHe0C8vXC7leRzZ7wLtvGeRi7XAcrVSLlQ1+7fuP+JuJ0f038IB6/k9XDj7j4&#10;AwAA//8DAFBLAwQUAAYACAAAACEAUwQ0FN8AAAAKAQAADwAAAGRycy9kb3ducmV2LnhtbEyPwU7D&#10;MBBE70j8g7VIXBB1GqLShDgVquCKRGlV9ebGJo6I18F22vTv2ZzKbXdmNPu2XI22YyftQ+tQwHyW&#10;ANNYO9ViI2D79f64BBaiRCU7h1rARQdYVbc3pSyUO+OnPm1iw6gEQyEFmBj7gvNQG21lmLleI3nf&#10;zlsZafUNV16eqdx2PE2SBbeyRbpgZK/XRtc/m8EKeF5/ZA9mHNx+6+eXw+7tt693CyHu78bXF2BR&#10;j/Eahgmf0KEipqMbUAXWCcjTlJKkP6U5sCmwnJQjDVmeAa9K/v+F6g8AAP//AwBQSwECLQAUAAYA&#10;CAAAACEAtoM4kv4AAADhAQAAEwAAAAAAAAAAAAAAAAAAAAAAW0NvbnRlbnRfVHlwZXNdLnhtbFBL&#10;AQItABQABgAIAAAAIQA4/SH/1gAAAJQBAAALAAAAAAAAAAAAAAAAAC8BAABfcmVscy8ucmVsc1BL&#10;AQItABQABgAIAAAAIQCJrrjQkwIAAFkFAAAOAAAAAAAAAAAAAAAAAC4CAABkcnMvZTJvRG9jLnht&#10;bFBLAQItABQABgAIAAAAIQBTBDQU3wAAAAoBAAAPAAAAAAAAAAAAAAAAAO0EAABkcnMvZG93bnJl&#10;di54bWxQSwUGAAAAAAQABADzAAAA+QUAAAAA&#10;" adj="19620" fillcolor="#4f81bd [3204]" strokecolor="#243f60 [1604]" strokeweight="2pt"/>
            </w:pict>
          </mc:Fallback>
        </mc:AlternateContent>
      </w:r>
      <w:r w:rsidR="007F3F7D" w:rsidRPr="00B27F4D">
        <w:rPr>
          <w:noProof/>
        </w:rPr>
        <w:drawing>
          <wp:inline distT="0" distB="0" distL="0" distR="0" wp14:anchorId="3424A0E5" wp14:editId="7C3D4D46">
            <wp:extent cx="2838450" cy="172402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1E9" w:rsidRPr="00B27F4D" w:rsidRDefault="00D551E9" w:rsidP="00D551E9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27F4D">
        <w:rPr>
          <w:rFonts w:ascii="Book Antiqua" w:hAnsi="Book Antiqua" w:cs="Times New Roman" w:hint="eastAsia"/>
          <w:sz w:val="24"/>
          <w:szCs w:val="24"/>
        </w:rPr>
        <w:t>B</w:t>
      </w:r>
    </w:p>
    <w:p w:rsidR="00D551E9" w:rsidRPr="00B27F4D" w:rsidRDefault="00EC765D" w:rsidP="00226D2B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27F4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A7FB2" wp14:editId="3191C6E0">
                <wp:simplePos x="0" y="0"/>
                <wp:positionH relativeFrom="column">
                  <wp:posOffset>1406388</wp:posOffset>
                </wp:positionH>
                <wp:positionV relativeFrom="paragraph">
                  <wp:posOffset>134899</wp:posOffset>
                </wp:positionV>
                <wp:extent cx="306406" cy="45719"/>
                <wp:effectExtent l="35242" t="21908" r="53023" b="33972"/>
                <wp:wrapNone/>
                <wp:docPr id="21" name="右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28497" flipV="1">
                          <a:off x="0" y="0"/>
                          <a:ext cx="306406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21" o:spid="_x0000_s1026" type="#_x0000_t13" style="position:absolute;left:0;text-align:left;margin-left:110.75pt;margin-top:10.6pt;width:24.15pt;height:3.6pt;rotation:-5274006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U0lwIAAFcFAAAOAAAAZHJzL2Uyb0RvYy54bWysVM1uEzEQviPxDpbvdDch/Yu6qaJWRUhV&#10;W9FCz67XzlryH2Mnm/ASvARXuMArVbwGY+9mW7UVB8QeVrZn5puZz9/46HhtNFkJCMrZio52SkqE&#10;5a5WdlHRjzdnbw4oCZHZmmlnRUU3ItDj2etXR62firFrnK4FEASxYdr6ijYx+mlRBN4Iw8KO88Ki&#10;UTowLOIWFkUNrEV0o4txWe4VrYPag+MiBDw97Yx0lvGlFDxeShlEJLqiWFvMf8j/u/QvZkdsugDm&#10;G8X7Mtg/VGGYsph0gDplkZElqGdQRnFwwcm4w50pnJSKi9wDdjMqn3Rz3TAvci9ITvADTeH/wfKL&#10;1RUQVVd0PKLEMoN3dP/15+8f3++//SJ4hgS1PkzR79pfQb8LuEzdriUYAg5ZnRyMDyaH+5RIrfwn&#10;VEJmA/sj60z2ZiBbrCPhePi23JuUe5RwNE1290eHKVXRYSZsDyG+E86QtKgoqEUT5wCuzchsdR5i&#10;F7B1xOhUaVdbXsWNFglK2w9CYpOYdZyjs7zEiQayYigMxrmwsSs5NKwW3fFuiV9f1RCRa8yACVkq&#10;rQfsHiBJ9zl2V2vvn0JFVucQXP6tsC54iMiZnY1DsFHWwUsAGrvqM3f+W5I6ahJLd67eoATyLeKE&#10;BM/PFDJ+zkK8YoDDgIc44PESf1K7tqKuX1HSOPjy0nnyR42ilZIWh6ui4fOSgaBEv7eo3sPRZJKm&#10;MW/w8se4gceWu8cWuzQnDq8JBYrV5WXyj3q7lODMLb4D85QVTcxyzF1RHmG7OYnd0ONLwsV8nt1w&#10;Aj2L5/ba861gk5Zu1rcMfC+7iHK9cNtBZNMnuut8031YN19GJ1UW5QOvPd84vVk4/UuTnofH++z1&#10;8B7O/gAAAP//AwBQSwMEFAAGAAgAAAAhAIWKm6TeAAAABwEAAA8AAABkcnMvZG93bnJldi54bWxM&#10;jsFOwzAQRO9I/IO1SFwq6jSNoibNpkJFiBOUll56c+MliYjXUeym4e8xJziO3mjmFZvJdGKkwbWW&#10;ERbzCARxZXXLNcLx4/lhBcJ5xVp1lgnhmxxsytubQuXaXnlP48HXIoywyxVC432fS+mqhoxyc9sT&#10;B/ZpB6N8iEMt9aCuYdx0Mo6iVBrVcnhoVE/bhqqvw8UgvO6n9BTY8untmL3Mou04ezc7xPu76XEN&#10;wtPk/8rwqx/UoQxOZ3th7USHECfxIlQRUhABx0m2BHFGSFYZyLKQ//3LHwAAAP//AwBQSwECLQAU&#10;AAYACAAAACEAtoM4kv4AAADhAQAAEwAAAAAAAAAAAAAAAAAAAAAAW0NvbnRlbnRfVHlwZXNdLnht&#10;bFBLAQItABQABgAIAAAAIQA4/SH/1gAAAJQBAAALAAAAAAAAAAAAAAAAAC8BAABfcmVscy8ucmVs&#10;c1BLAQItABQABgAIAAAAIQBxmxU0lwIAAFcFAAAOAAAAAAAAAAAAAAAAAC4CAABkcnMvZTJvRG9j&#10;LnhtbFBLAQItABQABgAIAAAAIQCFipuk3gAAAAcBAAAPAAAAAAAAAAAAAAAAAPEEAABkcnMvZG93&#10;bnJldi54bWxQSwUGAAAAAAQABADzAAAA/AUAAAAA&#10;" adj="19989" fillcolor="#4f81bd [3204]" strokecolor="#243f60 [1604]" strokeweight="2pt"/>
            </w:pict>
          </mc:Fallback>
        </mc:AlternateContent>
      </w:r>
      <w:r w:rsidRPr="00B27F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758D7" wp14:editId="2368054D">
                <wp:simplePos x="0" y="0"/>
                <wp:positionH relativeFrom="column">
                  <wp:posOffset>592455</wp:posOffset>
                </wp:positionH>
                <wp:positionV relativeFrom="paragraph">
                  <wp:posOffset>1017271</wp:posOffset>
                </wp:positionV>
                <wp:extent cx="571500" cy="45719"/>
                <wp:effectExtent l="0" t="190500" r="0" b="221615"/>
                <wp:wrapNone/>
                <wp:docPr id="20" name="右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50104" flipV="1">
                          <a:off x="0" y="0"/>
                          <a:ext cx="5715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20" o:spid="_x0000_s1026" type="#_x0000_t13" style="position:absolute;left:0;text-align:left;margin-left:46.65pt;margin-top:80.1pt;width:45pt;height:3.6pt;rotation:2894393fd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hPkgIAAFgFAAAOAAAAZHJzL2Uyb0RvYy54bWysVM1uEzEQviPxDpbvdJMoBRp1U0WtipCq&#10;tqKFnl2vnbXk9Zixk014CV6CK1zglSpeg7F3s63aigPiYtnz883M588+PNo0lq0VBgOu5OO9EWfK&#10;SaiMW5b84/Xpq7echShcJSw4VfKtCvxo/vLFYetnagI12EohIxAXZq0veR2jnxVFkLVqRNgDrxw5&#10;NWAjIh1xWVQoWkJvbDEZjV4XLWDlEaQKgawnnZPPM77WSsYLrYOKzJaceot5xbzeprWYH4rZEoWv&#10;jezbEP/QRSOMo6ID1ImIgq3QPIFqjEQIoOOehKYArY1UeQaaZjx6NM1VLbzKsxA5wQ80hf8HK8/X&#10;l8hMVfIJ0eNEQ3d09/Xn7x/f7779YmQjglofZhR35S+xPwXapmk3GhuGQKyO3x7s0wBTzrQ1/hMZ&#10;Mh00INtktrcD22oTmSTj/pvx/oiKSnJN6XCQahUdaAL3GOI7BQ1Lm5KjWdZxgQhtRhbrsxC7hF0g&#10;ZadWu+byLm6tSlDWfVCapqSqk5yd9aWOLbK1IGUIKZWLXcuhFpXqzNQeNdgVGTJyjxkwIWtj7YDd&#10;AyTtPsXuYPr4lKqyPIfk0d8a65KHjFwZXBySG+MAnwOwNFVfuYvfkdRRk1i6hWpLGsjXSNcRvDw1&#10;xPiZCPFSIL0GMtILjxe0aAttyaHfcVYDfnnOnuJJpOTlrKXXVfLweSVQcWbfO5LvwXg6JdiYD3T5&#10;SXz40HP70ONWzTHQNY1zd3mb4qPdbTVCc0MfwSJVJZdwkmqXXEbcHY5j9+rpK5Fqschh9AS9iGfu&#10;ysudYJOWrjc3An0vu0hyPYfdSxSzR7rrYtN9OFisImiTRXnPa883Pd8snP6rSf/Dw3OOuv8Q538A&#10;AAD//wMAUEsDBBQABgAIAAAAIQCGVw552wAAAAoBAAAPAAAAZHJzL2Rvd25yZXYueG1sTI/BToNA&#10;EIbvJr7DZky82V2KKRVZmobYowdbE68LTIGUnUV2afHtHU56nH++fPNPtpttL644+s6RhmilQCBV&#10;ru6o0fB5OjxtQfhgqDa9I9Twgx52+f1dZtLa3egDr8fQCJaQT42GNoQhldJXLVrjV25A4t3ZjdYE&#10;HsdG1qO5sdz2cq3URlrTEV9ozYBFi9XlOFm2HN6/k3KfnItpUnHRqOjt6xJp/fgw719BBJzDHwxL&#10;fa4OOXcq3US1F72GlzhmkvONWoNYgO2SlEuSPIPMM/n/hfwXAAD//wMAUEsBAi0AFAAGAAgAAAAh&#10;ALaDOJL+AAAA4QEAABMAAAAAAAAAAAAAAAAAAAAAAFtDb250ZW50X1R5cGVzXS54bWxQSwECLQAU&#10;AAYACAAAACEAOP0h/9YAAACUAQAACwAAAAAAAAAAAAAAAAAvAQAAX3JlbHMvLnJlbHNQSwECLQAU&#10;AAYACAAAACEA8o3IT5ICAABYBQAADgAAAAAAAAAAAAAAAAAuAgAAZHJzL2Uyb0RvYy54bWxQSwEC&#10;LQAUAAYACAAAACEAhlcOedsAAAAKAQAADwAAAAAAAAAAAAAAAADsBAAAZHJzL2Rvd25yZXYueG1s&#10;UEsFBgAAAAAEAAQA8wAAAPQFAAAAAA==&#10;" adj="20736" fillcolor="#4f81bd [3204]" strokecolor="#243f60 [1604]" strokeweight="2pt"/>
            </w:pict>
          </mc:Fallback>
        </mc:AlternateContent>
      </w:r>
      <w:r w:rsidR="00D551E9" w:rsidRPr="00B27F4D"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 wp14:anchorId="68A0229A" wp14:editId="625C60A9">
            <wp:extent cx="2924175" cy="1724025"/>
            <wp:effectExtent l="0" t="0" r="9525" b="9525"/>
            <wp:docPr id="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9FB" w:rsidRPr="00B27F4D" w:rsidRDefault="00CF2CC0" w:rsidP="00226D2B">
      <w:pPr>
        <w:widowControl/>
        <w:adjustRightInd w:val="0"/>
        <w:snapToGrid w:val="0"/>
        <w:spacing w:line="360" w:lineRule="auto"/>
        <w:rPr>
          <w:rFonts w:ascii="Book Antiqua" w:hAnsi="Book Antiqua"/>
          <w:noProof/>
          <w:sz w:val="24"/>
          <w:szCs w:val="24"/>
        </w:rPr>
      </w:pPr>
      <w:r w:rsidRPr="00B27F4D">
        <w:rPr>
          <w:rFonts w:ascii="Book Antiqua" w:hAnsi="Book Antiqua" w:hint="eastAsia"/>
          <w:noProof/>
          <w:sz w:val="24"/>
          <w:szCs w:val="24"/>
        </w:rPr>
        <w:t>C</w:t>
      </w:r>
    </w:p>
    <w:p w:rsidR="007F3F7D" w:rsidRPr="00B27F4D" w:rsidRDefault="00EC765D" w:rsidP="00226D2B">
      <w:pPr>
        <w:widowControl/>
        <w:adjustRightInd w:val="0"/>
        <w:snapToGrid w:val="0"/>
        <w:spacing w:line="360" w:lineRule="auto"/>
        <w:rPr>
          <w:rFonts w:ascii="Book Antiqua" w:hAnsi="Book Antiqua"/>
          <w:noProof/>
          <w:sz w:val="24"/>
          <w:szCs w:val="24"/>
        </w:rPr>
      </w:pPr>
      <w:r w:rsidRPr="00B27F4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F510C2" wp14:editId="3090A264">
                <wp:simplePos x="0" y="0"/>
                <wp:positionH relativeFrom="column">
                  <wp:posOffset>1208011</wp:posOffset>
                </wp:positionH>
                <wp:positionV relativeFrom="paragraph">
                  <wp:posOffset>238760</wp:posOffset>
                </wp:positionV>
                <wp:extent cx="416560" cy="45085"/>
                <wp:effectExtent l="0" t="114300" r="2540" b="126365"/>
                <wp:wrapNone/>
                <wp:docPr id="23" name="右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8202" flipV="1">
                          <a:off x="0" y="0"/>
                          <a:ext cx="41656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23" o:spid="_x0000_s1026" type="#_x0000_t13" style="position:absolute;left:0;text-align:left;margin-left:95.1pt;margin-top:18.8pt;width:32.8pt;height:3.55pt;rotation:-1920425fd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/0lwIAAFcFAAAOAAAAZHJzL2Uyb0RvYy54bWysVMFu1DAQvSPxD5bvNMmyuy2rZqtVqyKk&#10;qq1ooWfXsTeWHNuMvZtdfoKf6BUu8EsVv8HYyaalVBwQOUQez8zzzPMbHx5tGk3WAryypqTFXk6J&#10;MNxWyixL+uH69NUBJT4wUzFtjSjpVnh6NH/54rB1MzGytdWVAIIgxs9aV9I6BDfLMs9r0TC/Z50w&#10;6JQWGhbQhGVWAWsRvdHZKM+nWWuhcmC58B53TzonnSd8KQUPF1J6EYguKdYW0h/S/zb+s/khmy2B&#10;uVrxvgz2D1U0TBk8dIA6YYGRFag/oBrFwXorwx63TWalVFykHrCbIn/SzVXNnEi9IDneDTT5/wfL&#10;z9eXQFRV0tFrSgxr8I7uv3z/+e3r/d0PgntIUOv8DOOu3CX0lsdl7HYjoSFgkdVif3IwykeUSK3c&#10;R7QTG9gf2SSytwPZYhMIx81xMZ1M8Uo4usaT/GASj8o6zIjtwIe3wjYkLkoKalmHBYBtEzJbn/nQ&#10;JewCMTtW2tWWVmGrRYTS5r2Q2CSeOkrZSV7iWANZMxQG41yYMO1cNatEtz3J8eurGjJSjQkwIkul&#10;9YDd9TxE/o7d1drHx1SR1Dkk538rrEseMtLJ1oQhuVHGwnMAOhR9A7KL35HUURNZurXVFiWQbhGv&#10;wzt+qpDxM+bDJQMcBtzEAQ8X+JPatiW1/YqS2sLn5/ZjPGoUvZS0OFwl9Z9WDAQl+p1B9b4pxuM4&#10;jckYT/ZHaMBjz+1jj1k1xxavqUjVpWWMD3q3lGCbG3wHFvFUdDHD8eyS8gA74zh0Q48vCReLRQrD&#10;CXQsnJkrx3eCjVq63twwcL3sAsr13O4Gkc2e6K6Ljfdh7GIVrFRJlA+89nzj9Cbh9C9NfB4e2ynq&#10;4T2c/wIAAP//AwBQSwMEFAAGAAgAAAAhACguky/eAAAACQEAAA8AAABkcnMvZG93bnJldi54bWxM&#10;j0FOwzAQRfdI3MEaJHbUJrQphDhVVAlVSF2QwgHceEiixuModptwe4YVXX7N05/3883senHBMXSe&#10;NDwuFAik2tuOGg1fn28PzyBCNGRN7wk1/GCATXF7k5vM+okqvBxiI7iEQmY0tDEOmZShbtGZsPAD&#10;Et++/ehM5Dg20o5m4nLXy0SpVDrTEX9ozYDbFuvT4ew0nOy+GrAqp1qVVZ9s97v3j3Sn9f3dXL6C&#10;iDjHfxj+9FkdCnY6+jPZIHrOLyphVMPTOgXBQLJa8ZajhuVyDbLI5fWC4hcAAP//AwBQSwECLQAU&#10;AAYACAAAACEAtoM4kv4AAADhAQAAEwAAAAAAAAAAAAAAAAAAAAAAW0NvbnRlbnRfVHlwZXNdLnht&#10;bFBLAQItABQABgAIAAAAIQA4/SH/1gAAAJQBAAALAAAAAAAAAAAAAAAAAC8BAABfcmVscy8ucmVs&#10;c1BLAQItABQABgAIAAAAIQDWj0/0lwIAAFcFAAAOAAAAAAAAAAAAAAAAAC4CAABkcnMvZTJvRG9j&#10;LnhtbFBLAQItABQABgAIAAAAIQAoLpMv3gAAAAkBAAAPAAAAAAAAAAAAAAAAAPEEAABkcnMvZG93&#10;bnJldi54bWxQSwUGAAAAAAQABADzAAAA/AUAAAAA&#10;" adj="20431" fillcolor="#f79646 [3209]" strokecolor="#974706 [1609]" strokeweight="2pt"/>
            </w:pict>
          </mc:Fallback>
        </mc:AlternateContent>
      </w:r>
      <w:r w:rsidRPr="00B27F4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2ADD8" wp14:editId="5CC4174D">
                <wp:simplePos x="0" y="0"/>
                <wp:positionH relativeFrom="column">
                  <wp:posOffset>589280</wp:posOffset>
                </wp:positionH>
                <wp:positionV relativeFrom="paragraph">
                  <wp:posOffset>808355</wp:posOffset>
                </wp:positionV>
                <wp:extent cx="416777" cy="45719"/>
                <wp:effectExtent l="0" t="133350" r="0" b="126365"/>
                <wp:wrapNone/>
                <wp:docPr id="22" name="右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76318" flipV="1">
                          <a:off x="0" y="0"/>
                          <a:ext cx="41677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22" o:spid="_x0000_s1026" type="#_x0000_t13" style="position:absolute;left:0;text-align:left;margin-left:46.4pt;margin-top:63.65pt;width:32.8pt;height:3.6pt;rotation:2319627fd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gKlwIAAFgFAAAOAAAAZHJzL2Uyb0RvYy54bWysVM1uEzEQviPxDpbvdLMhTWiUTRW1KkKq&#10;2ooWena8dtaS1zZjJ5vwErxEr3CBV6p4DcbezbaUigNiDyt7fj7PfP7Gs+NtrclGgFfWFDQ/GFAi&#10;DLelMquCfrg5e/WGEh+YKZm2RhR0Jzw9nr98MWvcVAxtZXUpgCCI8dPGFbQKwU2zzPNK1MwfWCcM&#10;OqWFmgXcwiorgTWIXutsOBiMs8ZC6cBy4T1aT1snnSd8KQUPl1J6EYguKNYW0h/Sfxn/2XzGpitg&#10;rlK8K4P9QxU1UwYP7aFOWWBkDeoPqFpxsN7KcMBtnVkpFRepB+wmHzzp5rpiTqRekBzvepr8/4Pl&#10;F5srIKos6HBIiWE13tH9l+8/v329v/tB0IYENc5PMe7aXUG387iM3W4l1AQsspofjSbj1znettTK&#10;fURDogMbJNvE9q5nW2wD4Wgc5ePJZEIJR9focJIfxbOyFjSCO/DhrbA1iYuCglpVYQFgm4TMNuc+&#10;tAn7QMyOpbbFpVXYaRGhtHkvJHaJpw5TdtKXONFANgyVwTgXJoxbV8VK0ZoPB/h1VfUZqcYEGJGl&#10;0rrHbnvuI3/Hbmvt4mOqSPLskwd/K6xN7jPSydaEPrlWxsJzADrkXQOyjd+T1FITWVracocaSNeI&#10;I+IdP1PI+Dnz4YoBTgMaccLDJf6ktk1BbbeipLLw+Tl7jEeRopeSBqeroP7TmoGgRL8zKN+jfDSK&#10;45g2ePlD3MBjz/Kxx6zrE4vXlKfq0jLGB71fSrD1LT4Ei3gqupjheHZBeYD95iS0U49PCReLRQrD&#10;EXQsnJtrx/eCjVq62d4ycJ3sAsr1wu4nkU2f6K6Njfdh7GIdrFRJlA+8dnzj+CbhdE9NfB8e71PU&#10;w4M4/wUAAP//AwBQSwMEFAAGAAgAAAAhAPGI0GbiAAAACgEAAA8AAABkcnMvZG93bnJldi54bWxM&#10;j81OwzAQhO9IvIO1SFxQ65C0UEKcqoD4ERUShHJ3420SEa+j2E3D27M9wW13djTzbbYcbSsG7H3j&#10;SMHlNAKBVDrTUKVg8/k4WYDwQZPRrSNU8IMelvnpSaZT4w70gUMRKsEh5FOtoA6hS6X0ZY1W+6nr&#10;kPi2c73Vgde+kqbXBw63rYyj6Epa3RA31LrD+xrL72JvFTxs3sqv0fUXT+u7l9VreH8udkOi1PnZ&#10;uLoFEXAMf2Y44jM65My0dXsyXrQKbmImD6zH1wmIo2G+mIHY8pDM5iDzTP5/If8FAAD//wMAUEsB&#10;Ai0AFAAGAAgAAAAhALaDOJL+AAAA4QEAABMAAAAAAAAAAAAAAAAAAAAAAFtDb250ZW50X1R5cGVz&#10;XS54bWxQSwECLQAUAAYACAAAACEAOP0h/9YAAACUAQAACwAAAAAAAAAAAAAAAAAvAQAAX3JlbHMv&#10;LnJlbHNQSwECLQAUAAYACAAAACEA9bc4CpcCAABYBQAADgAAAAAAAAAAAAAAAAAuAgAAZHJzL2Uy&#10;b0RvYy54bWxQSwECLQAUAAYACAAAACEA8YjQZuIAAAAKAQAADwAAAAAAAAAAAAAAAADxBAAAZHJz&#10;L2Rvd25yZXYueG1sUEsFBgAAAAAEAAQA8wAAAAAGAAAAAA==&#10;" adj="20415" fillcolor="#f79646 [3209]" strokecolor="#974706 [1609]" strokeweight="2pt"/>
            </w:pict>
          </mc:Fallback>
        </mc:AlternateContent>
      </w:r>
      <w:r w:rsidR="007F3F7D" w:rsidRPr="00B27F4D">
        <w:rPr>
          <w:noProof/>
        </w:rPr>
        <w:drawing>
          <wp:inline distT="0" distB="0" distL="0" distR="0" wp14:anchorId="69BECB06" wp14:editId="577F8E27">
            <wp:extent cx="2914650" cy="17526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CC0" w:rsidRPr="00B27F4D" w:rsidRDefault="00CF2CC0" w:rsidP="00226D2B">
      <w:pPr>
        <w:widowControl/>
        <w:adjustRightInd w:val="0"/>
        <w:snapToGrid w:val="0"/>
        <w:spacing w:line="360" w:lineRule="auto"/>
        <w:rPr>
          <w:rFonts w:ascii="Book Antiqua" w:hAnsi="Book Antiqua"/>
          <w:noProof/>
          <w:sz w:val="24"/>
          <w:szCs w:val="24"/>
        </w:rPr>
      </w:pPr>
      <w:r w:rsidRPr="00B27F4D">
        <w:rPr>
          <w:rFonts w:ascii="Book Antiqua" w:hAnsi="Book Antiqua" w:hint="eastAsia"/>
          <w:noProof/>
          <w:sz w:val="24"/>
          <w:szCs w:val="24"/>
        </w:rPr>
        <w:t>D</w:t>
      </w:r>
    </w:p>
    <w:p w:rsidR="00D551E9" w:rsidRPr="00B27F4D" w:rsidRDefault="00EC765D" w:rsidP="00226D2B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27F4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7D5A5D" wp14:editId="0B0086B8">
                <wp:simplePos x="0" y="0"/>
                <wp:positionH relativeFrom="column">
                  <wp:posOffset>1501243</wp:posOffset>
                </wp:positionH>
                <wp:positionV relativeFrom="paragraph">
                  <wp:posOffset>232410</wp:posOffset>
                </wp:positionV>
                <wp:extent cx="207872" cy="45719"/>
                <wp:effectExtent l="0" t="76200" r="1905" b="69215"/>
                <wp:wrapNone/>
                <wp:docPr id="25" name="右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68202" flipV="1">
                          <a:off x="0" y="0"/>
                          <a:ext cx="207872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箭头 25" o:spid="_x0000_s1026" type="#_x0000_t13" style="position:absolute;left:0;text-align:left;margin-left:118.2pt;margin-top:18.3pt;width:16.35pt;height:3.6pt;rotation:-2805161fd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+q0lgIAAFcFAAAOAAAAZHJzL2Uyb0RvYy54bWysVEtu2zAQ3RfoHQjuG8lCnI8ROTASpCgQ&#10;JEGTNmuaIi0CFMkOacvuJXqJbtNNe6Wg1+iQkhU3DbooqoXA4cw8zjy+4cnputFkJcAra0o62ssp&#10;EYbbSplFST/cXbw5osQHZiqmrREl3QhPT6evX520biIKW1tdCSAIYvykdSWtQ3CTLPO8Fg3ze9YJ&#10;g05poWEBTVhkFbAW0RudFXl+kLUWKgeWC+9x97xz0mnCl1LwcC2lF4HokmJtIf0h/efxn01P2GQB&#10;zNWK92Wwf6iiYcrgoQPUOQuMLEH9AdUoDtZbGfa4bTIrpeIi9YDdjPJn3dzWzInUC5Lj3UCT/3+w&#10;/Gp1A0RVJS3GlBjW4B09fvn+89vD49cfBPeQoNb5CcbduhvoLY/L2O1aQkPAIqvF+OCoyAtKpFbu&#10;IyohsYH9kXUiezOQLdaBcNws8sOjQ0zg6NofH46O41FZhxmxHfjwVtiGxEVJQS3qMAOwbUJmq0sf&#10;uoRtIGbHSrva0ipstIhQ2rwXEpuMp6bsJC9xpoGsGAqDcS5MOOhcNatEtz3O8eurGjJSjQkwIkul&#10;9YDd9TxE/o7d1drHx1SR1Dkk538rrEseMtLJ1oQhuVHGwksAOoz6BmQXvyWpoyayNLfVBiWQbhEn&#10;xDt+oZDxS+bDDQMcBtzEAQ/X+JPatiW1/YqS2sLnl/ZjPGoUvZS0OFwl9Z+WDAQl+p1B9R6P9vfj&#10;NCYDL79AA3Y9812PWTZnFq9plKpLyxgf9HYpwTb3+A7M4qnoYobj2SXlAbbGWeiGHl8SLmazFIYT&#10;6Fi4NLeObwUbtXS3vmfgetkFlOuV3Q4imzzTXRcb78PY2TJYqZIon3jt+cbpTcLpX5r4POzaKerp&#10;PZz+AgAA//8DAFBLAwQUAAYACAAAACEA9jKK1t8AAAAJAQAADwAAAGRycy9kb3ducmV2LnhtbEyP&#10;UUvDMBSF3wX/Q7iCby5tM0Ltmg4RBEVf3Cayt6yJbTG5KUm2xX9vfJqPl/NxznfbdbKGnLQPk0MB&#10;5aIAorF3asJBwG77dFcDCVGiksahFvCjA6y766tWNsqd8V2fNnEguQRDIwWMMc4NpaEftZVh4WaN&#10;Ofty3sqYTz9Q5eU5l1tDq6Lg1MoJ88IoZ/046v57c7QCEn8t99u38Ent80d6YbVhfmeEuL1JDysg&#10;Uad4geFPP6tDl50O7ogqECOgYnyZUQGMcyAZqPh9CeQgYMlqoF1L/3/Q/QIAAP//AwBQSwECLQAU&#10;AAYACAAAACEAtoM4kv4AAADhAQAAEwAAAAAAAAAAAAAAAAAAAAAAW0NvbnRlbnRfVHlwZXNdLnht&#10;bFBLAQItABQABgAIAAAAIQA4/SH/1gAAAJQBAAALAAAAAAAAAAAAAAAAAC8BAABfcmVscy8ucmVs&#10;c1BLAQItABQABgAIAAAAIQDn2+q0lgIAAFcFAAAOAAAAAAAAAAAAAAAAAC4CAABkcnMvZTJvRG9j&#10;LnhtbFBLAQItABQABgAIAAAAIQD2MorW3wAAAAkBAAAPAAAAAAAAAAAAAAAAAPAEAABkcnMvZG93&#10;bnJldi54bWxQSwUGAAAAAAQABADzAAAA/AUAAAAA&#10;" adj="19225" fillcolor="#f79646 [3209]" strokecolor="#974706 [1609]" strokeweight="2pt"/>
            </w:pict>
          </mc:Fallback>
        </mc:AlternateContent>
      </w:r>
      <w:r w:rsidRPr="00B27F4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CE7A8" wp14:editId="718FF550">
                <wp:simplePos x="0" y="0"/>
                <wp:positionH relativeFrom="column">
                  <wp:posOffset>708402</wp:posOffset>
                </wp:positionH>
                <wp:positionV relativeFrom="paragraph">
                  <wp:posOffset>1235709</wp:posOffset>
                </wp:positionV>
                <wp:extent cx="416777" cy="45719"/>
                <wp:effectExtent l="0" t="133350" r="0" b="126365"/>
                <wp:wrapNone/>
                <wp:docPr id="24" name="右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76318">
                          <a:off x="0" y="0"/>
                          <a:ext cx="41677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24" o:spid="_x0000_s1026" type="#_x0000_t13" style="position:absolute;left:0;text-align:left;margin-left:55.8pt;margin-top:97.3pt;width:32.8pt;height:3.6pt;rotation:-231962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kajQIAAE4FAAAOAAAAZHJzL2Uyb0RvYy54bWysVM1u1DAQviPxDpbvNJtlu9uumq1WrYqQ&#10;qlLRop5dx95Ecjxm7N1seQlegitc4JUqXoOxk02rUoGEyCHy/H0z83nGR8fbxrCNQl+DLXi+N+JM&#10;WQllbVcF/3B99uqAMx+ELYUBqwp+pzw/Xrx8cdS6uRpDBaZUyAjE+nnrCl6F4OZZ5mWlGuH3wClL&#10;Rg3YiEAirrISRUvojcnGo9E0awFLhyCV96Q97Yx8kfC1VjK809qrwEzBqbaQ/pj+t/GfLY7EfIXC&#10;VbXsyxD/UEUjaktJB6hTEQRbY/0bVFNLBA867EloMtC6lir1QN3koyfdXFXCqdQLkePdQJP/f7Dy&#10;YnOJrC4LPp5wZkVDd3T/+fvPb1/vv/xgpCOCWufn5HflLrGXPB1jt1uNDUMgVvPDyWz6Oj9IJFBb&#10;bJs4vhs4VtvAJCkn+XQ2m3EmyTTZn+WHMUPWQUVIhz68UdCweCg41qsqLBGhTchic+5DF7BzpOhY&#10;YFdSOoU7oyKUse+Vpt4o6zhFp6lSJwbZRtA8CCmVDdPOVIlSder9EX19VUNEqjEBRmRdGzNg53/C&#10;7mrt/WOoSkM5BI/+HjxEpMxgwxDc1BbwOQAT8r4B3fnvSOqoiSzdQnlHN58ujxbDO3lWE+PnwodL&#10;gbQDpKS9Du/opw20BYf+xFkF+Ok5ffSn0SQrZy3tVMH9x7VAxZl5a2loD/PJJC5hEujyxyTgY8vt&#10;Y4tdNydA15Sn6tIx+gezO2qE5obWfxmzkklYSbkLLgPuhJPQ7To9IFItl8mNFs+JcG6vnIzgkdU4&#10;S9fbG4GuH7tA43oBu/0T8ydz1/nGSAvLdQBdp6F84LXnm5Y2DU7/wMRX4bGcvB6ewcUvAAAA//8D&#10;AFBLAwQUAAYACAAAACEArCWMVuEAAAALAQAADwAAAGRycy9kb3ducmV2LnhtbEyPwU7DMBBE70j8&#10;g7VIXBB1ElVtCXEqihSQUA9QuHBz4iWJiNeR7bYpX8/2BLcZ7dPsTLGe7CAO6EPvSEE6S0AgNc70&#10;1Cr4eK9uVyBC1GT04AgVnDDAury8KHRu3JHe8LCLreAQCrlW0MU45lKGpkOrw8yNSHz7ct7qyNa3&#10;0nh95HA7yCxJFtLqnvhDp0d87LD53u2tgtG/1if7HD5v/NxVP9l28/RSbZS6vpoe7kFEnOIfDOf6&#10;XB1K7lS7PZkgBvZpumCUxd2cxZlYLjMQtYIsSVcgy0L+31D+AgAA//8DAFBLAQItABQABgAIAAAA&#10;IQC2gziS/gAAAOEBAAATAAAAAAAAAAAAAAAAAAAAAABbQ29udGVudF9UeXBlc10ueG1sUEsBAi0A&#10;FAAGAAgAAAAhADj9If/WAAAAlAEAAAsAAAAAAAAAAAAAAAAALwEAAF9yZWxzLy5yZWxzUEsBAi0A&#10;FAAGAAgAAAAhAGnEKRqNAgAATgUAAA4AAAAAAAAAAAAAAAAALgIAAGRycy9lMm9Eb2MueG1sUEsB&#10;Ai0AFAAGAAgAAAAhAKwljFbhAAAACwEAAA8AAAAAAAAAAAAAAAAA5wQAAGRycy9kb3ducmV2Lnht&#10;bFBLBQYAAAAABAAEAPMAAAD1BQAAAAA=&#10;" adj="20415" fillcolor="#f79646 [3209]" strokecolor="#974706 [1609]" strokeweight="2pt"/>
            </w:pict>
          </mc:Fallback>
        </mc:AlternateContent>
      </w:r>
      <w:r w:rsidR="007F3F7D" w:rsidRPr="00B27F4D">
        <w:rPr>
          <w:noProof/>
        </w:rPr>
        <w:drawing>
          <wp:inline distT="0" distB="0" distL="0" distR="0" wp14:anchorId="3AC303BC" wp14:editId="66731EEF">
            <wp:extent cx="2828925" cy="176212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4E6" w:rsidRPr="00B27F4D" w:rsidRDefault="00C004E6" w:rsidP="00C004E6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27F4D">
        <w:rPr>
          <w:rFonts w:ascii="Book Antiqua" w:hAnsi="Book Antiqua" w:cs="Times New Roman"/>
          <w:b/>
          <w:sz w:val="24"/>
          <w:szCs w:val="24"/>
        </w:rPr>
        <w:t>Figure 4</w:t>
      </w:r>
      <w:r w:rsidRPr="00D257D2">
        <w:rPr>
          <w:rFonts w:ascii="Book Antiqua" w:hAnsi="Book Antiqua" w:cs="Times New Roman"/>
          <w:b/>
          <w:sz w:val="24"/>
          <w:szCs w:val="24"/>
        </w:rPr>
        <w:t xml:space="preserve"> A 22-year-old </w:t>
      </w:r>
      <w:proofErr w:type="gramStart"/>
      <w:r w:rsidRPr="00D257D2">
        <w:rPr>
          <w:rFonts w:ascii="Book Antiqua" w:hAnsi="Book Antiqua" w:cs="Times New Roman"/>
          <w:b/>
          <w:sz w:val="24"/>
          <w:szCs w:val="24"/>
        </w:rPr>
        <w:t>woman</w:t>
      </w:r>
      <w:proofErr w:type="gramEnd"/>
      <w:r w:rsidRPr="00D257D2">
        <w:rPr>
          <w:rFonts w:ascii="Book Antiqua" w:hAnsi="Book Antiqua" w:cs="Times New Roman"/>
          <w:b/>
          <w:sz w:val="24"/>
          <w:szCs w:val="24"/>
        </w:rPr>
        <w:t xml:space="preserve"> with known </w:t>
      </w:r>
      <w:r w:rsidRPr="00B27F4D">
        <w:rPr>
          <w:rFonts w:ascii="Book Antiqua" w:hAnsi="Book Antiqua" w:cs="Times New Roman"/>
          <w:b/>
          <w:sz w:val="24"/>
          <w:szCs w:val="24"/>
        </w:rPr>
        <w:t xml:space="preserve">ulcerative colitis involving the rectum and the </w:t>
      </w:r>
      <w:r w:rsidRPr="00D257D2">
        <w:rPr>
          <w:rFonts w:ascii="Book Antiqua" w:hAnsi="Book Antiqua" w:cs="Times New Roman"/>
          <w:b/>
          <w:sz w:val="24"/>
          <w:szCs w:val="24"/>
        </w:rPr>
        <w:t>sigmoid colon</w:t>
      </w:r>
      <w:r w:rsidRPr="00B27F4D">
        <w:rPr>
          <w:rFonts w:ascii="Book Antiqua" w:hAnsi="Book Antiqua" w:cs="Times New Roman" w:hint="eastAsia"/>
          <w:b/>
          <w:sz w:val="24"/>
          <w:szCs w:val="24"/>
        </w:rPr>
        <w:t>.</w:t>
      </w:r>
      <w:r w:rsidRPr="00D257D2">
        <w:rPr>
          <w:rFonts w:ascii="Book Antiqua" w:hAnsi="Book Antiqua" w:cs="Times New Roman"/>
          <w:sz w:val="24"/>
          <w:szCs w:val="24"/>
        </w:rPr>
        <w:t xml:space="preserve"> Mayo index</w:t>
      </w:r>
      <w:r w:rsidRPr="00B27F4D">
        <w:rPr>
          <w:rFonts w:ascii="Book Antiqua" w:hAnsi="Book Antiqua" w:cs="Times New Roman"/>
          <w:sz w:val="24"/>
          <w:szCs w:val="24"/>
        </w:rPr>
        <w:t> = </w:t>
      </w:r>
      <w:r w:rsidRPr="00D257D2">
        <w:rPr>
          <w:rFonts w:ascii="Book Antiqua" w:hAnsi="Book Antiqua" w:cs="Times New Roman"/>
          <w:sz w:val="24"/>
          <w:szCs w:val="24"/>
        </w:rPr>
        <w:t xml:space="preserve">8; </w:t>
      </w:r>
      <w:r w:rsidRPr="00B27F4D">
        <w:rPr>
          <w:rFonts w:ascii="Book Antiqua" w:hAnsi="Book Antiqua" w:cs="Times New Roman"/>
          <w:sz w:val="24"/>
          <w:szCs w:val="24"/>
        </w:rPr>
        <w:t>total</w:t>
      </w:r>
      <w:r w:rsidRPr="00D257D2">
        <w:rPr>
          <w:rFonts w:ascii="Book Antiqua" w:hAnsi="Book Antiqua" w:cs="Times New Roman"/>
          <w:sz w:val="24"/>
          <w:szCs w:val="24"/>
        </w:rPr>
        <w:t xml:space="preserve"> modified Baron score</w:t>
      </w:r>
      <w:r w:rsidRPr="00B27F4D">
        <w:rPr>
          <w:rFonts w:ascii="Book Antiqua" w:hAnsi="Book Antiqua" w:cs="Times New Roman"/>
          <w:sz w:val="24"/>
          <w:szCs w:val="24"/>
        </w:rPr>
        <w:t> = </w:t>
      </w:r>
      <w:r w:rsidRPr="00D257D2">
        <w:rPr>
          <w:rFonts w:ascii="Book Antiqua" w:hAnsi="Book Antiqua" w:cs="Times New Roman"/>
          <w:sz w:val="24"/>
          <w:szCs w:val="24"/>
        </w:rPr>
        <w:t xml:space="preserve">12; </w:t>
      </w:r>
      <w:r w:rsidRPr="00B27F4D">
        <w:rPr>
          <w:rFonts w:ascii="Book Antiqua" w:hAnsi="Book Antiqua" w:cs="Times New Roman"/>
          <w:sz w:val="24"/>
          <w:szCs w:val="24"/>
        </w:rPr>
        <w:t>total</w:t>
      </w:r>
      <w:r w:rsidRPr="00D257D2">
        <w:rPr>
          <w:rFonts w:ascii="Book Antiqua" w:hAnsi="Book Antiqua" w:cs="Times New Roman"/>
          <w:sz w:val="24"/>
          <w:szCs w:val="24"/>
        </w:rPr>
        <w:t xml:space="preserve"> MR-score</w:t>
      </w:r>
      <w:r w:rsidRPr="00B27F4D">
        <w:rPr>
          <w:rFonts w:ascii="Book Antiqua" w:hAnsi="Book Antiqua" w:cs="Times New Roman"/>
          <w:sz w:val="24"/>
          <w:szCs w:val="24"/>
        </w:rPr>
        <w:t> = </w:t>
      </w:r>
      <w:r w:rsidRPr="00D257D2">
        <w:rPr>
          <w:rFonts w:ascii="Book Antiqua" w:hAnsi="Book Antiqua" w:cs="Times New Roman"/>
          <w:sz w:val="24"/>
          <w:szCs w:val="24"/>
        </w:rPr>
        <w:t>22; T2WI without fat saturation (</w:t>
      </w:r>
      <w:r w:rsidRPr="00B27F4D">
        <w:rPr>
          <w:rFonts w:ascii="Book Antiqua" w:hAnsi="Book Antiqua" w:cs="Times New Roman" w:hint="eastAsia"/>
          <w:sz w:val="24"/>
          <w:szCs w:val="24"/>
        </w:rPr>
        <w:t>A</w:t>
      </w:r>
      <w:r w:rsidRPr="00D257D2">
        <w:rPr>
          <w:rFonts w:ascii="Book Antiqua" w:hAnsi="Book Antiqua" w:cs="Times New Roman"/>
          <w:sz w:val="24"/>
          <w:szCs w:val="24"/>
        </w:rPr>
        <w:t>) and T2WI with fat saturation (</w:t>
      </w:r>
      <w:r w:rsidRPr="00B27F4D">
        <w:rPr>
          <w:rFonts w:ascii="Book Antiqua" w:hAnsi="Book Antiqua" w:cs="Times New Roman" w:hint="eastAsia"/>
          <w:sz w:val="24"/>
          <w:szCs w:val="24"/>
        </w:rPr>
        <w:t>B</w:t>
      </w:r>
      <w:r w:rsidRPr="00D257D2">
        <w:rPr>
          <w:rFonts w:ascii="Book Antiqua" w:hAnsi="Book Antiqua" w:cs="Times New Roman"/>
          <w:sz w:val="24"/>
          <w:szCs w:val="24"/>
        </w:rPr>
        <w:t xml:space="preserve">) shows </w:t>
      </w:r>
      <w:r w:rsidRPr="00B27F4D">
        <w:rPr>
          <w:rFonts w:ascii="Book Antiqua" w:hAnsi="Book Antiqua" w:cs="Times New Roman"/>
          <w:sz w:val="24"/>
          <w:szCs w:val="24"/>
        </w:rPr>
        <w:t xml:space="preserve">a </w:t>
      </w:r>
      <w:r w:rsidRPr="00D257D2">
        <w:rPr>
          <w:rFonts w:ascii="Book Antiqua" w:hAnsi="Book Antiqua" w:cs="Times New Roman"/>
          <w:sz w:val="24"/>
          <w:szCs w:val="24"/>
        </w:rPr>
        <w:t>mild thickening of the sigmoid colon wall</w:t>
      </w:r>
      <w:r w:rsidRPr="00B27F4D">
        <w:rPr>
          <w:rFonts w:ascii="Book Antiqua" w:hAnsi="Book Antiqua" w:cs="Times New Roman"/>
          <w:sz w:val="24"/>
          <w:szCs w:val="24"/>
        </w:rPr>
        <w:t xml:space="preserve"> </w:t>
      </w:r>
      <w:r w:rsidRPr="00D257D2">
        <w:rPr>
          <w:rFonts w:ascii="Book Antiqua" w:hAnsi="Book Antiqua" w:cs="Times New Roman"/>
          <w:sz w:val="24"/>
          <w:szCs w:val="24"/>
        </w:rPr>
        <w:t>(</w:t>
      </w:r>
      <w:r w:rsidR="000928B4" w:rsidRPr="00B27F4D">
        <w:rPr>
          <w:rFonts w:ascii="Book Antiqua" w:hAnsi="Book Antiqua" w:cs="Times New Roman" w:hint="eastAsia"/>
          <w:sz w:val="24"/>
          <w:szCs w:val="24"/>
        </w:rPr>
        <w:t>blue</w:t>
      </w:r>
      <w:r w:rsidRPr="00D257D2">
        <w:rPr>
          <w:rFonts w:ascii="Book Antiqua" w:hAnsi="Book Antiqua" w:cs="Times New Roman"/>
          <w:sz w:val="24"/>
          <w:szCs w:val="24"/>
        </w:rPr>
        <w:t xml:space="preserve"> arrows); DWI </w:t>
      </w:r>
      <w:proofErr w:type="spellStart"/>
      <w:r w:rsidRPr="00D257D2">
        <w:rPr>
          <w:rFonts w:ascii="Book Antiqua" w:hAnsi="Book Antiqua" w:cs="Times New Roman"/>
          <w:sz w:val="24"/>
          <w:szCs w:val="24"/>
        </w:rPr>
        <w:t>hyperintensity</w:t>
      </w:r>
      <w:proofErr w:type="spellEnd"/>
      <w:r w:rsidRPr="00D257D2">
        <w:rPr>
          <w:rFonts w:ascii="Book Antiqua" w:hAnsi="Book Antiqua" w:cs="Times New Roman"/>
          <w:sz w:val="24"/>
          <w:szCs w:val="24"/>
        </w:rPr>
        <w:t xml:space="preserve"> (</w:t>
      </w:r>
      <w:r w:rsidRPr="00B27F4D">
        <w:rPr>
          <w:rFonts w:ascii="Book Antiqua" w:hAnsi="Book Antiqua" w:cs="Times New Roman" w:hint="eastAsia"/>
          <w:sz w:val="24"/>
          <w:szCs w:val="24"/>
        </w:rPr>
        <w:t xml:space="preserve">C; </w:t>
      </w:r>
      <w:r w:rsidRPr="00D257D2">
        <w:rPr>
          <w:rFonts w:ascii="Book Antiqua" w:hAnsi="Book Antiqua" w:cs="Times New Roman"/>
          <w:i/>
          <w:sz w:val="24"/>
          <w:szCs w:val="24"/>
        </w:rPr>
        <w:t>b</w:t>
      </w:r>
      <w:r w:rsidRPr="00B27F4D">
        <w:rPr>
          <w:rFonts w:ascii="Book Antiqua" w:hAnsi="Book Antiqua" w:cs="Times New Roman"/>
          <w:sz w:val="24"/>
          <w:szCs w:val="24"/>
        </w:rPr>
        <w:t> = </w:t>
      </w:r>
      <w:r w:rsidRPr="00D257D2">
        <w:rPr>
          <w:rFonts w:ascii="Book Antiqua" w:hAnsi="Book Antiqua" w:cs="Times New Roman"/>
          <w:sz w:val="24"/>
          <w:szCs w:val="24"/>
        </w:rPr>
        <w:t>800</w:t>
      </w:r>
      <w:r w:rsidRPr="00B27F4D">
        <w:rPr>
          <w:rFonts w:ascii="Book Antiqua" w:hAnsi="Book Antiqua" w:cs="Times New Roman"/>
          <w:sz w:val="24"/>
          <w:szCs w:val="24"/>
        </w:rPr>
        <w:t> </w:t>
      </w:r>
      <w:r w:rsidRPr="00D257D2">
        <w:rPr>
          <w:rFonts w:ascii="Book Antiqua" w:hAnsi="Book Antiqua" w:cs="Times New Roman"/>
          <w:sz w:val="24"/>
          <w:szCs w:val="24"/>
        </w:rPr>
        <w:t>s/mm</w:t>
      </w:r>
      <w:r w:rsidRPr="00D257D2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Pr="00B27F4D">
        <w:rPr>
          <w:rFonts w:ascii="Book Antiqua" w:hAnsi="Book Antiqua" w:cs="Times New Roman"/>
          <w:sz w:val="24"/>
          <w:szCs w:val="24"/>
        </w:rPr>
        <w:t xml:space="preserve">; </w:t>
      </w:r>
      <w:r w:rsidR="000928B4" w:rsidRPr="00B27F4D">
        <w:rPr>
          <w:rFonts w:ascii="Book Antiqua" w:hAnsi="Book Antiqua" w:cs="Times New Roman" w:hint="eastAsia"/>
          <w:sz w:val="24"/>
          <w:szCs w:val="24"/>
        </w:rPr>
        <w:t>orange</w:t>
      </w:r>
      <w:r w:rsidRPr="00D257D2">
        <w:rPr>
          <w:rFonts w:ascii="Book Antiqua" w:hAnsi="Book Antiqua" w:cs="Times New Roman"/>
          <w:sz w:val="24"/>
          <w:szCs w:val="24"/>
        </w:rPr>
        <w:t xml:space="preserve"> arrow</w:t>
      </w:r>
      <w:r w:rsidR="00916A87" w:rsidRPr="00B27F4D">
        <w:rPr>
          <w:rFonts w:ascii="Book Antiqua" w:hAnsi="Book Antiqua" w:cs="Times New Roman" w:hint="eastAsia"/>
          <w:sz w:val="24"/>
          <w:szCs w:val="24"/>
        </w:rPr>
        <w:t>s</w:t>
      </w:r>
      <w:r w:rsidRPr="00D257D2">
        <w:rPr>
          <w:rFonts w:ascii="Book Antiqua" w:hAnsi="Book Antiqua" w:cs="Times New Roman"/>
          <w:sz w:val="24"/>
          <w:szCs w:val="24"/>
        </w:rPr>
        <w:t>); rapid gadolinium enhancement (</w:t>
      </w:r>
      <w:r w:rsidRPr="00B27F4D">
        <w:rPr>
          <w:rFonts w:ascii="Book Antiqua" w:hAnsi="Book Antiqua" w:cs="Times New Roman" w:hint="eastAsia"/>
          <w:sz w:val="24"/>
          <w:szCs w:val="24"/>
        </w:rPr>
        <w:t xml:space="preserve">D; </w:t>
      </w:r>
      <w:r w:rsidR="000928B4" w:rsidRPr="00B27F4D">
        <w:rPr>
          <w:rFonts w:ascii="Book Antiqua" w:hAnsi="Book Antiqua" w:cs="Times New Roman" w:hint="eastAsia"/>
          <w:sz w:val="24"/>
          <w:szCs w:val="24"/>
        </w:rPr>
        <w:t>orange</w:t>
      </w:r>
      <w:r w:rsidRPr="00D257D2">
        <w:rPr>
          <w:rFonts w:ascii="Book Antiqua" w:hAnsi="Book Antiqua" w:cs="Times New Roman"/>
          <w:sz w:val="24"/>
          <w:szCs w:val="24"/>
        </w:rPr>
        <w:t xml:space="preserve"> arrow</w:t>
      </w:r>
      <w:r w:rsidR="00916A87" w:rsidRPr="00B27F4D">
        <w:rPr>
          <w:rFonts w:ascii="Book Antiqua" w:hAnsi="Book Antiqua" w:cs="Times New Roman" w:hint="eastAsia"/>
          <w:sz w:val="24"/>
          <w:szCs w:val="24"/>
        </w:rPr>
        <w:t>s</w:t>
      </w:r>
      <w:r w:rsidRPr="00D257D2">
        <w:rPr>
          <w:rFonts w:ascii="Book Antiqua" w:hAnsi="Book Antiqua" w:cs="Times New Roman"/>
          <w:sz w:val="24"/>
          <w:szCs w:val="24"/>
        </w:rPr>
        <w:t>).</w:t>
      </w:r>
    </w:p>
    <w:p w:rsidR="006059FB" w:rsidRPr="00B27F4D" w:rsidRDefault="006059FB" w:rsidP="00226D2B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6059FB" w:rsidRPr="00B27F4D" w:rsidRDefault="006059FB" w:rsidP="00226D2B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6059FB" w:rsidRPr="00B27F4D" w:rsidRDefault="006059FB" w:rsidP="00226D2B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6059FB" w:rsidRPr="00B27F4D" w:rsidRDefault="006059FB" w:rsidP="00226D2B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6059FB" w:rsidRPr="00B27F4D" w:rsidRDefault="006059FB" w:rsidP="00226D2B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sectPr w:rsidR="006059FB" w:rsidRPr="00B27F4D">
      <w:headerReference w:type="default" r:id="rId38"/>
      <w:pgSz w:w="11906" w:h="16838"/>
      <w:pgMar w:top="1418" w:right="1418" w:bottom="1418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D1" w:rsidRDefault="004461D1">
      <w:r>
        <w:separator/>
      </w:r>
    </w:p>
  </w:endnote>
  <w:endnote w:type="continuationSeparator" w:id="0">
    <w:p w:rsidR="004461D1" w:rsidRDefault="0044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D1" w:rsidRDefault="004461D1">
      <w:r>
        <w:separator/>
      </w:r>
    </w:p>
  </w:footnote>
  <w:footnote w:type="continuationSeparator" w:id="0">
    <w:p w:rsidR="004461D1" w:rsidRDefault="00446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66" w:rsidRDefault="00625066">
    <w:pPr>
      <w:pStyle w:val="a7"/>
      <w:jc w:val="right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0E3CB9" w:rsidRPr="000E3CB9">
      <w:rPr>
        <w:rFonts w:ascii="Times New Roman" w:hAnsi="Times New Roman" w:cs="Times New Roman"/>
        <w:noProof/>
        <w:lang w:val="zh-CN"/>
      </w:rPr>
      <w:t>21</w:t>
    </w:r>
    <w:r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E08"/>
    <w:multiLevelType w:val="multilevel"/>
    <w:tmpl w:val="0AEB0E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86"/>
    <w:rsid w:val="000162B6"/>
    <w:rsid w:val="000268EF"/>
    <w:rsid w:val="000405A6"/>
    <w:rsid w:val="00054CAF"/>
    <w:rsid w:val="000928B4"/>
    <w:rsid w:val="000B1405"/>
    <w:rsid w:val="000E3CB9"/>
    <w:rsid w:val="00154463"/>
    <w:rsid w:val="0019248B"/>
    <w:rsid w:val="001D53E2"/>
    <w:rsid w:val="002147A9"/>
    <w:rsid w:val="00226D2B"/>
    <w:rsid w:val="00291C15"/>
    <w:rsid w:val="002A2126"/>
    <w:rsid w:val="0032117C"/>
    <w:rsid w:val="00336711"/>
    <w:rsid w:val="003F50B1"/>
    <w:rsid w:val="004461D1"/>
    <w:rsid w:val="004538C9"/>
    <w:rsid w:val="00493CC3"/>
    <w:rsid w:val="004D0A2E"/>
    <w:rsid w:val="004D68D3"/>
    <w:rsid w:val="00504687"/>
    <w:rsid w:val="00530227"/>
    <w:rsid w:val="005B4BF1"/>
    <w:rsid w:val="006059FB"/>
    <w:rsid w:val="00625066"/>
    <w:rsid w:val="00702286"/>
    <w:rsid w:val="00727403"/>
    <w:rsid w:val="007435C7"/>
    <w:rsid w:val="00746BD4"/>
    <w:rsid w:val="0077523D"/>
    <w:rsid w:val="007A3950"/>
    <w:rsid w:val="007B4C18"/>
    <w:rsid w:val="007F3F7D"/>
    <w:rsid w:val="007F581B"/>
    <w:rsid w:val="00832176"/>
    <w:rsid w:val="0090790A"/>
    <w:rsid w:val="00916A87"/>
    <w:rsid w:val="00A54C54"/>
    <w:rsid w:val="00A86780"/>
    <w:rsid w:val="00AB04F9"/>
    <w:rsid w:val="00AC012E"/>
    <w:rsid w:val="00AC49ED"/>
    <w:rsid w:val="00B27F4D"/>
    <w:rsid w:val="00B625FA"/>
    <w:rsid w:val="00B97920"/>
    <w:rsid w:val="00BB11DD"/>
    <w:rsid w:val="00BF5837"/>
    <w:rsid w:val="00C004E6"/>
    <w:rsid w:val="00C045E5"/>
    <w:rsid w:val="00C117BE"/>
    <w:rsid w:val="00CF221E"/>
    <w:rsid w:val="00CF2CC0"/>
    <w:rsid w:val="00D257D2"/>
    <w:rsid w:val="00D551E9"/>
    <w:rsid w:val="00E009DC"/>
    <w:rsid w:val="00EC765D"/>
    <w:rsid w:val="00F172E3"/>
    <w:rsid w:val="00F61919"/>
    <w:rsid w:val="6AF2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annotation text" w:semiHidden="0" w:uiPriority="99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annotation reference" w:uiPriority="99" w:unhideWhenUsed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Hyperlink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uiPriority="99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rPr>
      <w:b/>
      <w:bCs/>
    </w:rPr>
  </w:style>
  <w:style w:type="paragraph" w:styleId="a4">
    <w:name w:val="annotation text"/>
    <w:basedOn w:val="a"/>
    <w:link w:val="Char0"/>
    <w:uiPriority w:val="99"/>
    <w:pPr>
      <w:jc w:val="left"/>
    </w:pPr>
  </w:style>
  <w:style w:type="paragraph" w:styleId="a5">
    <w:name w:val="Balloon Text"/>
    <w:basedOn w:val="a"/>
    <w:link w:val="Char1"/>
    <w:uiPriority w:val="99"/>
    <w:semiHidden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semiHidden/>
    <w:rPr>
      <w:rFonts w:cs="Times New Roman"/>
      <w:sz w:val="21"/>
      <w:szCs w:val="21"/>
    </w:rPr>
  </w:style>
  <w:style w:type="table" w:styleId="aa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Char1">
    <w:name w:val="批注框文本 Char"/>
    <w:basedOn w:val="a0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locked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Pr>
      <w:rFonts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locked/>
    <w:rPr>
      <w:rFonts w:cs="Times New Roman"/>
    </w:rPr>
  </w:style>
  <w:style w:type="character" w:customStyle="1" w:styleId="Char">
    <w:name w:val="批注主题 Char"/>
    <w:basedOn w:val="Char0"/>
    <w:link w:val="a3"/>
    <w:uiPriority w:val="99"/>
    <w:semiHidden/>
    <w:locked/>
    <w:rPr>
      <w:rFonts w:cs="Times New Roman"/>
      <w:b/>
      <w:bCs/>
    </w:rPr>
  </w:style>
  <w:style w:type="character" w:customStyle="1" w:styleId="Char10">
    <w:name w:val="批注文字 Char1"/>
    <w:uiPriority w:val="99"/>
    <w:rPr>
      <w:rFonts w:eastAsia="宋体"/>
      <w:kern w:val="2"/>
      <w:sz w:val="21"/>
      <w:szCs w:val="24"/>
      <w:lang w:val="en-US" w:eastAsia="zh-CN" w:bidi="ar-SA"/>
    </w:rPr>
  </w:style>
  <w:style w:type="table" w:customStyle="1" w:styleId="11">
    <w:name w:val="浅色底纹1"/>
    <w:uiPriority w:val="99"/>
    <w:rPr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annotation text" w:semiHidden="0" w:uiPriority="99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annotation reference" w:uiPriority="99" w:unhideWhenUsed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Hyperlink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uiPriority="99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rPr>
      <w:b/>
      <w:bCs/>
    </w:rPr>
  </w:style>
  <w:style w:type="paragraph" w:styleId="a4">
    <w:name w:val="annotation text"/>
    <w:basedOn w:val="a"/>
    <w:link w:val="Char0"/>
    <w:uiPriority w:val="99"/>
    <w:pPr>
      <w:jc w:val="left"/>
    </w:pPr>
  </w:style>
  <w:style w:type="paragraph" w:styleId="a5">
    <w:name w:val="Balloon Text"/>
    <w:basedOn w:val="a"/>
    <w:link w:val="Char1"/>
    <w:uiPriority w:val="99"/>
    <w:semiHidden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semiHidden/>
    <w:rPr>
      <w:rFonts w:cs="Times New Roman"/>
      <w:sz w:val="21"/>
      <w:szCs w:val="21"/>
    </w:rPr>
  </w:style>
  <w:style w:type="table" w:styleId="aa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Char1">
    <w:name w:val="批注框文本 Char"/>
    <w:basedOn w:val="a0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locked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Pr>
      <w:rFonts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locked/>
    <w:rPr>
      <w:rFonts w:cs="Times New Roman"/>
    </w:rPr>
  </w:style>
  <w:style w:type="character" w:customStyle="1" w:styleId="Char">
    <w:name w:val="批注主题 Char"/>
    <w:basedOn w:val="Char0"/>
    <w:link w:val="a3"/>
    <w:uiPriority w:val="99"/>
    <w:semiHidden/>
    <w:locked/>
    <w:rPr>
      <w:rFonts w:cs="Times New Roman"/>
      <w:b/>
      <w:bCs/>
    </w:rPr>
  </w:style>
  <w:style w:type="character" w:customStyle="1" w:styleId="Char10">
    <w:name w:val="批注文字 Char1"/>
    <w:uiPriority w:val="99"/>
    <w:rPr>
      <w:rFonts w:eastAsia="宋体"/>
      <w:kern w:val="2"/>
      <w:sz w:val="21"/>
      <w:szCs w:val="24"/>
      <w:lang w:val="en-US" w:eastAsia="zh-CN" w:bidi="ar-SA"/>
    </w:rPr>
  </w:style>
  <w:style w:type="table" w:customStyle="1" w:styleId="11">
    <w:name w:val="浅色底纹1"/>
    <w:uiPriority w:val="99"/>
    <w:rPr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p:ds:intestinal" TargetMode="External"/><Relationship Id="rId18" Type="http://schemas.openxmlformats.org/officeDocument/2006/relationships/hyperlink" Target="app:ds:intestinal" TargetMode="External"/><Relationship Id="rId26" Type="http://schemas.openxmlformats.org/officeDocument/2006/relationships/hyperlink" Target="app:ds:ESR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app:ds:sedimentation" TargetMode="External"/><Relationship Id="rId34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hyperlink" Target="app:ds:rate" TargetMode="External"/><Relationship Id="rId17" Type="http://schemas.openxmlformats.org/officeDocument/2006/relationships/hyperlink" Target="app:ds:segment" TargetMode="External"/><Relationship Id="rId25" Type="http://schemas.openxmlformats.org/officeDocument/2006/relationships/image" Target="media/image2.png"/><Relationship Id="rId33" Type="http://schemas.openxmlformats.org/officeDocument/2006/relationships/image" Target="media/image5.jpe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app:ds:intestinal" TargetMode="External"/><Relationship Id="rId20" Type="http://schemas.openxmlformats.org/officeDocument/2006/relationships/hyperlink" Target="app:ds:erythrocyte" TargetMode="External"/><Relationship Id="rId29" Type="http://schemas.openxmlformats.org/officeDocument/2006/relationships/hyperlink" Target="app:ds:intestin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p:ds:sedimentation" TargetMode="External"/><Relationship Id="rId24" Type="http://schemas.openxmlformats.org/officeDocument/2006/relationships/hyperlink" Target="app:ds:Holland" TargetMode="External"/><Relationship Id="rId32" Type="http://schemas.openxmlformats.org/officeDocument/2006/relationships/image" Target="media/image4.jpeg"/><Relationship Id="rId37" Type="http://schemas.openxmlformats.org/officeDocument/2006/relationships/image" Target="media/image9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yperlink" Target="app:ds:ESR" TargetMode="External"/><Relationship Id="rId28" Type="http://schemas.openxmlformats.org/officeDocument/2006/relationships/hyperlink" Target="app:ds:strength" TargetMode="External"/><Relationship Id="rId36" Type="http://schemas.openxmlformats.org/officeDocument/2006/relationships/image" Target="media/image8.png"/><Relationship Id="rId10" Type="http://schemas.openxmlformats.org/officeDocument/2006/relationships/hyperlink" Target="app:ds:erythrocyte" TargetMode="External"/><Relationship Id="rId19" Type="http://schemas.openxmlformats.org/officeDocument/2006/relationships/hyperlink" Target="app:ds:segment" TargetMode="External"/><Relationship Id="rId31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creativecommons.org/licenses/by-nc/4.0/" TargetMode="External"/><Relationship Id="rId14" Type="http://schemas.openxmlformats.org/officeDocument/2006/relationships/hyperlink" Target="app:ds:segment" TargetMode="External"/><Relationship Id="rId22" Type="http://schemas.openxmlformats.org/officeDocument/2006/relationships/hyperlink" Target="app:ds:rate" TargetMode="External"/><Relationship Id="rId27" Type="http://schemas.openxmlformats.org/officeDocument/2006/relationships/hyperlink" Target="app:ds:field" TargetMode="External"/><Relationship Id="rId30" Type="http://schemas.openxmlformats.org/officeDocument/2006/relationships/hyperlink" Target="app:ds:segment" TargetMode="External"/><Relationship Id="rId35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5287</Words>
  <Characters>30141</Characters>
  <Application>Microsoft Office Word</Application>
  <DocSecurity>0</DocSecurity>
  <Lines>251</Lines>
  <Paragraphs>70</Paragraphs>
  <ScaleCrop>false</ScaleCrop>
  <Company>Sky123.Org</Company>
  <LinksUpToDate>false</LinksUpToDate>
  <CharactersWithSpaces>35358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Diffusion-weighted Magnetic Resonance Imaging without Bowel Preparation for the Detection of Ulcerative Colitis</dc:title>
  <dc:creator>admin</dc:creator>
  <cp:lastModifiedBy>LS Ma</cp:lastModifiedBy>
  <cp:revision>2</cp:revision>
  <dcterms:created xsi:type="dcterms:W3CDTF">2015-03-30T15:38:00Z</dcterms:created>
  <dcterms:modified xsi:type="dcterms:W3CDTF">2015-03-30T15:38:00Z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