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152C0" w14:textId="3FF82F8F" w:rsidR="007659E4" w:rsidRPr="00703B1C" w:rsidRDefault="007659E4" w:rsidP="00031F1E">
      <w:pPr>
        <w:spacing w:line="360" w:lineRule="auto"/>
        <w:jc w:val="both"/>
        <w:rPr>
          <w:rFonts w:ascii="Book Antiqua" w:hAnsi="Book Antiqua" w:cs="Tahoma"/>
          <w:b/>
          <w:sz w:val="24"/>
          <w:szCs w:val="24"/>
        </w:rPr>
      </w:pPr>
      <w:r w:rsidRPr="00703B1C">
        <w:rPr>
          <w:rFonts w:ascii="Book Antiqua" w:hAnsi="Book Antiqua" w:cs="Tahoma"/>
          <w:b/>
          <w:sz w:val="24"/>
          <w:szCs w:val="24"/>
        </w:rPr>
        <w:t>Name of journal: World Journal of Gastroenterology</w:t>
      </w:r>
    </w:p>
    <w:p w14:paraId="0690367E" w14:textId="12C6C7D8" w:rsidR="007659E4" w:rsidRPr="00703B1C" w:rsidRDefault="007659E4" w:rsidP="00031F1E">
      <w:pPr>
        <w:spacing w:line="360" w:lineRule="auto"/>
        <w:jc w:val="both"/>
        <w:rPr>
          <w:rFonts w:ascii="Book Antiqua" w:hAnsi="Book Antiqua" w:cs="Tahoma"/>
          <w:b/>
          <w:sz w:val="24"/>
          <w:szCs w:val="24"/>
        </w:rPr>
      </w:pPr>
      <w:r w:rsidRPr="00703B1C">
        <w:rPr>
          <w:rFonts w:ascii="Book Antiqua" w:hAnsi="Book Antiqua" w:cs="Tahoma"/>
          <w:b/>
          <w:sz w:val="24"/>
          <w:szCs w:val="24"/>
        </w:rPr>
        <w:t>ESPS Manuscript NO: 16313</w:t>
      </w:r>
    </w:p>
    <w:p w14:paraId="65872FBA" w14:textId="3C56E38D" w:rsidR="007659E4" w:rsidRPr="00703B1C" w:rsidRDefault="007659E4" w:rsidP="00031F1E">
      <w:pPr>
        <w:spacing w:line="360" w:lineRule="auto"/>
        <w:rPr>
          <w:rFonts w:ascii="Book Antiqua" w:hAnsi="Book Antiqua" w:cs="Tahoma"/>
          <w:b/>
          <w:color w:val="000000"/>
          <w:sz w:val="24"/>
          <w:szCs w:val="24"/>
        </w:rPr>
      </w:pPr>
      <w:bookmarkStart w:id="0" w:name="OLE_LINK3"/>
      <w:bookmarkStart w:id="1" w:name="OLE_LINK4"/>
      <w:r w:rsidRPr="00703B1C">
        <w:rPr>
          <w:rFonts w:ascii="Book Antiqua" w:hAnsi="Book Antiqua"/>
          <w:b/>
          <w:sz w:val="24"/>
          <w:szCs w:val="24"/>
        </w:rPr>
        <w:t>Columns:</w:t>
      </w:r>
      <w:bookmarkEnd w:id="0"/>
      <w:bookmarkEnd w:id="1"/>
      <w:r w:rsidRPr="00703B1C">
        <w:rPr>
          <w:rFonts w:ascii="Book Antiqua" w:eastAsia="YouYuan" w:hAnsi="Book Antiqua"/>
          <w:b/>
          <w:sz w:val="24"/>
          <w:szCs w:val="24"/>
        </w:rPr>
        <w:t xml:space="preserve"> </w:t>
      </w:r>
      <w:r w:rsidR="00F04528" w:rsidRPr="00703B1C">
        <w:rPr>
          <w:rFonts w:ascii="Book Antiqua" w:eastAsia="YouYuan" w:hAnsi="Book Antiqua"/>
          <w:b/>
          <w:sz w:val="24"/>
          <w:szCs w:val="24"/>
        </w:rPr>
        <w:t>EDITORIAL</w:t>
      </w:r>
      <w:r w:rsidRPr="00703B1C">
        <w:rPr>
          <w:rFonts w:ascii="Book Antiqua" w:eastAsia="YouYuan" w:hAnsi="Book Antiqua"/>
          <w:b/>
          <w:color w:val="0000FF"/>
          <w:sz w:val="24"/>
          <w:szCs w:val="24"/>
        </w:rPr>
        <w:br/>
      </w:r>
    </w:p>
    <w:p w14:paraId="1BA2DAEE" w14:textId="5F512761" w:rsidR="00C943E2" w:rsidRPr="00703B1C" w:rsidRDefault="00C943E2" w:rsidP="00031F1E">
      <w:pPr>
        <w:spacing w:line="360" w:lineRule="auto"/>
        <w:jc w:val="both"/>
        <w:rPr>
          <w:rFonts w:ascii="Book Antiqua" w:hAnsi="Book Antiqua"/>
          <w:b/>
          <w:sz w:val="24"/>
          <w:szCs w:val="24"/>
          <w:lang w:eastAsia="zh-CN"/>
        </w:rPr>
      </w:pPr>
      <w:r w:rsidRPr="00703B1C">
        <w:rPr>
          <w:rFonts w:ascii="Book Antiqua" w:hAnsi="Book Antiqua"/>
          <w:b/>
          <w:sz w:val="24"/>
          <w:szCs w:val="24"/>
        </w:rPr>
        <w:t xml:space="preserve">Esophageal </w:t>
      </w:r>
      <w:r w:rsidR="00031F1E" w:rsidRPr="00703B1C">
        <w:rPr>
          <w:rFonts w:ascii="Book Antiqua" w:hAnsi="Book Antiqua"/>
          <w:b/>
          <w:sz w:val="24"/>
          <w:szCs w:val="24"/>
        </w:rPr>
        <w:t>cancer</w:t>
      </w:r>
      <w:r w:rsidRPr="00703B1C">
        <w:rPr>
          <w:rFonts w:ascii="Book Antiqua" w:hAnsi="Book Antiqua"/>
          <w:b/>
          <w:sz w:val="24"/>
          <w:szCs w:val="24"/>
        </w:rPr>
        <w:t>: Risk</w:t>
      </w:r>
      <w:r w:rsidR="00031F1E" w:rsidRPr="00703B1C">
        <w:rPr>
          <w:rFonts w:ascii="Book Antiqua" w:hAnsi="Book Antiqua"/>
          <w:b/>
          <w:sz w:val="24"/>
          <w:szCs w:val="24"/>
        </w:rPr>
        <w:t xml:space="preserve"> factors, screening and endoscopic treatment in </w:t>
      </w:r>
      <w:r w:rsidR="00C804A3" w:rsidRPr="00703B1C">
        <w:rPr>
          <w:rFonts w:ascii="Book Antiqua" w:hAnsi="Book Antiqua"/>
          <w:b/>
          <w:sz w:val="24"/>
          <w:szCs w:val="24"/>
        </w:rPr>
        <w:t xml:space="preserve">Western </w:t>
      </w:r>
      <w:r w:rsidR="00031F1E" w:rsidRPr="00703B1C">
        <w:rPr>
          <w:rFonts w:ascii="Book Antiqua" w:hAnsi="Book Antiqua"/>
          <w:b/>
          <w:sz w:val="24"/>
          <w:szCs w:val="24"/>
        </w:rPr>
        <w:t xml:space="preserve">and </w:t>
      </w:r>
      <w:r w:rsidR="00C804A3" w:rsidRPr="00703B1C">
        <w:rPr>
          <w:rFonts w:ascii="Book Antiqua" w:hAnsi="Book Antiqua"/>
          <w:b/>
          <w:sz w:val="24"/>
          <w:szCs w:val="24"/>
        </w:rPr>
        <w:t xml:space="preserve">Eastern </w:t>
      </w:r>
      <w:r w:rsidR="00031F1E" w:rsidRPr="00703B1C">
        <w:rPr>
          <w:rFonts w:ascii="Book Antiqua" w:hAnsi="Book Antiqua"/>
          <w:b/>
          <w:sz w:val="24"/>
          <w:szCs w:val="24"/>
        </w:rPr>
        <w:t>countries</w:t>
      </w:r>
    </w:p>
    <w:p w14:paraId="25863EF5" w14:textId="77777777" w:rsidR="00031F1E" w:rsidRPr="00703B1C" w:rsidRDefault="00031F1E" w:rsidP="00031F1E">
      <w:pPr>
        <w:spacing w:line="360" w:lineRule="auto"/>
        <w:jc w:val="both"/>
        <w:rPr>
          <w:rFonts w:ascii="Book Antiqua" w:hAnsi="Book Antiqua"/>
          <w:b/>
          <w:sz w:val="24"/>
          <w:szCs w:val="24"/>
          <w:lang w:eastAsia="zh-CN"/>
        </w:rPr>
      </w:pPr>
    </w:p>
    <w:p w14:paraId="7859DA8A" w14:textId="53435F26" w:rsidR="00031F1E" w:rsidRPr="00703B1C" w:rsidRDefault="00031F1E" w:rsidP="00031F1E">
      <w:pPr>
        <w:spacing w:line="360" w:lineRule="auto"/>
        <w:jc w:val="both"/>
        <w:rPr>
          <w:rFonts w:ascii="Book Antiqua" w:hAnsi="Book Antiqua"/>
          <w:sz w:val="24"/>
          <w:szCs w:val="24"/>
          <w:lang w:eastAsia="zh-CN"/>
        </w:rPr>
      </w:pPr>
      <w:r w:rsidRPr="00703B1C">
        <w:rPr>
          <w:rFonts w:ascii="Book Antiqua" w:hAnsi="Book Antiqua"/>
          <w:sz w:val="24"/>
          <w:szCs w:val="24"/>
        </w:rPr>
        <w:t>Domper Arnal</w:t>
      </w:r>
      <w:r w:rsidRPr="00703B1C">
        <w:rPr>
          <w:rFonts w:ascii="Book Antiqua" w:hAnsi="Book Antiqua" w:hint="eastAsia"/>
          <w:sz w:val="24"/>
          <w:szCs w:val="24"/>
          <w:lang w:eastAsia="zh-CN"/>
        </w:rPr>
        <w:t xml:space="preserve"> MJ </w:t>
      </w:r>
      <w:r w:rsidRPr="00703B1C">
        <w:rPr>
          <w:rFonts w:ascii="Book Antiqua" w:hAnsi="Book Antiqua"/>
          <w:i/>
          <w:sz w:val="24"/>
          <w:szCs w:val="24"/>
          <w:lang w:eastAsia="zh-CN"/>
        </w:rPr>
        <w:t>et al</w:t>
      </w:r>
      <w:r w:rsidRPr="00703B1C">
        <w:rPr>
          <w:rFonts w:ascii="Book Antiqua" w:hAnsi="Book Antiqua" w:hint="eastAsia"/>
          <w:sz w:val="24"/>
          <w:szCs w:val="24"/>
          <w:lang w:eastAsia="zh-CN"/>
        </w:rPr>
        <w:t xml:space="preserve">. </w:t>
      </w:r>
      <w:r w:rsidRPr="00703B1C">
        <w:rPr>
          <w:rFonts w:ascii="Book Antiqua" w:hAnsi="Book Antiqua"/>
          <w:sz w:val="24"/>
          <w:szCs w:val="24"/>
        </w:rPr>
        <w:t>Esophageal cancer</w:t>
      </w:r>
    </w:p>
    <w:p w14:paraId="4917CC20" w14:textId="77777777" w:rsidR="00031F1E" w:rsidRPr="00703B1C" w:rsidRDefault="00031F1E" w:rsidP="00031F1E">
      <w:pPr>
        <w:spacing w:line="360" w:lineRule="auto"/>
        <w:jc w:val="both"/>
        <w:rPr>
          <w:rFonts w:ascii="Book Antiqua" w:hAnsi="Book Antiqua" w:cs="Arial"/>
          <w:color w:val="222222"/>
          <w:sz w:val="24"/>
          <w:szCs w:val="24"/>
          <w:lang w:val="en" w:eastAsia="zh-CN"/>
        </w:rPr>
      </w:pPr>
    </w:p>
    <w:p w14:paraId="771BC23C" w14:textId="6796F6C8" w:rsidR="007659E4" w:rsidRPr="00703B1C" w:rsidRDefault="00031F1E" w:rsidP="00031F1E">
      <w:pPr>
        <w:spacing w:line="360" w:lineRule="auto"/>
        <w:jc w:val="both"/>
        <w:rPr>
          <w:rFonts w:ascii="Book Antiqua" w:hAnsi="Book Antiqua"/>
          <w:sz w:val="24"/>
          <w:szCs w:val="24"/>
          <w:lang w:eastAsia="zh-CN"/>
        </w:rPr>
      </w:pPr>
      <w:r w:rsidRPr="00703B1C">
        <w:rPr>
          <w:rFonts w:ascii="Book Antiqua" w:hAnsi="Book Antiqua"/>
          <w:color w:val="000000"/>
          <w:sz w:val="24"/>
          <w:szCs w:val="24"/>
        </w:rPr>
        <w:t>María</w:t>
      </w:r>
      <w:r w:rsidRPr="00703B1C">
        <w:rPr>
          <w:rFonts w:ascii="Book Antiqua" w:hAnsi="Book Antiqua" w:hint="eastAsia"/>
          <w:sz w:val="24"/>
          <w:szCs w:val="24"/>
          <w:lang w:eastAsia="zh-CN"/>
        </w:rPr>
        <w:t xml:space="preserve"> </w:t>
      </w:r>
      <w:r w:rsidRPr="00703B1C">
        <w:rPr>
          <w:rFonts w:ascii="Book Antiqua" w:hAnsi="Book Antiqua"/>
          <w:sz w:val="24"/>
          <w:szCs w:val="24"/>
        </w:rPr>
        <w:t>José Domper Arnal</w:t>
      </w:r>
      <w:r w:rsidRPr="00703B1C">
        <w:rPr>
          <w:rFonts w:ascii="Book Antiqua" w:hAnsi="Book Antiqua" w:hint="eastAsia"/>
          <w:sz w:val="24"/>
          <w:szCs w:val="24"/>
          <w:lang w:eastAsia="zh-CN"/>
        </w:rPr>
        <w:t>,</w:t>
      </w:r>
      <w:r w:rsidRPr="00703B1C">
        <w:rPr>
          <w:rFonts w:ascii="Book Antiqua" w:hAnsi="Book Antiqua"/>
          <w:sz w:val="24"/>
          <w:szCs w:val="24"/>
        </w:rPr>
        <w:t xml:space="preserve"> Ángel Ferrández Arenas</w:t>
      </w:r>
      <w:r w:rsidRPr="00703B1C">
        <w:rPr>
          <w:rFonts w:ascii="Book Antiqua" w:hAnsi="Book Antiqua" w:hint="eastAsia"/>
          <w:sz w:val="24"/>
          <w:szCs w:val="24"/>
          <w:lang w:eastAsia="zh-CN"/>
        </w:rPr>
        <w:t>,</w:t>
      </w:r>
      <w:r w:rsidRPr="00703B1C">
        <w:rPr>
          <w:rFonts w:ascii="Book Antiqua" w:hAnsi="Book Antiqua"/>
          <w:sz w:val="24"/>
          <w:szCs w:val="24"/>
        </w:rPr>
        <w:t xml:space="preserve"> Ángel Lanas Arbeloa</w:t>
      </w:r>
    </w:p>
    <w:p w14:paraId="2A21DE77" w14:textId="77777777" w:rsidR="00031F1E" w:rsidRPr="00703B1C" w:rsidRDefault="00031F1E" w:rsidP="00031F1E">
      <w:pPr>
        <w:spacing w:line="360" w:lineRule="auto"/>
        <w:jc w:val="both"/>
        <w:rPr>
          <w:rFonts w:ascii="Book Antiqua" w:hAnsi="Book Antiqua"/>
          <w:sz w:val="24"/>
          <w:szCs w:val="24"/>
          <w:lang w:eastAsia="zh-CN"/>
        </w:rPr>
      </w:pPr>
    </w:p>
    <w:p w14:paraId="72B6F28E" w14:textId="2A1F844E" w:rsidR="004D6468" w:rsidRPr="00703B1C" w:rsidRDefault="00031F1E" w:rsidP="00031F1E">
      <w:pPr>
        <w:spacing w:line="360" w:lineRule="auto"/>
        <w:jc w:val="both"/>
        <w:rPr>
          <w:rFonts w:ascii="Book Antiqua" w:hAnsi="Book Antiqua"/>
          <w:sz w:val="24"/>
          <w:szCs w:val="24"/>
          <w:lang w:eastAsia="zh-CN"/>
        </w:rPr>
      </w:pPr>
      <w:r w:rsidRPr="00703B1C">
        <w:rPr>
          <w:rFonts w:ascii="Book Antiqua" w:hAnsi="Book Antiqua"/>
          <w:b/>
          <w:color w:val="000000"/>
          <w:sz w:val="24"/>
          <w:szCs w:val="24"/>
        </w:rPr>
        <w:t>María</w:t>
      </w:r>
      <w:r w:rsidRPr="00703B1C">
        <w:rPr>
          <w:rFonts w:ascii="Book Antiqua" w:hAnsi="Book Antiqua" w:hint="eastAsia"/>
          <w:b/>
          <w:sz w:val="24"/>
          <w:szCs w:val="24"/>
          <w:lang w:eastAsia="zh-CN"/>
        </w:rPr>
        <w:t xml:space="preserve"> </w:t>
      </w:r>
      <w:r w:rsidR="004D6468" w:rsidRPr="00703B1C">
        <w:rPr>
          <w:rFonts w:ascii="Book Antiqua" w:hAnsi="Book Antiqua"/>
          <w:b/>
          <w:sz w:val="24"/>
          <w:szCs w:val="24"/>
        </w:rPr>
        <w:t>José Domper Arnal</w:t>
      </w:r>
      <w:r w:rsidRPr="00703B1C">
        <w:rPr>
          <w:rFonts w:ascii="Book Antiqua" w:hAnsi="Book Antiqua" w:hint="eastAsia"/>
          <w:b/>
          <w:sz w:val="24"/>
          <w:szCs w:val="24"/>
          <w:lang w:eastAsia="zh-CN"/>
        </w:rPr>
        <w:t xml:space="preserve">, </w:t>
      </w:r>
      <w:r w:rsidR="00F04528" w:rsidRPr="00703B1C">
        <w:rPr>
          <w:rFonts w:ascii="Book Antiqua" w:hAnsi="Book Antiqua"/>
          <w:b/>
          <w:sz w:val="24"/>
          <w:szCs w:val="24"/>
        </w:rPr>
        <w:t>Ángel Ferrández Arenas</w:t>
      </w:r>
      <w:r w:rsidR="00F04528" w:rsidRPr="00703B1C">
        <w:rPr>
          <w:rFonts w:ascii="Book Antiqua" w:hAnsi="Book Antiqua" w:hint="eastAsia"/>
          <w:b/>
          <w:sz w:val="24"/>
          <w:szCs w:val="24"/>
          <w:lang w:eastAsia="zh-CN"/>
        </w:rPr>
        <w:t>,</w:t>
      </w:r>
      <w:r w:rsidR="00F04528">
        <w:rPr>
          <w:rFonts w:ascii="Book Antiqua" w:hAnsi="Book Antiqua" w:hint="eastAsia"/>
          <w:b/>
          <w:sz w:val="24"/>
          <w:szCs w:val="24"/>
          <w:lang w:eastAsia="zh-CN"/>
        </w:rPr>
        <w:t xml:space="preserve"> </w:t>
      </w:r>
      <w:r w:rsidR="004B60EE" w:rsidRPr="00703B1C">
        <w:rPr>
          <w:rFonts w:ascii="Book Antiqua" w:hAnsi="Book Antiqua"/>
          <w:sz w:val="24"/>
          <w:szCs w:val="24"/>
        </w:rPr>
        <w:t>Department of Gastroenterology, University Hospital LB</w:t>
      </w:r>
      <w:r w:rsidR="00F04528">
        <w:rPr>
          <w:rFonts w:ascii="Book Antiqua" w:hAnsi="Book Antiqua" w:hint="eastAsia"/>
          <w:sz w:val="24"/>
          <w:szCs w:val="24"/>
          <w:lang w:eastAsia="zh-CN"/>
        </w:rPr>
        <w:t>,</w:t>
      </w:r>
      <w:r w:rsidR="004B60EE" w:rsidRPr="00703B1C">
        <w:rPr>
          <w:rFonts w:ascii="Book Antiqua" w:hAnsi="Book Antiqua"/>
          <w:sz w:val="24"/>
          <w:szCs w:val="24"/>
        </w:rPr>
        <w:t xml:space="preserve"> Aragon Health Research I</w:t>
      </w:r>
      <w:r w:rsidRPr="00703B1C">
        <w:rPr>
          <w:rFonts w:ascii="Book Antiqua" w:hAnsi="Book Antiqua"/>
          <w:sz w:val="24"/>
          <w:szCs w:val="24"/>
        </w:rPr>
        <w:t>nstitute</w:t>
      </w:r>
      <w:r w:rsidRPr="00703B1C">
        <w:rPr>
          <w:rFonts w:ascii="Book Antiqua" w:hAnsi="Book Antiqua" w:hint="eastAsia"/>
          <w:sz w:val="24"/>
          <w:szCs w:val="24"/>
          <w:lang w:eastAsia="zh-CN"/>
        </w:rPr>
        <w:t xml:space="preserve">, </w:t>
      </w:r>
      <w:r w:rsidRPr="00703B1C">
        <w:rPr>
          <w:rFonts w:ascii="Book Antiqua" w:hAnsi="Book Antiqua"/>
          <w:sz w:val="24"/>
          <w:szCs w:val="24"/>
        </w:rPr>
        <w:t>IIS Aragon</w:t>
      </w:r>
      <w:r w:rsidRPr="00703B1C">
        <w:rPr>
          <w:rFonts w:ascii="Book Antiqua" w:hAnsi="Book Antiqua" w:hint="eastAsia"/>
          <w:sz w:val="24"/>
          <w:szCs w:val="24"/>
          <w:lang w:eastAsia="zh-CN"/>
        </w:rPr>
        <w:t>,</w:t>
      </w:r>
      <w:r w:rsidRPr="00703B1C">
        <w:rPr>
          <w:rFonts w:ascii="Book Antiqua" w:hAnsi="Book Antiqua"/>
          <w:sz w:val="24"/>
          <w:szCs w:val="24"/>
        </w:rPr>
        <w:t xml:space="preserve"> </w:t>
      </w:r>
      <w:r w:rsidRPr="00703B1C">
        <w:rPr>
          <w:rFonts w:ascii="Book Antiqua" w:hAnsi="Book Antiqua"/>
          <w:color w:val="000000"/>
          <w:sz w:val="24"/>
          <w:szCs w:val="24"/>
        </w:rPr>
        <w:t xml:space="preserve">50009 </w:t>
      </w:r>
      <w:r w:rsidRPr="00703B1C">
        <w:rPr>
          <w:rFonts w:ascii="Book Antiqua" w:hAnsi="Book Antiqua"/>
          <w:sz w:val="24"/>
          <w:szCs w:val="24"/>
        </w:rPr>
        <w:t>Zaragoza</w:t>
      </w:r>
      <w:r w:rsidRPr="00703B1C">
        <w:rPr>
          <w:rFonts w:ascii="Book Antiqua" w:hAnsi="Book Antiqua" w:hint="eastAsia"/>
          <w:sz w:val="24"/>
          <w:szCs w:val="24"/>
          <w:lang w:eastAsia="zh-CN"/>
        </w:rPr>
        <w:t>,</w:t>
      </w:r>
      <w:r w:rsidR="004B60EE" w:rsidRPr="00703B1C">
        <w:rPr>
          <w:rFonts w:ascii="Book Antiqua" w:hAnsi="Book Antiqua"/>
          <w:sz w:val="24"/>
          <w:szCs w:val="24"/>
        </w:rPr>
        <w:t xml:space="preserve"> </w:t>
      </w:r>
      <w:r w:rsidRPr="00703B1C">
        <w:rPr>
          <w:rFonts w:ascii="Book Antiqua" w:hAnsi="Book Antiqua"/>
          <w:sz w:val="24"/>
          <w:szCs w:val="24"/>
        </w:rPr>
        <w:t>Spain</w:t>
      </w:r>
    </w:p>
    <w:p w14:paraId="5D278704" w14:textId="77777777" w:rsidR="00031F1E" w:rsidRPr="00703B1C" w:rsidRDefault="00031F1E" w:rsidP="00031F1E">
      <w:pPr>
        <w:spacing w:line="360" w:lineRule="auto"/>
        <w:jc w:val="both"/>
        <w:rPr>
          <w:rFonts w:ascii="Book Antiqua" w:hAnsi="Book Antiqua"/>
          <w:sz w:val="24"/>
          <w:szCs w:val="24"/>
          <w:lang w:eastAsia="zh-CN"/>
        </w:rPr>
      </w:pPr>
    </w:p>
    <w:p w14:paraId="3ADB402B" w14:textId="4154D680" w:rsidR="004D6468" w:rsidRPr="00703B1C" w:rsidRDefault="004D6468" w:rsidP="00031F1E">
      <w:pPr>
        <w:spacing w:line="360" w:lineRule="auto"/>
        <w:jc w:val="both"/>
        <w:rPr>
          <w:rFonts w:ascii="Book Antiqua" w:hAnsi="Book Antiqua" w:cs="Segoe UI"/>
          <w:color w:val="000000"/>
          <w:sz w:val="24"/>
          <w:szCs w:val="24"/>
          <w:lang w:eastAsia="zh-CN"/>
        </w:rPr>
      </w:pPr>
      <w:r w:rsidRPr="00703B1C">
        <w:rPr>
          <w:rFonts w:ascii="Book Antiqua" w:hAnsi="Book Antiqua"/>
          <w:b/>
          <w:sz w:val="24"/>
          <w:szCs w:val="24"/>
        </w:rPr>
        <w:t>Ángel Lanas Arbeloa</w:t>
      </w:r>
      <w:r w:rsidR="00031F1E" w:rsidRPr="00703B1C">
        <w:rPr>
          <w:rFonts w:ascii="Book Antiqua" w:hAnsi="Book Antiqua" w:hint="eastAsia"/>
          <w:b/>
          <w:sz w:val="24"/>
          <w:szCs w:val="24"/>
          <w:lang w:eastAsia="zh-CN"/>
        </w:rPr>
        <w:t>,</w:t>
      </w:r>
      <w:r w:rsidRPr="00703B1C">
        <w:rPr>
          <w:rFonts w:ascii="Book Antiqua" w:hAnsi="Book Antiqua"/>
          <w:b/>
          <w:sz w:val="24"/>
          <w:szCs w:val="24"/>
        </w:rPr>
        <w:t xml:space="preserve"> </w:t>
      </w:r>
      <w:r w:rsidR="00F04528" w:rsidRPr="00703B1C">
        <w:rPr>
          <w:rFonts w:ascii="Book Antiqua" w:hAnsi="Book Antiqua"/>
          <w:sz w:val="24"/>
          <w:szCs w:val="24"/>
        </w:rPr>
        <w:t>Department of</w:t>
      </w:r>
      <w:r w:rsidR="00F04528" w:rsidRPr="00703B1C">
        <w:rPr>
          <w:rFonts w:ascii="Book Antiqua" w:hAnsi="Book Antiqua" w:cs="Segoe UI"/>
          <w:color w:val="000000"/>
          <w:sz w:val="24"/>
          <w:szCs w:val="24"/>
        </w:rPr>
        <w:t xml:space="preserve"> </w:t>
      </w:r>
      <w:r w:rsidRPr="00703B1C">
        <w:rPr>
          <w:rFonts w:ascii="Book Antiqua" w:hAnsi="Book Antiqua" w:cs="Segoe UI"/>
          <w:color w:val="000000"/>
          <w:sz w:val="24"/>
          <w:szCs w:val="24"/>
        </w:rPr>
        <w:t>Gastroenterology, University Hospita</w:t>
      </w:r>
      <w:r w:rsidR="00031F1E" w:rsidRPr="00703B1C">
        <w:rPr>
          <w:rFonts w:ascii="Book Antiqua" w:hAnsi="Book Antiqua" w:cs="Segoe UI"/>
          <w:color w:val="000000"/>
          <w:sz w:val="24"/>
          <w:szCs w:val="24"/>
        </w:rPr>
        <w:t>l LB</w:t>
      </w:r>
      <w:r w:rsidR="00031F1E" w:rsidRPr="00703B1C">
        <w:rPr>
          <w:rFonts w:ascii="Book Antiqua" w:hAnsi="Book Antiqua" w:cs="Segoe UI" w:hint="eastAsia"/>
          <w:color w:val="000000"/>
          <w:sz w:val="24"/>
          <w:szCs w:val="24"/>
          <w:lang w:eastAsia="zh-CN"/>
        </w:rPr>
        <w:t xml:space="preserve">, </w:t>
      </w:r>
      <w:r w:rsidR="004B60EE" w:rsidRPr="00703B1C">
        <w:rPr>
          <w:rFonts w:ascii="Book Antiqua" w:hAnsi="Book Antiqua" w:cs="Segoe UI"/>
          <w:color w:val="000000"/>
          <w:sz w:val="24"/>
          <w:szCs w:val="24"/>
        </w:rPr>
        <w:t>Arago</w:t>
      </w:r>
      <w:r w:rsidRPr="00703B1C">
        <w:rPr>
          <w:rFonts w:ascii="Book Antiqua" w:hAnsi="Book Antiqua" w:cs="Segoe UI"/>
          <w:color w:val="000000"/>
          <w:sz w:val="24"/>
          <w:szCs w:val="24"/>
        </w:rPr>
        <w:t xml:space="preserve">n Health </w:t>
      </w:r>
      <w:r w:rsidR="00FF385B" w:rsidRPr="00703B1C">
        <w:rPr>
          <w:rFonts w:ascii="Book Antiqua" w:hAnsi="Book Antiqua" w:cs="Segoe UI"/>
          <w:color w:val="000000"/>
          <w:sz w:val="24"/>
          <w:szCs w:val="24"/>
        </w:rPr>
        <w:t>Research Institute (IIS Aragón)</w:t>
      </w:r>
      <w:r w:rsidR="00F04528">
        <w:rPr>
          <w:rFonts w:ascii="Book Antiqua" w:hAnsi="Book Antiqua" w:cs="Segoe UI" w:hint="eastAsia"/>
          <w:color w:val="000000"/>
          <w:sz w:val="24"/>
          <w:szCs w:val="24"/>
          <w:lang w:eastAsia="zh-CN"/>
        </w:rPr>
        <w:t xml:space="preserve"> </w:t>
      </w:r>
      <w:r w:rsidRPr="00703B1C">
        <w:rPr>
          <w:rFonts w:ascii="Book Antiqua" w:hAnsi="Book Antiqua" w:cs="Segoe UI"/>
          <w:color w:val="000000"/>
          <w:sz w:val="24"/>
          <w:szCs w:val="24"/>
        </w:rPr>
        <w:t>V</w:t>
      </w:r>
      <w:r w:rsidR="00FF385B" w:rsidRPr="00703B1C">
        <w:rPr>
          <w:rFonts w:ascii="Book Antiqua" w:hAnsi="Book Antiqua" w:cs="Segoe UI"/>
          <w:color w:val="000000"/>
          <w:sz w:val="24"/>
          <w:szCs w:val="24"/>
        </w:rPr>
        <w:t>ice-Dean for Research Affaires</w:t>
      </w:r>
      <w:r w:rsidR="00031F1E" w:rsidRPr="00703B1C">
        <w:rPr>
          <w:rFonts w:ascii="Book Antiqua" w:hAnsi="Book Antiqua" w:cs="Segoe UI" w:hint="eastAsia"/>
          <w:color w:val="000000"/>
          <w:sz w:val="24"/>
          <w:szCs w:val="24"/>
          <w:lang w:eastAsia="zh-CN"/>
        </w:rPr>
        <w:t xml:space="preserve">, </w:t>
      </w:r>
      <w:r w:rsidRPr="00703B1C">
        <w:rPr>
          <w:rFonts w:ascii="Book Antiqua" w:hAnsi="Book Antiqua" w:cs="Segoe UI"/>
          <w:color w:val="000000"/>
          <w:sz w:val="24"/>
          <w:szCs w:val="24"/>
        </w:rPr>
        <w:t xml:space="preserve">University </w:t>
      </w:r>
      <w:r w:rsidR="00FF385B" w:rsidRPr="00703B1C">
        <w:rPr>
          <w:rFonts w:ascii="Book Antiqua" w:hAnsi="Book Antiqua" w:cs="Segoe UI"/>
          <w:color w:val="000000"/>
          <w:sz w:val="24"/>
          <w:szCs w:val="24"/>
        </w:rPr>
        <w:t xml:space="preserve">of Zaragoza School of Medicine </w:t>
      </w:r>
      <w:r w:rsidR="00031F1E" w:rsidRPr="00703B1C">
        <w:rPr>
          <w:rFonts w:ascii="Book Antiqua" w:hAnsi="Book Antiqua" w:cs="Segoe UI"/>
          <w:color w:val="000000"/>
          <w:sz w:val="24"/>
          <w:szCs w:val="24"/>
        </w:rPr>
        <w:t>CIBERehd</w:t>
      </w:r>
      <w:r w:rsidR="00031F1E" w:rsidRPr="00703B1C">
        <w:rPr>
          <w:rFonts w:ascii="Book Antiqua" w:hAnsi="Book Antiqua" w:cs="Segoe UI" w:hint="eastAsia"/>
          <w:color w:val="000000"/>
          <w:sz w:val="24"/>
          <w:szCs w:val="24"/>
          <w:lang w:eastAsia="zh-CN"/>
        </w:rPr>
        <w:t xml:space="preserve">, </w:t>
      </w:r>
      <w:r w:rsidR="00031F1E" w:rsidRPr="00703B1C">
        <w:rPr>
          <w:rFonts w:ascii="Book Antiqua" w:hAnsi="Book Antiqua"/>
          <w:color w:val="000000"/>
          <w:sz w:val="24"/>
          <w:szCs w:val="24"/>
        </w:rPr>
        <w:t xml:space="preserve">50009 </w:t>
      </w:r>
      <w:r w:rsidR="00031F1E" w:rsidRPr="00703B1C">
        <w:rPr>
          <w:rFonts w:ascii="Book Antiqua" w:hAnsi="Book Antiqua" w:cs="Segoe UI"/>
          <w:color w:val="000000"/>
          <w:sz w:val="24"/>
          <w:szCs w:val="24"/>
        </w:rPr>
        <w:t>Zaragoza</w:t>
      </w:r>
      <w:r w:rsidR="00031F1E" w:rsidRPr="00703B1C">
        <w:rPr>
          <w:rFonts w:ascii="Book Antiqua" w:hAnsi="Book Antiqua" w:cs="Segoe UI" w:hint="eastAsia"/>
          <w:color w:val="000000"/>
          <w:sz w:val="24"/>
          <w:szCs w:val="24"/>
          <w:lang w:eastAsia="zh-CN"/>
        </w:rPr>
        <w:t>,</w:t>
      </w:r>
      <w:r w:rsidR="00031F1E" w:rsidRPr="00703B1C">
        <w:rPr>
          <w:rFonts w:ascii="Book Antiqua" w:hAnsi="Book Antiqua" w:cs="Segoe UI"/>
          <w:color w:val="000000"/>
          <w:sz w:val="24"/>
          <w:szCs w:val="24"/>
        </w:rPr>
        <w:t xml:space="preserve"> Spain</w:t>
      </w:r>
    </w:p>
    <w:p w14:paraId="73878EFD" w14:textId="77777777" w:rsidR="007659E4" w:rsidRPr="00703B1C" w:rsidRDefault="007659E4" w:rsidP="00031F1E">
      <w:pPr>
        <w:spacing w:line="360" w:lineRule="auto"/>
        <w:jc w:val="both"/>
        <w:rPr>
          <w:rFonts w:ascii="Book Antiqua" w:hAnsi="Book Antiqua"/>
          <w:b/>
          <w:sz w:val="24"/>
          <w:szCs w:val="24"/>
        </w:rPr>
      </w:pPr>
    </w:p>
    <w:p w14:paraId="3627AF58" w14:textId="44C5BA25" w:rsidR="00FF385B" w:rsidRPr="00703B1C" w:rsidRDefault="007659E4" w:rsidP="00031F1E">
      <w:pPr>
        <w:spacing w:line="360" w:lineRule="auto"/>
        <w:jc w:val="both"/>
        <w:rPr>
          <w:rFonts w:ascii="Book Antiqua" w:hAnsi="Book Antiqua"/>
          <w:sz w:val="24"/>
          <w:szCs w:val="24"/>
          <w:lang w:eastAsia="zh-CN"/>
        </w:rPr>
      </w:pPr>
      <w:r w:rsidRPr="00703B1C">
        <w:rPr>
          <w:rFonts w:ascii="Book Antiqua" w:hAnsi="Book Antiqua"/>
          <w:b/>
          <w:sz w:val="24"/>
          <w:szCs w:val="24"/>
        </w:rPr>
        <w:t xml:space="preserve">Author contributions: </w:t>
      </w:r>
      <w:r w:rsidR="00031F1E" w:rsidRPr="00703B1C">
        <w:rPr>
          <w:rFonts w:ascii="Book Antiqua" w:hAnsi="Book Antiqua"/>
          <w:sz w:val="24"/>
          <w:szCs w:val="24"/>
        </w:rPr>
        <w:t>Domper Arnal MJ</w:t>
      </w:r>
      <w:r w:rsidR="00FF385B" w:rsidRPr="00703B1C">
        <w:rPr>
          <w:rFonts w:ascii="Book Antiqua" w:hAnsi="Book Antiqua"/>
          <w:sz w:val="24"/>
          <w:szCs w:val="24"/>
        </w:rPr>
        <w:t xml:space="preserve"> </w:t>
      </w:r>
      <w:r w:rsidR="00B41B93" w:rsidRPr="00703B1C">
        <w:rPr>
          <w:rFonts w:ascii="Book Antiqua" w:hAnsi="Book Antiqua"/>
          <w:color w:val="000000"/>
          <w:sz w:val="24"/>
          <w:szCs w:val="24"/>
        </w:rPr>
        <w:t>Conception and design of the study, acquisition of data, and analysis and interpretation of data</w:t>
      </w:r>
      <w:r w:rsidR="00031F1E" w:rsidRPr="00703B1C">
        <w:rPr>
          <w:rFonts w:ascii="Book Antiqua" w:hAnsi="Book Antiqua" w:hint="eastAsia"/>
          <w:color w:val="000000"/>
          <w:sz w:val="24"/>
          <w:szCs w:val="24"/>
          <w:lang w:eastAsia="zh-CN"/>
        </w:rPr>
        <w:t>;</w:t>
      </w:r>
      <w:r w:rsidR="00031F1E" w:rsidRPr="00703B1C">
        <w:rPr>
          <w:rFonts w:ascii="Book Antiqua" w:hAnsi="Book Antiqua" w:hint="eastAsia"/>
          <w:sz w:val="24"/>
          <w:szCs w:val="24"/>
          <w:lang w:eastAsia="zh-CN"/>
        </w:rPr>
        <w:t xml:space="preserve"> </w:t>
      </w:r>
      <w:r w:rsidR="00031F1E" w:rsidRPr="00703B1C">
        <w:rPr>
          <w:rFonts w:ascii="Book Antiqua" w:hAnsi="Book Antiqua"/>
          <w:sz w:val="24"/>
          <w:szCs w:val="24"/>
        </w:rPr>
        <w:t>Ferrández Arenas</w:t>
      </w:r>
      <w:r w:rsidR="00FF385B" w:rsidRPr="00703B1C">
        <w:rPr>
          <w:rFonts w:ascii="Book Antiqua" w:hAnsi="Book Antiqua"/>
          <w:sz w:val="24"/>
          <w:szCs w:val="24"/>
        </w:rPr>
        <w:t xml:space="preserve"> Á</w:t>
      </w:r>
      <w:r w:rsidR="00031F1E" w:rsidRPr="00703B1C">
        <w:rPr>
          <w:rFonts w:ascii="Book Antiqua" w:hAnsi="Book Antiqua" w:hint="eastAsia"/>
          <w:sz w:val="24"/>
          <w:szCs w:val="24"/>
          <w:lang w:eastAsia="zh-CN"/>
        </w:rPr>
        <w:t xml:space="preserve"> </w:t>
      </w:r>
      <w:r w:rsidR="00031F1E" w:rsidRPr="00703B1C">
        <w:rPr>
          <w:rFonts w:ascii="Book Antiqua" w:hAnsi="Book Antiqua"/>
          <w:color w:val="000000"/>
          <w:sz w:val="24"/>
          <w:szCs w:val="24"/>
        </w:rPr>
        <w:t xml:space="preserve">analysis </w:t>
      </w:r>
      <w:r w:rsidR="000F68F8" w:rsidRPr="00703B1C">
        <w:rPr>
          <w:rFonts w:ascii="Book Antiqua" w:hAnsi="Book Antiqua"/>
          <w:color w:val="000000"/>
          <w:sz w:val="24"/>
          <w:szCs w:val="24"/>
        </w:rPr>
        <w:t>and interpretation of data</w:t>
      </w:r>
      <w:r w:rsidR="00F04528">
        <w:rPr>
          <w:rFonts w:ascii="Book Antiqua" w:hAnsi="Book Antiqua" w:hint="eastAsia"/>
          <w:sz w:val="24"/>
          <w:szCs w:val="24"/>
          <w:lang w:eastAsia="zh-CN"/>
        </w:rPr>
        <w:t>,</w:t>
      </w:r>
      <w:r w:rsidR="00FF385B" w:rsidRPr="00703B1C">
        <w:rPr>
          <w:rFonts w:ascii="Book Antiqua" w:hAnsi="Book Antiqua"/>
          <w:sz w:val="24"/>
          <w:szCs w:val="24"/>
        </w:rPr>
        <w:t xml:space="preserve"> </w:t>
      </w:r>
      <w:r w:rsidR="00F04528" w:rsidRPr="00703B1C">
        <w:rPr>
          <w:rFonts w:ascii="Book Antiqua" w:hAnsi="Book Antiqua"/>
          <w:color w:val="000000"/>
          <w:sz w:val="24"/>
          <w:szCs w:val="24"/>
        </w:rPr>
        <w:t xml:space="preserve">drafting </w:t>
      </w:r>
      <w:r w:rsidR="00B41B93" w:rsidRPr="00703B1C">
        <w:rPr>
          <w:rFonts w:ascii="Book Antiqua" w:hAnsi="Book Antiqua"/>
          <w:color w:val="000000"/>
          <w:sz w:val="24"/>
          <w:szCs w:val="24"/>
        </w:rPr>
        <w:t>the article and making critical revisions related to important intellectual content of the manuscript</w:t>
      </w:r>
      <w:r w:rsidR="00031F1E" w:rsidRPr="00703B1C">
        <w:rPr>
          <w:rFonts w:ascii="Book Antiqua" w:hAnsi="Book Antiqua" w:hint="eastAsia"/>
          <w:color w:val="000000"/>
          <w:sz w:val="24"/>
          <w:szCs w:val="24"/>
          <w:lang w:eastAsia="zh-CN"/>
        </w:rPr>
        <w:t xml:space="preserve">; </w:t>
      </w:r>
      <w:r w:rsidR="00FF385B" w:rsidRPr="00703B1C">
        <w:rPr>
          <w:rFonts w:ascii="Book Antiqua" w:hAnsi="Book Antiqua"/>
          <w:sz w:val="24"/>
          <w:szCs w:val="24"/>
        </w:rPr>
        <w:t>Lanas Arbeloa</w:t>
      </w:r>
      <w:r w:rsidR="00031F1E" w:rsidRPr="00703B1C">
        <w:rPr>
          <w:rFonts w:ascii="Book Antiqua" w:hAnsi="Book Antiqua"/>
          <w:sz w:val="24"/>
          <w:szCs w:val="24"/>
        </w:rPr>
        <w:t xml:space="preserve"> Á</w:t>
      </w:r>
      <w:r w:rsidR="00031F1E" w:rsidRPr="00703B1C">
        <w:rPr>
          <w:rFonts w:ascii="Book Antiqua" w:hAnsi="Book Antiqua" w:hint="eastAsia"/>
          <w:sz w:val="24"/>
          <w:szCs w:val="24"/>
          <w:lang w:eastAsia="zh-CN"/>
        </w:rPr>
        <w:t xml:space="preserve"> </w:t>
      </w:r>
      <w:r w:rsidR="00031F1E" w:rsidRPr="00703B1C">
        <w:rPr>
          <w:rFonts w:ascii="Book Antiqua" w:hAnsi="Book Antiqua"/>
          <w:color w:val="000000"/>
          <w:sz w:val="24"/>
          <w:szCs w:val="24"/>
        </w:rPr>
        <w:t xml:space="preserve">drafting </w:t>
      </w:r>
      <w:r w:rsidR="000F68F8" w:rsidRPr="00703B1C">
        <w:rPr>
          <w:rFonts w:ascii="Book Antiqua" w:hAnsi="Book Antiqua"/>
          <w:color w:val="000000"/>
          <w:sz w:val="24"/>
          <w:szCs w:val="24"/>
        </w:rPr>
        <w:t>the article and making critical revisions related to important intellectual content of the manuscript</w:t>
      </w:r>
      <w:r w:rsidR="00031F1E" w:rsidRPr="00703B1C">
        <w:rPr>
          <w:rFonts w:ascii="Book Antiqua" w:hAnsi="Book Antiqua" w:hint="eastAsia"/>
          <w:color w:val="000000"/>
          <w:sz w:val="24"/>
          <w:szCs w:val="24"/>
          <w:lang w:eastAsia="zh-CN"/>
        </w:rPr>
        <w:t xml:space="preserve">; </w:t>
      </w:r>
      <w:r w:rsidR="00031F1E" w:rsidRPr="00703B1C">
        <w:rPr>
          <w:rFonts w:ascii="Book Antiqua" w:hAnsi="Book Antiqua"/>
          <w:color w:val="000000"/>
          <w:sz w:val="24"/>
          <w:szCs w:val="24"/>
        </w:rPr>
        <w:t xml:space="preserve">approval </w:t>
      </w:r>
      <w:r w:rsidR="00B41B93" w:rsidRPr="00703B1C">
        <w:rPr>
          <w:rFonts w:ascii="Book Antiqua" w:hAnsi="Book Antiqua"/>
          <w:color w:val="000000"/>
          <w:sz w:val="24"/>
          <w:szCs w:val="24"/>
        </w:rPr>
        <w:t>of the version of the article to be published</w:t>
      </w:r>
      <w:r w:rsidR="000F68F8" w:rsidRPr="00703B1C">
        <w:rPr>
          <w:rFonts w:ascii="Book Antiqua" w:hAnsi="Book Antiqua"/>
          <w:color w:val="000000"/>
          <w:sz w:val="24"/>
          <w:szCs w:val="24"/>
        </w:rPr>
        <w:t>.</w:t>
      </w:r>
    </w:p>
    <w:p w14:paraId="4731A30A" w14:textId="77777777" w:rsidR="007659E4" w:rsidRPr="00703B1C" w:rsidRDefault="007659E4" w:rsidP="00031F1E">
      <w:pPr>
        <w:spacing w:line="360" w:lineRule="auto"/>
        <w:jc w:val="both"/>
        <w:rPr>
          <w:rFonts w:ascii="Book Antiqua" w:hAnsi="Book Antiqua"/>
          <w:b/>
          <w:sz w:val="24"/>
          <w:szCs w:val="24"/>
        </w:rPr>
      </w:pPr>
    </w:p>
    <w:p w14:paraId="56489664" w14:textId="1E248A4C" w:rsidR="007659E4" w:rsidRPr="00703B1C" w:rsidRDefault="007659E4" w:rsidP="00031F1E">
      <w:pPr>
        <w:spacing w:line="360" w:lineRule="auto"/>
        <w:jc w:val="both"/>
        <w:rPr>
          <w:rFonts w:ascii="Book Antiqua" w:hAnsi="Book Antiqua"/>
          <w:b/>
          <w:sz w:val="24"/>
          <w:szCs w:val="24"/>
        </w:rPr>
      </w:pPr>
      <w:r w:rsidRPr="00703B1C">
        <w:rPr>
          <w:rFonts w:ascii="Book Antiqua" w:hAnsi="Book Antiqua"/>
          <w:b/>
          <w:sz w:val="24"/>
          <w:szCs w:val="24"/>
        </w:rPr>
        <w:t>Conflict-of-interest:</w:t>
      </w:r>
      <w:r w:rsidR="00137610" w:rsidRPr="00703B1C">
        <w:rPr>
          <w:rFonts w:ascii="Book Antiqua" w:hAnsi="Book Antiqua"/>
          <w:b/>
          <w:sz w:val="24"/>
          <w:szCs w:val="24"/>
        </w:rPr>
        <w:t xml:space="preserve"> </w:t>
      </w:r>
      <w:r w:rsidR="00137610" w:rsidRPr="00703B1C">
        <w:rPr>
          <w:rFonts w:ascii="Book Antiqua" w:hAnsi="Book Antiqua" w:cs="Arial"/>
          <w:color w:val="222222"/>
          <w:sz w:val="24"/>
          <w:szCs w:val="24"/>
          <w:lang w:val="en"/>
        </w:rPr>
        <w:t>This research group presents no conflict of interest in this article.</w:t>
      </w:r>
    </w:p>
    <w:p w14:paraId="39BE596A" w14:textId="77777777" w:rsidR="007659E4" w:rsidRPr="00703B1C" w:rsidRDefault="007659E4" w:rsidP="00031F1E">
      <w:pPr>
        <w:spacing w:line="360" w:lineRule="auto"/>
        <w:jc w:val="both"/>
        <w:rPr>
          <w:rFonts w:ascii="Book Antiqua" w:hAnsi="Book Antiqua"/>
          <w:b/>
          <w:sz w:val="24"/>
          <w:szCs w:val="24"/>
        </w:rPr>
      </w:pPr>
    </w:p>
    <w:p w14:paraId="5678FE3D" w14:textId="77777777" w:rsidR="007659E4" w:rsidRPr="00703B1C" w:rsidRDefault="007659E4" w:rsidP="00031F1E">
      <w:pPr>
        <w:spacing w:line="360" w:lineRule="auto"/>
        <w:jc w:val="both"/>
        <w:rPr>
          <w:rFonts w:ascii="Book Antiqua" w:hAnsi="Book Antiqua" w:cs="SimSun"/>
          <w:sz w:val="24"/>
          <w:szCs w:val="24"/>
        </w:rPr>
      </w:pPr>
      <w:r w:rsidRPr="00703B1C">
        <w:rPr>
          <w:rFonts w:ascii="Book Antiqua" w:hAnsi="Book Antiqua"/>
          <w:b/>
          <w:color w:val="000000"/>
          <w:sz w:val="24"/>
          <w:szCs w:val="24"/>
        </w:rPr>
        <w:lastRenderedPageBreak/>
        <w:t xml:space="preserve">Open-Access: </w:t>
      </w:r>
      <w:bookmarkStart w:id="2" w:name="OLE_LINK479"/>
      <w:bookmarkStart w:id="3" w:name="OLE_LINK496"/>
      <w:bookmarkStart w:id="4" w:name="OLE_LINK506"/>
      <w:bookmarkStart w:id="5" w:name="OLE_LINK507"/>
      <w:r w:rsidRPr="00703B1C">
        <w:rPr>
          <w:rFonts w:ascii="Book Antiqua" w:hAnsi="Book Antiqua"/>
          <w:color w:val="000000"/>
          <w:sz w:val="24"/>
          <w:szCs w:val="24"/>
        </w:rPr>
        <w:t xml:space="preserve">This article is an </w:t>
      </w:r>
      <w:r w:rsidRPr="00703B1C">
        <w:rPr>
          <w:rFonts w:ascii="Book Antiqua" w:hAnsi="Book Antiqua"/>
          <w:sz w:val="24"/>
          <w:szCs w:val="24"/>
        </w:rPr>
        <w:t xml:space="preserve">open-access article which </w:t>
      </w:r>
      <w:r w:rsidRPr="00703B1C">
        <w:rPr>
          <w:rFonts w:ascii="Book Antiqua" w:hAnsi="Book Antiqua"/>
          <w:color w:val="000000"/>
          <w:sz w:val="24"/>
          <w:szCs w:val="24"/>
        </w:rPr>
        <w:t>was selected by an in-house editor and fully peer-reviewed by external reviewers. It is dis</w:t>
      </w:r>
      <w:r w:rsidRPr="00703B1C">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03B1C">
          <w:rPr>
            <w:rStyle w:val="Hyperlink"/>
            <w:rFonts w:ascii="Book Antiqua" w:hAnsi="Book Antiqua"/>
            <w:color w:val="auto"/>
            <w:sz w:val="24"/>
            <w:szCs w:val="24"/>
            <w:u w:val="none"/>
          </w:rPr>
          <w:t>http://creativecommons.org/licenses/by-nc/4.0/</w:t>
        </w:r>
      </w:hyperlink>
      <w:bookmarkEnd w:id="2"/>
      <w:bookmarkEnd w:id="3"/>
      <w:bookmarkEnd w:id="4"/>
      <w:bookmarkEnd w:id="5"/>
    </w:p>
    <w:p w14:paraId="1187E301" w14:textId="77777777" w:rsidR="00252B21" w:rsidRPr="00703B1C" w:rsidRDefault="00252B21" w:rsidP="00031F1E">
      <w:pPr>
        <w:spacing w:line="360" w:lineRule="auto"/>
        <w:jc w:val="both"/>
        <w:rPr>
          <w:rFonts w:ascii="Book Antiqua" w:hAnsi="Book Antiqua"/>
          <w:sz w:val="24"/>
          <w:szCs w:val="24"/>
          <w:lang w:eastAsia="zh-CN"/>
        </w:rPr>
      </w:pPr>
    </w:p>
    <w:p w14:paraId="4B6F36C8" w14:textId="267F4AC9" w:rsidR="007659E4" w:rsidRPr="00703B1C" w:rsidRDefault="007659E4" w:rsidP="00031F1E">
      <w:pPr>
        <w:spacing w:line="360" w:lineRule="auto"/>
        <w:jc w:val="both"/>
        <w:rPr>
          <w:rFonts w:ascii="Book Antiqua" w:hAnsi="Book Antiqua"/>
          <w:color w:val="000000"/>
          <w:sz w:val="24"/>
          <w:szCs w:val="24"/>
          <w:lang w:eastAsia="zh-CN"/>
        </w:rPr>
      </w:pPr>
      <w:r w:rsidRPr="00703B1C">
        <w:rPr>
          <w:rFonts w:ascii="Book Antiqua" w:hAnsi="Book Antiqua"/>
          <w:b/>
          <w:sz w:val="24"/>
          <w:szCs w:val="24"/>
        </w:rPr>
        <w:t>Correspondence to:</w:t>
      </w:r>
      <w:r w:rsidR="00252B21" w:rsidRPr="00703B1C">
        <w:rPr>
          <w:rFonts w:ascii="Book Antiqua" w:hAnsi="Book Antiqua"/>
          <w:b/>
          <w:sz w:val="24"/>
          <w:szCs w:val="24"/>
        </w:rPr>
        <w:t xml:space="preserve"> </w:t>
      </w:r>
      <w:r w:rsidR="00F04528">
        <w:rPr>
          <w:rFonts w:ascii="Book Antiqua" w:hAnsi="Book Antiqua" w:hint="eastAsia"/>
          <w:b/>
          <w:sz w:val="24"/>
          <w:szCs w:val="24"/>
          <w:lang w:eastAsia="zh-CN"/>
        </w:rPr>
        <w:t xml:space="preserve">Dr. </w:t>
      </w:r>
      <w:r w:rsidR="00E7681A" w:rsidRPr="00703B1C">
        <w:rPr>
          <w:rFonts w:ascii="Book Antiqua" w:hAnsi="Book Antiqua"/>
          <w:b/>
          <w:color w:val="000000"/>
          <w:sz w:val="24"/>
          <w:szCs w:val="24"/>
        </w:rPr>
        <w:t>María José Domper Arnal</w:t>
      </w:r>
      <w:r w:rsidR="00031F1E" w:rsidRPr="00703B1C">
        <w:rPr>
          <w:rFonts w:ascii="Book Antiqua" w:hAnsi="Book Antiqua" w:hint="eastAsia"/>
          <w:b/>
          <w:color w:val="000000"/>
          <w:sz w:val="24"/>
          <w:szCs w:val="24"/>
          <w:lang w:eastAsia="zh-CN"/>
        </w:rPr>
        <w:t>,</w:t>
      </w:r>
      <w:r w:rsidR="00A718FF">
        <w:rPr>
          <w:rFonts w:ascii="Book Antiqua" w:hAnsi="Book Antiqua"/>
          <w:color w:val="000000"/>
          <w:sz w:val="24"/>
          <w:szCs w:val="24"/>
        </w:rPr>
        <w:t xml:space="preserve"> </w:t>
      </w:r>
      <w:r w:rsidR="00F04528" w:rsidRPr="00703B1C">
        <w:rPr>
          <w:rFonts w:ascii="Book Antiqua" w:hAnsi="Book Antiqua"/>
          <w:sz w:val="24"/>
          <w:szCs w:val="24"/>
        </w:rPr>
        <w:t>Department of Gastroenterology, University Hospital LB</w:t>
      </w:r>
      <w:r w:rsidR="00F04528">
        <w:rPr>
          <w:rFonts w:ascii="Book Antiqua" w:hAnsi="Book Antiqua" w:hint="eastAsia"/>
          <w:sz w:val="24"/>
          <w:szCs w:val="24"/>
          <w:lang w:eastAsia="zh-CN"/>
        </w:rPr>
        <w:t>,</w:t>
      </w:r>
      <w:r w:rsidR="00F04528" w:rsidRPr="00703B1C">
        <w:rPr>
          <w:rFonts w:ascii="Book Antiqua" w:hAnsi="Book Antiqua"/>
          <w:sz w:val="24"/>
          <w:szCs w:val="24"/>
        </w:rPr>
        <w:t xml:space="preserve"> Aragon Health Research Institute</w:t>
      </w:r>
      <w:r w:rsidR="00F04528" w:rsidRPr="00703B1C">
        <w:rPr>
          <w:rFonts w:ascii="Book Antiqua" w:hAnsi="Book Antiqua" w:hint="eastAsia"/>
          <w:sz w:val="24"/>
          <w:szCs w:val="24"/>
          <w:lang w:eastAsia="zh-CN"/>
        </w:rPr>
        <w:t xml:space="preserve">, </w:t>
      </w:r>
      <w:r w:rsidR="00F04528" w:rsidRPr="00703B1C">
        <w:rPr>
          <w:rFonts w:ascii="Book Antiqua" w:hAnsi="Book Antiqua"/>
          <w:sz w:val="24"/>
          <w:szCs w:val="24"/>
        </w:rPr>
        <w:t>IIS Aragon</w:t>
      </w:r>
      <w:r w:rsidR="00F04528" w:rsidRPr="00703B1C">
        <w:rPr>
          <w:rFonts w:ascii="Book Antiqua" w:hAnsi="Book Antiqua" w:hint="eastAsia"/>
          <w:sz w:val="24"/>
          <w:szCs w:val="24"/>
          <w:lang w:eastAsia="zh-CN"/>
        </w:rPr>
        <w:t>,</w:t>
      </w:r>
      <w:r w:rsidR="00031F1E" w:rsidRPr="00703B1C">
        <w:rPr>
          <w:rFonts w:ascii="Book Antiqua" w:hAnsi="Book Antiqua"/>
          <w:color w:val="000000"/>
          <w:sz w:val="24"/>
          <w:szCs w:val="24"/>
        </w:rPr>
        <w:t xml:space="preserve"> Avda. San Juan Bosco</w:t>
      </w:r>
      <w:r w:rsidR="00E7681A" w:rsidRPr="00703B1C">
        <w:rPr>
          <w:rFonts w:ascii="Book Antiqua" w:hAnsi="Book Antiqua"/>
          <w:color w:val="000000"/>
          <w:sz w:val="24"/>
          <w:szCs w:val="24"/>
        </w:rPr>
        <w:t xml:space="preserve"> 15, </w:t>
      </w:r>
      <w:bookmarkStart w:id="6" w:name="OLE_LINK618"/>
      <w:bookmarkStart w:id="7" w:name="OLE_LINK619"/>
      <w:r w:rsidR="00E7681A" w:rsidRPr="00703B1C">
        <w:rPr>
          <w:rFonts w:ascii="Book Antiqua" w:hAnsi="Book Antiqua"/>
          <w:color w:val="000000"/>
          <w:sz w:val="24"/>
          <w:szCs w:val="24"/>
        </w:rPr>
        <w:t xml:space="preserve">50009 </w:t>
      </w:r>
      <w:bookmarkEnd w:id="6"/>
      <w:bookmarkEnd w:id="7"/>
      <w:r w:rsidR="00031F1E" w:rsidRPr="00703B1C">
        <w:rPr>
          <w:rFonts w:ascii="Book Antiqua" w:hAnsi="Book Antiqua"/>
          <w:color w:val="000000"/>
          <w:sz w:val="24"/>
          <w:szCs w:val="24"/>
        </w:rPr>
        <w:t>Zaragoza</w:t>
      </w:r>
      <w:r w:rsidR="00031F1E" w:rsidRPr="00703B1C">
        <w:rPr>
          <w:rFonts w:ascii="Book Antiqua" w:hAnsi="Book Antiqua" w:hint="eastAsia"/>
          <w:color w:val="000000"/>
          <w:sz w:val="24"/>
          <w:szCs w:val="24"/>
          <w:lang w:eastAsia="zh-CN"/>
        </w:rPr>
        <w:t xml:space="preserve">, </w:t>
      </w:r>
      <w:r w:rsidR="00031F1E" w:rsidRPr="00703B1C">
        <w:rPr>
          <w:rFonts w:ascii="Book Antiqua" w:hAnsi="Book Antiqua"/>
          <w:color w:val="000000"/>
          <w:sz w:val="24"/>
          <w:szCs w:val="24"/>
        </w:rPr>
        <w:t>Spain</w:t>
      </w:r>
      <w:r w:rsidR="00031F1E" w:rsidRPr="00703B1C">
        <w:rPr>
          <w:rFonts w:ascii="Book Antiqua" w:hAnsi="Book Antiqua" w:hint="eastAsia"/>
          <w:color w:val="000000"/>
          <w:sz w:val="24"/>
          <w:szCs w:val="24"/>
          <w:lang w:eastAsia="zh-CN"/>
        </w:rPr>
        <w:t xml:space="preserve">. </w:t>
      </w:r>
      <w:r w:rsidR="00031F1E" w:rsidRPr="00703B1C">
        <w:rPr>
          <w:rFonts w:ascii="Book Antiqua" w:hAnsi="Book Antiqua"/>
          <w:color w:val="000000"/>
          <w:sz w:val="24"/>
          <w:szCs w:val="24"/>
        </w:rPr>
        <w:t>mariajoseda_7@hotmail.com</w:t>
      </w:r>
    </w:p>
    <w:p w14:paraId="09D9F4CD" w14:textId="0B46389F" w:rsidR="00031F1E" w:rsidRPr="00703B1C" w:rsidRDefault="007659E4" w:rsidP="00031F1E">
      <w:pPr>
        <w:spacing w:line="360" w:lineRule="auto"/>
        <w:jc w:val="both"/>
        <w:rPr>
          <w:rStyle w:val="st1"/>
          <w:rFonts w:ascii="Book Antiqua" w:hAnsi="Book Antiqua" w:cs="Arial"/>
          <w:sz w:val="24"/>
          <w:szCs w:val="24"/>
          <w:lang w:eastAsia="zh-CN"/>
        </w:rPr>
      </w:pPr>
      <w:r w:rsidRPr="00703B1C">
        <w:rPr>
          <w:rFonts w:ascii="Book Antiqua" w:hAnsi="Book Antiqua"/>
          <w:b/>
          <w:sz w:val="24"/>
          <w:szCs w:val="24"/>
        </w:rPr>
        <w:t>Telephone:</w:t>
      </w:r>
      <w:r w:rsidR="00252B21" w:rsidRPr="00703B1C">
        <w:rPr>
          <w:rFonts w:ascii="Book Antiqua" w:hAnsi="Book Antiqua"/>
          <w:sz w:val="24"/>
          <w:szCs w:val="24"/>
        </w:rPr>
        <w:t xml:space="preserve"> + 34</w:t>
      </w:r>
      <w:r w:rsidR="00031F1E" w:rsidRPr="00703B1C">
        <w:rPr>
          <w:rFonts w:ascii="Book Antiqua" w:hAnsi="Book Antiqua" w:hint="eastAsia"/>
          <w:sz w:val="24"/>
          <w:szCs w:val="24"/>
          <w:lang w:eastAsia="zh-CN"/>
        </w:rPr>
        <w:t>-</w:t>
      </w:r>
      <w:r w:rsidR="00252B21" w:rsidRPr="00703B1C">
        <w:rPr>
          <w:rStyle w:val="st1"/>
          <w:rFonts w:ascii="Book Antiqua" w:hAnsi="Book Antiqua" w:cs="Arial"/>
          <w:sz w:val="24"/>
          <w:szCs w:val="24"/>
        </w:rPr>
        <w:t>976</w:t>
      </w:r>
      <w:r w:rsidR="00031F1E" w:rsidRPr="00703B1C">
        <w:rPr>
          <w:rStyle w:val="st1"/>
          <w:rFonts w:ascii="Book Antiqua" w:hAnsi="Book Antiqua" w:cs="Arial" w:hint="eastAsia"/>
          <w:sz w:val="24"/>
          <w:szCs w:val="24"/>
          <w:lang w:eastAsia="zh-CN"/>
        </w:rPr>
        <w:t>-</w:t>
      </w:r>
      <w:r w:rsidR="00031F1E" w:rsidRPr="00703B1C">
        <w:rPr>
          <w:rStyle w:val="st1"/>
          <w:rFonts w:ascii="Book Antiqua" w:hAnsi="Book Antiqua" w:cs="Arial"/>
          <w:sz w:val="24"/>
          <w:szCs w:val="24"/>
        </w:rPr>
        <w:t>7657</w:t>
      </w:r>
      <w:r w:rsidR="00252B21" w:rsidRPr="00703B1C">
        <w:rPr>
          <w:rStyle w:val="st1"/>
          <w:rFonts w:ascii="Book Antiqua" w:hAnsi="Book Antiqua" w:cs="Arial"/>
          <w:sz w:val="24"/>
          <w:szCs w:val="24"/>
        </w:rPr>
        <w:t>00 </w:t>
      </w:r>
      <w:r w:rsidR="00704C35" w:rsidRPr="00703B1C">
        <w:rPr>
          <w:rStyle w:val="st1"/>
          <w:rFonts w:ascii="Book Antiqua" w:hAnsi="Book Antiqua" w:cs="Arial"/>
          <w:sz w:val="24"/>
          <w:szCs w:val="24"/>
        </w:rPr>
        <w:t xml:space="preserve"> </w:t>
      </w:r>
    </w:p>
    <w:p w14:paraId="0C85F378" w14:textId="2DABF5B3" w:rsidR="00031F1E" w:rsidRPr="00703B1C" w:rsidRDefault="00704C35" w:rsidP="00031F1E">
      <w:pPr>
        <w:spacing w:line="360" w:lineRule="auto"/>
        <w:jc w:val="both"/>
        <w:rPr>
          <w:rFonts w:ascii="Book Antiqua" w:hAnsi="Book Antiqua"/>
          <w:sz w:val="24"/>
          <w:szCs w:val="24"/>
          <w:lang w:eastAsia="zh-CN"/>
        </w:rPr>
      </w:pPr>
      <w:r w:rsidRPr="00703B1C">
        <w:rPr>
          <w:rFonts w:ascii="Book Antiqua" w:hAnsi="Book Antiqua"/>
          <w:b/>
          <w:sz w:val="24"/>
          <w:szCs w:val="24"/>
        </w:rPr>
        <w:t xml:space="preserve">Fax: </w:t>
      </w:r>
      <w:r w:rsidRPr="00703B1C">
        <w:rPr>
          <w:rFonts w:ascii="Book Antiqua" w:hAnsi="Book Antiqua"/>
          <w:sz w:val="24"/>
          <w:szCs w:val="24"/>
        </w:rPr>
        <w:t>+34</w:t>
      </w:r>
      <w:r w:rsidR="00031F1E" w:rsidRPr="00703B1C">
        <w:rPr>
          <w:rFonts w:ascii="Book Antiqua" w:hAnsi="Book Antiqua" w:hint="eastAsia"/>
          <w:sz w:val="24"/>
          <w:szCs w:val="24"/>
          <w:lang w:eastAsia="zh-CN"/>
        </w:rPr>
        <w:t>-</w:t>
      </w:r>
      <w:r w:rsidRPr="00703B1C">
        <w:rPr>
          <w:rFonts w:ascii="Book Antiqua" w:hAnsi="Book Antiqua"/>
          <w:sz w:val="24"/>
          <w:szCs w:val="24"/>
        </w:rPr>
        <w:t>976</w:t>
      </w:r>
      <w:r w:rsidR="00031F1E" w:rsidRPr="00703B1C">
        <w:rPr>
          <w:rFonts w:ascii="Book Antiqua" w:hAnsi="Book Antiqua" w:hint="eastAsia"/>
          <w:sz w:val="24"/>
          <w:szCs w:val="24"/>
          <w:lang w:eastAsia="zh-CN"/>
        </w:rPr>
        <w:t>-</w:t>
      </w:r>
      <w:r w:rsidR="00031F1E" w:rsidRPr="00703B1C">
        <w:rPr>
          <w:rFonts w:ascii="Book Antiqua" w:hAnsi="Book Antiqua"/>
          <w:sz w:val="24"/>
          <w:szCs w:val="24"/>
        </w:rPr>
        <w:t>7688</w:t>
      </w:r>
      <w:r w:rsidRPr="00703B1C">
        <w:rPr>
          <w:rFonts w:ascii="Book Antiqua" w:hAnsi="Book Antiqua"/>
          <w:sz w:val="24"/>
          <w:szCs w:val="24"/>
        </w:rPr>
        <w:t>46</w:t>
      </w:r>
    </w:p>
    <w:p w14:paraId="462EACD9" w14:textId="2181D632" w:rsidR="007659E4" w:rsidRPr="00703B1C" w:rsidRDefault="00C96065" w:rsidP="00031F1E">
      <w:pPr>
        <w:spacing w:line="360" w:lineRule="auto"/>
        <w:jc w:val="both"/>
        <w:rPr>
          <w:rFonts w:ascii="Book Antiqua" w:hAnsi="Book Antiqua"/>
          <w:sz w:val="24"/>
          <w:szCs w:val="24"/>
          <w:lang w:eastAsia="zh-CN"/>
        </w:rPr>
      </w:pPr>
      <w:r w:rsidRPr="00703B1C">
        <w:rPr>
          <w:rFonts w:ascii="Book Antiqua" w:hAnsi="Book Antiqua"/>
          <w:b/>
          <w:sz w:val="24"/>
          <w:szCs w:val="24"/>
        </w:rPr>
        <w:t xml:space="preserve">Received: </w:t>
      </w:r>
      <w:r w:rsidRPr="00703B1C">
        <w:rPr>
          <w:rFonts w:ascii="Book Antiqua" w:hAnsi="Book Antiqua" w:hint="eastAsia"/>
          <w:sz w:val="24"/>
          <w:szCs w:val="24"/>
          <w:lang w:eastAsia="zh-CN"/>
        </w:rPr>
        <w:t>January 10, 2015</w:t>
      </w:r>
    </w:p>
    <w:p w14:paraId="07A9D056" w14:textId="44CA1716" w:rsidR="007659E4" w:rsidRPr="00703B1C" w:rsidRDefault="007659E4" w:rsidP="00031F1E">
      <w:pPr>
        <w:spacing w:line="360" w:lineRule="auto"/>
        <w:jc w:val="both"/>
        <w:rPr>
          <w:rFonts w:ascii="Book Antiqua" w:hAnsi="Book Antiqua"/>
          <w:sz w:val="24"/>
          <w:szCs w:val="24"/>
          <w:lang w:eastAsia="zh-CN"/>
        </w:rPr>
      </w:pPr>
      <w:r w:rsidRPr="00703B1C">
        <w:rPr>
          <w:rFonts w:ascii="Book Antiqua" w:hAnsi="Book Antiqua"/>
          <w:b/>
          <w:sz w:val="24"/>
          <w:szCs w:val="24"/>
        </w:rPr>
        <w:t>Peer-review started:</w:t>
      </w:r>
      <w:r w:rsidR="00C96065" w:rsidRPr="00703B1C">
        <w:rPr>
          <w:rFonts w:ascii="Book Antiqua" w:hAnsi="Book Antiqua" w:hint="eastAsia"/>
          <w:b/>
          <w:sz w:val="24"/>
          <w:szCs w:val="24"/>
          <w:lang w:eastAsia="zh-CN"/>
        </w:rPr>
        <w:t xml:space="preserve"> </w:t>
      </w:r>
      <w:r w:rsidR="00C96065" w:rsidRPr="00703B1C">
        <w:rPr>
          <w:rFonts w:ascii="Book Antiqua" w:hAnsi="Book Antiqua" w:hint="eastAsia"/>
          <w:sz w:val="24"/>
          <w:szCs w:val="24"/>
          <w:lang w:eastAsia="zh-CN"/>
        </w:rPr>
        <w:t>January 10, 2015</w:t>
      </w:r>
    </w:p>
    <w:p w14:paraId="18AA1C02" w14:textId="6D68176B" w:rsidR="007659E4" w:rsidRPr="00703B1C" w:rsidRDefault="007659E4" w:rsidP="00031F1E">
      <w:pPr>
        <w:spacing w:line="360" w:lineRule="auto"/>
        <w:jc w:val="both"/>
        <w:rPr>
          <w:rFonts w:ascii="Book Antiqua" w:hAnsi="Book Antiqua"/>
          <w:sz w:val="24"/>
          <w:szCs w:val="24"/>
          <w:lang w:eastAsia="zh-CN"/>
        </w:rPr>
      </w:pPr>
      <w:r w:rsidRPr="00703B1C">
        <w:rPr>
          <w:rFonts w:ascii="Book Antiqua" w:hAnsi="Book Antiqua"/>
          <w:b/>
          <w:sz w:val="24"/>
          <w:szCs w:val="24"/>
        </w:rPr>
        <w:t>First decision:</w:t>
      </w:r>
      <w:r w:rsidR="00C96065" w:rsidRPr="00703B1C">
        <w:rPr>
          <w:rFonts w:ascii="Book Antiqua" w:hAnsi="Book Antiqua" w:hint="eastAsia"/>
          <w:b/>
          <w:sz w:val="24"/>
          <w:szCs w:val="24"/>
          <w:lang w:eastAsia="zh-CN"/>
        </w:rPr>
        <w:t xml:space="preserve"> </w:t>
      </w:r>
      <w:r w:rsidR="00C96065" w:rsidRPr="00703B1C">
        <w:rPr>
          <w:rFonts w:ascii="Book Antiqua" w:hAnsi="Book Antiqua" w:hint="eastAsia"/>
          <w:sz w:val="24"/>
          <w:szCs w:val="24"/>
          <w:lang w:eastAsia="zh-CN"/>
        </w:rPr>
        <w:t>February 10, 2015</w:t>
      </w:r>
    </w:p>
    <w:p w14:paraId="51012502" w14:textId="0D7EF308" w:rsidR="007659E4" w:rsidRPr="00703B1C" w:rsidRDefault="00C96065" w:rsidP="00031F1E">
      <w:pPr>
        <w:spacing w:line="360" w:lineRule="auto"/>
        <w:jc w:val="both"/>
        <w:rPr>
          <w:rFonts w:ascii="Book Antiqua" w:hAnsi="Book Antiqua"/>
          <w:sz w:val="24"/>
          <w:szCs w:val="24"/>
          <w:lang w:eastAsia="zh-CN"/>
        </w:rPr>
      </w:pPr>
      <w:r w:rsidRPr="00703B1C">
        <w:rPr>
          <w:rFonts w:ascii="Book Antiqua" w:hAnsi="Book Antiqua"/>
          <w:b/>
          <w:sz w:val="24"/>
          <w:szCs w:val="24"/>
        </w:rPr>
        <w:t>Revised:</w:t>
      </w:r>
      <w:r w:rsidRPr="00703B1C">
        <w:rPr>
          <w:rFonts w:ascii="Book Antiqua" w:hAnsi="Book Antiqua" w:hint="eastAsia"/>
          <w:b/>
          <w:sz w:val="24"/>
          <w:szCs w:val="24"/>
          <w:lang w:eastAsia="zh-CN"/>
        </w:rPr>
        <w:t xml:space="preserve"> </w:t>
      </w:r>
      <w:r w:rsidRPr="00703B1C">
        <w:rPr>
          <w:rFonts w:ascii="Book Antiqua" w:hAnsi="Book Antiqua"/>
          <w:sz w:val="24"/>
          <w:szCs w:val="24"/>
          <w:lang w:eastAsia="zh-CN"/>
        </w:rPr>
        <w:t xml:space="preserve">March </w:t>
      </w:r>
      <w:r w:rsidRPr="00703B1C">
        <w:rPr>
          <w:rFonts w:ascii="Book Antiqua" w:hAnsi="Book Antiqua" w:hint="eastAsia"/>
          <w:sz w:val="24"/>
          <w:szCs w:val="24"/>
          <w:lang w:eastAsia="zh-CN"/>
        </w:rPr>
        <w:t>11</w:t>
      </w:r>
      <w:r w:rsidRPr="00703B1C">
        <w:rPr>
          <w:rFonts w:ascii="Book Antiqua" w:hAnsi="Book Antiqua"/>
          <w:sz w:val="24"/>
          <w:szCs w:val="24"/>
          <w:lang w:eastAsia="zh-CN"/>
        </w:rPr>
        <w:t>, 2015</w:t>
      </w:r>
    </w:p>
    <w:p w14:paraId="0463092C" w14:textId="66639DA5" w:rsidR="00F30237" w:rsidRPr="000213AF" w:rsidRDefault="007659E4" w:rsidP="00F30237">
      <w:pPr>
        <w:rPr>
          <w:rFonts w:ascii="Book Antiqua" w:hAnsi="Book Antiqua"/>
          <w:color w:val="000000"/>
          <w:sz w:val="24"/>
        </w:rPr>
      </w:pPr>
      <w:r w:rsidRPr="00703B1C">
        <w:rPr>
          <w:rFonts w:ascii="Book Antiqua" w:hAnsi="Book Antiqua"/>
          <w:b/>
          <w:sz w:val="24"/>
          <w:szCs w:val="24"/>
        </w:rPr>
        <w:t>Accepted:</w:t>
      </w:r>
      <w:bookmarkStart w:id="8" w:name="OLE_LINK98"/>
      <w:bookmarkStart w:id="9" w:name="OLE_LINK99"/>
      <w:bookmarkStart w:id="10" w:name="OLE_LINK104"/>
      <w:bookmarkStart w:id="11" w:name="OLE_LINK110"/>
      <w:r w:rsidR="00F30237" w:rsidRPr="00F30237">
        <w:rPr>
          <w:rFonts w:ascii="Book Antiqua" w:hAnsi="Book Antiqua"/>
          <w:color w:val="000000"/>
          <w:sz w:val="24"/>
        </w:rPr>
        <w:t xml:space="preserve"> </w:t>
      </w:r>
      <w:r w:rsidR="00F30237">
        <w:rPr>
          <w:rFonts w:ascii="Book Antiqua" w:hAnsi="Book Antiqua"/>
          <w:color w:val="000000"/>
          <w:sz w:val="24"/>
        </w:rPr>
        <w:t>April 16</w:t>
      </w:r>
      <w:r w:rsidR="00F30237" w:rsidRPr="000213AF">
        <w:rPr>
          <w:rFonts w:ascii="Book Antiqua" w:hAnsi="Book Antiqua"/>
          <w:color w:val="000000"/>
          <w:sz w:val="24"/>
        </w:rPr>
        <w:t>, 2015</w:t>
      </w:r>
    </w:p>
    <w:bookmarkEnd w:id="8"/>
    <w:bookmarkEnd w:id="9"/>
    <w:bookmarkEnd w:id="10"/>
    <w:bookmarkEnd w:id="11"/>
    <w:p w14:paraId="33F5A4FB" w14:textId="77777777" w:rsidR="007659E4" w:rsidRPr="00703B1C" w:rsidRDefault="007659E4" w:rsidP="00031F1E">
      <w:pPr>
        <w:spacing w:line="360" w:lineRule="auto"/>
        <w:jc w:val="both"/>
        <w:rPr>
          <w:rFonts w:ascii="Book Antiqua" w:hAnsi="Book Antiqua"/>
          <w:b/>
          <w:sz w:val="24"/>
          <w:szCs w:val="24"/>
        </w:rPr>
      </w:pPr>
      <w:r w:rsidRPr="00703B1C">
        <w:rPr>
          <w:rFonts w:ascii="Book Antiqua" w:hAnsi="Book Antiqua"/>
          <w:b/>
          <w:sz w:val="24"/>
          <w:szCs w:val="24"/>
        </w:rPr>
        <w:t xml:space="preserve">  </w:t>
      </w:r>
    </w:p>
    <w:p w14:paraId="71C6F032" w14:textId="77777777" w:rsidR="007659E4" w:rsidRPr="00703B1C" w:rsidRDefault="007659E4" w:rsidP="00031F1E">
      <w:pPr>
        <w:spacing w:line="360" w:lineRule="auto"/>
        <w:jc w:val="both"/>
        <w:rPr>
          <w:rFonts w:ascii="Book Antiqua" w:hAnsi="Book Antiqua"/>
          <w:b/>
          <w:sz w:val="24"/>
          <w:szCs w:val="24"/>
        </w:rPr>
      </w:pPr>
      <w:r w:rsidRPr="00703B1C">
        <w:rPr>
          <w:rFonts w:ascii="Book Antiqua" w:hAnsi="Book Antiqua"/>
          <w:b/>
          <w:sz w:val="24"/>
          <w:szCs w:val="24"/>
        </w:rPr>
        <w:t>Article in press:</w:t>
      </w:r>
    </w:p>
    <w:p w14:paraId="3F418DBA" w14:textId="6E9171AB" w:rsidR="007659E4" w:rsidRPr="00703B1C" w:rsidRDefault="007659E4" w:rsidP="00031F1E">
      <w:pPr>
        <w:spacing w:line="360" w:lineRule="auto"/>
        <w:jc w:val="both"/>
        <w:rPr>
          <w:rFonts w:ascii="Book Antiqua" w:hAnsi="Book Antiqua"/>
          <w:b/>
          <w:sz w:val="24"/>
          <w:szCs w:val="24"/>
        </w:rPr>
      </w:pPr>
      <w:r w:rsidRPr="00703B1C">
        <w:rPr>
          <w:rFonts w:ascii="Book Antiqua" w:hAnsi="Book Antiqua"/>
          <w:b/>
          <w:sz w:val="24"/>
          <w:szCs w:val="24"/>
        </w:rPr>
        <w:t>Publ</w:t>
      </w:r>
      <w:r w:rsidR="00B92ACF" w:rsidRPr="00703B1C">
        <w:rPr>
          <w:rFonts w:ascii="Book Antiqua" w:hAnsi="Book Antiqua"/>
          <w:b/>
          <w:sz w:val="24"/>
          <w:szCs w:val="24"/>
        </w:rPr>
        <w:t xml:space="preserve">ished online: </w:t>
      </w:r>
    </w:p>
    <w:p w14:paraId="50E6FA33" w14:textId="77777777" w:rsidR="007659E4" w:rsidRPr="00703B1C" w:rsidRDefault="007659E4" w:rsidP="00031F1E">
      <w:pPr>
        <w:spacing w:line="360" w:lineRule="auto"/>
        <w:jc w:val="both"/>
        <w:rPr>
          <w:rFonts w:ascii="Book Antiqua" w:hAnsi="Book Antiqua" w:cs="SimSun"/>
          <w:bCs/>
          <w:color w:val="000000"/>
          <w:sz w:val="24"/>
          <w:szCs w:val="24"/>
        </w:rPr>
      </w:pPr>
    </w:p>
    <w:p w14:paraId="5AB2C1DB" w14:textId="77777777" w:rsidR="00031F1E" w:rsidRPr="00703B1C" w:rsidRDefault="00031F1E">
      <w:pPr>
        <w:rPr>
          <w:rFonts w:ascii="Book Antiqua" w:hAnsi="Book Antiqua"/>
          <w:b/>
          <w:sz w:val="24"/>
          <w:szCs w:val="24"/>
        </w:rPr>
      </w:pPr>
      <w:r w:rsidRPr="00703B1C">
        <w:rPr>
          <w:rFonts w:ascii="Book Antiqua" w:hAnsi="Book Antiqua"/>
          <w:b/>
          <w:sz w:val="24"/>
          <w:szCs w:val="24"/>
        </w:rPr>
        <w:br w:type="page"/>
      </w:r>
    </w:p>
    <w:p w14:paraId="48196A5E" w14:textId="1FF6D0BE" w:rsidR="007659E4" w:rsidRPr="00703B1C" w:rsidRDefault="007659E4" w:rsidP="00031F1E">
      <w:pPr>
        <w:spacing w:line="360" w:lineRule="auto"/>
        <w:jc w:val="both"/>
        <w:rPr>
          <w:rFonts w:ascii="Book Antiqua" w:hAnsi="Book Antiqua"/>
          <w:b/>
          <w:color w:val="008000"/>
          <w:sz w:val="24"/>
          <w:szCs w:val="24"/>
        </w:rPr>
      </w:pPr>
      <w:r w:rsidRPr="00703B1C">
        <w:rPr>
          <w:rFonts w:ascii="Book Antiqua" w:hAnsi="Book Antiqua"/>
          <w:b/>
          <w:sz w:val="24"/>
          <w:szCs w:val="24"/>
        </w:rPr>
        <w:lastRenderedPageBreak/>
        <w:t xml:space="preserve">Abstract </w:t>
      </w:r>
    </w:p>
    <w:p w14:paraId="679D94BD" w14:textId="0ADF8474" w:rsidR="007659E4" w:rsidRPr="00703B1C" w:rsidRDefault="00B92ACF" w:rsidP="00031F1E">
      <w:pPr>
        <w:autoSpaceDE w:val="0"/>
        <w:autoSpaceDN w:val="0"/>
        <w:adjustRightInd w:val="0"/>
        <w:spacing w:after="120" w:line="360" w:lineRule="auto"/>
        <w:jc w:val="both"/>
        <w:rPr>
          <w:rStyle w:val="hps"/>
          <w:rFonts w:ascii="Book Antiqua" w:hAnsi="Book Antiqua"/>
          <w:sz w:val="24"/>
          <w:szCs w:val="24"/>
          <w:lang w:eastAsia="zh-CN"/>
        </w:rPr>
      </w:pPr>
      <w:r w:rsidRPr="00703B1C">
        <w:rPr>
          <w:rFonts w:ascii="Book Antiqua" w:hAnsi="Book Antiqua"/>
          <w:sz w:val="24"/>
          <w:szCs w:val="24"/>
        </w:rPr>
        <w:t xml:space="preserve">Esophageal cancer is one of the most unknown and deadliest cancers worldwide, mainly because of its extremely aggressive nature and poor survival rate. </w:t>
      </w:r>
      <w:r w:rsidR="006B5B73" w:rsidRPr="00703B1C">
        <w:rPr>
          <w:rFonts w:ascii="Book Antiqua" w:hAnsi="Book Antiqua"/>
          <w:sz w:val="24"/>
          <w:szCs w:val="24"/>
        </w:rPr>
        <w:t>Esophageal cancer is the 6th leading cause of death from cancer and the 8</w:t>
      </w:r>
      <w:r w:rsidR="006B5B73" w:rsidRPr="00D4426A">
        <w:rPr>
          <w:rFonts w:ascii="Book Antiqua" w:hAnsi="Book Antiqua"/>
          <w:sz w:val="24"/>
          <w:szCs w:val="24"/>
          <w:vertAlign w:val="superscript"/>
        </w:rPr>
        <w:t>th</w:t>
      </w:r>
      <w:r w:rsidR="006B5B73" w:rsidRPr="00703B1C">
        <w:rPr>
          <w:rFonts w:ascii="Book Antiqua" w:hAnsi="Book Antiqua"/>
          <w:sz w:val="24"/>
          <w:szCs w:val="24"/>
        </w:rPr>
        <w:t xml:space="preserve"> most common cancer in the world. The 5-year survival is around 15</w:t>
      </w:r>
      <w:r w:rsidR="00C96065" w:rsidRPr="00703B1C">
        <w:rPr>
          <w:rFonts w:ascii="Book Antiqua" w:hAnsi="Book Antiqua" w:hint="eastAsia"/>
          <w:sz w:val="24"/>
          <w:szCs w:val="24"/>
          <w:lang w:eastAsia="zh-CN"/>
        </w:rPr>
        <w:t>%</w:t>
      </w:r>
      <w:r w:rsidR="006B5B73" w:rsidRPr="00703B1C">
        <w:rPr>
          <w:rFonts w:ascii="Book Antiqua" w:hAnsi="Book Antiqua"/>
          <w:sz w:val="24"/>
          <w:szCs w:val="24"/>
        </w:rPr>
        <w:t>-25%.</w:t>
      </w:r>
      <w:r w:rsidRPr="00703B1C">
        <w:rPr>
          <w:rFonts w:ascii="Book Antiqua" w:hAnsi="Book Antiqua"/>
          <w:sz w:val="24"/>
          <w:szCs w:val="24"/>
        </w:rPr>
        <w:t xml:space="preserve"> </w:t>
      </w:r>
      <w:r w:rsidRPr="00703B1C">
        <w:rPr>
          <w:rStyle w:val="hps"/>
          <w:rFonts w:ascii="Book Antiqua" w:hAnsi="Book Antiqua"/>
          <w:sz w:val="24"/>
          <w:szCs w:val="24"/>
        </w:rPr>
        <w:t>There are clear differences between</w:t>
      </w:r>
      <w:r w:rsidRPr="00703B1C">
        <w:rPr>
          <w:rFonts w:ascii="Book Antiqua" w:hAnsi="Book Antiqua"/>
          <w:sz w:val="24"/>
          <w:szCs w:val="24"/>
        </w:rPr>
        <w:t xml:space="preserve"> </w:t>
      </w:r>
      <w:r w:rsidRPr="00703B1C">
        <w:rPr>
          <w:rStyle w:val="hps"/>
          <w:rFonts w:ascii="Book Antiqua" w:hAnsi="Book Antiqua"/>
          <w:sz w:val="24"/>
          <w:szCs w:val="24"/>
        </w:rPr>
        <w:t>the risk factors</w:t>
      </w:r>
      <w:r w:rsidRPr="00703B1C">
        <w:rPr>
          <w:rFonts w:ascii="Book Antiqua" w:hAnsi="Book Antiqua"/>
          <w:sz w:val="24"/>
          <w:szCs w:val="24"/>
        </w:rPr>
        <w:t xml:space="preserve"> </w:t>
      </w:r>
      <w:r w:rsidRPr="00703B1C">
        <w:rPr>
          <w:rStyle w:val="hps"/>
          <w:rFonts w:ascii="Book Antiqua" w:hAnsi="Book Antiqua"/>
          <w:sz w:val="24"/>
          <w:szCs w:val="24"/>
        </w:rPr>
        <w:t>of both</w:t>
      </w:r>
      <w:r w:rsidRPr="00703B1C">
        <w:rPr>
          <w:rFonts w:ascii="Book Antiqua" w:hAnsi="Book Antiqua"/>
          <w:sz w:val="24"/>
          <w:szCs w:val="24"/>
        </w:rPr>
        <w:t xml:space="preserve"> </w:t>
      </w:r>
      <w:r w:rsidRPr="00703B1C">
        <w:rPr>
          <w:rStyle w:val="hps"/>
          <w:rFonts w:ascii="Book Antiqua" w:hAnsi="Book Antiqua"/>
          <w:sz w:val="24"/>
          <w:szCs w:val="24"/>
        </w:rPr>
        <w:t>histological types that affect</w:t>
      </w:r>
      <w:r w:rsidRPr="00703B1C">
        <w:rPr>
          <w:rFonts w:ascii="Book Antiqua" w:hAnsi="Book Antiqua"/>
          <w:sz w:val="24"/>
          <w:szCs w:val="24"/>
        </w:rPr>
        <w:t xml:space="preserve"> </w:t>
      </w:r>
      <w:r w:rsidRPr="00703B1C">
        <w:rPr>
          <w:rStyle w:val="hps"/>
          <w:rFonts w:ascii="Book Antiqua" w:hAnsi="Book Antiqua"/>
          <w:sz w:val="24"/>
          <w:szCs w:val="24"/>
        </w:rPr>
        <w:t>their incidence and</w:t>
      </w:r>
      <w:r w:rsidRPr="00703B1C">
        <w:rPr>
          <w:rFonts w:ascii="Book Antiqua" w:hAnsi="Book Antiqua"/>
          <w:sz w:val="24"/>
          <w:szCs w:val="24"/>
        </w:rPr>
        <w:t xml:space="preserve"> </w:t>
      </w:r>
      <w:r w:rsidRPr="00703B1C">
        <w:rPr>
          <w:rStyle w:val="hps"/>
          <w:rFonts w:ascii="Book Antiqua" w:hAnsi="Book Antiqua"/>
          <w:sz w:val="24"/>
          <w:szCs w:val="24"/>
        </w:rPr>
        <w:t>distribution worldwide</w:t>
      </w:r>
      <w:r w:rsidRPr="00703B1C">
        <w:rPr>
          <w:rFonts w:ascii="Book Antiqua" w:hAnsi="Book Antiqua"/>
          <w:sz w:val="24"/>
          <w:szCs w:val="24"/>
        </w:rPr>
        <w:t xml:space="preserve">. </w:t>
      </w:r>
      <w:r w:rsidRPr="00703B1C">
        <w:rPr>
          <w:rStyle w:val="hps"/>
          <w:rFonts w:ascii="Book Antiqua" w:hAnsi="Book Antiqua"/>
          <w:sz w:val="24"/>
          <w:szCs w:val="24"/>
        </w:rPr>
        <w:t>There are</w:t>
      </w:r>
      <w:r w:rsidRPr="00703B1C">
        <w:rPr>
          <w:rFonts w:ascii="Book Antiqua" w:hAnsi="Book Antiqua"/>
          <w:sz w:val="24"/>
          <w:szCs w:val="24"/>
        </w:rPr>
        <w:t xml:space="preserve"> </w:t>
      </w:r>
      <w:r w:rsidRPr="00703B1C">
        <w:rPr>
          <w:rStyle w:val="hps"/>
          <w:rFonts w:ascii="Book Antiqua" w:hAnsi="Book Antiqua"/>
          <w:sz w:val="24"/>
          <w:szCs w:val="24"/>
        </w:rPr>
        <w:t>areas of high</w:t>
      </w:r>
      <w:r w:rsidRPr="00703B1C">
        <w:rPr>
          <w:rFonts w:ascii="Book Antiqua" w:hAnsi="Book Antiqua"/>
          <w:sz w:val="24"/>
          <w:szCs w:val="24"/>
        </w:rPr>
        <w:t xml:space="preserve"> </w:t>
      </w:r>
      <w:r w:rsidRPr="00703B1C">
        <w:rPr>
          <w:rStyle w:val="hps"/>
          <w:rFonts w:ascii="Book Antiqua" w:hAnsi="Book Antiqua"/>
          <w:sz w:val="24"/>
          <w:szCs w:val="24"/>
        </w:rPr>
        <w:t>incidence of</w:t>
      </w:r>
      <w:r w:rsidRPr="00703B1C">
        <w:rPr>
          <w:rFonts w:ascii="Book Antiqua" w:hAnsi="Book Antiqua"/>
          <w:sz w:val="24"/>
          <w:szCs w:val="24"/>
        </w:rPr>
        <w:t xml:space="preserve"> </w:t>
      </w:r>
      <w:r w:rsidRPr="00703B1C">
        <w:rPr>
          <w:rStyle w:val="hps"/>
          <w:rFonts w:ascii="Book Antiqua" w:hAnsi="Book Antiqua"/>
          <w:sz w:val="24"/>
          <w:szCs w:val="24"/>
        </w:rPr>
        <w:t>squamous cell carcinoma (some areas in China) that meet the requirements</w:t>
      </w:r>
      <w:r w:rsidRPr="00703B1C">
        <w:rPr>
          <w:rFonts w:ascii="Book Antiqua" w:hAnsi="Book Antiqua"/>
          <w:sz w:val="24"/>
          <w:szCs w:val="24"/>
        </w:rPr>
        <w:t xml:space="preserve"> </w:t>
      </w:r>
      <w:r w:rsidRPr="00703B1C">
        <w:rPr>
          <w:rStyle w:val="hps"/>
          <w:rFonts w:ascii="Book Antiqua" w:hAnsi="Book Antiqua"/>
          <w:sz w:val="24"/>
          <w:szCs w:val="24"/>
        </w:rPr>
        <w:t>for</w:t>
      </w:r>
      <w:r w:rsidRPr="00703B1C">
        <w:rPr>
          <w:rFonts w:ascii="Book Antiqua" w:hAnsi="Book Antiqua"/>
          <w:sz w:val="24"/>
          <w:szCs w:val="24"/>
        </w:rPr>
        <w:t xml:space="preserve"> </w:t>
      </w:r>
      <w:r w:rsidRPr="00703B1C">
        <w:rPr>
          <w:rStyle w:val="hps"/>
          <w:rFonts w:ascii="Book Antiqua" w:hAnsi="Book Antiqua"/>
          <w:sz w:val="24"/>
          <w:szCs w:val="24"/>
        </w:rPr>
        <w:t>cost-effectiveness</w:t>
      </w:r>
      <w:r w:rsidRPr="00703B1C">
        <w:rPr>
          <w:rFonts w:ascii="Book Antiqua" w:hAnsi="Book Antiqua"/>
          <w:sz w:val="24"/>
          <w:szCs w:val="24"/>
        </w:rPr>
        <w:t xml:space="preserve"> of endoscopy for early</w:t>
      </w:r>
      <w:r w:rsidRPr="00703B1C">
        <w:rPr>
          <w:rStyle w:val="hps"/>
          <w:rFonts w:ascii="Book Antiqua" w:hAnsi="Book Antiqua"/>
          <w:sz w:val="24"/>
          <w:szCs w:val="24"/>
        </w:rPr>
        <w:t xml:space="preserve"> diagnosis in the general population</w:t>
      </w:r>
      <w:r w:rsidRPr="00703B1C">
        <w:rPr>
          <w:rFonts w:ascii="Book Antiqua" w:hAnsi="Book Antiqua"/>
          <w:sz w:val="24"/>
          <w:szCs w:val="24"/>
        </w:rPr>
        <w:t xml:space="preserve"> of those areas</w:t>
      </w:r>
      <w:r w:rsidRPr="00703B1C">
        <w:rPr>
          <w:rStyle w:val="hps"/>
          <w:rFonts w:ascii="Book Antiqua" w:hAnsi="Book Antiqua"/>
          <w:sz w:val="24"/>
          <w:szCs w:val="24"/>
        </w:rPr>
        <w:t>.</w:t>
      </w:r>
      <w:r w:rsidRPr="00703B1C">
        <w:rPr>
          <w:rFonts w:ascii="Book Antiqua" w:hAnsi="Book Antiqua"/>
          <w:sz w:val="24"/>
          <w:szCs w:val="24"/>
        </w:rPr>
        <w:t xml:space="preserve"> </w:t>
      </w:r>
      <w:r w:rsidRPr="00703B1C">
        <w:rPr>
          <w:rStyle w:val="hps"/>
          <w:rFonts w:ascii="Book Antiqua" w:hAnsi="Book Antiqua"/>
          <w:sz w:val="24"/>
          <w:szCs w:val="24"/>
        </w:rPr>
        <w:t>In Europe and</w:t>
      </w:r>
      <w:r w:rsidRPr="00703B1C">
        <w:rPr>
          <w:rFonts w:ascii="Book Antiqua" w:hAnsi="Book Antiqua"/>
          <w:sz w:val="24"/>
          <w:szCs w:val="24"/>
        </w:rPr>
        <w:t xml:space="preserve"> </w:t>
      </w:r>
      <w:r w:rsidR="00C96065" w:rsidRPr="00703B1C">
        <w:rPr>
          <w:rStyle w:val="hps"/>
          <w:rFonts w:ascii="Book Antiqua" w:hAnsi="Book Antiqua"/>
          <w:sz w:val="24"/>
          <w:szCs w:val="24"/>
        </w:rPr>
        <w:t xml:space="preserve">United States </w:t>
      </w:r>
      <w:r w:rsidRPr="00703B1C">
        <w:rPr>
          <w:rStyle w:val="hps"/>
          <w:rFonts w:ascii="Book Antiqua" w:hAnsi="Book Antiqua"/>
          <w:sz w:val="24"/>
          <w:szCs w:val="24"/>
        </w:rPr>
        <w:t>the</w:t>
      </w:r>
      <w:r w:rsidRPr="00703B1C">
        <w:rPr>
          <w:rFonts w:ascii="Book Antiqua" w:hAnsi="Book Antiqua"/>
          <w:sz w:val="24"/>
          <w:szCs w:val="24"/>
        </w:rPr>
        <w:t xml:space="preserve"> </w:t>
      </w:r>
      <w:r w:rsidRPr="00703B1C">
        <w:rPr>
          <w:rStyle w:val="hps"/>
          <w:rFonts w:ascii="Book Antiqua" w:hAnsi="Book Antiqua"/>
          <w:sz w:val="24"/>
          <w:szCs w:val="24"/>
        </w:rPr>
        <w:t>predominant</w:t>
      </w:r>
      <w:r w:rsidRPr="00703B1C">
        <w:rPr>
          <w:rFonts w:ascii="Book Antiqua" w:hAnsi="Book Antiqua"/>
          <w:sz w:val="24"/>
          <w:szCs w:val="24"/>
        </w:rPr>
        <w:t xml:space="preserve"> </w:t>
      </w:r>
      <w:r w:rsidRPr="00703B1C">
        <w:rPr>
          <w:rStyle w:val="hps"/>
          <w:rFonts w:ascii="Book Antiqua" w:hAnsi="Book Antiqua"/>
          <w:sz w:val="24"/>
          <w:szCs w:val="24"/>
        </w:rPr>
        <w:t>histologic</w:t>
      </w:r>
      <w:r w:rsidRPr="00703B1C">
        <w:rPr>
          <w:rFonts w:ascii="Book Antiqua" w:hAnsi="Book Antiqua"/>
          <w:sz w:val="24"/>
          <w:szCs w:val="24"/>
        </w:rPr>
        <w:t xml:space="preserve"> </w:t>
      </w:r>
      <w:r w:rsidRPr="00703B1C">
        <w:rPr>
          <w:rStyle w:val="hps"/>
          <w:rFonts w:ascii="Book Antiqua" w:hAnsi="Book Antiqua"/>
          <w:sz w:val="24"/>
          <w:szCs w:val="24"/>
        </w:rPr>
        <w:t>subtype</w:t>
      </w:r>
      <w:r w:rsidRPr="00703B1C">
        <w:rPr>
          <w:rFonts w:ascii="Book Antiqua" w:hAnsi="Book Antiqua"/>
          <w:sz w:val="24"/>
          <w:szCs w:val="24"/>
        </w:rPr>
        <w:t xml:space="preserve"> </w:t>
      </w:r>
      <w:r w:rsidRPr="00703B1C">
        <w:rPr>
          <w:rStyle w:val="hps"/>
          <w:rFonts w:ascii="Book Antiqua" w:hAnsi="Book Antiqua"/>
          <w:sz w:val="24"/>
          <w:szCs w:val="24"/>
        </w:rPr>
        <w:t>is adenocarcinoma</w:t>
      </w:r>
      <w:r w:rsidRPr="00703B1C">
        <w:rPr>
          <w:rFonts w:ascii="Book Antiqua" w:hAnsi="Book Antiqua"/>
          <w:sz w:val="24"/>
          <w:szCs w:val="24"/>
        </w:rPr>
        <w:t xml:space="preserve">. </w:t>
      </w:r>
      <w:r w:rsidRPr="00703B1C">
        <w:rPr>
          <w:rStyle w:val="hps"/>
          <w:rFonts w:ascii="Book Antiqua" w:hAnsi="Book Antiqua"/>
          <w:sz w:val="24"/>
          <w:szCs w:val="24"/>
        </w:rPr>
        <w:t>The</w:t>
      </w:r>
      <w:r w:rsidRPr="00703B1C">
        <w:rPr>
          <w:rFonts w:ascii="Book Antiqua" w:hAnsi="Book Antiqua"/>
          <w:sz w:val="24"/>
          <w:szCs w:val="24"/>
        </w:rPr>
        <w:t xml:space="preserve"> role of </w:t>
      </w:r>
      <w:r w:rsidRPr="00703B1C">
        <w:rPr>
          <w:rStyle w:val="hps"/>
          <w:rFonts w:ascii="Book Antiqua" w:hAnsi="Book Antiqua"/>
          <w:sz w:val="24"/>
          <w:szCs w:val="24"/>
        </w:rPr>
        <w:t>early diagnosis of</w:t>
      </w:r>
      <w:r w:rsidRPr="00703B1C">
        <w:rPr>
          <w:rFonts w:ascii="Book Antiqua" w:hAnsi="Book Antiqua"/>
          <w:sz w:val="24"/>
          <w:szCs w:val="24"/>
        </w:rPr>
        <w:t xml:space="preserve"> </w:t>
      </w:r>
      <w:r w:rsidRPr="00703B1C">
        <w:rPr>
          <w:rStyle w:val="hps"/>
          <w:rFonts w:ascii="Book Antiqua" w:hAnsi="Book Antiqua"/>
          <w:sz w:val="24"/>
          <w:szCs w:val="24"/>
        </w:rPr>
        <w:t>adenocarcinoma</w:t>
      </w:r>
      <w:r w:rsidRPr="00703B1C">
        <w:rPr>
          <w:rFonts w:ascii="Book Antiqua" w:hAnsi="Book Antiqua"/>
          <w:sz w:val="24"/>
          <w:szCs w:val="24"/>
        </w:rPr>
        <w:t xml:space="preserve"> </w:t>
      </w:r>
      <w:r w:rsidRPr="00703B1C">
        <w:rPr>
          <w:rStyle w:val="hps"/>
          <w:rFonts w:ascii="Book Antiqua" w:hAnsi="Book Antiqua"/>
          <w:sz w:val="24"/>
          <w:szCs w:val="24"/>
        </w:rPr>
        <w:t>in</w:t>
      </w:r>
      <w:r w:rsidRPr="00703B1C">
        <w:rPr>
          <w:rFonts w:ascii="Book Antiqua" w:hAnsi="Book Antiqua"/>
          <w:sz w:val="24"/>
          <w:szCs w:val="24"/>
        </w:rPr>
        <w:t xml:space="preserve"> </w:t>
      </w:r>
      <w:r w:rsidRPr="00703B1C">
        <w:rPr>
          <w:rStyle w:val="hps"/>
          <w:rFonts w:ascii="Book Antiqua" w:hAnsi="Book Antiqua"/>
          <w:sz w:val="24"/>
          <w:szCs w:val="24"/>
        </w:rPr>
        <w:t>Barrett's</w:t>
      </w:r>
      <w:r w:rsidRPr="00703B1C">
        <w:rPr>
          <w:rFonts w:ascii="Book Antiqua" w:hAnsi="Book Antiqua"/>
          <w:sz w:val="24"/>
          <w:szCs w:val="24"/>
        </w:rPr>
        <w:t xml:space="preserve"> </w:t>
      </w:r>
      <w:r w:rsidRPr="00703B1C">
        <w:rPr>
          <w:rStyle w:val="hps"/>
          <w:rFonts w:ascii="Book Antiqua" w:hAnsi="Book Antiqua"/>
          <w:sz w:val="24"/>
          <w:szCs w:val="24"/>
        </w:rPr>
        <w:t>esophagus</w:t>
      </w:r>
      <w:r w:rsidRPr="00703B1C">
        <w:rPr>
          <w:rFonts w:ascii="Book Antiqua" w:hAnsi="Book Antiqua"/>
          <w:sz w:val="24"/>
          <w:szCs w:val="24"/>
        </w:rPr>
        <w:t xml:space="preserve"> </w:t>
      </w:r>
      <w:r w:rsidRPr="00703B1C">
        <w:rPr>
          <w:rStyle w:val="hps"/>
          <w:rFonts w:ascii="Book Antiqua" w:hAnsi="Book Antiqua"/>
          <w:sz w:val="24"/>
          <w:szCs w:val="24"/>
        </w:rPr>
        <w:t>remains</w:t>
      </w:r>
      <w:r w:rsidRPr="00703B1C">
        <w:rPr>
          <w:rFonts w:ascii="Book Antiqua" w:hAnsi="Book Antiqua"/>
          <w:sz w:val="24"/>
          <w:szCs w:val="24"/>
        </w:rPr>
        <w:t xml:space="preserve"> </w:t>
      </w:r>
      <w:r w:rsidRPr="00703B1C">
        <w:rPr>
          <w:rStyle w:val="hps"/>
          <w:rFonts w:ascii="Book Antiqua" w:hAnsi="Book Antiqua"/>
          <w:sz w:val="24"/>
          <w:szCs w:val="24"/>
        </w:rPr>
        <w:t>controversial.</w:t>
      </w:r>
      <w:r w:rsidRPr="00703B1C">
        <w:rPr>
          <w:rFonts w:ascii="Book Antiqua" w:hAnsi="Book Antiqua"/>
          <w:sz w:val="24"/>
          <w:szCs w:val="24"/>
        </w:rPr>
        <w:t xml:space="preserve"> </w:t>
      </w:r>
      <w:r w:rsidRPr="00703B1C">
        <w:rPr>
          <w:rStyle w:val="hps"/>
          <w:rFonts w:ascii="Book Antiqua" w:hAnsi="Book Antiqua"/>
          <w:sz w:val="24"/>
          <w:szCs w:val="24"/>
        </w:rPr>
        <w:t>The differences in</w:t>
      </w:r>
      <w:r w:rsidRPr="00703B1C">
        <w:rPr>
          <w:rFonts w:ascii="Book Antiqua" w:hAnsi="Book Antiqua"/>
          <w:sz w:val="24"/>
          <w:szCs w:val="24"/>
        </w:rPr>
        <w:t xml:space="preserve"> </w:t>
      </w:r>
      <w:r w:rsidRPr="00703B1C">
        <w:rPr>
          <w:rStyle w:val="hps"/>
          <w:rFonts w:ascii="Book Antiqua" w:hAnsi="Book Antiqua"/>
          <w:sz w:val="24"/>
          <w:szCs w:val="24"/>
        </w:rPr>
        <w:t>the therapeutic</w:t>
      </w:r>
      <w:r w:rsidRPr="00703B1C">
        <w:rPr>
          <w:rFonts w:ascii="Book Antiqua" w:hAnsi="Book Antiqua"/>
          <w:sz w:val="24"/>
          <w:szCs w:val="24"/>
        </w:rPr>
        <w:t xml:space="preserve"> </w:t>
      </w:r>
      <w:r w:rsidRPr="00703B1C">
        <w:rPr>
          <w:rStyle w:val="hps"/>
          <w:rFonts w:ascii="Book Antiqua" w:hAnsi="Book Antiqua"/>
          <w:sz w:val="24"/>
          <w:szCs w:val="24"/>
        </w:rPr>
        <w:t>management of early</w:t>
      </w:r>
      <w:r w:rsidRPr="00703B1C">
        <w:rPr>
          <w:rFonts w:ascii="Book Antiqua" w:hAnsi="Book Antiqua"/>
          <w:sz w:val="24"/>
          <w:szCs w:val="24"/>
        </w:rPr>
        <w:t xml:space="preserve"> </w:t>
      </w:r>
      <w:r w:rsidRPr="00703B1C">
        <w:rPr>
          <w:rStyle w:val="hps"/>
          <w:rFonts w:ascii="Book Antiqua" w:hAnsi="Book Antiqua"/>
          <w:sz w:val="24"/>
          <w:szCs w:val="24"/>
        </w:rPr>
        <w:t>esophageal</w:t>
      </w:r>
      <w:r w:rsidRPr="00703B1C">
        <w:rPr>
          <w:rFonts w:ascii="Book Antiqua" w:hAnsi="Book Antiqua"/>
          <w:sz w:val="24"/>
          <w:szCs w:val="24"/>
        </w:rPr>
        <w:t xml:space="preserve"> </w:t>
      </w:r>
      <w:r w:rsidRPr="00703B1C">
        <w:rPr>
          <w:rStyle w:val="hps"/>
          <w:rFonts w:ascii="Book Antiqua" w:hAnsi="Book Antiqua"/>
          <w:sz w:val="24"/>
          <w:szCs w:val="24"/>
        </w:rPr>
        <w:t>carcinoma (</w:t>
      </w:r>
      <w:r w:rsidRPr="00703B1C">
        <w:rPr>
          <w:rFonts w:ascii="Book Antiqua" w:hAnsi="Book Antiqua"/>
          <w:sz w:val="24"/>
          <w:szCs w:val="24"/>
        </w:rPr>
        <w:t xml:space="preserve">high-grade dysplasia, </w:t>
      </w:r>
      <w:r w:rsidRPr="00703B1C">
        <w:rPr>
          <w:rStyle w:val="hps"/>
          <w:rFonts w:ascii="Book Antiqua" w:hAnsi="Book Antiqua"/>
          <w:sz w:val="24"/>
          <w:szCs w:val="24"/>
        </w:rPr>
        <w:t>T1a</w:t>
      </w:r>
      <w:r w:rsidRPr="00703B1C">
        <w:rPr>
          <w:rFonts w:ascii="Book Antiqua" w:hAnsi="Book Antiqua"/>
          <w:sz w:val="24"/>
          <w:szCs w:val="24"/>
        </w:rPr>
        <w:t xml:space="preserve">, </w:t>
      </w:r>
      <w:r w:rsidRPr="00703B1C">
        <w:rPr>
          <w:rStyle w:val="hps"/>
          <w:rFonts w:ascii="Book Antiqua" w:hAnsi="Book Antiqua"/>
          <w:sz w:val="24"/>
          <w:szCs w:val="24"/>
        </w:rPr>
        <w:t>T1b</w:t>
      </w:r>
      <w:r w:rsidRPr="00703B1C">
        <w:rPr>
          <w:rFonts w:ascii="Book Antiqua" w:hAnsi="Book Antiqua"/>
          <w:sz w:val="24"/>
          <w:szCs w:val="24"/>
        </w:rPr>
        <w:t xml:space="preserve">, N0) </w:t>
      </w:r>
      <w:r w:rsidRPr="00703B1C">
        <w:rPr>
          <w:rStyle w:val="hps"/>
          <w:rFonts w:ascii="Book Antiqua" w:hAnsi="Book Antiqua"/>
          <w:sz w:val="24"/>
          <w:szCs w:val="24"/>
        </w:rPr>
        <w:t>between different parts</w:t>
      </w:r>
      <w:r w:rsidRPr="00703B1C">
        <w:rPr>
          <w:rFonts w:ascii="Book Antiqua" w:hAnsi="Book Antiqua"/>
          <w:sz w:val="24"/>
          <w:szCs w:val="24"/>
        </w:rPr>
        <w:t xml:space="preserve"> </w:t>
      </w:r>
      <w:r w:rsidRPr="00703B1C">
        <w:rPr>
          <w:rStyle w:val="hps"/>
          <w:rFonts w:ascii="Book Antiqua" w:hAnsi="Book Antiqua"/>
          <w:sz w:val="24"/>
          <w:szCs w:val="24"/>
        </w:rPr>
        <w:t>of the</w:t>
      </w:r>
      <w:r w:rsidRPr="00703B1C">
        <w:rPr>
          <w:rFonts w:ascii="Book Antiqua" w:hAnsi="Book Antiqua"/>
          <w:sz w:val="24"/>
          <w:szCs w:val="24"/>
        </w:rPr>
        <w:t xml:space="preserve"> </w:t>
      </w:r>
      <w:r w:rsidRPr="00703B1C">
        <w:rPr>
          <w:rStyle w:val="hps"/>
          <w:rFonts w:ascii="Book Antiqua" w:hAnsi="Book Antiqua"/>
          <w:sz w:val="24"/>
          <w:szCs w:val="24"/>
        </w:rPr>
        <w:t>world may be explained by the number of cancers diagnosed at an</w:t>
      </w:r>
      <w:r w:rsidRPr="00703B1C">
        <w:rPr>
          <w:rFonts w:ascii="Book Antiqua" w:hAnsi="Book Antiqua"/>
          <w:sz w:val="24"/>
          <w:szCs w:val="24"/>
        </w:rPr>
        <w:t xml:space="preserve"> </w:t>
      </w:r>
      <w:r w:rsidRPr="00703B1C">
        <w:rPr>
          <w:rStyle w:val="hps"/>
          <w:rFonts w:ascii="Book Antiqua" w:hAnsi="Book Antiqua"/>
          <w:sz w:val="24"/>
          <w:szCs w:val="24"/>
        </w:rPr>
        <w:t>early stage</w:t>
      </w:r>
      <w:r w:rsidRPr="00703B1C">
        <w:rPr>
          <w:rFonts w:ascii="Book Antiqua" w:hAnsi="Book Antiqua"/>
          <w:sz w:val="24"/>
          <w:szCs w:val="24"/>
        </w:rPr>
        <w:t xml:space="preserve">. </w:t>
      </w:r>
      <w:r w:rsidRPr="00703B1C">
        <w:rPr>
          <w:rStyle w:val="hps"/>
          <w:rFonts w:ascii="Book Antiqua" w:hAnsi="Book Antiqua"/>
          <w:sz w:val="24"/>
          <w:szCs w:val="24"/>
        </w:rPr>
        <w:t>In areas where the incidence is high (China and Japan among others) early diagnoses is more frequent and has led to the</w:t>
      </w:r>
      <w:r w:rsidRPr="00703B1C">
        <w:rPr>
          <w:rFonts w:ascii="Book Antiqua" w:hAnsi="Book Antiqua"/>
          <w:sz w:val="24"/>
          <w:szCs w:val="24"/>
        </w:rPr>
        <w:t xml:space="preserve"> </w:t>
      </w:r>
      <w:r w:rsidRPr="00703B1C">
        <w:rPr>
          <w:rStyle w:val="hps"/>
          <w:rFonts w:ascii="Book Antiqua" w:hAnsi="Book Antiqua"/>
          <w:sz w:val="24"/>
          <w:szCs w:val="24"/>
        </w:rPr>
        <w:t>development of</w:t>
      </w:r>
      <w:r w:rsidRPr="00703B1C">
        <w:rPr>
          <w:rFonts w:ascii="Book Antiqua" w:hAnsi="Book Antiqua"/>
          <w:sz w:val="24"/>
          <w:szCs w:val="24"/>
        </w:rPr>
        <w:t xml:space="preserve"> </w:t>
      </w:r>
      <w:r w:rsidRPr="00703B1C">
        <w:rPr>
          <w:rStyle w:val="hps"/>
          <w:rFonts w:ascii="Book Antiqua" w:hAnsi="Book Antiqua"/>
          <w:sz w:val="24"/>
          <w:szCs w:val="24"/>
        </w:rPr>
        <w:t>endoscopic</w:t>
      </w:r>
      <w:r w:rsidRPr="00703B1C">
        <w:rPr>
          <w:rFonts w:ascii="Book Antiqua" w:hAnsi="Book Antiqua"/>
          <w:sz w:val="24"/>
          <w:szCs w:val="24"/>
        </w:rPr>
        <w:t xml:space="preserve"> </w:t>
      </w:r>
      <w:r w:rsidRPr="00703B1C">
        <w:rPr>
          <w:rStyle w:val="hps"/>
          <w:rFonts w:ascii="Book Antiqua" w:hAnsi="Book Antiqua"/>
          <w:sz w:val="24"/>
          <w:szCs w:val="24"/>
        </w:rPr>
        <w:t>techniques</w:t>
      </w:r>
      <w:r w:rsidRPr="00703B1C">
        <w:rPr>
          <w:rFonts w:ascii="Book Antiqua" w:hAnsi="Book Antiqua"/>
          <w:sz w:val="24"/>
          <w:szCs w:val="24"/>
        </w:rPr>
        <w:t xml:space="preserve"> </w:t>
      </w:r>
      <w:r w:rsidRPr="00703B1C">
        <w:rPr>
          <w:rStyle w:val="hps"/>
          <w:rFonts w:ascii="Book Antiqua" w:hAnsi="Book Antiqua"/>
          <w:sz w:val="24"/>
          <w:szCs w:val="24"/>
        </w:rPr>
        <w:t>for definitive treatment</w:t>
      </w:r>
      <w:r w:rsidRPr="00703B1C">
        <w:rPr>
          <w:rFonts w:ascii="Book Antiqua" w:hAnsi="Book Antiqua"/>
          <w:sz w:val="24"/>
          <w:szCs w:val="24"/>
        </w:rPr>
        <w:t xml:space="preserve"> </w:t>
      </w:r>
      <w:r w:rsidRPr="00703B1C">
        <w:rPr>
          <w:rStyle w:val="hps"/>
          <w:rFonts w:ascii="Book Antiqua" w:hAnsi="Book Antiqua"/>
          <w:sz w:val="24"/>
          <w:szCs w:val="24"/>
        </w:rPr>
        <w:t>that achieve very effective</w:t>
      </w:r>
      <w:r w:rsidRPr="00703B1C">
        <w:rPr>
          <w:rFonts w:ascii="Book Antiqua" w:hAnsi="Book Antiqua"/>
          <w:sz w:val="24"/>
          <w:szCs w:val="24"/>
        </w:rPr>
        <w:t xml:space="preserve"> </w:t>
      </w:r>
      <w:r w:rsidRPr="00703B1C">
        <w:rPr>
          <w:rStyle w:val="hps"/>
          <w:rFonts w:ascii="Book Antiqua" w:hAnsi="Book Antiqua"/>
          <w:sz w:val="24"/>
          <w:szCs w:val="24"/>
        </w:rPr>
        <w:t>results with</w:t>
      </w:r>
      <w:r w:rsidRPr="00703B1C">
        <w:rPr>
          <w:rFonts w:ascii="Book Antiqua" w:hAnsi="Book Antiqua"/>
          <w:sz w:val="24"/>
          <w:szCs w:val="24"/>
        </w:rPr>
        <w:t xml:space="preserve"> </w:t>
      </w:r>
      <w:r w:rsidRPr="00703B1C">
        <w:rPr>
          <w:rStyle w:val="hps"/>
          <w:rFonts w:ascii="Book Antiqua" w:hAnsi="Book Antiqua"/>
          <w:sz w:val="24"/>
          <w:szCs w:val="24"/>
        </w:rPr>
        <w:t>a minimum number of</w:t>
      </w:r>
      <w:r w:rsidRPr="00703B1C">
        <w:rPr>
          <w:rFonts w:ascii="Book Antiqua" w:hAnsi="Book Antiqua"/>
          <w:sz w:val="24"/>
          <w:szCs w:val="24"/>
        </w:rPr>
        <w:t xml:space="preserve"> </w:t>
      </w:r>
      <w:r w:rsidRPr="00703B1C">
        <w:rPr>
          <w:rStyle w:val="hps"/>
          <w:rFonts w:ascii="Book Antiqua" w:hAnsi="Book Antiqua"/>
          <w:sz w:val="24"/>
          <w:szCs w:val="24"/>
        </w:rPr>
        <w:t>complications and</w:t>
      </w:r>
      <w:r w:rsidRPr="00703B1C">
        <w:rPr>
          <w:rFonts w:ascii="Book Antiqua" w:hAnsi="Book Antiqua"/>
          <w:sz w:val="24"/>
          <w:szCs w:val="24"/>
        </w:rPr>
        <w:t xml:space="preserve"> preserving </w:t>
      </w:r>
      <w:r w:rsidRPr="00703B1C">
        <w:rPr>
          <w:rStyle w:val="hps"/>
          <w:rFonts w:ascii="Book Antiqua" w:hAnsi="Book Antiqua"/>
          <w:sz w:val="24"/>
          <w:szCs w:val="24"/>
        </w:rPr>
        <w:t>the functionality</w:t>
      </w:r>
      <w:r w:rsidRPr="00703B1C">
        <w:rPr>
          <w:rFonts w:ascii="Book Antiqua" w:hAnsi="Book Antiqua"/>
          <w:sz w:val="24"/>
          <w:szCs w:val="24"/>
        </w:rPr>
        <w:t xml:space="preserve"> </w:t>
      </w:r>
      <w:r w:rsidRPr="00703B1C">
        <w:rPr>
          <w:rStyle w:val="hps"/>
          <w:rFonts w:ascii="Book Antiqua" w:hAnsi="Book Antiqua"/>
          <w:sz w:val="24"/>
          <w:szCs w:val="24"/>
        </w:rPr>
        <w:t>of the esophagus.</w:t>
      </w:r>
    </w:p>
    <w:p w14:paraId="5F66EEAE" w14:textId="77777777" w:rsidR="00C96065" w:rsidRPr="00703B1C" w:rsidRDefault="00C96065" w:rsidP="00031F1E">
      <w:pPr>
        <w:autoSpaceDE w:val="0"/>
        <w:autoSpaceDN w:val="0"/>
        <w:adjustRightInd w:val="0"/>
        <w:spacing w:after="120" w:line="360" w:lineRule="auto"/>
        <w:jc w:val="both"/>
        <w:rPr>
          <w:rFonts w:ascii="Book Antiqua" w:hAnsi="Book Antiqua"/>
          <w:sz w:val="24"/>
          <w:szCs w:val="24"/>
          <w:lang w:eastAsia="zh-CN"/>
        </w:rPr>
      </w:pPr>
    </w:p>
    <w:p w14:paraId="3318AA7C" w14:textId="362B2B6A" w:rsidR="007659E4" w:rsidRPr="00703B1C" w:rsidRDefault="007659E4" w:rsidP="00031F1E">
      <w:pPr>
        <w:autoSpaceDE w:val="0"/>
        <w:autoSpaceDN w:val="0"/>
        <w:adjustRightInd w:val="0"/>
        <w:spacing w:after="120" w:line="360" w:lineRule="auto"/>
        <w:jc w:val="both"/>
        <w:rPr>
          <w:rFonts w:ascii="Book Antiqua" w:hAnsi="Book Antiqua"/>
          <w:i/>
          <w:sz w:val="24"/>
          <w:szCs w:val="24"/>
          <w:lang w:eastAsia="zh-CN"/>
        </w:rPr>
      </w:pPr>
      <w:r w:rsidRPr="00703B1C">
        <w:rPr>
          <w:rFonts w:ascii="Book Antiqua" w:hAnsi="Book Antiqua"/>
          <w:b/>
          <w:sz w:val="24"/>
          <w:szCs w:val="24"/>
        </w:rPr>
        <w:t xml:space="preserve">Key words: </w:t>
      </w:r>
      <w:r w:rsidR="00C96065" w:rsidRPr="00703B1C">
        <w:rPr>
          <w:rStyle w:val="hps"/>
          <w:rFonts w:ascii="Book Antiqua" w:hAnsi="Book Antiqua"/>
          <w:sz w:val="24"/>
          <w:szCs w:val="24"/>
        </w:rPr>
        <w:t xml:space="preserve">Oesophageal </w:t>
      </w:r>
      <w:r w:rsidR="00FF3C5B" w:rsidRPr="00703B1C">
        <w:rPr>
          <w:rStyle w:val="hps"/>
          <w:rFonts w:ascii="Book Antiqua" w:hAnsi="Book Antiqua"/>
          <w:sz w:val="24"/>
          <w:szCs w:val="24"/>
        </w:rPr>
        <w:t xml:space="preserve">cancer; </w:t>
      </w:r>
      <w:r w:rsidR="00C96065" w:rsidRPr="00703B1C">
        <w:rPr>
          <w:rStyle w:val="hps"/>
          <w:rFonts w:ascii="Book Antiqua" w:hAnsi="Book Antiqua"/>
          <w:sz w:val="24"/>
          <w:szCs w:val="24"/>
        </w:rPr>
        <w:t>Adenocarcinoma</w:t>
      </w:r>
      <w:r w:rsidR="00FF3C5B" w:rsidRPr="00703B1C">
        <w:rPr>
          <w:rStyle w:val="hps"/>
          <w:rFonts w:ascii="Book Antiqua" w:hAnsi="Book Antiqua"/>
          <w:sz w:val="24"/>
          <w:szCs w:val="24"/>
        </w:rPr>
        <w:t xml:space="preserve">; </w:t>
      </w:r>
      <w:r w:rsidR="00C96065" w:rsidRPr="00703B1C">
        <w:rPr>
          <w:rStyle w:val="hps"/>
          <w:rFonts w:ascii="Book Antiqua" w:hAnsi="Book Antiqua"/>
          <w:sz w:val="24"/>
          <w:szCs w:val="24"/>
        </w:rPr>
        <w:t xml:space="preserve">Squamous </w:t>
      </w:r>
      <w:r w:rsidR="00FF3C5B" w:rsidRPr="00703B1C">
        <w:rPr>
          <w:rStyle w:val="hps"/>
          <w:rFonts w:ascii="Book Antiqua" w:hAnsi="Book Antiqua"/>
          <w:sz w:val="24"/>
          <w:szCs w:val="24"/>
        </w:rPr>
        <w:t>cell carcinoma;</w:t>
      </w:r>
      <w:r w:rsidR="00BE4D01" w:rsidRPr="00703B1C">
        <w:rPr>
          <w:rStyle w:val="hps"/>
          <w:rFonts w:ascii="Book Antiqua" w:hAnsi="Book Antiqua"/>
          <w:sz w:val="24"/>
          <w:szCs w:val="24"/>
        </w:rPr>
        <w:t xml:space="preserve"> </w:t>
      </w:r>
      <w:r w:rsidR="00C96065" w:rsidRPr="00703B1C">
        <w:rPr>
          <w:rStyle w:val="hps"/>
          <w:rFonts w:ascii="Book Antiqua" w:hAnsi="Book Antiqua"/>
          <w:sz w:val="24"/>
          <w:szCs w:val="24"/>
        </w:rPr>
        <w:t>Epidemiology</w:t>
      </w:r>
      <w:r w:rsidR="00206983" w:rsidRPr="00703B1C">
        <w:rPr>
          <w:rStyle w:val="hps"/>
          <w:rFonts w:ascii="Book Antiqua" w:hAnsi="Book Antiqua"/>
          <w:sz w:val="24"/>
          <w:szCs w:val="24"/>
        </w:rPr>
        <w:t>;</w:t>
      </w:r>
      <w:r w:rsidR="00FF3C5B" w:rsidRPr="00703B1C">
        <w:rPr>
          <w:rStyle w:val="hps"/>
          <w:rFonts w:ascii="Book Antiqua" w:hAnsi="Book Antiqua"/>
          <w:sz w:val="24"/>
          <w:szCs w:val="24"/>
        </w:rPr>
        <w:t xml:space="preserve"> </w:t>
      </w:r>
      <w:r w:rsidR="00C96065" w:rsidRPr="00703B1C">
        <w:rPr>
          <w:rStyle w:val="hps"/>
          <w:rFonts w:ascii="Book Antiqua" w:hAnsi="Book Antiqua"/>
          <w:sz w:val="24"/>
          <w:szCs w:val="24"/>
        </w:rPr>
        <w:t>Barrett</w:t>
      </w:r>
      <w:r w:rsidR="00FF3C5B" w:rsidRPr="00703B1C">
        <w:rPr>
          <w:rStyle w:val="hps"/>
          <w:rFonts w:ascii="Book Antiqua" w:hAnsi="Book Antiqua"/>
          <w:sz w:val="24"/>
          <w:szCs w:val="24"/>
        </w:rPr>
        <w:t xml:space="preserve">´s oesophagus; </w:t>
      </w:r>
      <w:r w:rsidR="00C96065" w:rsidRPr="00703B1C">
        <w:rPr>
          <w:rStyle w:val="hps"/>
          <w:rFonts w:ascii="Book Antiqua" w:hAnsi="Book Antiqua"/>
          <w:sz w:val="24"/>
          <w:szCs w:val="24"/>
        </w:rPr>
        <w:t>Screening</w:t>
      </w:r>
      <w:r w:rsidR="00FF3C5B" w:rsidRPr="00703B1C">
        <w:rPr>
          <w:rStyle w:val="hps"/>
          <w:rFonts w:ascii="Book Antiqua" w:hAnsi="Book Antiqua"/>
          <w:sz w:val="24"/>
          <w:szCs w:val="24"/>
        </w:rPr>
        <w:t xml:space="preserve">; </w:t>
      </w:r>
      <w:r w:rsidR="00C96065" w:rsidRPr="00703B1C">
        <w:rPr>
          <w:rStyle w:val="hps"/>
          <w:rFonts w:ascii="Book Antiqua" w:hAnsi="Book Antiqua"/>
          <w:sz w:val="24"/>
          <w:szCs w:val="24"/>
        </w:rPr>
        <w:t xml:space="preserve">Early </w:t>
      </w:r>
      <w:r w:rsidR="00FF3C5B" w:rsidRPr="00703B1C">
        <w:rPr>
          <w:rStyle w:val="hps"/>
          <w:rFonts w:ascii="Book Antiqua" w:hAnsi="Book Antiqua"/>
          <w:sz w:val="24"/>
          <w:szCs w:val="24"/>
        </w:rPr>
        <w:t>stage;</w:t>
      </w:r>
      <w:r w:rsidR="00BE4D01" w:rsidRPr="00703B1C">
        <w:rPr>
          <w:rStyle w:val="hps"/>
          <w:rFonts w:ascii="Book Antiqua" w:hAnsi="Book Antiqua"/>
          <w:sz w:val="24"/>
          <w:szCs w:val="24"/>
        </w:rPr>
        <w:t xml:space="preserve"> </w:t>
      </w:r>
      <w:r w:rsidR="00C96065" w:rsidRPr="00703B1C">
        <w:rPr>
          <w:rStyle w:val="hps"/>
          <w:rFonts w:ascii="Book Antiqua" w:hAnsi="Book Antiqua"/>
          <w:sz w:val="24"/>
          <w:szCs w:val="24"/>
        </w:rPr>
        <w:t>Endoscopic mucosal resection</w:t>
      </w:r>
      <w:r w:rsidR="00FF3C5B" w:rsidRPr="00703B1C">
        <w:rPr>
          <w:rStyle w:val="hps"/>
          <w:rFonts w:ascii="Book Antiqua" w:hAnsi="Book Antiqua"/>
          <w:sz w:val="24"/>
          <w:szCs w:val="24"/>
        </w:rPr>
        <w:t>;</w:t>
      </w:r>
      <w:r w:rsidR="00BE4D01" w:rsidRPr="00703B1C">
        <w:rPr>
          <w:rStyle w:val="hps"/>
          <w:rFonts w:ascii="Book Antiqua" w:hAnsi="Book Antiqua"/>
          <w:sz w:val="24"/>
          <w:szCs w:val="24"/>
        </w:rPr>
        <w:t xml:space="preserve"> </w:t>
      </w:r>
      <w:r w:rsidR="00C96065" w:rsidRPr="00703B1C">
        <w:rPr>
          <w:rStyle w:val="hps"/>
          <w:rFonts w:ascii="Book Antiqua" w:hAnsi="Book Antiqua"/>
          <w:sz w:val="24"/>
          <w:szCs w:val="24"/>
        </w:rPr>
        <w:t>Endoscopic submucosal disection</w:t>
      </w:r>
    </w:p>
    <w:p w14:paraId="1A0399B6" w14:textId="77777777" w:rsidR="0009225C" w:rsidRPr="00703B1C" w:rsidRDefault="0009225C" w:rsidP="00031F1E">
      <w:pPr>
        <w:autoSpaceDE w:val="0"/>
        <w:autoSpaceDN w:val="0"/>
        <w:adjustRightInd w:val="0"/>
        <w:spacing w:after="120" w:line="360" w:lineRule="auto"/>
        <w:jc w:val="both"/>
        <w:rPr>
          <w:rFonts w:ascii="Book Antiqua" w:hAnsi="Book Antiqua"/>
          <w:b/>
          <w:i/>
          <w:sz w:val="24"/>
          <w:szCs w:val="24"/>
        </w:rPr>
      </w:pPr>
    </w:p>
    <w:p w14:paraId="54511490" w14:textId="77777777" w:rsidR="007659E4" w:rsidRPr="00703B1C" w:rsidRDefault="007659E4" w:rsidP="00031F1E">
      <w:pPr>
        <w:spacing w:line="360" w:lineRule="auto"/>
        <w:jc w:val="both"/>
        <w:rPr>
          <w:rFonts w:ascii="Book Antiqua" w:hAnsi="Book Antiqua"/>
          <w:sz w:val="24"/>
          <w:szCs w:val="24"/>
        </w:rPr>
      </w:pPr>
      <w:r w:rsidRPr="00703B1C">
        <w:rPr>
          <w:rFonts w:ascii="Book Antiqua" w:hAnsi="Book Antiqua"/>
          <w:b/>
          <w:sz w:val="24"/>
          <w:szCs w:val="24"/>
        </w:rPr>
        <w:t xml:space="preserve">© The Author(s) 2015. </w:t>
      </w:r>
      <w:r w:rsidRPr="00703B1C">
        <w:rPr>
          <w:rFonts w:ascii="Book Antiqua" w:hAnsi="Book Antiqua"/>
          <w:sz w:val="24"/>
          <w:szCs w:val="24"/>
        </w:rPr>
        <w:t>Published by Baishideng Publishing Group Inc. All rights reserved.</w:t>
      </w:r>
    </w:p>
    <w:p w14:paraId="458EB706" w14:textId="77777777" w:rsidR="007659E4" w:rsidRPr="00703B1C" w:rsidRDefault="007659E4" w:rsidP="00031F1E">
      <w:pPr>
        <w:spacing w:line="360" w:lineRule="auto"/>
        <w:jc w:val="both"/>
        <w:rPr>
          <w:rFonts w:ascii="Book Antiqua" w:hAnsi="Book Antiqua"/>
          <w:b/>
          <w:sz w:val="24"/>
          <w:szCs w:val="24"/>
        </w:rPr>
      </w:pPr>
    </w:p>
    <w:p w14:paraId="32150C73" w14:textId="2BC36578" w:rsidR="00B97A15" w:rsidRPr="00703B1C" w:rsidRDefault="007659E4" w:rsidP="00031F1E">
      <w:pPr>
        <w:spacing w:line="360" w:lineRule="auto"/>
        <w:jc w:val="both"/>
        <w:rPr>
          <w:rFonts w:ascii="Book Antiqua" w:hAnsi="Book Antiqua"/>
          <w:sz w:val="24"/>
          <w:szCs w:val="24"/>
        </w:rPr>
      </w:pPr>
      <w:r w:rsidRPr="00703B1C">
        <w:rPr>
          <w:rFonts w:ascii="Book Antiqua" w:hAnsi="Book Antiqua"/>
          <w:b/>
          <w:sz w:val="24"/>
          <w:szCs w:val="24"/>
        </w:rPr>
        <w:t>Core tip:</w:t>
      </w:r>
      <w:r w:rsidR="00C96065" w:rsidRPr="00703B1C">
        <w:rPr>
          <w:rFonts w:ascii="Book Antiqua" w:hAnsi="Book Antiqua" w:hint="eastAsia"/>
          <w:sz w:val="24"/>
          <w:szCs w:val="24"/>
          <w:lang w:eastAsia="zh-CN"/>
        </w:rPr>
        <w:t xml:space="preserve"> </w:t>
      </w:r>
      <w:r w:rsidR="0009225C" w:rsidRPr="00703B1C">
        <w:rPr>
          <w:rStyle w:val="hps"/>
          <w:rFonts w:ascii="Book Antiqua" w:hAnsi="Book Antiqua"/>
          <w:sz w:val="24"/>
          <w:szCs w:val="24"/>
          <w:lang w:val="en"/>
        </w:rPr>
        <w:t>Esophageal</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cancer</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is a disease with</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a non-negligible</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impact</w:t>
      </w:r>
      <w:r w:rsidR="0009225C" w:rsidRPr="00703B1C">
        <w:rPr>
          <w:rFonts w:ascii="Book Antiqua" w:hAnsi="Book Antiqua"/>
          <w:sz w:val="24"/>
          <w:szCs w:val="24"/>
          <w:lang w:val="en"/>
        </w:rPr>
        <w:t xml:space="preserve">, being the </w:t>
      </w:r>
      <w:r w:rsidR="0009225C" w:rsidRPr="00703B1C">
        <w:rPr>
          <w:rStyle w:val="hps"/>
          <w:rFonts w:ascii="Book Antiqua" w:hAnsi="Book Antiqua"/>
          <w:sz w:val="24"/>
          <w:szCs w:val="24"/>
          <w:lang w:val="en"/>
        </w:rPr>
        <w:t>6</w:t>
      </w:r>
      <w:r w:rsidR="0009225C" w:rsidRPr="00703B1C">
        <w:rPr>
          <w:rStyle w:val="hps"/>
          <w:rFonts w:ascii="Book Antiqua" w:hAnsi="Book Antiqua"/>
          <w:sz w:val="24"/>
          <w:szCs w:val="24"/>
          <w:vertAlign w:val="superscript"/>
          <w:lang w:val="en"/>
        </w:rPr>
        <w:t>th</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leading cause of death</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from cancer</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and</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with a very</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high morbidity and mortality</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due to</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diagnosed</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in</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advanced stages.</w:t>
      </w:r>
      <w:r w:rsidR="0009225C" w:rsidRPr="00703B1C">
        <w:rPr>
          <w:rFonts w:ascii="Book Antiqua" w:hAnsi="Book Antiqua"/>
          <w:sz w:val="24"/>
          <w:szCs w:val="24"/>
          <w:lang w:val="en"/>
        </w:rPr>
        <w:t xml:space="preserve"> A better understanding of the epidemiology, the </w:t>
      </w:r>
      <w:r w:rsidR="0009225C" w:rsidRPr="00703B1C">
        <w:rPr>
          <w:rFonts w:ascii="Book Antiqua" w:hAnsi="Book Antiqua"/>
          <w:sz w:val="24"/>
          <w:szCs w:val="24"/>
          <w:lang w:val="en"/>
        </w:rPr>
        <w:lastRenderedPageBreak/>
        <w:t xml:space="preserve">natural history, and the risk factors could lead to an </w:t>
      </w:r>
      <w:r w:rsidR="00957A49" w:rsidRPr="00703B1C">
        <w:rPr>
          <w:rStyle w:val="hps"/>
          <w:rFonts w:ascii="Book Antiqua" w:hAnsi="Book Antiqua"/>
          <w:sz w:val="24"/>
          <w:szCs w:val="24"/>
          <w:lang w:val="en"/>
        </w:rPr>
        <w:t xml:space="preserve">earlier diagnosis and treatment </w:t>
      </w:r>
      <w:r w:rsidR="0009225C" w:rsidRPr="00703B1C">
        <w:rPr>
          <w:rStyle w:val="hps"/>
          <w:rFonts w:ascii="Book Antiqua" w:hAnsi="Book Antiqua"/>
          <w:sz w:val="24"/>
          <w:szCs w:val="24"/>
          <w:lang w:val="en"/>
        </w:rPr>
        <w:t>by</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endoscopic</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methods or</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by</w:t>
      </w:r>
      <w:r w:rsidR="0009225C" w:rsidRPr="00703B1C">
        <w:rPr>
          <w:rFonts w:ascii="Book Antiqua" w:hAnsi="Book Antiqua"/>
          <w:sz w:val="24"/>
          <w:szCs w:val="24"/>
          <w:lang w:val="en"/>
        </w:rPr>
        <w:t xml:space="preserve"> </w:t>
      </w:r>
      <w:r w:rsidR="00957A49" w:rsidRPr="00703B1C">
        <w:rPr>
          <w:rStyle w:val="hps"/>
          <w:rFonts w:ascii="Book Antiqua" w:hAnsi="Book Antiqua"/>
          <w:sz w:val="24"/>
          <w:szCs w:val="24"/>
          <w:lang w:val="en"/>
        </w:rPr>
        <w:t>other less aggressive techniques</w:t>
      </w:r>
      <w:r w:rsidR="0009225C" w:rsidRPr="00703B1C">
        <w:rPr>
          <w:rStyle w:val="hps"/>
          <w:rFonts w:ascii="Book Antiqua" w:hAnsi="Book Antiqua"/>
          <w:sz w:val="24"/>
          <w:szCs w:val="24"/>
          <w:lang w:val="en"/>
        </w:rPr>
        <w:t>.</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As a result, we could improve</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treatment outcomes</w:t>
      </w:r>
      <w:r w:rsidR="0009225C" w:rsidRPr="00703B1C">
        <w:rPr>
          <w:rFonts w:ascii="Book Antiqua" w:hAnsi="Book Antiqua"/>
          <w:sz w:val="24"/>
          <w:szCs w:val="24"/>
          <w:lang w:val="en"/>
        </w:rPr>
        <w:t xml:space="preserve">, even </w:t>
      </w:r>
      <w:r w:rsidR="00557E2C" w:rsidRPr="00703B1C">
        <w:rPr>
          <w:rFonts w:ascii="Book Antiqua" w:hAnsi="Book Antiqua"/>
          <w:sz w:val="24"/>
          <w:szCs w:val="24"/>
          <w:lang w:val="en"/>
        </w:rPr>
        <w:t>though</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less</w:t>
      </w:r>
      <w:r w:rsidR="0009225C" w:rsidRPr="00703B1C">
        <w:rPr>
          <w:rFonts w:ascii="Book Antiqua" w:hAnsi="Book Antiqua"/>
          <w:sz w:val="24"/>
          <w:szCs w:val="24"/>
          <w:lang w:val="en"/>
        </w:rPr>
        <w:t xml:space="preserve"> </w:t>
      </w:r>
      <w:r w:rsidR="0009225C" w:rsidRPr="00703B1C">
        <w:rPr>
          <w:rStyle w:val="hps"/>
          <w:rFonts w:ascii="Book Antiqua" w:hAnsi="Book Antiqua"/>
          <w:sz w:val="24"/>
          <w:szCs w:val="24"/>
          <w:lang w:val="en"/>
        </w:rPr>
        <w:t>aggressive modalities.</w:t>
      </w:r>
      <w:r w:rsidR="00B97A15" w:rsidRPr="00703B1C">
        <w:rPr>
          <w:rStyle w:val="Heading1Char"/>
          <w:rFonts w:ascii="Book Antiqua" w:hAnsi="Book Antiqua" w:cs="Arial"/>
          <w:color w:val="auto"/>
          <w:sz w:val="24"/>
          <w:szCs w:val="24"/>
          <w:lang w:val="en"/>
        </w:rPr>
        <w:t xml:space="preserve"> </w:t>
      </w:r>
      <w:r w:rsidR="00B97A15" w:rsidRPr="00703B1C">
        <w:rPr>
          <w:rFonts w:ascii="Book Antiqua" w:hAnsi="Book Antiqua" w:cs="Arial"/>
          <w:sz w:val="24"/>
          <w:szCs w:val="24"/>
          <w:lang w:val="en"/>
        </w:rPr>
        <w:t>This article provides a global perspective by comparing the management of esophageal cancer in Western and Eastern</w:t>
      </w:r>
      <w:r w:rsidR="0030442D" w:rsidRPr="00703B1C">
        <w:rPr>
          <w:rFonts w:ascii="Book Antiqua" w:hAnsi="Book Antiqua" w:cs="Arial"/>
          <w:sz w:val="24"/>
          <w:szCs w:val="24"/>
          <w:lang w:val="en"/>
        </w:rPr>
        <w:t xml:space="preserve"> countries</w:t>
      </w:r>
      <w:r w:rsidR="00B97A15" w:rsidRPr="00703B1C">
        <w:rPr>
          <w:rFonts w:ascii="Book Antiqua" w:hAnsi="Book Antiqua" w:cs="Arial"/>
          <w:sz w:val="24"/>
          <w:szCs w:val="24"/>
          <w:lang w:val="en"/>
        </w:rPr>
        <w:t xml:space="preserve"> with particular emphasis on current prevention </w:t>
      </w:r>
      <w:bookmarkStart w:id="12" w:name="_GoBack"/>
      <w:r w:rsidR="00B97A15" w:rsidRPr="00703B1C">
        <w:rPr>
          <w:rFonts w:ascii="Book Antiqua" w:hAnsi="Book Antiqua" w:cs="Arial"/>
          <w:sz w:val="24"/>
          <w:szCs w:val="24"/>
          <w:lang w:val="en"/>
        </w:rPr>
        <w:t>strategies</w:t>
      </w:r>
      <w:bookmarkEnd w:id="12"/>
      <w:r w:rsidR="00B97A15" w:rsidRPr="00703B1C">
        <w:rPr>
          <w:rFonts w:ascii="Book Antiqua" w:hAnsi="Book Antiqua" w:cs="Arial"/>
          <w:sz w:val="24"/>
          <w:szCs w:val="24"/>
          <w:lang w:val="en"/>
        </w:rPr>
        <w:t xml:space="preserve">. </w:t>
      </w:r>
    </w:p>
    <w:p w14:paraId="7A5F1B63" w14:textId="77777777" w:rsidR="007659E4" w:rsidRPr="00703B1C" w:rsidRDefault="007659E4" w:rsidP="00031F1E">
      <w:pPr>
        <w:spacing w:line="360" w:lineRule="auto"/>
        <w:jc w:val="both"/>
        <w:rPr>
          <w:rFonts w:ascii="Book Antiqua" w:hAnsi="Book Antiqua"/>
          <w:b/>
          <w:sz w:val="24"/>
          <w:szCs w:val="24"/>
        </w:rPr>
      </w:pPr>
    </w:p>
    <w:p w14:paraId="2B6A48FD" w14:textId="69B88874" w:rsidR="00D10D7D" w:rsidRPr="00703B1C" w:rsidRDefault="00C96065" w:rsidP="00031F1E">
      <w:pPr>
        <w:spacing w:line="360" w:lineRule="auto"/>
        <w:jc w:val="both"/>
        <w:rPr>
          <w:rFonts w:ascii="Book Antiqua" w:hAnsi="Book Antiqua"/>
          <w:sz w:val="24"/>
          <w:szCs w:val="24"/>
          <w:lang w:eastAsia="zh-CN"/>
        </w:rPr>
      </w:pPr>
      <w:r w:rsidRPr="00703B1C">
        <w:rPr>
          <w:rFonts w:ascii="Book Antiqua" w:hAnsi="Book Antiqua"/>
          <w:sz w:val="24"/>
          <w:szCs w:val="24"/>
        </w:rPr>
        <w:t>Domper Arnal</w:t>
      </w:r>
      <w:r w:rsidRPr="00703B1C">
        <w:rPr>
          <w:rFonts w:ascii="Book Antiqua" w:hAnsi="Book Antiqua" w:hint="eastAsia"/>
          <w:sz w:val="24"/>
          <w:szCs w:val="24"/>
          <w:lang w:eastAsia="zh-CN"/>
        </w:rPr>
        <w:t xml:space="preserve"> MJ, </w:t>
      </w:r>
      <w:r w:rsidRPr="00703B1C">
        <w:rPr>
          <w:rFonts w:ascii="Book Antiqua" w:hAnsi="Book Antiqua"/>
          <w:sz w:val="24"/>
          <w:szCs w:val="24"/>
        </w:rPr>
        <w:t>Ferrández Arenas</w:t>
      </w:r>
      <w:r w:rsidRPr="00703B1C">
        <w:rPr>
          <w:rFonts w:ascii="Book Antiqua" w:hAnsi="Book Antiqua" w:hint="eastAsia"/>
          <w:sz w:val="24"/>
          <w:szCs w:val="24"/>
          <w:lang w:eastAsia="zh-CN"/>
        </w:rPr>
        <w:t xml:space="preserve"> </w:t>
      </w:r>
      <w:r w:rsidRPr="00703B1C">
        <w:rPr>
          <w:rFonts w:ascii="Book Antiqua" w:hAnsi="Book Antiqua"/>
          <w:sz w:val="24"/>
          <w:szCs w:val="24"/>
        </w:rPr>
        <w:t>Á</w:t>
      </w:r>
      <w:r w:rsidRPr="00703B1C">
        <w:rPr>
          <w:rFonts w:ascii="Book Antiqua" w:hAnsi="Book Antiqua" w:hint="eastAsia"/>
          <w:sz w:val="24"/>
          <w:szCs w:val="24"/>
          <w:lang w:eastAsia="zh-CN"/>
        </w:rPr>
        <w:t xml:space="preserve">, </w:t>
      </w:r>
      <w:r w:rsidRPr="00703B1C">
        <w:rPr>
          <w:rFonts w:ascii="Book Antiqua" w:hAnsi="Book Antiqua"/>
          <w:sz w:val="24"/>
          <w:szCs w:val="24"/>
        </w:rPr>
        <w:t>Lanas Arbeloa</w:t>
      </w:r>
      <w:r w:rsidRPr="00703B1C">
        <w:rPr>
          <w:rFonts w:ascii="Book Antiqua" w:hAnsi="Book Antiqua" w:hint="eastAsia"/>
          <w:sz w:val="24"/>
          <w:szCs w:val="24"/>
          <w:lang w:eastAsia="zh-CN"/>
        </w:rPr>
        <w:t xml:space="preserve"> </w:t>
      </w:r>
      <w:r w:rsidRPr="00703B1C">
        <w:rPr>
          <w:rFonts w:ascii="Book Antiqua" w:hAnsi="Book Antiqua"/>
          <w:sz w:val="24"/>
          <w:szCs w:val="24"/>
        </w:rPr>
        <w:t>Á</w:t>
      </w:r>
      <w:r w:rsidRPr="00703B1C">
        <w:rPr>
          <w:rFonts w:ascii="Book Antiqua" w:hAnsi="Book Antiqua" w:hint="eastAsia"/>
          <w:sz w:val="24"/>
          <w:szCs w:val="24"/>
          <w:lang w:eastAsia="zh-CN"/>
        </w:rPr>
        <w:t xml:space="preserve">. </w:t>
      </w:r>
      <w:r w:rsidRPr="00703B1C">
        <w:rPr>
          <w:rFonts w:ascii="Book Antiqua" w:hAnsi="Book Antiqua"/>
          <w:sz w:val="24"/>
          <w:szCs w:val="24"/>
          <w:lang w:eastAsia="zh-CN"/>
        </w:rPr>
        <w:t xml:space="preserve">Esophageal cancer: Risk factors, screening and endoscopic treatment in </w:t>
      </w:r>
      <w:r w:rsidR="0011309E" w:rsidRPr="00703B1C">
        <w:rPr>
          <w:rFonts w:ascii="Book Antiqua" w:hAnsi="Book Antiqua"/>
          <w:sz w:val="24"/>
          <w:szCs w:val="24"/>
          <w:lang w:eastAsia="zh-CN"/>
        </w:rPr>
        <w:t xml:space="preserve">Western </w:t>
      </w:r>
      <w:r w:rsidRPr="00703B1C">
        <w:rPr>
          <w:rFonts w:ascii="Book Antiqua" w:hAnsi="Book Antiqua"/>
          <w:sz w:val="24"/>
          <w:szCs w:val="24"/>
          <w:lang w:eastAsia="zh-CN"/>
        </w:rPr>
        <w:t xml:space="preserve">and </w:t>
      </w:r>
      <w:r w:rsidR="0011309E" w:rsidRPr="00703B1C">
        <w:rPr>
          <w:rFonts w:ascii="Book Antiqua" w:hAnsi="Book Antiqua"/>
          <w:sz w:val="24"/>
          <w:szCs w:val="24"/>
          <w:lang w:eastAsia="zh-CN"/>
        </w:rPr>
        <w:t xml:space="preserve">Eastern </w:t>
      </w:r>
      <w:r w:rsidRPr="00703B1C">
        <w:rPr>
          <w:rFonts w:ascii="Book Antiqua" w:hAnsi="Book Antiqua"/>
          <w:sz w:val="24"/>
          <w:szCs w:val="24"/>
          <w:lang w:eastAsia="zh-CN"/>
        </w:rPr>
        <w:t>countries</w:t>
      </w:r>
      <w:r w:rsidRPr="00703B1C">
        <w:rPr>
          <w:rFonts w:ascii="Book Antiqua" w:hAnsi="Book Antiqua" w:hint="eastAsia"/>
          <w:sz w:val="24"/>
          <w:szCs w:val="24"/>
          <w:lang w:eastAsia="zh-CN"/>
        </w:rPr>
        <w:t>.</w:t>
      </w:r>
      <w:r w:rsidR="007659E4" w:rsidRPr="00703B1C">
        <w:rPr>
          <w:rFonts w:ascii="Book Antiqua" w:hAnsi="Book Antiqua"/>
          <w:sz w:val="24"/>
          <w:szCs w:val="24"/>
        </w:rPr>
        <w:t xml:space="preserve"> </w:t>
      </w:r>
      <w:r w:rsidR="007659E4" w:rsidRPr="00703B1C">
        <w:rPr>
          <w:rFonts w:ascii="Book Antiqua" w:hAnsi="Book Antiqua"/>
          <w:i/>
          <w:sz w:val="24"/>
          <w:szCs w:val="24"/>
        </w:rPr>
        <w:t xml:space="preserve">World J Gastroenterol </w:t>
      </w:r>
      <w:r w:rsidR="007659E4" w:rsidRPr="00703B1C">
        <w:rPr>
          <w:rFonts w:ascii="Book Antiqua" w:hAnsi="Book Antiqua"/>
          <w:sz w:val="24"/>
          <w:szCs w:val="24"/>
        </w:rPr>
        <w:t>2015; In press</w:t>
      </w:r>
    </w:p>
    <w:p w14:paraId="78AE94A8" w14:textId="77777777" w:rsidR="003F1E20" w:rsidRPr="00703B1C" w:rsidRDefault="003F1E20" w:rsidP="00031F1E">
      <w:pPr>
        <w:spacing w:line="360" w:lineRule="auto"/>
        <w:jc w:val="both"/>
        <w:rPr>
          <w:rFonts w:ascii="Book Antiqua" w:hAnsi="Book Antiqua"/>
          <w:b/>
          <w:sz w:val="24"/>
          <w:szCs w:val="24"/>
        </w:rPr>
      </w:pPr>
    </w:p>
    <w:p w14:paraId="3E951780" w14:textId="77777777" w:rsidR="00D10D7D" w:rsidRPr="00703B1C" w:rsidRDefault="00D10D7D" w:rsidP="00031F1E">
      <w:pPr>
        <w:spacing w:line="360" w:lineRule="auto"/>
        <w:jc w:val="both"/>
        <w:rPr>
          <w:rFonts w:ascii="Book Antiqua" w:hAnsi="Book Antiqua"/>
          <w:sz w:val="24"/>
          <w:szCs w:val="24"/>
        </w:rPr>
      </w:pPr>
    </w:p>
    <w:p w14:paraId="0D95DC96" w14:textId="77777777" w:rsidR="00557EFA" w:rsidRPr="00703B1C" w:rsidRDefault="00557EFA" w:rsidP="00031F1E">
      <w:pPr>
        <w:spacing w:line="360" w:lineRule="auto"/>
        <w:jc w:val="both"/>
        <w:rPr>
          <w:rFonts w:ascii="Book Antiqua" w:hAnsi="Book Antiqua"/>
          <w:sz w:val="24"/>
          <w:szCs w:val="24"/>
        </w:rPr>
      </w:pPr>
    </w:p>
    <w:p w14:paraId="2CC4335B" w14:textId="77777777" w:rsidR="00B75C4E" w:rsidRPr="00703B1C" w:rsidRDefault="00B75C4E" w:rsidP="00031F1E">
      <w:pPr>
        <w:spacing w:line="360" w:lineRule="auto"/>
        <w:jc w:val="both"/>
        <w:rPr>
          <w:rFonts w:ascii="Book Antiqua" w:hAnsi="Book Antiqua"/>
          <w:sz w:val="24"/>
          <w:szCs w:val="24"/>
          <w:lang w:val="en-GB"/>
        </w:rPr>
      </w:pPr>
    </w:p>
    <w:p w14:paraId="491AFB22" w14:textId="77777777" w:rsidR="00BE4D01" w:rsidRPr="00703B1C" w:rsidRDefault="00BE4D01" w:rsidP="00031F1E">
      <w:pPr>
        <w:spacing w:line="360" w:lineRule="auto"/>
        <w:jc w:val="both"/>
        <w:rPr>
          <w:rFonts w:ascii="Book Antiqua" w:hAnsi="Book Antiqua"/>
          <w:sz w:val="24"/>
          <w:szCs w:val="24"/>
          <w:lang w:val="en-GB"/>
        </w:rPr>
      </w:pPr>
    </w:p>
    <w:p w14:paraId="2B211042" w14:textId="77777777" w:rsidR="00BE4D01" w:rsidRPr="00703B1C" w:rsidRDefault="00BE4D01" w:rsidP="00031F1E">
      <w:pPr>
        <w:spacing w:line="360" w:lineRule="auto"/>
        <w:jc w:val="both"/>
        <w:rPr>
          <w:rFonts w:ascii="Book Antiqua" w:hAnsi="Book Antiqua"/>
          <w:sz w:val="24"/>
          <w:szCs w:val="24"/>
          <w:lang w:val="en-GB"/>
        </w:rPr>
      </w:pPr>
    </w:p>
    <w:p w14:paraId="2E7983B4" w14:textId="77777777" w:rsidR="00BE4D01" w:rsidRPr="00703B1C" w:rsidRDefault="00BE4D01" w:rsidP="00031F1E">
      <w:pPr>
        <w:spacing w:line="360" w:lineRule="auto"/>
        <w:jc w:val="both"/>
        <w:rPr>
          <w:rFonts w:ascii="Book Antiqua" w:hAnsi="Book Antiqua"/>
          <w:sz w:val="24"/>
          <w:szCs w:val="24"/>
          <w:lang w:val="en-GB"/>
        </w:rPr>
      </w:pPr>
    </w:p>
    <w:p w14:paraId="06BE4E0F" w14:textId="77777777" w:rsidR="00BE4D01" w:rsidRPr="00703B1C" w:rsidRDefault="00BE4D01" w:rsidP="00031F1E">
      <w:pPr>
        <w:spacing w:line="360" w:lineRule="auto"/>
        <w:jc w:val="both"/>
        <w:rPr>
          <w:rFonts w:ascii="Book Antiqua" w:hAnsi="Book Antiqua"/>
          <w:sz w:val="24"/>
          <w:szCs w:val="24"/>
          <w:lang w:val="en-GB"/>
        </w:rPr>
      </w:pPr>
    </w:p>
    <w:p w14:paraId="4DC55BBB" w14:textId="77777777" w:rsidR="00BE4D01" w:rsidRPr="00703B1C" w:rsidRDefault="00BE4D01" w:rsidP="00031F1E">
      <w:pPr>
        <w:spacing w:line="360" w:lineRule="auto"/>
        <w:jc w:val="both"/>
        <w:rPr>
          <w:rFonts w:ascii="Book Antiqua" w:hAnsi="Book Antiqua"/>
          <w:sz w:val="24"/>
          <w:szCs w:val="24"/>
          <w:lang w:val="en-GB"/>
        </w:rPr>
      </w:pPr>
    </w:p>
    <w:p w14:paraId="275CFD4F" w14:textId="77777777" w:rsidR="00BE4D01" w:rsidRPr="00703B1C" w:rsidRDefault="00BE4D01" w:rsidP="00031F1E">
      <w:pPr>
        <w:spacing w:line="360" w:lineRule="auto"/>
        <w:jc w:val="both"/>
        <w:rPr>
          <w:rFonts w:ascii="Book Antiqua" w:hAnsi="Book Antiqua"/>
          <w:sz w:val="24"/>
          <w:szCs w:val="24"/>
          <w:lang w:val="en-GB"/>
        </w:rPr>
      </w:pPr>
    </w:p>
    <w:p w14:paraId="356E9A83" w14:textId="77777777" w:rsidR="00BE4D01" w:rsidRPr="00703B1C" w:rsidRDefault="00BE4D01" w:rsidP="00031F1E">
      <w:pPr>
        <w:spacing w:line="360" w:lineRule="auto"/>
        <w:jc w:val="both"/>
        <w:rPr>
          <w:rFonts w:ascii="Book Antiqua" w:hAnsi="Book Antiqua"/>
          <w:sz w:val="24"/>
          <w:szCs w:val="24"/>
          <w:lang w:val="en-GB"/>
        </w:rPr>
      </w:pPr>
    </w:p>
    <w:p w14:paraId="6F2A731F" w14:textId="77777777" w:rsidR="00BE4D01" w:rsidRPr="00703B1C" w:rsidRDefault="00BE4D01" w:rsidP="00031F1E">
      <w:pPr>
        <w:spacing w:line="360" w:lineRule="auto"/>
        <w:jc w:val="both"/>
        <w:rPr>
          <w:rFonts w:ascii="Book Antiqua" w:hAnsi="Book Antiqua"/>
          <w:sz w:val="24"/>
          <w:szCs w:val="24"/>
          <w:lang w:val="en-GB"/>
        </w:rPr>
      </w:pPr>
    </w:p>
    <w:p w14:paraId="4A8F5CCE" w14:textId="77777777" w:rsidR="00BE4D01" w:rsidRPr="00703B1C" w:rsidRDefault="00BE4D01" w:rsidP="00031F1E">
      <w:pPr>
        <w:spacing w:line="360" w:lineRule="auto"/>
        <w:jc w:val="both"/>
        <w:rPr>
          <w:rFonts w:ascii="Book Antiqua" w:hAnsi="Book Antiqua"/>
          <w:sz w:val="24"/>
          <w:szCs w:val="24"/>
          <w:lang w:val="en-GB"/>
        </w:rPr>
      </w:pPr>
    </w:p>
    <w:p w14:paraId="78E81E14" w14:textId="77777777" w:rsidR="00BE4D01" w:rsidRPr="00703B1C" w:rsidRDefault="00BE4D01" w:rsidP="00031F1E">
      <w:pPr>
        <w:spacing w:line="360" w:lineRule="auto"/>
        <w:jc w:val="both"/>
        <w:rPr>
          <w:rFonts w:ascii="Book Antiqua" w:hAnsi="Book Antiqua"/>
          <w:sz w:val="24"/>
          <w:szCs w:val="24"/>
          <w:lang w:val="en-GB"/>
        </w:rPr>
      </w:pPr>
    </w:p>
    <w:p w14:paraId="7BD6DDE6" w14:textId="77777777" w:rsidR="00BE4D01" w:rsidRPr="00703B1C" w:rsidRDefault="00BE4D01" w:rsidP="00031F1E">
      <w:pPr>
        <w:spacing w:line="360" w:lineRule="auto"/>
        <w:jc w:val="both"/>
        <w:rPr>
          <w:rFonts w:ascii="Book Antiqua" w:hAnsi="Book Antiqua"/>
          <w:sz w:val="24"/>
          <w:szCs w:val="24"/>
          <w:lang w:val="en-GB"/>
        </w:rPr>
      </w:pPr>
    </w:p>
    <w:p w14:paraId="7D0BAB79" w14:textId="77777777" w:rsidR="00BE4D01" w:rsidRPr="00703B1C" w:rsidRDefault="00BE4D01" w:rsidP="00031F1E">
      <w:pPr>
        <w:spacing w:line="360" w:lineRule="auto"/>
        <w:jc w:val="both"/>
        <w:rPr>
          <w:rFonts w:ascii="Book Antiqua" w:hAnsi="Book Antiqua"/>
          <w:sz w:val="24"/>
          <w:szCs w:val="24"/>
          <w:lang w:val="en-GB"/>
        </w:rPr>
      </w:pPr>
    </w:p>
    <w:p w14:paraId="43BE48F4" w14:textId="77777777" w:rsidR="00BE4D01" w:rsidRPr="00703B1C" w:rsidRDefault="00BE4D01" w:rsidP="00031F1E">
      <w:pPr>
        <w:spacing w:line="360" w:lineRule="auto"/>
        <w:jc w:val="both"/>
        <w:rPr>
          <w:rFonts w:ascii="Book Antiqua" w:hAnsi="Book Antiqua"/>
          <w:sz w:val="24"/>
          <w:szCs w:val="24"/>
          <w:lang w:val="en-GB"/>
        </w:rPr>
      </w:pPr>
    </w:p>
    <w:p w14:paraId="76018630" w14:textId="77777777" w:rsidR="00BE4D01" w:rsidRPr="00703B1C" w:rsidRDefault="00BE4D01" w:rsidP="00031F1E">
      <w:pPr>
        <w:spacing w:line="360" w:lineRule="auto"/>
        <w:jc w:val="both"/>
        <w:rPr>
          <w:rFonts w:ascii="Book Antiqua" w:hAnsi="Book Antiqua"/>
          <w:sz w:val="24"/>
          <w:szCs w:val="24"/>
          <w:lang w:val="en-GB"/>
        </w:rPr>
      </w:pPr>
    </w:p>
    <w:p w14:paraId="3385DF91" w14:textId="77777777" w:rsidR="00BE4D01" w:rsidRPr="00703B1C" w:rsidRDefault="00BE4D01" w:rsidP="00031F1E">
      <w:pPr>
        <w:spacing w:line="360" w:lineRule="auto"/>
        <w:jc w:val="both"/>
        <w:rPr>
          <w:rFonts w:ascii="Book Antiqua" w:hAnsi="Book Antiqua"/>
          <w:sz w:val="24"/>
          <w:szCs w:val="24"/>
          <w:lang w:val="en-GB"/>
        </w:rPr>
      </w:pPr>
    </w:p>
    <w:p w14:paraId="51EC29FE" w14:textId="5B431173" w:rsidR="00D10D7D" w:rsidRPr="00703B1C" w:rsidRDefault="00C96065" w:rsidP="00031F1E">
      <w:pPr>
        <w:spacing w:line="360" w:lineRule="auto"/>
        <w:jc w:val="both"/>
        <w:rPr>
          <w:rFonts w:ascii="Book Antiqua" w:hAnsi="Book Antiqua"/>
          <w:b/>
          <w:sz w:val="24"/>
          <w:szCs w:val="24"/>
        </w:rPr>
      </w:pPr>
      <w:r w:rsidRPr="00703B1C">
        <w:rPr>
          <w:rFonts w:ascii="Book Antiqua" w:hAnsi="Book Antiqua"/>
          <w:b/>
          <w:sz w:val="24"/>
          <w:szCs w:val="24"/>
        </w:rPr>
        <w:lastRenderedPageBreak/>
        <w:t>EPIDEMIOLOGY OF ESOPHAGEAL CANCER</w:t>
      </w:r>
    </w:p>
    <w:p w14:paraId="6C13E4FD" w14:textId="60737426" w:rsidR="00D10D7D" w:rsidRPr="00703B1C" w:rsidRDefault="00D10D7D" w:rsidP="00031F1E">
      <w:pPr>
        <w:spacing w:after="120" w:line="360" w:lineRule="auto"/>
        <w:jc w:val="both"/>
        <w:rPr>
          <w:rFonts w:ascii="Book Antiqua" w:hAnsi="Book Antiqua"/>
          <w:sz w:val="24"/>
          <w:szCs w:val="24"/>
        </w:rPr>
      </w:pPr>
      <w:r w:rsidRPr="00703B1C">
        <w:rPr>
          <w:rFonts w:ascii="Book Antiqua" w:hAnsi="Book Antiqua"/>
          <w:sz w:val="24"/>
          <w:szCs w:val="24"/>
        </w:rPr>
        <w:t>Esophageal cancer is the 6th leading cause of death from cancer and the 8th most common cancer in the world. The 5-year survival is around 15</w:t>
      </w:r>
      <w:r w:rsidR="00C96065" w:rsidRPr="00703B1C">
        <w:rPr>
          <w:rFonts w:ascii="Book Antiqua" w:hAnsi="Book Antiqua" w:hint="eastAsia"/>
          <w:sz w:val="24"/>
          <w:szCs w:val="24"/>
          <w:lang w:eastAsia="zh-CN"/>
        </w:rPr>
        <w:t>%</w:t>
      </w:r>
      <w:r w:rsidRPr="00703B1C">
        <w:rPr>
          <w:rFonts w:ascii="Book Antiqua" w:hAnsi="Book Antiqua"/>
          <w:sz w:val="24"/>
          <w:szCs w:val="24"/>
        </w:rPr>
        <w:t>-25% and the best results are related to early diagnosis, which is commonly known as "early stages"</w:t>
      </w:r>
      <w:r w:rsidR="00C96065" w:rsidRPr="00703B1C">
        <w:rPr>
          <w:rFonts w:ascii="Book Antiqua" w:hAnsi="Book Antiqua"/>
          <w:sz w:val="24"/>
          <w:szCs w:val="24"/>
          <w:vertAlign w:val="superscript"/>
        </w:rPr>
        <w:t>[</w:t>
      </w:r>
      <w:r w:rsidR="002522BB" w:rsidRPr="00703B1C">
        <w:rPr>
          <w:rFonts w:ascii="Book Antiqua" w:hAnsi="Book Antiqua"/>
          <w:sz w:val="24"/>
          <w:szCs w:val="24"/>
          <w:vertAlign w:val="superscript"/>
        </w:rPr>
        <w:t>1]</w:t>
      </w:r>
      <w:r w:rsidRPr="00703B1C">
        <w:rPr>
          <w:rFonts w:ascii="Book Antiqua" w:hAnsi="Book Antiqua"/>
          <w:sz w:val="24"/>
          <w:szCs w:val="24"/>
        </w:rPr>
        <w:t xml:space="preserve">. </w:t>
      </w:r>
    </w:p>
    <w:p w14:paraId="5244B771" w14:textId="2B56D1C8" w:rsidR="00D10D7D" w:rsidRPr="00703B1C" w:rsidRDefault="00D10D7D" w:rsidP="00C96065">
      <w:pPr>
        <w:spacing w:after="120" w:line="360" w:lineRule="auto"/>
        <w:ind w:firstLineChars="150" w:firstLine="360"/>
        <w:jc w:val="both"/>
        <w:rPr>
          <w:rFonts w:ascii="Book Antiqua" w:hAnsi="Book Antiqua"/>
          <w:sz w:val="24"/>
          <w:szCs w:val="24"/>
        </w:rPr>
      </w:pPr>
      <w:r w:rsidRPr="00703B1C">
        <w:rPr>
          <w:rFonts w:ascii="Book Antiqua" w:hAnsi="Book Antiqua"/>
          <w:sz w:val="24"/>
          <w:szCs w:val="24"/>
        </w:rPr>
        <w:t xml:space="preserve">Esophageal squamous cell carcinoma is the predominant histological type worldwide. However, at present, in countries like </w:t>
      </w:r>
      <w:r w:rsidR="00C96065" w:rsidRPr="00703B1C">
        <w:rPr>
          <w:rFonts w:ascii="Book Antiqua" w:hAnsi="Book Antiqua"/>
          <w:sz w:val="24"/>
          <w:szCs w:val="24"/>
        </w:rPr>
        <w:t>United States</w:t>
      </w:r>
      <w:r w:rsidRPr="00703B1C">
        <w:rPr>
          <w:rFonts w:ascii="Book Antiqua" w:hAnsi="Book Antiqua"/>
          <w:sz w:val="24"/>
          <w:szCs w:val="24"/>
        </w:rPr>
        <w:t xml:space="preserve">, Australia, </w:t>
      </w:r>
      <w:r w:rsidR="00C96065" w:rsidRPr="00703B1C">
        <w:rPr>
          <w:rFonts w:ascii="Book Antiqua" w:hAnsi="Book Antiqua"/>
          <w:sz w:val="24"/>
          <w:szCs w:val="24"/>
        </w:rPr>
        <w:t xml:space="preserve">United Kingdom </w:t>
      </w:r>
      <w:r w:rsidRPr="00703B1C">
        <w:rPr>
          <w:rFonts w:ascii="Book Antiqua" w:hAnsi="Book Antiqua"/>
          <w:sz w:val="24"/>
          <w:szCs w:val="24"/>
        </w:rPr>
        <w:t>and Western Europe (Finland, France, Norway), there is a preponderance of adenocarcinoma subtype, having squamous carc</w:t>
      </w:r>
      <w:r w:rsidR="00C920E1" w:rsidRPr="00703B1C">
        <w:rPr>
          <w:rFonts w:ascii="Book Antiqua" w:hAnsi="Book Antiqua"/>
          <w:sz w:val="24"/>
          <w:szCs w:val="24"/>
        </w:rPr>
        <w:t>inoma moved to second place</w:t>
      </w:r>
      <w:r w:rsidR="00C920E1" w:rsidRPr="00703B1C">
        <w:rPr>
          <w:rFonts w:ascii="Book Antiqua" w:hAnsi="Book Antiqua"/>
          <w:sz w:val="24"/>
          <w:szCs w:val="24"/>
          <w:vertAlign w:val="superscript"/>
        </w:rPr>
        <w:t>[1]</w:t>
      </w:r>
      <w:r w:rsidR="00C920E1" w:rsidRPr="00703B1C">
        <w:rPr>
          <w:rFonts w:ascii="Book Antiqua" w:hAnsi="Book Antiqua"/>
          <w:sz w:val="24"/>
          <w:szCs w:val="24"/>
        </w:rPr>
        <w:t xml:space="preserve">. </w:t>
      </w:r>
      <w:r w:rsidRPr="00703B1C">
        <w:rPr>
          <w:rFonts w:ascii="Book Antiqua" w:hAnsi="Book Antiqua"/>
          <w:sz w:val="24"/>
          <w:szCs w:val="24"/>
        </w:rPr>
        <w:t>The so-called "</w:t>
      </w:r>
      <w:r w:rsidR="00D063C0" w:rsidRPr="00703B1C">
        <w:rPr>
          <w:rFonts w:ascii="Book Antiqua" w:hAnsi="Book Antiqua"/>
          <w:sz w:val="24"/>
          <w:szCs w:val="24"/>
        </w:rPr>
        <w:t>Asian Esophageal Cancer Belt</w:t>
      </w:r>
      <w:r w:rsidRPr="00703B1C">
        <w:rPr>
          <w:rFonts w:ascii="Book Antiqua" w:hAnsi="Book Antiqua"/>
          <w:sz w:val="24"/>
          <w:szCs w:val="24"/>
        </w:rPr>
        <w:t>" encompasses areas such as Turkey, Iran, Kazakhstan and northern and central China, with an estimated esophageal squamous carci</w:t>
      </w:r>
      <w:r w:rsidR="00C96065" w:rsidRPr="00703B1C">
        <w:rPr>
          <w:rFonts w:ascii="Book Antiqua" w:hAnsi="Book Antiqua"/>
          <w:sz w:val="24"/>
          <w:szCs w:val="24"/>
        </w:rPr>
        <w:t>noma of more than 100 cases/100</w:t>
      </w:r>
      <w:r w:rsidRPr="00703B1C">
        <w:rPr>
          <w:rFonts w:ascii="Book Antiqua" w:hAnsi="Book Antiqua"/>
          <w:sz w:val="24"/>
          <w:szCs w:val="24"/>
        </w:rPr>
        <w:t xml:space="preserve">000 person-years. Another area with high incidence of squamous cell carcinoma is southeastern Africa, with similar rates to those observed in Eastern countries. In the </w:t>
      </w:r>
      <w:r w:rsidR="00557E2C" w:rsidRPr="00557E2C">
        <w:rPr>
          <w:rFonts w:ascii="Book Antiqua" w:hAnsi="Book Antiqua"/>
          <w:sz w:val="24"/>
          <w:szCs w:val="24"/>
        </w:rPr>
        <w:t>United States</w:t>
      </w:r>
      <w:r w:rsidRPr="00703B1C">
        <w:rPr>
          <w:rFonts w:ascii="Book Antiqua" w:hAnsi="Book Antiqua"/>
          <w:sz w:val="24"/>
          <w:szCs w:val="24"/>
        </w:rPr>
        <w:t>, from 1975-2004, the age-adjusted incidence in white males has in</w:t>
      </w:r>
      <w:r w:rsidR="00703B1C" w:rsidRPr="00703B1C">
        <w:rPr>
          <w:rFonts w:ascii="Book Antiqua" w:hAnsi="Book Antiqua"/>
          <w:sz w:val="24"/>
          <w:szCs w:val="24"/>
        </w:rPr>
        <w:t>creased from 5.76 to 8.34 cases</w:t>
      </w:r>
      <w:r w:rsidRPr="00703B1C">
        <w:rPr>
          <w:rFonts w:ascii="Book Antiqua" w:hAnsi="Book Antiqua"/>
          <w:sz w:val="24"/>
          <w:szCs w:val="24"/>
        </w:rPr>
        <w:t>/100000 person-years at the expense of the adeno</w:t>
      </w:r>
      <w:r w:rsidR="00703B1C" w:rsidRPr="00703B1C">
        <w:rPr>
          <w:rFonts w:ascii="Book Antiqua" w:hAnsi="Book Antiqua"/>
          <w:sz w:val="24"/>
          <w:szCs w:val="24"/>
        </w:rPr>
        <w:t>carcinoma histological subtype.</w:t>
      </w:r>
      <w:r w:rsidRPr="00703B1C">
        <w:rPr>
          <w:rFonts w:ascii="Book Antiqua" w:hAnsi="Book Antiqua"/>
          <w:sz w:val="24"/>
          <w:szCs w:val="24"/>
        </w:rPr>
        <w:t xml:space="preserve"> Nevertheless squamous carcinoma remains the most common subtype in American black males, but still adenocarcinoma, is one of the few cancers that contributes to an increased mortality from</w:t>
      </w:r>
      <w:r w:rsidR="00C920E1" w:rsidRPr="00703B1C">
        <w:rPr>
          <w:rFonts w:ascii="Book Antiqua" w:hAnsi="Book Antiqua"/>
          <w:sz w:val="24"/>
          <w:szCs w:val="24"/>
        </w:rPr>
        <w:t xml:space="preserve"> cancer among American men</w:t>
      </w:r>
      <w:r w:rsidR="00C96065" w:rsidRPr="00703B1C">
        <w:rPr>
          <w:rFonts w:ascii="Book Antiqua" w:hAnsi="Book Antiqua"/>
          <w:sz w:val="24"/>
          <w:szCs w:val="24"/>
          <w:vertAlign w:val="superscript"/>
        </w:rPr>
        <w:t>[</w:t>
      </w:r>
      <w:r w:rsidR="00C920E1" w:rsidRPr="00703B1C">
        <w:rPr>
          <w:rFonts w:ascii="Book Antiqua" w:hAnsi="Book Antiqua"/>
          <w:sz w:val="24"/>
          <w:szCs w:val="24"/>
          <w:vertAlign w:val="superscript"/>
        </w:rPr>
        <w:t>2]</w:t>
      </w:r>
      <w:r w:rsidR="00C920E1" w:rsidRPr="00703B1C">
        <w:rPr>
          <w:rFonts w:ascii="Book Antiqua" w:hAnsi="Book Antiqua"/>
          <w:sz w:val="24"/>
          <w:szCs w:val="24"/>
        </w:rPr>
        <w:t xml:space="preserve">. </w:t>
      </w:r>
      <w:r w:rsidRPr="00703B1C">
        <w:rPr>
          <w:rFonts w:ascii="Book Antiqua" w:hAnsi="Book Antiqua"/>
          <w:sz w:val="24"/>
          <w:szCs w:val="24"/>
        </w:rPr>
        <w:t>The trend towards dominance of adenocarcinoma subtype is not limited only</w:t>
      </w:r>
      <w:r w:rsidR="00913E50" w:rsidRPr="00703B1C">
        <w:rPr>
          <w:rFonts w:ascii="Book Antiqua" w:hAnsi="Book Antiqua"/>
          <w:sz w:val="24"/>
          <w:szCs w:val="24"/>
        </w:rPr>
        <w:t xml:space="preserve"> to North America. In </w:t>
      </w:r>
      <w:r w:rsidRPr="00703B1C">
        <w:rPr>
          <w:rFonts w:ascii="Book Antiqua" w:hAnsi="Book Antiqua"/>
          <w:sz w:val="24"/>
          <w:szCs w:val="24"/>
        </w:rPr>
        <w:t xml:space="preserve">European countries like the </w:t>
      </w:r>
      <w:r w:rsidR="00C96065" w:rsidRPr="00703B1C">
        <w:rPr>
          <w:rFonts w:ascii="Book Antiqua" w:hAnsi="Book Antiqua"/>
          <w:sz w:val="24"/>
          <w:szCs w:val="24"/>
        </w:rPr>
        <w:t>United Kingdom</w:t>
      </w:r>
      <w:r w:rsidRPr="00703B1C">
        <w:rPr>
          <w:rFonts w:ascii="Book Antiqua" w:hAnsi="Book Antiqua"/>
          <w:sz w:val="24"/>
          <w:szCs w:val="24"/>
        </w:rPr>
        <w:t>, France or Norway the age-adjusted incidence increased by 39.6% for men and 37.5% fo</w:t>
      </w:r>
      <w:r w:rsidR="00C920E1" w:rsidRPr="00703B1C">
        <w:rPr>
          <w:rFonts w:ascii="Book Antiqua" w:hAnsi="Book Antiqua"/>
          <w:sz w:val="24"/>
          <w:szCs w:val="24"/>
        </w:rPr>
        <w:t>r women in the last five years</w:t>
      </w:r>
      <w:r w:rsidR="00C96065" w:rsidRPr="00703B1C">
        <w:rPr>
          <w:rFonts w:ascii="Book Antiqua" w:hAnsi="Book Antiqua"/>
          <w:sz w:val="24"/>
          <w:szCs w:val="24"/>
          <w:vertAlign w:val="superscript"/>
        </w:rPr>
        <w:t>[</w:t>
      </w:r>
      <w:r w:rsidR="00C920E1" w:rsidRPr="00703B1C">
        <w:rPr>
          <w:rFonts w:ascii="Book Antiqua" w:hAnsi="Book Antiqua"/>
          <w:sz w:val="24"/>
          <w:szCs w:val="24"/>
          <w:vertAlign w:val="superscript"/>
        </w:rPr>
        <w:t>1]</w:t>
      </w:r>
      <w:r w:rsidR="00C920E1" w:rsidRPr="00703B1C">
        <w:rPr>
          <w:rFonts w:ascii="Book Antiqua" w:hAnsi="Book Antiqua"/>
          <w:sz w:val="24"/>
          <w:szCs w:val="24"/>
        </w:rPr>
        <w:t xml:space="preserve">. </w:t>
      </w:r>
      <w:r w:rsidRPr="00703B1C">
        <w:rPr>
          <w:rFonts w:ascii="Book Antiqua" w:hAnsi="Book Antiqua"/>
          <w:sz w:val="24"/>
          <w:szCs w:val="24"/>
        </w:rPr>
        <w:t xml:space="preserve">There is also a significant difference between gender </w:t>
      </w:r>
      <w:r w:rsidR="00913E50" w:rsidRPr="00703B1C">
        <w:rPr>
          <w:rFonts w:ascii="Book Antiqua" w:hAnsi="Book Antiqua"/>
          <w:sz w:val="24"/>
          <w:szCs w:val="24"/>
        </w:rPr>
        <w:t>distributions</w:t>
      </w:r>
      <w:r w:rsidRPr="00703B1C">
        <w:rPr>
          <w:rFonts w:ascii="Book Antiqua" w:hAnsi="Book Antiqua"/>
          <w:sz w:val="24"/>
          <w:szCs w:val="24"/>
        </w:rPr>
        <w:t xml:space="preserve">; the incidence of this disease is about 2-4 </w:t>
      </w:r>
      <w:r w:rsidR="007A00C4" w:rsidRPr="00703B1C">
        <w:rPr>
          <w:rFonts w:ascii="Book Antiqua" w:hAnsi="Book Antiqua"/>
          <w:sz w:val="24"/>
          <w:szCs w:val="24"/>
        </w:rPr>
        <w:t xml:space="preserve">fold </w:t>
      </w:r>
      <w:r w:rsidRPr="00703B1C">
        <w:rPr>
          <w:rFonts w:ascii="Book Antiqua" w:hAnsi="Book Antiqua"/>
          <w:sz w:val="24"/>
          <w:szCs w:val="24"/>
        </w:rPr>
        <w:t>higher amon</w:t>
      </w:r>
      <w:r w:rsidR="00C920E1" w:rsidRPr="00703B1C">
        <w:rPr>
          <w:rFonts w:ascii="Book Antiqua" w:hAnsi="Book Antiqua"/>
          <w:sz w:val="24"/>
          <w:szCs w:val="24"/>
        </w:rPr>
        <w:t xml:space="preserve">g males compared to </w:t>
      </w:r>
      <w:r w:rsidR="00913E50" w:rsidRPr="00703B1C">
        <w:rPr>
          <w:rFonts w:ascii="Book Antiqua" w:hAnsi="Book Antiqua"/>
          <w:sz w:val="24"/>
          <w:szCs w:val="24"/>
        </w:rPr>
        <w:t>females</w:t>
      </w:r>
      <w:r w:rsidR="00C96065" w:rsidRPr="00703B1C">
        <w:rPr>
          <w:rFonts w:ascii="Book Antiqua" w:hAnsi="Book Antiqua"/>
          <w:sz w:val="24"/>
          <w:szCs w:val="24"/>
          <w:vertAlign w:val="superscript"/>
        </w:rPr>
        <w:t>[</w:t>
      </w:r>
      <w:r w:rsidR="00C920E1" w:rsidRPr="00703B1C">
        <w:rPr>
          <w:rFonts w:ascii="Book Antiqua" w:hAnsi="Book Antiqua"/>
          <w:sz w:val="24"/>
          <w:szCs w:val="24"/>
          <w:vertAlign w:val="superscript"/>
        </w:rPr>
        <w:t>3]</w:t>
      </w:r>
      <w:r w:rsidR="00C920E1" w:rsidRPr="00703B1C">
        <w:rPr>
          <w:rFonts w:ascii="Book Antiqua" w:hAnsi="Book Antiqua"/>
          <w:sz w:val="24"/>
          <w:szCs w:val="24"/>
        </w:rPr>
        <w:t xml:space="preserve">. </w:t>
      </w:r>
      <w:r w:rsidRPr="00703B1C">
        <w:rPr>
          <w:rFonts w:ascii="Book Antiqua" w:hAnsi="Book Antiqua"/>
          <w:sz w:val="24"/>
          <w:szCs w:val="24"/>
        </w:rPr>
        <w:t>The incidence rates of squamous neoplasia in men in the terr</w:t>
      </w:r>
      <w:r w:rsidR="00913E50" w:rsidRPr="00703B1C">
        <w:rPr>
          <w:rFonts w:ascii="Book Antiqua" w:hAnsi="Book Antiqua"/>
          <w:sz w:val="24"/>
          <w:szCs w:val="24"/>
        </w:rPr>
        <w:t>itory of "Asian Esophageal Cancer Belt</w:t>
      </w:r>
      <w:r w:rsidR="00C96065" w:rsidRPr="00703B1C">
        <w:rPr>
          <w:rFonts w:ascii="Book Antiqua" w:hAnsi="Book Antiqua"/>
          <w:sz w:val="24"/>
          <w:szCs w:val="24"/>
        </w:rPr>
        <w:t>" are around 23 cases/100</w:t>
      </w:r>
      <w:r w:rsidRPr="00703B1C">
        <w:rPr>
          <w:rFonts w:ascii="Book Antiqua" w:hAnsi="Book Antiqua"/>
          <w:sz w:val="24"/>
          <w:szCs w:val="24"/>
        </w:rPr>
        <w:t>00</w:t>
      </w:r>
      <w:r w:rsidR="00C96065" w:rsidRPr="00703B1C">
        <w:rPr>
          <w:rFonts w:ascii="Book Antiqua" w:hAnsi="Book Antiqua"/>
          <w:sz w:val="24"/>
          <w:szCs w:val="24"/>
        </w:rPr>
        <w:t>0 person-years and 16 cases/100</w:t>
      </w:r>
      <w:r w:rsidRPr="00703B1C">
        <w:rPr>
          <w:rFonts w:ascii="Book Antiqua" w:hAnsi="Book Antiqua"/>
          <w:sz w:val="24"/>
          <w:szCs w:val="24"/>
        </w:rPr>
        <w:t xml:space="preserve">000 person-years for females. In South Africa similar </w:t>
      </w:r>
      <w:r w:rsidR="00D275E0" w:rsidRPr="00703B1C">
        <w:rPr>
          <w:rFonts w:ascii="Book Antiqua" w:hAnsi="Book Antiqua"/>
          <w:sz w:val="24"/>
          <w:szCs w:val="24"/>
        </w:rPr>
        <w:t>rates</w:t>
      </w:r>
      <w:r w:rsidRPr="00703B1C">
        <w:rPr>
          <w:rFonts w:ascii="Book Antiqua" w:hAnsi="Book Antiqua"/>
          <w:sz w:val="24"/>
          <w:szCs w:val="24"/>
        </w:rPr>
        <w:t xml:space="preserve"> for</w:t>
      </w:r>
      <w:r w:rsidR="00C920E1" w:rsidRPr="00703B1C">
        <w:rPr>
          <w:rFonts w:ascii="Book Antiqua" w:hAnsi="Book Antiqua"/>
          <w:sz w:val="24"/>
          <w:szCs w:val="24"/>
        </w:rPr>
        <w:t xml:space="preserve"> males have been estimated</w:t>
      </w:r>
      <w:r w:rsidR="00C96065" w:rsidRPr="00703B1C">
        <w:rPr>
          <w:rFonts w:ascii="Book Antiqua" w:hAnsi="Book Antiqua"/>
          <w:sz w:val="24"/>
          <w:szCs w:val="24"/>
          <w:vertAlign w:val="superscript"/>
        </w:rPr>
        <w:t>[</w:t>
      </w:r>
      <w:r w:rsidR="00C920E1" w:rsidRPr="00703B1C">
        <w:rPr>
          <w:rFonts w:ascii="Book Antiqua" w:hAnsi="Book Antiqua"/>
          <w:sz w:val="24"/>
          <w:szCs w:val="24"/>
          <w:vertAlign w:val="superscript"/>
        </w:rPr>
        <w:t>4]</w:t>
      </w:r>
      <w:r w:rsidR="00C920E1" w:rsidRPr="00703B1C">
        <w:rPr>
          <w:rFonts w:ascii="Book Antiqua" w:hAnsi="Book Antiqua"/>
          <w:sz w:val="24"/>
          <w:szCs w:val="24"/>
        </w:rPr>
        <w:t>.</w:t>
      </w:r>
      <w:r w:rsidR="00557E2C">
        <w:rPr>
          <w:rFonts w:ascii="Book Antiqua" w:hAnsi="Book Antiqua" w:hint="eastAsia"/>
          <w:sz w:val="24"/>
          <w:szCs w:val="24"/>
          <w:lang w:eastAsia="zh-CN"/>
        </w:rPr>
        <w:t xml:space="preserve"> </w:t>
      </w:r>
      <w:r w:rsidRPr="00703B1C">
        <w:rPr>
          <w:rFonts w:ascii="Book Antiqua" w:hAnsi="Book Antiqua"/>
          <w:sz w:val="24"/>
          <w:szCs w:val="24"/>
        </w:rPr>
        <w:t>Mortality rates follow, overall, a major parallelism with i</w:t>
      </w:r>
      <w:r w:rsidR="00C920E1" w:rsidRPr="00703B1C">
        <w:rPr>
          <w:rFonts w:ascii="Book Antiqua" w:hAnsi="Book Antiqua"/>
          <w:sz w:val="24"/>
          <w:szCs w:val="24"/>
        </w:rPr>
        <w:t>ncidence rates in each country</w:t>
      </w:r>
      <w:r w:rsidR="00C96065" w:rsidRPr="00703B1C">
        <w:rPr>
          <w:rFonts w:ascii="Book Antiqua" w:hAnsi="Book Antiqua"/>
          <w:sz w:val="24"/>
          <w:szCs w:val="24"/>
          <w:vertAlign w:val="superscript"/>
        </w:rPr>
        <w:t>[</w:t>
      </w:r>
      <w:r w:rsidR="00C920E1" w:rsidRPr="00703B1C">
        <w:rPr>
          <w:rFonts w:ascii="Book Antiqua" w:hAnsi="Book Antiqua"/>
          <w:sz w:val="24"/>
          <w:szCs w:val="24"/>
          <w:vertAlign w:val="superscript"/>
        </w:rPr>
        <w:t>5]</w:t>
      </w:r>
      <w:r w:rsidR="00E44990" w:rsidRPr="00703B1C">
        <w:rPr>
          <w:rFonts w:ascii="Book Antiqua" w:hAnsi="Book Antiqua"/>
          <w:sz w:val="24"/>
          <w:szCs w:val="24"/>
          <w:vertAlign w:val="superscript"/>
        </w:rPr>
        <w:t xml:space="preserve"> </w:t>
      </w:r>
      <w:r w:rsidR="00E44990" w:rsidRPr="00703B1C">
        <w:rPr>
          <w:rFonts w:ascii="Book Antiqua" w:hAnsi="Book Antiqua"/>
          <w:sz w:val="24"/>
          <w:szCs w:val="24"/>
        </w:rPr>
        <w:t>(Figure 1)</w:t>
      </w:r>
      <w:r w:rsidR="00C920E1" w:rsidRPr="00703B1C">
        <w:rPr>
          <w:rFonts w:ascii="Book Antiqua" w:hAnsi="Book Antiqua"/>
          <w:sz w:val="24"/>
          <w:szCs w:val="24"/>
        </w:rPr>
        <w:t xml:space="preserve">. </w:t>
      </w:r>
      <w:r w:rsidRPr="00703B1C">
        <w:rPr>
          <w:rFonts w:ascii="Book Antiqua" w:hAnsi="Book Antiqua"/>
          <w:sz w:val="24"/>
          <w:szCs w:val="24"/>
        </w:rPr>
        <w:t>Regarding race, age-adjusted mortality for black individuals have a tendency to decrease, but still it is two-fold higher compared to Caucasia</w:t>
      </w:r>
      <w:r w:rsidR="00C920E1" w:rsidRPr="00703B1C">
        <w:rPr>
          <w:rFonts w:ascii="Book Antiqua" w:hAnsi="Book Antiqua"/>
          <w:sz w:val="24"/>
          <w:szCs w:val="24"/>
        </w:rPr>
        <w:t xml:space="preserve">ns (7.79 </w:t>
      </w:r>
      <w:r w:rsidR="00C920E1" w:rsidRPr="00703B1C">
        <w:rPr>
          <w:rFonts w:ascii="Book Antiqua" w:hAnsi="Book Antiqua"/>
          <w:i/>
          <w:sz w:val="24"/>
          <w:szCs w:val="24"/>
        </w:rPr>
        <w:t>vs</w:t>
      </w:r>
      <w:r w:rsidR="00C920E1" w:rsidRPr="00703B1C">
        <w:rPr>
          <w:rFonts w:ascii="Book Antiqua" w:hAnsi="Book Antiqua"/>
          <w:sz w:val="24"/>
          <w:szCs w:val="24"/>
        </w:rPr>
        <w:t xml:space="preserve"> 3.96, </w:t>
      </w:r>
      <w:r w:rsidR="00C96065" w:rsidRPr="00703B1C">
        <w:rPr>
          <w:rFonts w:ascii="Book Antiqua" w:hAnsi="Book Antiqua"/>
          <w:i/>
          <w:sz w:val="24"/>
          <w:szCs w:val="24"/>
        </w:rPr>
        <w:t>P</w:t>
      </w:r>
      <w:r w:rsidR="00C920E1" w:rsidRPr="00703B1C">
        <w:rPr>
          <w:rFonts w:ascii="Book Antiqua" w:hAnsi="Book Antiqua"/>
          <w:sz w:val="24"/>
          <w:szCs w:val="24"/>
        </w:rPr>
        <w:t xml:space="preserve"> &lt;</w:t>
      </w:r>
      <w:r w:rsidR="00C96065" w:rsidRPr="00703B1C">
        <w:rPr>
          <w:rFonts w:ascii="Book Antiqua" w:hAnsi="Book Antiqua" w:hint="eastAsia"/>
          <w:sz w:val="24"/>
          <w:szCs w:val="24"/>
          <w:lang w:eastAsia="zh-CN"/>
        </w:rPr>
        <w:t xml:space="preserve"> </w:t>
      </w:r>
      <w:r w:rsidR="00C920E1" w:rsidRPr="00703B1C">
        <w:rPr>
          <w:rFonts w:ascii="Book Antiqua" w:hAnsi="Book Antiqua"/>
          <w:sz w:val="24"/>
          <w:szCs w:val="24"/>
        </w:rPr>
        <w:t>0.05)</w:t>
      </w:r>
      <w:r w:rsidR="00C920E1" w:rsidRPr="00703B1C">
        <w:rPr>
          <w:rFonts w:ascii="Book Antiqua" w:hAnsi="Book Antiqua"/>
          <w:sz w:val="24"/>
          <w:szCs w:val="24"/>
          <w:vertAlign w:val="superscript"/>
        </w:rPr>
        <w:t>[2]</w:t>
      </w:r>
      <w:r w:rsidR="00C920E1" w:rsidRPr="00703B1C">
        <w:rPr>
          <w:rFonts w:ascii="Book Antiqua" w:hAnsi="Book Antiqua"/>
          <w:sz w:val="24"/>
          <w:szCs w:val="24"/>
        </w:rPr>
        <w:t>.</w:t>
      </w:r>
    </w:p>
    <w:p w14:paraId="63BDD273" w14:textId="0D015A00" w:rsidR="00D10D7D" w:rsidRPr="00703B1C" w:rsidRDefault="00C96065" w:rsidP="00031F1E">
      <w:pPr>
        <w:spacing w:after="120" w:line="360" w:lineRule="auto"/>
        <w:jc w:val="both"/>
        <w:rPr>
          <w:rFonts w:ascii="Book Antiqua" w:hAnsi="Book Antiqua"/>
          <w:b/>
          <w:sz w:val="24"/>
          <w:szCs w:val="24"/>
        </w:rPr>
      </w:pPr>
      <w:r w:rsidRPr="00703B1C">
        <w:rPr>
          <w:rFonts w:ascii="Book Antiqua" w:hAnsi="Book Antiqua"/>
          <w:b/>
          <w:sz w:val="24"/>
          <w:szCs w:val="24"/>
        </w:rPr>
        <w:lastRenderedPageBreak/>
        <w:t>RISK FACTORS</w:t>
      </w:r>
    </w:p>
    <w:p w14:paraId="043F73B1" w14:textId="77777777" w:rsidR="00D10D7D" w:rsidRPr="00703B1C" w:rsidRDefault="00D10D7D" w:rsidP="00031F1E">
      <w:pPr>
        <w:spacing w:after="120" w:line="360" w:lineRule="auto"/>
        <w:jc w:val="both"/>
        <w:rPr>
          <w:rFonts w:ascii="Book Antiqua" w:hAnsi="Book Antiqua"/>
          <w:sz w:val="24"/>
          <w:szCs w:val="24"/>
          <w:lang w:eastAsia="zh-CN"/>
        </w:rPr>
      </w:pPr>
      <w:r w:rsidRPr="00703B1C">
        <w:rPr>
          <w:rFonts w:ascii="Book Antiqua" w:hAnsi="Book Antiqua"/>
          <w:sz w:val="24"/>
          <w:szCs w:val="24"/>
        </w:rPr>
        <w:t>Risk factors of esophageal cancer are slightly different between the two major subtypes.</w:t>
      </w:r>
    </w:p>
    <w:p w14:paraId="07E66900" w14:textId="77777777" w:rsidR="00C96065" w:rsidRPr="00703B1C" w:rsidRDefault="00C96065" w:rsidP="00031F1E">
      <w:pPr>
        <w:spacing w:after="120" w:line="360" w:lineRule="auto"/>
        <w:jc w:val="both"/>
        <w:rPr>
          <w:rFonts w:ascii="Book Antiqua" w:hAnsi="Book Antiqua"/>
          <w:sz w:val="24"/>
          <w:szCs w:val="24"/>
          <w:lang w:eastAsia="zh-CN"/>
        </w:rPr>
      </w:pPr>
    </w:p>
    <w:p w14:paraId="11460367" w14:textId="1DE2A780" w:rsidR="00D10D7D" w:rsidRPr="00703B1C" w:rsidRDefault="00D10D7D" w:rsidP="00031F1E">
      <w:pPr>
        <w:spacing w:after="120" w:line="360" w:lineRule="auto"/>
        <w:jc w:val="both"/>
        <w:rPr>
          <w:rFonts w:ascii="Book Antiqua" w:hAnsi="Book Antiqua"/>
          <w:b/>
          <w:i/>
          <w:sz w:val="24"/>
          <w:szCs w:val="24"/>
        </w:rPr>
      </w:pPr>
      <w:r w:rsidRPr="00703B1C">
        <w:rPr>
          <w:rFonts w:ascii="Book Antiqua" w:hAnsi="Book Antiqua"/>
          <w:b/>
          <w:i/>
          <w:sz w:val="24"/>
          <w:szCs w:val="24"/>
        </w:rPr>
        <w:t xml:space="preserve">Risk factors for </w:t>
      </w:r>
      <w:r w:rsidR="00C96065" w:rsidRPr="00703B1C">
        <w:rPr>
          <w:rFonts w:ascii="Book Antiqua" w:hAnsi="Book Antiqua"/>
          <w:b/>
          <w:i/>
          <w:sz w:val="24"/>
          <w:szCs w:val="24"/>
        </w:rPr>
        <w:t>squamous carcinoma</w:t>
      </w:r>
    </w:p>
    <w:p w14:paraId="1F778E4C" w14:textId="05B8FBA9" w:rsidR="00D10D7D" w:rsidRPr="00703B1C" w:rsidRDefault="00D10D7D" w:rsidP="00031F1E">
      <w:pPr>
        <w:spacing w:after="120" w:line="360" w:lineRule="auto"/>
        <w:jc w:val="both"/>
        <w:rPr>
          <w:rFonts w:ascii="Book Antiqua" w:hAnsi="Book Antiqua"/>
          <w:sz w:val="24"/>
          <w:szCs w:val="24"/>
          <w:lang w:eastAsia="zh-CN"/>
        </w:rPr>
      </w:pPr>
      <w:r w:rsidRPr="00703B1C">
        <w:rPr>
          <w:rFonts w:ascii="Book Antiqua" w:hAnsi="Book Antiqua"/>
          <w:b/>
          <w:sz w:val="24"/>
          <w:szCs w:val="24"/>
        </w:rPr>
        <w:t>Gender and race</w:t>
      </w:r>
      <w:r w:rsidR="00C96065" w:rsidRPr="00703B1C">
        <w:rPr>
          <w:rFonts w:ascii="Book Antiqua" w:hAnsi="Book Antiqua" w:hint="eastAsia"/>
          <w:b/>
          <w:sz w:val="24"/>
          <w:szCs w:val="24"/>
          <w:lang w:eastAsia="zh-CN"/>
        </w:rPr>
        <w:t xml:space="preserve">: </w:t>
      </w:r>
      <w:r w:rsidRPr="00703B1C">
        <w:rPr>
          <w:rFonts w:ascii="Book Antiqua" w:hAnsi="Book Antiqua"/>
          <w:sz w:val="24"/>
          <w:szCs w:val="24"/>
        </w:rPr>
        <w:t>Squamous cell carcinoma is the most frequent histological type in black individuals and white women, while adenocarcinoma is predomina</w:t>
      </w:r>
      <w:r w:rsidR="0049136B" w:rsidRPr="00703B1C">
        <w:rPr>
          <w:rFonts w:ascii="Book Antiqua" w:hAnsi="Book Antiqua"/>
          <w:sz w:val="24"/>
          <w:szCs w:val="24"/>
        </w:rPr>
        <w:t>nt in white men (</w:t>
      </w:r>
      <w:r w:rsidR="00C96065" w:rsidRPr="00703B1C">
        <w:rPr>
          <w:rFonts w:ascii="Book Antiqua" w:hAnsi="Book Antiqua"/>
          <w:i/>
          <w:sz w:val="24"/>
          <w:szCs w:val="24"/>
        </w:rPr>
        <w:t>P</w:t>
      </w:r>
      <w:r w:rsidR="0049136B" w:rsidRPr="00703B1C">
        <w:rPr>
          <w:rFonts w:ascii="Book Antiqua" w:hAnsi="Book Antiqua"/>
          <w:sz w:val="24"/>
          <w:szCs w:val="24"/>
        </w:rPr>
        <w:t xml:space="preserve"> &lt;</w:t>
      </w:r>
      <w:r w:rsidR="00C96065" w:rsidRPr="00703B1C">
        <w:rPr>
          <w:rFonts w:ascii="Book Antiqua" w:hAnsi="Book Antiqua" w:hint="eastAsia"/>
          <w:sz w:val="24"/>
          <w:szCs w:val="24"/>
          <w:lang w:eastAsia="zh-CN"/>
        </w:rPr>
        <w:t xml:space="preserve"> </w:t>
      </w:r>
      <w:r w:rsidR="0049136B" w:rsidRPr="00703B1C">
        <w:rPr>
          <w:rFonts w:ascii="Book Antiqua" w:hAnsi="Book Antiqua"/>
          <w:sz w:val="24"/>
          <w:szCs w:val="24"/>
        </w:rPr>
        <w:t>0.001)</w:t>
      </w:r>
      <w:r w:rsidR="0049136B" w:rsidRPr="00703B1C">
        <w:rPr>
          <w:rFonts w:ascii="Book Antiqua" w:hAnsi="Book Antiqua"/>
          <w:sz w:val="24"/>
          <w:szCs w:val="24"/>
          <w:vertAlign w:val="superscript"/>
        </w:rPr>
        <w:t>[2]</w:t>
      </w:r>
      <w:r w:rsidR="0049136B" w:rsidRPr="00703B1C">
        <w:rPr>
          <w:rFonts w:ascii="Book Antiqua" w:hAnsi="Book Antiqua"/>
          <w:sz w:val="24"/>
          <w:szCs w:val="24"/>
        </w:rPr>
        <w:t xml:space="preserve">. </w:t>
      </w:r>
      <w:r w:rsidRPr="00703B1C">
        <w:rPr>
          <w:rFonts w:ascii="Book Antiqua" w:hAnsi="Book Antiqua"/>
          <w:sz w:val="24"/>
          <w:szCs w:val="24"/>
        </w:rPr>
        <w:t>The incidence of esophageal squamous cell carcinoma is generally higher in men than women in most countries, and black men, c</w:t>
      </w:r>
      <w:r w:rsidR="00EA40C6" w:rsidRPr="00703B1C">
        <w:rPr>
          <w:rFonts w:ascii="Book Antiqua" w:hAnsi="Book Antiqua"/>
          <w:sz w:val="24"/>
          <w:szCs w:val="24"/>
        </w:rPr>
        <w:t xml:space="preserve">ompared to whites in the </w:t>
      </w:r>
      <w:r w:rsidR="00C96065" w:rsidRPr="00703B1C">
        <w:rPr>
          <w:rFonts w:ascii="Book Antiqua" w:hAnsi="Book Antiqua"/>
          <w:sz w:val="24"/>
          <w:szCs w:val="24"/>
        </w:rPr>
        <w:t>United States</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w:t>
      </w:r>
    </w:p>
    <w:p w14:paraId="4D7E585F" w14:textId="77777777" w:rsidR="00C96065" w:rsidRPr="00703B1C" w:rsidRDefault="00C96065" w:rsidP="00031F1E">
      <w:pPr>
        <w:spacing w:after="120" w:line="360" w:lineRule="auto"/>
        <w:jc w:val="both"/>
        <w:rPr>
          <w:rFonts w:ascii="Book Antiqua" w:hAnsi="Book Antiqua"/>
          <w:b/>
          <w:sz w:val="24"/>
          <w:szCs w:val="24"/>
          <w:lang w:eastAsia="zh-CN"/>
        </w:rPr>
      </w:pPr>
    </w:p>
    <w:p w14:paraId="71287413" w14:textId="195562BC" w:rsidR="00D10D7D" w:rsidRPr="00703B1C" w:rsidRDefault="00EA40C6" w:rsidP="00031F1E">
      <w:pPr>
        <w:spacing w:after="120" w:line="360" w:lineRule="auto"/>
        <w:jc w:val="both"/>
        <w:rPr>
          <w:rFonts w:ascii="Book Antiqua" w:hAnsi="Book Antiqua"/>
          <w:sz w:val="24"/>
          <w:szCs w:val="24"/>
          <w:lang w:eastAsia="zh-CN"/>
        </w:rPr>
      </w:pPr>
      <w:r w:rsidRPr="00703B1C">
        <w:rPr>
          <w:rFonts w:ascii="Book Antiqua" w:hAnsi="Book Antiqua"/>
          <w:b/>
          <w:sz w:val="24"/>
          <w:szCs w:val="24"/>
          <w:lang w:val="en-GB"/>
        </w:rPr>
        <w:t>Smoking</w:t>
      </w:r>
      <w:r w:rsidR="00C96065" w:rsidRPr="00703B1C">
        <w:rPr>
          <w:rFonts w:ascii="Book Antiqua" w:hAnsi="Book Antiqua" w:hint="eastAsia"/>
          <w:b/>
          <w:sz w:val="24"/>
          <w:szCs w:val="24"/>
          <w:lang w:val="en-GB" w:eastAsia="zh-CN"/>
        </w:rPr>
        <w:t xml:space="preserve">: </w:t>
      </w:r>
      <w:r w:rsidR="00D10D7D" w:rsidRPr="00703B1C">
        <w:rPr>
          <w:rFonts w:ascii="Book Antiqua" w:hAnsi="Book Antiqua"/>
          <w:sz w:val="24"/>
          <w:szCs w:val="24"/>
        </w:rPr>
        <w:t>Smoking is one of the major risk factor for developing esophageal squamous carcinoma. Smokers have a 5-fold risk of developing this disea</w:t>
      </w:r>
      <w:r w:rsidR="0049136B" w:rsidRPr="00703B1C">
        <w:rPr>
          <w:rFonts w:ascii="Book Antiqua" w:hAnsi="Book Antiqua"/>
          <w:sz w:val="24"/>
          <w:szCs w:val="24"/>
        </w:rPr>
        <w:t>se compared to non-smokers</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w:t>
      </w:r>
      <w:r w:rsidR="007A00C4" w:rsidRPr="00703B1C">
        <w:rPr>
          <w:rFonts w:ascii="Book Antiqua" w:hAnsi="Book Antiqua"/>
          <w:sz w:val="24"/>
          <w:szCs w:val="24"/>
        </w:rPr>
        <w:t xml:space="preserve"> </w:t>
      </w:r>
      <w:r w:rsidR="00D10D7D" w:rsidRPr="00703B1C">
        <w:rPr>
          <w:rFonts w:ascii="Book Antiqua" w:hAnsi="Book Antiqua"/>
          <w:sz w:val="24"/>
          <w:szCs w:val="24"/>
        </w:rPr>
        <w:t xml:space="preserve">However, there are parts of the world where smoking is not such an important risk factor and racial differences could </w:t>
      </w:r>
      <w:r w:rsidR="009250A1" w:rsidRPr="00703B1C">
        <w:rPr>
          <w:rFonts w:ascii="Book Antiqua" w:hAnsi="Book Antiqua"/>
          <w:sz w:val="24"/>
          <w:szCs w:val="24"/>
        </w:rPr>
        <w:t xml:space="preserve">account for these geographical </w:t>
      </w:r>
      <w:r w:rsidR="00D10D7D" w:rsidRPr="00703B1C">
        <w:rPr>
          <w:rFonts w:ascii="Book Antiqua" w:hAnsi="Book Antiqua"/>
          <w:sz w:val="24"/>
          <w:szCs w:val="24"/>
        </w:rPr>
        <w:t xml:space="preserve">differences. In a prospective study of risk factors for esophageal </w:t>
      </w:r>
      <w:r w:rsidR="00A46B6C" w:rsidRPr="00703B1C">
        <w:rPr>
          <w:rFonts w:ascii="Book Antiqua" w:hAnsi="Book Antiqua"/>
          <w:sz w:val="24"/>
          <w:szCs w:val="24"/>
        </w:rPr>
        <w:t>cancer in the province of Linxia</w:t>
      </w:r>
      <w:r w:rsidR="00D10D7D" w:rsidRPr="00703B1C">
        <w:rPr>
          <w:rFonts w:ascii="Book Antiqua" w:hAnsi="Book Antiqua"/>
          <w:sz w:val="24"/>
          <w:szCs w:val="24"/>
        </w:rPr>
        <w:t>, China, smoking was not</w:t>
      </w:r>
      <w:r w:rsidR="009250A1" w:rsidRPr="00703B1C">
        <w:rPr>
          <w:rFonts w:ascii="Book Antiqua" w:hAnsi="Book Antiqua"/>
          <w:sz w:val="24"/>
          <w:szCs w:val="24"/>
        </w:rPr>
        <w:t xml:space="preserve"> </w:t>
      </w:r>
      <w:r w:rsidR="00D10D7D" w:rsidRPr="00703B1C">
        <w:rPr>
          <w:rFonts w:ascii="Book Antiqua" w:hAnsi="Book Antiqua"/>
          <w:sz w:val="24"/>
          <w:szCs w:val="24"/>
        </w:rPr>
        <w:t>an important risk factor compared to other parts of the world, while diet-related factors seem to play a major role in esophageal carcinogenesis. A study from Taiwan compared current and former smokers to people who never smoked and found that the odds ratio (OR) was 4.2 and 3.4 respectively for smokers and former smokers compared to people wit</w:t>
      </w:r>
      <w:r w:rsidR="0049136B" w:rsidRPr="00703B1C">
        <w:rPr>
          <w:rFonts w:ascii="Book Antiqua" w:hAnsi="Book Antiqua"/>
          <w:sz w:val="24"/>
          <w:szCs w:val="24"/>
        </w:rPr>
        <w:t>hout this habit</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w:t>
      </w:r>
    </w:p>
    <w:p w14:paraId="7BB9763F" w14:textId="77777777" w:rsidR="00C96065" w:rsidRPr="00703B1C" w:rsidRDefault="00C96065" w:rsidP="00031F1E">
      <w:pPr>
        <w:spacing w:after="120" w:line="360" w:lineRule="auto"/>
        <w:jc w:val="both"/>
        <w:rPr>
          <w:rFonts w:ascii="Book Antiqua" w:hAnsi="Book Antiqua"/>
          <w:b/>
          <w:sz w:val="24"/>
          <w:szCs w:val="24"/>
          <w:lang w:val="en-GB" w:eastAsia="zh-CN"/>
        </w:rPr>
      </w:pPr>
    </w:p>
    <w:p w14:paraId="0B84112A" w14:textId="348F884B" w:rsidR="00D10D7D" w:rsidRPr="00703B1C" w:rsidRDefault="00D10D7D" w:rsidP="00031F1E">
      <w:pPr>
        <w:spacing w:after="120" w:line="360" w:lineRule="auto"/>
        <w:jc w:val="both"/>
        <w:rPr>
          <w:rFonts w:ascii="Book Antiqua" w:hAnsi="Book Antiqua"/>
          <w:sz w:val="24"/>
          <w:szCs w:val="24"/>
          <w:lang w:eastAsia="zh-CN"/>
        </w:rPr>
      </w:pPr>
      <w:r w:rsidRPr="00703B1C">
        <w:rPr>
          <w:rFonts w:ascii="Book Antiqua" w:hAnsi="Book Antiqua"/>
          <w:b/>
          <w:sz w:val="24"/>
          <w:szCs w:val="24"/>
          <w:lang w:val="en-GB"/>
        </w:rPr>
        <w:t>Alcohol</w:t>
      </w:r>
      <w:r w:rsidR="00C96065" w:rsidRPr="00703B1C">
        <w:rPr>
          <w:rFonts w:ascii="Book Antiqua" w:hAnsi="Book Antiqua" w:hint="eastAsia"/>
          <w:b/>
          <w:sz w:val="24"/>
          <w:szCs w:val="24"/>
          <w:lang w:val="en-GB" w:eastAsia="zh-CN"/>
        </w:rPr>
        <w:t xml:space="preserve">: </w:t>
      </w:r>
      <w:r w:rsidRPr="00703B1C">
        <w:rPr>
          <w:rFonts w:ascii="Book Antiqua" w:hAnsi="Book Antiqua"/>
          <w:sz w:val="24"/>
          <w:szCs w:val="24"/>
        </w:rPr>
        <w:t>Alcohol is a clear risk factor for squamous carcinoma. The relative risk (RR) increases with the amount of alcohol ingested varying between 1.8 and 7.4 depe</w:t>
      </w:r>
      <w:r w:rsidR="0049136B" w:rsidRPr="00703B1C">
        <w:rPr>
          <w:rFonts w:ascii="Book Antiqua" w:hAnsi="Book Antiqua"/>
          <w:sz w:val="24"/>
          <w:szCs w:val="24"/>
        </w:rPr>
        <w:t>nding on the weekly volume</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 xml:space="preserve">. </w:t>
      </w:r>
      <w:r w:rsidRPr="00703B1C">
        <w:rPr>
          <w:rFonts w:ascii="Book Antiqua" w:hAnsi="Book Antiqua"/>
          <w:sz w:val="24"/>
          <w:szCs w:val="24"/>
        </w:rPr>
        <w:t>The intake of certain ty</w:t>
      </w:r>
      <w:r w:rsidR="009250A1" w:rsidRPr="00703B1C">
        <w:rPr>
          <w:rFonts w:ascii="Book Antiqua" w:hAnsi="Book Antiqua"/>
          <w:sz w:val="24"/>
          <w:szCs w:val="24"/>
        </w:rPr>
        <w:t xml:space="preserve">pes of drink </w:t>
      </w:r>
      <w:r w:rsidRPr="00703B1C">
        <w:rPr>
          <w:rFonts w:ascii="Book Antiqua" w:hAnsi="Book Antiqua"/>
          <w:sz w:val="24"/>
          <w:szCs w:val="24"/>
        </w:rPr>
        <w:t xml:space="preserve">creates worldwide "hot spots" of squamous cell carcinoma of the esophagus in areas of Northern France consuming Brandie, corn beer in Southeast Africa, distilled sugary drinks in Puerto </w:t>
      </w:r>
      <w:r w:rsidRPr="00703B1C">
        <w:rPr>
          <w:rFonts w:ascii="Book Antiqua" w:hAnsi="Book Antiqua"/>
          <w:sz w:val="24"/>
          <w:szCs w:val="24"/>
        </w:rPr>
        <w:lastRenderedPageBreak/>
        <w:t xml:space="preserve">Rico, or certain whiskies in Carolina, </w:t>
      </w:r>
      <w:r w:rsidR="00C96065" w:rsidRPr="00703B1C">
        <w:rPr>
          <w:rFonts w:ascii="Book Antiqua" w:hAnsi="Book Antiqua"/>
          <w:sz w:val="24"/>
          <w:szCs w:val="24"/>
        </w:rPr>
        <w:t>United States</w:t>
      </w:r>
      <w:r w:rsidRPr="00703B1C">
        <w:rPr>
          <w:rFonts w:ascii="Book Antiqua" w:hAnsi="Book Antiqua"/>
          <w:sz w:val="24"/>
          <w:szCs w:val="24"/>
        </w:rPr>
        <w:t>. In Northern China, alcohol is not consumed regularly and therefore the risk associated with</w:t>
      </w:r>
      <w:r w:rsidR="0049136B" w:rsidRPr="00703B1C">
        <w:rPr>
          <w:rFonts w:ascii="Book Antiqua" w:hAnsi="Book Antiqua"/>
          <w:sz w:val="24"/>
          <w:szCs w:val="24"/>
        </w:rPr>
        <w:t xml:space="preserve"> this habit is not relevant</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w:t>
      </w:r>
    </w:p>
    <w:p w14:paraId="016C6F94" w14:textId="77777777" w:rsidR="00C96065" w:rsidRPr="00703B1C" w:rsidRDefault="00C96065" w:rsidP="00031F1E">
      <w:pPr>
        <w:spacing w:after="120" w:line="360" w:lineRule="auto"/>
        <w:jc w:val="both"/>
        <w:rPr>
          <w:rFonts w:ascii="Book Antiqua" w:hAnsi="Book Antiqua"/>
          <w:b/>
          <w:sz w:val="24"/>
          <w:szCs w:val="24"/>
          <w:lang w:val="en-GB" w:eastAsia="zh-CN"/>
        </w:rPr>
      </w:pPr>
    </w:p>
    <w:p w14:paraId="7CE1FE63" w14:textId="3D021886" w:rsidR="00D10D7D" w:rsidRPr="00703B1C" w:rsidRDefault="00D10D7D" w:rsidP="00031F1E">
      <w:pPr>
        <w:spacing w:after="120" w:line="360" w:lineRule="auto"/>
        <w:jc w:val="both"/>
        <w:rPr>
          <w:rFonts w:ascii="Book Antiqua" w:hAnsi="Book Antiqua"/>
          <w:b/>
          <w:sz w:val="24"/>
          <w:szCs w:val="24"/>
          <w:lang w:eastAsia="zh-CN"/>
        </w:rPr>
      </w:pPr>
      <w:r w:rsidRPr="00703B1C">
        <w:rPr>
          <w:rFonts w:ascii="Book Antiqua" w:hAnsi="Book Antiqua"/>
          <w:b/>
          <w:sz w:val="24"/>
          <w:szCs w:val="24"/>
        </w:rPr>
        <w:t>Diet and nutrients</w:t>
      </w:r>
      <w:r w:rsidR="00C96065" w:rsidRPr="00703B1C">
        <w:rPr>
          <w:rFonts w:ascii="Book Antiqua" w:hAnsi="Book Antiqua" w:hint="eastAsia"/>
          <w:b/>
          <w:sz w:val="24"/>
          <w:szCs w:val="24"/>
          <w:lang w:eastAsia="zh-CN"/>
        </w:rPr>
        <w:t xml:space="preserve">: </w:t>
      </w:r>
      <w:r w:rsidRPr="00703B1C">
        <w:rPr>
          <w:rFonts w:ascii="Book Antiqua" w:hAnsi="Book Antiqua"/>
          <w:sz w:val="24"/>
          <w:szCs w:val="24"/>
        </w:rPr>
        <w:t>Tea, mate and coffee have been extensively studied as potential risk factors associated with esophageal carcinoma and its geographical distribution, particularly in regions of South America. There is little evidence for carcinogenicity relationship through its components except for mate, which has been linked for both amoun</w:t>
      </w:r>
      <w:r w:rsidR="0049136B" w:rsidRPr="00703B1C">
        <w:rPr>
          <w:rFonts w:ascii="Book Antiqua" w:hAnsi="Book Antiqua"/>
          <w:sz w:val="24"/>
          <w:szCs w:val="24"/>
        </w:rPr>
        <w:t>t consumed and temperature</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w:t>
      </w:r>
      <w:r w:rsidR="007A00C4" w:rsidRPr="00703B1C">
        <w:rPr>
          <w:rFonts w:ascii="Book Antiqua" w:hAnsi="Book Antiqua"/>
          <w:sz w:val="24"/>
          <w:szCs w:val="24"/>
        </w:rPr>
        <w:t xml:space="preserve"> </w:t>
      </w:r>
      <w:r w:rsidRPr="00703B1C">
        <w:rPr>
          <w:rFonts w:ascii="Book Antiqua" w:hAnsi="Book Antiqua"/>
          <w:sz w:val="24"/>
          <w:szCs w:val="24"/>
        </w:rPr>
        <w:t>Foods rich in nitrogenous components are historically related to the high incidence of squamous cell carcinoma in certain regions of China. A meta-analysis</w:t>
      </w:r>
      <w:r w:rsidR="00482A92" w:rsidRPr="00703B1C">
        <w:rPr>
          <w:rFonts w:ascii="Book Antiqua" w:hAnsi="Book Antiqua"/>
          <w:sz w:val="24"/>
          <w:szCs w:val="24"/>
        </w:rPr>
        <w:t xml:space="preserve"> </w:t>
      </w:r>
      <w:r w:rsidRPr="00703B1C">
        <w:rPr>
          <w:rFonts w:ascii="Book Antiqua" w:hAnsi="Book Antiqua"/>
          <w:sz w:val="24"/>
          <w:szCs w:val="24"/>
        </w:rPr>
        <w:t>published in 2003, shows an OR of 2 for individuals who eat foods rich in such compounds c</w:t>
      </w:r>
      <w:r w:rsidR="0049136B" w:rsidRPr="00703B1C">
        <w:rPr>
          <w:rFonts w:ascii="Book Antiqua" w:hAnsi="Book Antiqua"/>
          <w:sz w:val="24"/>
          <w:szCs w:val="24"/>
        </w:rPr>
        <w:t>ompared to those who do not</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w:t>
      </w:r>
    </w:p>
    <w:p w14:paraId="737152AB" w14:textId="60EE40C8" w:rsidR="004F71E3" w:rsidRPr="00703B1C" w:rsidRDefault="00D10D7D" w:rsidP="00C96065">
      <w:pPr>
        <w:spacing w:after="120" w:line="360" w:lineRule="auto"/>
        <w:ind w:firstLineChars="150" w:firstLine="360"/>
        <w:jc w:val="both"/>
        <w:rPr>
          <w:rFonts w:ascii="Book Antiqua" w:hAnsi="Book Antiqua"/>
          <w:sz w:val="24"/>
          <w:szCs w:val="24"/>
          <w:lang w:eastAsia="zh-CN"/>
        </w:rPr>
      </w:pPr>
      <w:r w:rsidRPr="00703B1C">
        <w:rPr>
          <w:rFonts w:ascii="Book Antiqua" w:hAnsi="Book Antiqua"/>
          <w:sz w:val="24"/>
          <w:szCs w:val="24"/>
        </w:rPr>
        <w:t xml:space="preserve">The "chewers of areca nut" (often mixed with tobacco), are common in regions such as Southeast Asia and India and </w:t>
      </w:r>
      <w:r w:rsidR="00270075" w:rsidRPr="00703B1C">
        <w:rPr>
          <w:rFonts w:ascii="Book Antiqua" w:hAnsi="Book Antiqua"/>
          <w:sz w:val="24"/>
          <w:szCs w:val="24"/>
        </w:rPr>
        <w:t>have</w:t>
      </w:r>
      <w:r w:rsidRPr="00703B1C">
        <w:rPr>
          <w:rFonts w:ascii="Book Antiqua" w:hAnsi="Book Antiqua"/>
          <w:sz w:val="24"/>
          <w:szCs w:val="24"/>
        </w:rPr>
        <w:t xml:space="preserve"> been linked to the development of squamous carcinoma. In Taiwan, where the tobacco is not included in the chewable mixture, the OR for chewers is 2.3</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w:t>
      </w:r>
      <w:r w:rsidRPr="00703B1C">
        <w:rPr>
          <w:rFonts w:ascii="Book Antiqua" w:hAnsi="Book Antiqua"/>
          <w:sz w:val="24"/>
          <w:szCs w:val="24"/>
        </w:rPr>
        <w:t>Similarly, people living in developing countries that have significant deficits of minerals and vitamins, mainly due to low intake of foods like fruits and vege</w:t>
      </w:r>
      <w:r w:rsidR="0049136B" w:rsidRPr="00703B1C">
        <w:rPr>
          <w:rFonts w:ascii="Book Antiqua" w:hAnsi="Book Antiqua"/>
          <w:sz w:val="24"/>
          <w:szCs w:val="24"/>
        </w:rPr>
        <w:t>tables also have an OR of 2</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w:t>
      </w:r>
    </w:p>
    <w:p w14:paraId="1473907E" w14:textId="77777777" w:rsidR="00C96065" w:rsidRPr="00703B1C" w:rsidRDefault="00C96065" w:rsidP="00C96065">
      <w:pPr>
        <w:spacing w:after="120" w:line="360" w:lineRule="auto"/>
        <w:ind w:firstLineChars="150" w:firstLine="360"/>
        <w:jc w:val="both"/>
        <w:rPr>
          <w:rFonts w:ascii="Book Antiqua" w:hAnsi="Book Antiqua"/>
          <w:sz w:val="24"/>
          <w:szCs w:val="24"/>
          <w:lang w:eastAsia="zh-CN"/>
        </w:rPr>
      </w:pPr>
    </w:p>
    <w:p w14:paraId="57212C0D" w14:textId="28C53ECB" w:rsidR="00150924" w:rsidRPr="00703B1C" w:rsidRDefault="00180870" w:rsidP="00031F1E">
      <w:pPr>
        <w:spacing w:after="120" w:line="360" w:lineRule="auto"/>
        <w:jc w:val="both"/>
        <w:rPr>
          <w:rFonts w:ascii="Book Antiqua" w:hAnsi="Book Antiqua" w:cs="Arial"/>
          <w:sz w:val="24"/>
          <w:szCs w:val="24"/>
          <w:lang w:eastAsia="zh-CN"/>
        </w:rPr>
      </w:pPr>
      <w:r w:rsidRPr="00703B1C">
        <w:rPr>
          <w:rFonts w:ascii="Book Antiqua" w:hAnsi="Book Antiqua"/>
          <w:b/>
          <w:sz w:val="24"/>
          <w:szCs w:val="24"/>
        </w:rPr>
        <w:t>Genetics</w:t>
      </w:r>
      <w:r w:rsidR="00C96065" w:rsidRPr="00703B1C">
        <w:rPr>
          <w:rFonts w:ascii="Book Antiqua" w:hAnsi="Book Antiqua" w:hint="eastAsia"/>
          <w:b/>
          <w:sz w:val="24"/>
          <w:szCs w:val="24"/>
          <w:lang w:eastAsia="zh-CN"/>
        </w:rPr>
        <w:t xml:space="preserve">: </w:t>
      </w:r>
      <w:r w:rsidR="00D10D7D" w:rsidRPr="00703B1C">
        <w:rPr>
          <w:rFonts w:ascii="Book Antiqua" w:hAnsi="Book Antiqua"/>
          <w:sz w:val="24"/>
          <w:szCs w:val="24"/>
        </w:rPr>
        <w:t>There are conditions with a genetic basis, such as Tylosis, an autosomal dominant disease, that are clearly related to the development of esophageal squamous carcinoma. Familial aggregation in population of high incidence of esophageal carcinoma, such as northern regions of China ha</w:t>
      </w:r>
      <w:r w:rsidR="0049136B" w:rsidRPr="00703B1C">
        <w:rPr>
          <w:rFonts w:ascii="Book Antiqua" w:hAnsi="Book Antiqua"/>
          <w:sz w:val="24"/>
          <w:szCs w:val="24"/>
        </w:rPr>
        <w:t>s also been reported</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 xml:space="preserve">. </w:t>
      </w:r>
      <w:r w:rsidR="00D10D7D" w:rsidRPr="00703B1C">
        <w:rPr>
          <w:rFonts w:ascii="Book Antiqua" w:hAnsi="Book Antiqua"/>
          <w:sz w:val="24"/>
          <w:szCs w:val="24"/>
        </w:rPr>
        <w:t xml:space="preserve">Four </w:t>
      </w:r>
      <w:r w:rsidR="00557E2C" w:rsidRPr="00703B1C">
        <w:rPr>
          <w:rFonts w:ascii="Book Antiqua" w:hAnsi="Book Antiqua"/>
          <w:sz w:val="24"/>
          <w:szCs w:val="24"/>
        </w:rPr>
        <w:t xml:space="preserve">genome-wide association studies </w:t>
      </w:r>
      <w:r w:rsidR="00D10D7D" w:rsidRPr="00703B1C">
        <w:rPr>
          <w:rFonts w:ascii="Book Antiqua" w:hAnsi="Book Antiqua"/>
          <w:sz w:val="24"/>
          <w:szCs w:val="24"/>
        </w:rPr>
        <w:t>(</w:t>
      </w:r>
      <w:r w:rsidR="00557E2C" w:rsidRPr="00703B1C">
        <w:rPr>
          <w:rFonts w:ascii="Book Antiqua" w:hAnsi="Book Antiqua"/>
          <w:sz w:val="24"/>
          <w:szCs w:val="24"/>
        </w:rPr>
        <w:t>GWAS</w:t>
      </w:r>
      <w:r w:rsidR="00D10D7D" w:rsidRPr="00703B1C">
        <w:rPr>
          <w:rFonts w:ascii="Book Antiqua" w:hAnsi="Book Antiqua"/>
          <w:sz w:val="24"/>
          <w:szCs w:val="24"/>
        </w:rPr>
        <w:t>), three of them conducted in Chinese population and one in Japanese population have shown genetic suscepti</w:t>
      </w:r>
      <w:r w:rsidR="00150924" w:rsidRPr="00703B1C">
        <w:rPr>
          <w:rFonts w:ascii="Book Antiqua" w:hAnsi="Book Antiqua"/>
          <w:sz w:val="24"/>
          <w:szCs w:val="24"/>
        </w:rPr>
        <w:t>b</w:t>
      </w:r>
      <w:r w:rsidR="00D10D7D" w:rsidRPr="00703B1C">
        <w:rPr>
          <w:rFonts w:ascii="Book Antiqua" w:hAnsi="Book Antiqua"/>
          <w:sz w:val="24"/>
          <w:szCs w:val="24"/>
        </w:rPr>
        <w:t xml:space="preserve">ility factors in the development of squamous carcinoma, especially in heavy alcohol and tobacco users. Two nucleotide polymorphisms </w:t>
      </w:r>
      <w:r w:rsidR="00557E2C" w:rsidRPr="00703B1C">
        <w:rPr>
          <w:rFonts w:ascii="Book Antiqua" w:hAnsi="Book Antiqua"/>
          <w:sz w:val="24"/>
          <w:szCs w:val="24"/>
        </w:rPr>
        <w:t xml:space="preserve">single nucleotide polymorphisms </w:t>
      </w:r>
      <w:r w:rsidR="00D10D7D" w:rsidRPr="00703B1C">
        <w:rPr>
          <w:rFonts w:ascii="Book Antiqua" w:hAnsi="Book Antiqua"/>
          <w:sz w:val="24"/>
          <w:szCs w:val="24"/>
        </w:rPr>
        <w:t xml:space="preserve">(SNPs) deserve special attention because encode enzymes metabolizing alcohol: alcohol dehydrogenase </w:t>
      </w:r>
      <w:r w:rsidR="00D10D7D" w:rsidRPr="00703B1C">
        <w:rPr>
          <w:rFonts w:ascii="Book Antiqua" w:hAnsi="Book Antiqua"/>
          <w:sz w:val="24"/>
          <w:szCs w:val="24"/>
        </w:rPr>
        <w:lastRenderedPageBreak/>
        <w:t>1B (rs1229984, OR</w:t>
      </w:r>
      <w:r w:rsidR="00C96065" w:rsidRPr="00703B1C">
        <w:rPr>
          <w:rFonts w:ascii="Book Antiqua" w:hAnsi="Book Antiqua" w:hint="eastAsia"/>
          <w:sz w:val="24"/>
          <w:szCs w:val="24"/>
          <w:lang w:eastAsia="zh-CN"/>
        </w:rPr>
        <w:t xml:space="preserve"> </w:t>
      </w:r>
      <w:r w:rsidR="00D10D7D" w:rsidRPr="00703B1C">
        <w:rPr>
          <w:rFonts w:ascii="Book Antiqua" w:hAnsi="Book Antiqua"/>
          <w:sz w:val="24"/>
          <w:szCs w:val="24"/>
        </w:rPr>
        <w:t>=</w:t>
      </w:r>
      <w:r w:rsidR="00C96065" w:rsidRPr="00703B1C">
        <w:rPr>
          <w:rFonts w:ascii="Book Antiqua" w:hAnsi="Book Antiqua" w:hint="eastAsia"/>
          <w:sz w:val="24"/>
          <w:szCs w:val="24"/>
          <w:lang w:eastAsia="zh-CN"/>
        </w:rPr>
        <w:t xml:space="preserve"> </w:t>
      </w:r>
      <w:r w:rsidR="00D10D7D" w:rsidRPr="00703B1C">
        <w:rPr>
          <w:rFonts w:ascii="Book Antiqua" w:hAnsi="Book Antiqua"/>
          <w:sz w:val="24"/>
          <w:szCs w:val="24"/>
        </w:rPr>
        <w:t>1.79) a</w:t>
      </w:r>
      <w:r w:rsidR="00362797" w:rsidRPr="00703B1C">
        <w:rPr>
          <w:rFonts w:ascii="Book Antiqua" w:hAnsi="Book Antiqua"/>
          <w:sz w:val="24"/>
          <w:szCs w:val="24"/>
        </w:rPr>
        <w:t>nd aldehyde dehydrogenase 2 family</w:t>
      </w:r>
      <w:r w:rsidR="00D10D7D" w:rsidRPr="00703B1C">
        <w:rPr>
          <w:rFonts w:ascii="Book Antiqua" w:hAnsi="Book Antiqua"/>
          <w:sz w:val="24"/>
          <w:szCs w:val="24"/>
        </w:rPr>
        <w:t xml:space="preserve"> (rs671, OR</w:t>
      </w:r>
      <w:r w:rsidR="00C96065" w:rsidRPr="00703B1C">
        <w:rPr>
          <w:rFonts w:ascii="Book Antiqua" w:hAnsi="Book Antiqua" w:hint="eastAsia"/>
          <w:sz w:val="24"/>
          <w:szCs w:val="24"/>
          <w:lang w:eastAsia="zh-CN"/>
        </w:rPr>
        <w:t xml:space="preserve"> </w:t>
      </w:r>
      <w:r w:rsidR="00D10D7D" w:rsidRPr="00703B1C">
        <w:rPr>
          <w:rFonts w:ascii="Book Antiqua" w:hAnsi="Book Antiqua"/>
          <w:sz w:val="24"/>
          <w:szCs w:val="24"/>
        </w:rPr>
        <w:t>=</w:t>
      </w:r>
      <w:r w:rsidR="00C96065" w:rsidRPr="00703B1C">
        <w:rPr>
          <w:rFonts w:ascii="Book Antiqua" w:hAnsi="Book Antiqua" w:hint="eastAsia"/>
          <w:sz w:val="24"/>
          <w:szCs w:val="24"/>
          <w:lang w:eastAsia="zh-CN"/>
        </w:rPr>
        <w:t xml:space="preserve"> </w:t>
      </w:r>
      <w:r w:rsidR="00D10D7D" w:rsidRPr="00703B1C">
        <w:rPr>
          <w:rFonts w:ascii="Book Antiqua" w:hAnsi="Book Antiqua"/>
          <w:sz w:val="24"/>
          <w:szCs w:val="24"/>
        </w:rPr>
        <w:t>1.67). Other GWAS found association at two loci, one located</w:t>
      </w:r>
      <w:r w:rsidR="00362797" w:rsidRPr="00703B1C">
        <w:rPr>
          <w:rFonts w:ascii="Book Antiqua" w:hAnsi="Book Antiqua"/>
          <w:sz w:val="24"/>
          <w:szCs w:val="24"/>
        </w:rPr>
        <w:t xml:space="preserve"> in the enzyme phospholipase</w:t>
      </w:r>
      <w:r w:rsidR="00D10D7D" w:rsidRPr="00703B1C">
        <w:rPr>
          <w:rFonts w:ascii="Book Antiqua" w:hAnsi="Book Antiqua"/>
          <w:sz w:val="24"/>
          <w:szCs w:val="24"/>
        </w:rPr>
        <w:t xml:space="preserve"> C and another in a particular region </w:t>
      </w:r>
      <w:r w:rsidR="0049136B" w:rsidRPr="00703B1C">
        <w:rPr>
          <w:rFonts w:ascii="Book Antiqua" w:hAnsi="Book Antiqua"/>
          <w:sz w:val="24"/>
          <w:szCs w:val="24"/>
        </w:rPr>
        <w:t>of chromosome 20 (C20orf54)</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3]</w:t>
      </w:r>
      <w:r w:rsidR="0049136B" w:rsidRPr="00703B1C">
        <w:rPr>
          <w:rFonts w:ascii="Book Antiqua" w:hAnsi="Book Antiqua"/>
          <w:sz w:val="24"/>
          <w:szCs w:val="24"/>
        </w:rPr>
        <w:t xml:space="preserve">. </w:t>
      </w:r>
      <w:r w:rsidR="00150924" w:rsidRPr="00703B1C">
        <w:rPr>
          <w:rFonts w:ascii="Book Antiqua" w:hAnsi="Book Antiqua"/>
          <w:sz w:val="24"/>
          <w:szCs w:val="24"/>
        </w:rPr>
        <w:t xml:space="preserve">Regarding association with squamous carcinoma a </w:t>
      </w:r>
      <w:r w:rsidR="00D03EBD" w:rsidRPr="00703B1C">
        <w:rPr>
          <w:rFonts w:ascii="Book Antiqua" w:hAnsi="Book Antiqua" w:cs="Arial"/>
          <w:sz w:val="24"/>
          <w:szCs w:val="24"/>
          <w:lang w:eastAsia="zh-CN"/>
        </w:rPr>
        <w:t>GWAS dataset that</w:t>
      </w:r>
      <w:r w:rsidR="00150924" w:rsidRPr="00703B1C">
        <w:rPr>
          <w:rFonts w:ascii="Book Antiqua" w:hAnsi="Book Antiqua" w:cs="Arial"/>
          <w:sz w:val="24"/>
          <w:szCs w:val="24"/>
          <w:lang w:eastAsia="zh-CN"/>
        </w:rPr>
        <w:t xml:space="preserve"> incl</w:t>
      </w:r>
      <w:r w:rsidR="00557E2C">
        <w:rPr>
          <w:rFonts w:ascii="Book Antiqua" w:hAnsi="Book Antiqua" w:cs="Arial"/>
          <w:sz w:val="24"/>
          <w:szCs w:val="24"/>
          <w:lang w:eastAsia="zh-CN"/>
        </w:rPr>
        <w:t>uded 453</w:t>
      </w:r>
      <w:r w:rsidR="00D03EBD" w:rsidRPr="00703B1C">
        <w:rPr>
          <w:rFonts w:ascii="Book Antiqua" w:hAnsi="Book Antiqua" w:cs="Arial"/>
          <w:sz w:val="24"/>
          <w:szCs w:val="24"/>
          <w:lang w:eastAsia="zh-CN"/>
        </w:rPr>
        <w:t xml:space="preserve">852 SNPs from 1898 </w:t>
      </w:r>
      <w:r w:rsidR="00D03EBD" w:rsidRPr="00703B1C">
        <w:rPr>
          <w:rFonts w:ascii="Book Antiqua" w:hAnsi="Book Antiqua"/>
          <w:sz w:val="24"/>
          <w:szCs w:val="24"/>
        </w:rPr>
        <w:t>squamous carcinoma</w:t>
      </w:r>
      <w:r w:rsidR="00150924" w:rsidRPr="00703B1C">
        <w:rPr>
          <w:rFonts w:ascii="Book Antiqua" w:hAnsi="Book Antiqua" w:cs="Arial"/>
          <w:sz w:val="24"/>
          <w:szCs w:val="24"/>
          <w:lang w:eastAsia="zh-CN"/>
        </w:rPr>
        <w:t xml:space="preserve"> patients and 2100 control</w:t>
      </w:r>
      <w:r w:rsidR="00557E2C">
        <w:rPr>
          <w:rFonts w:ascii="Book Antiqua" w:hAnsi="Book Antiqua" w:cs="Arial"/>
          <w:sz w:val="24"/>
          <w:szCs w:val="24"/>
          <w:lang w:eastAsia="zh-CN"/>
        </w:rPr>
        <w:t xml:space="preserve"> subjects of Chinese population</w:t>
      </w:r>
      <w:r w:rsidR="00150924" w:rsidRPr="00703B1C">
        <w:rPr>
          <w:rFonts w:ascii="Book Antiqua" w:hAnsi="Book Antiqua" w:cs="Arial"/>
          <w:sz w:val="24"/>
          <w:szCs w:val="24"/>
          <w:lang w:eastAsia="zh-CN"/>
        </w:rPr>
        <w:t xml:space="preserve"> was reviewed</w:t>
      </w:r>
      <w:r w:rsidR="00836ACC" w:rsidRPr="00703B1C">
        <w:rPr>
          <w:rFonts w:ascii="Book Antiqua" w:hAnsi="Book Antiqua" w:cs="Arial"/>
          <w:sz w:val="24"/>
          <w:szCs w:val="24"/>
          <w:lang w:eastAsia="zh-CN"/>
        </w:rPr>
        <w:t xml:space="preserve">. </w:t>
      </w:r>
      <w:r w:rsidR="00150924" w:rsidRPr="00703B1C">
        <w:rPr>
          <w:rFonts w:ascii="Book Antiqua" w:hAnsi="Book Antiqua" w:cs="Arial"/>
          <w:sz w:val="24"/>
          <w:szCs w:val="24"/>
          <w:lang w:eastAsia="zh-CN"/>
        </w:rPr>
        <w:t xml:space="preserve">The authors identified candidate causal SNPs, and pathways (ICSNPathway) analysis identified seven candidate SNPs, five genes, and seven pathways, which together revealed seven hypothetical biological mechanisms. The three strongest hypothetical biological mechanisms </w:t>
      </w:r>
      <w:r w:rsidR="00722827" w:rsidRPr="00703B1C">
        <w:rPr>
          <w:rFonts w:ascii="Book Antiqua" w:hAnsi="Book Antiqua" w:cs="Arial"/>
          <w:sz w:val="24"/>
          <w:szCs w:val="24"/>
          <w:lang w:eastAsia="zh-CN"/>
        </w:rPr>
        <w:t>were</w:t>
      </w:r>
      <w:r w:rsidR="00150924" w:rsidRPr="00703B1C">
        <w:rPr>
          <w:rFonts w:ascii="Book Antiqua" w:hAnsi="Book Antiqua" w:cs="Arial"/>
          <w:sz w:val="24"/>
          <w:szCs w:val="24"/>
          <w:lang w:eastAsia="zh-CN"/>
        </w:rPr>
        <w:t xml:space="preserve"> rs413</w:t>
      </w:r>
      <w:r w:rsidR="00DA6408" w:rsidRPr="00703B1C">
        <w:rPr>
          <w:rFonts w:ascii="Book Antiqua" w:hAnsi="Book Antiqua" w:cs="Arial"/>
          <w:sz w:val="24"/>
          <w:szCs w:val="24"/>
          <w:lang w:eastAsia="zh-CN"/>
        </w:rPr>
        <w:t>5113</w:t>
      </w:r>
      <w:r w:rsidR="007A00C4" w:rsidRPr="00703B1C">
        <w:rPr>
          <w:rFonts w:ascii="Book Antiqua" w:hAnsi="Book Antiqua" w:cs="Arial"/>
          <w:sz w:val="24"/>
          <w:szCs w:val="24"/>
          <w:lang w:eastAsia="zh-CN"/>
        </w:rPr>
        <w:t>,</w:t>
      </w:r>
      <w:r w:rsidR="00DA6408" w:rsidRPr="00703B1C">
        <w:rPr>
          <w:rFonts w:ascii="Book Antiqua" w:hAnsi="Book Antiqua" w:cs="Arial"/>
          <w:sz w:val="24"/>
          <w:szCs w:val="24"/>
          <w:lang w:eastAsia="zh-CN"/>
        </w:rPr>
        <w:t xml:space="preserve"> rs1800450 and rs3769823</w:t>
      </w:r>
      <w:r w:rsidR="00C96065" w:rsidRPr="00703B1C">
        <w:rPr>
          <w:rFonts w:ascii="Book Antiqua" w:hAnsi="Book Antiqua" w:cs="Arial"/>
          <w:sz w:val="24"/>
          <w:szCs w:val="24"/>
          <w:vertAlign w:val="superscript"/>
          <w:lang w:eastAsia="zh-CN"/>
        </w:rPr>
        <w:t>[</w:t>
      </w:r>
      <w:r w:rsidR="0049136B" w:rsidRPr="00703B1C">
        <w:rPr>
          <w:rFonts w:ascii="Book Antiqua" w:hAnsi="Book Antiqua" w:cs="Arial"/>
          <w:sz w:val="24"/>
          <w:szCs w:val="24"/>
          <w:vertAlign w:val="superscript"/>
          <w:lang w:eastAsia="zh-CN"/>
        </w:rPr>
        <w:t>6]</w:t>
      </w:r>
      <w:r w:rsidR="0049136B" w:rsidRPr="00703B1C">
        <w:rPr>
          <w:rFonts w:ascii="Book Antiqua" w:hAnsi="Book Antiqua" w:cs="Arial"/>
          <w:sz w:val="24"/>
          <w:szCs w:val="24"/>
          <w:lang w:eastAsia="zh-CN"/>
        </w:rPr>
        <w:t>.</w:t>
      </w:r>
    </w:p>
    <w:p w14:paraId="63D3CD81" w14:textId="77777777" w:rsidR="00C96065" w:rsidRPr="00703B1C" w:rsidRDefault="00C96065" w:rsidP="00031F1E">
      <w:pPr>
        <w:spacing w:after="120" w:line="360" w:lineRule="auto"/>
        <w:jc w:val="both"/>
        <w:rPr>
          <w:rFonts w:ascii="Book Antiqua" w:hAnsi="Book Antiqua"/>
          <w:b/>
          <w:sz w:val="24"/>
          <w:szCs w:val="24"/>
          <w:lang w:eastAsia="zh-CN"/>
        </w:rPr>
      </w:pPr>
    </w:p>
    <w:p w14:paraId="2EA3DC32" w14:textId="56669825" w:rsidR="00D10D7D" w:rsidRPr="00703B1C" w:rsidRDefault="00D10D7D" w:rsidP="00031F1E">
      <w:pPr>
        <w:spacing w:after="120" w:line="360" w:lineRule="auto"/>
        <w:jc w:val="both"/>
        <w:rPr>
          <w:rFonts w:ascii="Book Antiqua" w:hAnsi="Book Antiqua"/>
          <w:b/>
          <w:i/>
          <w:sz w:val="24"/>
          <w:szCs w:val="24"/>
        </w:rPr>
      </w:pPr>
      <w:r w:rsidRPr="00703B1C">
        <w:rPr>
          <w:rFonts w:ascii="Book Antiqua" w:hAnsi="Book Antiqua"/>
          <w:b/>
          <w:i/>
          <w:sz w:val="24"/>
          <w:szCs w:val="24"/>
        </w:rPr>
        <w:t xml:space="preserve">Risk Factors for esophageal </w:t>
      </w:r>
      <w:r w:rsidR="00C96065" w:rsidRPr="00703B1C">
        <w:rPr>
          <w:rFonts w:ascii="Book Antiqua" w:hAnsi="Book Antiqua"/>
          <w:b/>
          <w:i/>
          <w:sz w:val="24"/>
          <w:szCs w:val="24"/>
        </w:rPr>
        <w:t xml:space="preserve">adenocarcinoma </w:t>
      </w:r>
    </w:p>
    <w:p w14:paraId="2EFFB54B" w14:textId="24DF3E59" w:rsidR="00D10D7D" w:rsidRPr="00703B1C" w:rsidRDefault="00D10D7D" w:rsidP="00031F1E">
      <w:pPr>
        <w:spacing w:after="120" w:line="360" w:lineRule="auto"/>
        <w:jc w:val="both"/>
        <w:rPr>
          <w:rFonts w:ascii="Book Antiqua" w:hAnsi="Book Antiqua"/>
          <w:sz w:val="24"/>
          <w:szCs w:val="24"/>
          <w:lang w:eastAsia="zh-CN"/>
        </w:rPr>
      </w:pPr>
      <w:r w:rsidRPr="00703B1C">
        <w:rPr>
          <w:rFonts w:ascii="Book Antiqua" w:hAnsi="Book Antiqua"/>
          <w:b/>
          <w:sz w:val="24"/>
          <w:szCs w:val="24"/>
        </w:rPr>
        <w:t xml:space="preserve">Gender and </w:t>
      </w:r>
      <w:r w:rsidR="00C96065" w:rsidRPr="00703B1C">
        <w:rPr>
          <w:rFonts w:ascii="Book Antiqua" w:hAnsi="Book Antiqua"/>
          <w:b/>
          <w:sz w:val="24"/>
          <w:szCs w:val="24"/>
        </w:rPr>
        <w:t>race</w:t>
      </w:r>
      <w:r w:rsidR="00C96065" w:rsidRPr="00703B1C">
        <w:rPr>
          <w:rFonts w:ascii="Book Antiqua" w:hAnsi="Book Antiqua" w:hint="eastAsia"/>
          <w:b/>
          <w:sz w:val="24"/>
          <w:szCs w:val="24"/>
          <w:lang w:eastAsia="zh-CN"/>
        </w:rPr>
        <w:t xml:space="preserve">: </w:t>
      </w:r>
      <w:r w:rsidRPr="00703B1C">
        <w:rPr>
          <w:rFonts w:ascii="Book Antiqua" w:hAnsi="Book Antiqua"/>
          <w:sz w:val="24"/>
          <w:szCs w:val="24"/>
        </w:rPr>
        <w:t>The incidence of esophageal adenocarcinoma is 8</w:t>
      </w:r>
      <w:r w:rsidR="007A00C4" w:rsidRPr="00703B1C">
        <w:rPr>
          <w:rFonts w:ascii="Book Antiqua" w:hAnsi="Book Antiqua"/>
          <w:sz w:val="24"/>
          <w:szCs w:val="24"/>
        </w:rPr>
        <w:t xml:space="preserve">-fold </w:t>
      </w:r>
      <w:r w:rsidRPr="00703B1C">
        <w:rPr>
          <w:rFonts w:ascii="Book Antiqua" w:hAnsi="Book Antiqua"/>
          <w:sz w:val="24"/>
          <w:szCs w:val="24"/>
        </w:rPr>
        <w:t>more common in men than in women and 5</w:t>
      </w:r>
      <w:r w:rsidR="007A00C4" w:rsidRPr="00703B1C">
        <w:rPr>
          <w:rFonts w:ascii="Book Antiqua" w:hAnsi="Book Antiqua"/>
          <w:sz w:val="24"/>
          <w:szCs w:val="24"/>
        </w:rPr>
        <w:t xml:space="preserve">-fold </w:t>
      </w:r>
      <w:r w:rsidRPr="00703B1C">
        <w:rPr>
          <w:rFonts w:ascii="Book Antiqua" w:hAnsi="Book Antiqua"/>
          <w:sz w:val="24"/>
          <w:szCs w:val="24"/>
        </w:rPr>
        <w:t>more common in whit</w:t>
      </w:r>
      <w:r w:rsidR="00B509B6" w:rsidRPr="00703B1C">
        <w:rPr>
          <w:rFonts w:ascii="Book Antiqua" w:hAnsi="Book Antiqua"/>
          <w:sz w:val="24"/>
          <w:szCs w:val="24"/>
        </w:rPr>
        <w:t xml:space="preserve">es than in blacks in the </w:t>
      </w:r>
      <w:r w:rsidR="00557E2C" w:rsidRPr="00557E2C">
        <w:rPr>
          <w:rFonts w:ascii="Book Antiqua" w:hAnsi="Book Antiqua"/>
          <w:sz w:val="24"/>
          <w:szCs w:val="24"/>
        </w:rPr>
        <w:t>United States</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w:t>
      </w:r>
    </w:p>
    <w:p w14:paraId="38E7AF1D" w14:textId="77777777" w:rsidR="00C96065" w:rsidRPr="00703B1C" w:rsidRDefault="00C96065" w:rsidP="00031F1E">
      <w:pPr>
        <w:spacing w:after="120" w:line="360" w:lineRule="auto"/>
        <w:jc w:val="both"/>
        <w:rPr>
          <w:rFonts w:ascii="Book Antiqua" w:hAnsi="Book Antiqua"/>
          <w:b/>
          <w:sz w:val="24"/>
          <w:szCs w:val="24"/>
          <w:lang w:eastAsia="zh-CN"/>
        </w:rPr>
      </w:pPr>
    </w:p>
    <w:p w14:paraId="3C5966F0" w14:textId="2367B234" w:rsidR="00D10D7D" w:rsidRPr="00703B1C" w:rsidRDefault="00D10D7D" w:rsidP="00031F1E">
      <w:pPr>
        <w:spacing w:after="120" w:line="360" w:lineRule="auto"/>
        <w:jc w:val="both"/>
        <w:rPr>
          <w:rFonts w:ascii="Book Antiqua" w:hAnsi="Book Antiqua"/>
          <w:sz w:val="24"/>
          <w:szCs w:val="24"/>
          <w:lang w:eastAsia="zh-CN"/>
        </w:rPr>
      </w:pPr>
      <w:r w:rsidRPr="00703B1C">
        <w:rPr>
          <w:rFonts w:ascii="Book Antiqua" w:hAnsi="Book Antiqua"/>
          <w:b/>
          <w:sz w:val="24"/>
          <w:szCs w:val="24"/>
        </w:rPr>
        <w:t>Gastroesophageal reflux disease and Barrett's esophagus</w:t>
      </w:r>
      <w:r w:rsidR="00C96065" w:rsidRPr="00703B1C">
        <w:rPr>
          <w:rFonts w:ascii="Book Antiqua" w:hAnsi="Book Antiqua" w:hint="eastAsia"/>
          <w:b/>
          <w:sz w:val="24"/>
          <w:szCs w:val="24"/>
          <w:lang w:eastAsia="zh-CN"/>
        </w:rPr>
        <w:t xml:space="preserve">: </w:t>
      </w:r>
      <w:r w:rsidRPr="00703B1C">
        <w:rPr>
          <w:rFonts w:ascii="Book Antiqua" w:hAnsi="Book Antiqua"/>
          <w:sz w:val="24"/>
          <w:szCs w:val="24"/>
        </w:rPr>
        <w:t xml:space="preserve">The prevalence of </w:t>
      </w:r>
      <w:r w:rsidR="00C96065" w:rsidRPr="00703B1C">
        <w:rPr>
          <w:rFonts w:ascii="Book Antiqua" w:hAnsi="Book Antiqua"/>
          <w:sz w:val="24"/>
          <w:szCs w:val="24"/>
        </w:rPr>
        <w:t>gastroesophageal reflux disease (GERD)</w:t>
      </w:r>
      <w:r w:rsidR="00557E2C">
        <w:rPr>
          <w:rFonts w:ascii="Book Antiqua" w:hAnsi="Book Antiqua" w:hint="eastAsia"/>
          <w:sz w:val="24"/>
          <w:szCs w:val="24"/>
          <w:lang w:eastAsia="zh-CN"/>
        </w:rPr>
        <w:t xml:space="preserve"> </w:t>
      </w:r>
      <w:r w:rsidRPr="00703B1C">
        <w:rPr>
          <w:rFonts w:ascii="Book Antiqua" w:hAnsi="Book Antiqua"/>
          <w:sz w:val="24"/>
          <w:szCs w:val="24"/>
        </w:rPr>
        <w:t>in the Western population is about 10</w:t>
      </w:r>
      <w:r w:rsidR="00C96065" w:rsidRPr="00703B1C">
        <w:rPr>
          <w:rFonts w:ascii="Book Antiqua" w:hAnsi="Book Antiqua" w:hint="eastAsia"/>
          <w:sz w:val="24"/>
          <w:szCs w:val="24"/>
          <w:lang w:eastAsia="zh-CN"/>
        </w:rPr>
        <w:t>%</w:t>
      </w:r>
      <w:r w:rsidRPr="00703B1C">
        <w:rPr>
          <w:rFonts w:ascii="Book Antiqua" w:hAnsi="Book Antiqua"/>
          <w:sz w:val="24"/>
          <w:szCs w:val="24"/>
        </w:rPr>
        <w:t xml:space="preserve">-20%, and about 30 to 60 million people in the </w:t>
      </w:r>
      <w:r w:rsidR="00C96065" w:rsidRPr="00703B1C">
        <w:rPr>
          <w:rFonts w:ascii="Book Antiqua" w:hAnsi="Book Antiqua"/>
          <w:sz w:val="24"/>
          <w:szCs w:val="24"/>
        </w:rPr>
        <w:t>United States</w:t>
      </w:r>
      <w:r w:rsidRPr="00703B1C">
        <w:rPr>
          <w:rFonts w:ascii="Book Antiqua" w:hAnsi="Book Antiqua"/>
          <w:sz w:val="24"/>
          <w:szCs w:val="24"/>
        </w:rPr>
        <w:t xml:space="preserve">. This entity is capable of producing esophageal adenocarcinoma directly or, more commonly, through an intermediate pre-neoplastic lesion, the </w:t>
      </w:r>
      <w:r w:rsidR="00C96065" w:rsidRPr="00703B1C">
        <w:rPr>
          <w:rFonts w:ascii="Book Antiqua" w:hAnsi="Book Antiqua"/>
          <w:sz w:val="24"/>
          <w:szCs w:val="24"/>
        </w:rPr>
        <w:t>Barrett's esophagus (BE)</w:t>
      </w:r>
      <w:r w:rsidRPr="00703B1C">
        <w:rPr>
          <w:rFonts w:ascii="Book Antiqua" w:hAnsi="Book Antiqua"/>
          <w:sz w:val="24"/>
          <w:szCs w:val="24"/>
        </w:rPr>
        <w:t xml:space="preserve">. The increased incidence of BE in the last 30 years, is correlated with an increased incidence of adenocarcinoma in the same period. </w:t>
      </w:r>
      <w:r w:rsidR="007A00C4" w:rsidRPr="00703B1C">
        <w:rPr>
          <w:rFonts w:ascii="Book Antiqua" w:hAnsi="Book Antiqua"/>
          <w:sz w:val="24"/>
          <w:szCs w:val="24"/>
        </w:rPr>
        <w:t>Barrett’s esophagus</w:t>
      </w:r>
      <w:r w:rsidRPr="00703B1C">
        <w:rPr>
          <w:rFonts w:ascii="Book Antiqua" w:hAnsi="Book Antiqua"/>
          <w:sz w:val="24"/>
          <w:szCs w:val="24"/>
        </w:rPr>
        <w:t xml:space="preserve"> is a pre-malignant lesion that develops in 6</w:t>
      </w:r>
      <w:r w:rsidR="00C96065" w:rsidRPr="00703B1C">
        <w:rPr>
          <w:rFonts w:ascii="Book Antiqua" w:hAnsi="Book Antiqua" w:hint="eastAsia"/>
          <w:sz w:val="24"/>
          <w:szCs w:val="24"/>
          <w:lang w:eastAsia="zh-CN"/>
        </w:rPr>
        <w:t>%</w:t>
      </w:r>
      <w:r w:rsidRPr="00703B1C">
        <w:rPr>
          <w:rFonts w:ascii="Book Antiqua" w:hAnsi="Book Antiqua"/>
          <w:sz w:val="24"/>
          <w:szCs w:val="24"/>
        </w:rPr>
        <w:t>-14% of patients with GERD and of which, around 0.5</w:t>
      </w:r>
      <w:r w:rsidR="00C96065" w:rsidRPr="00703B1C">
        <w:rPr>
          <w:rFonts w:ascii="Book Antiqua" w:hAnsi="Book Antiqua" w:hint="eastAsia"/>
          <w:sz w:val="24"/>
          <w:szCs w:val="24"/>
          <w:lang w:eastAsia="zh-CN"/>
        </w:rPr>
        <w:t>%</w:t>
      </w:r>
      <w:r w:rsidRPr="00703B1C">
        <w:rPr>
          <w:rFonts w:ascii="Book Antiqua" w:hAnsi="Book Antiqua"/>
          <w:sz w:val="24"/>
          <w:szCs w:val="24"/>
        </w:rPr>
        <w:t>-1% w</w:t>
      </w:r>
      <w:r w:rsidR="0049136B" w:rsidRPr="00703B1C">
        <w:rPr>
          <w:rFonts w:ascii="Book Antiqua" w:hAnsi="Book Antiqua"/>
          <w:sz w:val="24"/>
          <w:szCs w:val="24"/>
        </w:rPr>
        <w:t>ill develop adenocarcinoma</w:t>
      </w:r>
      <w:r w:rsidR="00C96065" w:rsidRPr="00703B1C">
        <w:rPr>
          <w:rFonts w:ascii="Book Antiqua" w:hAnsi="Book Antiqua"/>
          <w:sz w:val="24"/>
          <w:szCs w:val="24"/>
          <w:vertAlign w:val="superscript"/>
        </w:rPr>
        <w:t>[</w:t>
      </w:r>
      <w:r w:rsidR="0049136B" w:rsidRPr="00703B1C">
        <w:rPr>
          <w:rFonts w:ascii="Book Antiqua" w:hAnsi="Book Antiqua"/>
          <w:sz w:val="24"/>
          <w:szCs w:val="24"/>
          <w:vertAlign w:val="superscript"/>
        </w:rPr>
        <w:t>4]</w:t>
      </w:r>
      <w:r w:rsidR="0049136B" w:rsidRPr="00703B1C">
        <w:rPr>
          <w:rFonts w:ascii="Book Antiqua" w:hAnsi="Book Antiqua"/>
          <w:sz w:val="24"/>
          <w:szCs w:val="24"/>
        </w:rPr>
        <w:t xml:space="preserve">. </w:t>
      </w:r>
      <w:r w:rsidRPr="00703B1C">
        <w:rPr>
          <w:rFonts w:ascii="Book Antiqua" w:hAnsi="Book Antiqua"/>
          <w:sz w:val="24"/>
          <w:szCs w:val="24"/>
          <w:lang w:eastAsia="zh-CN"/>
        </w:rPr>
        <w:t>In a study performed in Spain, the incidence of adenocarcinoma during follow-up of patients with BE was 0.48% per year (95%</w:t>
      </w:r>
      <w:r w:rsidR="00C96065" w:rsidRPr="00703B1C">
        <w:rPr>
          <w:rFonts w:ascii="Book Antiqua" w:hAnsi="Book Antiqua" w:hint="eastAsia"/>
          <w:sz w:val="24"/>
          <w:szCs w:val="24"/>
          <w:lang w:eastAsia="zh-CN"/>
        </w:rPr>
        <w:t>CI</w:t>
      </w:r>
      <w:r w:rsidRPr="00703B1C">
        <w:rPr>
          <w:rFonts w:ascii="Book Antiqua" w:hAnsi="Book Antiqua"/>
          <w:sz w:val="24"/>
          <w:szCs w:val="24"/>
          <w:lang w:eastAsia="zh-CN"/>
        </w:rPr>
        <w:t>: 0.006</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–2.62%), for an incidence of 1 per 210 patient-</w:t>
      </w:r>
      <w:r w:rsidR="0049136B" w:rsidRPr="00703B1C">
        <w:rPr>
          <w:rFonts w:ascii="Book Antiqua" w:hAnsi="Book Antiqua"/>
          <w:sz w:val="24"/>
          <w:szCs w:val="24"/>
          <w:lang w:eastAsia="zh-CN"/>
        </w:rPr>
        <w:t>years</w:t>
      </w:r>
      <w:r w:rsidR="00C96065" w:rsidRPr="00703B1C">
        <w:rPr>
          <w:rFonts w:ascii="Book Antiqua" w:hAnsi="Book Antiqua"/>
          <w:sz w:val="24"/>
          <w:szCs w:val="24"/>
          <w:vertAlign w:val="superscript"/>
          <w:lang w:eastAsia="zh-CN"/>
        </w:rPr>
        <w:t>[</w:t>
      </w:r>
      <w:r w:rsidR="0049136B" w:rsidRPr="00703B1C">
        <w:rPr>
          <w:rFonts w:ascii="Book Antiqua" w:hAnsi="Book Antiqua"/>
          <w:sz w:val="24"/>
          <w:szCs w:val="24"/>
          <w:vertAlign w:val="superscript"/>
          <w:lang w:eastAsia="zh-CN"/>
        </w:rPr>
        <w:t>7]</w:t>
      </w:r>
      <w:r w:rsidR="0049136B" w:rsidRPr="00703B1C">
        <w:rPr>
          <w:rFonts w:ascii="Book Antiqua" w:hAnsi="Book Antiqua"/>
          <w:sz w:val="24"/>
          <w:szCs w:val="24"/>
          <w:lang w:eastAsia="zh-CN"/>
        </w:rPr>
        <w:t xml:space="preserve">. </w:t>
      </w:r>
      <w:r w:rsidRPr="00703B1C">
        <w:rPr>
          <w:rFonts w:ascii="Book Antiqua" w:hAnsi="Book Antiqua"/>
          <w:sz w:val="24"/>
          <w:szCs w:val="24"/>
          <w:lang w:eastAsia="zh-CN"/>
        </w:rPr>
        <w:t xml:space="preserve">The largest study </w:t>
      </w:r>
      <w:r w:rsidR="007A00C4" w:rsidRPr="00703B1C">
        <w:rPr>
          <w:rFonts w:ascii="Book Antiqua" w:hAnsi="Book Antiqua"/>
          <w:sz w:val="24"/>
          <w:szCs w:val="24"/>
          <w:lang w:eastAsia="zh-CN"/>
        </w:rPr>
        <w:t xml:space="preserve">is </w:t>
      </w:r>
      <w:r w:rsidRPr="00703B1C">
        <w:rPr>
          <w:rFonts w:ascii="Book Antiqua" w:hAnsi="Book Antiqua"/>
          <w:sz w:val="24"/>
          <w:szCs w:val="24"/>
          <w:lang w:eastAsia="zh-CN"/>
        </w:rPr>
        <w:t xml:space="preserve">a nationwide, population-based, cohort study conducted in Denmark, involving all patients with </w:t>
      </w:r>
      <w:r w:rsidR="007A00C4" w:rsidRPr="00703B1C">
        <w:rPr>
          <w:rFonts w:ascii="Book Antiqua" w:hAnsi="Book Antiqua"/>
          <w:sz w:val="24"/>
          <w:szCs w:val="24"/>
          <w:lang w:eastAsia="zh-CN"/>
        </w:rPr>
        <w:t>BE</w:t>
      </w:r>
      <w:r w:rsidRPr="00703B1C">
        <w:rPr>
          <w:rFonts w:ascii="Book Antiqua" w:hAnsi="Book Antiqua"/>
          <w:sz w:val="24"/>
          <w:szCs w:val="24"/>
          <w:lang w:eastAsia="zh-CN"/>
        </w:rPr>
        <w:t xml:space="preserve"> during the period from 1992 through 2009, using data from the Danish Pathology Registry and the </w:t>
      </w:r>
      <w:r w:rsidRPr="00703B1C">
        <w:rPr>
          <w:rFonts w:ascii="Book Antiqua" w:hAnsi="Book Antiqua"/>
          <w:sz w:val="24"/>
          <w:szCs w:val="24"/>
          <w:lang w:eastAsia="zh-CN"/>
        </w:rPr>
        <w:lastRenderedPageBreak/>
        <w:t xml:space="preserve">Danish Cancer Registry. The study included 11,028 patients with </w:t>
      </w:r>
      <w:r w:rsidR="007A00C4" w:rsidRPr="00703B1C">
        <w:rPr>
          <w:rFonts w:ascii="Book Antiqua" w:hAnsi="Book Antiqua"/>
          <w:sz w:val="24"/>
          <w:szCs w:val="24"/>
          <w:lang w:eastAsia="zh-CN"/>
        </w:rPr>
        <w:t>BE</w:t>
      </w:r>
      <w:r w:rsidRPr="00703B1C">
        <w:rPr>
          <w:rFonts w:ascii="Book Antiqua" w:hAnsi="Book Antiqua"/>
          <w:sz w:val="24"/>
          <w:szCs w:val="24"/>
          <w:lang w:eastAsia="zh-CN"/>
        </w:rPr>
        <w:t xml:space="preserve"> for a median of 5.2 years. The incidence rate for adenocarcinoma was 1.2 c</w:t>
      </w:r>
      <w:r w:rsidR="00C96065" w:rsidRPr="00703B1C">
        <w:rPr>
          <w:rFonts w:ascii="Book Antiqua" w:hAnsi="Book Antiqua"/>
          <w:sz w:val="24"/>
          <w:szCs w:val="24"/>
          <w:lang w:eastAsia="zh-CN"/>
        </w:rPr>
        <w:t>ases per 1000 person-years (95%</w:t>
      </w:r>
      <w:r w:rsidRPr="00703B1C">
        <w:rPr>
          <w:rFonts w:ascii="Book Antiqua" w:hAnsi="Book Antiqua"/>
          <w:sz w:val="24"/>
          <w:szCs w:val="24"/>
          <w:lang w:eastAsia="zh-CN"/>
        </w:rPr>
        <w:t>CI</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 xml:space="preserve"> 0.9-1.5). As compared with the risk in the general population, the RR of adenocarcinoma among patients with </w:t>
      </w:r>
      <w:r w:rsidR="007A00C4" w:rsidRPr="00703B1C">
        <w:rPr>
          <w:rFonts w:ascii="Book Antiqua" w:hAnsi="Book Antiqua"/>
          <w:sz w:val="24"/>
          <w:szCs w:val="24"/>
          <w:lang w:eastAsia="zh-CN"/>
        </w:rPr>
        <w:t>BE</w:t>
      </w:r>
      <w:r w:rsidR="00C96065" w:rsidRPr="00703B1C">
        <w:rPr>
          <w:rFonts w:ascii="Book Antiqua" w:hAnsi="Book Antiqua"/>
          <w:sz w:val="24"/>
          <w:szCs w:val="24"/>
          <w:lang w:eastAsia="zh-CN"/>
        </w:rPr>
        <w:t xml:space="preserve"> was 11.3 (95%CI</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 xml:space="preserve"> 8.8- 14.4). However, the annual risk of esophagea</w:t>
      </w:r>
      <w:r w:rsidR="00C96065" w:rsidRPr="00703B1C">
        <w:rPr>
          <w:rFonts w:ascii="Book Antiqua" w:hAnsi="Book Antiqua"/>
          <w:sz w:val="24"/>
          <w:szCs w:val="24"/>
          <w:lang w:eastAsia="zh-CN"/>
        </w:rPr>
        <w:t>l adenocarcinoma was 0.12% (95%CI</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 xml:space="preserve"> 0.09-0.15). Current surveillance guidelines assume a risk for adenocarcinoma of 0.5</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-1%, far from the results obtained in this study. Detection of low-grade dysplasia was associated with an incidence rate for adenocarcinoma of 5.1 cases per 1000 person-years compared to 1.0 case per 1000 person-years among patients without d</w:t>
      </w:r>
      <w:r w:rsidR="007A00C4" w:rsidRPr="00703B1C">
        <w:rPr>
          <w:rFonts w:ascii="Book Antiqua" w:hAnsi="Book Antiqua"/>
          <w:sz w:val="24"/>
          <w:szCs w:val="24"/>
          <w:lang w:eastAsia="zh-CN"/>
        </w:rPr>
        <w:t>y</w:t>
      </w:r>
      <w:r w:rsidRPr="00703B1C">
        <w:rPr>
          <w:rFonts w:ascii="Book Antiqua" w:hAnsi="Book Antiqua"/>
          <w:sz w:val="24"/>
          <w:szCs w:val="24"/>
          <w:lang w:eastAsia="zh-CN"/>
        </w:rPr>
        <w:t>splasia. These data question the rationale for ongoing surveillance in patients who have Barrett</w:t>
      </w:r>
      <w:r w:rsidR="0049136B" w:rsidRPr="00703B1C">
        <w:rPr>
          <w:rFonts w:ascii="Book Antiqua" w:hAnsi="Book Antiqua"/>
          <w:sz w:val="24"/>
          <w:szCs w:val="24"/>
          <w:lang w:eastAsia="zh-CN"/>
        </w:rPr>
        <w:t>’s esophagus without d</w:t>
      </w:r>
      <w:r w:rsidR="007A00C4" w:rsidRPr="00703B1C">
        <w:rPr>
          <w:rFonts w:ascii="Book Antiqua" w:hAnsi="Book Antiqua"/>
          <w:sz w:val="24"/>
          <w:szCs w:val="24"/>
          <w:lang w:eastAsia="zh-CN"/>
        </w:rPr>
        <w:t>y</w:t>
      </w:r>
      <w:r w:rsidR="0049136B" w:rsidRPr="00703B1C">
        <w:rPr>
          <w:rFonts w:ascii="Book Antiqua" w:hAnsi="Book Antiqua"/>
          <w:sz w:val="24"/>
          <w:szCs w:val="24"/>
          <w:lang w:eastAsia="zh-CN"/>
        </w:rPr>
        <w:t>splasia</w:t>
      </w:r>
      <w:r w:rsidR="00C96065" w:rsidRPr="00703B1C">
        <w:rPr>
          <w:rFonts w:ascii="Book Antiqua" w:hAnsi="Book Antiqua"/>
          <w:sz w:val="24"/>
          <w:szCs w:val="24"/>
          <w:vertAlign w:val="superscript"/>
          <w:lang w:eastAsia="zh-CN"/>
        </w:rPr>
        <w:t>[</w:t>
      </w:r>
      <w:r w:rsidR="0049136B" w:rsidRPr="00703B1C">
        <w:rPr>
          <w:rFonts w:ascii="Book Antiqua" w:hAnsi="Book Antiqua"/>
          <w:sz w:val="24"/>
          <w:szCs w:val="24"/>
          <w:vertAlign w:val="superscript"/>
          <w:lang w:eastAsia="zh-CN"/>
        </w:rPr>
        <w:t>8]</w:t>
      </w:r>
      <w:r w:rsidR="0049136B" w:rsidRPr="00703B1C">
        <w:rPr>
          <w:rFonts w:ascii="Book Antiqua" w:hAnsi="Book Antiqua"/>
          <w:sz w:val="24"/>
          <w:szCs w:val="24"/>
          <w:lang w:eastAsia="zh-CN"/>
        </w:rPr>
        <w:t>.</w:t>
      </w:r>
    </w:p>
    <w:p w14:paraId="5F40945F" w14:textId="77777777" w:rsidR="00C96065" w:rsidRPr="00703B1C" w:rsidRDefault="00C96065" w:rsidP="00031F1E">
      <w:pPr>
        <w:spacing w:after="120" w:line="360" w:lineRule="auto"/>
        <w:jc w:val="both"/>
        <w:rPr>
          <w:rFonts w:ascii="Book Antiqua" w:hAnsi="Book Antiqua"/>
          <w:b/>
          <w:sz w:val="24"/>
          <w:szCs w:val="24"/>
          <w:lang w:eastAsia="zh-CN"/>
        </w:rPr>
      </w:pPr>
    </w:p>
    <w:p w14:paraId="36D346C7" w14:textId="26012538" w:rsidR="00D10D7D" w:rsidRPr="00703B1C" w:rsidRDefault="00C078B1" w:rsidP="00031F1E">
      <w:pPr>
        <w:spacing w:after="120" w:line="360" w:lineRule="auto"/>
        <w:jc w:val="both"/>
        <w:rPr>
          <w:rFonts w:ascii="Book Antiqua" w:hAnsi="Book Antiqua"/>
          <w:sz w:val="24"/>
          <w:szCs w:val="24"/>
          <w:lang w:eastAsia="zh-CN"/>
        </w:rPr>
      </w:pPr>
      <w:r w:rsidRPr="00703B1C">
        <w:rPr>
          <w:rFonts w:ascii="Book Antiqua" w:hAnsi="Book Antiqua"/>
          <w:b/>
          <w:sz w:val="24"/>
          <w:szCs w:val="24"/>
        </w:rPr>
        <w:t>Obesity</w:t>
      </w:r>
      <w:r w:rsidR="00C96065" w:rsidRPr="00703B1C">
        <w:rPr>
          <w:rFonts w:ascii="Book Antiqua" w:hAnsi="Book Antiqua" w:hint="eastAsia"/>
          <w:b/>
          <w:sz w:val="24"/>
          <w:szCs w:val="24"/>
          <w:lang w:eastAsia="zh-CN"/>
        </w:rPr>
        <w:t xml:space="preserve">: </w:t>
      </w:r>
      <w:r w:rsidR="00D10D7D" w:rsidRPr="00703B1C">
        <w:rPr>
          <w:rFonts w:ascii="Book Antiqua" w:hAnsi="Book Antiqua"/>
          <w:sz w:val="24"/>
          <w:szCs w:val="24"/>
        </w:rPr>
        <w:t>Obesity is a major and consistent risk factor for the development of esophageal adenocarcinoma. It has become a serious public-related disease in developed countries. By 2015, an estimated 75% of the American people will be overweight (BMI</w:t>
      </w:r>
      <w:r w:rsidR="00C96065" w:rsidRPr="00703B1C">
        <w:rPr>
          <w:rFonts w:ascii="Book Antiqua" w:hAnsi="Book Antiqua" w:hint="eastAsia"/>
          <w:sz w:val="24"/>
          <w:szCs w:val="24"/>
          <w:lang w:eastAsia="zh-CN"/>
        </w:rPr>
        <w:t xml:space="preserve"> </w:t>
      </w:r>
      <w:r w:rsidR="00D10D7D" w:rsidRPr="00703B1C">
        <w:rPr>
          <w:rFonts w:ascii="Book Antiqua" w:hAnsi="Book Antiqua"/>
          <w:sz w:val="24"/>
          <w:szCs w:val="24"/>
        </w:rPr>
        <w:t>&gt; 25) and 41% obese (BMI</w:t>
      </w:r>
      <w:r w:rsidR="00C96065" w:rsidRPr="00703B1C">
        <w:rPr>
          <w:rFonts w:ascii="Book Antiqua" w:hAnsi="Book Antiqua" w:hint="eastAsia"/>
          <w:sz w:val="24"/>
          <w:szCs w:val="24"/>
          <w:lang w:eastAsia="zh-CN"/>
        </w:rPr>
        <w:t xml:space="preserve"> </w:t>
      </w:r>
      <w:r w:rsidR="00D10D7D" w:rsidRPr="00703B1C">
        <w:rPr>
          <w:rFonts w:ascii="Book Antiqua" w:hAnsi="Book Antiqua"/>
          <w:sz w:val="24"/>
          <w:szCs w:val="24"/>
        </w:rPr>
        <w:t>&gt; 30). The OR of developing adenocarcinoma is 1.52 (</w:t>
      </w:r>
      <w:r w:rsidR="00C96065" w:rsidRPr="00703B1C">
        <w:rPr>
          <w:rFonts w:ascii="Book Antiqua" w:hAnsi="Book Antiqua"/>
          <w:sz w:val="24"/>
          <w:szCs w:val="24"/>
          <w:lang w:eastAsia="zh-CN"/>
        </w:rPr>
        <w:t>95%CI</w:t>
      </w:r>
      <w:r w:rsidR="00C96065" w:rsidRPr="00703B1C">
        <w:rPr>
          <w:rFonts w:ascii="Book Antiqua" w:hAnsi="Book Antiqua" w:hint="eastAsia"/>
          <w:sz w:val="24"/>
          <w:szCs w:val="24"/>
          <w:lang w:eastAsia="zh-CN"/>
        </w:rPr>
        <w:t>:</w:t>
      </w:r>
      <w:r w:rsidR="00D10D7D" w:rsidRPr="00703B1C">
        <w:rPr>
          <w:rFonts w:ascii="Book Antiqua" w:hAnsi="Book Antiqua"/>
          <w:sz w:val="24"/>
          <w:szCs w:val="24"/>
        </w:rPr>
        <w:t xml:space="preserve"> </w:t>
      </w:r>
      <w:r w:rsidR="00D10D7D" w:rsidRPr="00703B1C">
        <w:rPr>
          <w:rFonts w:ascii="Book Antiqua" w:hAnsi="Book Antiqua"/>
          <w:sz w:val="24"/>
          <w:szCs w:val="24"/>
          <w:lang w:val="en-GB" w:eastAsia="zh-CN"/>
        </w:rPr>
        <w:t xml:space="preserve">1.33–1.74, </w:t>
      </w:r>
      <w:r w:rsidR="00C96065" w:rsidRPr="00703B1C">
        <w:rPr>
          <w:rFonts w:ascii="Book Antiqua" w:hAnsi="Book Antiqua"/>
          <w:i/>
          <w:sz w:val="24"/>
          <w:szCs w:val="24"/>
          <w:lang w:val="en-GB" w:eastAsia="zh-CN"/>
        </w:rPr>
        <w:t xml:space="preserve">P </w:t>
      </w:r>
      <w:r w:rsidR="00D10D7D" w:rsidRPr="00703B1C">
        <w:rPr>
          <w:rFonts w:ascii="Book Antiqua" w:hAnsi="Book Antiqua"/>
          <w:sz w:val="24"/>
          <w:szCs w:val="24"/>
          <w:lang w:val="en-GB" w:eastAsia="zh-CN"/>
        </w:rPr>
        <w:t>&lt; 0.0001</w:t>
      </w:r>
      <w:r w:rsidR="00D10D7D" w:rsidRPr="00703B1C">
        <w:rPr>
          <w:rFonts w:ascii="Book Antiqua" w:hAnsi="Book Antiqua"/>
          <w:sz w:val="24"/>
          <w:szCs w:val="24"/>
        </w:rPr>
        <w:t xml:space="preserve">) for those with BMI in the 25-30 rank compared with those who have normal-weight. </w:t>
      </w:r>
      <w:r w:rsidR="00D10D7D" w:rsidRPr="00703B1C">
        <w:rPr>
          <w:rFonts w:ascii="Book Antiqua" w:hAnsi="Book Antiqua"/>
          <w:sz w:val="24"/>
          <w:szCs w:val="24"/>
          <w:lang w:val="en-GB" w:eastAsia="zh-CN"/>
        </w:rPr>
        <w:t>A high BMI (&gt;</w:t>
      </w:r>
      <w:r w:rsidR="00C96065" w:rsidRPr="00703B1C">
        <w:rPr>
          <w:rFonts w:ascii="Book Antiqua" w:hAnsi="Book Antiqua" w:hint="eastAsia"/>
          <w:sz w:val="24"/>
          <w:szCs w:val="24"/>
          <w:lang w:val="en-GB" w:eastAsia="zh-CN"/>
        </w:rPr>
        <w:t xml:space="preserve"> </w:t>
      </w:r>
      <w:r w:rsidR="00D10D7D" w:rsidRPr="00703B1C">
        <w:rPr>
          <w:rFonts w:ascii="Book Antiqua" w:hAnsi="Book Antiqua"/>
          <w:sz w:val="24"/>
          <w:szCs w:val="24"/>
          <w:lang w:val="en-GB" w:eastAsia="zh-CN"/>
        </w:rPr>
        <w:t xml:space="preserve">25) was associated with an increased risk of </w:t>
      </w:r>
      <w:r w:rsidR="00855DDE" w:rsidRPr="00703B1C">
        <w:rPr>
          <w:rFonts w:ascii="Book Antiqua" w:hAnsi="Book Antiqua"/>
          <w:sz w:val="24"/>
          <w:szCs w:val="24"/>
          <w:lang w:val="en-GB" w:eastAsia="zh-CN"/>
        </w:rPr>
        <w:t>oesophageal</w:t>
      </w:r>
      <w:r w:rsidR="00D10D7D" w:rsidRPr="00703B1C">
        <w:rPr>
          <w:rFonts w:ascii="Book Antiqua" w:hAnsi="Book Antiqua"/>
          <w:sz w:val="24"/>
          <w:szCs w:val="24"/>
          <w:lang w:val="en-GB" w:eastAsia="zh-CN"/>
        </w:rPr>
        <w:t xml:space="preserve"> adenocarcinoma (males, OR</w:t>
      </w:r>
      <w:r w:rsidR="00C96065" w:rsidRPr="00703B1C">
        <w:rPr>
          <w:rFonts w:ascii="Book Antiqua" w:hAnsi="Book Antiqua" w:hint="eastAsia"/>
          <w:sz w:val="24"/>
          <w:szCs w:val="24"/>
          <w:lang w:val="en-GB" w:eastAsia="zh-CN"/>
        </w:rPr>
        <w:t xml:space="preserve"> =</w:t>
      </w:r>
      <w:r w:rsidR="00D10D7D" w:rsidRPr="00703B1C">
        <w:rPr>
          <w:rFonts w:ascii="Book Antiqua" w:hAnsi="Book Antiqua"/>
          <w:sz w:val="24"/>
          <w:szCs w:val="24"/>
          <w:lang w:val="en-GB" w:eastAsia="zh-CN"/>
        </w:rPr>
        <w:t xml:space="preserve"> 2.2; </w:t>
      </w:r>
      <w:r w:rsidR="00C96065" w:rsidRPr="00703B1C">
        <w:rPr>
          <w:rFonts w:ascii="Book Antiqua" w:hAnsi="Book Antiqua"/>
          <w:sz w:val="24"/>
          <w:szCs w:val="24"/>
          <w:lang w:eastAsia="zh-CN"/>
        </w:rPr>
        <w:t>95%CI</w:t>
      </w:r>
      <w:r w:rsidR="00C96065" w:rsidRPr="00703B1C">
        <w:rPr>
          <w:rFonts w:ascii="Book Antiqua" w:hAnsi="Book Antiqua" w:hint="eastAsia"/>
          <w:sz w:val="24"/>
          <w:szCs w:val="24"/>
          <w:lang w:eastAsia="zh-CN"/>
        </w:rPr>
        <w:t>:</w:t>
      </w:r>
      <w:r w:rsidR="00D10D7D" w:rsidRPr="00703B1C">
        <w:rPr>
          <w:rFonts w:ascii="Book Antiqua" w:hAnsi="Book Antiqua"/>
          <w:sz w:val="24"/>
          <w:szCs w:val="24"/>
          <w:lang w:val="en-GB" w:eastAsia="zh-CN"/>
        </w:rPr>
        <w:t xml:space="preserve"> 1.7-2.7; females, OR</w:t>
      </w:r>
      <w:r w:rsidR="00C96065" w:rsidRPr="00703B1C">
        <w:rPr>
          <w:rFonts w:ascii="Book Antiqua" w:hAnsi="Book Antiqua" w:hint="eastAsia"/>
          <w:sz w:val="24"/>
          <w:szCs w:val="24"/>
          <w:lang w:val="en-GB" w:eastAsia="zh-CN"/>
        </w:rPr>
        <w:t xml:space="preserve"> =</w:t>
      </w:r>
      <w:r w:rsidR="00D10D7D" w:rsidRPr="00703B1C">
        <w:rPr>
          <w:rFonts w:ascii="Book Antiqua" w:hAnsi="Book Antiqua"/>
          <w:sz w:val="24"/>
          <w:szCs w:val="24"/>
          <w:lang w:val="en-GB" w:eastAsia="zh-CN"/>
        </w:rPr>
        <w:t xml:space="preserve">2.0; </w:t>
      </w:r>
      <w:r w:rsidR="00C96065" w:rsidRPr="00703B1C">
        <w:rPr>
          <w:rFonts w:ascii="Book Antiqua" w:hAnsi="Book Antiqua"/>
          <w:sz w:val="24"/>
          <w:szCs w:val="24"/>
          <w:lang w:eastAsia="zh-CN"/>
        </w:rPr>
        <w:t>95%CI</w:t>
      </w:r>
      <w:r w:rsidR="00C96065" w:rsidRPr="00703B1C">
        <w:rPr>
          <w:rFonts w:ascii="Book Antiqua" w:hAnsi="Book Antiqua" w:hint="eastAsia"/>
          <w:sz w:val="24"/>
          <w:szCs w:val="24"/>
          <w:lang w:eastAsia="zh-CN"/>
        </w:rPr>
        <w:t>:</w:t>
      </w:r>
      <w:r w:rsidR="00D10D7D" w:rsidRPr="00703B1C">
        <w:rPr>
          <w:rFonts w:ascii="Book Antiqua" w:hAnsi="Book Antiqua"/>
          <w:sz w:val="24"/>
          <w:szCs w:val="24"/>
          <w:lang w:val="en-GB" w:eastAsia="zh-CN"/>
        </w:rPr>
        <w:t xml:space="preserve"> 1.4-2.9)</w:t>
      </w:r>
      <w:r w:rsidR="00C96065" w:rsidRPr="00703B1C">
        <w:rPr>
          <w:rFonts w:ascii="Book Antiqua" w:hAnsi="Book Antiqua"/>
          <w:sz w:val="24"/>
          <w:szCs w:val="24"/>
          <w:vertAlign w:val="superscript"/>
          <w:lang w:val="en-GB" w:eastAsia="zh-CN"/>
        </w:rPr>
        <w:t>[</w:t>
      </w:r>
      <w:r w:rsidR="00943015" w:rsidRPr="00703B1C">
        <w:rPr>
          <w:rFonts w:ascii="Book Antiqua" w:hAnsi="Book Antiqua"/>
          <w:sz w:val="24"/>
          <w:szCs w:val="24"/>
          <w:vertAlign w:val="superscript"/>
          <w:lang w:val="en-GB" w:eastAsia="zh-CN"/>
        </w:rPr>
        <w:t>9]</w:t>
      </w:r>
      <w:r w:rsidR="00943015" w:rsidRPr="00703B1C">
        <w:rPr>
          <w:rFonts w:ascii="Book Antiqua" w:hAnsi="Book Antiqua"/>
          <w:sz w:val="24"/>
          <w:szCs w:val="24"/>
          <w:lang w:val="en-GB" w:eastAsia="zh-CN"/>
        </w:rPr>
        <w:t xml:space="preserve">. </w:t>
      </w:r>
      <w:r w:rsidR="00D10D7D" w:rsidRPr="00703B1C">
        <w:rPr>
          <w:rFonts w:ascii="Book Antiqua" w:hAnsi="Book Antiqua"/>
          <w:sz w:val="24"/>
          <w:szCs w:val="24"/>
          <w:lang w:val="en-GB" w:eastAsia="zh-CN"/>
        </w:rPr>
        <w:t xml:space="preserve">Higher levels of BMI were associated with increased risk of </w:t>
      </w:r>
      <w:r w:rsidR="00F168EF" w:rsidRPr="00703B1C">
        <w:rPr>
          <w:rFonts w:ascii="Book Antiqua" w:hAnsi="Book Antiqua"/>
          <w:sz w:val="24"/>
          <w:szCs w:val="24"/>
          <w:lang w:val="en-GB" w:eastAsia="zh-CN"/>
        </w:rPr>
        <w:t>oesophageal</w:t>
      </w:r>
      <w:r w:rsidR="00D10D7D" w:rsidRPr="00703B1C">
        <w:rPr>
          <w:rFonts w:ascii="Book Antiqua" w:hAnsi="Book Antiqua"/>
          <w:sz w:val="24"/>
          <w:szCs w:val="24"/>
          <w:lang w:val="en-GB" w:eastAsia="zh-CN"/>
        </w:rPr>
        <w:t xml:space="preserve"> adenocarcinoma (overweight males, OR</w:t>
      </w:r>
      <w:r w:rsidR="00C96065" w:rsidRPr="00703B1C">
        <w:rPr>
          <w:rFonts w:ascii="Book Antiqua" w:hAnsi="Book Antiqua" w:hint="eastAsia"/>
          <w:sz w:val="24"/>
          <w:szCs w:val="24"/>
          <w:lang w:val="en-GB" w:eastAsia="zh-CN"/>
        </w:rPr>
        <w:t xml:space="preserve"> =</w:t>
      </w:r>
      <w:r w:rsidR="00D10D7D" w:rsidRPr="00703B1C">
        <w:rPr>
          <w:rFonts w:ascii="Book Antiqua" w:hAnsi="Book Antiqua"/>
          <w:sz w:val="24"/>
          <w:szCs w:val="24"/>
          <w:lang w:val="en-GB" w:eastAsia="zh-CN"/>
        </w:rPr>
        <w:t xml:space="preserve"> 1.8;</w:t>
      </w:r>
      <w:r w:rsidR="00C96065" w:rsidRPr="00703B1C">
        <w:rPr>
          <w:rFonts w:ascii="Book Antiqua" w:hAnsi="Book Antiqua"/>
          <w:sz w:val="24"/>
          <w:szCs w:val="24"/>
          <w:lang w:eastAsia="zh-CN"/>
        </w:rPr>
        <w:t xml:space="preserve"> 95%CI</w:t>
      </w:r>
      <w:r w:rsidR="00C96065" w:rsidRPr="00703B1C">
        <w:rPr>
          <w:rFonts w:ascii="Book Antiqua" w:hAnsi="Book Antiqua" w:hint="eastAsia"/>
          <w:sz w:val="24"/>
          <w:szCs w:val="24"/>
          <w:lang w:eastAsia="zh-CN"/>
        </w:rPr>
        <w:t>:</w:t>
      </w:r>
      <w:r w:rsidR="00D10D7D" w:rsidRPr="00703B1C">
        <w:rPr>
          <w:rFonts w:ascii="Book Antiqua" w:hAnsi="Book Antiqua"/>
          <w:sz w:val="24"/>
          <w:szCs w:val="24"/>
          <w:lang w:val="en-GB" w:eastAsia="zh-CN"/>
        </w:rPr>
        <w:t xml:space="preserve"> 1.5-2.2; obese males, OR</w:t>
      </w:r>
      <w:r w:rsidR="00557E2C">
        <w:rPr>
          <w:rFonts w:ascii="Book Antiqua" w:hAnsi="Book Antiqua" w:hint="eastAsia"/>
          <w:sz w:val="24"/>
          <w:szCs w:val="24"/>
          <w:lang w:val="en-GB" w:eastAsia="zh-CN"/>
        </w:rPr>
        <w:t xml:space="preserve"> </w:t>
      </w:r>
      <w:r w:rsidR="00C96065" w:rsidRPr="00703B1C">
        <w:rPr>
          <w:rFonts w:ascii="Book Antiqua" w:hAnsi="Book Antiqua" w:hint="eastAsia"/>
          <w:sz w:val="24"/>
          <w:szCs w:val="24"/>
          <w:lang w:val="en-GB" w:eastAsia="zh-CN"/>
        </w:rPr>
        <w:t>=</w:t>
      </w:r>
      <w:r w:rsidR="00D10D7D" w:rsidRPr="00703B1C">
        <w:rPr>
          <w:rFonts w:ascii="Book Antiqua" w:hAnsi="Book Antiqua"/>
          <w:sz w:val="24"/>
          <w:szCs w:val="24"/>
          <w:lang w:val="en-GB" w:eastAsia="zh-CN"/>
        </w:rPr>
        <w:t xml:space="preserve"> 2.4; </w:t>
      </w:r>
      <w:r w:rsidR="00C96065" w:rsidRPr="00703B1C">
        <w:rPr>
          <w:rFonts w:ascii="Book Antiqua" w:hAnsi="Book Antiqua"/>
          <w:sz w:val="24"/>
          <w:szCs w:val="24"/>
          <w:lang w:eastAsia="zh-CN"/>
        </w:rPr>
        <w:t>95%CI</w:t>
      </w:r>
      <w:r w:rsidR="00C96065" w:rsidRPr="00703B1C">
        <w:rPr>
          <w:rFonts w:ascii="Book Antiqua" w:hAnsi="Book Antiqua" w:hint="eastAsia"/>
          <w:sz w:val="24"/>
          <w:szCs w:val="24"/>
          <w:lang w:eastAsia="zh-CN"/>
        </w:rPr>
        <w:t xml:space="preserve">: </w:t>
      </w:r>
      <w:r w:rsidR="00195B77" w:rsidRPr="00703B1C">
        <w:rPr>
          <w:rFonts w:ascii="Book Antiqua" w:hAnsi="Book Antiqua"/>
          <w:sz w:val="24"/>
          <w:szCs w:val="24"/>
          <w:lang w:val="en-GB" w:eastAsia="zh-CN"/>
        </w:rPr>
        <w:t>1.9-3.2)</w:t>
      </w:r>
      <w:r w:rsidR="00943015" w:rsidRPr="00703B1C">
        <w:rPr>
          <w:rFonts w:ascii="Book Antiqua" w:hAnsi="Book Antiqua"/>
          <w:sz w:val="24"/>
          <w:szCs w:val="24"/>
          <w:vertAlign w:val="superscript"/>
          <w:lang w:val="en-GB"/>
        </w:rPr>
        <w:t>[10]</w:t>
      </w:r>
      <w:r w:rsidR="00943015" w:rsidRPr="00703B1C">
        <w:rPr>
          <w:rFonts w:ascii="Book Antiqua" w:hAnsi="Book Antiqua"/>
          <w:sz w:val="24"/>
          <w:szCs w:val="24"/>
        </w:rPr>
        <w:t xml:space="preserve">. </w:t>
      </w:r>
      <w:r w:rsidR="00D10D7D" w:rsidRPr="00703B1C">
        <w:rPr>
          <w:rFonts w:ascii="Book Antiqua" w:hAnsi="Book Antiqua"/>
          <w:sz w:val="24"/>
          <w:szCs w:val="24"/>
        </w:rPr>
        <w:t xml:space="preserve">Two main mechanisms have been proposed for the development of esophageal adenocarcinoma in obese patients. First, a physical mechanism involving an increase in the incidence of GERD, and second a hormonal-dependent mechanism mainly mediated by inflammatory markers that </w:t>
      </w:r>
      <w:r w:rsidR="00943015" w:rsidRPr="00703B1C">
        <w:rPr>
          <w:rFonts w:ascii="Book Antiqua" w:hAnsi="Book Antiqua"/>
          <w:sz w:val="24"/>
          <w:szCs w:val="24"/>
        </w:rPr>
        <w:t>are secreted by adipocytes</w:t>
      </w:r>
      <w:r w:rsidR="00C96065" w:rsidRPr="00703B1C">
        <w:rPr>
          <w:rFonts w:ascii="Book Antiqua" w:hAnsi="Book Antiqua"/>
          <w:sz w:val="24"/>
          <w:szCs w:val="24"/>
          <w:vertAlign w:val="superscript"/>
        </w:rPr>
        <w:t>[</w:t>
      </w:r>
      <w:r w:rsidR="00943015" w:rsidRPr="00703B1C">
        <w:rPr>
          <w:rFonts w:ascii="Book Antiqua" w:hAnsi="Book Antiqua"/>
          <w:sz w:val="24"/>
          <w:szCs w:val="24"/>
          <w:vertAlign w:val="superscript"/>
        </w:rPr>
        <w:t>4]</w:t>
      </w:r>
      <w:r w:rsidR="00943015" w:rsidRPr="00703B1C">
        <w:rPr>
          <w:rFonts w:ascii="Book Antiqua" w:hAnsi="Book Antiqua"/>
          <w:sz w:val="24"/>
          <w:szCs w:val="24"/>
        </w:rPr>
        <w:t>.</w:t>
      </w:r>
    </w:p>
    <w:p w14:paraId="44E98012" w14:textId="77777777" w:rsidR="00C96065" w:rsidRPr="00703B1C" w:rsidRDefault="00C96065" w:rsidP="00031F1E">
      <w:pPr>
        <w:spacing w:after="120" w:line="360" w:lineRule="auto"/>
        <w:jc w:val="both"/>
        <w:rPr>
          <w:rFonts w:ascii="Book Antiqua" w:hAnsi="Book Antiqua"/>
          <w:b/>
          <w:sz w:val="24"/>
          <w:szCs w:val="24"/>
          <w:lang w:eastAsia="zh-CN"/>
        </w:rPr>
      </w:pPr>
    </w:p>
    <w:p w14:paraId="6148AB08" w14:textId="7ACD28F9" w:rsidR="00921809" w:rsidRPr="00703B1C" w:rsidRDefault="00D10D7D" w:rsidP="00C96065">
      <w:pPr>
        <w:spacing w:after="120" w:line="360" w:lineRule="auto"/>
        <w:jc w:val="both"/>
        <w:rPr>
          <w:rFonts w:ascii="Book Antiqua" w:hAnsi="Book Antiqua"/>
          <w:b/>
          <w:sz w:val="24"/>
          <w:szCs w:val="24"/>
          <w:lang w:eastAsia="zh-CN"/>
        </w:rPr>
      </w:pPr>
      <w:r w:rsidRPr="00703B1C">
        <w:rPr>
          <w:rFonts w:ascii="Book Antiqua" w:hAnsi="Book Antiqua"/>
          <w:b/>
          <w:sz w:val="24"/>
          <w:szCs w:val="24"/>
        </w:rPr>
        <w:lastRenderedPageBreak/>
        <w:t>Tobacco, alcohol and nutritional deficit</w:t>
      </w:r>
      <w:r w:rsidR="00C96065" w:rsidRPr="00703B1C">
        <w:rPr>
          <w:rFonts w:ascii="Book Antiqua" w:hAnsi="Book Antiqua" w:hint="eastAsia"/>
          <w:b/>
          <w:sz w:val="24"/>
          <w:szCs w:val="24"/>
          <w:lang w:eastAsia="zh-CN"/>
        </w:rPr>
        <w:t xml:space="preserve">: </w:t>
      </w:r>
      <w:r w:rsidRPr="00703B1C">
        <w:rPr>
          <w:rFonts w:ascii="Book Antiqua" w:hAnsi="Book Antiqua"/>
          <w:sz w:val="24"/>
          <w:szCs w:val="24"/>
        </w:rPr>
        <w:t xml:space="preserve">Alcohol is not related to the presence of adenocarcinoma, but smoking tobacco is a known risk factor, with an OR of </w:t>
      </w:r>
      <w:r w:rsidR="00921809" w:rsidRPr="00703B1C">
        <w:rPr>
          <w:rFonts w:ascii="Book Antiqua" w:hAnsi="Book Antiqua"/>
          <w:sz w:val="24"/>
          <w:szCs w:val="24"/>
        </w:rPr>
        <w:t>2</w:t>
      </w:r>
      <w:r w:rsidR="00C96065" w:rsidRPr="00703B1C">
        <w:rPr>
          <w:rFonts w:ascii="Book Antiqua" w:hAnsi="Book Antiqua" w:hint="eastAsia"/>
          <w:sz w:val="24"/>
          <w:szCs w:val="24"/>
          <w:lang w:eastAsia="zh-CN"/>
        </w:rPr>
        <w:t>.</w:t>
      </w:r>
      <w:r w:rsidR="00921809" w:rsidRPr="00703B1C">
        <w:rPr>
          <w:rFonts w:ascii="Book Antiqua" w:hAnsi="Book Antiqua"/>
          <w:sz w:val="24"/>
          <w:szCs w:val="24"/>
        </w:rPr>
        <w:t>7 (</w:t>
      </w:r>
      <w:r w:rsidR="00C96065" w:rsidRPr="00703B1C">
        <w:rPr>
          <w:rFonts w:ascii="Book Antiqua" w:hAnsi="Book Antiqua"/>
          <w:sz w:val="24"/>
          <w:szCs w:val="24"/>
          <w:lang w:eastAsia="zh-CN"/>
        </w:rPr>
        <w:t>95%CI</w:t>
      </w:r>
      <w:r w:rsidR="00C96065" w:rsidRPr="00703B1C">
        <w:rPr>
          <w:rFonts w:ascii="Book Antiqua" w:hAnsi="Book Antiqua" w:hint="eastAsia"/>
          <w:sz w:val="24"/>
          <w:szCs w:val="24"/>
          <w:lang w:eastAsia="zh-CN"/>
        </w:rPr>
        <w:t xml:space="preserve">: </w:t>
      </w:r>
      <w:r w:rsidR="00921809" w:rsidRPr="00703B1C">
        <w:rPr>
          <w:rFonts w:ascii="Book Antiqua" w:hAnsi="Book Antiqua"/>
          <w:sz w:val="24"/>
          <w:szCs w:val="24"/>
        </w:rPr>
        <w:t>1</w:t>
      </w:r>
      <w:r w:rsidR="008A0BED" w:rsidRPr="00703B1C">
        <w:rPr>
          <w:rFonts w:ascii="Book Antiqua" w:hAnsi="Book Antiqua"/>
          <w:sz w:val="24"/>
          <w:szCs w:val="24"/>
        </w:rPr>
        <w:t>.</w:t>
      </w:r>
      <w:r w:rsidR="00921809" w:rsidRPr="00703B1C">
        <w:rPr>
          <w:rFonts w:ascii="Book Antiqua" w:hAnsi="Book Antiqua"/>
          <w:sz w:val="24"/>
          <w:szCs w:val="24"/>
        </w:rPr>
        <w:t>64-4</w:t>
      </w:r>
      <w:r w:rsidR="008A0BED" w:rsidRPr="00703B1C">
        <w:rPr>
          <w:rFonts w:ascii="Book Antiqua" w:hAnsi="Book Antiqua"/>
          <w:sz w:val="24"/>
          <w:szCs w:val="24"/>
        </w:rPr>
        <w:t>.</w:t>
      </w:r>
      <w:r w:rsidR="00921809" w:rsidRPr="00703B1C">
        <w:rPr>
          <w:rFonts w:ascii="Book Antiqua" w:hAnsi="Book Antiqua"/>
          <w:sz w:val="24"/>
          <w:szCs w:val="24"/>
        </w:rPr>
        <w:t xml:space="preserve">45) </w:t>
      </w:r>
      <w:r w:rsidR="001C7DE4" w:rsidRPr="00703B1C">
        <w:rPr>
          <w:rFonts w:ascii="Book Antiqua" w:hAnsi="Book Antiqua"/>
          <w:sz w:val="24"/>
          <w:szCs w:val="24"/>
        </w:rPr>
        <w:t>relative to non-smokers</w:t>
      </w:r>
      <w:r w:rsidR="001C7DE4" w:rsidRPr="00703B1C">
        <w:rPr>
          <w:rFonts w:ascii="Book Antiqua" w:hAnsi="Book Antiqua"/>
          <w:sz w:val="24"/>
          <w:szCs w:val="24"/>
          <w:vertAlign w:val="superscript"/>
        </w:rPr>
        <w:t>[11]</w:t>
      </w:r>
      <w:r w:rsidR="001C7DE4" w:rsidRPr="00703B1C">
        <w:rPr>
          <w:rFonts w:ascii="Book Antiqua" w:hAnsi="Book Antiqua"/>
          <w:sz w:val="24"/>
          <w:szCs w:val="24"/>
        </w:rPr>
        <w:t>.</w:t>
      </w:r>
    </w:p>
    <w:p w14:paraId="4D88609D" w14:textId="7771EA62" w:rsidR="00F33096" w:rsidRPr="00703B1C" w:rsidRDefault="00D10D7D" w:rsidP="00C96065">
      <w:pPr>
        <w:spacing w:after="120" w:line="360" w:lineRule="auto"/>
        <w:ind w:firstLineChars="150" w:firstLine="360"/>
        <w:jc w:val="both"/>
        <w:rPr>
          <w:rFonts w:ascii="Book Antiqua" w:hAnsi="Book Antiqua"/>
          <w:sz w:val="24"/>
          <w:szCs w:val="24"/>
          <w:lang w:eastAsia="zh-CN"/>
        </w:rPr>
      </w:pPr>
      <w:r w:rsidRPr="00703B1C">
        <w:rPr>
          <w:rFonts w:ascii="Book Antiqua" w:hAnsi="Book Antiqua"/>
          <w:sz w:val="24"/>
          <w:szCs w:val="24"/>
        </w:rPr>
        <w:t xml:space="preserve">In a Swedish population </w:t>
      </w:r>
      <w:r w:rsidR="00482A92" w:rsidRPr="00703B1C">
        <w:rPr>
          <w:rFonts w:ascii="Book Antiqua" w:hAnsi="Book Antiqua"/>
          <w:sz w:val="24"/>
          <w:szCs w:val="24"/>
        </w:rPr>
        <w:t>study,</w:t>
      </w:r>
      <w:r w:rsidRPr="00703B1C">
        <w:rPr>
          <w:rFonts w:ascii="Book Antiqua" w:hAnsi="Book Antiqua"/>
          <w:sz w:val="24"/>
          <w:szCs w:val="24"/>
        </w:rPr>
        <w:t xml:space="preserve"> an inverse relationship was found between intake of total dietary fiber and the presence of adenocarcinoma of the gastro-esophageal junction</w:t>
      </w:r>
      <w:r w:rsidR="00921809" w:rsidRPr="00703B1C">
        <w:rPr>
          <w:rFonts w:ascii="Book Antiqua" w:hAnsi="Book Antiqua"/>
          <w:sz w:val="24"/>
          <w:szCs w:val="24"/>
        </w:rPr>
        <w:t xml:space="preserve">. </w:t>
      </w:r>
      <w:r w:rsidRPr="00703B1C">
        <w:rPr>
          <w:rFonts w:ascii="Book Antiqua" w:hAnsi="Book Antiqua"/>
          <w:sz w:val="24"/>
          <w:szCs w:val="24"/>
        </w:rPr>
        <w:t xml:space="preserve">Similarly, in a </w:t>
      </w:r>
      <w:r w:rsidR="00557E2C" w:rsidRPr="00557E2C">
        <w:rPr>
          <w:rFonts w:ascii="Book Antiqua" w:hAnsi="Book Antiqua"/>
          <w:sz w:val="24"/>
          <w:szCs w:val="24"/>
        </w:rPr>
        <w:t xml:space="preserve">United States </w:t>
      </w:r>
      <w:r w:rsidRPr="00703B1C">
        <w:rPr>
          <w:rFonts w:ascii="Book Antiqua" w:hAnsi="Book Antiqua"/>
          <w:sz w:val="24"/>
          <w:szCs w:val="24"/>
        </w:rPr>
        <w:t xml:space="preserve">case-control study it was found that a diet rich in vitamins, fruits and vegetables protect against the </w:t>
      </w:r>
      <w:r w:rsidR="00B7307F" w:rsidRPr="00703B1C">
        <w:rPr>
          <w:rFonts w:ascii="Book Antiqua" w:hAnsi="Book Antiqua"/>
          <w:sz w:val="24"/>
          <w:szCs w:val="24"/>
        </w:rPr>
        <w:t>development of this disease</w:t>
      </w:r>
      <w:r w:rsidR="00C96065" w:rsidRPr="00703B1C">
        <w:rPr>
          <w:rFonts w:ascii="Book Antiqua" w:hAnsi="Book Antiqua"/>
          <w:sz w:val="24"/>
          <w:szCs w:val="24"/>
          <w:vertAlign w:val="superscript"/>
        </w:rPr>
        <w:t>[</w:t>
      </w:r>
      <w:r w:rsidR="00B7307F" w:rsidRPr="00703B1C">
        <w:rPr>
          <w:rFonts w:ascii="Book Antiqua" w:hAnsi="Book Antiqua"/>
          <w:sz w:val="24"/>
          <w:szCs w:val="24"/>
          <w:vertAlign w:val="superscript"/>
        </w:rPr>
        <w:t>4]</w:t>
      </w:r>
      <w:r w:rsidR="00B7307F" w:rsidRPr="00703B1C">
        <w:rPr>
          <w:rFonts w:ascii="Book Antiqua" w:hAnsi="Book Antiqua"/>
          <w:sz w:val="24"/>
          <w:szCs w:val="24"/>
        </w:rPr>
        <w:t>.</w:t>
      </w:r>
    </w:p>
    <w:p w14:paraId="2BA9E04E" w14:textId="77777777" w:rsidR="00C96065" w:rsidRPr="00557E2C" w:rsidRDefault="00C96065" w:rsidP="00C96065">
      <w:pPr>
        <w:spacing w:after="120" w:line="360" w:lineRule="auto"/>
        <w:ind w:firstLineChars="150" w:firstLine="360"/>
        <w:jc w:val="both"/>
        <w:rPr>
          <w:rFonts w:ascii="Book Antiqua" w:hAnsi="Book Antiqua"/>
          <w:sz w:val="24"/>
          <w:szCs w:val="24"/>
          <w:lang w:eastAsia="zh-CN"/>
        </w:rPr>
      </w:pPr>
    </w:p>
    <w:p w14:paraId="193E5583" w14:textId="1B3FAB0C" w:rsidR="00585E3C" w:rsidRPr="00703B1C" w:rsidRDefault="00D10D7D" w:rsidP="00031F1E">
      <w:pPr>
        <w:spacing w:after="120" w:line="360" w:lineRule="auto"/>
        <w:jc w:val="both"/>
        <w:rPr>
          <w:rFonts w:ascii="Book Antiqua" w:hAnsi="Book Antiqua" w:cs="Arial"/>
          <w:sz w:val="24"/>
          <w:szCs w:val="24"/>
          <w:lang w:eastAsia="zh-CN"/>
        </w:rPr>
      </w:pPr>
      <w:r w:rsidRPr="00703B1C">
        <w:rPr>
          <w:rFonts w:ascii="Book Antiqua" w:hAnsi="Book Antiqua"/>
          <w:b/>
          <w:sz w:val="24"/>
          <w:szCs w:val="24"/>
        </w:rPr>
        <w:t>Drugs</w:t>
      </w:r>
      <w:r w:rsidR="00C96065" w:rsidRPr="00703B1C">
        <w:rPr>
          <w:rFonts w:ascii="Book Antiqua" w:hAnsi="Book Antiqua" w:hint="eastAsia"/>
          <w:b/>
          <w:sz w:val="24"/>
          <w:szCs w:val="24"/>
          <w:lang w:eastAsia="zh-CN"/>
        </w:rPr>
        <w:t xml:space="preserve">: </w:t>
      </w:r>
      <w:r w:rsidRPr="00703B1C">
        <w:rPr>
          <w:rFonts w:ascii="Book Antiqua" w:hAnsi="Book Antiqua"/>
          <w:sz w:val="24"/>
          <w:szCs w:val="24"/>
        </w:rPr>
        <w:t xml:space="preserve">Observational studies with a large number of patients showed that the use of </w:t>
      </w:r>
      <w:r w:rsidR="00455A73" w:rsidRPr="00703B1C">
        <w:rPr>
          <w:rFonts w:ascii="Book Antiqua" w:hAnsi="Book Antiqua"/>
          <w:sz w:val="24"/>
          <w:szCs w:val="24"/>
        </w:rPr>
        <w:t>n</w:t>
      </w:r>
      <w:r w:rsidR="000A2997" w:rsidRPr="00703B1C">
        <w:rPr>
          <w:rFonts w:ascii="Book Antiqua" w:hAnsi="Book Antiqua"/>
          <w:sz w:val="24"/>
          <w:szCs w:val="24"/>
        </w:rPr>
        <w:t>on-steroidal anti-inflammatory drugs</w:t>
      </w:r>
      <w:r w:rsidR="000A2997" w:rsidRPr="00703B1C">
        <w:rPr>
          <w:rStyle w:val="Strong"/>
          <w:rFonts w:ascii="Book Antiqua" w:hAnsi="Book Antiqua" w:cs="Arial"/>
          <w:sz w:val="24"/>
          <w:szCs w:val="24"/>
          <w:lang w:val="en"/>
        </w:rPr>
        <w:t xml:space="preserve"> </w:t>
      </w:r>
      <w:r w:rsidR="000A2997" w:rsidRPr="00703B1C">
        <w:rPr>
          <w:rStyle w:val="Strong"/>
          <w:rFonts w:ascii="Book Antiqua" w:hAnsi="Book Antiqua" w:cs="Arial"/>
          <w:b w:val="0"/>
          <w:sz w:val="24"/>
          <w:szCs w:val="24"/>
          <w:lang w:val="en"/>
        </w:rPr>
        <w:t>(</w:t>
      </w:r>
      <w:r w:rsidRPr="00703B1C">
        <w:rPr>
          <w:rFonts w:ascii="Book Antiqua" w:hAnsi="Book Antiqua"/>
          <w:sz w:val="24"/>
          <w:szCs w:val="24"/>
        </w:rPr>
        <w:t>N</w:t>
      </w:r>
      <w:r w:rsidR="000A2997" w:rsidRPr="00703B1C">
        <w:rPr>
          <w:rFonts w:ascii="Book Antiqua" w:hAnsi="Book Antiqua"/>
          <w:sz w:val="24"/>
          <w:szCs w:val="24"/>
        </w:rPr>
        <w:t>SAIDs),</w:t>
      </w:r>
      <w:r w:rsidR="001C2FE6" w:rsidRPr="00703B1C">
        <w:rPr>
          <w:rFonts w:ascii="Book Antiqua" w:hAnsi="Book Antiqua"/>
          <w:sz w:val="24"/>
          <w:szCs w:val="24"/>
        </w:rPr>
        <w:t xml:space="preserve"> </w:t>
      </w:r>
      <w:r w:rsidRPr="00703B1C">
        <w:rPr>
          <w:rFonts w:ascii="Book Antiqua" w:hAnsi="Book Antiqua"/>
          <w:sz w:val="24"/>
          <w:szCs w:val="24"/>
        </w:rPr>
        <w:t>proton pump inhibitors</w:t>
      </w:r>
      <w:r w:rsidR="00921809" w:rsidRPr="00703B1C">
        <w:rPr>
          <w:rFonts w:ascii="Book Antiqua" w:hAnsi="Book Antiqua"/>
          <w:sz w:val="24"/>
          <w:szCs w:val="24"/>
        </w:rPr>
        <w:t xml:space="preserve"> (PPIs)</w:t>
      </w:r>
      <w:r w:rsidRPr="00703B1C">
        <w:rPr>
          <w:rFonts w:ascii="Book Antiqua" w:hAnsi="Book Antiqua"/>
          <w:sz w:val="24"/>
          <w:szCs w:val="24"/>
        </w:rPr>
        <w:t xml:space="preserve"> and statins in patients with BE, reduced the pr</w:t>
      </w:r>
      <w:r w:rsidR="00B940EA" w:rsidRPr="00703B1C">
        <w:rPr>
          <w:rFonts w:ascii="Book Antiqua" w:hAnsi="Book Antiqua"/>
          <w:sz w:val="24"/>
          <w:szCs w:val="24"/>
        </w:rPr>
        <w:t>ogression to adenocarcinoma</w:t>
      </w:r>
      <w:r w:rsidR="00C96065" w:rsidRPr="00703B1C">
        <w:rPr>
          <w:rFonts w:ascii="Book Antiqua" w:hAnsi="Book Antiqua"/>
          <w:sz w:val="24"/>
          <w:szCs w:val="24"/>
          <w:vertAlign w:val="superscript"/>
        </w:rPr>
        <w:t>[</w:t>
      </w:r>
      <w:r w:rsidR="00B940EA" w:rsidRPr="00703B1C">
        <w:rPr>
          <w:rFonts w:ascii="Book Antiqua" w:hAnsi="Book Antiqua"/>
          <w:sz w:val="24"/>
          <w:szCs w:val="24"/>
          <w:vertAlign w:val="superscript"/>
        </w:rPr>
        <w:t>4]</w:t>
      </w:r>
      <w:r w:rsidR="00B940EA" w:rsidRPr="00703B1C">
        <w:rPr>
          <w:rFonts w:ascii="Book Antiqua" w:hAnsi="Book Antiqua"/>
          <w:sz w:val="24"/>
          <w:szCs w:val="24"/>
        </w:rPr>
        <w:t>.</w:t>
      </w:r>
      <w:r w:rsidR="001C2FE6" w:rsidRPr="00703B1C">
        <w:rPr>
          <w:rFonts w:ascii="Book Antiqua" w:hAnsi="Book Antiqua"/>
          <w:sz w:val="24"/>
          <w:szCs w:val="24"/>
        </w:rPr>
        <w:t xml:space="preserve"> </w:t>
      </w:r>
      <w:r w:rsidR="00150924" w:rsidRPr="00703B1C">
        <w:rPr>
          <w:rFonts w:ascii="Book Antiqua" w:hAnsi="Book Antiqua"/>
          <w:sz w:val="24"/>
          <w:szCs w:val="24"/>
        </w:rPr>
        <w:t>The most st</w:t>
      </w:r>
      <w:r w:rsidR="00585E3C" w:rsidRPr="00703B1C">
        <w:rPr>
          <w:rFonts w:ascii="Book Antiqua" w:hAnsi="Book Antiqua"/>
          <w:sz w:val="24"/>
          <w:szCs w:val="24"/>
        </w:rPr>
        <w:t>udied agents have been acid suppressants</w:t>
      </w:r>
      <w:r w:rsidR="00585E3C" w:rsidRPr="00703B1C">
        <w:rPr>
          <w:rFonts w:ascii="Book Antiqua" w:hAnsi="Book Antiqua" w:cs="Arial"/>
          <w:sz w:val="24"/>
          <w:szCs w:val="24"/>
          <w:lang w:eastAsia="es-ES"/>
        </w:rPr>
        <w:t>. A</w:t>
      </w:r>
      <w:r w:rsidR="00150924" w:rsidRPr="00703B1C">
        <w:rPr>
          <w:rFonts w:ascii="Book Antiqua" w:hAnsi="Book Antiqua" w:cs="Arial"/>
          <w:sz w:val="24"/>
          <w:szCs w:val="24"/>
          <w:lang w:eastAsia="es-ES"/>
        </w:rPr>
        <w:t xml:space="preserve"> systematic review with meta-analysis of studies evaluating the association between PPIs and histami</w:t>
      </w:r>
      <w:r w:rsidR="00585E3C" w:rsidRPr="00703B1C">
        <w:rPr>
          <w:rFonts w:ascii="Book Antiqua" w:hAnsi="Book Antiqua" w:cs="Arial"/>
          <w:sz w:val="24"/>
          <w:szCs w:val="24"/>
          <w:lang w:eastAsia="es-ES"/>
        </w:rPr>
        <w:t>ne receptor antagonists (H2RAs) and risk of</w:t>
      </w:r>
      <w:r w:rsidR="00BD7C4C" w:rsidRPr="00703B1C">
        <w:rPr>
          <w:rFonts w:ascii="Book Antiqua" w:hAnsi="Book Antiqua" w:cs="Arial"/>
          <w:sz w:val="24"/>
          <w:szCs w:val="24"/>
          <w:lang w:eastAsia="es-ES"/>
        </w:rPr>
        <w:t xml:space="preserve"> </w:t>
      </w:r>
      <w:r w:rsidR="00BD7C4C" w:rsidRPr="00703B1C">
        <w:rPr>
          <w:rFonts w:ascii="Book Antiqua" w:hAnsi="Book Antiqua"/>
          <w:sz w:val="24"/>
          <w:szCs w:val="24"/>
          <w:lang w:eastAsia="zh-CN"/>
        </w:rPr>
        <w:t>esophageal adenocarcinoma</w:t>
      </w:r>
      <w:r w:rsidR="00150924" w:rsidRPr="00703B1C">
        <w:rPr>
          <w:rFonts w:ascii="Book Antiqua" w:hAnsi="Book Antiqua" w:cs="Arial"/>
          <w:sz w:val="24"/>
          <w:szCs w:val="24"/>
          <w:lang w:eastAsia="es-ES"/>
        </w:rPr>
        <w:t xml:space="preserve"> or high-grade dysplas</w:t>
      </w:r>
      <w:r w:rsidR="00585E3C" w:rsidRPr="00703B1C">
        <w:rPr>
          <w:rFonts w:ascii="Book Antiqua" w:hAnsi="Book Antiqua" w:cs="Arial"/>
          <w:sz w:val="24"/>
          <w:szCs w:val="24"/>
          <w:lang w:eastAsia="es-ES"/>
        </w:rPr>
        <w:t>ia (HGD) in patients with BE has been recently published</w:t>
      </w:r>
      <w:r w:rsidR="00F33096" w:rsidRPr="00703B1C">
        <w:rPr>
          <w:rFonts w:ascii="Book Antiqua" w:hAnsi="Book Antiqua" w:cs="Arial"/>
          <w:sz w:val="24"/>
          <w:szCs w:val="24"/>
          <w:lang w:eastAsia="es-ES"/>
        </w:rPr>
        <w:t xml:space="preserve">. </w:t>
      </w:r>
      <w:r w:rsidR="00585E3C" w:rsidRPr="00703B1C">
        <w:rPr>
          <w:rFonts w:ascii="Book Antiqua" w:hAnsi="Book Antiqua" w:cs="Arial"/>
          <w:sz w:val="24"/>
          <w:szCs w:val="24"/>
          <w:lang w:eastAsia="es-ES"/>
        </w:rPr>
        <w:t xml:space="preserve">The authors </w:t>
      </w:r>
      <w:r w:rsidR="00150924" w:rsidRPr="00703B1C">
        <w:rPr>
          <w:rFonts w:ascii="Book Antiqua" w:hAnsi="Book Antiqua" w:cs="Arial"/>
          <w:sz w:val="24"/>
          <w:szCs w:val="24"/>
          <w:lang w:eastAsia="es-ES"/>
        </w:rPr>
        <w:t>identified seven observational studies (2813 patients with B</w:t>
      </w:r>
      <w:r w:rsidR="00921809" w:rsidRPr="00703B1C">
        <w:rPr>
          <w:rFonts w:ascii="Book Antiqua" w:hAnsi="Book Antiqua" w:cs="Arial"/>
          <w:sz w:val="24"/>
          <w:szCs w:val="24"/>
          <w:lang w:eastAsia="es-ES"/>
        </w:rPr>
        <w:t>E</w:t>
      </w:r>
      <w:r w:rsidR="00150924" w:rsidRPr="00703B1C">
        <w:rPr>
          <w:rFonts w:ascii="Book Antiqua" w:hAnsi="Book Antiqua" w:cs="Arial"/>
          <w:sz w:val="24"/>
          <w:szCs w:val="24"/>
          <w:lang w:eastAsia="es-ES"/>
        </w:rPr>
        <w:t xml:space="preserve">, 317 cases of </w:t>
      </w:r>
      <w:r w:rsidR="00BD7C4C" w:rsidRPr="00703B1C">
        <w:rPr>
          <w:rFonts w:ascii="Book Antiqua" w:hAnsi="Book Antiqua"/>
          <w:sz w:val="24"/>
          <w:szCs w:val="24"/>
          <w:lang w:eastAsia="zh-CN"/>
        </w:rPr>
        <w:t>esophageal adenocarcinoma</w:t>
      </w:r>
      <w:r w:rsidR="00BD7C4C" w:rsidRPr="00703B1C" w:rsidDel="00921809">
        <w:rPr>
          <w:rFonts w:ascii="Book Antiqua" w:hAnsi="Book Antiqua" w:cs="Arial"/>
          <w:sz w:val="24"/>
          <w:szCs w:val="24"/>
          <w:lang w:eastAsia="es-ES"/>
        </w:rPr>
        <w:t xml:space="preserve"> </w:t>
      </w:r>
      <w:r w:rsidR="00150924" w:rsidRPr="00703B1C">
        <w:rPr>
          <w:rFonts w:ascii="Book Antiqua" w:hAnsi="Book Antiqua" w:cs="Arial"/>
          <w:sz w:val="24"/>
          <w:szCs w:val="24"/>
          <w:lang w:eastAsia="es-ES"/>
        </w:rPr>
        <w:t xml:space="preserve">or HGD, 84.4% PPI users). On meta-analysis, PPI use was associated with a 71% reduction in risk of </w:t>
      </w:r>
      <w:r w:rsidR="00BD7C4C" w:rsidRPr="00703B1C">
        <w:rPr>
          <w:rFonts w:ascii="Book Antiqua" w:hAnsi="Book Antiqua"/>
          <w:sz w:val="24"/>
          <w:szCs w:val="24"/>
          <w:lang w:eastAsia="zh-CN"/>
        </w:rPr>
        <w:t>esophageal adenocarcinoma</w:t>
      </w:r>
      <w:r w:rsidR="00BD7C4C" w:rsidRPr="00703B1C" w:rsidDel="00921809">
        <w:rPr>
          <w:rFonts w:ascii="Book Antiqua" w:hAnsi="Book Antiqua" w:cs="Arial"/>
          <w:sz w:val="24"/>
          <w:szCs w:val="24"/>
          <w:lang w:eastAsia="es-ES"/>
        </w:rPr>
        <w:t xml:space="preserve"> </w:t>
      </w:r>
      <w:r w:rsidR="00150924" w:rsidRPr="00703B1C">
        <w:rPr>
          <w:rFonts w:ascii="Book Antiqua" w:hAnsi="Book Antiqua" w:cs="Arial"/>
          <w:sz w:val="24"/>
          <w:szCs w:val="24"/>
          <w:lang w:eastAsia="es-ES"/>
        </w:rPr>
        <w:t>and/or HGD in patients with B</w:t>
      </w:r>
      <w:r w:rsidR="00921809" w:rsidRPr="00703B1C">
        <w:rPr>
          <w:rFonts w:ascii="Book Antiqua" w:hAnsi="Book Antiqua" w:cs="Arial"/>
          <w:sz w:val="24"/>
          <w:szCs w:val="24"/>
          <w:lang w:eastAsia="es-ES"/>
        </w:rPr>
        <w:t>E</w:t>
      </w:r>
      <w:r w:rsidR="00150924" w:rsidRPr="00703B1C">
        <w:rPr>
          <w:rFonts w:ascii="Book Antiqua" w:hAnsi="Book Antiqua" w:cs="Arial"/>
          <w:sz w:val="24"/>
          <w:szCs w:val="24"/>
          <w:lang w:eastAsia="es-ES"/>
        </w:rPr>
        <w:t xml:space="preserve"> (adjusted OR</w:t>
      </w:r>
      <w:r w:rsidR="00C96065" w:rsidRPr="00703B1C">
        <w:rPr>
          <w:rFonts w:ascii="Book Antiqua" w:hAnsi="Book Antiqua" w:cs="Arial" w:hint="eastAsia"/>
          <w:sz w:val="24"/>
          <w:szCs w:val="24"/>
          <w:lang w:eastAsia="zh-CN"/>
        </w:rPr>
        <w:t xml:space="preserve"> = </w:t>
      </w:r>
      <w:r w:rsidR="00150924" w:rsidRPr="00703B1C">
        <w:rPr>
          <w:rFonts w:ascii="Book Antiqua" w:hAnsi="Book Antiqua" w:cs="Arial"/>
          <w:sz w:val="24"/>
          <w:szCs w:val="24"/>
          <w:lang w:eastAsia="es-ES"/>
        </w:rPr>
        <w:t xml:space="preserve">0.29; </w:t>
      </w:r>
      <w:r w:rsidR="00C96065" w:rsidRPr="00703B1C">
        <w:rPr>
          <w:rFonts w:ascii="Book Antiqua" w:hAnsi="Book Antiqua"/>
          <w:sz w:val="24"/>
          <w:szCs w:val="24"/>
          <w:lang w:eastAsia="zh-CN"/>
        </w:rPr>
        <w:t>95%CI</w:t>
      </w:r>
      <w:r w:rsidR="00C96065" w:rsidRPr="00703B1C">
        <w:rPr>
          <w:rFonts w:ascii="Book Antiqua" w:hAnsi="Book Antiqua" w:hint="eastAsia"/>
          <w:sz w:val="24"/>
          <w:szCs w:val="24"/>
          <w:lang w:eastAsia="zh-CN"/>
        </w:rPr>
        <w:t>:</w:t>
      </w:r>
      <w:r w:rsidR="00150924" w:rsidRPr="00703B1C">
        <w:rPr>
          <w:rFonts w:ascii="Book Antiqua" w:hAnsi="Book Antiqua" w:cs="Arial"/>
          <w:sz w:val="24"/>
          <w:szCs w:val="24"/>
          <w:lang w:eastAsia="es-ES"/>
        </w:rPr>
        <w:t xml:space="preserve"> 0.12</w:t>
      </w:r>
      <w:r w:rsidR="00C96065" w:rsidRPr="00703B1C">
        <w:rPr>
          <w:rFonts w:ascii="Book Antiqua" w:hAnsi="Book Antiqua" w:cs="Arial" w:hint="eastAsia"/>
          <w:sz w:val="24"/>
          <w:szCs w:val="24"/>
          <w:lang w:eastAsia="zh-CN"/>
        </w:rPr>
        <w:t>-</w:t>
      </w:r>
      <w:r w:rsidR="00150924" w:rsidRPr="00703B1C">
        <w:rPr>
          <w:rFonts w:ascii="Book Antiqua" w:hAnsi="Book Antiqua" w:cs="Arial"/>
          <w:sz w:val="24"/>
          <w:szCs w:val="24"/>
          <w:lang w:eastAsia="es-ES"/>
        </w:rPr>
        <w:t>0.79). There was a trend towards a dose-response relationship with PPI use for &gt;</w:t>
      </w:r>
      <w:r w:rsidR="00557E2C">
        <w:rPr>
          <w:rFonts w:ascii="Book Antiqua" w:hAnsi="Book Antiqua" w:cs="Arial" w:hint="eastAsia"/>
          <w:sz w:val="24"/>
          <w:szCs w:val="24"/>
          <w:lang w:eastAsia="zh-CN"/>
        </w:rPr>
        <w:t xml:space="preserve"> </w:t>
      </w:r>
      <w:r w:rsidR="00150924" w:rsidRPr="00703B1C">
        <w:rPr>
          <w:rFonts w:ascii="Book Antiqua" w:hAnsi="Book Antiqua" w:cs="Arial"/>
          <w:sz w:val="24"/>
          <w:szCs w:val="24"/>
          <w:lang w:eastAsia="es-ES"/>
        </w:rPr>
        <w:t>2-3</w:t>
      </w:r>
      <w:r w:rsidR="00150924" w:rsidRPr="00703B1C">
        <w:rPr>
          <w:rFonts w:ascii="Times New Roman" w:hAnsi="Times New Roman"/>
          <w:sz w:val="24"/>
          <w:szCs w:val="24"/>
          <w:lang w:eastAsia="es-ES"/>
        </w:rPr>
        <w:t> </w:t>
      </w:r>
      <w:r w:rsidR="00150924" w:rsidRPr="00703B1C">
        <w:rPr>
          <w:rFonts w:ascii="Book Antiqua" w:hAnsi="Book Antiqua" w:cs="Arial"/>
          <w:sz w:val="24"/>
          <w:szCs w:val="24"/>
          <w:lang w:eastAsia="es-ES"/>
        </w:rPr>
        <w:t xml:space="preserve">years protective against </w:t>
      </w:r>
      <w:r w:rsidR="00BD7C4C" w:rsidRPr="00703B1C">
        <w:rPr>
          <w:rFonts w:ascii="Book Antiqua" w:hAnsi="Book Antiqua"/>
          <w:sz w:val="24"/>
          <w:szCs w:val="24"/>
          <w:lang w:eastAsia="zh-CN"/>
        </w:rPr>
        <w:t>esophageal adenocarcinoma</w:t>
      </w:r>
      <w:r w:rsidR="00BD7C4C" w:rsidRPr="00703B1C" w:rsidDel="00921809">
        <w:rPr>
          <w:rFonts w:ascii="Book Antiqua" w:hAnsi="Book Antiqua" w:cs="Arial"/>
          <w:sz w:val="24"/>
          <w:szCs w:val="24"/>
          <w:lang w:eastAsia="es-ES"/>
        </w:rPr>
        <w:t xml:space="preserve"> </w:t>
      </w:r>
      <w:r w:rsidR="00150924" w:rsidRPr="00703B1C">
        <w:rPr>
          <w:rFonts w:ascii="Book Antiqua" w:hAnsi="Book Antiqua" w:cs="Arial"/>
          <w:sz w:val="24"/>
          <w:szCs w:val="24"/>
          <w:lang w:eastAsia="es-ES"/>
        </w:rPr>
        <w:t xml:space="preserve">or HGD </w:t>
      </w:r>
      <w:r w:rsidR="00557E2C">
        <w:rPr>
          <w:rFonts w:ascii="Book Antiqua" w:hAnsi="Book Antiqua" w:cs="Arial" w:hint="eastAsia"/>
          <w:sz w:val="24"/>
          <w:szCs w:val="24"/>
          <w:lang w:eastAsia="zh-CN"/>
        </w:rPr>
        <w:t>[</w:t>
      </w:r>
      <w:r w:rsidR="00150924" w:rsidRPr="00703B1C">
        <w:rPr>
          <w:rFonts w:ascii="Book Antiqua" w:hAnsi="Book Antiqua" w:cs="Arial"/>
          <w:sz w:val="24"/>
          <w:szCs w:val="24"/>
          <w:lang w:eastAsia="es-ES"/>
        </w:rPr>
        <w:t>three studies; PPI use &gt;</w:t>
      </w:r>
      <w:r w:rsidR="00557E2C">
        <w:rPr>
          <w:rFonts w:ascii="Book Antiqua" w:hAnsi="Book Antiqua" w:cs="Arial" w:hint="eastAsia"/>
          <w:sz w:val="24"/>
          <w:szCs w:val="24"/>
          <w:lang w:eastAsia="zh-CN"/>
        </w:rPr>
        <w:t xml:space="preserve"> </w:t>
      </w:r>
      <w:r w:rsidR="00150924" w:rsidRPr="00703B1C">
        <w:rPr>
          <w:rFonts w:ascii="Book Antiqua" w:hAnsi="Book Antiqua" w:cs="Arial"/>
          <w:sz w:val="24"/>
          <w:szCs w:val="24"/>
          <w:lang w:eastAsia="es-ES"/>
        </w:rPr>
        <w:t>2-3</w:t>
      </w:r>
      <w:r w:rsidR="00150924" w:rsidRPr="00703B1C">
        <w:rPr>
          <w:rFonts w:ascii="Times New Roman" w:hAnsi="Times New Roman"/>
          <w:sz w:val="24"/>
          <w:szCs w:val="24"/>
          <w:lang w:eastAsia="es-ES"/>
        </w:rPr>
        <w:t> </w:t>
      </w:r>
      <w:r w:rsidR="00150924" w:rsidRPr="00703B1C">
        <w:rPr>
          <w:rFonts w:ascii="Book Antiqua" w:hAnsi="Book Antiqua" w:cs="Arial"/>
          <w:sz w:val="24"/>
          <w:szCs w:val="24"/>
          <w:lang w:eastAsia="es-ES"/>
        </w:rPr>
        <w:t xml:space="preserve">years </w:t>
      </w:r>
      <w:r w:rsidR="00150924" w:rsidRPr="00703B1C">
        <w:rPr>
          <w:rFonts w:ascii="Book Antiqua" w:hAnsi="Book Antiqua" w:cs="Arial"/>
          <w:i/>
          <w:sz w:val="24"/>
          <w:szCs w:val="24"/>
          <w:lang w:eastAsia="es-ES"/>
        </w:rPr>
        <w:t>vs</w:t>
      </w:r>
      <w:r w:rsidR="00150924" w:rsidRPr="00703B1C">
        <w:rPr>
          <w:rFonts w:ascii="Book Antiqua" w:hAnsi="Book Antiqua" w:cs="Arial"/>
          <w:sz w:val="24"/>
          <w:szCs w:val="24"/>
          <w:lang w:eastAsia="es-ES"/>
        </w:rPr>
        <w:t xml:space="preserve"> &lt;</w:t>
      </w:r>
      <w:r w:rsidR="00557E2C">
        <w:rPr>
          <w:rFonts w:ascii="Book Antiqua" w:hAnsi="Book Antiqua" w:cs="Arial" w:hint="eastAsia"/>
          <w:sz w:val="24"/>
          <w:szCs w:val="24"/>
          <w:lang w:eastAsia="zh-CN"/>
        </w:rPr>
        <w:t xml:space="preserve"> </w:t>
      </w:r>
      <w:r w:rsidR="00150924" w:rsidRPr="00703B1C">
        <w:rPr>
          <w:rFonts w:ascii="Book Antiqua" w:hAnsi="Book Antiqua" w:cs="Arial"/>
          <w:sz w:val="24"/>
          <w:szCs w:val="24"/>
          <w:lang w:eastAsia="es-ES"/>
        </w:rPr>
        <w:t>2-3</w:t>
      </w:r>
      <w:r w:rsidR="00150924" w:rsidRPr="00703B1C">
        <w:rPr>
          <w:rFonts w:ascii="Times New Roman" w:hAnsi="Times New Roman"/>
          <w:sz w:val="24"/>
          <w:szCs w:val="24"/>
          <w:lang w:eastAsia="es-ES"/>
        </w:rPr>
        <w:t> </w:t>
      </w:r>
      <w:r w:rsidR="00150924" w:rsidRPr="00703B1C">
        <w:rPr>
          <w:rFonts w:ascii="Book Antiqua" w:hAnsi="Book Antiqua" w:cs="Arial"/>
          <w:sz w:val="24"/>
          <w:szCs w:val="24"/>
          <w:lang w:eastAsia="es-ES"/>
        </w:rPr>
        <w:t>years: OR</w:t>
      </w:r>
      <w:r w:rsidR="00C96065" w:rsidRPr="00703B1C">
        <w:rPr>
          <w:rFonts w:ascii="Book Antiqua" w:hAnsi="Book Antiqua" w:cs="Arial" w:hint="eastAsia"/>
          <w:sz w:val="24"/>
          <w:szCs w:val="24"/>
          <w:lang w:eastAsia="zh-CN"/>
        </w:rPr>
        <w:t xml:space="preserve"> = </w:t>
      </w:r>
      <w:r w:rsidR="00150924" w:rsidRPr="00703B1C">
        <w:rPr>
          <w:rFonts w:ascii="Book Antiqua" w:hAnsi="Book Antiqua" w:cs="Arial"/>
          <w:sz w:val="24"/>
          <w:szCs w:val="24"/>
          <w:lang w:eastAsia="es-ES"/>
        </w:rPr>
        <w:t>0.45</w:t>
      </w:r>
      <w:r w:rsidR="00557E2C">
        <w:rPr>
          <w:rFonts w:ascii="Book Antiqua" w:hAnsi="Book Antiqua" w:cs="Arial" w:hint="eastAsia"/>
          <w:sz w:val="24"/>
          <w:szCs w:val="24"/>
          <w:lang w:eastAsia="zh-CN"/>
        </w:rPr>
        <w:t>,</w:t>
      </w:r>
      <w:r w:rsidR="00150924" w:rsidRPr="00703B1C">
        <w:rPr>
          <w:rFonts w:ascii="Book Antiqua" w:hAnsi="Book Antiqua" w:cs="Arial"/>
          <w:sz w:val="24"/>
          <w:szCs w:val="24"/>
          <w:lang w:eastAsia="es-ES"/>
        </w:rPr>
        <w:t xml:space="preserve"> </w:t>
      </w:r>
      <w:r w:rsidR="00C96065" w:rsidRPr="00703B1C">
        <w:rPr>
          <w:rFonts w:ascii="Book Antiqua" w:hAnsi="Book Antiqua"/>
          <w:sz w:val="24"/>
          <w:szCs w:val="24"/>
          <w:lang w:eastAsia="zh-CN"/>
        </w:rPr>
        <w:t>95%CI</w:t>
      </w:r>
      <w:r w:rsidR="00C96065" w:rsidRPr="00703B1C">
        <w:rPr>
          <w:rFonts w:ascii="Book Antiqua" w:hAnsi="Book Antiqua" w:hint="eastAsia"/>
          <w:sz w:val="24"/>
          <w:szCs w:val="24"/>
          <w:lang w:eastAsia="zh-CN"/>
        </w:rPr>
        <w:t>:</w:t>
      </w:r>
      <w:r w:rsidR="00150924" w:rsidRPr="00703B1C">
        <w:rPr>
          <w:rFonts w:ascii="Book Antiqua" w:hAnsi="Book Antiqua" w:cs="Arial"/>
          <w:sz w:val="24"/>
          <w:szCs w:val="24"/>
          <w:lang w:eastAsia="es-ES"/>
        </w:rPr>
        <w:t xml:space="preserve"> 0.19</w:t>
      </w:r>
      <w:r w:rsidR="00C96065" w:rsidRPr="00703B1C">
        <w:rPr>
          <w:rFonts w:ascii="Book Antiqua" w:hAnsi="Book Antiqua" w:cs="Arial" w:hint="eastAsia"/>
          <w:sz w:val="24"/>
          <w:szCs w:val="24"/>
          <w:lang w:eastAsia="zh-CN"/>
        </w:rPr>
        <w:t>-</w:t>
      </w:r>
      <w:r w:rsidR="00557E2C">
        <w:rPr>
          <w:rFonts w:ascii="Book Antiqua" w:hAnsi="Book Antiqua" w:cs="Arial"/>
          <w:sz w:val="24"/>
          <w:szCs w:val="24"/>
          <w:lang w:eastAsia="es-ES"/>
        </w:rPr>
        <w:t>1.06</w:t>
      </w:r>
      <w:r w:rsidR="00150924" w:rsidRPr="00703B1C">
        <w:rPr>
          <w:rFonts w:ascii="Book Antiqua" w:hAnsi="Book Antiqua" w:cs="Arial"/>
          <w:sz w:val="24"/>
          <w:szCs w:val="24"/>
          <w:lang w:eastAsia="es-ES"/>
        </w:rPr>
        <w:t xml:space="preserve"> </w:t>
      </w:r>
      <w:r w:rsidR="00150924" w:rsidRPr="00703B1C">
        <w:rPr>
          <w:rFonts w:ascii="Book Antiqua" w:hAnsi="Book Antiqua" w:cs="Arial"/>
          <w:i/>
          <w:sz w:val="24"/>
          <w:szCs w:val="24"/>
          <w:lang w:eastAsia="es-ES"/>
        </w:rPr>
        <w:t>vs</w:t>
      </w:r>
      <w:r w:rsidR="00150924" w:rsidRPr="00703B1C">
        <w:rPr>
          <w:rFonts w:ascii="Book Antiqua" w:hAnsi="Book Antiqua" w:cs="Arial"/>
          <w:sz w:val="24"/>
          <w:szCs w:val="24"/>
          <w:lang w:eastAsia="es-ES"/>
        </w:rPr>
        <w:t xml:space="preserve"> 1.09 (0.47</w:t>
      </w:r>
      <w:r w:rsidR="00C96065" w:rsidRPr="00703B1C">
        <w:rPr>
          <w:rFonts w:ascii="Book Antiqua" w:hAnsi="Book Antiqua" w:cs="Arial" w:hint="eastAsia"/>
          <w:sz w:val="24"/>
          <w:szCs w:val="24"/>
          <w:lang w:eastAsia="zh-CN"/>
        </w:rPr>
        <w:t>-</w:t>
      </w:r>
      <w:r w:rsidR="00150924" w:rsidRPr="00703B1C">
        <w:rPr>
          <w:rFonts w:ascii="Book Antiqua" w:hAnsi="Book Antiqua" w:cs="Arial"/>
          <w:sz w:val="24"/>
          <w:szCs w:val="24"/>
          <w:lang w:eastAsia="es-ES"/>
        </w:rPr>
        <w:t>2.56)</w:t>
      </w:r>
      <w:r w:rsidR="00557E2C">
        <w:rPr>
          <w:rFonts w:ascii="Book Antiqua" w:hAnsi="Book Antiqua" w:cs="Arial" w:hint="eastAsia"/>
          <w:sz w:val="24"/>
          <w:szCs w:val="24"/>
          <w:lang w:eastAsia="zh-CN"/>
        </w:rPr>
        <w:t>]</w:t>
      </w:r>
      <w:r w:rsidR="00150924" w:rsidRPr="00703B1C">
        <w:rPr>
          <w:rFonts w:ascii="Book Antiqua" w:hAnsi="Book Antiqua" w:cs="Arial"/>
          <w:sz w:val="24"/>
          <w:szCs w:val="24"/>
          <w:lang w:eastAsia="es-ES"/>
        </w:rPr>
        <w:t>. Consider</w:t>
      </w:r>
      <w:r w:rsidR="00B940EA" w:rsidRPr="00703B1C">
        <w:rPr>
          <w:rFonts w:ascii="Book Antiqua" w:hAnsi="Book Antiqua" w:cs="Arial"/>
          <w:sz w:val="24"/>
          <w:szCs w:val="24"/>
          <w:lang w:eastAsia="es-ES"/>
        </w:rPr>
        <w:t xml:space="preserve">able heterogeneity was </w:t>
      </w:r>
      <w:r w:rsidR="00195B77" w:rsidRPr="00703B1C">
        <w:rPr>
          <w:rFonts w:ascii="Book Antiqua" w:hAnsi="Book Antiqua" w:cs="Arial"/>
          <w:sz w:val="24"/>
          <w:szCs w:val="24"/>
          <w:lang w:eastAsia="es-ES"/>
        </w:rPr>
        <w:t>observed.</w:t>
      </w:r>
      <w:r w:rsidR="00150924" w:rsidRPr="00703B1C">
        <w:rPr>
          <w:rFonts w:ascii="Book Antiqua" w:hAnsi="Book Antiqua" w:cs="Arial"/>
          <w:sz w:val="24"/>
          <w:szCs w:val="24"/>
          <w:lang w:eastAsia="es-ES"/>
        </w:rPr>
        <w:t xml:space="preserve"> Two studies reported the association between H2RA use and risk of </w:t>
      </w:r>
      <w:r w:rsidR="00BD7C4C" w:rsidRPr="00703B1C">
        <w:rPr>
          <w:rFonts w:ascii="Book Antiqua" w:hAnsi="Book Antiqua"/>
          <w:sz w:val="24"/>
          <w:szCs w:val="24"/>
          <w:lang w:eastAsia="zh-CN"/>
        </w:rPr>
        <w:t>esophageal adenocarcinoma</w:t>
      </w:r>
      <w:r w:rsidR="00BD7C4C" w:rsidRPr="00703B1C" w:rsidDel="00921809">
        <w:rPr>
          <w:rFonts w:ascii="Book Antiqua" w:hAnsi="Book Antiqua" w:cs="Arial"/>
          <w:sz w:val="24"/>
          <w:szCs w:val="24"/>
          <w:lang w:eastAsia="es-ES"/>
        </w:rPr>
        <w:t xml:space="preserve"> </w:t>
      </w:r>
      <w:r w:rsidR="00150924" w:rsidRPr="00703B1C">
        <w:rPr>
          <w:rFonts w:ascii="Book Antiqua" w:hAnsi="Book Antiqua" w:cs="Arial"/>
          <w:sz w:val="24"/>
          <w:szCs w:val="24"/>
          <w:lang w:eastAsia="es-ES"/>
        </w:rPr>
        <w:t>and/or HGD (1352 patients with B</w:t>
      </w:r>
      <w:r w:rsidR="00921809" w:rsidRPr="00703B1C">
        <w:rPr>
          <w:rFonts w:ascii="Book Antiqua" w:hAnsi="Book Antiqua" w:cs="Arial"/>
          <w:sz w:val="24"/>
          <w:szCs w:val="24"/>
          <w:lang w:eastAsia="es-ES"/>
        </w:rPr>
        <w:t>E</w:t>
      </w:r>
      <w:r w:rsidR="00150924" w:rsidRPr="00703B1C">
        <w:rPr>
          <w:rFonts w:ascii="Book Antiqua" w:hAnsi="Book Antiqua" w:cs="Arial"/>
          <w:sz w:val="24"/>
          <w:szCs w:val="24"/>
          <w:lang w:eastAsia="es-ES"/>
        </w:rPr>
        <w:t xml:space="preserve">, 156 cases of </w:t>
      </w:r>
      <w:r w:rsidR="00BD7C4C" w:rsidRPr="00703B1C">
        <w:rPr>
          <w:rFonts w:ascii="Book Antiqua" w:hAnsi="Book Antiqua"/>
          <w:sz w:val="24"/>
          <w:szCs w:val="24"/>
          <w:lang w:eastAsia="zh-CN"/>
        </w:rPr>
        <w:t>esophageal adenocarcinoma</w:t>
      </w:r>
      <w:r w:rsidR="00150924" w:rsidRPr="00703B1C">
        <w:rPr>
          <w:rFonts w:ascii="Book Antiqua" w:hAnsi="Book Antiqua" w:cs="Arial"/>
          <w:sz w:val="24"/>
          <w:szCs w:val="24"/>
          <w:lang w:eastAsia="es-ES"/>
        </w:rPr>
        <w:t>, 25.4% on H2RAs), and both studies di</w:t>
      </w:r>
      <w:r w:rsidR="00B940EA" w:rsidRPr="00703B1C">
        <w:rPr>
          <w:rFonts w:ascii="Book Antiqua" w:hAnsi="Book Antiqua" w:cs="Arial"/>
          <w:sz w:val="24"/>
          <w:szCs w:val="24"/>
          <w:lang w:eastAsia="es-ES"/>
        </w:rPr>
        <w:t>d not show a significant effect</w:t>
      </w:r>
      <w:r w:rsidR="00B940EA" w:rsidRPr="00703B1C">
        <w:rPr>
          <w:rFonts w:ascii="Book Antiqua" w:hAnsi="Book Antiqua" w:cs="Arial"/>
          <w:sz w:val="24"/>
          <w:szCs w:val="24"/>
          <w:vertAlign w:val="superscript"/>
          <w:lang w:eastAsia="es-ES"/>
        </w:rPr>
        <w:t>[12]</w:t>
      </w:r>
      <w:r w:rsidR="00B940EA" w:rsidRPr="00703B1C">
        <w:rPr>
          <w:rFonts w:ascii="Book Antiqua" w:hAnsi="Book Antiqua" w:cs="Arial"/>
          <w:sz w:val="24"/>
          <w:szCs w:val="24"/>
          <w:lang w:eastAsia="es-ES"/>
        </w:rPr>
        <w:t>.</w:t>
      </w:r>
      <w:r w:rsidR="001C2FE6" w:rsidRPr="00703B1C">
        <w:rPr>
          <w:rFonts w:ascii="Book Antiqua" w:hAnsi="Book Antiqua" w:cs="Arial"/>
          <w:sz w:val="24"/>
          <w:szCs w:val="24"/>
          <w:lang w:eastAsia="es-ES"/>
        </w:rPr>
        <w:t xml:space="preserve"> </w:t>
      </w:r>
      <w:r w:rsidR="00585E3C" w:rsidRPr="00703B1C">
        <w:rPr>
          <w:rFonts w:ascii="Book Antiqua" w:hAnsi="Book Antiqua" w:cs="Arial"/>
          <w:sz w:val="24"/>
          <w:szCs w:val="24"/>
          <w:lang w:eastAsia="es-ES"/>
        </w:rPr>
        <w:t xml:space="preserve">The largest study was published short after </w:t>
      </w:r>
      <w:r w:rsidR="004023EB" w:rsidRPr="00703B1C">
        <w:rPr>
          <w:rFonts w:ascii="Book Antiqua" w:hAnsi="Book Antiqua" w:cs="Arial"/>
          <w:sz w:val="24"/>
          <w:szCs w:val="24"/>
          <w:lang w:eastAsia="es-ES"/>
        </w:rPr>
        <w:t>and challenged</w:t>
      </w:r>
      <w:r w:rsidR="00585E3C" w:rsidRPr="00703B1C">
        <w:rPr>
          <w:rFonts w:ascii="Book Antiqua" w:hAnsi="Book Antiqua" w:cs="Arial"/>
          <w:sz w:val="24"/>
          <w:szCs w:val="24"/>
          <w:lang w:eastAsia="es-ES"/>
        </w:rPr>
        <w:t xml:space="preserve"> these results</w:t>
      </w:r>
      <w:r w:rsidR="004023EB" w:rsidRPr="00703B1C">
        <w:rPr>
          <w:rFonts w:ascii="Book Antiqua" w:hAnsi="Book Antiqua" w:cs="Arial"/>
          <w:sz w:val="24"/>
          <w:szCs w:val="24"/>
          <w:lang w:eastAsia="es-ES"/>
        </w:rPr>
        <w:t xml:space="preserve">. </w:t>
      </w:r>
      <w:r w:rsidR="00585E3C" w:rsidRPr="00703B1C">
        <w:rPr>
          <w:rFonts w:ascii="Book Antiqua" w:hAnsi="Book Antiqua" w:cs="Arial"/>
          <w:sz w:val="24"/>
          <w:szCs w:val="24"/>
          <w:lang w:eastAsia="es-ES"/>
        </w:rPr>
        <w:t xml:space="preserve">In such </w:t>
      </w:r>
      <w:r w:rsidR="004023EB" w:rsidRPr="00703B1C">
        <w:rPr>
          <w:rFonts w:ascii="Book Antiqua" w:hAnsi="Book Antiqua" w:cs="Arial"/>
          <w:sz w:val="24"/>
          <w:szCs w:val="24"/>
          <w:lang w:eastAsia="es-ES"/>
        </w:rPr>
        <w:t xml:space="preserve">nationwide case-control study </w:t>
      </w:r>
      <w:r w:rsidR="00585E3C" w:rsidRPr="00703B1C">
        <w:rPr>
          <w:rFonts w:ascii="Book Antiqua" w:hAnsi="Book Antiqua" w:cs="Arial"/>
          <w:sz w:val="24"/>
          <w:szCs w:val="24"/>
          <w:lang w:eastAsia="es-ES"/>
        </w:rPr>
        <w:t xml:space="preserve">carried out in </w:t>
      </w:r>
      <w:r w:rsidR="00455A73" w:rsidRPr="00703B1C">
        <w:rPr>
          <w:rFonts w:ascii="Book Antiqua" w:hAnsi="Book Antiqua" w:cs="Arial"/>
          <w:sz w:val="24"/>
          <w:szCs w:val="24"/>
          <w:lang w:eastAsia="es-ES"/>
        </w:rPr>
        <w:t>Denmark,</w:t>
      </w:r>
      <w:r w:rsidR="00585E3C" w:rsidRPr="00703B1C">
        <w:rPr>
          <w:rFonts w:ascii="Book Antiqua" w:hAnsi="Book Antiqua" w:cs="Arial"/>
          <w:sz w:val="24"/>
          <w:szCs w:val="24"/>
          <w:lang w:eastAsia="es-ES"/>
        </w:rPr>
        <w:t xml:space="preserve"> no cancer-protective effects from PPI's were seen. In fact, among 9883 patients with a new diagnosis of BE the authors identified 140 cases with incident </w:t>
      </w:r>
      <w:r w:rsidR="00585E3C" w:rsidRPr="00703B1C">
        <w:rPr>
          <w:rFonts w:ascii="Book Antiqua" w:hAnsi="Book Antiqua" w:cs="Arial"/>
          <w:sz w:val="24"/>
          <w:szCs w:val="24"/>
          <w:lang w:eastAsia="es-ES"/>
        </w:rPr>
        <w:lastRenderedPageBreak/>
        <w:t>esophageal adenocarcinomas and/or high-grade dysplasia, with a median follow-up time of 10.2 years. The</w:t>
      </w:r>
      <w:r w:rsidR="004023EB" w:rsidRPr="00703B1C">
        <w:rPr>
          <w:rFonts w:ascii="Book Antiqua" w:hAnsi="Book Antiqua" w:cs="Arial"/>
          <w:sz w:val="24"/>
          <w:szCs w:val="24"/>
          <w:lang w:eastAsia="es-ES"/>
        </w:rPr>
        <w:t xml:space="preserve"> relative risk of </w:t>
      </w:r>
      <w:r w:rsidR="00585E3C" w:rsidRPr="00703B1C">
        <w:rPr>
          <w:rFonts w:ascii="Book Antiqua" w:hAnsi="Book Antiqua" w:cs="Arial"/>
          <w:sz w:val="24"/>
          <w:szCs w:val="24"/>
          <w:lang w:eastAsia="es-ES"/>
        </w:rPr>
        <w:t>esophageal adenocarcinoma or high-grade dysplasia was 2.2 (</w:t>
      </w:r>
      <w:r w:rsidR="00C96065" w:rsidRPr="00703B1C">
        <w:rPr>
          <w:rFonts w:ascii="Book Antiqua" w:hAnsi="Book Antiqua" w:cs="Arial"/>
          <w:sz w:val="24"/>
          <w:szCs w:val="24"/>
          <w:lang w:eastAsia="es-ES"/>
        </w:rPr>
        <w:t>95%</w:t>
      </w:r>
      <w:r w:rsidR="00BD7C4C" w:rsidRPr="00703B1C">
        <w:rPr>
          <w:rFonts w:ascii="Book Antiqua" w:hAnsi="Book Antiqua" w:cs="Arial"/>
          <w:sz w:val="24"/>
          <w:szCs w:val="24"/>
          <w:lang w:eastAsia="es-ES"/>
        </w:rPr>
        <w:t xml:space="preserve">CI: </w:t>
      </w:r>
      <w:r w:rsidR="00585E3C" w:rsidRPr="00703B1C">
        <w:rPr>
          <w:rFonts w:ascii="Book Antiqua" w:hAnsi="Book Antiqua" w:cs="Arial"/>
          <w:sz w:val="24"/>
          <w:szCs w:val="24"/>
          <w:lang w:eastAsia="es-ES"/>
        </w:rPr>
        <w:t>0.7-6.7) and 3.4 (</w:t>
      </w:r>
      <w:r w:rsidR="00C96065" w:rsidRPr="00703B1C">
        <w:rPr>
          <w:rFonts w:ascii="Book Antiqua" w:hAnsi="Book Antiqua"/>
          <w:sz w:val="24"/>
          <w:szCs w:val="24"/>
          <w:lang w:eastAsia="zh-CN"/>
        </w:rPr>
        <w:t>95%CI</w:t>
      </w:r>
      <w:r w:rsidR="00C96065" w:rsidRPr="00703B1C">
        <w:rPr>
          <w:rFonts w:ascii="Book Antiqua" w:hAnsi="Book Antiqua" w:hint="eastAsia"/>
          <w:sz w:val="24"/>
          <w:szCs w:val="24"/>
          <w:lang w:eastAsia="zh-CN"/>
        </w:rPr>
        <w:t xml:space="preserve">: </w:t>
      </w:r>
      <w:r w:rsidR="00585E3C" w:rsidRPr="00703B1C">
        <w:rPr>
          <w:rFonts w:ascii="Book Antiqua" w:hAnsi="Book Antiqua" w:cs="Arial"/>
          <w:sz w:val="24"/>
          <w:szCs w:val="24"/>
          <w:lang w:eastAsia="es-ES"/>
        </w:rPr>
        <w:t xml:space="preserve">1.1-10.5) in long-term low- and high-adherence PPI users respectively. </w:t>
      </w:r>
      <w:r w:rsidR="00585E3C" w:rsidRPr="00703B1C">
        <w:rPr>
          <w:rFonts w:ascii="Book Antiqua" w:hAnsi="Book Antiqua" w:cs="Arial"/>
          <w:bCs/>
          <w:sz w:val="24"/>
          <w:szCs w:val="24"/>
          <w:lang w:eastAsia="es-ES"/>
        </w:rPr>
        <w:t>Such results c</w:t>
      </w:r>
      <w:r w:rsidR="00585E3C" w:rsidRPr="00703B1C">
        <w:rPr>
          <w:rFonts w:ascii="Book Antiqua" w:hAnsi="Book Antiqua" w:cs="Arial"/>
          <w:sz w:val="24"/>
          <w:szCs w:val="24"/>
          <w:lang w:eastAsia="es-ES"/>
        </w:rPr>
        <w:t xml:space="preserve">ould partly be due to confounding by indication or a true negative effect from PPIs. Based on these results and until the results from future studies can elucidate what the association might be, continuous PPI therapy </w:t>
      </w:r>
      <w:r w:rsidR="004023EB" w:rsidRPr="00703B1C">
        <w:rPr>
          <w:rFonts w:ascii="Book Antiqua" w:hAnsi="Book Antiqua" w:cs="Arial"/>
          <w:sz w:val="24"/>
          <w:szCs w:val="24"/>
          <w:lang w:eastAsia="es-ES"/>
        </w:rPr>
        <w:t>might not be necessary in all patients and could</w:t>
      </w:r>
      <w:r w:rsidR="00B940EA" w:rsidRPr="00703B1C">
        <w:rPr>
          <w:rFonts w:ascii="Book Antiqua" w:hAnsi="Book Antiqua" w:cs="Arial"/>
          <w:sz w:val="24"/>
          <w:szCs w:val="24"/>
          <w:lang w:eastAsia="es-ES"/>
        </w:rPr>
        <w:t xml:space="preserve"> be directed at symptom control</w:t>
      </w:r>
      <w:r w:rsidR="00C96065" w:rsidRPr="00703B1C">
        <w:rPr>
          <w:rFonts w:ascii="Book Antiqua" w:hAnsi="Book Antiqua" w:cs="Arial"/>
          <w:sz w:val="24"/>
          <w:szCs w:val="24"/>
          <w:vertAlign w:val="superscript"/>
          <w:lang w:eastAsia="es-ES"/>
        </w:rPr>
        <w:t>[</w:t>
      </w:r>
      <w:r w:rsidR="00B940EA" w:rsidRPr="00703B1C">
        <w:rPr>
          <w:rFonts w:ascii="Book Antiqua" w:hAnsi="Book Antiqua" w:cs="Arial"/>
          <w:sz w:val="24"/>
          <w:szCs w:val="24"/>
          <w:vertAlign w:val="superscript"/>
          <w:lang w:eastAsia="es-ES"/>
        </w:rPr>
        <w:t>13]</w:t>
      </w:r>
      <w:r w:rsidR="00B940EA" w:rsidRPr="00703B1C">
        <w:rPr>
          <w:rFonts w:ascii="Book Antiqua" w:hAnsi="Book Antiqua" w:cs="Arial"/>
          <w:sz w:val="24"/>
          <w:szCs w:val="24"/>
          <w:lang w:eastAsia="es-ES"/>
        </w:rPr>
        <w:t>.</w:t>
      </w:r>
    </w:p>
    <w:p w14:paraId="21F1640A" w14:textId="77777777" w:rsidR="00C96065" w:rsidRPr="00703B1C" w:rsidRDefault="00C96065" w:rsidP="00031F1E">
      <w:pPr>
        <w:spacing w:after="120" w:line="360" w:lineRule="auto"/>
        <w:jc w:val="both"/>
        <w:rPr>
          <w:rFonts w:ascii="Book Antiqua" w:hAnsi="Book Antiqua"/>
          <w:b/>
          <w:sz w:val="24"/>
          <w:szCs w:val="24"/>
          <w:lang w:eastAsia="zh-CN"/>
        </w:rPr>
      </w:pPr>
    </w:p>
    <w:p w14:paraId="0499A4A8" w14:textId="5AB25753" w:rsidR="00D10D7D" w:rsidRPr="00703B1C" w:rsidRDefault="00D10D7D" w:rsidP="00031F1E">
      <w:pPr>
        <w:spacing w:after="120" w:line="360" w:lineRule="auto"/>
        <w:jc w:val="both"/>
        <w:rPr>
          <w:rFonts w:ascii="Book Antiqua" w:hAnsi="Book Antiqua"/>
          <w:b/>
          <w:sz w:val="24"/>
          <w:szCs w:val="24"/>
          <w:lang w:eastAsia="zh-CN"/>
        </w:rPr>
      </w:pPr>
      <w:r w:rsidRPr="00703B1C">
        <w:rPr>
          <w:rFonts w:ascii="Book Antiqua" w:hAnsi="Book Antiqua"/>
          <w:b/>
          <w:sz w:val="24"/>
          <w:szCs w:val="24"/>
        </w:rPr>
        <w:t>Genetic aspects</w:t>
      </w:r>
      <w:r w:rsidR="00C96065" w:rsidRPr="00703B1C">
        <w:rPr>
          <w:rFonts w:ascii="Book Antiqua" w:hAnsi="Book Antiqua" w:hint="eastAsia"/>
          <w:b/>
          <w:sz w:val="24"/>
          <w:szCs w:val="24"/>
          <w:lang w:eastAsia="zh-CN"/>
        </w:rPr>
        <w:t xml:space="preserve">: </w:t>
      </w:r>
      <w:r w:rsidRPr="00703B1C">
        <w:rPr>
          <w:rFonts w:ascii="Book Antiqua" w:hAnsi="Book Antiqua" w:cs="Arial"/>
          <w:sz w:val="24"/>
          <w:szCs w:val="24"/>
          <w:lang w:eastAsia="zh-CN"/>
        </w:rPr>
        <w:t>Very recently, it has been demons</w:t>
      </w:r>
      <w:r w:rsidR="00195B77" w:rsidRPr="00703B1C">
        <w:rPr>
          <w:rFonts w:ascii="Book Antiqua" w:hAnsi="Book Antiqua" w:cs="Arial"/>
          <w:sz w:val="24"/>
          <w:szCs w:val="24"/>
          <w:lang w:eastAsia="zh-CN"/>
        </w:rPr>
        <w:t xml:space="preserve">trated using GWAS, that risk </w:t>
      </w:r>
      <w:r w:rsidR="001C2FE6" w:rsidRPr="00703B1C">
        <w:rPr>
          <w:rFonts w:ascii="Book Antiqua" w:hAnsi="Book Antiqua" w:cs="Arial"/>
          <w:sz w:val="24"/>
          <w:szCs w:val="24"/>
          <w:lang w:eastAsia="zh-CN"/>
        </w:rPr>
        <w:t xml:space="preserve">of </w:t>
      </w:r>
      <w:r w:rsidRPr="00703B1C">
        <w:rPr>
          <w:rFonts w:ascii="Book Antiqua" w:hAnsi="Book Antiqua" w:cs="Arial"/>
          <w:sz w:val="24"/>
          <w:szCs w:val="24"/>
          <w:lang w:eastAsia="zh-CN"/>
        </w:rPr>
        <w:t>BE and</w:t>
      </w:r>
      <w:r w:rsidR="007C7FA4" w:rsidRPr="00703B1C">
        <w:rPr>
          <w:rFonts w:ascii="Book Antiqua" w:hAnsi="Book Antiqua" w:cs="Arial"/>
          <w:sz w:val="24"/>
          <w:szCs w:val="24"/>
          <w:lang w:eastAsia="zh-CN"/>
        </w:rPr>
        <w:t xml:space="preserve"> </w:t>
      </w:r>
      <w:r w:rsidR="007C7FA4" w:rsidRPr="00703B1C">
        <w:rPr>
          <w:rFonts w:ascii="Book Antiqua" w:hAnsi="Book Antiqua"/>
          <w:sz w:val="24"/>
          <w:szCs w:val="24"/>
          <w:lang w:eastAsia="zh-CN"/>
        </w:rPr>
        <w:t>esophageal adenocarcinoma</w:t>
      </w:r>
      <w:r w:rsidRPr="00703B1C">
        <w:rPr>
          <w:rFonts w:ascii="Book Antiqua" w:hAnsi="Book Antiqua" w:cs="Arial"/>
          <w:sz w:val="24"/>
          <w:szCs w:val="24"/>
          <w:lang w:eastAsia="zh-CN"/>
        </w:rPr>
        <w:t xml:space="preserve"> is influenced by many germline genetic variants of small effect and that shared polygenic effects contribute to </w:t>
      </w:r>
      <w:r w:rsidR="001C2FE6" w:rsidRPr="00703B1C">
        <w:rPr>
          <w:rFonts w:ascii="Book Antiqua" w:hAnsi="Book Antiqua" w:cs="Arial"/>
          <w:sz w:val="24"/>
          <w:szCs w:val="24"/>
          <w:lang w:eastAsia="zh-CN"/>
        </w:rPr>
        <w:t xml:space="preserve">the </w:t>
      </w:r>
      <w:r w:rsidRPr="00703B1C">
        <w:rPr>
          <w:rFonts w:ascii="Book Antiqua" w:hAnsi="Book Antiqua" w:cs="Arial"/>
          <w:sz w:val="24"/>
          <w:szCs w:val="24"/>
          <w:lang w:eastAsia="zh-CN"/>
        </w:rPr>
        <w:t>risk of these two diseases</w:t>
      </w:r>
      <w:r w:rsidR="00F33096" w:rsidRPr="00703B1C">
        <w:rPr>
          <w:rFonts w:ascii="Book Antiqua" w:hAnsi="Book Antiqua" w:cs="Arial"/>
          <w:sz w:val="24"/>
          <w:szCs w:val="24"/>
          <w:lang w:eastAsia="zh-CN"/>
        </w:rPr>
        <w:t>.</w:t>
      </w:r>
      <w:r w:rsidRPr="00703B1C">
        <w:rPr>
          <w:rFonts w:ascii="Book Antiqua" w:hAnsi="Book Antiqua" w:cs="Arial"/>
          <w:sz w:val="24"/>
          <w:szCs w:val="24"/>
          <w:lang w:eastAsia="zh-CN"/>
        </w:rPr>
        <w:t xml:space="preserve"> In fact, the authors found that the genetic correlation between BE and </w:t>
      </w:r>
      <w:r w:rsidR="007C7FA4" w:rsidRPr="00703B1C">
        <w:rPr>
          <w:rFonts w:ascii="Book Antiqua" w:hAnsi="Book Antiqua"/>
          <w:sz w:val="24"/>
          <w:szCs w:val="24"/>
          <w:lang w:eastAsia="zh-CN"/>
        </w:rPr>
        <w:t>esophageal adenocarcinoma</w:t>
      </w:r>
      <w:r w:rsidR="007C7FA4" w:rsidRPr="00703B1C" w:rsidDel="007C7FA4">
        <w:rPr>
          <w:rFonts w:ascii="Book Antiqua" w:hAnsi="Book Antiqua" w:cs="Arial"/>
          <w:sz w:val="24"/>
          <w:szCs w:val="24"/>
          <w:lang w:eastAsia="zh-CN"/>
        </w:rPr>
        <w:t xml:space="preserve"> </w:t>
      </w:r>
      <w:r w:rsidRPr="00703B1C">
        <w:rPr>
          <w:rFonts w:ascii="Book Antiqua" w:hAnsi="Book Antiqua" w:cs="Arial"/>
          <w:sz w:val="24"/>
          <w:szCs w:val="24"/>
          <w:lang w:eastAsia="zh-CN"/>
        </w:rPr>
        <w:t>was high (rg = 1.</w:t>
      </w:r>
      <w:r w:rsidR="00A52E9E" w:rsidRPr="00703B1C">
        <w:rPr>
          <w:rFonts w:ascii="Book Antiqua" w:hAnsi="Book Antiqua" w:cs="Arial"/>
          <w:sz w:val="24"/>
          <w:szCs w:val="24"/>
          <w:lang w:eastAsia="zh-CN"/>
        </w:rPr>
        <w:t>0; SE = 0.37) and</w:t>
      </w:r>
      <w:r w:rsidRPr="00703B1C">
        <w:rPr>
          <w:rFonts w:ascii="Book Antiqua" w:hAnsi="Book Antiqua" w:cs="Arial"/>
          <w:sz w:val="24"/>
          <w:szCs w:val="24"/>
          <w:lang w:eastAsia="zh-CN"/>
        </w:rPr>
        <w:t xml:space="preserve"> estimated a statistically significant polygenic overlap between BE and </w:t>
      </w:r>
      <w:r w:rsidR="007C7FA4" w:rsidRPr="00703B1C">
        <w:rPr>
          <w:rFonts w:ascii="Book Antiqua" w:hAnsi="Book Antiqua"/>
          <w:sz w:val="24"/>
          <w:szCs w:val="24"/>
          <w:lang w:eastAsia="zh-CN"/>
        </w:rPr>
        <w:t>esophageal adenocarcinoma</w:t>
      </w:r>
      <w:r w:rsidR="007C7FA4" w:rsidRPr="00703B1C" w:rsidDel="007C7FA4">
        <w:rPr>
          <w:rFonts w:ascii="Book Antiqua" w:hAnsi="Book Antiqua" w:cs="Arial"/>
          <w:sz w:val="24"/>
          <w:szCs w:val="24"/>
          <w:lang w:eastAsia="zh-CN"/>
        </w:rPr>
        <w:t xml:space="preserve"> </w:t>
      </w:r>
      <w:r w:rsidR="00C96065" w:rsidRPr="00703B1C">
        <w:rPr>
          <w:rFonts w:ascii="Book Antiqua" w:hAnsi="Book Antiqua" w:cs="Arial" w:hint="eastAsia"/>
          <w:sz w:val="24"/>
          <w:szCs w:val="24"/>
          <w:lang w:eastAsia="zh-CN"/>
        </w:rPr>
        <w:t>[</w:t>
      </w:r>
      <w:r w:rsidRPr="00703B1C">
        <w:rPr>
          <w:rFonts w:ascii="Book Antiqua" w:hAnsi="Book Antiqua" w:cs="Arial"/>
          <w:sz w:val="24"/>
          <w:szCs w:val="24"/>
          <w:lang w:eastAsia="zh-CN"/>
        </w:rPr>
        <w:t>one-sided P = 1 × 10</w:t>
      </w:r>
      <w:r w:rsidR="00C96065" w:rsidRPr="00703B1C">
        <w:rPr>
          <w:rFonts w:ascii="Book Antiqua" w:hAnsi="Book Antiqua" w:cs="Arial" w:hint="eastAsia"/>
          <w:sz w:val="24"/>
          <w:szCs w:val="24"/>
          <w:lang w:eastAsia="zh-CN"/>
        </w:rPr>
        <w:t xml:space="preserve"> </w:t>
      </w:r>
      <w:r w:rsidRPr="00703B1C">
        <w:rPr>
          <w:rFonts w:ascii="Book Antiqua" w:hAnsi="Book Antiqua" w:cs="Arial"/>
          <w:sz w:val="24"/>
          <w:szCs w:val="24"/>
          <w:lang w:eastAsia="zh-CN"/>
        </w:rPr>
        <w:t>(-6)</w:t>
      </w:r>
      <w:r w:rsidR="00C96065" w:rsidRPr="00703B1C">
        <w:rPr>
          <w:rFonts w:ascii="Book Antiqua" w:hAnsi="Book Antiqua" w:cs="Arial" w:hint="eastAsia"/>
          <w:sz w:val="24"/>
          <w:szCs w:val="24"/>
          <w:lang w:eastAsia="zh-CN"/>
        </w:rPr>
        <w:t>]</w:t>
      </w:r>
      <w:r w:rsidRPr="00703B1C">
        <w:rPr>
          <w:rFonts w:ascii="Book Antiqua" w:hAnsi="Book Antiqua" w:cs="Arial"/>
          <w:sz w:val="24"/>
          <w:szCs w:val="24"/>
          <w:lang w:eastAsia="zh-CN"/>
        </w:rPr>
        <w:t xml:space="preserve">. These data strongly suggest that shared genes underlie the development of BE and </w:t>
      </w:r>
      <w:r w:rsidR="007C7FA4" w:rsidRPr="00703B1C">
        <w:rPr>
          <w:rFonts w:ascii="Book Antiqua" w:hAnsi="Book Antiqua"/>
          <w:sz w:val="24"/>
          <w:szCs w:val="24"/>
          <w:lang w:eastAsia="zh-CN"/>
        </w:rPr>
        <w:t>esophageal adenocarcinoma</w:t>
      </w:r>
      <w:r w:rsidR="00C96065" w:rsidRPr="00703B1C">
        <w:rPr>
          <w:rFonts w:ascii="Book Antiqua" w:hAnsi="Book Antiqua" w:cs="Arial"/>
          <w:sz w:val="24"/>
          <w:szCs w:val="24"/>
          <w:vertAlign w:val="superscript"/>
          <w:lang w:eastAsia="zh-CN"/>
        </w:rPr>
        <w:t>[</w:t>
      </w:r>
      <w:r w:rsidR="00B940EA" w:rsidRPr="00703B1C">
        <w:rPr>
          <w:rFonts w:ascii="Book Antiqua" w:hAnsi="Book Antiqua" w:cs="Arial"/>
          <w:sz w:val="24"/>
          <w:szCs w:val="24"/>
          <w:vertAlign w:val="superscript"/>
          <w:lang w:eastAsia="zh-CN"/>
        </w:rPr>
        <w:t>14]</w:t>
      </w:r>
      <w:r w:rsidR="00B940EA" w:rsidRPr="00703B1C">
        <w:rPr>
          <w:rFonts w:ascii="Book Antiqua" w:hAnsi="Book Antiqua" w:cs="Arial"/>
          <w:sz w:val="24"/>
          <w:szCs w:val="24"/>
          <w:lang w:eastAsia="zh-CN"/>
        </w:rPr>
        <w:t>.</w:t>
      </w:r>
    </w:p>
    <w:p w14:paraId="154E85BA" w14:textId="587C2869" w:rsidR="00D10D7D" w:rsidRPr="00703B1C" w:rsidRDefault="00D10D7D" w:rsidP="00C96065">
      <w:pPr>
        <w:spacing w:after="120" w:line="360" w:lineRule="auto"/>
        <w:ind w:firstLineChars="150" w:firstLine="360"/>
        <w:jc w:val="both"/>
        <w:rPr>
          <w:rFonts w:ascii="Book Antiqua" w:hAnsi="Book Antiqua"/>
          <w:sz w:val="24"/>
          <w:szCs w:val="24"/>
          <w:lang w:eastAsia="zh-CN"/>
        </w:rPr>
      </w:pPr>
      <w:r w:rsidRPr="00703B1C">
        <w:rPr>
          <w:rFonts w:ascii="Book Antiqua" w:hAnsi="Book Antiqua"/>
          <w:sz w:val="24"/>
          <w:szCs w:val="24"/>
        </w:rPr>
        <w:t>GWAS type studies have also been conducted to elucidate susceptibility loci. T</w:t>
      </w:r>
      <w:r w:rsidRPr="00703B1C">
        <w:rPr>
          <w:rFonts w:ascii="Book Antiqua" w:hAnsi="Book Antiqua"/>
          <w:sz w:val="24"/>
          <w:szCs w:val="24"/>
          <w:lang w:eastAsia="zh-CN"/>
        </w:rPr>
        <w:t xml:space="preserve">he first genome-wide association study of esophageal adenocarcinoma, together with </w:t>
      </w:r>
      <w:r w:rsidR="001C2FE6" w:rsidRPr="00703B1C">
        <w:rPr>
          <w:rFonts w:ascii="Book Antiqua" w:hAnsi="Book Antiqua"/>
          <w:sz w:val="24"/>
          <w:szCs w:val="24"/>
          <w:lang w:eastAsia="zh-CN"/>
        </w:rPr>
        <w:t>BE</w:t>
      </w:r>
      <w:r w:rsidRPr="00703B1C">
        <w:rPr>
          <w:rFonts w:ascii="Book Antiqua" w:hAnsi="Book Antiqua"/>
          <w:sz w:val="24"/>
          <w:szCs w:val="24"/>
          <w:lang w:eastAsia="zh-CN"/>
        </w:rPr>
        <w:t xml:space="preserve"> has been recently </w:t>
      </w:r>
      <w:r w:rsidR="00F167B4" w:rsidRPr="00703B1C">
        <w:rPr>
          <w:rFonts w:ascii="Book Antiqua" w:hAnsi="Book Antiqua"/>
          <w:sz w:val="24"/>
          <w:szCs w:val="24"/>
          <w:lang w:eastAsia="zh-CN"/>
        </w:rPr>
        <w:t xml:space="preserve">published. </w:t>
      </w:r>
      <w:r w:rsidRPr="00703B1C">
        <w:rPr>
          <w:rFonts w:ascii="Book Antiqua" w:hAnsi="Book Antiqua"/>
          <w:sz w:val="24"/>
          <w:szCs w:val="24"/>
          <w:lang w:eastAsia="zh-CN"/>
        </w:rPr>
        <w:t xml:space="preserve">The most significant results were for cancer and pre-cancer combined suggesting that much of the genetic basis for esophageal adenocarcinoma lies in the development of </w:t>
      </w:r>
      <w:r w:rsidR="001C2FE6" w:rsidRPr="00703B1C">
        <w:rPr>
          <w:rFonts w:ascii="Book Antiqua" w:hAnsi="Book Antiqua"/>
          <w:sz w:val="24"/>
          <w:szCs w:val="24"/>
          <w:lang w:eastAsia="zh-CN"/>
        </w:rPr>
        <w:t>BE</w:t>
      </w:r>
      <w:r w:rsidRPr="00703B1C">
        <w:rPr>
          <w:rFonts w:ascii="Book Antiqua" w:hAnsi="Book Antiqua"/>
          <w:sz w:val="24"/>
          <w:szCs w:val="24"/>
          <w:lang w:eastAsia="zh-CN"/>
        </w:rPr>
        <w:t xml:space="preserve">, rather than </w:t>
      </w:r>
      <w:r w:rsidR="001C2FE6" w:rsidRPr="00703B1C">
        <w:rPr>
          <w:rFonts w:ascii="Book Antiqua" w:hAnsi="Book Antiqua"/>
          <w:sz w:val="24"/>
          <w:szCs w:val="24"/>
          <w:lang w:eastAsia="zh-CN"/>
        </w:rPr>
        <w:t xml:space="preserve">its </w:t>
      </w:r>
      <w:r w:rsidRPr="00703B1C">
        <w:rPr>
          <w:rFonts w:ascii="Book Antiqua" w:hAnsi="Book Antiqua"/>
          <w:sz w:val="24"/>
          <w:szCs w:val="24"/>
          <w:lang w:eastAsia="zh-CN"/>
        </w:rPr>
        <w:t xml:space="preserve">to esophageal adenocarcinoma. The authors found three novel genome-wide significant loci for esophageal adenocarcinoma and </w:t>
      </w:r>
      <w:r w:rsidR="00F80338" w:rsidRPr="00703B1C">
        <w:rPr>
          <w:rFonts w:ascii="Book Antiqua" w:hAnsi="Book Antiqua"/>
          <w:sz w:val="24"/>
          <w:szCs w:val="24"/>
          <w:lang w:eastAsia="zh-CN"/>
        </w:rPr>
        <w:t>BE</w:t>
      </w:r>
      <w:r w:rsidRPr="00703B1C">
        <w:rPr>
          <w:rFonts w:ascii="Book Antiqua" w:hAnsi="Book Antiqua"/>
          <w:sz w:val="24"/>
          <w:szCs w:val="24"/>
          <w:lang w:eastAsia="zh-CN"/>
        </w:rPr>
        <w:t xml:space="preserve"> combined, and extended existing findings at the </w:t>
      </w:r>
      <w:r w:rsidRPr="00703B1C">
        <w:rPr>
          <w:rFonts w:ascii="Book Antiqua" w:hAnsi="Book Antiqua"/>
          <w:i/>
          <w:iCs/>
          <w:sz w:val="24"/>
          <w:szCs w:val="24"/>
          <w:lang w:eastAsia="zh-CN"/>
        </w:rPr>
        <w:t>FOXF1</w:t>
      </w:r>
      <w:r w:rsidRPr="00703B1C">
        <w:rPr>
          <w:rFonts w:ascii="Book Antiqua" w:hAnsi="Book Antiqua"/>
          <w:sz w:val="24"/>
          <w:szCs w:val="24"/>
          <w:lang w:eastAsia="zh-CN"/>
        </w:rPr>
        <w:t xml:space="preserve"> and </w:t>
      </w:r>
      <w:r w:rsidRPr="00703B1C">
        <w:rPr>
          <w:rFonts w:ascii="Book Antiqua" w:hAnsi="Book Antiqua"/>
          <w:i/>
          <w:iCs/>
          <w:sz w:val="24"/>
          <w:szCs w:val="24"/>
          <w:lang w:eastAsia="zh-CN"/>
        </w:rPr>
        <w:t>HLA</w:t>
      </w:r>
      <w:r w:rsidRPr="00703B1C">
        <w:rPr>
          <w:rFonts w:ascii="Book Antiqua" w:hAnsi="Book Antiqua"/>
          <w:sz w:val="24"/>
          <w:szCs w:val="24"/>
          <w:lang w:eastAsia="zh-CN"/>
        </w:rPr>
        <w:t xml:space="preserve"> loci. One of the novel regions is chromosome 3p13, near FOXP1, a gene encoding a transcription </w:t>
      </w:r>
      <w:r w:rsidR="00F167B4" w:rsidRPr="00703B1C">
        <w:rPr>
          <w:rFonts w:ascii="Book Antiqua" w:hAnsi="Book Antiqua"/>
          <w:sz w:val="24"/>
          <w:szCs w:val="24"/>
          <w:lang w:eastAsia="zh-CN"/>
        </w:rPr>
        <w:t>factor, which</w:t>
      </w:r>
      <w:r w:rsidRPr="00703B1C">
        <w:rPr>
          <w:rFonts w:ascii="Book Antiqua" w:hAnsi="Book Antiqua"/>
          <w:sz w:val="24"/>
          <w:szCs w:val="24"/>
          <w:lang w:eastAsia="zh-CN"/>
        </w:rPr>
        <w:t xml:space="preserve"> regulates esophageal development. Interestingly, two of the other regions (</w:t>
      </w:r>
      <w:r w:rsidRPr="00703B1C">
        <w:rPr>
          <w:rFonts w:ascii="Book Antiqua" w:hAnsi="Book Antiqua"/>
          <w:i/>
          <w:iCs/>
          <w:sz w:val="24"/>
          <w:szCs w:val="24"/>
          <w:lang w:eastAsia="zh-CN"/>
        </w:rPr>
        <w:t>BARX1</w:t>
      </w:r>
      <w:r w:rsidRPr="00703B1C">
        <w:rPr>
          <w:rFonts w:ascii="Book Antiqua" w:hAnsi="Book Antiqua"/>
          <w:sz w:val="24"/>
          <w:szCs w:val="24"/>
          <w:lang w:eastAsia="zh-CN"/>
        </w:rPr>
        <w:t xml:space="preserve">/9q22.32 and </w:t>
      </w:r>
      <w:r w:rsidRPr="00703B1C">
        <w:rPr>
          <w:rFonts w:ascii="Book Antiqua" w:hAnsi="Book Antiqua"/>
          <w:i/>
          <w:iCs/>
          <w:sz w:val="24"/>
          <w:szCs w:val="24"/>
          <w:lang w:eastAsia="zh-CN"/>
        </w:rPr>
        <w:t>FOXF1</w:t>
      </w:r>
      <w:r w:rsidRPr="00703B1C">
        <w:rPr>
          <w:rFonts w:ascii="Book Antiqua" w:hAnsi="Book Antiqua"/>
          <w:sz w:val="24"/>
          <w:szCs w:val="24"/>
          <w:lang w:eastAsia="zh-CN"/>
        </w:rPr>
        <w:t xml:space="preserve">/16q24.1) contain risk associated SNPs which disrupt </w:t>
      </w:r>
      <w:r w:rsidRPr="00703B1C">
        <w:rPr>
          <w:rFonts w:ascii="Book Antiqua" w:hAnsi="Book Antiqua"/>
          <w:sz w:val="24"/>
          <w:szCs w:val="24"/>
          <w:lang w:eastAsia="zh-CN"/>
        </w:rPr>
        <w:lastRenderedPageBreak/>
        <w:t>binding of FOXP1. Further dissection of these loci is likely to lead to insights into the etiolo</w:t>
      </w:r>
      <w:r w:rsidR="00B940EA" w:rsidRPr="00703B1C">
        <w:rPr>
          <w:rFonts w:ascii="Book Antiqua" w:hAnsi="Book Antiqua"/>
          <w:sz w:val="24"/>
          <w:szCs w:val="24"/>
          <w:lang w:eastAsia="zh-CN"/>
        </w:rPr>
        <w:t>gy of this rapidly fatal cancer</w:t>
      </w:r>
      <w:r w:rsidR="00C96065" w:rsidRPr="00703B1C">
        <w:rPr>
          <w:rFonts w:ascii="Book Antiqua" w:hAnsi="Book Antiqua"/>
          <w:sz w:val="24"/>
          <w:szCs w:val="24"/>
          <w:vertAlign w:val="superscript"/>
          <w:lang w:eastAsia="zh-CN"/>
        </w:rPr>
        <w:t>[</w:t>
      </w:r>
      <w:r w:rsidR="00B940EA" w:rsidRPr="00703B1C">
        <w:rPr>
          <w:rFonts w:ascii="Book Antiqua" w:hAnsi="Book Antiqua"/>
          <w:sz w:val="24"/>
          <w:szCs w:val="24"/>
          <w:vertAlign w:val="superscript"/>
          <w:lang w:eastAsia="zh-CN"/>
        </w:rPr>
        <w:t>15]</w:t>
      </w:r>
      <w:r w:rsidR="00E44990" w:rsidRPr="00703B1C">
        <w:rPr>
          <w:rFonts w:ascii="Book Antiqua" w:hAnsi="Book Antiqua"/>
          <w:sz w:val="24"/>
          <w:szCs w:val="24"/>
          <w:lang w:eastAsia="zh-CN"/>
        </w:rPr>
        <w:t xml:space="preserve"> (Table 1).</w:t>
      </w:r>
    </w:p>
    <w:p w14:paraId="06CCE6B8" w14:textId="77777777" w:rsidR="00C96065" w:rsidRPr="00703B1C" w:rsidRDefault="00C96065" w:rsidP="00C96065">
      <w:pPr>
        <w:spacing w:after="120" w:line="360" w:lineRule="auto"/>
        <w:ind w:firstLineChars="150" w:firstLine="360"/>
        <w:jc w:val="both"/>
        <w:rPr>
          <w:rFonts w:ascii="Book Antiqua" w:hAnsi="Book Antiqua"/>
          <w:sz w:val="24"/>
          <w:szCs w:val="24"/>
          <w:lang w:eastAsia="zh-CN"/>
        </w:rPr>
      </w:pPr>
    </w:p>
    <w:p w14:paraId="31F274AE" w14:textId="0ED1E17A" w:rsidR="00D10D7D" w:rsidRPr="00703B1C" w:rsidRDefault="00C96065" w:rsidP="00031F1E">
      <w:pPr>
        <w:spacing w:after="120" w:line="360" w:lineRule="auto"/>
        <w:jc w:val="both"/>
        <w:rPr>
          <w:rFonts w:ascii="Book Antiqua" w:hAnsi="Book Antiqua"/>
          <w:b/>
          <w:sz w:val="24"/>
          <w:szCs w:val="24"/>
          <w:lang w:eastAsia="zh-CN"/>
        </w:rPr>
      </w:pPr>
      <w:r w:rsidRPr="00703B1C">
        <w:rPr>
          <w:rFonts w:ascii="Book Antiqua" w:hAnsi="Book Antiqua"/>
          <w:b/>
          <w:sz w:val="24"/>
          <w:szCs w:val="24"/>
        </w:rPr>
        <w:t>EARLY DIAGNOSIS AND SCREENING OF ESOPHAGEAL CARCINOMA</w:t>
      </w:r>
    </w:p>
    <w:p w14:paraId="3D7315D9" w14:textId="30CC9AA8" w:rsidR="00D10D7D" w:rsidRPr="00703B1C" w:rsidRDefault="00D10D7D" w:rsidP="00031F1E">
      <w:pPr>
        <w:spacing w:after="120" w:line="360" w:lineRule="auto"/>
        <w:jc w:val="both"/>
        <w:rPr>
          <w:rFonts w:ascii="Book Antiqua" w:hAnsi="Book Antiqua"/>
          <w:sz w:val="24"/>
          <w:szCs w:val="24"/>
          <w:lang w:eastAsia="zh-CN"/>
        </w:rPr>
      </w:pPr>
      <w:r w:rsidRPr="00703B1C">
        <w:rPr>
          <w:rFonts w:ascii="Book Antiqua" w:hAnsi="Book Antiqua"/>
          <w:sz w:val="24"/>
          <w:szCs w:val="24"/>
        </w:rPr>
        <w:t xml:space="preserve">Esophageal cancer is a health problem worldwide with high mortality due to its natural history and the common diagnosis in advanced stages. </w:t>
      </w:r>
      <w:r w:rsidR="00E60868" w:rsidRPr="00703B1C">
        <w:rPr>
          <w:rFonts w:ascii="Book Antiqua" w:hAnsi="Book Antiqua"/>
          <w:sz w:val="24"/>
          <w:szCs w:val="24"/>
        </w:rPr>
        <w:t>Therefore,</w:t>
      </w:r>
      <w:r w:rsidRPr="00703B1C">
        <w:rPr>
          <w:rFonts w:ascii="Book Antiqua" w:hAnsi="Book Antiqua"/>
          <w:sz w:val="24"/>
          <w:szCs w:val="24"/>
        </w:rPr>
        <w:t xml:space="preserve"> its detection at an early stage would improve outcomes of mortality significantly. Squamous dysplasia is the precursor lesion of esophageal squamous cell </w:t>
      </w:r>
      <w:r w:rsidR="00E60868" w:rsidRPr="00703B1C">
        <w:rPr>
          <w:rFonts w:ascii="Book Antiqua" w:hAnsi="Book Antiqua"/>
          <w:sz w:val="24"/>
          <w:szCs w:val="24"/>
        </w:rPr>
        <w:t>carcinoma;</w:t>
      </w:r>
      <w:r w:rsidRPr="00703B1C">
        <w:rPr>
          <w:rFonts w:ascii="Book Antiqua" w:hAnsi="Book Antiqua"/>
          <w:sz w:val="24"/>
          <w:szCs w:val="24"/>
        </w:rPr>
        <w:t xml:space="preserve"> Barrett's esophagus is the pre</w:t>
      </w:r>
      <w:r w:rsidR="00E60868" w:rsidRPr="00703B1C">
        <w:rPr>
          <w:rFonts w:ascii="Book Antiqua" w:hAnsi="Book Antiqua"/>
          <w:sz w:val="24"/>
          <w:szCs w:val="24"/>
        </w:rPr>
        <w:t>-neoplastic</w:t>
      </w:r>
      <w:r w:rsidRPr="00703B1C">
        <w:rPr>
          <w:rFonts w:ascii="Book Antiqua" w:hAnsi="Book Antiqua"/>
          <w:sz w:val="24"/>
          <w:szCs w:val="24"/>
        </w:rPr>
        <w:t xml:space="preserve"> lesion preceding adenoc</w:t>
      </w:r>
      <w:r w:rsidR="00E60868" w:rsidRPr="00703B1C">
        <w:rPr>
          <w:rFonts w:ascii="Book Antiqua" w:hAnsi="Book Antiqua"/>
          <w:sz w:val="24"/>
          <w:szCs w:val="24"/>
        </w:rPr>
        <w:t>arcinoma</w:t>
      </w:r>
      <w:r w:rsidR="00C96065" w:rsidRPr="00703B1C">
        <w:rPr>
          <w:rFonts w:ascii="Book Antiqua" w:hAnsi="Book Antiqua"/>
          <w:sz w:val="24"/>
          <w:szCs w:val="24"/>
          <w:vertAlign w:val="superscript"/>
        </w:rPr>
        <w:t>[</w:t>
      </w:r>
      <w:r w:rsidR="00673481" w:rsidRPr="00703B1C">
        <w:rPr>
          <w:rFonts w:ascii="Book Antiqua" w:hAnsi="Book Antiqua"/>
          <w:sz w:val="24"/>
          <w:szCs w:val="24"/>
          <w:vertAlign w:val="superscript"/>
        </w:rPr>
        <w:t>16]</w:t>
      </w:r>
      <w:r w:rsidR="00673481" w:rsidRPr="00703B1C">
        <w:rPr>
          <w:rFonts w:ascii="Book Antiqua" w:hAnsi="Book Antiqua"/>
          <w:sz w:val="24"/>
          <w:szCs w:val="24"/>
        </w:rPr>
        <w:t>.</w:t>
      </w:r>
    </w:p>
    <w:p w14:paraId="044A53A3" w14:textId="77777777" w:rsidR="00C96065" w:rsidRPr="00703B1C" w:rsidRDefault="00C96065" w:rsidP="00031F1E">
      <w:pPr>
        <w:spacing w:after="120" w:line="360" w:lineRule="auto"/>
        <w:jc w:val="both"/>
        <w:rPr>
          <w:rFonts w:ascii="Book Antiqua" w:hAnsi="Book Antiqua"/>
          <w:sz w:val="24"/>
          <w:szCs w:val="24"/>
          <w:lang w:eastAsia="zh-CN"/>
        </w:rPr>
      </w:pPr>
    </w:p>
    <w:p w14:paraId="0319E91F" w14:textId="5A1650F8" w:rsidR="00D10D7D" w:rsidRPr="00703B1C" w:rsidRDefault="00D10D7D" w:rsidP="00031F1E">
      <w:pPr>
        <w:spacing w:after="120" w:line="360" w:lineRule="auto"/>
        <w:jc w:val="both"/>
        <w:rPr>
          <w:rFonts w:ascii="Book Antiqua" w:hAnsi="Book Antiqua"/>
          <w:b/>
          <w:i/>
          <w:sz w:val="24"/>
          <w:szCs w:val="24"/>
        </w:rPr>
      </w:pPr>
      <w:r w:rsidRPr="00703B1C">
        <w:rPr>
          <w:rFonts w:ascii="Book Antiqua" w:hAnsi="Book Antiqua"/>
          <w:b/>
          <w:i/>
          <w:sz w:val="24"/>
          <w:szCs w:val="24"/>
        </w:rPr>
        <w:t xml:space="preserve">Screening and surveillance of </w:t>
      </w:r>
      <w:r w:rsidR="00C96065" w:rsidRPr="00703B1C">
        <w:rPr>
          <w:rFonts w:ascii="Book Antiqua" w:hAnsi="Book Antiqua"/>
          <w:b/>
          <w:i/>
          <w:sz w:val="24"/>
          <w:szCs w:val="24"/>
        </w:rPr>
        <w:t>esophageal adenocarc</w:t>
      </w:r>
      <w:r w:rsidRPr="00703B1C">
        <w:rPr>
          <w:rFonts w:ascii="Book Antiqua" w:hAnsi="Book Antiqua"/>
          <w:b/>
          <w:i/>
          <w:sz w:val="24"/>
          <w:szCs w:val="24"/>
        </w:rPr>
        <w:t>inoma</w:t>
      </w:r>
    </w:p>
    <w:p w14:paraId="14110216" w14:textId="34F2EA42" w:rsidR="00D10D7D" w:rsidRPr="00703B1C" w:rsidRDefault="00D10D7D" w:rsidP="00031F1E">
      <w:pPr>
        <w:spacing w:after="120" w:line="360" w:lineRule="auto"/>
        <w:jc w:val="both"/>
        <w:rPr>
          <w:rFonts w:ascii="Book Antiqua" w:hAnsi="Book Antiqua"/>
          <w:sz w:val="24"/>
          <w:szCs w:val="24"/>
        </w:rPr>
      </w:pPr>
      <w:r w:rsidRPr="00703B1C">
        <w:rPr>
          <w:rFonts w:ascii="Book Antiqua" w:hAnsi="Book Antiqua"/>
          <w:sz w:val="24"/>
          <w:szCs w:val="24"/>
        </w:rPr>
        <w:t xml:space="preserve">Screening of BE-associated adenocarcinoma by endoscopy is a worldwide clinical practice although it has not been proven </w:t>
      </w:r>
      <w:r w:rsidR="008C131C" w:rsidRPr="00703B1C">
        <w:rPr>
          <w:rFonts w:ascii="Book Antiqua" w:hAnsi="Book Antiqua"/>
          <w:sz w:val="24"/>
          <w:szCs w:val="24"/>
        </w:rPr>
        <w:t>cost</w:t>
      </w:r>
      <w:r w:rsidRPr="00703B1C">
        <w:rPr>
          <w:rFonts w:ascii="Book Antiqua" w:hAnsi="Book Antiqua"/>
          <w:sz w:val="24"/>
          <w:szCs w:val="24"/>
        </w:rPr>
        <w:t>-effective. According to current guidelines, random endoscopic biopsies should be taken in all 4 quadrants and each 2 cm of columnar epithelium, and ideally performed with high-resolution endoscopes and</w:t>
      </w:r>
      <w:r w:rsidR="00673481" w:rsidRPr="00703B1C">
        <w:rPr>
          <w:rFonts w:ascii="Book Antiqua" w:hAnsi="Book Antiqua"/>
          <w:sz w:val="24"/>
          <w:szCs w:val="24"/>
        </w:rPr>
        <w:t xml:space="preserve"> NBI (narrow banding imaging)</w:t>
      </w:r>
      <w:r w:rsidR="00673481" w:rsidRPr="00703B1C">
        <w:rPr>
          <w:rFonts w:ascii="Book Antiqua" w:hAnsi="Book Antiqua"/>
          <w:sz w:val="24"/>
          <w:szCs w:val="24"/>
          <w:vertAlign w:val="superscript"/>
        </w:rPr>
        <w:t>[17]</w:t>
      </w:r>
      <w:r w:rsidR="00673481" w:rsidRPr="00703B1C">
        <w:rPr>
          <w:rFonts w:ascii="Book Antiqua" w:hAnsi="Book Antiqua"/>
          <w:sz w:val="24"/>
          <w:szCs w:val="24"/>
        </w:rPr>
        <w:t>.</w:t>
      </w:r>
    </w:p>
    <w:p w14:paraId="6B89C5D5" w14:textId="6C16A1E5" w:rsidR="00D10D7D" w:rsidRPr="00703B1C" w:rsidRDefault="00D10D7D" w:rsidP="00C96065">
      <w:pPr>
        <w:widowControl w:val="0"/>
        <w:autoSpaceDE w:val="0"/>
        <w:autoSpaceDN w:val="0"/>
        <w:adjustRightInd w:val="0"/>
        <w:spacing w:after="120" w:line="360" w:lineRule="auto"/>
        <w:ind w:firstLineChars="150" w:firstLine="360"/>
        <w:jc w:val="both"/>
        <w:rPr>
          <w:rFonts w:ascii="Book Antiqua" w:hAnsi="Book Antiqua"/>
          <w:sz w:val="24"/>
          <w:szCs w:val="24"/>
        </w:rPr>
      </w:pPr>
      <w:r w:rsidRPr="00703B1C">
        <w:rPr>
          <w:rFonts w:ascii="Book Antiqua" w:hAnsi="Book Antiqua"/>
          <w:sz w:val="24"/>
          <w:szCs w:val="24"/>
          <w:lang w:eastAsia="zh-CN"/>
        </w:rPr>
        <w:t>The results of large cohort studies suggest that the annual cancer risk for patients with non</w:t>
      </w:r>
      <w:r w:rsidR="004101EC" w:rsidRPr="00703B1C">
        <w:rPr>
          <w:rFonts w:ascii="Book Antiqua" w:hAnsi="Book Antiqua"/>
          <w:sz w:val="24"/>
          <w:szCs w:val="24"/>
          <w:lang w:eastAsia="zh-CN"/>
        </w:rPr>
        <w:t>-</w:t>
      </w:r>
      <w:r w:rsidRPr="00703B1C">
        <w:rPr>
          <w:rFonts w:ascii="Book Antiqua" w:hAnsi="Book Antiqua"/>
          <w:sz w:val="24"/>
          <w:szCs w:val="24"/>
          <w:lang w:eastAsia="zh-CN"/>
        </w:rPr>
        <w:t>dysplastic Barrett’s esophagus is low in European popula</w:t>
      </w:r>
      <w:r w:rsidR="00673481" w:rsidRPr="00703B1C">
        <w:rPr>
          <w:rFonts w:ascii="Book Antiqua" w:hAnsi="Book Antiqua"/>
          <w:sz w:val="24"/>
          <w:szCs w:val="24"/>
          <w:lang w:eastAsia="zh-CN"/>
        </w:rPr>
        <w:t>tions (0.12</w:t>
      </w:r>
      <w:r w:rsidR="00C96065" w:rsidRPr="00703B1C">
        <w:rPr>
          <w:rFonts w:ascii="Book Antiqua" w:hAnsi="Book Antiqua" w:hint="eastAsia"/>
          <w:sz w:val="24"/>
          <w:szCs w:val="24"/>
          <w:lang w:eastAsia="zh-CN"/>
        </w:rPr>
        <w:t>%-</w:t>
      </w:r>
      <w:r w:rsidR="00673481" w:rsidRPr="00703B1C">
        <w:rPr>
          <w:rFonts w:ascii="Book Antiqua" w:hAnsi="Book Antiqua"/>
          <w:sz w:val="24"/>
          <w:szCs w:val="24"/>
          <w:lang w:eastAsia="zh-CN"/>
        </w:rPr>
        <w:t>0.40% per year)</w:t>
      </w:r>
      <w:r w:rsidR="00673481" w:rsidRPr="00703B1C">
        <w:rPr>
          <w:rFonts w:ascii="Book Antiqua" w:hAnsi="Book Antiqua"/>
          <w:sz w:val="24"/>
          <w:szCs w:val="24"/>
          <w:vertAlign w:val="superscript"/>
          <w:lang w:eastAsia="zh-CN"/>
        </w:rPr>
        <w:t>[8]</w:t>
      </w:r>
      <w:r w:rsidR="00673481" w:rsidRPr="00703B1C">
        <w:rPr>
          <w:rFonts w:ascii="Book Antiqua" w:hAnsi="Book Antiqua"/>
          <w:sz w:val="24"/>
          <w:szCs w:val="24"/>
          <w:lang w:eastAsia="zh-CN"/>
        </w:rPr>
        <w:t xml:space="preserve">. </w:t>
      </w:r>
      <w:r w:rsidRPr="00703B1C">
        <w:rPr>
          <w:rFonts w:ascii="Book Antiqua" w:hAnsi="Book Antiqua"/>
          <w:sz w:val="24"/>
          <w:szCs w:val="24"/>
          <w:lang w:eastAsia="zh-CN"/>
        </w:rPr>
        <w:t xml:space="preserve">Dysplasia within </w:t>
      </w:r>
      <w:r w:rsidR="00F80338" w:rsidRPr="00703B1C">
        <w:rPr>
          <w:rFonts w:ascii="Book Antiqua" w:hAnsi="Book Antiqua"/>
          <w:sz w:val="24"/>
          <w:szCs w:val="24"/>
          <w:lang w:eastAsia="zh-CN"/>
        </w:rPr>
        <w:t>BE</w:t>
      </w:r>
      <w:r w:rsidRPr="00703B1C">
        <w:rPr>
          <w:rFonts w:ascii="Book Antiqua" w:hAnsi="Book Antiqua"/>
          <w:sz w:val="24"/>
          <w:szCs w:val="24"/>
          <w:lang w:eastAsia="zh-CN"/>
        </w:rPr>
        <w:t xml:space="preserve"> lesions signals a marked increase in cancer risk: the annual risk is approximately 1% for patients with low-grade dysplasia and more than 5% for patients with high-grade dysplasia. However, 80</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 xml:space="preserve"> to 90% of cases of esophageal adenocarcinoma are diagnosed in patients without known </w:t>
      </w:r>
      <w:r w:rsidR="00F80338" w:rsidRPr="00703B1C">
        <w:rPr>
          <w:rFonts w:ascii="Book Antiqua" w:hAnsi="Book Antiqua"/>
          <w:sz w:val="24"/>
          <w:szCs w:val="24"/>
          <w:lang w:eastAsia="zh-CN"/>
        </w:rPr>
        <w:t>BE</w:t>
      </w:r>
      <w:r w:rsidRPr="00703B1C">
        <w:rPr>
          <w:rFonts w:ascii="Book Antiqua" w:hAnsi="Book Antiqua"/>
          <w:sz w:val="24"/>
          <w:szCs w:val="24"/>
          <w:lang w:eastAsia="zh-CN"/>
        </w:rPr>
        <w:t xml:space="preserve">. Endoscopic screening results in detection of </w:t>
      </w:r>
      <w:r w:rsidR="00F80338" w:rsidRPr="00703B1C">
        <w:rPr>
          <w:rFonts w:ascii="Book Antiqua" w:hAnsi="Book Antiqua"/>
          <w:sz w:val="24"/>
          <w:szCs w:val="24"/>
          <w:lang w:eastAsia="zh-CN"/>
        </w:rPr>
        <w:t>BE</w:t>
      </w:r>
      <w:r w:rsidRPr="00703B1C">
        <w:rPr>
          <w:rFonts w:ascii="Book Antiqua" w:hAnsi="Book Antiqua"/>
          <w:sz w:val="24"/>
          <w:szCs w:val="24"/>
          <w:lang w:eastAsia="zh-CN"/>
        </w:rPr>
        <w:t xml:space="preserve"> in 6</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 xml:space="preserve"> to 12% of patients with prolonged GERD symptoms, most frequently white men older t</w:t>
      </w:r>
      <w:r w:rsidR="00EC2069" w:rsidRPr="00703B1C">
        <w:rPr>
          <w:rFonts w:ascii="Book Antiqua" w:hAnsi="Book Antiqua"/>
          <w:sz w:val="24"/>
          <w:szCs w:val="24"/>
          <w:lang w:eastAsia="zh-CN"/>
        </w:rPr>
        <w:t>h</w:t>
      </w:r>
      <w:r w:rsidRPr="00703B1C">
        <w:rPr>
          <w:rFonts w:ascii="Book Antiqua" w:hAnsi="Book Antiqua"/>
          <w:sz w:val="24"/>
          <w:szCs w:val="24"/>
          <w:lang w:eastAsia="zh-CN"/>
        </w:rPr>
        <w:t>an 50 years of age</w:t>
      </w:r>
      <w:r w:rsidR="00C96065" w:rsidRPr="00703B1C">
        <w:rPr>
          <w:rFonts w:ascii="Book Antiqua" w:hAnsi="Book Antiqua"/>
          <w:sz w:val="24"/>
          <w:szCs w:val="24"/>
          <w:vertAlign w:val="superscript"/>
          <w:lang w:eastAsia="zh-CN"/>
        </w:rPr>
        <w:t>[</w:t>
      </w:r>
      <w:r w:rsidR="00673481" w:rsidRPr="00703B1C">
        <w:rPr>
          <w:rFonts w:ascii="Book Antiqua" w:hAnsi="Book Antiqua"/>
          <w:sz w:val="24"/>
          <w:szCs w:val="24"/>
          <w:vertAlign w:val="superscript"/>
          <w:lang w:eastAsia="zh-CN"/>
        </w:rPr>
        <w:t>18]</w:t>
      </w:r>
      <w:r w:rsidR="00673481" w:rsidRPr="00703B1C">
        <w:rPr>
          <w:rFonts w:ascii="Book Antiqua" w:hAnsi="Book Antiqua"/>
          <w:sz w:val="24"/>
          <w:szCs w:val="24"/>
          <w:lang w:eastAsia="zh-CN"/>
        </w:rPr>
        <w:t>.</w:t>
      </w:r>
    </w:p>
    <w:p w14:paraId="0D0C1D1B" w14:textId="74B9A692" w:rsidR="003829D8" w:rsidRPr="00703B1C" w:rsidRDefault="00D10D7D" w:rsidP="00C96065">
      <w:pPr>
        <w:spacing w:after="120" w:line="360" w:lineRule="auto"/>
        <w:ind w:firstLineChars="150" w:firstLine="360"/>
        <w:jc w:val="both"/>
        <w:rPr>
          <w:rFonts w:ascii="Book Antiqua" w:hAnsi="Book Antiqua"/>
          <w:sz w:val="24"/>
          <w:szCs w:val="24"/>
        </w:rPr>
      </w:pPr>
      <w:r w:rsidRPr="00703B1C">
        <w:rPr>
          <w:rFonts w:ascii="Book Antiqua" w:hAnsi="Book Antiqua"/>
          <w:sz w:val="24"/>
          <w:szCs w:val="24"/>
        </w:rPr>
        <w:t>A recent review by Spechler and Souza</w:t>
      </w:r>
      <w:r w:rsidR="0092378A" w:rsidRPr="00703B1C">
        <w:rPr>
          <w:rFonts w:ascii="Book Antiqua" w:hAnsi="Book Antiqua"/>
          <w:sz w:val="24"/>
          <w:szCs w:val="24"/>
        </w:rPr>
        <w:t xml:space="preserve"> </w:t>
      </w:r>
      <w:r w:rsidRPr="00703B1C">
        <w:rPr>
          <w:rFonts w:ascii="Book Antiqua" w:hAnsi="Book Antiqua"/>
          <w:sz w:val="24"/>
          <w:szCs w:val="24"/>
        </w:rPr>
        <w:t xml:space="preserve">suggests that people with chronic GERD symptoms and at least 1 risk factor for esophageal carcinoma are suitable for active endoscopic screening for Barrett’s esophagus and early adenocarcinoma with adequate </w:t>
      </w:r>
      <w:r w:rsidRPr="00703B1C">
        <w:rPr>
          <w:rFonts w:ascii="Book Antiqua" w:hAnsi="Book Antiqua"/>
          <w:sz w:val="24"/>
          <w:szCs w:val="24"/>
        </w:rPr>
        <w:lastRenderedPageBreak/>
        <w:t xml:space="preserve">surveillance depending on the lesion found on the index endoscopy and pathology (Figure </w:t>
      </w:r>
      <w:r w:rsidR="0092378A" w:rsidRPr="00703B1C">
        <w:rPr>
          <w:rFonts w:ascii="Book Antiqua" w:hAnsi="Book Antiqua"/>
          <w:sz w:val="24"/>
          <w:szCs w:val="24"/>
        </w:rPr>
        <w:t>2</w:t>
      </w:r>
      <w:r w:rsidRPr="00703B1C">
        <w:rPr>
          <w:rFonts w:ascii="Book Antiqua" w:hAnsi="Book Antiqua"/>
          <w:sz w:val="24"/>
          <w:szCs w:val="24"/>
        </w:rPr>
        <w:t xml:space="preserve">). The main caveat of such strategy is that the target population focuses on GERD patients although around 40% of esophageal adenocarcinomas </w:t>
      </w:r>
      <w:r w:rsidR="003829D8" w:rsidRPr="00703B1C">
        <w:rPr>
          <w:rFonts w:ascii="Book Antiqua" w:hAnsi="Book Antiqua"/>
          <w:sz w:val="24"/>
          <w:szCs w:val="24"/>
        </w:rPr>
        <w:t>have no prior history of GERD</w:t>
      </w:r>
      <w:r w:rsidR="00C96065" w:rsidRPr="00703B1C">
        <w:rPr>
          <w:rFonts w:ascii="Book Antiqua" w:hAnsi="Book Antiqua"/>
          <w:sz w:val="24"/>
          <w:szCs w:val="24"/>
          <w:vertAlign w:val="superscript"/>
        </w:rPr>
        <w:t>[</w:t>
      </w:r>
      <w:r w:rsidR="003829D8" w:rsidRPr="00703B1C">
        <w:rPr>
          <w:rFonts w:ascii="Book Antiqua" w:hAnsi="Book Antiqua"/>
          <w:sz w:val="24"/>
          <w:szCs w:val="24"/>
          <w:vertAlign w:val="superscript"/>
        </w:rPr>
        <w:t>19]</w:t>
      </w:r>
      <w:r w:rsidR="003829D8" w:rsidRPr="00703B1C">
        <w:rPr>
          <w:rFonts w:ascii="Book Antiqua" w:hAnsi="Book Antiqua"/>
          <w:sz w:val="24"/>
          <w:szCs w:val="24"/>
        </w:rPr>
        <w:t>.</w:t>
      </w:r>
    </w:p>
    <w:p w14:paraId="42936977" w14:textId="2E5EFF34" w:rsidR="00D10D7D" w:rsidRPr="00703B1C" w:rsidRDefault="00D10D7D" w:rsidP="00C96065">
      <w:pPr>
        <w:widowControl w:val="0"/>
        <w:autoSpaceDE w:val="0"/>
        <w:autoSpaceDN w:val="0"/>
        <w:adjustRightInd w:val="0"/>
        <w:spacing w:after="120" w:line="360" w:lineRule="auto"/>
        <w:ind w:firstLineChars="150" w:firstLine="360"/>
        <w:jc w:val="both"/>
        <w:rPr>
          <w:rFonts w:ascii="Book Antiqua" w:hAnsi="Book Antiqua"/>
          <w:sz w:val="24"/>
          <w:szCs w:val="24"/>
          <w:lang w:eastAsia="zh-CN"/>
        </w:rPr>
      </w:pPr>
      <w:r w:rsidRPr="00703B1C">
        <w:rPr>
          <w:rFonts w:ascii="Book Antiqua" w:hAnsi="Book Antiqua"/>
          <w:sz w:val="24"/>
          <w:szCs w:val="24"/>
          <w:lang w:eastAsia="zh-CN"/>
        </w:rPr>
        <w:t>In 2006</w:t>
      </w:r>
      <w:r w:rsidR="00F80338" w:rsidRPr="00703B1C">
        <w:rPr>
          <w:rFonts w:ascii="Book Antiqua" w:hAnsi="Book Antiqua"/>
          <w:sz w:val="24"/>
          <w:szCs w:val="24"/>
          <w:lang w:eastAsia="zh-CN"/>
        </w:rPr>
        <w:t>,</w:t>
      </w:r>
      <w:r w:rsidRPr="00703B1C">
        <w:rPr>
          <w:rFonts w:ascii="Book Antiqua" w:hAnsi="Book Antiqua"/>
          <w:sz w:val="24"/>
          <w:szCs w:val="24"/>
          <w:lang w:eastAsia="zh-CN"/>
        </w:rPr>
        <w:t xml:space="preserve"> a systematic review, expert workshop and economic modelling was performed focused on Surveillance of </w:t>
      </w:r>
      <w:r w:rsidR="00F80338" w:rsidRPr="00703B1C">
        <w:rPr>
          <w:rFonts w:ascii="Book Antiqua" w:hAnsi="Book Antiqua"/>
          <w:sz w:val="24"/>
          <w:szCs w:val="24"/>
          <w:lang w:eastAsia="zh-CN"/>
        </w:rPr>
        <w:t>BE</w:t>
      </w:r>
      <w:r w:rsidR="0096494B" w:rsidRPr="00703B1C">
        <w:rPr>
          <w:rFonts w:ascii="Book Antiqua" w:hAnsi="Book Antiqua"/>
          <w:sz w:val="24"/>
          <w:szCs w:val="24"/>
          <w:lang w:eastAsia="zh-CN"/>
        </w:rPr>
        <w:t xml:space="preserve">. </w:t>
      </w:r>
      <w:r w:rsidRPr="00703B1C">
        <w:rPr>
          <w:rFonts w:ascii="Book Antiqua" w:hAnsi="Book Antiqua"/>
          <w:sz w:val="24"/>
          <w:szCs w:val="24"/>
          <w:lang w:eastAsia="zh-CN"/>
        </w:rPr>
        <w:t xml:space="preserve">Such study identified 3 cost–utility analyses of surveillance of </w:t>
      </w:r>
      <w:r w:rsidR="00F80338" w:rsidRPr="00703B1C">
        <w:rPr>
          <w:rFonts w:ascii="Book Antiqua" w:hAnsi="Book Antiqua"/>
          <w:sz w:val="24"/>
          <w:szCs w:val="24"/>
          <w:lang w:eastAsia="zh-CN"/>
        </w:rPr>
        <w:t>BE</w:t>
      </w:r>
      <w:r w:rsidRPr="00703B1C">
        <w:rPr>
          <w:rFonts w:ascii="Book Antiqua" w:hAnsi="Book Antiqua"/>
          <w:sz w:val="24"/>
          <w:szCs w:val="24"/>
          <w:lang w:eastAsia="zh-CN"/>
        </w:rPr>
        <w:t xml:space="preserve"> that used Markov modeling and confined their analysis to 50- or 55-year-old white men with GERD symptoms. In one </w:t>
      </w:r>
      <w:r w:rsidR="00A400B4" w:rsidRPr="00703B1C">
        <w:rPr>
          <w:rFonts w:ascii="Book Antiqua" w:hAnsi="Book Antiqua"/>
          <w:sz w:val="24"/>
          <w:szCs w:val="24"/>
          <w:lang w:eastAsia="zh-CN"/>
        </w:rPr>
        <w:t>study,</w:t>
      </w:r>
      <w:r w:rsidRPr="00703B1C">
        <w:rPr>
          <w:rFonts w:ascii="Book Antiqua" w:hAnsi="Book Antiqua"/>
          <w:sz w:val="24"/>
          <w:szCs w:val="24"/>
          <w:lang w:eastAsia="zh-CN"/>
        </w:rPr>
        <w:t xml:space="preserve"> the authors concluded that the only cost-effective strategy was once in a lifetime screening of 50-year</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old white men with GERD, followed by surveillance of those with dysplasia only. In the other 2 studies (performed by the same group) surveillance of BE every 5 years compared with no surveillance was cost-effective; however the model was very sensitive to the incidence of adenocarcinoma and quality of life (utility value) in the post-esophagectomy state. Moreover, the incremental cost-effectiveness ratio for 5-yearly surveillance was no longer within the range us</w:t>
      </w:r>
      <w:r w:rsidR="003829D8" w:rsidRPr="00703B1C">
        <w:rPr>
          <w:rFonts w:ascii="Book Antiqua" w:hAnsi="Book Antiqua"/>
          <w:sz w:val="24"/>
          <w:szCs w:val="24"/>
          <w:lang w:eastAsia="zh-CN"/>
        </w:rPr>
        <w:t>ually considered cost-effective</w:t>
      </w:r>
      <w:r w:rsidR="00C96065" w:rsidRPr="00703B1C">
        <w:rPr>
          <w:rFonts w:ascii="Book Antiqua" w:hAnsi="Book Antiqua"/>
          <w:sz w:val="24"/>
          <w:szCs w:val="24"/>
          <w:vertAlign w:val="superscript"/>
          <w:lang w:eastAsia="zh-CN"/>
        </w:rPr>
        <w:t>[</w:t>
      </w:r>
      <w:r w:rsidR="003829D8" w:rsidRPr="00703B1C">
        <w:rPr>
          <w:rFonts w:ascii="Book Antiqua" w:hAnsi="Book Antiqua"/>
          <w:sz w:val="24"/>
          <w:szCs w:val="24"/>
          <w:vertAlign w:val="superscript"/>
          <w:lang w:eastAsia="zh-CN"/>
        </w:rPr>
        <w:t>20]</w:t>
      </w:r>
      <w:r w:rsidR="003829D8" w:rsidRPr="00703B1C">
        <w:rPr>
          <w:rFonts w:ascii="Book Antiqua" w:hAnsi="Book Antiqua"/>
          <w:sz w:val="24"/>
          <w:szCs w:val="24"/>
          <w:lang w:eastAsia="zh-CN"/>
        </w:rPr>
        <w:t>.</w:t>
      </w:r>
    </w:p>
    <w:p w14:paraId="2C41D5CB" w14:textId="49DCB0EE" w:rsidR="00D10D7D" w:rsidRPr="00703B1C" w:rsidRDefault="00D10D7D" w:rsidP="00C96065">
      <w:pPr>
        <w:widowControl w:val="0"/>
        <w:autoSpaceDE w:val="0"/>
        <w:autoSpaceDN w:val="0"/>
        <w:adjustRightInd w:val="0"/>
        <w:spacing w:after="120" w:line="360" w:lineRule="auto"/>
        <w:ind w:firstLineChars="150" w:firstLine="360"/>
        <w:jc w:val="both"/>
        <w:rPr>
          <w:rFonts w:ascii="Book Antiqua" w:hAnsi="Book Antiqua"/>
          <w:sz w:val="24"/>
          <w:szCs w:val="24"/>
          <w:lang w:eastAsia="zh-CN"/>
        </w:rPr>
      </w:pPr>
      <w:r w:rsidRPr="00703B1C">
        <w:rPr>
          <w:rFonts w:ascii="Book Antiqua" w:hAnsi="Book Antiqua"/>
          <w:sz w:val="24"/>
          <w:szCs w:val="24"/>
          <w:lang w:eastAsia="zh-CN"/>
        </w:rPr>
        <w:t xml:space="preserve">These models are American, so there are almost certainly differences in practice from Europe and possible underlying differences in the epidemiology and natural history of the disease. In European public services there is a major difficulty in knowing what proportion of patients with GERD have an endoscopy and at what stage of the disease, whereas in the </w:t>
      </w:r>
      <w:r w:rsidR="00C96065" w:rsidRPr="00703B1C">
        <w:rPr>
          <w:rFonts w:ascii="Book Antiqua" w:hAnsi="Book Antiqua"/>
          <w:sz w:val="24"/>
          <w:szCs w:val="24"/>
          <w:lang w:eastAsia="zh-CN"/>
        </w:rPr>
        <w:t>United States</w:t>
      </w:r>
      <w:r w:rsidRPr="00703B1C">
        <w:rPr>
          <w:rFonts w:ascii="Book Antiqua" w:hAnsi="Book Antiqua"/>
          <w:sz w:val="24"/>
          <w:szCs w:val="24"/>
          <w:lang w:eastAsia="zh-CN"/>
        </w:rPr>
        <w:t>, those who present to health services are more likely to be investigated at an earlier stage. The costs of the procedures involved are also likely to be very different.</w:t>
      </w:r>
    </w:p>
    <w:p w14:paraId="1FD80CC0" w14:textId="42205490" w:rsidR="006D1F1C" w:rsidRPr="00703B1C" w:rsidRDefault="00D10D7D" w:rsidP="00C96065">
      <w:pPr>
        <w:widowControl w:val="0"/>
        <w:autoSpaceDE w:val="0"/>
        <w:autoSpaceDN w:val="0"/>
        <w:adjustRightInd w:val="0"/>
        <w:spacing w:after="120" w:line="360" w:lineRule="auto"/>
        <w:ind w:firstLineChars="150" w:firstLine="360"/>
        <w:jc w:val="both"/>
        <w:rPr>
          <w:rFonts w:ascii="Book Antiqua" w:hAnsi="Book Antiqua" w:cs="Arial"/>
          <w:sz w:val="24"/>
          <w:szCs w:val="24"/>
          <w:lang w:val="en-GB" w:eastAsia="zh-CN"/>
        </w:rPr>
      </w:pPr>
      <w:r w:rsidRPr="00703B1C">
        <w:rPr>
          <w:rFonts w:ascii="Book Antiqua" w:hAnsi="Book Antiqua"/>
          <w:sz w:val="24"/>
          <w:szCs w:val="24"/>
          <w:lang w:eastAsia="zh-CN"/>
        </w:rPr>
        <w:t xml:space="preserve">They key of surveillance may underlie on what patients may benefit from it. Is dysplasia a good marker? Should genetic markers be used? A recent cost-utility analysis from Australia compared </w:t>
      </w:r>
      <w:r w:rsidR="00C96065" w:rsidRPr="00703B1C">
        <w:rPr>
          <w:rFonts w:ascii="Book Antiqua" w:hAnsi="Book Antiqua" w:hint="eastAsia"/>
          <w:sz w:val="24"/>
          <w:szCs w:val="24"/>
          <w:lang w:eastAsia="zh-CN"/>
        </w:rPr>
        <w:t>(</w:t>
      </w:r>
      <w:r w:rsidR="001348C6" w:rsidRPr="00703B1C">
        <w:rPr>
          <w:rFonts w:ascii="Book Antiqua" w:hAnsi="Book Antiqua"/>
          <w:sz w:val="24"/>
          <w:szCs w:val="24"/>
          <w:lang w:eastAsia="zh-CN"/>
        </w:rPr>
        <w:t>1)</w:t>
      </w:r>
      <w:r w:rsidRPr="00703B1C">
        <w:rPr>
          <w:rFonts w:ascii="Book Antiqua" w:hAnsi="Book Antiqua"/>
          <w:sz w:val="24"/>
          <w:szCs w:val="24"/>
          <w:lang w:eastAsia="zh-CN"/>
        </w:rPr>
        <w:t xml:space="preserve"> No surveillance</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 xml:space="preserve"> </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2) 2-yearly endoscopic surveillance of patients with non-dysplastic BE and 6-monthly surveillance of patients with low-grade dysplasia</w:t>
      </w:r>
      <w:r w:rsidR="00C96065" w:rsidRPr="00703B1C">
        <w:rPr>
          <w:rFonts w:ascii="Book Antiqua" w:hAnsi="Book Antiqua" w:hint="eastAsia"/>
          <w:sz w:val="24"/>
          <w:szCs w:val="24"/>
          <w:lang w:eastAsia="zh-CN"/>
        </w:rPr>
        <w:t>;</w:t>
      </w:r>
      <w:r w:rsidRPr="00703B1C">
        <w:rPr>
          <w:rFonts w:ascii="Book Antiqua" w:hAnsi="Book Antiqua"/>
          <w:sz w:val="24"/>
          <w:szCs w:val="24"/>
          <w:lang w:eastAsia="zh-CN"/>
        </w:rPr>
        <w:t xml:space="preserve"> </w:t>
      </w:r>
      <w:r w:rsidR="00C96065" w:rsidRPr="00703B1C">
        <w:rPr>
          <w:rFonts w:ascii="Book Antiqua" w:hAnsi="Book Antiqua" w:hint="eastAsia"/>
          <w:sz w:val="24"/>
          <w:szCs w:val="24"/>
          <w:lang w:eastAsia="zh-CN"/>
        </w:rPr>
        <w:t>and (</w:t>
      </w:r>
      <w:r w:rsidRPr="00703B1C">
        <w:rPr>
          <w:rFonts w:ascii="Book Antiqua" w:hAnsi="Book Antiqua"/>
          <w:sz w:val="24"/>
          <w:szCs w:val="24"/>
          <w:lang w:eastAsia="zh-CN"/>
        </w:rPr>
        <w:t xml:space="preserve">3) a hypothetical strategy of biomarker-modified surveillance. In a total of 2040 patient-years of follow-up and by using best available estimates of the </w:t>
      </w:r>
      <w:r w:rsidRPr="00703B1C">
        <w:rPr>
          <w:rFonts w:ascii="Book Antiqua" w:hAnsi="Book Antiqua"/>
          <w:sz w:val="24"/>
          <w:szCs w:val="24"/>
          <w:lang w:eastAsia="zh-CN"/>
        </w:rPr>
        <w:lastRenderedPageBreak/>
        <w:t xml:space="preserve">malignant potential of BE, endoscopic surveillance of patients with non-dysplastic BE is unlikely to be cost-effective for the majority of patients and depends heavily on progression rates between dysplasia grades. However, strategies that modify surveillance </w:t>
      </w:r>
      <w:r w:rsidR="00F80338" w:rsidRPr="00703B1C">
        <w:rPr>
          <w:rFonts w:ascii="Book Antiqua" w:hAnsi="Book Antiqua"/>
          <w:sz w:val="24"/>
          <w:szCs w:val="24"/>
          <w:lang w:eastAsia="zh-CN"/>
        </w:rPr>
        <w:t xml:space="preserve">strategies </w:t>
      </w:r>
      <w:r w:rsidRPr="00703B1C">
        <w:rPr>
          <w:rFonts w:ascii="Book Antiqua" w:hAnsi="Book Antiqua"/>
          <w:sz w:val="24"/>
          <w:szCs w:val="24"/>
          <w:lang w:eastAsia="zh-CN"/>
        </w:rPr>
        <w:t xml:space="preserve">according to cancer risk might be cost-effective, </w:t>
      </w:r>
      <w:r w:rsidR="00D16BC4" w:rsidRPr="00703B1C">
        <w:rPr>
          <w:rFonts w:ascii="Book Antiqua" w:hAnsi="Book Antiqua"/>
          <w:sz w:val="24"/>
          <w:szCs w:val="24"/>
          <w:lang w:eastAsia="zh-CN"/>
        </w:rPr>
        <w:t>if</w:t>
      </w:r>
      <w:r w:rsidRPr="00703B1C">
        <w:rPr>
          <w:rFonts w:ascii="Book Antiqua" w:hAnsi="Book Antiqua"/>
          <w:sz w:val="24"/>
          <w:szCs w:val="24"/>
          <w:lang w:eastAsia="zh-CN"/>
        </w:rPr>
        <w:t xml:space="preserve"> high-risk individuals can be identified a</w:t>
      </w:r>
      <w:r w:rsidR="003829D8" w:rsidRPr="00703B1C">
        <w:rPr>
          <w:rFonts w:ascii="Book Antiqua" w:hAnsi="Book Antiqua"/>
          <w:sz w:val="24"/>
          <w:szCs w:val="24"/>
          <w:lang w:eastAsia="zh-CN"/>
        </w:rPr>
        <w:t>nd prioritized for surveillance</w:t>
      </w:r>
      <w:r w:rsidR="00C96065" w:rsidRPr="00703B1C">
        <w:rPr>
          <w:rFonts w:ascii="Book Antiqua" w:hAnsi="Book Antiqua"/>
          <w:sz w:val="24"/>
          <w:szCs w:val="24"/>
          <w:vertAlign w:val="superscript"/>
          <w:lang w:eastAsia="zh-CN"/>
        </w:rPr>
        <w:t>[</w:t>
      </w:r>
      <w:r w:rsidR="003829D8" w:rsidRPr="00703B1C">
        <w:rPr>
          <w:rFonts w:ascii="Book Antiqua" w:hAnsi="Book Antiqua"/>
          <w:sz w:val="24"/>
          <w:szCs w:val="24"/>
          <w:vertAlign w:val="superscript"/>
          <w:lang w:eastAsia="zh-CN"/>
        </w:rPr>
        <w:t>21]</w:t>
      </w:r>
      <w:r w:rsidR="003829D8" w:rsidRPr="00703B1C">
        <w:rPr>
          <w:rFonts w:ascii="Book Antiqua" w:hAnsi="Book Antiqua"/>
          <w:sz w:val="24"/>
          <w:szCs w:val="24"/>
          <w:lang w:eastAsia="zh-CN"/>
        </w:rPr>
        <w:t xml:space="preserve">. </w:t>
      </w:r>
      <w:r w:rsidRPr="00703B1C">
        <w:rPr>
          <w:rFonts w:ascii="Book Antiqua" w:hAnsi="Book Antiqua"/>
          <w:sz w:val="24"/>
          <w:szCs w:val="24"/>
          <w:lang w:eastAsia="zh-CN"/>
        </w:rPr>
        <w:t>However, unless newly emerging technologies improve the quality-adjusted survival benefit conferred by endoscopic surveillance, current strategies are unlikely to be cost-effective in Europe. Obsolete assumptions and incomplete analyses reduce the quality of published evaluations. For these reasons new evaluations are required that encompass the growing evidence base for new technologies, such as new endoscopic therapies for high-grade dysplasia and intramucosal cancer</w:t>
      </w:r>
      <w:r w:rsidR="00C96065" w:rsidRPr="00703B1C">
        <w:rPr>
          <w:rFonts w:ascii="Book Antiqua" w:hAnsi="Book Antiqua"/>
          <w:sz w:val="24"/>
          <w:szCs w:val="24"/>
          <w:vertAlign w:val="superscript"/>
          <w:lang w:eastAsia="zh-CN"/>
        </w:rPr>
        <w:t>[</w:t>
      </w:r>
      <w:r w:rsidR="003829D8" w:rsidRPr="00703B1C">
        <w:rPr>
          <w:rFonts w:ascii="Book Antiqua" w:hAnsi="Book Antiqua" w:cs="Arial"/>
          <w:sz w:val="24"/>
          <w:szCs w:val="24"/>
          <w:vertAlign w:val="superscript"/>
          <w:lang w:val="en-GB" w:eastAsia="zh-CN"/>
        </w:rPr>
        <w:t>22]</w:t>
      </w:r>
      <w:r w:rsidR="003829D8" w:rsidRPr="00703B1C">
        <w:rPr>
          <w:rFonts w:ascii="Book Antiqua" w:hAnsi="Book Antiqua" w:cs="Arial"/>
          <w:sz w:val="24"/>
          <w:szCs w:val="24"/>
          <w:lang w:val="en-GB" w:eastAsia="zh-CN"/>
        </w:rPr>
        <w:t>.</w:t>
      </w:r>
    </w:p>
    <w:p w14:paraId="74B3A53C" w14:textId="4DF3A3AA" w:rsidR="00D10D7D" w:rsidRPr="00703B1C" w:rsidRDefault="00D10D7D" w:rsidP="00C96065">
      <w:pPr>
        <w:widowControl w:val="0"/>
        <w:autoSpaceDE w:val="0"/>
        <w:autoSpaceDN w:val="0"/>
        <w:adjustRightInd w:val="0"/>
        <w:spacing w:after="120" w:line="360" w:lineRule="auto"/>
        <w:ind w:firstLineChars="150" w:firstLine="360"/>
        <w:jc w:val="both"/>
        <w:rPr>
          <w:rFonts w:ascii="Book Antiqua" w:hAnsi="Book Antiqua"/>
          <w:sz w:val="24"/>
          <w:szCs w:val="24"/>
          <w:lang w:eastAsia="zh-CN"/>
        </w:rPr>
      </w:pPr>
      <w:r w:rsidRPr="00703B1C">
        <w:rPr>
          <w:rFonts w:ascii="Book Antiqua" w:hAnsi="Book Antiqua" w:cs="Arial"/>
          <w:sz w:val="24"/>
          <w:szCs w:val="24"/>
          <w:lang w:val="en-GB" w:eastAsia="zh-CN"/>
        </w:rPr>
        <w:t>Another fact that should be a</w:t>
      </w:r>
      <w:r w:rsidR="00D16BC4" w:rsidRPr="00703B1C">
        <w:rPr>
          <w:rFonts w:ascii="Book Antiqua" w:hAnsi="Book Antiqua" w:cs="Arial"/>
          <w:sz w:val="24"/>
          <w:szCs w:val="24"/>
          <w:lang w:val="en-GB" w:eastAsia="zh-CN"/>
        </w:rPr>
        <w:t>dded in the evaluation is that</w:t>
      </w:r>
      <w:r w:rsidR="00F80338" w:rsidRPr="00703B1C">
        <w:rPr>
          <w:rFonts w:ascii="Book Antiqua" w:hAnsi="Book Antiqua" w:cs="Arial"/>
          <w:sz w:val="24"/>
          <w:szCs w:val="24"/>
          <w:lang w:val="en-GB" w:eastAsia="zh-CN"/>
        </w:rPr>
        <w:t>,</w:t>
      </w:r>
      <w:r w:rsidR="00D16BC4" w:rsidRPr="00703B1C">
        <w:rPr>
          <w:rFonts w:ascii="Book Antiqua" w:hAnsi="Book Antiqua" w:cs="Arial"/>
          <w:sz w:val="24"/>
          <w:szCs w:val="24"/>
          <w:lang w:val="en-GB" w:eastAsia="zh-CN"/>
        </w:rPr>
        <w:t xml:space="preserve"> despite</w:t>
      </w:r>
      <w:r w:rsidRPr="00703B1C">
        <w:rPr>
          <w:rFonts w:ascii="Book Antiqua" w:hAnsi="Book Antiqua"/>
          <w:sz w:val="24"/>
          <w:szCs w:val="24"/>
          <w:lang w:eastAsia="zh-CN"/>
        </w:rPr>
        <w:t xml:space="preserve"> the absence of direct evidence from randomized trials, most but not all observational studies have shown that patients in whom adenocarcinoma is detected during endoscopic surveillance for BE are more likely to have early-stage cancer, receive curative therapy, and survive longer than symptomatic patients in whom adenocarcinoma is detect</w:t>
      </w:r>
      <w:r w:rsidR="000B4DE6" w:rsidRPr="00703B1C">
        <w:rPr>
          <w:rFonts w:ascii="Book Antiqua" w:hAnsi="Book Antiqua"/>
          <w:sz w:val="24"/>
          <w:szCs w:val="24"/>
          <w:lang w:eastAsia="zh-CN"/>
        </w:rPr>
        <w:t>ed during the clinical workout</w:t>
      </w:r>
      <w:r w:rsidR="00C96065" w:rsidRPr="00703B1C">
        <w:rPr>
          <w:rFonts w:ascii="Book Antiqua" w:hAnsi="Book Antiqua"/>
          <w:sz w:val="24"/>
          <w:szCs w:val="24"/>
          <w:vertAlign w:val="superscript"/>
          <w:lang w:eastAsia="zh-CN"/>
        </w:rPr>
        <w:t>[</w:t>
      </w:r>
      <w:r w:rsidR="000B4DE6" w:rsidRPr="00703B1C">
        <w:rPr>
          <w:rFonts w:ascii="Book Antiqua" w:hAnsi="Book Antiqua"/>
          <w:sz w:val="24"/>
          <w:szCs w:val="24"/>
          <w:vertAlign w:val="superscript"/>
          <w:lang w:eastAsia="zh-CN"/>
        </w:rPr>
        <w:t>18]</w:t>
      </w:r>
      <w:r w:rsidR="000B4DE6" w:rsidRPr="00703B1C">
        <w:rPr>
          <w:rFonts w:ascii="Book Antiqua" w:hAnsi="Book Antiqua"/>
          <w:sz w:val="24"/>
          <w:szCs w:val="24"/>
          <w:lang w:eastAsia="zh-CN"/>
        </w:rPr>
        <w:t>.</w:t>
      </w:r>
    </w:p>
    <w:p w14:paraId="6D58E4A9" w14:textId="77777777" w:rsidR="00C96065" w:rsidRPr="00703B1C" w:rsidRDefault="00C96065" w:rsidP="00C96065">
      <w:pPr>
        <w:widowControl w:val="0"/>
        <w:autoSpaceDE w:val="0"/>
        <w:autoSpaceDN w:val="0"/>
        <w:adjustRightInd w:val="0"/>
        <w:spacing w:after="120" w:line="360" w:lineRule="auto"/>
        <w:ind w:firstLineChars="150" w:firstLine="360"/>
        <w:jc w:val="both"/>
        <w:rPr>
          <w:rFonts w:ascii="Book Antiqua" w:hAnsi="Book Antiqua"/>
          <w:sz w:val="24"/>
          <w:szCs w:val="24"/>
          <w:lang w:eastAsia="zh-CN"/>
        </w:rPr>
      </w:pPr>
    </w:p>
    <w:p w14:paraId="2AD6DC7E" w14:textId="61DCDB50" w:rsidR="00D10D7D" w:rsidRPr="00703B1C" w:rsidRDefault="00D10D7D" w:rsidP="00031F1E">
      <w:pPr>
        <w:spacing w:after="120" w:line="360" w:lineRule="auto"/>
        <w:jc w:val="both"/>
        <w:rPr>
          <w:rFonts w:ascii="Book Antiqua" w:hAnsi="Book Antiqua"/>
          <w:b/>
          <w:i/>
          <w:sz w:val="24"/>
          <w:szCs w:val="24"/>
        </w:rPr>
      </w:pPr>
      <w:r w:rsidRPr="00703B1C">
        <w:rPr>
          <w:rFonts w:ascii="Book Antiqua" w:hAnsi="Book Antiqua"/>
          <w:b/>
          <w:i/>
          <w:sz w:val="24"/>
          <w:szCs w:val="24"/>
        </w:rPr>
        <w:t xml:space="preserve">Squamous </w:t>
      </w:r>
      <w:r w:rsidR="00C96065" w:rsidRPr="00703B1C">
        <w:rPr>
          <w:rFonts w:ascii="Book Antiqua" w:hAnsi="Book Antiqua"/>
          <w:b/>
          <w:i/>
          <w:sz w:val="24"/>
          <w:szCs w:val="24"/>
        </w:rPr>
        <w:t>cell carcino</w:t>
      </w:r>
      <w:r w:rsidRPr="00703B1C">
        <w:rPr>
          <w:rFonts w:ascii="Book Antiqua" w:hAnsi="Book Antiqua"/>
          <w:b/>
          <w:i/>
          <w:sz w:val="24"/>
          <w:szCs w:val="24"/>
        </w:rPr>
        <w:t xml:space="preserve">ma: Need or not a </w:t>
      </w:r>
      <w:r w:rsidR="00C96065" w:rsidRPr="00703B1C">
        <w:rPr>
          <w:rFonts w:ascii="Book Antiqua" w:hAnsi="Book Antiqua"/>
          <w:b/>
          <w:i/>
          <w:sz w:val="24"/>
          <w:szCs w:val="24"/>
        </w:rPr>
        <w:t>screening progr</w:t>
      </w:r>
      <w:r w:rsidRPr="00703B1C">
        <w:rPr>
          <w:rFonts w:ascii="Book Antiqua" w:hAnsi="Book Antiqua"/>
          <w:b/>
          <w:i/>
          <w:sz w:val="24"/>
          <w:szCs w:val="24"/>
        </w:rPr>
        <w:t>am?</w:t>
      </w:r>
    </w:p>
    <w:p w14:paraId="0FD5A49E" w14:textId="70D677BB" w:rsidR="00D10D7D" w:rsidRPr="00703B1C" w:rsidRDefault="00D10D7D" w:rsidP="00031F1E">
      <w:pPr>
        <w:spacing w:after="120" w:line="360" w:lineRule="auto"/>
        <w:jc w:val="both"/>
        <w:rPr>
          <w:rFonts w:ascii="Book Antiqua" w:hAnsi="Book Antiqua"/>
          <w:sz w:val="24"/>
          <w:szCs w:val="24"/>
        </w:rPr>
      </w:pPr>
      <w:r w:rsidRPr="00703B1C">
        <w:rPr>
          <w:rFonts w:ascii="Book Antiqua" w:hAnsi="Book Antiqua"/>
          <w:sz w:val="24"/>
          <w:szCs w:val="24"/>
        </w:rPr>
        <w:t xml:space="preserve">Esophageal squamous cell carcinoma is the predominant histologic subtype in Asia and the incidence and mortality are higher in China than in Japan. In </w:t>
      </w:r>
      <w:r w:rsidR="000D23DF" w:rsidRPr="00703B1C">
        <w:rPr>
          <w:rFonts w:ascii="Book Antiqua" w:hAnsi="Book Antiqua"/>
          <w:sz w:val="24"/>
          <w:szCs w:val="24"/>
        </w:rPr>
        <w:t>Japan,</w:t>
      </w:r>
      <w:r w:rsidRPr="00703B1C">
        <w:rPr>
          <w:rFonts w:ascii="Book Antiqua" w:hAnsi="Book Antiqua"/>
          <w:sz w:val="24"/>
          <w:szCs w:val="24"/>
        </w:rPr>
        <w:t xml:space="preserve"> the incidence of this disease is declining from the late 90</w:t>
      </w:r>
      <w:r w:rsidR="00C96065" w:rsidRPr="00703B1C">
        <w:rPr>
          <w:rFonts w:ascii="Book Antiqua" w:hAnsi="Book Antiqua" w:hint="eastAsia"/>
          <w:sz w:val="24"/>
          <w:szCs w:val="24"/>
          <w:lang w:eastAsia="zh-CN"/>
        </w:rPr>
        <w:t xml:space="preserve"> </w:t>
      </w:r>
      <w:r w:rsidRPr="00703B1C">
        <w:rPr>
          <w:rFonts w:ascii="Book Antiqua" w:hAnsi="Book Antiqua"/>
          <w:sz w:val="24"/>
          <w:szCs w:val="24"/>
        </w:rPr>
        <w:t>s to the present. By contrast, in China, esophageal cancer is the 4</w:t>
      </w:r>
      <w:r w:rsidRPr="00703B1C">
        <w:rPr>
          <w:rFonts w:ascii="Book Antiqua" w:hAnsi="Book Antiqua"/>
          <w:sz w:val="24"/>
          <w:szCs w:val="24"/>
          <w:vertAlign w:val="superscript"/>
        </w:rPr>
        <w:t>th</w:t>
      </w:r>
      <w:r w:rsidRPr="00703B1C">
        <w:rPr>
          <w:rFonts w:ascii="Book Antiqua" w:hAnsi="Book Antiqua"/>
          <w:sz w:val="24"/>
          <w:szCs w:val="24"/>
        </w:rPr>
        <w:t xml:space="preserve"> most frequently diagnosed cancer and the 4</w:t>
      </w:r>
      <w:r w:rsidRPr="00703B1C">
        <w:rPr>
          <w:rFonts w:ascii="Book Antiqua" w:hAnsi="Book Antiqua"/>
          <w:sz w:val="24"/>
          <w:szCs w:val="24"/>
          <w:vertAlign w:val="superscript"/>
        </w:rPr>
        <w:t>th</w:t>
      </w:r>
      <w:r w:rsidRPr="00703B1C">
        <w:rPr>
          <w:rFonts w:ascii="Book Antiqua" w:hAnsi="Book Antiqua"/>
          <w:sz w:val="24"/>
          <w:szCs w:val="24"/>
        </w:rPr>
        <w:t xml:space="preserve"> leading cause of death from cancer. Incidence rates are higher in rural areas of China compared to urban areas, especially in regions such as He</w:t>
      </w:r>
      <w:r w:rsidR="000D23DF" w:rsidRPr="00703B1C">
        <w:rPr>
          <w:rFonts w:ascii="Book Antiqua" w:hAnsi="Book Antiqua"/>
          <w:sz w:val="24"/>
          <w:szCs w:val="24"/>
        </w:rPr>
        <w:t>nan, Hebei, Linxia</w:t>
      </w:r>
      <w:r w:rsidR="00EA1198" w:rsidRPr="00703B1C">
        <w:rPr>
          <w:rFonts w:ascii="Book Antiqua" w:hAnsi="Book Antiqua"/>
          <w:sz w:val="24"/>
          <w:szCs w:val="24"/>
        </w:rPr>
        <w:t xml:space="preserve"> and Shanxi</w:t>
      </w:r>
      <w:r w:rsidR="00C96065" w:rsidRPr="00703B1C">
        <w:rPr>
          <w:rFonts w:ascii="Book Antiqua" w:hAnsi="Book Antiqua"/>
          <w:sz w:val="24"/>
          <w:szCs w:val="24"/>
          <w:vertAlign w:val="superscript"/>
        </w:rPr>
        <w:t>[</w:t>
      </w:r>
      <w:r w:rsidR="00EA1198" w:rsidRPr="00703B1C">
        <w:rPr>
          <w:rFonts w:ascii="Book Antiqua" w:hAnsi="Book Antiqua"/>
          <w:sz w:val="24"/>
          <w:szCs w:val="24"/>
          <w:vertAlign w:val="superscript"/>
        </w:rPr>
        <w:t>23]</w:t>
      </w:r>
      <w:r w:rsidR="00EA1198" w:rsidRPr="00703B1C">
        <w:rPr>
          <w:rFonts w:ascii="Book Antiqua" w:hAnsi="Book Antiqua"/>
          <w:sz w:val="24"/>
          <w:szCs w:val="24"/>
        </w:rPr>
        <w:t xml:space="preserve">. </w:t>
      </w:r>
      <w:r w:rsidRPr="00703B1C">
        <w:rPr>
          <w:rFonts w:ascii="Book Antiqua" w:hAnsi="Book Antiqua"/>
          <w:sz w:val="24"/>
          <w:szCs w:val="24"/>
        </w:rPr>
        <w:t>As mentioned before, squamous dysplasia is a precursor lesion of squamous carcinoma. It is hardly detectable in asymptomatic individuals and there is no standardized screening pro</w:t>
      </w:r>
      <w:r w:rsidR="00EA1198" w:rsidRPr="00703B1C">
        <w:rPr>
          <w:rFonts w:ascii="Book Antiqua" w:hAnsi="Book Antiqua"/>
          <w:sz w:val="24"/>
          <w:szCs w:val="24"/>
        </w:rPr>
        <w:t>gram to detect this condition</w:t>
      </w:r>
      <w:r w:rsidR="00C96065" w:rsidRPr="00703B1C">
        <w:rPr>
          <w:rFonts w:ascii="Book Antiqua" w:hAnsi="Book Antiqua"/>
          <w:sz w:val="24"/>
          <w:szCs w:val="24"/>
          <w:vertAlign w:val="superscript"/>
        </w:rPr>
        <w:t>[</w:t>
      </w:r>
      <w:r w:rsidR="00EA1198" w:rsidRPr="00703B1C">
        <w:rPr>
          <w:rFonts w:ascii="Book Antiqua" w:hAnsi="Book Antiqua"/>
          <w:sz w:val="24"/>
          <w:szCs w:val="24"/>
          <w:vertAlign w:val="superscript"/>
        </w:rPr>
        <w:t>23]</w:t>
      </w:r>
      <w:r w:rsidR="00EA1198" w:rsidRPr="00703B1C">
        <w:rPr>
          <w:rFonts w:ascii="Book Antiqua" w:hAnsi="Book Antiqua"/>
          <w:sz w:val="24"/>
          <w:szCs w:val="24"/>
        </w:rPr>
        <w:t>.</w:t>
      </w:r>
    </w:p>
    <w:p w14:paraId="121908E2" w14:textId="0ACC54BC" w:rsidR="00D10D7D" w:rsidRPr="00703B1C" w:rsidRDefault="00D10D7D" w:rsidP="00C96065">
      <w:pPr>
        <w:spacing w:after="120" w:line="360" w:lineRule="auto"/>
        <w:ind w:firstLineChars="150" w:firstLine="360"/>
        <w:jc w:val="both"/>
        <w:rPr>
          <w:rFonts w:ascii="Book Antiqua" w:hAnsi="Book Antiqua"/>
          <w:sz w:val="24"/>
          <w:szCs w:val="24"/>
        </w:rPr>
      </w:pPr>
      <w:r w:rsidRPr="00703B1C">
        <w:rPr>
          <w:rFonts w:ascii="Book Antiqua" w:hAnsi="Book Antiqua"/>
          <w:sz w:val="24"/>
          <w:szCs w:val="24"/>
        </w:rPr>
        <w:lastRenderedPageBreak/>
        <w:t>In Japan there are controversies about whether dysplasia should be actively detected by gastroenterologists. There are no reliable data on the actual prevalence of dysplasia in Japanese asymptomatic patients, but a recent study of 1345 asymptomatic individuals, who underwent endoscopy during a health check, found a prevalence of dysplasia of 3% in this population. There are no prospective studies and the relationship between dysplasia and squamous carcinoma development in thi</w:t>
      </w:r>
      <w:r w:rsidR="00EA1198" w:rsidRPr="00703B1C">
        <w:rPr>
          <w:rFonts w:ascii="Book Antiqua" w:hAnsi="Book Antiqua"/>
          <w:sz w:val="24"/>
          <w:szCs w:val="24"/>
        </w:rPr>
        <w:t>s population is still unknown</w:t>
      </w:r>
      <w:r w:rsidR="00C96065" w:rsidRPr="00703B1C">
        <w:rPr>
          <w:rFonts w:ascii="Book Antiqua" w:hAnsi="Book Antiqua"/>
          <w:sz w:val="24"/>
          <w:szCs w:val="24"/>
          <w:vertAlign w:val="superscript"/>
        </w:rPr>
        <w:t>[</w:t>
      </w:r>
      <w:r w:rsidR="00EA1198" w:rsidRPr="00703B1C">
        <w:rPr>
          <w:rFonts w:ascii="Book Antiqua" w:hAnsi="Book Antiqua"/>
          <w:sz w:val="24"/>
          <w:szCs w:val="24"/>
          <w:vertAlign w:val="superscript"/>
        </w:rPr>
        <w:t>23]</w:t>
      </w:r>
      <w:r w:rsidR="00EA1198" w:rsidRPr="00703B1C">
        <w:rPr>
          <w:rFonts w:ascii="Book Antiqua" w:hAnsi="Book Antiqua"/>
          <w:sz w:val="24"/>
          <w:szCs w:val="24"/>
        </w:rPr>
        <w:t>.</w:t>
      </w:r>
    </w:p>
    <w:p w14:paraId="65768484" w14:textId="119B6883" w:rsidR="00D10D7D" w:rsidRPr="00703B1C" w:rsidRDefault="00D10D7D" w:rsidP="00C96065">
      <w:pPr>
        <w:spacing w:after="120" w:line="360" w:lineRule="auto"/>
        <w:ind w:firstLineChars="150" w:firstLine="360"/>
        <w:jc w:val="both"/>
        <w:rPr>
          <w:rFonts w:ascii="Book Antiqua" w:hAnsi="Book Antiqua"/>
          <w:sz w:val="24"/>
          <w:szCs w:val="24"/>
          <w:lang w:eastAsia="zh-CN"/>
        </w:rPr>
      </w:pPr>
      <w:r w:rsidRPr="00703B1C">
        <w:rPr>
          <w:rFonts w:ascii="Book Antiqua" w:hAnsi="Book Antiqua"/>
          <w:sz w:val="24"/>
          <w:szCs w:val="24"/>
        </w:rPr>
        <w:t>In China, endoscopic screening in high-risk areas (defined as an inciden</w:t>
      </w:r>
      <w:r w:rsidR="00557E2C">
        <w:rPr>
          <w:rFonts w:ascii="Book Antiqua" w:hAnsi="Book Antiqua"/>
          <w:sz w:val="24"/>
          <w:szCs w:val="24"/>
        </w:rPr>
        <w:t>ce higher than 30 cases per 100</w:t>
      </w:r>
      <w:r w:rsidRPr="00703B1C">
        <w:rPr>
          <w:rFonts w:ascii="Book Antiqua" w:hAnsi="Book Antiqua"/>
          <w:sz w:val="24"/>
          <w:szCs w:val="24"/>
        </w:rPr>
        <w:t>000 inhabitants per year) has been shown to detect precursor lesions in asymptomatic patients with dysplasia, with high rates of what is kn</w:t>
      </w:r>
      <w:r w:rsidR="00C96065" w:rsidRPr="00703B1C">
        <w:rPr>
          <w:rFonts w:ascii="Book Antiqua" w:hAnsi="Book Antiqua"/>
          <w:sz w:val="24"/>
          <w:szCs w:val="24"/>
        </w:rPr>
        <w:t>own as "esophageal early cancer</w:t>
      </w:r>
      <w:r w:rsidRPr="00703B1C">
        <w:rPr>
          <w:rFonts w:ascii="Book Antiqua" w:hAnsi="Book Antiqua"/>
          <w:sz w:val="24"/>
          <w:szCs w:val="24"/>
        </w:rPr>
        <w:t xml:space="preserve">". The main dysplastic lesion associated with esophageal squamous cell carcinoma in prospective population studies </w:t>
      </w:r>
      <w:r w:rsidR="00EC5163" w:rsidRPr="00703B1C">
        <w:rPr>
          <w:rFonts w:ascii="Book Antiqua" w:hAnsi="Book Antiqua"/>
          <w:sz w:val="24"/>
          <w:szCs w:val="24"/>
        </w:rPr>
        <w:t>in the Chinese region of Linxia</w:t>
      </w:r>
      <w:r w:rsidRPr="00703B1C">
        <w:rPr>
          <w:rFonts w:ascii="Book Antiqua" w:hAnsi="Book Antiqua"/>
          <w:sz w:val="24"/>
          <w:szCs w:val="24"/>
        </w:rPr>
        <w:t xml:space="preserve"> is the high-grade dysplasia, which is associated with an RR of 28.3 (95%</w:t>
      </w:r>
      <w:r w:rsidR="00C96065" w:rsidRPr="00703B1C">
        <w:rPr>
          <w:rFonts w:ascii="Book Antiqua" w:hAnsi="Book Antiqua" w:hint="eastAsia"/>
          <w:sz w:val="24"/>
          <w:szCs w:val="24"/>
          <w:lang w:eastAsia="zh-CN"/>
        </w:rPr>
        <w:t>CI:</w:t>
      </w:r>
      <w:r w:rsidR="00561A51" w:rsidRPr="00703B1C">
        <w:rPr>
          <w:rFonts w:ascii="Book Antiqua" w:hAnsi="Book Antiqua"/>
          <w:sz w:val="24"/>
          <w:szCs w:val="24"/>
        </w:rPr>
        <w:t xml:space="preserve"> </w:t>
      </w:r>
      <w:r w:rsidR="00561A51" w:rsidRPr="00703B1C">
        <w:rPr>
          <w:rFonts w:ascii="Book Antiqua" w:hAnsi="Book Antiqua"/>
          <w:sz w:val="24"/>
          <w:szCs w:val="24"/>
          <w:lang w:eastAsia="es-ES"/>
        </w:rPr>
        <w:t>15.3–52.3</w:t>
      </w:r>
      <w:r w:rsidRPr="00703B1C">
        <w:rPr>
          <w:rFonts w:ascii="Book Antiqua" w:hAnsi="Book Antiqua"/>
          <w:sz w:val="24"/>
          <w:szCs w:val="24"/>
        </w:rPr>
        <w:t>) for developing the disease compared to patients who have a normal esop</w:t>
      </w:r>
      <w:r w:rsidR="00EA1198" w:rsidRPr="00703B1C">
        <w:rPr>
          <w:rFonts w:ascii="Book Antiqua" w:hAnsi="Book Antiqua"/>
          <w:sz w:val="24"/>
          <w:szCs w:val="24"/>
        </w:rPr>
        <w:t>hageal mucosa</w:t>
      </w:r>
      <w:r w:rsidR="00C96065" w:rsidRPr="00703B1C">
        <w:rPr>
          <w:rFonts w:ascii="Book Antiqua" w:hAnsi="Book Antiqua"/>
          <w:sz w:val="24"/>
          <w:szCs w:val="24"/>
          <w:vertAlign w:val="superscript"/>
        </w:rPr>
        <w:t>[</w:t>
      </w:r>
      <w:r w:rsidR="00EA1198" w:rsidRPr="00703B1C">
        <w:rPr>
          <w:rFonts w:ascii="Book Antiqua" w:hAnsi="Book Antiqua"/>
          <w:sz w:val="24"/>
          <w:szCs w:val="24"/>
          <w:vertAlign w:val="superscript"/>
        </w:rPr>
        <w:t>23,34]</w:t>
      </w:r>
      <w:r w:rsidR="00EA1198" w:rsidRPr="00703B1C">
        <w:rPr>
          <w:rFonts w:ascii="Book Antiqua" w:hAnsi="Book Antiqua"/>
          <w:sz w:val="24"/>
          <w:szCs w:val="24"/>
        </w:rPr>
        <w:t>.</w:t>
      </w:r>
    </w:p>
    <w:p w14:paraId="6EBC41CF" w14:textId="77777777" w:rsidR="00C96065" w:rsidRPr="00703B1C" w:rsidRDefault="00C96065" w:rsidP="00C96065">
      <w:pPr>
        <w:spacing w:after="120" w:line="360" w:lineRule="auto"/>
        <w:ind w:firstLineChars="150" w:firstLine="360"/>
        <w:jc w:val="both"/>
        <w:rPr>
          <w:rFonts w:ascii="Book Antiqua" w:hAnsi="Book Antiqua"/>
          <w:sz w:val="24"/>
          <w:szCs w:val="24"/>
          <w:lang w:eastAsia="zh-CN"/>
        </w:rPr>
      </w:pPr>
    </w:p>
    <w:p w14:paraId="7530AA1C" w14:textId="21E917C6" w:rsidR="00D10D7D" w:rsidRPr="00703B1C" w:rsidRDefault="00D10D7D" w:rsidP="00031F1E">
      <w:pPr>
        <w:spacing w:after="120" w:line="360" w:lineRule="auto"/>
        <w:jc w:val="both"/>
        <w:rPr>
          <w:rFonts w:ascii="Book Antiqua" w:hAnsi="Book Antiqua"/>
          <w:b/>
          <w:sz w:val="24"/>
          <w:szCs w:val="24"/>
          <w:lang w:eastAsia="zh-CN"/>
        </w:rPr>
      </w:pPr>
      <w:r w:rsidRPr="00703B1C">
        <w:rPr>
          <w:rFonts w:ascii="Book Antiqua" w:hAnsi="Book Antiqua"/>
          <w:b/>
          <w:sz w:val="24"/>
          <w:szCs w:val="24"/>
        </w:rPr>
        <w:t>Endoscopy</w:t>
      </w:r>
      <w:r w:rsidR="00C96065" w:rsidRPr="00703B1C">
        <w:rPr>
          <w:rFonts w:ascii="Book Antiqua" w:hAnsi="Book Antiqua" w:hint="eastAsia"/>
          <w:b/>
          <w:sz w:val="24"/>
          <w:szCs w:val="24"/>
          <w:lang w:eastAsia="zh-CN"/>
        </w:rPr>
        <w:t xml:space="preserve">: </w:t>
      </w:r>
      <w:r w:rsidRPr="00703B1C">
        <w:rPr>
          <w:rFonts w:ascii="Book Antiqua" w:hAnsi="Book Antiqua"/>
          <w:sz w:val="24"/>
          <w:szCs w:val="24"/>
        </w:rPr>
        <w:t xml:space="preserve">Endoscopy is the </w:t>
      </w:r>
      <w:r w:rsidRPr="00703B1C">
        <w:rPr>
          <w:rFonts w:ascii="Book Antiqua" w:hAnsi="Book Antiqua"/>
          <w:i/>
          <w:sz w:val="24"/>
          <w:szCs w:val="24"/>
        </w:rPr>
        <w:t>gold standard</w:t>
      </w:r>
      <w:r w:rsidRPr="00703B1C">
        <w:rPr>
          <w:rFonts w:ascii="Book Antiqua" w:hAnsi="Book Antiqua"/>
          <w:sz w:val="24"/>
          <w:szCs w:val="24"/>
        </w:rPr>
        <w:t xml:space="preserve"> for the diagnosis of pre-cancerous squamous lesions. Squamous dysplasia may go undetected when using standard endoscopy and therefore chromoendoscopy techniques have been suggested to improve the performance of the test. The most simple and effective for the detection of squamous dysplasia is Lugol staining. The sensitivity and specificity of white-light endoscopy for the detection of high-grade dysplasia and cancer is 62% and 79% respectively, compared with a much higher sensitivity of 96%, at the expense of a slight loss of specificity of 63%, whe</w:t>
      </w:r>
      <w:r w:rsidR="00EA1198" w:rsidRPr="00703B1C">
        <w:rPr>
          <w:rFonts w:ascii="Book Antiqua" w:hAnsi="Book Antiqua"/>
          <w:sz w:val="24"/>
          <w:szCs w:val="24"/>
        </w:rPr>
        <w:t>n using Lugol chromoendoscopy</w:t>
      </w:r>
      <w:r w:rsidR="00C96065" w:rsidRPr="00703B1C">
        <w:rPr>
          <w:rFonts w:ascii="Book Antiqua" w:hAnsi="Book Antiqua"/>
          <w:sz w:val="24"/>
          <w:szCs w:val="24"/>
          <w:vertAlign w:val="superscript"/>
        </w:rPr>
        <w:t>[</w:t>
      </w:r>
      <w:r w:rsidR="00EA1198" w:rsidRPr="00703B1C">
        <w:rPr>
          <w:rFonts w:ascii="Book Antiqua" w:hAnsi="Book Antiqua"/>
          <w:sz w:val="24"/>
          <w:szCs w:val="24"/>
          <w:vertAlign w:val="superscript"/>
        </w:rPr>
        <w:t>16]</w:t>
      </w:r>
      <w:r w:rsidR="00EA1198" w:rsidRPr="00703B1C">
        <w:rPr>
          <w:rFonts w:ascii="Book Antiqua" w:hAnsi="Book Antiqua"/>
          <w:sz w:val="24"/>
          <w:szCs w:val="24"/>
        </w:rPr>
        <w:t>.</w:t>
      </w:r>
    </w:p>
    <w:p w14:paraId="66FAF918" w14:textId="24A1420C" w:rsidR="00D10D7D" w:rsidRPr="00703B1C" w:rsidRDefault="00D10D7D" w:rsidP="00C96065">
      <w:pPr>
        <w:spacing w:after="120" w:line="360" w:lineRule="auto"/>
        <w:ind w:firstLineChars="150" w:firstLine="360"/>
        <w:jc w:val="both"/>
        <w:rPr>
          <w:rFonts w:ascii="Book Antiqua" w:hAnsi="Book Antiqua"/>
          <w:sz w:val="24"/>
          <w:szCs w:val="24"/>
        </w:rPr>
      </w:pPr>
      <w:r w:rsidRPr="00703B1C">
        <w:rPr>
          <w:rFonts w:ascii="Book Antiqua" w:hAnsi="Book Antiqua"/>
          <w:sz w:val="24"/>
          <w:szCs w:val="24"/>
        </w:rPr>
        <w:t>Most of the studies, if not all, have been performed in Asia where the incidence of squamous carcinoma is high. The prevalence of low, medium, high grade and invasive carcinoma, using Lugol chromoendoscopy, are 28%, 21.9%, 6.3% and 0 to 9.5% respectively in expert hands, and many of these lesions can be trea</w:t>
      </w:r>
      <w:r w:rsidR="00167E03" w:rsidRPr="00703B1C">
        <w:rPr>
          <w:rFonts w:ascii="Book Antiqua" w:hAnsi="Book Antiqua"/>
          <w:sz w:val="24"/>
          <w:szCs w:val="24"/>
        </w:rPr>
        <w:t xml:space="preserve">ted with endoscopic </w:t>
      </w:r>
      <w:r w:rsidR="00167E03" w:rsidRPr="00703B1C">
        <w:rPr>
          <w:rFonts w:ascii="Book Antiqua" w:hAnsi="Book Antiqua"/>
          <w:sz w:val="24"/>
          <w:szCs w:val="24"/>
        </w:rPr>
        <w:lastRenderedPageBreak/>
        <w:t>resection</w:t>
      </w:r>
      <w:r w:rsidR="00C96065" w:rsidRPr="00703B1C">
        <w:rPr>
          <w:rFonts w:ascii="Book Antiqua" w:hAnsi="Book Antiqua"/>
          <w:sz w:val="24"/>
          <w:szCs w:val="24"/>
          <w:vertAlign w:val="superscript"/>
        </w:rPr>
        <w:t>[</w:t>
      </w:r>
      <w:r w:rsidR="00167E03" w:rsidRPr="00703B1C">
        <w:rPr>
          <w:rFonts w:ascii="Book Antiqua" w:hAnsi="Book Antiqua"/>
          <w:sz w:val="24"/>
          <w:szCs w:val="24"/>
          <w:vertAlign w:val="superscript"/>
        </w:rPr>
        <w:t>16]</w:t>
      </w:r>
      <w:r w:rsidR="00167E03" w:rsidRPr="00703B1C">
        <w:rPr>
          <w:rFonts w:ascii="Book Antiqua" w:hAnsi="Book Antiqua"/>
          <w:sz w:val="24"/>
          <w:szCs w:val="24"/>
        </w:rPr>
        <w:t>.</w:t>
      </w:r>
      <w:r w:rsidRPr="00703B1C">
        <w:rPr>
          <w:rFonts w:ascii="Book Antiqua" w:hAnsi="Book Antiqua"/>
          <w:sz w:val="24"/>
          <w:szCs w:val="24"/>
        </w:rPr>
        <w:t xml:space="preserve"> In this regard, a prospective population study was conducted in 2014 in Henan, one of the areas of Northern China with high incidence of esophageal carcinoma, in the context of a screening program with biopsies taken and guided by</w:t>
      </w:r>
      <w:r w:rsidR="00167E03" w:rsidRPr="00703B1C">
        <w:rPr>
          <w:rFonts w:ascii="Book Antiqua" w:hAnsi="Book Antiqua"/>
          <w:sz w:val="24"/>
          <w:szCs w:val="24"/>
        </w:rPr>
        <w:t xml:space="preserve"> chromoe</w:t>
      </w:r>
      <w:r w:rsidR="00C96065" w:rsidRPr="00703B1C">
        <w:rPr>
          <w:rFonts w:ascii="Book Antiqua" w:hAnsi="Book Antiqua"/>
          <w:sz w:val="24"/>
          <w:szCs w:val="24"/>
        </w:rPr>
        <w:t>ndoscopy. A total of 36</w:t>
      </w:r>
      <w:r w:rsidRPr="00703B1C">
        <w:rPr>
          <w:rFonts w:ascii="Book Antiqua" w:hAnsi="Book Antiqua"/>
          <w:sz w:val="24"/>
          <w:szCs w:val="24"/>
        </w:rPr>
        <w:t>154 people between 40 and 69 years were examined. The study detected 7.1% of people with low-grade dysplasia, 2.3% with intermediate grade dysplasia and 1.6% with cancerous lesions, being 87.32% of them early carcinomas (high-grade dysplasia, carcinoma mucosa-submu</w:t>
      </w:r>
      <w:r w:rsidR="00167E03" w:rsidRPr="00703B1C">
        <w:rPr>
          <w:rFonts w:ascii="Book Antiqua" w:hAnsi="Book Antiqua"/>
          <w:sz w:val="24"/>
          <w:szCs w:val="24"/>
        </w:rPr>
        <w:t>cosa) cases</w:t>
      </w:r>
      <w:r w:rsidR="00C96065" w:rsidRPr="00703B1C">
        <w:rPr>
          <w:rFonts w:ascii="Book Antiqua" w:hAnsi="Book Antiqua"/>
          <w:sz w:val="24"/>
          <w:szCs w:val="24"/>
          <w:vertAlign w:val="superscript"/>
        </w:rPr>
        <w:t>[</w:t>
      </w:r>
      <w:r w:rsidR="00167E03" w:rsidRPr="00703B1C">
        <w:rPr>
          <w:rFonts w:ascii="Book Antiqua" w:hAnsi="Book Antiqua"/>
          <w:sz w:val="24"/>
          <w:szCs w:val="24"/>
          <w:vertAlign w:val="superscript"/>
        </w:rPr>
        <w:t>25]</w:t>
      </w:r>
      <w:r w:rsidR="00167E03" w:rsidRPr="00703B1C">
        <w:rPr>
          <w:rFonts w:ascii="Book Antiqua" w:hAnsi="Book Antiqua"/>
          <w:sz w:val="24"/>
          <w:szCs w:val="24"/>
        </w:rPr>
        <w:t>.</w:t>
      </w:r>
    </w:p>
    <w:p w14:paraId="4532F08D" w14:textId="457893D5" w:rsidR="00D10D7D" w:rsidRPr="00703B1C" w:rsidRDefault="00D10D7D" w:rsidP="00C96065">
      <w:pPr>
        <w:spacing w:after="120" w:line="360" w:lineRule="auto"/>
        <w:ind w:firstLineChars="150" w:firstLine="360"/>
        <w:jc w:val="both"/>
        <w:rPr>
          <w:rFonts w:ascii="Book Antiqua" w:hAnsi="Book Antiqua"/>
          <w:sz w:val="24"/>
          <w:szCs w:val="24"/>
        </w:rPr>
      </w:pPr>
      <w:r w:rsidRPr="00703B1C">
        <w:rPr>
          <w:rFonts w:ascii="Book Antiqua" w:hAnsi="Book Antiqua"/>
          <w:sz w:val="24"/>
          <w:szCs w:val="24"/>
        </w:rPr>
        <w:t xml:space="preserve">The results of several cost-benefit studies about endoscopic screening of esophageal squamous carcinoma have shown that such strategy is only cost-effective in areas of high incidence of squamous cell carcinoma, such as in Northern and rural areas of China. </w:t>
      </w:r>
      <w:r w:rsidR="00410A0C" w:rsidRPr="00703B1C">
        <w:rPr>
          <w:rFonts w:ascii="Book Antiqua" w:hAnsi="Book Antiqua"/>
          <w:sz w:val="24"/>
          <w:szCs w:val="24"/>
        </w:rPr>
        <w:t>However,</w:t>
      </w:r>
      <w:r w:rsidRPr="00703B1C">
        <w:rPr>
          <w:rFonts w:ascii="Book Antiqua" w:hAnsi="Book Antiqua"/>
          <w:sz w:val="24"/>
          <w:szCs w:val="24"/>
        </w:rPr>
        <w:t xml:space="preserve"> some variations may occur even in high-risk areas. The geographical and the </w:t>
      </w:r>
      <w:r w:rsidR="00410A0C" w:rsidRPr="00703B1C">
        <w:rPr>
          <w:rFonts w:ascii="Book Antiqua" w:hAnsi="Book Antiqua"/>
          <w:sz w:val="24"/>
          <w:szCs w:val="24"/>
        </w:rPr>
        <w:t>economic</w:t>
      </w:r>
      <w:r w:rsidRPr="00703B1C">
        <w:rPr>
          <w:rFonts w:ascii="Book Antiqua" w:hAnsi="Book Antiqua"/>
          <w:sz w:val="24"/>
          <w:szCs w:val="24"/>
        </w:rPr>
        <w:t xml:space="preserve"> status of the region have a great impact in the onset of esophageal carcinoma regarding the age of onset, the number needed to screen, the precursor lesions that have to be identified and the intervals for a proper surveillanc</w:t>
      </w:r>
      <w:r w:rsidR="00167E03" w:rsidRPr="00703B1C">
        <w:rPr>
          <w:rFonts w:ascii="Book Antiqua" w:hAnsi="Book Antiqua"/>
          <w:sz w:val="24"/>
          <w:szCs w:val="24"/>
        </w:rPr>
        <w:t>e in people with such lesions</w:t>
      </w:r>
      <w:r w:rsidR="00C96065" w:rsidRPr="00703B1C">
        <w:rPr>
          <w:rFonts w:ascii="Book Antiqua" w:hAnsi="Book Antiqua"/>
          <w:sz w:val="24"/>
          <w:szCs w:val="24"/>
          <w:vertAlign w:val="superscript"/>
        </w:rPr>
        <w:t>[</w:t>
      </w:r>
      <w:r w:rsidR="00167E03" w:rsidRPr="00703B1C">
        <w:rPr>
          <w:rFonts w:ascii="Book Antiqua" w:hAnsi="Book Antiqua"/>
          <w:sz w:val="24"/>
          <w:szCs w:val="24"/>
          <w:vertAlign w:val="superscript"/>
        </w:rPr>
        <w:t>26,27]</w:t>
      </w:r>
      <w:r w:rsidR="00167E03" w:rsidRPr="00703B1C">
        <w:rPr>
          <w:rFonts w:ascii="Book Antiqua" w:hAnsi="Book Antiqua"/>
          <w:sz w:val="24"/>
          <w:szCs w:val="24"/>
        </w:rPr>
        <w:t>.</w:t>
      </w:r>
    </w:p>
    <w:p w14:paraId="0FB611BA" w14:textId="174C4C26" w:rsidR="00D10D7D" w:rsidRPr="00703B1C" w:rsidRDefault="00D10D7D" w:rsidP="00C96065">
      <w:pPr>
        <w:spacing w:after="120" w:line="360" w:lineRule="auto"/>
        <w:ind w:firstLineChars="150" w:firstLine="360"/>
        <w:jc w:val="both"/>
        <w:rPr>
          <w:rFonts w:ascii="Book Antiqua" w:hAnsi="Book Antiqua"/>
          <w:sz w:val="24"/>
          <w:szCs w:val="24"/>
          <w:lang w:eastAsia="zh-CN"/>
        </w:rPr>
      </w:pPr>
      <w:r w:rsidRPr="00703B1C">
        <w:rPr>
          <w:rFonts w:ascii="Book Antiqua" w:hAnsi="Book Antiqua"/>
          <w:sz w:val="24"/>
          <w:szCs w:val="24"/>
        </w:rPr>
        <w:t>A recent study, based on economic parameters and management, made a comparison between 12 different existing screening methods in high-risk</w:t>
      </w:r>
      <w:r w:rsidR="00C96065" w:rsidRPr="00703B1C">
        <w:rPr>
          <w:rFonts w:ascii="Book Antiqua" w:hAnsi="Book Antiqua" w:hint="eastAsia"/>
          <w:sz w:val="24"/>
          <w:szCs w:val="24"/>
          <w:lang w:eastAsia="zh-CN"/>
        </w:rPr>
        <w:t>/</w:t>
      </w:r>
      <w:r w:rsidRPr="00703B1C">
        <w:rPr>
          <w:rFonts w:ascii="Book Antiqua" w:hAnsi="Book Antiqua"/>
          <w:sz w:val="24"/>
          <w:szCs w:val="24"/>
        </w:rPr>
        <w:t xml:space="preserve">high incidence of squamous cell carcinoma in China. The two key strategies to be followed to ensure cost-effective programs taking into account the acceptance of the population and the distribution of wealth in different </w:t>
      </w:r>
      <w:r w:rsidR="00410A0C" w:rsidRPr="00703B1C">
        <w:rPr>
          <w:rFonts w:ascii="Book Antiqua" w:hAnsi="Book Antiqua"/>
          <w:sz w:val="24"/>
          <w:szCs w:val="24"/>
        </w:rPr>
        <w:t>regions</w:t>
      </w:r>
      <w:r w:rsidRPr="00703B1C">
        <w:rPr>
          <w:rFonts w:ascii="Book Antiqua" w:hAnsi="Book Antiqua"/>
          <w:sz w:val="24"/>
          <w:szCs w:val="24"/>
        </w:rPr>
        <w:t xml:space="preserve"> were:</w:t>
      </w:r>
      <w:r w:rsidR="00C96065" w:rsidRPr="00703B1C">
        <w:rPr>
          <w:rFonts w:ascii="Book Antiqua" w:hAnsi="Book Antiqua" w:hint="eastAsia"/>
          <w:sz w:val="24"/>
          <w:szCs w:val="24"/>
          <w:lang w:eastAsia="zh-CN"/>
        </w:rPr>
        <w:t xml:space="preserve"> (1) </w:t>
      </w:r>
      <w:r w:rsidR="00C96065" w:rsidRPr="00703B1C">
        <w:rPr>
          <w:rFonts w:ascii="Book Antiqua" w:hAnsi="Book Antiqua"/>
          <w:sz w:val="24"/>
          <w:szCs w:val="24"/>
        </w:rPr>
        <w:t xml:space="preserve">screening </w:t>
      </w:r>
      <w:r w:rsidRPr="00703B1C">
        <w:rPr>
          <w:rFonts w:ascii="Book Antiqua" w:hAnsi="Book Antiqua"/>
          <w:sz w:val="24"/>
          <w:szCs w:val="24"/>
        </w:rPr>
        <w:t>once throughout life and starting at the age of 50, following up after 5 years of detecting low-grade dysplasia and 3 years after intermediate-grade dysplasia, for areas with limited access to healthcare, impoverished and with a difficult track the targ</w:t>
      </w:r>
      <w:r w:rsidR="00167E03" w:rsidRPr="00703B1C">
        <w:rPr>
          <w:rFonts w:ascii="Book Antiqua" w:hAnsi="Book Antiqua"/>
          <w:sz w:val="24"/>
          <w:szCs w:val="24"/>
        </w:rPr>
        <w:t>et population economy</w:t>
      </w:r>
      <w:r w:rsidR="00C96065" w:rsidRPr="00703B1C">
        <w:rPr>
          <w:rFonts w:ascii="Book Antiqua" w:hAnsi="Book Antiqua"/>
          <w:sz w:val="24"/>
          <w:szCs w:val="24"/>
          <w:vertAlign w:val="superscript"/>
        </w:rPr>
        <w:t>[</w:t>
      </w:r>
      <w:r w:rsidR="00167E03" w:rsidRPr="00703B1C">
        <w:rPr>
          <w:rFonts w:ascii="Book Antiqua" w:hAnsi="Book Antiqua"/>
          <w:sz w:val="24"/>
          <w:szCs w:val="24"/>
          <w:vertAlign w:val="superscript"/>
        </w:rPr>
        <w:t>26]</w:t>
      </w:r>
      <w:r w:rsidR="00C96065" w:rsidRPr="00703B1C">
        <w:rPr>
          <w:rFonts w:ascii="Book Antiqua" w:hAnsi="Book Antiqua" w:hint="eastAsia"/>
          <w:sz w:val="24"/>
          <w:szCs w:val="24"/>
          <w:lang w:eastAsia="zh-CN"/>
        </w:rPr>
        <w:t xml:space="preserve">; and (2) </w:t>
      </w:r>
      <w:r w:rsidR="00C96065" w:rsidRPr="00703B1C">
        <w:rPr>
          <w:rFonts w:ascii="Book Antiqua" w:hAnsi="Book Antiqua"/>
          <w:sz w:val="24"/>
          <w:szCs w:val="24"/>
        </w:rPr>
        <w:t xml:space="preserve">screening </w:t>
      </w:r>
      <w:r w:rsidRPr="00703B1C">
        <w:rPr>
          <w:rFonts w:ascii="Book Antiqua" w:hAnsi="Book Antiqua"/>
          <w:sz w:val="24"/>
          <w:szCs w:val="24"/>
        </w:rPr>
        <w:t xml:space="preserve">three times over life, starting at the age of 40, and monitoring </w:t>
      </w:r>
      <w:r w:rsidR="00410A0C" w:rsidRPr="00703B1C">
        <w:rPr>
          <w:rFonts w:ascii="Book Antiqua" w:hAnsi="Book Antiqua"/>
          <w:sz w:val="24"/>
          <w:szCs w:val="24"/>
        </w:rPr>
        <w:t>low-grade</w:t>
      </w:r>
      <w:r w:rsidRPr="00703B1C">
        <w:rPr>
          <w:rFonts w:ascii="Book Antiqua" w:hAnsi="Book Antiqua"/>
          <w:sz w:val="24"/>
          <w:szCs w:val="24"/>
        </w:rPr>
        <w:t xml:space="preserve"> dysplasia and intermediate-grade dysplasia as above, for areas with </w:t>
      </w:r>
      <w:r w:rsidR="00094077" w:rsidRPr="00703B1C">
        <w:rPr>
          <w:rFonts w:ascii="Book Antiqua" w:hAnsi="Book Antiqua"/>
          <w:sz w:val="24"/>
          <w:szCs w:val="24"/>
        </w:rPr>
        <w:t>appropriate</w:t>
      </w:r>
      <w:r w:rsidRPr="00703B1C">
        <w:rPr>
          <w:rFonts w:ascii="Book Antiqua" w:hAnsi="Book Antiqua"/>
          <w:sz w:val="24"/>
          <w:szCs w:val="24"/>
        </w:rPr>
        <w:t xml:space="preserve"> access to health care, and </w:t>
      </w:r>
      <w:r w:rsidR="00410A0C" w:rsidRPr="00703B1C">
        <w:rPr>
          <w:rFonts w:ascii="Book Antiqua" w:hAnsi="Book Antiqua"/>
          <w:sz w:val="24"/>
          <w:szCs w:val="24"/>
        </w:rPr>
        <w:t>economies that are more advanced</w:t>
      </w:r>
      <w:r w:rsidRPr="00703B1C">
        <w:rPr>
          <w:rFonts w:ascii="Book Antiqua" w:hAnsi="Book Antiqua"/>
          <w:sz w:val="24"/>
          <w:szCs w:val="24"/>
        </w:rPr>
        <w:t xml:space="preserve"> and good monitoring pro</w:t>
      </w:r>
      <w:r w:rsidR="00167E03" w:rsidRPr="00703B1C">
        <w:rPr>
          <w:rFonts w:ascii="Book Antiqua" w:hAnsi="Book Antiqua"/>
          <w:sz w:val="24"/>
          <w:szCs w:val="24"/>
        </w:rPr>
        <w:t>gram by the target population</w:t>
      </w:r>
      <w:r w:rsidR="00C96065" w:rsidRPr="00703B1C">
        <w:rPr>
          <w:rFonts w:ascii="Book Antiqua" w:hAnsi="Book Antiqua"/>
          <w:sz w:val="24"/>
          <w:szCs w:val="24"/>
          <w:vertAlign w:val="superscript"/>
        </w:rPr>
        <w:t>[</w:t>
      </w:r>
      <w:r w:rsidR="00167E03" w:rsidRPr="00703B1C">
        <w:rPr>
          <w:rFonts w:ascii="Book Antiqua" w:hAnsi="Book Antiqua"/>
          <w:sz w:val="24"/>
          <w:szCs w:val="24"/>
          <w:vertAlign w:val="superscript"/>
        </w:rPr>
        <w:t>26]</w:t>
      </w:r>
      <w:r w:rsidR="00167E03" w:rsidRPr="00703B1C">
        <w:rPr>
          <w:rFonts w:ascii="Book Antiqua" w:hAnsi="Book Antiqua"/>
          <w:sz w:val="24"/>
          <w:szCs w:val="24"/>
        </w:rPr>
        <w:t>.</w:t>
      </w:r>
    </w:p>
    <w:p w14:paraId="56D2D7B9" w14:textId="7448A9B4" w:rsidR="00D10D7D" w:rsidRPr="00703B1C" w:rsidRDefault="00D10D7D" w:rsidP="00C96065">
      <w:pPr>
        <w:spacing w:after="120" w:line="360" w:lineRule="auto"/>
        <w:ind w:firstLineChars="200" w:firstLine="480"/>
        <w:jc w:val="both"/>
        <w:rPr>
          <w:rFonts w:ascii="Book Antiqua" w:hAnsi="Book Antiqua"/>
          <w:sz w:val="24"/>
          <w:szCs w:val="24"/>
          <w:lang w:eastAsia="zh-CN"/>
        </w:rPr>
      </w:pPr>
      <w:r w:rsidRPr="00703B1C">
        <w:rPr>
          <w:rFonts w:ascii="Book Antiqua" w:hAnsi="Book Antiqua"/>
          <w:sz w:val="24"/>
          <w:szCs w:val="24"/>
        </w:rPr>
        <w:lastRenderedPageBreak/>
        <w:t xml:space="preserve">One of the questions is whether these results can be applied to Western countries. </w:t>
      </w:r>
      <w:r w:rsidR="0095242A" w:rsidRPr="00703B1C">
        <w:rPr>
          <w:rFonts w:ascii="Book Antiqua" w:hAnsi="Book Antiqua"/>
          <w:sz w:val="24"/>
          <w:szCs w:val="24"/>
        </w:rPr>
        <w:t>T</w:t>
      </w:r>
      <w:r w:rsidRPr="00703B1C">
        <w:rPr>
          <w:rFonts w:ascii="Book Antiqua" w:hAnsi="Book Antiqua"/>
          <w:sz w:val="24"/>
          <w:szCs w:val="24"/>
        </w:rPr>
        <w:t xml:space="preserve">here are no </w:t>
      </w:r>
      <w:r w:rsidR="0095242A" w:rsidRPr="00703B1C">
        <w:rPr>
          <w:rFonts w:ascii="Book Antiqua" w:hAnsi="Book Antiqua"/>
          <w:sz w:val="24"/>
          <w:szCs w:val="24"/>
        </w:rPr>
        <w:t xml:space="preserve">European </w:t>
      </w:r>
      <w:r w:rsidRPr="00703B1C">
        <w:rPr>
          <w:rFonts w:ascii="Book Antiqua" w:hAnsi="Book Antiqua"/>
          <w:sz w:val="24"/>
          <w:szCs w:val="24"/>
        </w:rPr>
        <w:t xml:space="preserve">studies suggesting that endoscopic screening for squamous esophageal carcinoma is </w:t>
      </w:r>
      <w:r w:rsidR="00410A0C" w:rsidRPr="00703B1C">
        <w:rPr>
          <w:rFonts w:ascii="Book Antiqua" w:hAnsi="Book Antiqua"/>
          <w:sz w:val="24"/>
          <w:szCs w:val="24"/>
        </w:rPr>
        <w:t>either necessary or</w:t>
      </w:r>
      <w:r w:rsidRPr="00703B1C">
        <w:rPr>
          <w:rFonts w:ascii="Book Antiqua" w:hAnsi="Book Antiqua"/>
          <w:sz w:val="24"/>
          <w:szCs w:val="24"/>
        </w:rPr>
        <w:t xml:space="preserve"> cost-effective. The low incidence of squamous esophageal carcinoma in the European population and the predominance of public health systems might be some of the main reasons why screening of this condition is not an option even in individuals with risk factors.</w:t>
      </w:r>
    </w:p>
    <w:p w14:paraId="6511FAD6" w14:textId="77777777" w:rsidR="00C96065" w:rsidRPr="00703B1C" w:rsidRDefault="00C96065" w:rsidP="00C96065">
      <w:pPr>
        <w:spacing w:after="120" w:line="360" w:lineRule="auto"/>
        <w:ind w:firstLineChars="200" w:firstLine="480"/>
        <w:jc w:val="both"/>
        <w:rPr>
          <w:rFonts w:ascii="Book Antiqua" w:hAnsi="Book Antiqua"/>
          <w:sz w:val="24"/>
          <w:szCs w:val="24"/>
          <w:lang w:eastAsia="zh-CN"/>
        </w:rPr>
      </w:pPr>
    </w:p>
    <w:p w14:paraId="3CF4E7BF" w14:textId="333C90A5" w:rsidR="00D10D7D" w:rsidRPr="00703B1C" w:rsidRDefault="00D10D7D" w:rsidP="00031F1E">
      <w:pPr>
        <w:spacing w:after="120" w:line="360" w:lineRule="auto"/>
        <w:jc w:val="both"/>
        <w:rPr>
          <w:rFonts w:ascii="Book Antiqua" w:hAnsi="Book Antiqua"/>
          <w:b/>
          <w:sz w:val="24"/>
          <w:szCs w:val="24"/>
          <w:lang w:eastAsia="zh-CN"/>
        </w:rPr>
      </w:pPr>
      <w:r w:rsidRPr="00703B1C">
        <w:rPr>
          <w:rFonts w:ascii="Book Antiqua" w:hAnsi="Book Antiqua"/>
          <w:b/>
          <w:sz w:val="24"/>
          <w:szCs w:val="24"/>
        </w:rPr>
        <w:t>Other screening techniques</w:t>
      </w:r>
      <w:r w:rsidR="00C96065" w:rsidRPr="00703B1C">
        <w:rPr>
          <w:rFonts w:ascii="Book Antiqua" w:hAnsi="Book Antiqua" w:hint="eastAsia"/>
          <w:b/>
          <w:sz w:val="24"/>
          <w:szCs w:val="24"/>
          <w:lang w:eastAsia="zh-CN"/>
        </w:rPr>
        <w:t xml:space="preserve">: </w:t>
      </w:r>
      <w:r w:rsidRPr="00703B1C">
        <w:rPr>
          <w:rFonts w:ascii="Book Antiqua" w:hAnsi="Book Antiqua"/>
          <w:sz w:val="24"/>
          <w:szCs w:val="24"/>
        </w:rPr>
        <w:t xml:space="preserve">There are areas in the world with high incidence of squamous carcinoma, beyond those already mentioned, where screening program using the </w:t>
      </w:r>
      <w:r w:rsidRPr="00703B1C">
        <w:rPr>
          <w:rFonts w:ascii="Book Antiqua" w:hAnsi="Book Antiqua"/>
          <w:i/>
          <w:sz w:val="24"/>
          <w:szCs w:val="24"/>
        </w:rPr>
        <w:t>gold standard</w:t>
      </w:r>
      <w:r w:rsidRPr="00703B1C">
        <w:rPr>
          <w:rFonts w:ascii="Book Antiqua" w:hAnsi="Book Antiqua"/>
          <w:sz w:val="24"/>
          <w:szCs w:val="24"/>
        </w:rPr>
        <w:t xml:space="preserve"> technique with Lugol chromoendoscopy have not been shown to be cost-effective. An Iranian review published in 2013 suggested that new screening strategies, cheaper and more effective, should be tracked. They propose combining the individual risk factors of patients with cytology techniques without endoscopy and / or tissue or serum markers of risk detected enzimoimmuno</w:t>
      </w:r>
      <w:r w:rsidR="00A176E6" w:rsidRPr="00703B1C">
        <w:rPr>
          <w:rFonts w:ascii="Book Antiqua" w:hAnsi="Book Antiqua"/>
          <w:sz w:val="24"/>
          <w:szCs w:val="24"/>
        </w:rPr>
        <w:t>assay techniques or micro-RNA</w:t>
      </w:r>
      <w:r w:rsidR="00C96065" w:rsidRPr="00703B1C">
        <w:rPr>
          <w:rFonts w:ascii="Book Antiqua" w:hAnsi="Book Antiqua"/>
          <w:sz w:val="24"/>
          <w:szCs w:val="24"/>
          <w:vertAlign w:val="superscript"/>
        </w:rPr>
        <w:t>[</w:t>
      </w:r>
      <w:r w:rsidR="00A176E6" w:rsidRPr="00703B1C">
        <w:rPr>
          <w:rFonts w:ascii="Book Antiqua" w:hAnsi="Book Antiqua"/>
          <w:sz w:val="24"/>
          <w:szCs w:val="24"/>
          <w:vertAlign w:val="superscript"/>
        </w:rPr>
        <w:t>28]</w:t>
      </w:r>
      <w:r w:rsidR="00A176E6" w:rsidRPr="00703B1C">
        <w:rPr>
          <w:rFonts w:ascii="Book Antiqua" w:hAnsi="Book Antiqua"/>
          <w:sz w:val="24"/>
          <w:szCs w:val="24"/>
        </w:rPr>
        <w:t>.</w:t>
      </w:r>
    </w:p>
    <w:p w14:paraId="1A6B5BFC" w14:textId="2E2C404C" w:rsidR="00D10D7D" w:rsidRPr="00703B1C" w:rsidRDefault="00D10D7D" w:rsidP="00C96065">
      <w:pPr>
        <w:spacing w:after="120" w:line="360" w:lineRule="auto"/>
        <w:ind w:firstLineChars="150" w:firstLine="360"/>
        <w:jc w:val="both"/>
        <w:rPr>
          <w:rFonts w:ascii="Book Antiqua" w:hAnsi="Book Antiqua"/>
          <w:sz w:val="24"/>
          <w:szCs w:val="24"/>
        </w:rPr>
      </w:pPr>
      <w:r w:rsidRPr="00703B1C">
        <w:rPr>
          <w:rFonts w:ascii="Book Antiqua" w:hAnsi="Book Antiqua"/>
          <w:sz w:val="24"/>
          <w:szCs w:val="24"/>
        </w:rPr>
        <w:t>There is a relatively large number of extraction techniques without endoscopic for esophageal cytology whi</w:t>
      </w:r>
      <w:r w:rsidR="00797BCF" w:rsidRPr="00703B1C">
        <w:rPr>
          <w:rFonts w:ascii="Book Antiqua" w:hAnsi="Book Antiqua"/>
          <w:sz w:val="24"/>
          <w:szCs w:val="24"/>
        </w:rPr>
        <w:t>ch include inflatable balls and</w:t>
      </w:r>
      <w:r w:rsidRPr="00703B1C">
        <w:rPr>
          <w:rFonts w:ascii="Book Antiqua" w:hAnsi="Book Antiqua"/>
          <w:sz w:val="24"/>
          <w:szCs w:val="24"/>
        </w:rPr>
        <w:t xml:space="preserve"> sponges, recently developed, but these techniques have a sensitivity of </w:t>
      </w:r>
      <w:r w:rsidR="0095242A" w:rsidRPr="00703B1C">
        <w:rPr>
          <w:rFonts w:ascii="Book Antiqua" w:hAnsi="Book Antiqua"/>
          <w:sz w:val="24"/>
          <w:szCs w:val="24"/>
        </w:rPr>
        <w:t xml:space="preserve">only </w:t>
      </w:r>
      <w:r w:rsidRPr="00703B1C">
        <w:rPr>
          <w:rFonts w:ascii="Book Antiqua" w:hAnsi="Book Antiqua"/>
          <w:sz w:val="24"/>
          <w:szCs w:val="24"/>
        </w:rPr>
        <w:t>24</w:t>
      </w:r>
      <w:r w:rsidR="00C96065" w:rsidRPr="00703B1C">
        <w:rPr>
          <w:rFonts w:ascii="Book Antiqua" w:hAnsi="Book Antiqua" w:hint="eastAsia"/>
          <w:sz w:val="24"/>
          <w:szCs w:val="24"/>
          <w:lang w:eastAsia="zh-CN"/>
        </w:rPr>
        <w:t>%</w:t>
      </w:r>
      <w:r w:rsidRPr="00703B1C">
        <w:rPr>
          <w:rFonts w:ascii="Book Antiqua" w:hAnsi="Book Antiqua"/>
          <w:sz w:val="24"/>
          <w:szCs w:val="24"/>
        </w:rPr>
        <w:t>-47% for dysplasia-cancer and 18</w:t>
      </w:r>
      <w:r w:rsidR="00C96065" w:rsidRPr="00703B1C">
        <w:rPr>
          <w:rFonts w:ascii="Book Antiqua" w:hAnsi="Book Antiqua" w:hint="eastAsia"/>
          <w:sz w:val="24"/>
          <w:szCs w:val="24"/>
          <w:lang w:eastAsia="zh-CN"/>
        </w:rPr>
        <w:t>%</w:t>
      </w:r>
      <w:r w:rsidRPr="00703B1C">
        <w:rPr>
          <w:rFonts w:ascii="Book Antiqua" w:hAnsi="Book Antiqua"/>
          <w:sz w:val="24"/>
          <w:szCs w:val="24"/>
        </w:rPr>
        <w:t>-44% for cancer, despite having good specificity of 81</w:t>
      </w:r>
      <w:r w:rsidR="00C96065" w:rsidRPr="00703B1C">
        <w:rPr>
          <w:rFonts w:ascii="Book Antiqua" w:hAnsi="Book Antiqua" w:hint="eastAsia"/>
          <w:sz w:val="24"/>
          <w:szCs w:val="24"/>
          <w:lang w:eastAsia="zh-CN"/>
        </w:rPr>
        <w:t>%</w:t>
      </w:r>
      <w:r w:rsidRPr="00703B1C">
        <w:rPr>
          <w:rFonts w:ascii="Book Antiqua" w:hAnsi="Book Antiqua"/>
          <w:sz w:val="24"/>
          <w:szCs w:val="24"/>
        </w:rPr>
        <w:t>-92% and 99</w:t>
      </w:r>
      <w:r w:rsidR="00C96065" w:rsidRPr="00703B1C">
        <w:rPr>
          <w:rFonts w:ascii="Book Antiqua" w:hAnsi="Book Antiqua" w:hint="eastAsia"/>
          <w:sz w:val="24"/>
          <w:szCs w:val="24"/>
          <w:lang w:eastAsia="zh-CN"/>
        </w:rPr>
        <w:t>%</w:t>
      </w:r>
      <w:r w:rsidRPr="00703B1C">
        <w:rPr>
          <w:rFonts w:ascii="Book Antiqua" w:hAnsi="Book Antiqua"/>
          <w:sz w:val="24"/>
          <w:szCs w:val="24"/>
        </w:rPr>
        <w:t>-100% for dysplasia-cancer and cancer respectively. The low number of suitable samples and low sensitivity makes them unsui</w:t>
      </w:r>
      <w:r w:rsidR="00A176E6" w:rsidRPr="00703B1C">
        <w:rPr>
          <w:rFonts w:ascii="Book Antiqua" w:hAnsi="Book Antiqua"/>
          <w:sz w:val="24"/>
          <w:szCs w:val="24"/>
        </w:rPr>
        <w:t>table for effective screening</w:t>
      </w:r>
      <w:r w:rsidR="00C96065" w:rsidRPr="00703B1C">
        <w:rPr>
          <w:rFonts w:ascii="Book Antiqua" w:hAnsi="Book Antiqua"/>
          <w:sz w:val="24"/>
          <w:szCs w:val="24"/>
          <w:vertAlign w:val="superscript"/>
        </w:rPr>
        <w:t>[</w:t>
      </w:r>
      <w:r w:rsidR="00A176E6" w:rsidRPr="00703B1C">
        <w:rPr>
          <w:rFonts w:ascii="Book Antiqua" w:hAnsi="Book Antiqua"/>
          <w:sz w:val="24"/>
          <w:szCs w:val="24"/>
          <w:vertAlign w:val="superscript"/>
        </w:rPr>
        <w:t>16]</w:t>
      </w:r>
      <w:r w:rsidR="00A176E6" w:rsidRPr="00703B1C">
        <w:rPr>
          <w:rFonts w:ascii="Book Antiqua" w:hAnsi="Book Antiqua"/>
          <w:sz w:val="24"/>
          <w:szCs w:val="24"/>
        </w:rPr>
        <w:t>.</w:t>
      </w:r>
    </w:p>
    <w:p w14:paraId="056DEEDC" w14:textId="586C2450" w:rsidR="00B75C4E" w:rsidRPr="00703B1C" w:rsidRDefault="00D10D7D" w:rsidP="00C96065">
      <w:pPr>
        <w:spacing w:after="120" w:line="360" w:lineRule="auto"/>
        <w:ind w:firstLineChars="200" w:firstLine="480"/>
        <w:jc w:val="both"/>
        <w:rPr>
          <w:rFonts w:ascii="Book Antiqua" w:hAnsi="Book Antiqua"/>
          <w:sz w:val="24"/>
          <w:szCs w:val="24"/>
          <w:lang w:eastAsia="zh-CN"/>
        </w:rPr>
      </w:pPr>
      <w:r w:rsidRPr="00703B1C">
        <w:rPr>
          <w:rFonts w:ascii="Book Antiqua" w:hAnsi="Book Antiqua"/>
          <w:sz w:val="24"/>
          <w:szCs w:val="24"/>
        </w:rPr>
        <w:t>Very few studies looking at blood biomarkers on people of countries with high incidence of squamous carcinoma have been performed, but most suggest that these should be used in the future in combination with other screening techn</w:t>
      </w:r>
      <w:r w:rsidR="00A176E6" w:rsidRPr="00703B1C">
        <w:rPr>
          <w:rFonts w:ascii="Book Antiqua" w:hAnsi="Book Antiqua"/>
          <w:sz w:val="24"/>
          <w:szCs w:val="24"/>
        </w:rPr>
        <w:t>iques to optimize the results</w:t>
      </w:r>
      <w:r w:rsidR="00C96065" w:rsidRPr="00703B1C">
        <w:rPr>
          <w:rFonts w:ascii="Book Antiqua" w:hAnsi="Book Antiqua"/>
          <w:sz w:val="24"/>
          <w:szCs w:val="24"/>
          <w:vertAlign w:val="superscript"/>
        </w:rPr>
        <w:t>[</w:t>
      </w:r>
      <w:r w:rsidR="00A176E6" w:rsidRPr="00703B1C">
        <w:rPr>
          <w:rFonts w:ascii="Book Antiqua" w:hAnsi="Book Antiqua"/>
          <w:sz w:val="24"/>
          <w:szCs w:val="24"/>
          <w:vertAlign w:val="superscript"/>
        </w:rPr>
        <w:t>16]</w:t>
      </w:r>
      <w:r w:rsidR="00A176E6" w:rsidRPr="00703B1C">
        <w:rPr>
          <w:rFonts w:ascii="Book Antiqua" w:hAnsi="Book Antiqua"/>
          <w:sz w:val="24"/>
          <w:szCs w:val="24"/>
        </w:rPr>
        <w:t>.</w:t>
      </w:r>
    </w:p>
    <w:p w14:paraId="72AB62FF" w14:textId="77777777" w:rsidR="00C96065" w:rsidRPr="00703B1C" w:rsidRDefault="00C96065" w:rsidP="00C96065">
      <w:pPr>
        <w:spacing w:after="120" w:line="360" w:lineRule="auto"/>
        <w:ind w:firstLineChars="200" w:firstLine="480"/>
        <w:jc w:val="both"/>
        <w:rPr>
          <w:rFonts w:ascii="Book Antiqua" w:hAnsi="Book Antiqua"/>
          <w:sz w:val="24"/>
          <w:szCs w:val="24"/>
          <w:lang w:eastAsia="zh-CN"/>
        </w:rPr>
      </w:pPr>
    </w:p>
    <w:p w14:paraId="64299070" w14:textId="1A00C5E5" w:rsidR="00D10D7D" w:rsidRPr="00703B1C" w:rsidRDefault="00C96065" w:rsidP="00031F1E">
      <w:pPr>
        <w:spacing w:line="360" w:lineRule="auto"/>
        <w:jc w:val="both"/>
        <w:rPr>
          <w:rFonts w:ascii="Book Antiqua" w:hAnsi="Book Antiqua"/>
          <w:b/>
          <w:sz w:val="24"/>
          <w:szCs w:val="24"/>
        </w:rPr>
      </w:pPr>
      <w:r w:rsidRPr="00703B1C">
        <w:rPr>
          <w:rFonts w:ascii="Book Antiqua" w:hAnsi="Book Antiqua"/>
          <w:b/>
          <w:sz w:val="24"/>
          <w:szCs w:val="24"/>
        </w:rPr>
        <w:t>TREATMENT OF EARLY ESOPHAGEAL CARCINOMA</w:t>
      </w:r>
    </w:p>
    <w:p w14:paraId="0FB9CF85" w14:textId="4577CEEE" w:rsidR="009D6B4F" w:rsidRPr="00703B1C" w:rsidRDefault="00D10D7D" w:rsidP="00031F1E">
      <w:pPr>
        <w:spacing w:line="360" w:lineRule="auto"/>
        <w:jc w:val="both"/>
        <w:rPr>
          <w:rFonts w:ascii="Book Antiqua" w:hAnsi="Book Antiqua"/>
          <w:sz w:val="24"/>
          <w:szCs w:val="24"/>
        </w:rPr>
      </w:pPr>
      <w:r w:rsidRPr="00703B1C">
        <w:rPr>
          <w:rFonts w:ascii="Book Antiqua" w:hAnsi="Book Antiqua"/>
          <w:sz w:val="24"/>
          <w:szCs w:val="24"/>
        </w:rPr>
        <w:lastRenderedPageBreak/>
        <w:t>Early esophageal carcinoma (EEC) is defined as those early stages in which the neoplastic involvement does not exceed the submucosa, and there are no nod</w:t>
      </w:r>
      <w:r w:rsidR="00E27F95" w:rsidRPr="00703B1C">
        <w:rPr>
          <w:rFonts w:ascii="Book Antiqua" w:hAnsi="Book Antiqua"/>
          <w:sz w:val="24"/>
          <w:szCs w:val="24"/>
        </w:rPr>
        <w:t>es involved (DAG, T1a, T1b, N0)</w:t>
      </w:r>
      <w:r w:rsidR="00C96065" w:rsidRPr="00703B1C">
        <w:rPr>
          <w:rFonts w:ascii="Book Antiqua" w:hAnsi="Book Antiqua"/>
          <w:sz w:val="24"/>
          <w:szCs w:val="24"/>
          <w:vertAlign w:val="superscript"/>
        </w:rPr>
        <w:t>[</w:t>
      </w:r>
      <w:r w:rsidR="00E27F95" w:rsidRPr="00703B1C">
        <w:rPr>
          <w:rFonts w:ascii="Book Antiqua" w:hAnsi="Book Antiqua"/>
          <w:sz w:val="24"/>
          <w:szCs w:val="24"/>
          <w:vertAlign w:val="superscript"/>
        </w:rPr>
        <w:t>29,30]</w:t>
      </w:r>
      <w:r w:rsidR="00E44990" w:rsidRPr="00703B1C">
        <w:rPr>
          <w:rFonts w:ascii="Book Antiqua" w:hAnsi="Book Antiqua"/>
          <w:sz w:val="24"/>
          <w:szCs w:val="24"/>
          <w:vertAlign w:val="superscript"/>
        </w:rPr>
        <w:t xml:space="preserve"> </w:t>
      </w:r>
      <w:r w:rsidR="00E44990" w:rsidRPr="00703B1C">
        <w:rPr>
          <w:rFonts w:ascii="Book Antiqua" w:hAnsi="Book Antiqua"/>
          <w:sz w:val="24"/>
          <w:szCs w:val="24"/>
        </w:rPr>
        <w:t>(Table 2, Figure 3)</w:t>
      </w:r>
      <w:r w:rsidR="00E27F95" w:rsidRPr="00703B1C">
        <w:rPr>
          <w:rFonts w:ascii="Book Antiqua" w:hAnsi="Book Antiqua"/>
          <w:sz w:val="24"/>
          <w:szCs w:val="24"/>
        </w:rPr>
        <w:t>.</w:t>
      </w:r>
    </w:p>
    <w:p w14:paraId="5D6FC647" w14:textId="77777777" w:rsidR="00D10D7D" w:rsidRPr="00703B1C" w:rsidRDefault="00D10D7D" w:rsidP="00C96065">
      <w:pPr>
        <w:spacing w:after="120" w:line="360" w:lineRule="auto"/>
        <w:ind w:firstLineChars="150" w:firstLine="360"/>
        <w:jc w:val="both"/>
        <w:rPr>
          <w:rFonts w:ascii="Book Antiqua" w:hAnsi="Book Antiqua"/>
          <w:sz w:val="24"/>
          <w:szCs w:val="24"/>
          <w:lang w:eastAsia="zh-CN"/>
        </w:rPr>
      </w:pPr>
      <w:r w:rsidRPr="00703B1C">
        <w:rPr>
          <w:rFonts w:ascii="Book Antiqua" w:hAnsi="Book Antiqua"/>
          <w:sz w:val="24"/>
          <w:szCs w:val="24"/>
        </w:rPr>
        <w:t>There are big differences among treatment for early esophageal cancer between Western and Asian countries. In fact, the Asian attitude is more aggressive in managing these patients.</w:t>
      </w:r>
    </w:p>
    <w:p w14:paraId="6C8296EE" w14:textId="77777777" w:rsidR="00C96065" w:rsidRPr="00703B1C" w:rsidRDefault="00C96065" w:rsidP="00C96065">
      <w:pPr>
        <w:spacing w:after="120" w:line="360" w:lineRule="auto"/>
        <w:ind w:firstLineChars="150" w:firstLine="360"/>
        <w:jc w:val="both"/>
        <w:rPr>
          <w:rFonts w:ascii="Book Antiqua" w:hAnsi="Book Antiqua"/>
          <w:sz w:val="24"/>
          <w:szCs w:val="24"/>
          <w:lang w:eastAsia="zh-CN"/>
        </w:rPr>
      </w:pPr>
    </w:p>
    <w:p w14:paraId="24168662" w14:textId="649E3E39" w:rsidR="00D10D7D" w:rsidRPr="00703B1C" w:rsidRDefault="00D10D7D" w:rsidP="00031F1E">
      <w:pPr>
        <w:spacing w:after="120" w:line="360" w:lineRule="auto"/>
        <w:jc w:val="both"/>
        <w:rPr>
          <w:rFonts w:ascii="Book Antiqua" w:hAnsi="Book Antiqua"/>
          <w:b/>
          <w:i/>
          <w:sz w:val="24"/>
          <w:szCs w:val="24"/>
        </w:rPr>
      </w:pPr>
      <w:r w:rsidRPr="00703B1C">
        <w:rPr>
          <w:rFonts w:ascii="Book Antiqua" w:hAnsi="Book Antiqua"/>
          <w:b/>
          <w:i/>
          <w:sz w:val="24"/>
          <w:szCs w:val="24"/>
        </w:rPr>
        <w:t>Managem</w:t>
      </w:r>
      <w:r w:rsidR="001F3AFC" w:rsidRPr="00703B1C">
        <w:rPr>
          <w:rFonts w:ascii="Book Antiqua" w:hAnsi="Book Antiqua"/>
          <w:b/>
          <w:i/>
          <w:sz w:val="24"/>
          <w:szCs w:val="24"/>
        </w:rPr>
        <w:t xml:space="preserve">ent of ECC in </w:t>
      </w:r>
      <w:r w:rsidR="00557E2C" w:rsidRPr="00703B1C">
        <w:rPr>
          <w:rFonts w:ascii="Book Antiqua" w:hAnsi="Book Antiqua"/>
          <w:b/>
          <w:i/>
          <w:sz w:val="24"/>
          <w:szCs w:val="24"/>
        </w:rPr>
        <w:t>Western countries</w:t>
      </w:r>
    </w:p>
    <w:p w14:paraId="0F2E295B" w14:textId="3708B987" w:rsidR="00D10D7D" w:rsidRPr="00703B1C" w:rsidRDefault="00D10D7D" w:rsidP="00031F1E">
      <w:pPr>
        <w:spacing w:after="120" w:line="360" w:lineRule="auto"/>
        <w:jc w:val="both"/>
        <w:rPr>
          <w:rFonts w:ascii="Book Antiqua" w:hAnsi="Book Antiqua"/>
          <w:sz w:val="24"/>
          <w:szCs w:val="24"/>
        </w:rPr>
      </w:pPr>
      <w:r w:rsidRPr="00703B1C">
        <w:rPr>
          <w:rFonts w:ascii="Book Antiqua" w:hAnsi="Book Antiqua"/>
          <w:sz w:val="24"/>
          <w:szCs w:val="24"/>
        </w:rPr>
        <w:t>Most Western studies convey the idea that the rate of lymph node metastasis in T1b tumors is too high to be considered a safe endoscopic therapy as a definitive treatment for this neoplastic disease. It is estimated that the risk of nodal metastases in tumors confined to the mucosa (T1a), mainly adenocarcinomas in clinical practice, is 1</w:t>
      </w:r>
      <w:r w:rsidR="00C96065" w:rsidRPr="00703B1C">
        <w:rPr>
          <w:rFonts w:ascii="Book Antiqua" w:hAnsi="Book Antiqua" w:hint="eastAsia"/>
          <w:sz w:val="24"/>
          <w:szCs w:val="24"/>
          <w:lang w:eastAsia="zh-CN"/>
        </w:rPr>
        <w:t>%</w:t>
      </w:r>
      <w:r w:rsidRPr="00703B1C">
        <w:rPr>
          <w:rFonts w:ascii="Book Antiqua" w:hAnsi="Book Antiqua"/>
          <w:sz w:val="24"/>
          <w:szCs w:val="24"/>
        </w:rPr>
        <w:t>-2%, therefore, an endoscopic local treatment may be considered sufficient as definitive treatment. In tumors invading the submucosa (T1b), the risk of nodal metastases exceeds 10%, therefore a definitive endoscopic treatment is not f</w:t>
      </w:r>
      <w:r w:rsidR="007A025A" w:rsidRPr="00703B1C">
        <w:rPr>
          <w:rFonts w:ascii="Book Antiqua" w:hAnsi="Book Antiqua"/>
          <w:sz w:val="24"/>
          <w:szCs w:val="24"/>
        </w:rPr>
        <w:t>easible in principle</w:t>
      </w:r>
      <w:r w:rsidR="00C96065" w:rsidRPr="00703B1C">
        <w:rPr>
          <w:rFonts w:ascii="Book Antiqua" w:hAnsi="Book Antiqua"/>
          <w:sz w:val="24"/>
          <w:szCs w:val="24"/>
          <w:vertAlign w:val="superscript"/>
        </w:rPr>
        <w:t>[</w:t>
      </w:r>
      <w:r w:rsidR="007A025A" w:rsidRPr="00703B1C">
        <w:rPr>
          <w:rFonts w:ascii="Book Antiqua" w:hAnsi="Book Antiqua"/>
          <w:sz w:val="24"/>
          <w:szCs w:val="24"/>
          <w:vertAlign w:val="superscript"/>
        </w:rPr>
        <w:t>31]</w:t>
      </w:r>
      <w:r w:rsidR="007A025A" w:rsidRPr="00703B1C">
        <w:rPr>
          <w:rFonts w:ascii="Book Antiqua" w:hAnsi="Book Antiqua"/>
          <w:sz w:val="24"/>
          <w:szCs w:val="24"/>
        </w:rPr>
        <w:t xml:space="preserve">. </w:t>
      </w:r>
      <w:r w:rsidRPr="00703B1C">
        <w:rPr>
          <w:rFonts w:ascii="Book Antiqua" w:hAnsi="Book Antiqua"/>
          <w:sz w:val="24"/>
          <w:szCs w:val="24"/>
        </w:rPr>
        <w:t>In this type of tumor stages (</w:t>
      </w:r>
      <w:r w:rsidR="0095242A" w:rsidRPr="00703B1C">
        <w:rPr>
          <w:rFonts w:ascii="Book Antiqua" w:hAnsi="Book Antiqua"/>
          <w:sz w:val="24"/>
          <w:szCs w:val="24"/>
        </w:rPr>
        <w:t>h</w:t>
      </w:r>
      <w:r w:rsidRPr="00703B1C">
        <w:rPr>
          <w:rFonts w:ascii="Book Antiqua" w:hAnsi="Book Antiqua"/>
          <w:sz w:val="24"/>
          <w:szCs w:val="24"/>
        </w:rPr>
        <w:t>igh-grade dysplasia, T1a) the most common therapeutic approach is the combination of endoscopic resection techniques by means of mucosal resection (EMR) to remove the neoplastic tissue associated with ablative techniques such as radiofrequency to remove the remaining metaplastic / dysplastic residual tissue. Its therapeutic efficacy is up to 98%, and its potential complications include bleeding, perf</w:t>
      </w:r>
      <w:r w:rsidR="007A025A" w:rsidRPr="00703B1C">
        <w:rPr>
          <w:rFonts w:ascii="Book Antiqua" w:hAnsi="Book Antiqua"/>
          <w:sz w:val="24"/>
          <w:szCs w:val="24"/>
        </w:rPr>
        <w:t>oration and residual stenosis</w:t>
      </w:r>
      <w:r w:rsidR="00C96065" w:rsidRPr="00703B1C">
        <w:rPr>
          <w:rFonts w:ascii="Book Antiqua" w:hAnsi="Book Antiqua"/>
          <w:sz w:val="24"/>
          <w:szCs w:val="24"/>
          <w:vertAlign w:val="superscript"/>
        </w:rPr>
        <w:t>[</w:t>
      </w:r>
      <w:r w:rsidR="007A025A" w:rsidRPr="00703B1C">
        <w:rPr>
          <w:rFonts w:ascii="Book Antiqua" w:hAnsi="Book Antiqua"/>
          <w:sz w:val="24"/>
          <w:szCs w:val="24"/>
          <w:vertAlign w:val="superscript"/>
        </w:rPr>
        <w:t>31,32]</w:t>
      </w:r>
      <w:r w:rsidR="007A025A" w:rsidRPr="00703B1C">
        <w:rPr>
          <w:rFonts w:ascii="Book Antiqua" w:hAnsi="Book Antiqua"/>
          <w:sz w:val="24"/>
          <w:szCs w:val="24"/>
        </w:rPr>
        <w:t>.</w:t>
      </w:r>
    </w:p>
    <w:p w14:paraId="78F55408" w14:textId="379BE135" w:rsidR="00D10D7D" w:rsidRPr="00703B1C" w:rsidRDefault="00D10D7D" w:rsidP="00C96065">
      <w:pPr>
        <w:spacing w:after="120" w:line="360" w:lineRule="auto"/>
        <w:ind w:firstLineChars="150" w:firstLine="360"/>
        <w:jc w:val="both"/>
        <w:rPr>
          <w:rFonts w:ascii="Book Antiqua" w:hAnsi="Book Antiqua"/>
          <w:sz w:val="24"/>
          <w:szCs w:val="24"/>
        </w:rPr>
      </w:pPr>
      <w:r w:rsidRPr="00703B1C">
        <w:rPr>
          <w:rFonts w:ascii="Book Antiqua" w:hAnsi="Book Antiqua"/>
          <w:sz w:val="24"/>
          <w:szCs w:val="24"/>
        </w:rPr>
        <w:t>For stage T1a, esophagectomy is seen today as a second treatment option, with a success rate similar to endoscopic cancer but with a much larger treatment morbidity. However, esophagectomy should be considered in patients in whom the risk of recurrence is considered high (7</w:t>
      </w:r>
      <w:r w:rsidR="00C96065" w:rsidRPr="00703B1C">
        <w:rPr>
          <w:rFonts w:ascii="Book Antiqua" w:hAnsi="Book Antiqua" w:hint="eastAsia"/>
          <w:sz w:val="24"/>
          <w:szCs w:val="24"/>
          <w:lang w:eastAsia="zh-CN"/>
        </w:rPr>
        <w:t>%</w:t>
      </w:r>
      <w:r w:rsidRPr="00703B1C">
        <w:rPr>
          <w:rFonts w:ascii="Book Antiqua" w:hAnsi="Book Antiqua"/>
          <w:sz w:val="24"/>
          <w:szCs w:val="24"/>
        </w:rPr>
        <w:t xml:space="preserve">-30%), such as multifocal lesions and long BE </w:t>
      </w:r>
      <w:r w:rsidR="002B54BC" w:rsidRPr="00703B1C">
        <w:rPr>
          <w:rFonts w:ascii="Book Antiqua" w:hAnsi="Book Antiqua"/>
          <w:sz w:val="24"/>
          <w:szCs w:val="24"/>
        </w:rPr>
        <w:t xml:space="preserve">segments </w:t>
      </w:r>
      <w:r w:rsidRPr="00703B1C">
        <w:rPr>
          <w:rFonts w:ascii="Book Antiqua" w:hAnsi="Book Antiqua"/>
          <w:sz w:val="24"/>
          <w:szCs w:val="24"/>
        </w:rPr>
        <w:t>associated with neoplasia where it is not possible to associate ablative techniques</w:t>
      </w:r>
      <w:r w:rsidR="00C96065" w:rsidRPr="00703B1C">
        <w:rPr>
          <w:rFonts w:ascii="Book Antiqua" w:hAnsi="Book Antiqua"/>
          <w:sz w:val="24"/>
          <w:szCs w:val="24"/>
          <w:vertAlign w:val="superscript"/>
        </w:rPr>
        <w:t>[</w:t>
      </w:r>
      <w:r w:rsidR="007A025A" w:rsidRPr="00703B1C">
        <w:rPr>
          <w:rFonts w:ascii="Book Antiqua" w:hAnsi="Book Antiqua"/>
          <w:sz w:val="24"/>
          <w:szCs w:val="24"/>
          <w:vertAlign w:val="superscript"/>
        </w:rPr>
        <w:t>33]</w:t>
      </w:r>
      <w:r w:rsidR="007A025A" w:rsidRPr="00703B1C">
        <w:rPr>
          <w:rFonts w:ascii="Book Antiqua" w:hAnsi="Book Antiqua"/>
          <w:sz w:val="24"/>
          <w:szCs w:val="24"/>
        </w:rPr>
        <w:t>.</w:t>
      </w:r>
    </w:p>
    <w:p w14:paraId="76A5BE26" w14:textId="55A63EE1" w:rsidR="00D10D7D" w:rsidRPr="00703B1C" w:rsidRDefault="00D10D7D" w:rsidP="00C96065">
      <w:pPr>
        <w:spacing w:after="120" w:line="360" w:lineRule="auto"/>
        <w:ind w:firstLineChars="150" w:firstLine="360"/>
        <w:jc w:val="both"/>
        <w:rPr>
          <w:rFonts w:ascii="Book Antiqua" w:hAnsi="Book Antiqua"/>
          <w:sz w:val="24"/>
          <w:szCs w:val="24"/>
          <w:lang w:eastAsia="zh-CN"/>
        </w:rPr>
      </w:pPr>
      <w:r w:rsidRPr="00703B1C">
        <w:rPr>
          <w:rFonts w:ascii="Book Antiqua" w:hAnsi="Book Antiqua"/>
          <w:sz w:val="24"/>
          <w:szCs w:val="24"/>
        </w:rPr>
        <w:lastRenderedPageBreak/>
        <w:t xml:space="preserve">A review of 46 studies involving </w:t>
      </w:r>
      <w:r w:rsidR="001F3AFC" w:rsidRPr="00703B1C">
        <w:rPr>
          <w:rFonts w:ascii="Book Antiqua" w:hAnsi="Book Antiqua"/>
          <w:sz w:val="24"/>
          <w:szCs w:val="24"/>
        </w:rPr>
        <w:t>7645</w:t>
      </w:r>
      <w:r w:rsidRPr="00703B1C">
        <w:rPr>
          <w:rFonts w:ascii="Book Antiqua" w:hAnsi="Book Antiqua"/>
          <w:sz w:val="24"/>
          <w:szCs w:val="24"/>
        </w:rPr>
        <w:t xml:space="preserve"> patients with esophageal cancer T1N0 concluded that in T1b sm1 adenocarcinomas, well or moderately differentiated without lymphovascular invasion or lymph node metastasis, endoscopic treatment is the preferred option because the rate of lymph node involvement is lower than suspected (6% in sm1). However, in m3 T1a squamous carcinomas, lymph node involvement is higher than previously presumed and esophagectomy with lymphad</w:t>
      </w:r>
      <w:r w:rsidR="007A025A" w:rsidRPr="00703B1C">
        <w:rPr>
          <w:rFonts w:ascii="Book Antiqua" w:hAnsi="Book Antiqua"/>
          <w:sz w:val="24"/>
          <w:szCs w:val="24"/>
        </w:rPr>
        <w:t>enectomy should be considered</w:t>
      </w:r>
      <w:r w:rsidR="00C96065" w:rsidRPr="00703B1C">
        <w:rPr>
          <w:rFonts w:ascii="Book Antiqua" w:hAnsi="Book Antiqua"/>
          <w:sz w:val="24"/>
          <w:szCs w:val="24"/>
          <w:vertAlign w:val="superscript"/>
        </w:rPr>
        <w:t>[</w:t>
      </w:r>
      <w:r w:rsidR="007A025A" w:rsidRPr="00703B1C">
        <w:rPr>
          <w:rFonts w:ascii="Book Antiqua" w:hAnsi="Book Antiqua"/>
          <w:sz w:val="24"/>
          <w:szCs w:val="24"/>
          <w:vertAlign w:val="superscript"/>
        </w:rPr>
        <w:t>31,32]</w:t>
      </w:r>
      <w:r w:rsidR="007A025A" w:rsidRPr="00703B1C">
        <w:rPr>
          <w:rFonts w:ascii="Book Antiqua" w:hAnsi="Book Antiqua"/>
          <w:sz w:val="24"/>
          <w:szCs w:val="24"/>
        </w:rPr>
        <w:t>.</w:t>
      </w:r>
    </w:p>
    <w:p w14:paraId="721B7343" w14:textId="77777777" w:rsidR="00C96065" w:rsidRPr="00703B1C" w:rsidRDefault="00C96065" w:rsidP="00C96065">
      <w:pPr>
        <w:spacing w:after="120" w:line="360" w:lineRule="auto"/>
        <w:ind w:firstLineChars="150" w:firstLine="361"/>
        <w:jc w:val="both"/>
        <w:rPr>
          <w:rFonts w:ascii="Book Antiqua" w:hAnsi="Book Antiqua"/>
          <w:b/>
          <w:sz w:val="24"/>
          <w:szCs w:val="24"/>
          <w:lang w:eastAsia="zh-CN"/>
        </w:rPr>
      </w:pPr>
    </w:p>
    <w:p w14:paraId="4F7CB2C3" w14:textId="320E023D" w:rsidR="00D10D7D" w:rsidRPr="00703B1C" w:rsidRDefault="00D10D7D" w:rsidP="00031F1E">
      <w:pPr>
        <w:spacing w:after="120" w:line="360" w:lineRule="auto"/>
        <w:jc w:val="both"/>
        <w:rPr>
          <w:rFonts w:ascii="Book Antiqua" w:hAnsi="Book Antiqua"/>
          <w:b/>
          <w:i/>
          <w:sz w:val="24"/>
          <w:szCs w:val="24"/>
        </w:rPr>
      </w:pPr>
      <w:r w:rsidRPr="00703B1C">
        <w:rPr>
          <w:rFonts w:ascii="Book Antiqua" w:hAnsi="Book Antiqua"/>
          <w:b/>
          <w:i/>
          <w:sz w:val="24"/>
          <w:szCs w:val="24"/>
        </w:rPr>
        <w:t xml:space="preserve">Management of EEC in </w:t>
      </w:r>
      <w:r w:rsidR="00C96065" w:rsidRPr="00703B1C">
        <w:rPr>
          <w:rFonts w:ascii="Book Antiqua" w:hAnsi="Book Antiqua"/>
          <w:b/>
          <w:i/>
          <w:sz w:val="24"/>
          <w:szCs w:val="24"/>
        </w:rPr>
        <w:t>oriental countries</w:t>
      </w:r>
    </w:p>
    <w:p w14:paraId="7DE2BF86" w14:textId="6C1FC5D3" w:rsidR="00D10D7D" w:rsidRPr="00703B1C" w:rsidRDefault="00D10D7D" w:rsidP="00031F1E">
      <w:pPr>
        <w:spacing w:after="120" w:line="360" w:lineRule="auto"/>
        <w:jc w:val="both"/>
        <w:rPr>
          <w:rFonts w:ascii="Book Antiqua" w:hAnsi="Book Antiqua"/>
          <w:sz w:val="24"/>
          <w:szCs w:val="24"/>
        </w:rPr>
      </w:pPr>
      <w:r w:rsidRPr="00703B1C">
        <w:rPr>
          <w:rFonts w:ascii="Book Antiqua" w:hAnsi="Book Antiqua"/>
          <w:sz w:val="24"/>
          <w:szCs w:val="24"/>
        </w:rPr>
        <w:t xml:space="preserve">A number of articles from Asia, mainly Japan and China, have a more aggressive approach from the point of view of endoscopic management of early esophageal cancer. T1a and T1b lesions, regardless of histological type, with confirmed no lymph node metastases, are managed </w:t>
      </w:r>
      <w:r w:rsidR="001F3AFC" w:rsidRPr="00703B1C">
        <w:rPr>
          <w:rFonts w:ascii="Book Antiqua" w:hAnsi="Book Antiqua"/>
          <w:sz w:val="24"/>
          <w:szCs w:val="24"/>
        </w:rPr>
        <w:t>by endoscopy resection</w:t>
      </w:r>
      <w:r w:rsidRPr="00703B1C">
        <w:rPr>
          <w:rFonts w:ascii="Book Antiqua" w:hAnsi="Book Antiqua"/>
          <w:sz w:val="24"/>
          <w:szCs w:val="24"/>
        </w:rPr>
        <w:t>, since it is considered that this technique has the same efficacy as esophagectomy. A recently published population-based study comparing the survival of both techniques for T0/T1 stages, with a total of 430 patients who received endoscopic treatment over 1586 patients who received surgical treatment showed no differences in mortali</w:t>
      </w:r>
      <w:r w:rsidR="00C96065" w:rsidRPr="00703B1C">
        <w:rPr>
          <w:rFonts w:ascii="Book Antiqua" w:hAnsi="Book Antiqua"/>
          <w:sz w:val="24"/>
          <w:szCs w:val="24"/>
        </w:rPr>
        <w:t xml:space="preserve">ty after 2 (endoscopy: 10.5% </w:t>
      </w:r>
      <w:r w:rsidR="00C96065" w:rsidRPr="00703B1C">
        <w:rPr>
          <w:rFonts w:ascii="Book Antiqua" w:hAnsi="Book Antiqua"/>
          <w:i/>
          <w:sz w:val="24"/>
          <w:szCs w:val="24"/>
        </w:rPr>
        <w:t>vs</w:t>
      </w:r>
      <w:r w:rsidRPr="00703B1C">
        <w:rPr>
          <w:rFonts w:ascii="Book Antiqua" w:hAnsi="Book Antiqua"/>
          <w:sz w:val="24"/>
          <w:szCs w:val="24"/>
        </w:rPr>
        <w:t xml:space="preserve"> 12.7% surgery, </w:t>
      </w:r>
      <w:r w:rsidR="00C96065" w:rsidRPr="00703B1C">
        <w:rPr>
          <w:rFonts w:ascii="Book Antiqua" w:hAnsi="Book Antiqua"/>
          <w:i/>
          <w:sz w:val="24"/>
          <w:szCs w:val="24"/>
        </w:rPr>
        <w:t>P</w:t>
      </w:r>
      <w:r w:rsidRPr="00703B1C">
        <w:rPr>
          <w:rFonts w:ascii="Book Antiqua" w:hAnsi="Book Antiqua"/>
          <w:sz w:val="24"/>
          <w:szCs w:val="24"/>
        </w:rPr>
        <w:t xml:space="preserve"> = 0.27) or 5 years (endoscopy: 36.7% </w:t>
      </w:r>
      <w:r w:rsidR="00C96065" w:rsidRPr="00703B1C">
        <w:rPr>
          <w:rFonts w:ascii="Book Antiqua" w:hAnsi="Book Antiqua"/>
          <w:i/>
          <w:sz w:val="24"/>
          <w:szCs w:val="24"/>
        </w:rPr>
        <w:t>vs</w:t>
      </w:r>
      <w:r w:rsidR="00C96065" w:rsidRPr="00703B1C">
        <w:rPr>
          <w:rFonts w:ascii="Book Antiqua" w:hAnsi="Book Antiqua"/>
          <w:sz w:val="24"/>
          <w:szCs w:val="24"/>
        </w:rPr>
        <w:t xml:space="preserve"> </w:t>
      </w:r>
      <w:r w:rsidRPr="00703B1C">
        <w:rPr>
          <w:rFonts w:ascii="Book Antiqua" w:hAnsi="Book Antiqua"/>
          <w:sz w:val="24"/>
          <w:szCs w:val="24"/>
        </w:rPr>
        <w:t xml:space="preserve">42.8% surgery, </w:t>
      </w:r>
      <w:r w:rsidR="00C96065" w:rsidRPr="00703B1C">
        <w:rPr>
          <w:rFonts w:ascii="Book Antiqua" w:hAnsi="Book Antiqua"/>
          <w:i/>
          <w:sz w:val="24"/>
          <w:szCs w:val="24"/>
        </w:rPr>
        <w:t>P</w:t>
      </w:r>
      <w:r w:rsidRPr="00703B1C">
        <w:rPr>
          <w:rFonts w:ascii="Book Antiqua" w:hAnsi="Book Antiqua"/>
          <w:sz w:val="24"/>
          <w:szCs w:val="24"/>
        </w:rPr>
        <w:t xml:space="preserve"> = 0.16) of follo</w:t>
      </w:r>
      <w:r w:rsidR="000A3CE2" w:rsidRPr="00703B1C">
        <w:rPr>
          <w:rFonts w:ascii="Book Antiqua" w:hAnsi="Book Antiqua"/>
          <w:sz w:val="24"/>
          <w:szCs w:val="24"/>
        </w:rPr>
        <w:t>w</w:t>
      </w:r>
      <w:r w:rsidRPr="00703B1C">
        <w:rPr>
          <w:rFonts w:ascii="Book Antiqua" w:hAnsi="Book Antiqua"/>
          <w:sz w:val="24"/>
          <w:szCs w:val="24"/>
        </w:rPr>
        <w:t>-up</w:t>
      </w:r>
      <w:r w:rsidR="00C96065" w:rsidRPr="00703B1C">
        <w:rPr>
          <w:rFonts w:ascii="Book Antiqua" w:hAnsi="Book Antiqua"/>
          <w:sz w:val="24"/>
          <w:szCs w:val="24"/>
          <w:vertAlign w:val="superscript"/>
        </w:rPr>
        <w:t>[</w:t>
      </w:r>
      <w:r w:rsidR="001F3AFC" w:rsidRPr="00703B1C">
        <w:rPr>
          <w:rFonts w:ascii="Book Antiqua" w:hAnsi="Book Antiqua"/>
          <w:sz w:val="24"/>
          <w:szCs w:val="24"/>
          <w:vertAlign w:val="superscript"/>
        </w:rPr>
        <w:t>34]</w:t>
      </w:r>
      <w:r w:rsidR="001F3AFC" w:rsidRPr="00703B1C">
        <w:rPr>
          <w:rFonts w:ascii="Book Antiqua" w:hAnsi="Book Antiqua"/>
          <w:sz w:val="24"/>
          <w:szCs w:val="24"/>
        </w:rPr>
        <w:t xml:space="preserve">. </w:t>
      </w:r>
      <w:r w:rsidRPr="00703B1C">
        <w:rPr>
          <w:rFonts w:ascii="Book Antiqua" w:hAnsi="Book Antiqua"/>
          <w:sz w:val="24"/>
          <w:szCs w:val="24"/>
        </w:rPr>
        <w:t xml:space="preserve">The fundamental treatment of neoplasia at this stage is suggested to be the combination of </w:t>
      </w:r>
      <w:r w:rsidR="00402B5C" w:rsidRPr="00703B1C">
        <w:rPr>
          <w:rFonts w:ascii="Book Antiqua" w:hAnsi="Book Antiqua"/>
          <w:sz w:val="24"/>
          <w:szCs w:val="24"/>
        </w:rPr>
        <w:t xml:space="preserve">definitive </w:t>
      </w:r>
      <w:r w:rsidRPr="00703B1C">
        <w:rPr>
          <w:rFonts w:ascii="Book Antiqua" w:hAnsi="Book Antiqua"/>
          <w:sz w:val="24"/>
          <w:szCs w:val="24"/>
        </w:rPr>
        <w:t>endoscopic treatments such as EMR or ESD (endoscopic submucosal dissection) with ablative treatments to eradicate the rest of metaplastic / d</w:t>
      </w:r>
      <w:r w:rsidR="006A0349" w:rsidRPr="00703B1C">
        <w:rPr>
          <w:rFonts w:ascii="Book Antiqua" w:hAnsi="Book Antiqua"/>
          <w:sz w:val="24"/>
          <w:szCs w:val="24"/>
        </w:rPr>
        <w:t>ysplastic tissue if necessary</w:t>
      </w:r>
      <w:r w:rsidR="00C96065" w:rsidRPr="00703B1C">
        <w:rPr>
          <w:rFonts w:ascii="Book Antiqua" w:hAnsi="Book Antiqua"/>
          <w:sz w:val="24"/>
          <w:szCs w:val="24"/>
          <w:vertAlign w:val="superscript"/>
        </w:rPr>
        <w:t>[</w:t>
      </w:r>
      <w:r w:rsidR="006A0349" w:rsidRPr="00703B1C">
        <w:rPr>
          <w:rFonts w:ascii="Book Antiqua" w:hAnsi="Book Antiqua"/>
          <w:sz w:val="24"/>
          <w:szCs w:val="24"/>
          <w:vertAlign w:val="superscript"/>
        </w:rPr>
        <w:t>35]</w:t>
      </w:r>
      <w:r w:rsidR="006A0349" w:rsidRPr="00703B1C">
        <w:rPr>
          <w:rFonts w:ascii="Book Antiqua" w:hAnsi="Book Antiqua"/>
          <w:sz w:val="24"/>
          <w:szCs w:val="24"/>
        </w:rPr>
        <w:t>.</w:t>
      </w:r>
    </w:p>
    <w:p w14:paraId="7EDA6BF7" w14:textId="7A33A969" w:rsidR="00D10D7D" w:rsidRPr="00703B1C" w:rsidRDefault="00D10D7D" w:rsidP="00C96065">
      <w:pPr>
        <w:spacing w:after="120" w:line="360" w:lineRule="auto"/>
        <w:ind w:firstLineChars="150" w:firstLine="360"/>
        <w:jc w:val="both"/>
        <w:rPr>
          <w:rFonts w:ascii="Book Antiqua" w:hAnsi="Book Antiqua"/>
          <w:sz w:val="24"/>
          <w:szCs w:val="24"/>
          <w:lang w:eastAsia="zh-CN"/>
        </w:rPr>
      </w:pPr>
      <w:r w:rsidRPr="00703B1C">
        <w:rPr>
          <w:rFonts w:ascii="Book Antiqua" w:hAnsi="Book Antiqua"/>
          <w:sz w:val="24"/>
          <w:szCs w:val="24"/>
        </w:rPr>
        <w:t>The main objective of this approach is to preserve the esophagus as a functional organ and avoid the morbidity of surgery at that level. The EMR was the first endoscopic technique developed. However, it has its limitations. In a meta-analysis of five case-control studies that included 319 lesions treated with ESD and 476 lesions treated with EMR it was observed that ESD shower better</w:t>
      </w:r>
      <w:r w:rsidR="001F3AFC" w:rsidRPr="00703B1C">
        <w:rPr>
          <w:rFonts w:ascii="Book Antiqua" w:hAnsi="Book Antiqua"/>
          <w:sz w:val="24"/>
          <w:szCs w:val="24"/>
        </w:rPr>
        <w:t xml:space="preserve"> “</w:t>
      </w:r>
      <w:r w:rsidRPr="00703B1C">
        <w:rPr>
          <w:rFonts w:ascii="Book Antiqua" w:hAnsi="Book Antiqua"/>
          <w:sz w:val="24"/>
          <w:szCs w:val="24"/>
        </w:rPr>
        <w:t>en bloc</w:t>
      </w:r>
      <w:r w:rsidR="001F3AFC" w:rsidRPr="00703B1C">
        <w:rPr>
          <w:rFonts w:ascii="Book Antiqua" w:hAnsi="Book Antiqua"/>
          <w:sz w:val="24"/>
          <w:szCs w:val="24"/>
        </w:rPr>
        <w:t>”</w:t>
      </w:r>
      <w:r w:rsidRPr="00703B1C">
        <w:rPr>
          <w:rFonts w:ascii="Book Antiqua" w:hAnsi="Book Antiqua"/>
          <w:sz w:val="24"/>
          <w:szCs w:val="24"/>
        </w:rPr>
        <w:t xml:space="preserve"> and histologically resection rates, and lower recurrence, without increasing the incidence of procedure-</w:t>
      </w:r>
      <w:r w:rsidRPr="00703B1C">
        <w:rPr>
          <w:rFonts w:ascii="Book Antiqua" w:hAnsi="Book Antiqua"/>
          <w:sz w:val="24"/>
          <w:szCs w:val="24"/>
        </w:rPr>
        <w:lastRenderedPageBreak/>
        <w:t>related complications but at the cost of a lo</w:t>
      </w:r>
      <w:r w:rsidR="001074D3" w:rsidRPr="00703B1C">
        <w:rPr>
          <w:rFonts w:ascii="Book Antiqua" w:hAnsi="Book Antiqua"/>
          <w:sz w:val="24"/>
          <w:szCs w:val="24"/>
        </w:rPr>
        <w:t>nger process and higher costs</w:t>
      </w:r>
      <w:r w:rsidR="00C96065" w:rsidRPr="00703B1C">
        <w:rPr>
          <w:rFonts w:ascii="Book Antiqua" w:hAnsi="Book Antiqua"/>
          <w:sz w:val="24"/>
          <w:szCs w:val="24"/>
          <w:vertAlign w:val="superscript"/>
        </w:rPr>
        <w:t>[</w:t>
      </w:r>
      <w:r w:rsidR="001074D3" w:rsidRPr="00703B1C">
        <w:rPr>
          <w:rFonts w:ascii="Book Antiqua" w:hAnsi="Book Antiqua"/>
          <w:sz w:val="24"/>
          <w:szCs w:val="24"/>
          <w:vertAlign w:val="superscript"/>
        </w:rPr>
        <w:t>36]</w:t>
      </w:r>
      <w:r w:rsidR="001074D3" w:rsidRPr="00703B1C">
        <w:rPr>
          <w:rFonts w:ascii="Book Antiqua" w:hAnsi="Book Antiqua"/>
          <w:sz w:val="24"/>
          <w:szCs w:val="24"/>
        </w:rPr>
        <w:t xml:space="preserve">. </w:t>
      </w:r>
      <w:r w:rsidRPr="00703B1C">
        <w:rPr>
          <w:rFonts w:ascii="Book Antiqua" w:hAnsi="Book Antiqua"/>
          <w:sz w:val="24"/>
          <w:szCs w:val="24"/>
        </w:rPr>
        <w:t>In fact, in a similar meta-analysis of 21 studies, 1152 patients a</w:t>
      </w:r>
      <w:r w:rsidR="001F3AFC" w:rsidRPr="00703B1C">
        <w:rPr>
          <w:rFonts w:ascii="Book Antiqua" w:hAnsi="Book Antiqua"/>
          <w:sz w:val="24"/>
          <w:szCs w:val="24"/>
        </w:rPr>
        <w:t>nd 1240 lesions treated with ESD</w:t>
      </w:r>
      <w:r w:rsidRPr="00703B1C">
        <w:rPr>
          <w:rFonts w:ascii="Book Antiqua" w:hAnsi="Book Antiqua"/>
          <w:sz w:val="24"/>
          <w:szCs w:val="24"/>
        </w:rPr>
        <w:t>, with an average follow-up period between 12 and 53 mo, it was observed that the rates of  res</w:t>
      </w:r>
      <w:r w:rsidR="00C96065" w:rsidRPr="00703B1C">
        <w:rPr>
          <w:rFonts w:ascii="Book Antiqua" w:hAnsi="Book Antiqua"/>
          <w:sz w:val="24"/>
          <w:szCs w:val="24"/>
        </w:rPr>
        <w:t>ection as a whole were 99% (95%CI</w:t>
      </w:r>
      <w:r w:rsidR="00C96065" w:rsidRPr="00703B1C">
        <w:rPr>
          <w:rFonts w:ascii="Book Antiqua" w:hAnsi="Book Antiqua" w:hint="eastAsia"/>
          <w:sz w:val="24"/>
          <w:szCs w:val="24"/>
          <w:lang w:eastAsia="zh-CN"/>
        </w:rPr>
        <w:t xml:space="preserve">: </w:t>
      </w:r>
      <w:r w:rsidRPr="00703B1C">
        <w:rPr>
          <w:rFonts w:ascii="Book Antiqua" w:hAnsi="Book Antiqua"/>
          <w:sz w:val="24"/>
          <w:szCs w:val="24"/>
        </w:rPr>
        <w:t>99</w:t>
      </w:r>
      <w:r w:rsidR="00C96065" w:rsidRPr="00703B1C">
        <w:rPr>
          <w:rFonts w:ascii="Book Antiqua" w:hAnsi="Book Antiqua" w:hint="eastAsia"/>
          <w:sz w:val="24"/>
          <w:szCs w:val="24"/>
          <w:lang w:eastAsia="zh-CN"/>
        </w:rPr>
        <w:t>%</w:t>
      </w:r>
      <w:r w:rsidRPr="00703B1C">
        <w:rPr>
          <w:rFonts w:ascii="Book Antiqua" w:hAnsi="Book Antiqua"/>
          <w:sz w:val="24"/>
          <w:szCs w:val="24"/>
        </w:rPr>
        <w:t xml:space="preserve">-100%), and R0 resection rate of 90%. In lesions less than 25 mm higher a percentage of R0 resections (92% </w:t>
      </w:r>
      <w:r w:rsidRPr="00703B1C">
        <w:rPr>
          <w:rFonts w:ascii="Book Antiqua" w:hAnsi="Book Antiqua"/>
          <w:i/>
          <w:sz w:val="24"/>
          <w:szCs w:val="24"/>
        </w:rPr>
        <w:t>vs</w:t>
      </w:r>
      <w:r w:rsidRPr="00703B1C">
        <w:rPr>
          <w:rFonts w:ascii="Book Antiqua" w:hAnsi="Book Antiqua"/>
          <w:sz w:val="24"/>
          <w:szCs w:val="24"/>
        </w:rPr>
        <w:t xml:space="preserve"> 85%, </w:t>
      </w:r>
      <w:r w:rsidR="00C96065" w:rsidRPr="00703B1C">
        <w:rPr>
          <w:rFonts w:ascii="Book Antiqua" w:hAnsi="Book Antiqua"/>
          <w:i/>
          <w:sz w:val="24"/>
          <w:szCs w:val="24"/>
        </w:rPr>
        <w:t xml:space="preserve">P </w:t>
      </w:r>
      <w:r w:rsidRPr="00703B1C">
        <w:rPr>
          <w:rFonts w:ascii="Book Antiqua" w:hAnsi="Book Antiqua"/>
          <w:sz w:val="24"/>
          <w:szCs w:val="24"/>
        </w:rPr>
        <w:t>&lt;</w:t>
      </w:r>
      <w:r w:rsidR="00C96065" w:rsidRPr="00703B1C">
        <w:rPr>
          <w:rFonts w:ascii="Book Antiqua" w:hAnsi="Book Antiqua" w:hint="eastAsia"/>
          <w:sz w:val="24"/>
          <w:szCs w:val="24"/>
          <w:lang w:eastAsia="zh-CN"/>
        </w:rPr>
        <w:t xml:space="preserve"> </w:t>
      </w:r>
      <w:r w:rsidRPr="00703B1C">
        <w:rPr>
          <w:rFonts w:ascii="Book Antiqua" w:hAnsi="Book Antiqua"/>
          <w:sz w:val="24"/>
          <w:szCs w:val="24"/>
        </w:rPr>
        <w:t>0.001) was achieved. The complication rate was very low, the most significant being stenosi</w:t>
      </w:r>
      <w:r w:rsidR="00C96065" w:rsidRPr="00703B1C">
        <w:rPr>
          <w:rFonts w:ascii="Book Antiqua" w:hAnsi="Book Antiqua"/>
          <w:sz w:val="24"/>
          <w:szCs w:val="24"/>
        </w:rPr>
        <w:t>s, with an incidence of 5% (95%</w:t>
      </w:r>
      <w:r w:rsidRPr="00703B1C">
        <w:rPr>
          <w:rFonts w:ascii="Book Antiqua" w:hAnsi="Book Antiqua"/>
          <w:sz w:val="24"/>
          <w:szCs w:val="24"/>
        </w:rPr>
        <w:t>CI: 3</w:t>
      </w:r>
      <w:r w:rsidR="00C96065" w:rsidRPr="00703B1C">
        <w:rPr>
          <w:rFonts w:ascii="Book Antiqua" w:hAnsi="Book Antiqua" w:hint="eastAsia"/>
          <w:sz w:val="24"/>
          <w:szCs w:val="24"/>
          <w:lang w:eastAsia="zh-CN"/>
        </w:rPr>
        <w:t>%</w:t>
      </w:r>
      <w:r w:rsidRPr="00703B1C">
        <w:rPr>
          <w:rFonts w:ascii="Book Antiqua" w:hAnsi="Book Antiqua"/>
          <w:sz w:val="24"/>
          <w:szCs w:val="24"/>
        </w:rPr>
        <w:t>-8%). The authors conclude that it is a</w:t>
      </w:r>
      <w:r w:rsidR="001074D3" w:rsidRPr="00703B1C">
        <w:rPr>
          <w:rFonts w:ascii="Book Antiqua" w:hAnsi="Book Antiqua"/>
          <w:sz w:val="24"/>
          <w:szCs w:val="24"/>
        </w:rPr>
        <w:t xml:space="preserve"> safe and effective technique</w:t>
      </w:r>
      <w:r w:rsidR="00C96065" w:rsidRPr="00703B1C">
        <w:rPr>
          <w:rFonts w:ascii="Book Antiqua" w:hAnsi="Book Antiqua"/>
          <w:sz w:val="24"/>
          <w:szCs w:val="24"/>
          <w:vertAlign w:val="superscript"/>
        </w:rPr>
        <w:t>[</w:t>
      </w:r>
      <w:r w:rsidR="001074D3" w:rsidRPr="00703B1C">
        <w:rPr>
          <w:rFonts w:ascii="Book Antiqua" w:hAnsi="Book Antiqua"/>
          <w:sz w:val="24"/>
          <w:szCs w:val="24"/>
          <w:vertAlign w:val="superscript"/>
        </w:rPr>
        <w:t>37]</w:t>
      </w:r>
      <w:r w:rsidR="001074D3" w:rsidRPr="00703B1C">
        <w:rPr>
          <w:rFonts w:ascii="Book Antiqua" w:hAnsi="Book Antiqua"/>
          <w:sz w:val="24"/>
          <w:szCs w:val="24"/>
        </w:rPr>
        <w:t>.</w:t>
      </w:r>
    </w:p>
    <w:p w14:paraId="6B29145C" w14:textId="77777777" w:rsidR="00C96065" w:rsidRPr="00703B1C" w:rsidRDefault="00C96065" w:rsidP="00C96065">
      <w:pPr>
        <w:spacing w:after="120" w:line="360" w:lineRule="auto"/>
        <w:ind w:firstLineChars="150" w:firstLine="360"/>
        <w:jc w:val="both"/>
        <w:rPr>
          <w:rFonts w:ascii="Book Antiqua" w:hAnsi="Book Antiqua"/>
          <w:sz w:val="24"/>
          <w:szCs w:val="24"/>
          <w:lang w:eastAsia="zh-CN"/>
        </w:rPr>
      </w:pPr>
    </w:p>
    <w:p w14:paraId="1C6CDF57" w14:textId="6B491D7C" w:rsidR="00D10D7D" w:rsidRPr="00703B1C" w:rsidRDefault="00C96065" w:rsidP="00031F1E">
      <w:pPr>
        <w:spacing w:after="120" w:line="360" w:lineRule="auto"/>
        <w:jc w:val="both"/>
        <w:rPr>
          <w:rFonts w:ascii="Book Antiqua" w:hAnsi="Book Antiqua"/>
          <w:b/>
          <w:sz w:val="24"/>
          <w:szCs w:val="24"/>
        </w:rPr>
      </w:pPr>
      <w:r w:rsidRPr="00703B1C">
        <w:rPr>
          <w:rFonts w:ascii="Book Antiqua" w:hAnsi="Book Antiqua"/>
          <w:b/>
          <w:sz w:val="24"/>
          <w:szCs w:val="24"/>
        </w:rPr>
        <w:t>SUMMARY AND CONCLUSIONS</w:t>
      </w:r>
    </w:p>
    <w:p w14:paraId="17C0C2C8" w14:textId="7F8F8E38" w:rsidR="00D10D7D" w:rsidRPr="00703B1C" w:rsidRDefault="00D10D7D" w:rsidP="00031F1E">
      <w:pPr>
        <w:spacing w:after="120" w:line="360" w:lineRule="auto"/>
        <w:jc w:val="both"/>
        <w:rPr>
          <w:rStyle w:val="hps"/>
          <w:rFonts w:ascii="Book Antiqua" w:hAnsi="Book Antiqua"/>
          <w:sz w:val="24"/>
          <w:szCs w:val="24"/>
        </w:rPr>
      </w:pPr>
      <w:r w:rsidRPr="00703B1C">
        <w:rPr>
          <w:rStyle w:val="hps"/>
          <w:rFonts w:ascii="Book Antiqua" w:hAnsi="Book Antiqua"/>
          <w:sz w:val="24"/>
          <w:szCs w:val="24"/>
        </w:rPr>
        <w:t>Squamous cell</w:t>
      </w:r>
      <w:r w:rsidRPr="00703B1C">
        <w:rPr>
          <w:rFonts w:ascii="Book Antiqua" w:hAnsi="Book Antiqua"/>
          <w:sz w:val="24"/>
          <w:szCs w:val="24"/>
        </w:rPr>
        <w:t xml:space="preserve"> </w:t>
      </w:r>
      <w:r w:rsidRPr="00703B1C">
        <w:rPr>
          <w:rStyle w:val="hps"/>
          <w:rFonts w:ascii="Book Antiqua" w:hAnsi="Book Antiqua"/>
          <w:sz w:val="24"/>
          <w:szCs w:val="24"/>
        </w:rPr>
        <w:t>carcinoma</w:t>
      </w:r>
      <w:r w:rsidRPr="00703B1C">
        <w:rPr>
          <w:rFonts w:ascii="Book Antiqua" w:hAnsi="Book Antiqua"/>
          <w:sz w:val="24"/>
          <w:szCs w:val="24"/>
        </w:rPr>
        <w:t xml:space="preserve"> </w:t>
      </w:r>
      <w:r w:rsidRPr="00703B1C">
        <w:rPr>
          <w:rStyle w:val="hps"/>
          <w:rFonts w:ascii="Book Antiqua" w:hAnsi="Book Antiqua"/>
          <w:sz w:val="24"/>
          <w:szCs w:val="24"/>
        </w:rPr>
        <w:t>is still the most</w:t>
      </w:r>
      <w:r w:rsidRPr="00703B1C">
        <w:rPr>
          <w:rFonts w:ascii="Book Antiqua" w:hAnsi="Book Antiqua"/>
          <w:sz w:val="24"/>
          <w:szCs w:val="24"/>
        </w:rPr>
        <w:t xml:space="preserve"> </w:t>
      </w:r>
      <w:r w:rsidRPr="00703B1C">
        <w:rPr>
          <w:rStyle w:val="hps"/>
          <w:rFonts w:ascii="Book Antiqua" w:hAnsi="Book Antiqua"/>
          <w:sz w:val="24"/>
          <w:szCs w:val="24"/>
        </w:rPr>
        <w:t>common</w:t>
      </w:r>
      <w:r w:rsidRPr="00703B1C">
        <w:rPr>
          <w:rFonts w:ascii="Book Antiqua" w:hAnsi="Book Antiqua"/>
          <w:sz w:val="24"/>
          <w:szCs w:val="24"/>
        </w:rPr>
        <w:t xml:space="preserve"> </w:t>
      </w:r>
      <w:r w:rsidRPr="00703B1C">
        <w:rPr>
          <w:rStyle w:val="hps"/>
          <w:rFonts w:ascii="Book Antiqua" w:hAnsi="Book Antiqua"/>
          <w:sz w:val="24"/>
          <w:szCs w:val="24"/>
        </w:rPr>
        <w:t>histologic</w:t>
      </w:r>
      <w:r w:rsidRPr="00703B1C">
        <w:rPr>
          <w:rFonts w:ascii="Book Antiqua" w:hAnsi="Book Antiqua"/>
          <w:sz w:val="24"/>
          <w:szCs w:val="24"/>
        </w:rPr>
        <w:t xml:space="preserve"> </w:t>
      </w:r>
      <w:r w:rsidRPr="00703B1C">
        <w:rPr>
          <w:rStyle w:val="hps"/>
          <w:rFonts w:ascii="Book Antiqua" w:hAnsi="Book Antiqua"/>
          <w:sz w:val="24"/>
          <w:szCs w:val="24"/>
        </w:rPr>
        <w:t>type</w:t>
      </w:r>
      <w:r w:rsidRPr="00703B1C">
        <w:rPr>
          <w:rFonts w:ascii="Book Antiqua" w:hAnsi="Book Antiqua"/>
          <w:sz w:val="24"/>
          <w:szCs w:val="24"/>
        </w:rPr>
        <w:t xml:space="preserve"> </w:t>
      </w:r>
      <w:r w:rsidRPr="00703B1C">
        <w:rPr>
          <w:rStyle w:val="hps"/>
          <w:rFonts w:ascii="Book Antiqua" w:hAnsi="Book Antiqua"/>
          <w:sz w:val="24"/>
          <w:szCs w:val="24"/>
        </w:rPr>
        <w:t>in the world</w:t>
      </w:r>
      <w:r w:rsidRPr="00703B1C">
        <w:rPr>
          <w:rFonts w:ascii="Book Antiqua" w:hAnsi="Book Antiqua"/>
          <w:sz w:val="24"/>
          <w:szCs w:val="24"/>
        </w:rPr>
        <w:t xml:space="preserve">. </w:t>
      </w:r>
      <w:r w:rsidRPr="00703B1C">
        <w:rPr>
          <w:rStyle w:val="hps"/>
          <w:rFonts w:ascii="Book Antiqua" w:hAnsi="Book Antiqua"/>
          <w:sz w:val="24"/>
          <w:szCs w:val="24"/>
        </w:rPr>
        <w:t>The areas</w:t>
      </w:r>
      <w:r w:rsidRPr="00703B1C">
        <w:rPr>
          <w:rFonts w:ascii="Book Antiqua" w:hAnsi="Book Antiqua"/>
          <w:sz w:val="24"/>
          <w:szCs w:val="24"/>
        </w:rPr>
        <w:t xml:space="preserve"> </w:t>
      </w:r>
      <w:r w:rsidRPr="00703B1C">
        <w:rPr>
          <w:rStyle w:val="hps"/>
          <w:rFonts w:ascii="Book Antiqua" w:hAnsi="Book Antiqua"/>
          <w:sz w:val="24"/>
          <w:szCs w:val="24"/>
        </w:rPr>
        <w:t>with the highest incidence</w:t>
      </w:r>
      <w:r w:rsidRPr="00703B1C">
        <w:rPr>
          <w:rFonts w:ascii="Book Antiqua" w:hAnsi="Book Antiqua"/>
          <w:sz w:val="24"/>
          <w:szCs w:val="24"/>
        </w:rPr>
        <w:t xml:space="preserve"> are </w:t>
      </w:r>
      <w:r w:rsidRPr="00703B1C">
        <w:rPr>
          <w:rStyle w:val="hps"/>
          <w:rFonts w:ascii="Book Antiqua" w:hAnsi="Book Antiqua"/>
          <w:sz w:val="24"/>
          <w:szCs w:val="24"/>
        </w:rPr>
        <w:t>found in</w:t>
      </w:r>
      <w:r w:rsidRPr="00703B1C">
        <w:rPr>
          <w:rFonts w:ascii="Book Antiqua" w:hAnsi="Book Antiqua"/>
          <w:sz w:val="24"/>
          <w:szCs w:val="24"/>
        </w:rPr>
        <w:t xml:space="preserve"> </w:t>
      </w:r>
      <w:r w:rsidRPr="00703B1C">
        <w:rPr>
          <w:rStyle w:val="hps"/>
          <w:rFonts w:ascii="Book Antiqua" w:hAnsi="Book Antiqua"/>
          <w:sz w:val="24"/>
          <w:szCs w:val="24"/>
        </w:rPr>
        <w:t>Africa and the Middle</w:t>
      </w:r>
      <w:r w:rsidRPr="00703B1C">
        <w:rPr>
          <w:rFonts w:ascii="Book Antiqua" w:hAnsi="Book Antiqua"/>
          <w:sz w:val="24"/>
          <w:szCs w:val="24"/>
        </w:rPr>
        <w:t xml:space="preserve"> </w:t>
      </w:r>
      <w:r w:rsidRPr="00703B1C">
        <w:rPr>
          <w:rStyle w:val="hps"/>
          <w:rFonts w:ascii="Book Antiqua" w:hAnsi="Book Antiqua"/>
          <w:sz w:val="24"/>
          <w:szCs w:val="24"/>
        </w:rPr>
        <w:t>East</w:t>
      </w:r>
      <w:r w:rsidRPr="00703B1C">
        <w:rPr>
          <w:rFonts w:ascii="Book Antiqua" w:hAnsi="Book Antiqua"/>
          <w:sz w:val="24"/>
          <w:szCs w:val="24"/>
        </w:rPr>
        <w:t xml:space="preserve">. </w:t>
      </w:r>
      <w:r w:rsidRPr="00703B1C">
        <w:rPr>
          <w:rStyle w:val="hps"/>
          <w:rFonts w:ascii="Book Antiqua" w:hAnsi="Book Antiqua"/>
          <w:sz w:val="24"/>
          <w:szCs w:val="24"/>
        </w:rPr>
        <w:t>The risk factors</w:t>
      </w:r>
      <w:r w:rsidRPr="00703B1C">
        <w:rPr>
          <w:rFonts w:ascii="Book Antiqua" w:hAnsi="Book Antiqua"/>
          <w:sz w:val="24"/>
          <w:szCs w:val="24"/>
        </w:rPr>
        <w:t xml:space="preserve"> </w:t>
      </w:r>
      <w:r w:rsidRPr="00703B1C">
        <w:rPr>
          <w:rStyle w:val="hps"/>
          <w:rFonts w:ascii="Book Antiqua" w:hAnsi="Book Antiqua"/>
          <w:sz w:val="24"/>
          <w:szCs w:val="24"/>
        </w:rPr>
        <w:t>most frequently involved</w:t>
      </w:r>
      <w:r w:rsidRPr="00703B1C">
        <w:rPr>
          <w:rFonts w:ascii="Book Antiqua" w:hAnsi="Book Antiqua"/>
          <w:sz w:val="24"/>
          <w:szCs w:val="24"/>
        </w:rPr>
        <w:t xml:space="preserve">, </w:t>
      </w:r>
      <w:r w:rsidRPr="00703B1C">
        <w:rPr>
          <w:rStyle w:val="hps"/>
          <w:rFonts w:ascii="Book Antiqua" w:hAnsi="Book Antiqua"/>
          <w:sz w:val="24"/>
          <w:szCs w:val="24"/>
        </w:rPr>
        <w:t>are</w:t>
      </w:r>
      <w:r w:rsidRPr="00703B1C">
        <w:rPr>
          <w:rFonts w:ascii="Book Antiqua" w:hAnsi="Book Antiqua"/>
          <w:sz w:val="24"/>
          <w:szCs w:val="24"/>
        </w:rPr>
        <w:t xml:space="preserve"> </w:t>
      </w:r>
      <w:r w:rsidRPr="00703B1C">
        <w:rPr>
          <w:rStyle w:val="hps"/>
          <w:rFonts w:ascii="Book Antiqua" w:hAnsi="Book Antiqua"/>
          <w:sz w:val="24"/>
          <w:szCs w:val="24"/>
        </w:rPr>
        <w:t>the abuse of</w:t>
      </w:r>
      <w:r w:rsidRPr="00703B1C">
        <w:rPr>
          <w:rFonts w:ascii="Book Antiqua" w:hAnsi="Book Antiqua"/>
          <w:sz w:val="24"/>
          <w:szCs w:val="24"/>
        </w:rPr>
        <w:t xml:space="preserve"> </w:t>
      </w:r>
      <w:r w:rsidRPr="00703B1C">
        <w:rPr>
          <w:rStyle w:val="hps"/>
          <w:rFonts w:ascii="Book Antiqua" w:hAnsi="Book Antiqua"/>
          <w:sz w:val="24"/>
          <w:szCs w:val="24"/>
        </w:rPr>
        <w:t>tobacco</w:t>
      </w:r>
      <w:r w:rsidRPr="00703B1C">
        <w:rPr>
          <w:rFonts w:ascii="Book Antiqua" w:hAnsi="Book Antiqua"/>
          <w:sz w:val="24"/>
          <w:szCs w:val="24"/>
        </w:rPr>
        <w:t xml:space="preserve"> </w:t>
      </w:r>
      <w:r w:rsidRPr="00703B1C">
        <w:rPr>
          <w:rStyle w:val="hps"/>
          <w:rFonts w:ascii="Book Antiqua" w:hAnsi="Book Antiqua"/>
          <w:sz w:val="24"/>
          <w:szCs w:val="24"/>
        </w:rPr>
        <w:t>and</w:t>
      </w:r>
      <w:r w:rsidRPr="00703B1C">
        <w:rPr>
          <w:rFonts w:ascii="Book Antiqua" w:hAnsi="Book Antiqua"/>
          <w:sz w:val="24"/>
          <w:szCs w:val="24"/>
        </w:rPr>
        <w:t xml:space="preserve"> </w:t>
      </w:r>
      <w:r w:rsidRPr="00703B1C">
        <w:rPr>
          <w:rStyle w:val="hps"/>
          <w:rFonts w:ascii="Book Antiqua" w:hAnsi="Book Antiqua"/>
          <w:sz w:val="24"/>
          <w:szCs w:val="24"/>
        </w:rPr>
        <w:t>alcohol,</w:t>
      </w:r>
      <w:r w:rsidRPr="00703B1C">
        <w:rPr>
          <w:rFonts w:ascii="Book Antiqua" w:hAnsi="Book Antiqua"/>
          <w:sz w:val="24"/>
          <w:szCs w:val="24"/>
        </w:rPr>
        <w:t xml:space="preserve"> </w:t>
      </w:r>
      <w:r w:rsidRPr="00703B1C">
        <w:rPr>
          <w:rStyle w:val="hps"/>
          <w:rFonts w:ascii="Book Antiqua" w:hAnsi="Book Antiqua"/>
          <w:sz w:val="24"/>
          <w:szCs w:val="24"/>
        </w:rPr>
        <w:t>as well</w:t>
      </w:r>
      <w:r w:rsidRPr="00703B1C">
        <w:rPr>
          <w:rFonts w:ascii="Book Antiqua" w:hAnsi="Book Antiqua"/>
          <w:sz w:val="24"/>
          <w:szCs w:val="24"/>
        </w:rPr>
        <w:t xml:space="preserve"> </w:t>
      </w:r>
      <w:r w:rsidRPr="00703B1C">
        <w:rPr>
          <w:rStyle w:val="hps"/>
          <w:rFonts w:ascii="Book Antiqua" w:hAnsi="Book Antiqua"/>
          <w:sz w:val="24"/>
          <w:szCs w:val="24"/>
        </w:rPr>
        <w:t>as mutations in</w:t>
      </w:r>
      <w:r w:rsidRPr="00703B1C">
        <w:rPr>
          <w:rFonts w:ascii="Book Antiqua" w:hAnsi="Book Antiqua"/>
          <w:sz w:val="24"/>
          <w:szCs w:val="24"/>
        </w:rPr>
        <w:t xml:space="preserve"> </w:t>
      </w:r>
      <w:r w:rsidRPr="00703B1C">
        <w:rPr>
          <w:rStyle w:val="hps"/>
          <w:rFonts w:ascii="Book Antiqua" w:hAnsi="Book Antiqua"/>
          <w:sz w:val="24"/>
          <w:szCs w:val="24"/>
        </w:rPr>
        <w:t>metabolizing</w:t>
      </w:r>
      <w:r w:rsidRPr="00703B1C">
        <w:rPr>
          <w:rFonts w:ascii="Book Antiqua" w:hAnsi="Book Antiqua"/>
          <w:sz w:val="24"/>
          <w:szCs w:val="24"/>
        </w:rPr>
        <w:t xml:space="preserve"> </w:t>
      </w:r>
      <w:r w:rsidRPr="00703B1C">
        <w:rPr>
          <w:rStyle w:val="hps"/>
          <w:rFonts w:ascii="Book Antiqua" w:hAnsi="Book Antiqua"/>
          <w:sz w:val="24"/>
          <w:szCs w:val="24"/>
        </w:rPr>
        <w:t>pathways</w:t>
      </w:r>
      <w:r w:rsidRPr="00703B1C">
        <w:rPr>
          <w:rFonts w:ascii="Book Antiqua" w:hAnsi="Book Antiqua"/>
          <w:sz w:val="24"/>
          <w:szCs w:val="24"/>
        </w:rPr>
        <w:t xml:space="preserve"> </w:t>
      </w:r>
      <w:r w:rsidRPr="00703B1C">
        <w:rPr>
          <w:rStyle w:val="hps"/>
          <w:rFonts w:ascii="Book Antiqua" w:hAnsi="Book Antiqua"/>
          <w:sz w:val="24"/>
          <w:szCs w:val="24"/>
        </w:rPr>
        <w:t>of these substances,</w:t>
      </w:r>
      <w:r w:rsidRPr="00703B1C">
        <w:rPr>
          <w:rFonts w:ascii="Book Antiqua" w:hAnsi="Book Antiqua"/>
          <w:sz w:val="24"/>
          <w:szCs w:val="24"/>
        </w:rPr>
        <w:t xml:space="preserve"> </w:t>
      </w:r>
      <w:r w:rsidRPr="00703B1C">
        <w:rPr>
          <w:rStyle w:val="hps"/>
          <w:rFonts w:ascii="Book Antiqua" w:hAnsi="Book Antiqua"/>
          <w:sz w:val="24"/>
          <w:szCs w:val="24"/>
        </w:rPr>
        <w:t>and nutritional</w:t>
      </w:r>
      <w:r w:rsidRPr="00703B1C">
        <w:rPr>
          <w:rFonts w:ascii="Book Antiqua" w:hAnsi="Book Antiqua"/>
          <w:sz w:val="24"/>
          <w:szCs w:val="24"/>
        </w:rPr>
        <w:t xml:space="preserve"> </w:t>
      </w:r>
      <w:r w:rsidRPr="00703B1C">
        <w:rPr>
          <w:rStyle w:val="hps"/>
          <w:rFonts w:ascii="Book Antiqua" w:hAnsi="Book Antiqua"/>
          <w:sz w:val="24"/>
          <w:szCs w:val="24"/>
        </w:rPr>
        <w:t>deficits.</w:t>
      </w:r>
      <w:r w:rsidRPr="00703B1C">
        <w:rPr>
          <w:rFonts w:ascii="Book Antiqua" w:hAnsi="Book Antiqua"/>
          <w:sz w:val="24"/>
          <w:szCs w:val="24"/>
        </w:rPr>
        <w:t xml:space="preserve"> </w:t>
      </w:r>
      <w:r w:rsidRPr="00703B1C">
        <w:rPr>
          <w:rStyle w:val="hps"/>
          <w:rFonts w:ascii="Book Antiqua" w:hAnsi="Book Antiqua"/>
          <w:sz w:val="24"/>
          <w:szCs w:val="24"/>
        </w:rPr>
        <w:t>In areas of</w:t>
      </w:r>
      <w:r w:rsidRPr="00703B1C">
        <w:rPr>
          <w:rFonts w:ascii="Book Antiqua" w:hAnsi="Book Antiqua"/>
          <w:sz w:val="24"/>
          <w:szCs w:val="24"/>
        </w:rPr>
        <w:t xml:space="preserve"> </w:t>
      </w:r>
      <w:r w:rsidRPr="00703B1C">
        <w:rPr>
          <w:rStyle w:val="hps"/>
          <w:rFonts w:ascii="Book Antiqua" w:hAnsi="Book Antiqua"/>
          <w:sz w:val="24"/>
          <w:szCs w:val="24"/>
        </w:rPr>
        <w:t>high incidence</w:t>
      </w:r>
      <w:r w:rsidRPr="00703B1C">
        <w:rPr>
          <w:rFonts w:ascii="Book Antiqua" w:hAnsi="Book Antiqua"/>
          <w:sz w:val="24"/>
          <w:szCs w:val="24"/>
        </w:rPr>
        <w:t xml:space="preserve">, defined as </w:t>
      </w:r>
      <w:r w:rsidRPr="00703B1C">
        <w:rPr>
          <w:rStyle w:val="hps"/>
          <w:rFonts w:ascii="Book Antiqua" w:hAnsi="Book Antiqua"/>
          <w:sz w:val="24"/>
          <w:szCs w:val="24"/>
        </w:rPr>
        <w:t>30</w:t>
      </w:r>
      <w:r w:rsidRPr="00703B1C">
        <w:rPr>
          <w:rFonts w:ascii="Book Antiqua" w:hAnsi="Book Antiqua"/>
          <w:sz w:val="24"/>
          <w:szCs w:val="24"/>
        </w:rPr>
        <w:t xml:space="preserve"> </w:t>
      </w:r>
      <w:r w:rsidRPr="00703B1C">
        <w:rPr>
          <w:rStyle w:val="hps"/>
          <w:rFonts w:ascii="Book Antiqua" w:hAnsi="Book Antiqua"/>
          <w:sz w:val="24"/>
          <w:szCs w:val="24"/>
        </w:rPr>
        <w:t>or more cases</w:t>
      </w:r>
      <w:r w:rsidRPr="00703B1C">
        <w:rPr>
          <w:rFonts w:ascii="Book Antiqua" w:hAnsi="Book Antiqua"/>
          <w:sz w:val="24"/>
          <w:szCs w:val="24"/>
        </w:rPr>
        <w:t xml:space="preserve"> </w:t>
      </w:r>
      <w:r w:rsidR="00C96065" w:rsidRPr="00703B1C">
        <w:rPr>
          <w:rStyle w:val="hps"/>
          <w:rFonts w:ascii="Book Antiqua" w:hAnsi="Book Antiqua"/>
          <w:sz w:val="24"/>
          <w:szCs w:val="24"/>
        </w:rPr>
        <w:t>per 100</w:t>
      </w:r>
      <w:r w:rsidRPr="00703B1C">
        <w:rPr>
          <w:rStyle w:val="hps"/>
          <w:rFonts w:ascii="Book Antiqua" w:hAnsi="Book Antiqua"/>
          <w:sz w:val="24"/>
          <w:szCs w:val="24"/>
        </w:rPr>
        <w:t>000</w:t>
      </w:r>
      <w:r w:rsidRPr="00703B1C">
        <w:rPr>
          <w:rFonts w:ascii="Book Antiqua" w:hAnsi="Book Antiqua"/>
          <w:sz w:val="24"/>
          <w:szCs w:val="24"/>
        </w:rPr>
        <w:t xml:space="preserve"> </w:t>
      </w:r>
      <w:r w:rsidRPr="00703B1C">
        <w:rPr>
          <w:rStyle w:val="hps"/>
          <w:rFonts w:ascii="Book Antiqua" w:hAnsi="Book Antiqua"/>
          <w:sz w:val="24"/>
          <w:szCs w:val="24"/>
        </w:rPr>
        <w:t>person</w:t>
      </w:r>
      <w:r w:rsidRPr="00703B1C">
        <w:rPr>
          <w:rFonts w:ascii="Book Antiqua" w:hAnsi="Book Antiqua"/>
          <w:sz w:val="24"/>
          <w:szCs w:val="24"/>
        </w:rPr>
        <w:t>-</w:t>
      </w:r>
      <w:r w:rsidRPr="00703B1C">
        <w:rPr>
          <w:rStyle w:val="hps"/>
          <w:rFonts w:ascii="Book Antiqua" w:hAnsi="Book Antiqua"/>
          <w:sz w:val="24"/>
          <w:szCs w:val="24"/>
        </w:rPr>
        <w:t>years,</w:t>
      </w:r>
      <w:r w:rsidRPr="00703B1C">
        <w:rPr>
          <w:rFonts w:ascii="Book Antiqua" w:hAnsi="Book Antiqua"/>
          <w:sz w:val="24"/>
          <w:szCs w:val="24"/>
        </w:rPr>
        <w:t xml:space="preserve"> </w:t>
      </w:r>
      <w:r w:rsidRPr="00703B1C">
        <w:rPr>
          <w:rStyle w:val="hps"/>
          <w:rFonts w:ascii="Book Antiqua" w:hAnsi="Book Antiqua"/>
          <w:sz w:val="24"/>
          <w:szCs w:val="24"/>
        </w:rPr>
        <w:t>justified</w:t>
      </w:r>
      <w:r w:rsidRPr="00703B1C">
        <w:rPr>
          <w:rFonts w:ascii="Book Antiqua" w:hAnsi="Book Antiqua"/>
          <w:sz w:val="24"/>
          <w:szCs w:val="24"/>
        </w:rPr>
        <w:t xml:space="preserve"> </w:t>
      </w:r>
      <w:r w:rsidRPr="00703B1C">
        <w:rPr>
          <w:rStyle w:val="hps"/>
          <w:rFonts w:ascii="Book Antiqua" w:hAnsi="Book Antiqua"/>
          <w:sz w:val="24"/>
          <w:szCs w:val="24"/>
        </w:rPr>
        <w:t>the</w:t>
      </w:r>
      <w:r w:rsidRPr="00703B1C">
        <w:rPr>
          <w:rFonts w:ascii="Book Antiqua" w:hAnsi="Book Antiqua"/>
          <w:sz w:val="24"/>
          <w:szCs w:val="24"/>
        </w:rPr>
        <w:t xml:space="preserve"> </w:t>
      </w:r>
      <w:r w:rsidRPr="00703B1C">
        <w:rPr>
          <w:rStyle w:val="hps"/>
          <w:rFonts w:ascii="Book Antiqua" w:hAnsi="Book Antiqua"/>
          <w:sz w:val="24"/>
          <w:szCs w:val="24"/>
        </w:rPr>
        <w:t>mass screening</w:t>
      </w:r>
      <w:r w:rsidRPr="00703B1C">
        <w:rPr>
          <w:rFonts w:ascii="Book Antiqua" w:hAnsi="Book Antiqua"/>
          <w:sz w:val="24"/>
          <w:szCs w:val="24"/>
        </w:rPr>
        <w:t xml:space="preserve"> </w:t>
      </w:r>
      <w:r w:rsidRPr="00703B1C">
        <w:rPr>
          <w:rStyle w:val="hps"/>
          <w:rFonts w:ascii="Book Antiqua" w:hAnsi="Book Antiqua"/>
          <w:sz w:val="24"/>
          <w:szCs w:val="24"/>
        </w:rPr>
        <w:t>of</w:t>
      </w:r>
      <w:r w:rsidRPr="00703B1C">
        <w:rPr>
          <w:rFonts w:ascii="Book Antiqua" w:hAnsi="Book Antiqua"/>
          <w:sz w:val="24"/>
          <w:szCs w:val="24"/>
        </w:rPr>
        <w:t xml:space="preserve"> </w:t>
      </w:r>
      <w:r w:rsidRPr="00703B1C">
        <w:rPr>
          <w:rStyle w:val="hps"/>
          <w:rFonts w:ascii="Book Antiqua" w:hAnsi="Book Antiqua"/>
          <w:sz w:val="24"/>
          <w:szCs w:val="24"/>
        </w:rPr>
        <w:t>squamous</w:t>
      </w:r>
      <w:r w:rsidRPr="00703B1C">
        <w:rPr>
          <w:rFonts w:ascii="Book Antiqua" w:hAnsi="Book Antiqua"/>
          <w:sz w:val="24"/>
          <w:szCs w:val="24"/>
        </w:rPr>
        <w:t xml:space="preserve"> </w:t>
      </w:r>
      <w:r w:rsidRPr="00703B1C">
        <w:rPr>
          <w:rStyle w:val="hps"/>
          <w:rFonts w:ascii="Book Antiqua" w:hAnsi="Book Antiqua"/>
          <w:sz w:val="24"/>
          <w:szCs w:val="24"/>
        </w:rPr>
        <w:t>carcinoma,</w:t>
      </w:r>
      <w:r w:rsidRPr="00703B1C">
        <w:rPr>
          <w:rFonts w:ascii="Book Antiqua" w:hAnsi="Book Antiqua"/>
          <w:sz w:val="24"/>
          <w:szCs w:val="24"/>
        </w:rPr>
        <w:t xml:space="preserve"> </w:t>
      </w:r>
      <w:r w:rsidRPr="00703B1C">
        <w:rPr>
          <w:rStyle w:val="hps"/>
          <w:rFonts w:ascii="Book Antiqua" w:hAnsi="Book Antiqua"/>
          <w:sz w:val="24"/>
          <w:szCs w:val="24"/>
        </w:rPr>
        <w:t>a fact</w:t>
      </w:r>
      <w:r w:rsidRPr="00703B1C">
        <w:rPr>
          <w:rFonts w:ascii="Book Antiqua" w:hAnsi="Book Antiqua"/>
          <w:sz w:val="24"/>
          <w:szCs w:val="24"/>
        </w:rPr>
        <w:t xml:space="preserve"> </w:t>
      </w:r>
      <w:r w:rsidRPr="00703B1C">
        <w:rPr>
          <w:rStyle w:val="hps"/>
          <w:rFonts w:ascii="Book Antiqua" w:hAnsi="Book Antiqua"/>
          <w:sz w:val="24"/>
          <w:szCs w:val="24"/>
        </w:rPr>
        <w:t>that improves</w:t>
      </w:r>
      <w:r w:rsidRPr="00703B1C">
        <w:rPr>
          <w:rFonts w:ascii="Book Antiqua" w:hAnsi="Book Antiqua"/>
          <w:sz w:val="24"/>
          <w:szCs w:val="24"/>
        </w:rPr>
        <w:t xml:space="preserve"> </w:t>
      </w:r>
      <w:r w:rsidRPr="00703B1C">
        <w:rPr>
          <w:rStyle w:val="hps"/>
          <w:rFonts w:ascii="Book Antiqua" w:hAnsi="Book Antiqua"/>
          <w:sz w:val="24"/>
          <w:szCs w:val="24"/>
        </w:rPr>
        <w:t>detection</w:t>
      </w:r>
      <w:r w:rsidRPr="00703B1C">
        <w:rPr>
          <w:rFonts w:ascii="Book Antiqua" w:hAnsi="Book Antiqua"/>
          <w:sz w:val="24"/>
          <w:szCs w:val="24"/>
        </w:rPr>
        <w:t xml:space="preserve"> </w:t>
      </w:r>
      <w:r w:rsidRPr="00703B1C">
        <w:rPr>
          <w:rStyle w:val="hps"/>
          <w:rFonts w:ascii="Book Antiqua" w:hAnsi="Book Antiqua"/>
          <w:sz w:val="24"/>
          <w:szCs w:val="24"/>
        </w:rPr>
        <w:t>rates</w:t>
      </w:r>
      <w:r w:rsidRPr="00703B1C">
        <w:rPr>
          <w:rFonts w:ascii="Book Antiqua" w:hAnsi="Book Antiqua"/>
          <w:sz w:val="24"/>
          <w:szCs w:val="24"/>
        </w:rPr>
        <w:t xml:space="preserve"> </w:t>
      </w:r>
      <w:r w:rsidRPr="00703B1C">
        <w:rPr>
          <w:rStyle w:val="hps"/>
          <w:rFonts w:ascii="Book Antiqua" w:hAnsi="Book Antiqua"/>
          <w:sz w:val="24"/>
          <w:szCs w:val="24"/>
        </w:rPr>
        <w:t>of early</w:t>
      </w:r>
      <w:r w:rsidRPr="00703B1C">
        <w:rPr>
          <w:rFonts w:ascii="Book Antiqua" w:hAnsi="Book Antiqua"/>
          <w:sz w:val="24"/>
          <w:szCs w:val="24"/>
        </w:rPr>
        <w:t xml:space="preserve"> </w:t>
      </w:r>
      <w:r w:rsidRPr="00703B1C">
        <w:rPr>
          <w:rStyle w:val="hps"/>
          <w:rFonts w:ascii="Book Antiqua" w:hAnsi="Book Antiqua"/>
          <w:sz w:val="24"/>
          <w:szCs w:val="24"/>
        </w:rPr>
        <w:t>squamous cell carcinoma</w:t>
      </w:r>
      <w:r w:rsidRPr="00703B1C">
        <w:rPr>
          <w:rFonts w:ascii="Book Antiqua" w:hAnsi="Book Antiqua"/>
          <w:sz w:val="24"/>
          <w:szCs w:val="24"/>
        </w:rPr>
        <w:t xml:space="preserve"> </w:t>
      </w:r>
      <w:r w:rsidRPr="00703B1C">
        <w:rPr>
          <w:rStyle w:val="hps"/>
          <w:rFonts w:ascii="Book Antiqua" w:hAnsi="Book Antiqua"/>
          <w:sz w:val="24"/>
          <w:szCs w:val="24"/>
        </w:rPr>
        <w:t>and its management</w:t>
      </w:r>
      <w:r w:rsidRPr="00703B1C">
        <w:rPr>
          <w:rFonts w:ascii="Book Antiqua" w:hAnsi="Book Antiqua"/>
          <w:sz w:val="24"/>
          <w:szCs w:val="24"/>
        </w:rPr>
        <w:t xml:space="preserve"> </w:t>
      </w:r>
      <w:r w:rsidRPr="00703B1C">
        <w:rPr>
          <w:rStyle w:val="hps"/>
          <w:rFonts w:ascii="Book Antiqua" w:hAnsi="Book Antiqua"/>
          <w:sz w:val="24"/>
          <w:szCs w:val="24"/>
        </w:rPr>
        <w:t>without</w:t>
      </w:r>
      <w:r w:rsidRPr="00703B1C">
        <w:rPr>
          <w:rFonts w:ascii="Book Antiqua" w:hAnsi="Book Antiqua"/>
          <w:sz w:val="24"/>
          <w:szCs w:val="24"/>
        </w:rPr>
        <w:t xml:space="preserve"> </w:t>
      </w:r>
      <w:r w:rsidRPr="00703B1C">
        <w:rPr>
          <w:rStyle w:val="hps"/>
          <w:rFonts w:ascii="Book Antiqua" w:hAnsi="Book Antiqua"/>
          <w:sz w:val="24"/>
          <w:szCs w:val="24"/>
        </w:rPr>
        <w:t>surgery, with a high proportion of patients treated with endoscopic resection strategy.</w:t>
      </w:r>
    </w:p>
    <w:p w14:paraId="3A0BBD24" w14:textId="10284E4F" w:rsidR="000E59A5" w:rsidRPr="00703B1C" w:rsidRDefault="00D10D7D" w:rsidP="00C96065">
      <w:pPr>
        <w:spacing w:after="120" w:line="360" w:lineRule="auto"/>
        <w:ind w:firstLineChars="150" w:firstLine="360"/>
        <w:jc w:val="both"/>
        <w:rPr>
          <w:rStyle w:val="hps"/>
          <w:rFonts w:ascii="Book Antiqua" w:hAnsi="Book Antiqua"/>
          <w:sz w:val="24"/>
          <w:szCs w:val="24"/>
          <w:lang w:eastAsia="zh-CN"/>
        </w:rPr>
      </w:pPr>
      <w:r w:rsidRPr="00703B1C">
        <w:rPr>
          <w:rStyle w:val="hps"/>
          <w:rFonts w:ascii="Book Antiqua" w:hAnsi="Book Antiqua"/>
          <w:sz w:val="24"/>
          <w:szCs w:val="24"/>
        </w:rPr>
        <w:t>There has been a shift from squamous</w:t>
      </w:r>
      <w:r w:rsidRPr="00703B1C">
        <w:rPr>
          <w:rFonts w:ascii="Book Antiqua" w:hAnsi="Book Antiqua"/>
          <w:sz w:val="24"/>
          <w:szCs w:val="24"/>
        </w:rPr>
        <w:t xml:space="preserve"> </w:t>
      </w:r>
      <w:r w:rsidRPr="00703B1C">
        <w:rPr>
          <w:rStyle w:val="hps"/>
          <w:rFonts w:ascii="Book Antiqua" w:hAnsi="Book Antiqua"/>
          <w:sz w:val="24"/>
          <w:szCs w:val="24"/>
        </w:rPr>
        <w:t>carcinoma to adenocarcinoma</w:t>
      </w:r>
      <w:r w:rsidRPr="00703B1C">
        <w:rPr>
          <w:rFonts w:ascii="Book Antiqua" w:hAnsi="Book Antiqua"/>
          <w:sz w:val="24"/>
          <w:szCs w:val="24"/>
        </w:rPr>
        <w:t xml:space="preserve"> as the most frequent histological type </w:t>
      </w:r>
      <w:r w:rsidRPr="00703B1C">
        <w:rPr>
          <w:rStyle w:val="hps"/>
          <w:rFonts w:ascii="Book Antiqua" w:hAnsi="Book Antiqua"/>
          <w:sz w:val="24"/>
          <w:szCs w:val="24"/>
        </w:rPr>
        <w:t>of esophageal carcinoma in</w:t>
      </w:r>
      <w:r w:rsidRPr="00703B1C">
        <w:rPr>
          <w:rFonts w:ascii="Book Antiqua" w:hAnsi="Book Antiqua"/>
          <w:sz w:val="24"/>
          <w:szCs w:val="24"/>
        </w:rPr>
        <w:t xml:space="preserve"> </w:t>
      </w:r>
      <w:r w:rsidRPr="00703B1C">
        <w:rPr>
          <w:rStyle w:val="hps"/>
          <w:rFonts w:ascii="Book Antiqua" w:hAnsi="Book Antiqua"/>
          <w:sz w:val="24"/>
          <w:szCs w:val="24"/>
        </w:rPr>
        <w:t>fundamental</w:t>
      </w:r>
      <w:r w:rsidRPr="00703B1C">
        <w:rPr>
          <w:rFonts w:ascii="Book Antiqua" w:hAnsi="Book Antiqua"/>
          <w:sz w:val="24"/>
          <w:szCs w:val="24"/>
        </w:rPr>
        <w:t xml:space="preserve"> </w:t>
      </w:r>
      <w:r w:rsidRPr="00703B1C">
        <w:rPr>
          <w:rStyle w:val="hps"/>
          <w:rFonts w:ascii="Book Antiqua" w:hAnsi="Book Antiqua"/>
          <w:sz w:val="24"/>
          <w:szCs w:val="24"/>
        </w:rPr>
        <w:t>areas of Europe</w:t>
      </w:r>
      <w:r w:rsidRPr="00703B1C">
        <w:rPr>
          <w:rFonts w:ascii="Book Antiqua" w:hAnsi="Book Antiqua"/>
          <w:sz w:val="24"/>
          <w:szCs w:val="24"/>
        </w:rPr>
        <w:t xml:space="preserve"> </w:t>
      </w:r>
      <w:r w:rsidRPr="00703B1C">
        <w:rPr>
          <w:rStyle w:val="hps"/>
          <w:rFonts w:ascii="Book Antiqua" w:hAnsi="Book Antiqua"/>
          <w:sz w:val="24"/>
          <w:szCs w:val="24"/>
        </w:rPr>
        <w:t>such as Norway</w:t>
      </w:r>
      <w:r w:rsidR="006F7156" w:rsidRPr="00703B1C">
        <w:rPr>
          <w:rFonts w:ascii="Book Antiqua" w:hAnsi="Book Antiqua"/>
          <w:sz w:val="24"/>
          <w:szCs w:val="24"/>
        </w:rPr>
        <w:t xml:space="preserve">, </w:t>
      </w:r>
      <w:r w:rsidR="00C96065" w:rsidRPr="00703B1C">
        <w:rPr>
          <w:rFonts w:ascii="Book Antiqua" w:hAnsi="Book Antiqua"/>
          <w:sz w:val="24"/>
          <w:szCs w:val="24"/>
        </w:rPr>
        <w:t>United Kingdom</w:t>
      </w:r>
      <w:r w:rsidRPr="00703B1C">
        <w:rPr>
          <w:rFonts w:ascii="Book Antiqua" w:hAnsi="Book Antiqua"/>
          <w:sz w:val="24"/>
          <w:szCs w:val="24"/>
        </w:rPr>
        <w:t xml:space="preserve">, in the </w:t>
      </w:r>
      <w:r w:rsidR="00C96065" w:rsidRPr="00703B1C">
        <w:rPr>
          <w:rStyle w:val="hps"/>
          <w:rFonts w:ascii="Book Antiqua" w:hAnsi="Book Antiqua"/>
          <w:sz w:val="24"/>
          <w:szCs w:val="24"/>
        </w:rPr>
        <w:t xml:space="preserve">United States </w:t>
      </w:r>
      <w:r w:rsidRPr="00703B1C">
        <w:rPr>
          <w:rStyle w:val="hps"/>
          <w:rFonts w:ascii="Book Antiqua" w:hAnsi="Book Antiqua"/>
          <w:sz w:val="24"/>
          <w:szCs w:val="24"/>
        </w:rPr>
        <w:t>and</w:t>
      </w:r>
      <w:r w:rsidRPr="00703B1C">
        <w:rPr>
          <w:rFonts w:ascii="Book Antiqua" w:hAnsi="Book Antiqua"/>
          <w:sz w:val="24"/>
          <w:szCs w:val="24"/>
        </w:rPr>
        <w:t xml:space="preserve"> in </w:t>
      </w:r>
      <w:r w:rsidRPr="00703B1C">
        <w:rPr>
          <w:rStyle w:val="hps"/>
          <w:rFonts w:ascii="Book Antiqua" w:hAnsi="Book Antiqua"/>
          <w:sz w:val="24"/>
          <w:szCs w:val="24"/>
        </w:rPr>
        <w:t>Australia</w:t>
      </w:r>
      <w:r w:rsidRPr="00703B1C">
        <w:rPr>
          <w:rFonts w:ascii="Book Antiqua" w:hAnsi="Book Antiqua"/>
          <w:sz w:val="24"/>
          <w:szCs w:val="24"/>
        </w:rPr>
        <w:t xml:space="preserve">. </w:t>
      </w:r>
      <w:r w:rsidRPr="00703B1C">
        <w:rPr>
          <w:rStyle w:val="hps"/>
          <w:rFonts w:ascii="Book Antiqua" w:hAnsi="Book Antiqua"/>
          <w:sz w:val="24"/>
          <w:szCs w:val="24"/>
        </w:rPr>
        <w:t>Differentiating</w:t>
      </w:r>
      <w:r w:rsidRPr="00703B1C">
        <w:rPr>
          <w:rFonts w:ascii="Book Antiqua" w:hAnsi="Book Antiqua"/>
          <w:sz w:val="24"/>
          <w:szCs w:val="24"/>
        </w:rPr>
        <w:t xml:space="preserve"> </w:t>
      </w:r>
      <w:r w:rsidRPr="00703B1C">
        <w:rPr>
          <w:rStyle w:val="hps"/>
          <w:rFonts w:ascii="Book Antiqua" w:hAnsi="Book Antiqua"/>
          <w:sz w:val="24"/>
          <w:szCs w:val="24"/>
        </w:rPr>
        <w:t>risk</w:t>
      </w:r>
      <w:r w:rsidRPr="00703B1C">
        <w:rPr>
          <w:rFonts w:ascii="Book Antiqua" w:hAnsi="Book Antiqua"/>
          <w:sz w:val="24"/>
          <w:szCs w:val="24"/>
        </w:rPr>
        <w:t xml:space="preserve"> </w:t>
      </w:r>
      <w:r w:rsidRPr="00703B1C">
        <w:rPr>
          <w:rStyle w:val="hps"/>
          <w:rFonts w:ascii="Book Antiqua" w:hAnsi="Book Antiqua"/>
          <w:sz w:val="24"/>
          <w:szCs w:val="24"/>
        </w:rPr>
        <w:t>factors</w:t>
      </w:r>
      <w:r w:rsidRPr="00703B1C">
        <w:rPr>
          <w:rFonts w:ascii="Book Antiqua" w:hAnsi="Book Antiqua"/>
          <w:sz w:val="24"/>
          <w:szCs w:val="24"/>
        </w:rPr>
        <w:t xml:space="preserve"> </w:t>
      </w:r>
      <w:r w:rsidRPr="00703B1C">
        <w:rPr>
          <w:rStyle w:val="hps"/>
          <w:rFonts w:ascii="Book Antiqua" w:hAnsi="Book Antiqua"/>
          <w:sz w:val="24"/>
          <w:szCs w:val="24"/>
        </w:rPr>
        <w:t>are fundamentally</w:t>
      </w:r>
      <w:r w:rsidRPr="00703B1C">
        <w:rPr>
          <w:rFonts w:ascii="Book Antiqua" w:hAnsi="Book Antiqua"/>
          <w:sz w:val="24"/>
          <w:szCs w:val="24"/>
        </w:rPr>
        <w:t xml:space="preserve"> </w:t>
      </w:r>
      <w:r w:rsidRPr="00703B1C">
        <w:rPr>
          <w:rStyle w:val="hps"/>
          <w:rFonts w:ascii="Book Antiqua" w:hAnsi="Book Antiqua"/>
          <w:sz w:val="24"/>
          <w:szCs w:val="24"/>
        </w:rPr>
        <w:t>obesity</w:t>
      </w:r>
      <w:r w:rsidRPr="00703B1C">
        <w:rPr>
          <w:rFonts w:ascii="Book Antiqua" w:hAnsi="Book Antiqua"/>
          <w:sz w:val="24"/>
          <w:szCs w:val="24"/>
        </w:rPr>
        <w:t xml:space="preserve">, GERD </w:t>
      </w:r>
      <w:r w:rsidRPr="00703B1C">
        <w:rPr>
          <w:rStyle w:val="hps"/>
          <w:rFonts w:ascii="Book Antiqua" w:hAnsi="Book Antiqua"/>
          <w:sz w:val="24"/>
          <w:szCs w:val="24"/>
        </w:rPr>
        <w:t>and</w:t>
      </w:r>
      <w:r w:rsidRPr="00703B1C">
        <w:rPr>
          <w:rFonts w:ascii="Book Antiqua" w:hAnsi="Book Antiqua"/>
          <w:sz w:val="24"/>
          <w:szCs w:val="24"/>
        </w:rPr>
        <w:t xml:space="preserve"> </w:t>
      </w:r>
      <w:r w:rsidRPr="00703B1C">
        <w:rPr>
          <w:rStyle w:val="hps"/>
          <w:rFonts w:ascii="Book Antiqua" w:hAnsi="Book Antiqua"/>
          <w:sz w:val="24"/>
          <w:szCs w:val="24"/>
        </w:rPr>
        <w:t>BE</w:t>
      </w:r>
      <w:r w:rsidRPr="00703B1C">
        <w:rPr>
          <w:rFonts w:ascii="Book Antiqua" w:hAnsi="Book Antiqua"/>
          <w:sz w:val="24"/>
          <w:szCs w:val="24"/>
        </w:rPr>
        <w:t xml:space="preserve"> </w:t>
      </w:r>
      <w:r w:rsidRPr="00703B1C">
        <w:rPr>
          <w:rStyle w:val="hps"/>
          <w:rFonts w:ascii="Book Antiqua" w:hAnsi="Book Antiqua"/>
          <w:sz w:val="24"/>
          <w:szCs w:val="24"/>
        </w:rPr>
        <w:t>as well as</w:t>
      </w:r>
      <w:r w:rsidRPr="00703B1C">
        <w:rPr>
          <w:rFonts w:ascii="Book Antiqua" w:hAnsi="Book Antiqua"/>
          <w:sz w:val="24"/>
          <w:szCs w:val="24"/>
        </w:rPr>
        <w:t xml:space="preserve"> </w:t>
      </w:r>
      <w:r w:rsidRPr="00703B1C">
        <w:rPr>
          <w:rStyle w:val="hps"/>
          <w:rFonts w:ascii="Book Antiqua" w:hAnsi="Book Antiqua"/>
          <w:sz w:val="24"/>
          <w:szCs w:val="24"/>
        </w:rPr>
        <w:t>the influence of toxics such</w:t>
      </w:r>
      <w:r w:rsidRPr="00703B1C">
        <w:rPr>
          <w:rFonts w:ascii="Book Antiqua" w:hAnsi="Book Antiqua"/>
          <w:sz w:val="24"/>
          <w:szCs w:val="24"/>
        </w:rPr>
        <w:t xml:space="preserve"> </w:t>
      </w:r>
      <w:r w:rsidRPr="00703B1C">
        <w:rPr>
          <w:rStyle w:val="hps"/>
          <w:rFonts w:ascii="Book Antiqua" w:hAnsi="Book Antiqua"/>
          <w:sz w:val="24"/>
          <w:szCs w:val="24"/>
        </w:rPr>
        <w:t>as</w:t>
      </w:r>
      <w:r w:rsidRPr="00703B1C">
        <w:rPr>
          <w:rFonts w:ascii="Book Antiqua" w:hAnsi="Book Antiqua"/>
          <w:sz w:val="24"/>
          <w:szCs w:val="24"/>
        </w:rPr>
        <w:t xml:space="preserve"> </w:t>
      </w:r>
      <w:r w:rsidRPr="00703B1C">
        <w:rPr>
          <w:rStyle w:val="hps"/>
          <w:rFonts w:ascii="Book Antiqua" w:hAnsi="Book Antiqua"/>
          <w:sz w:val="24"/>
          <w:szCs w:val="24"/>
        </w:rPr>
        <w:t>tobacco</w:t>
      </w:r>
      <w:r w:rsidRPr="00703B1C">
        <w:rPr>
          <w:rFonts w:ascii="Book Antiqua" w:hAnsi="Book Antiqua"/>
          <w:sz w:val="24"/>
          <w:szCs w:val="24"/>
        </w:rPr>
        <w:t xml:space="preserve">. </w:t>
      </w:r>
      <w:r w:rsidR="00BF0429" w:rsidRPr="00703B1C">
        <w:rPr>
          <w:rFonts w:ascii="Book Antiqua" w:hAnsi="Book Antiqua"/>
          <w:sz w:val="24"/>
          <w:szCs w:val="24"/>
        </w:rPr>
        <w:t>BE is a precursor of adenocarcinoma</w:t>
      </w:r>
      <w:r w:rsidRPr="00703B1C">
        <w:rPr>
          <w:rFonts w:ascii="Book Antiqua" w:hAnsi="Book Antiqua"/>
          <w:sz w:val="24"/>
          <w:szCs w:val="24"/>
        </w:rPr>
        <w:t xml:space="preserve">, but </w:t>
      </w:r>
      <w:r w:rsidRPr="00703B1C">
        <w:rPr>
          <w:rStyle w:val="hps"/>
          <w:rFonts w:ascii="Book Antiqua" w:hAnsi="Book Antiqua"/>
          <w:sz w:val="24"/>
          <w:szCs w:val="24"/>
        </w:rPr>
        <w:t xml:space="preserve">the rate of cancer transformation in European and </w:t>
      </w:r>
      <w:r w:rsidR="00C96065" w:rsidRPr="00703B1C">
        <w:rPr>
          <w:rStyle w:val="hps"/>
          <w:rFonts w:ascii="Book Antiqua" w:hAnsi="Book Antiqua"/>
          <w:sz w:val="24"/>
          <w:szCs w:val="24"/>
        </w:rPr>
        <w:t xml:space="preserve">United States </w:t>
      </w:r>
      <w:r w:rsidRPr="00703B1C">
        <w:rPr>
          <w:rStyle w:val="hps"/>
          <w:rFonts w:ascii="Book Antiqua" w:hAnsi="Book Antiqua"/>
          <w:sz w:val="24"/>
          <w:szCs w:val="24"/>
        </w:rPr>
        <w:t>populations is low, which questions surveillance programs and the search for an</w:t>
      </w:r>
      <w:r w:rsidRPr="00703B1C">
        <w:rPr>
          <w:rFonts w:ascii="Book Antiqua" w:hAnsi="Book Antiqua"/>
          <w:sz w:val="24"/>
          <w:szCs w:val="24"/>
        </w:rPr>
        <w:t xml:space="preserve"> </w:t>
      </w:r>
      <w:r w:rsidRPr="00703B1C">
        <w:rPr>
          <w:rStyle w:val="hps"/>
          <w:rFonts w:ascii="Book Antiqua" w:hAnsi="Book Antiqua"/>
          <w:sz w:val="24"/>
          <w:szCs w:val="24"/>
        </w:rPr>
        <w:t>early diagnosis of</w:t>
      </w:r>
      <w:r w:rsidRPr="00703B1C">
        <w:rPr>
          <w:rFonts w:ascii="Book Antiqua" w:hAnsi="Book Antiqua"/>
          <w:sz w:val="24"/>
          <w:szCs w:val="24"/>
        </w:rPr>
        <w:t xml:space="preserve"> </w:t>
      </w:r>
      <w:r w:rsidRPr="00703B1C">
        <w:rPr>
          <w:rStyle w:val="hps"/>
          <w:rFonts w:ascii="Book Antiqua" w:hAnsi="Book Antiqua"/>
          <w:sz w:val="24"/>
          <w:szCs w:val="24"/>
        </w:rPr>
        <w:t>adenocarcinoma</w:t>
      </w:r>
      <w:r w:rsidRPr="00703B1C">
        <w:rPr>
          <w:rFonts w:ascii="Book Antiqua" w:hAnsi="Book Antiqua"/>
          <w:sz w:val="24"/>
          <w:szCs w:val="24"/>
        </w:rPr>
        <w:t xml:space="preserve"> </w:t>
      </w:r>
      <w:r w:rsidRPr="00703B1C">
        <w:rPr>
          <w:rStyle w:val="hps"/>
          <w:rFonts w:ascii="Book Antiqua" w:hAnsi="Book Antiqua"/>
          <w:sz w:val="24"/>
          <w:szCs w:val="24"/>
        </w:rPr>
        <w:t>in</w:t>
      </w:r>
      <w:r w:rsidRPr="00703B1C">
        <w:rPr>
          <w:rFonts w:ascii="Book Antiqua" w:hAnsi="Book Antiqua"/>
          <w:sz w:val="24"/>
          <w:szCs w:val="24"/>
        </w:rPr>
        <w:t xml:space="preserve"> </w:t>
      </w:r>
      <w:r w:rsidRPr="00703B1C">
        <w:rPr>
          <w:rStyle w:val="hps"/>
          <w:rFonts w:ascii="Book Antiqua" w:hAnsi="Book Antiqua"/>
          <w:sz w:val="24"/>
          <w:szCs w:val="24"/>
        </w:rPr>
        <w:t>BE</w:t>
      </w:r>
      <w:r w:rsidRPr="00703B1C">
        <w:rPr>
          <w:rFonts w:ascii="Book Antiqua" w:hAnsi="Book Antiqua"/>
          <w:sz w:val="24"/>
          <w:szCs w:val="24"/>
        </w:rPr>
        <w:t xml:space="preserve">, which is </w:t>
      </w:r>
      <w:r w:rsidRPr="00703B1C">
        <w:rPr>
          <w:rStyle w:val="hps"/>
          <w:rFonts w:ascii="Book Antiqua" w:hAnsi="Book Antiqua"/>
          <w:sz w:val="24"/>
          <w:szCs w:val="24"/>
        </w:rPr>
        <w:t>common</w:t>
      </w:r>
      <w:r w:rsidRPr="00703B1C">
        <w:rPr>
          <w:rFonts w:ascii="Book Antiqua" w:hAnsi="Book Antiqua"/>
          <w:sz w:val="24"/>
          <w:szCs w:val="24"/>
        </w:rPr>
        <w:t xml:space="preserve"> </w:t>
      </w:r>
      <w:r w:rsidRPr="00703B1C">
        <w:rPr>
          <w:rStyle w:val="hps"/>
          <w:rFonts w:ascii="Book Antiqua" w:hAnsi="Book Antiqua"/>
          <w:sz w:val="24"/>
          <w:szCs w:val="24"/>
        </w:rPr>
        <w:t>clinical practice</w:t>
      </w:r>
      <w:r w:rsidRPr="00703B1C">
        <w:rPr>
          <w:rFonts w:ascii="Book Antiqua" w:hAnsi="Book Antiqua"/>
          <w:sz w:val="24"/>
          <w:szCs w:val="24"/>
        </w:rPr>
        <w:t xml:space="preserve"> today.</w:t>
      </w:r>
      <w:r w:rsidR="00D8017C" w:rsidRPr="00703B1C">
        <w:rPr>
          <w:rStyle w:val="hps"/>
          <w:rFonts w:ascii="Book Antiqua" w:hAnsi="Book Antiqua"/>
          <w:sz w:val="24"/>
          <w:szCs w:val="24"/>
        </w:rPr>
        <w:t xml:space="preserve"> </w:t>
      </w:r>
      <w:r w:rsidRPr="00703B1C">
        <w:rPr>
          <w:rStyle w:val="hps"/>
          <w:rFonts w:ascii="Book Antiqua" w:hAnsi="Book Antiqua"/>
          <w:sz w:val="24"/>
          <w:szCs w:val="24"/>
        </w:rPr>
        <w:t>In any case, the rate of</w:t>
      </w:r>
      <w:r w:rsidRPr="00703B1C">
        <w:rPr>
          <w:rFonts w:ascii="Book Antiqua" w:hAnsi="Book Antiqua"/>
          <w:sz w:val="24"/>
          <w:szCs w:val="24"/>
        </w:rPr>
        <w:t xml:space="preserve"> </w:t>
      </w:r>
      <w:r w:rsidRPr="00703B1C">
        <w:rPr>
          <w:rStyle w:val="hps"/>
          <w:rFonts w:ascii="Book Antiqua" w:hAnsi="Book Antiqua"/>
          <w:sz w:val="24"/>
          <w:szCs w:val="24"/>
        </w:rPr>
        <w:t>detection of</w:t>
      </w:r>
      <w:r w:rsidRPr="00703B1C">
        <w:rPr>
          <w:rFonts w:ascii="Book Antiqua" w:hAnsi="Book Antiqua"/>
          <w:sz w:val="24"/>
          <w:szCs w:val="24"/>
        </w:rPr>
        <w:t xml:space="preserve"> </w:t>
      </w:r>
      <w:r w:rsidRPr="00703B1C">
        <w:rPr>
          <w:rStyle w:val="hps"/>
          <w:rFonts w:ascii="Book Antiqua" w:hAnsi="Book Antiqua"/>
          <w:sz w:val="24"/>
          <w:szCs w:val="24"/>
        </w:rPr>
        <w:t>early stage</w:t>
      </w:r>
      <w:r w:rsidRPr="00703B1C">
        <w:rPr>
          <w:rFonts w:ascii="Book Antiqua" w:hAnsi="Book Antiqua"/>
          <w:sz w:val="24"/>
          <w:szCs w:val="24"/>
        </w:rPr>
        <w:t xml:space="preserve"> </w:t>
      </w:r>
      <w:r w:rsidRPr="00703B1C">
        <w:rPr>
          <w:rStyle w:val="hps"/>
          <w:rFonts w:ascii="Book Antiqua" w:hAnsi="Book Antiqua"/>
          <w:sz w:val="24"/>
          <w:szCs w:val="24"/>
        </w:rPr>
        <w:t>adenocarcinoma</w:t>
      </w:r>
      <w:r w:rsidRPr="00703B1C">
        <w:rPr>
          <w:rFonts w:ascii="Book Antiqua" w:hAnsi="Book Antiqua"/>
          <w:sz w:val="24"/>
          <w:szCs w:val="24"/>
        </w:rPr>
        <w:t xml:space="preserve"> </w:t>
      </w:r>
      <w:r w:rsidRPr="00703B1C">
        <w:rPr>
          <w:rStyle w:val="hps"/>
          <w:rFonts w:ascii="Book Antiqua" w:hAnsi="Book Antiqua"/>
          <w:sz w:val="24"/>
          <w:szCs w:val="24"/>
        </w:rPr>
        <w:t>is lower in</w:t>
      </w:r>
      <w:r w:rsidRPr="00703B1C">
        <w:rPr>
          <w:rFonts w:ascii="Book Antiqua" w:hAnsi="Book Antiqua"/>
          <w:sz w:val="24"/>
          <w:szCs w:val="24"/>
        </w:rPr>
        <w:t xml:space="preserve"> </w:t>
      </w:r>
      <w:r w:rsidRPr="00703B1C">
        <w:rPr>
          <w:rStyle w:val="hps"/>
          <w:rFonts w:ascii="Book Antiqua" w:hAnsi="Book Antiqua"/>
          <w:sz w:val="24"/>
          <w:szCs w:val="24"/>
        </w:rPr>
        <w:t>Western countries</w:t>
      </w:r>
      <w:r w:rsidRPr="00703B1C">
        <w:rPr>
          <w:rFonts w:ascii="Book Antiqua" w:hAnsi="Book Antiqua"/>
          <w:sz w:val="24"/>
          <w:szCs w:val="24"/>
        </w:rPr>
        <w:t xml:space="preserve"> </w:t>
      </w:r>
      <w:r w:rsidRPr="00703B1C">
        <w:rPr>
          <w:rStyle w:val="hps"/>
          <w:rFonts w:ascii="Book Antiqua" w:hAnsi="Book Antiqua"/>
          <w:sz w:val="24"/>
          <w:szCs w:val="24"/>
        </w:rPr>
        <w:t>and treatment</w:t>
      </w:r>
      <w:r w:rsidRPr="00703B1C">
        <w:rPr>
          <w:rFonts w:ascii="Book Antiqua" w:hAnsi="Book Antiqua"/>
          <w:sz w:val="24"/>
          <w:szCs w:val="24"/>
        </w:rPr>
        <w:t xml:space="preserve">, therefore, </w:t>
      </w:r>
      <w:r w:rsidRPr="00703B1C">
        <w:rPr>
          <w:rStyle w:val="hps"/>
          <w:rFonts w:ascii="Book Antiqua" w:hAnsi="Book Antiqua"/>
          <w:sz w:val="24"/>
          <w:szCs w:val="24"/>
        </w:rPr>
        <w:t>is</w:t>
      </w:r>
      <w:r w:rsidRPr="00703B1C">
        <w:rPr>
          <w:rFonts w:ascii="Book Antiqua" w:hAnsi="Book Antiqua"/>
          <w:sz w:val="24"/>
          <w:szCs w:val="24"/>
        </w:rPr>
        <w:t xml:space="preserve"> </w:t>
      </w:r>
      <w:r w:rsidRPr="00703B1C">
        <w:rPr>
          <w:rStyle w:val="hps"/>
          <w:rFonts w:ascii="Book Antiqua" w:hAnsi="Book Antiqua"/>
          <w:sz w:val="24"/>
          <w:szCs w:val="24"/>
        </w:rPr>
        <w:t xml:space="preserve">less </w:t>
      </w:r>
      <w:r w:rsidRPr="00703B1C">
        <w:rPr>
          <w:rStyle w:val="hps"/>
          <w:rFonts w:ascii="Book Antiqua" w:hAnsi="Book Antiqua"/>
          <w:sz w:val="24"/>
          <w:szCs w:val="24"/>
        </w:rPr>
        <w:lastRenderedPageBreak/>
        <w:t>conservative</w:t>
      </w:r>
      <w:r w:rsidRPr="00703B1C">
        <w:rPr>
          <w:rFonts w:ascii="Book Antiqua" w:hAnsi="Book Antiqua"/>
          <w:sz w:val="24"/>
          <w:szCs w:val="24"/>
        </w:rPr>
        <w:t xml:space="preserve">, with high proportion of patients treated </w:t>
      </w:r>
      <w:r w:rsidRPr="00703B1C">
        <w:rPr>
          <w:rStyle w:val="hps"/>
          <w:rFonts w:ascii="Book Antiqua" w:hAnsi="Book Antiqua"/>
          <w:sz w:val="24"/>
          <w:szCs w:val="24"/>
        </w:rPr>
        <w:t>with</w:t>
      </w:r>
      <w:r w:rsidRPr="00703B1C">
        <w:rPr>
          <w:rFonts w:ascii="Book Antiqua" w:hAnsi="Book Antiqua"/>
          <w:sz w:val="24"/>
          <w:szCs w:val="24"/>
        </w:rPr>
        <w:t xml:space="preserve"> </w:t>
      </w:r>
      <w:r w:rsidRPr="00703B1C">
        <w:rPr>
          <w:rStyle w:val="hps"/>
          <w:rFonts w:ascii="Book Antiqua" w:hAnsi="Book Antiqua"/>
          <w:sz w:val="24"/>
          <w:szCs w:val="24"/>
        </w:rPr>
        <w:t>surgical techniques</w:t>
      </w:r>
      <w:r w:rsidRPr="00703B1C">
        <w:rPr>
          <w:rFonts w:ascii="Book Antiqua" w:hAnsi="Book Antiqua"/>
          <w:sz w:val="24"/>
          <w:szCs w:val="24"/>
        </w:rPr>
        <w:t xml:space="preserve"> </w:t>
      </w:r>
      <w:r w:rsidRPr="00703B1C">
        <w:rPr>
          <w:rStyle w:val="hps"/>
          <w:rFonts w:ascii="Book Antiqua" w:hAnsi="Book Antiqua"/>
          <w:sz w:val="24"/>
          <w:szCs w:val="24"/>
        </w:rPr>
        <w:t>to achieve</w:t>
      </w:r>
      <w:r w:rsidRPr="00703B1C">
        <w:rPr>
          <w:rFonts w:ascii="Book Antiqua" w:hAnsi="Book Antiqua"/>
          <w:sz w:val="24"/>
          <w:szCs w:val="24"/>
        </w:rPr>
        <w:t xml:space="preserve"> </w:t>
      </w:r>
      <w:r w:rsidRPr="00703B1C">
        <w:rPr>
          <w:rStyle w:val="hps"/>
          <w:rFonts w:ascii="Book Antiqua" w:hAnsi="Book Antiqua"/>
          <w:sz w:val="24"/>
          <w:szCs w:val="24"/>
        </w:rPr>
        <w:t>eradication</w:t>
      </w:r>
      <w:r w:rsidRPr="00703B1C">
        <w:rPr>
          <w:rFonts w:ascii="Book Antiqua" w:hAnsi="Book Antiqua"/>
          <w:sz w:val="24"/>
          <w:szCs w:val="24"/>
        </w:rPr>
        <w:t xml:space="preserve"> </w:t>
      </w:r>
      <w:r w:rsidRPr="00703B1C">
        <w:rPr>
          <w:rStyle w:val="hps"/>
          <w:rFonts w:ascii="Book Antiqua" w:hAnsi="Book Antiqua"/>
          <w:sz w:val="24"/>
          <w:szCs w:val="24"/>
        </w:rPr>
        <w:t>of the disease.</w:t>
      </w:r>
    </w:p>
    <w:p w14:paraId="7550D95B" w14:textId="77777777" w:rsidR="00C96065" w:rsidRPr="00703B1C" w:rsidRDefault="00C96065" w:rsidP="00C96065">
      <w:pPr>
        <w:spacing w:after="120" w:line="360" w:lineRule="auto"/>
        <w:ind w:firstLineChars="150" w:firstLine="360"/>
        <w:jc w:val="both"/>
        <w:rPr>
          <w:rFonts w:ascii="Book Antiqua" w:hAnsi="Book Antiqua"/>
          <w:sz w:val="24"/>
          <w:szCs w:val="24"/>
          <w:lang w:eastAsia="zh-CN"/>
        </w:rPr>
      </w:pPr>
    </w:p>
    <w:p w14:paraId="70651261" w14:textId="77777777" w:rsidR="00C96065" w:rsidRPr="00703B1C" w:rsidRDefault="00C96065">
      <w:pPr>
        <w:rPr>
          <w:rFonts w:ascii="Book Antiqua" w:hAnsi="Book Antiqua"/>
          <w:b/>
          <w:sz w:val="24"/>
          <w:szCs w:val="24"/>
        </w:rPr>
      </w:pPr>
      <w:r w:rsidRPr="00703B1C">
        <w:rPr>
          <w:rFonts w:ascii="Book Antiqua" w:hAnsi="Book Antiqua"/>
          <w:b/>
          <w:sz w:val="24"/>
          <w:szCs w:val="24"/>
        </w:rPr>
        <w:br w:type="page"/>
      </w:r>
    </w:p>
    <w:p w14:paraId="270BAB50" w14:textId="58C749BF" w:rsidR="00D10D7D" w:rsidRPr="00703B1C" w:rsidRDefault="00C96065" w:rsidP="00031F1E">
      <w:pPr>
        <w:tabs>
          <w:tab w:val="left" w:pos="2955"/>
        </w:tabs>
        <w:spacing w:line="360" w:lineRule="auto"/>
        <w:jc w:val="both"/>
        <w:rPr>
          <w:rFonts w:ascii="Book Antiqua" w:hAnsi="Book Antiqua"/>
          <w:color w:val="222222"/>
          <w:sz w:val="24"/>
          <w:szCs w:val="24"/>
          <w:lang w:val="en"/>
        </w:rPr>
      </w:pPr>
      <w:r w:rsidRPr="00703B1C">
        <w:rPr>
          <w:rFonts w:ascii="Book Antiqua" w:hAnsi="Book Antiqua"/>
          <w:b/>
          <w:sz w:val="24"/>
          <w:szCs w:val="24"/>
        </w:rPr>
        <w:lastRenderedPageBreak/>
        <w:t>REFERENCES</w:t>
      </w:r>
      <w:bookmarkStart w:id="13" w:name="OLE_LINK620"/>
      <w:bookmarkStart w:id="14" w:name="OLE_LINK621"/>
    </w:p>
    <w:bookmarkEnd w:id="13"/>
    <w:bookmarkEnd w:id="14"/>
    <w:p w14:paraId="60744E9C"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1</w:t>
      </w:r>
      <w:r w:rsidRPr="00703B1C">
        <w:rPr>
          <w:rFonts w:ascii="Book Antiqua" w:hAnsi="Book Antiqua" w:cs="SimSun"/>
          <w:sz w:val="24"/>
          <w:szCs w:val="24"/>
        </w:rPr>
        <w:t> </w:t>
      </w:r>
      <w:r w:rsidRPr="00D8102B">
        <w:rPr>
          <w:rFonts w:ascii="Book Antiqua" w:hAnsi="Book Antiqua" w:cs="SimSun"/>
          <w:b/>
          <w:bCs/>
          <w:sz w:val="24"/>
          <w:szCs w:val="24"/>
        </w:rPr>
        <w:t>Pennathur A</w:t>
      </w:r>
      <w:r w:rsidRPr="00D8102B">
        <w:rPr>
          <w:rFonts w:ascii="Book Antiqua" w:hAnsi="Book Antiqua" w:cs="SimSun"/>
          <w:sz w:val="24"/>
          <w:szCs w:val="24"/>
        </w:rPr>
        <w:t>, Gibson MK, Jobe BA, Luketich JD. Oesophageal carcinoma.</w:t>
      </w:r>
      <w:r w:rsidRPr="00703B1C">
        <w:rPr>
          <w:rFonts w:ascii="Book Antiqua" w:hAnsi="Book Antiqua" w:cs="SimSun"/>
          <w:sz w:val="24"/>
          <w:szCs w:val="24"/>
        </w:rPr>
        <w:t> </w:t>
      </w:r>
      <w:r w:rsidRPr="00D8102B">
        <w:rPr>
          <w:rFonts w:ascii="Book Antiqua" w:hAnsi="Book Antiqua" w:cs="SimSun"/>
          <w:i/>
          <w:iCs/>
          <w:sz w:val="24"/>
          <w:szCs w:val="24"/>
        </w:rPr>
        <w:t>Lancet</w:t>
      </w:r>
      <w:r w:rsidRPr="00703B1C">
        <w:rPr>
          <w:rFonts w:ascii="Book Antiqua" w:hAnsi="Book Antiqua" w:cs="SimSun"/>
          <w:sz w:val="24"/>
          <w:szCs w:val="24"/>
        </w:rPr>
        <w:t> </w:t>
      </w:r>
      <w:r w:rsidRPr="00D8102B">
        <w:rPr>
          <w:rFonts w:ascii="Book Antiqua" w:hAnsi="Book Antiqua" w:cs="SimSun"/>
          <w:sz w:val="24"/>
          <w:szCs w:val="24"/>
        </w:rPr>
        <w:t>2013;</w:t>
      </w:r>
      <w:r w:rsidRPr="00703B1C">
        <w:rPr>
          <w:rFonts w:ascii="Book Antiqua" w:hAnsi="Book Antiqua" w:cs="SimSun"/>
          <w:sz w:val="24"/>
          <w:szCs w:val="24"/>
        </w:rPr>
        <w:t> </w:t>
      </w:r>
      <w:r w:rsidRPr="00D8102B">
        <w:rPr>
          <w:rFonts w:ascii="Book Antiqua" w:hAnsi="Book Antiqua" w:cs="SimSun"/>
          <w:b/>
          <w:bCs/>
          <w:sz w:val="24"/>
          <w:szCs w:val="24"/>
        </w:rPr>
        <w:t>381</w:t>
      </w:r>
      <w:r w:rsidRPr="00D8102B">
        <w:rPr>
          <w:rFonts w:ascii="Book Antiqua" w:hAnsi="Book Antiqua" w:cs="SimSun"/>
          <w:sz w:val="24"/>
          <w:szCs w:val="24"/>
        </w:rPr>
        <w:t>: 400-412 [PMID: 23374478 DOI: 10.1016/S0140-6736(12)60643-6]</w:t>
      </w:r>
    </w:p>
    <w:p w14:paraId="68F8A68A"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2</w:t>
      </w:r>
      <w:r w:rsidRPr="00703B1C">
        <w:rPr>
          <w:rFonts w:ascii="Book Antiqua" w:hAnsi="Book Antiqua" w:cs="SimSun"/>
          <w:sz w:val="24"/>
          <w:szCs w:val="24"/>
        </w:rPr>
        <w:t> </w:t>
      </w:r>
      <w:r w:rsidRPr="00D8102B">
        <w:rPr>
          <w:rFonts w:ascii="Book Antiqua" w:hAnsi="Book Antiqua" w:cs="SimSun"/>
          <w:b/>
          <w:bCs/>
          <w:sz w:val="24"/>
          <w:szCs w:val="24"/>
        </w:rPr>
        <w:t>Zhang Y</w:t>
      </w:r>
      <w:r w:rsidRPr="00D8102B">
        <w:rPr>
          <w:rFonts w:ascii="Book Antiqua" w:hAnsi="Book Antiqua" w:cs="SimSun"/>
          <w:sz w:val="24"/>
          <w:szCs w:val="24"/>
        </w:rPr>
        <w:t>. Epidemiology of esophageal cancer.</w:t>
      </w:r>
      <w:r w:rsidRPr="00703B1C">
        <w:rPr>
          <w:rFonts w:ascii="Book Antiqua" w:hAnsi="Book Antiqua" w:cs="SimSun"/>
          <w:sz w:val="24"/>
          <w:szCs w:val="24"/>
        </w:rPr>
        <w:t> </w:t>
      </w:r>
      <w:r w:rsidRPr="00D8102B">
        <w:rPr>
          <w:rFonts w:ascii="Book Antiqua" w:hAnsi="Book Antiqua" w:cs="SimSun"/>
          <w:i/>
          <w:iCs/>
          <w:sz w:val="24"/>
          <w:szCs w:val="24"/>
        </w:rPr>
        <w:t>World J Gastroenterol</w:t>
      </w:r>
      <w:r w:rsidRPr="00703B1C">
        <w:rPr>
          <w:rFonts w:ascii="Book Antiqua" w:hAnsi="Book Antiqua" w:cs="SimSun"/>
          <w:sz w:val="24"/>
          <w:szCs w:val="24"/>
        </w:rPr>
        <w:t> </w:t>
      </w:r>
      <w:r w:rsidRPr="00D8102B">
        <w:rPr>
          <w:rFonts w:ascii="Book Antiqua" w:hAnsi="Book Antiqua" w:cs="SimSun"/>
          <w:sz w:val="24"/>
          <w:szCs w:val="24"/>
        </w:rPr>
        <w:t>2013;</w:t>
      </w:r>
      <w:r w:rsidRPr="00703B1C">
        <w:rPr>
          <w:rFonts w:ascii="Book Antiqua" w:hAnsi="Book Antiqua" w:cs="SimSun"/>
          <w:sz w:val="24"/>
          <w:szCs w:val="24"/>
        </w:rPr>
        <w:t> </w:t>
      </w:r>
      <w:r w:rsidRPr="00D8102B">
        <w:rPr>
          <w:rFonts w:ascii="Book Antiqua" w:hAnsi="Book Antiqua" w:cs="SimSun"/>
          <w:b/>
          <w:bCs/>
          <w:sz w:val="24"/>
          <w:szCs w:val="24"/>
        </w:rPr>
        <w:t>19</w:t>
      </w:r>
      <w:r w:rsidRPr="00D8102B">
        <w:rPr>
          <w:rFonts w:ascii="Book Antiqua" w:hAnsi="Book Antiqua" w:cs="SimSun"/>
          <w:sz w:val="24"/>
          <w:szCs w:val="24"/>
        </w:rPr>
        <w:t>: 5598-5606 [PMID: 24039351 DOI: 10.3748/wjg.v19.i34.5598]</w:t>
      </w:r>
    </w:p>
    <w:p w14:paraId="2619DD3E"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3</w:t>
      </w:r>
      <w:r w:rsidRPr="00703B1C">
        <w:rPr>
          <w:rFonts w:ascii="Book Antiqua" w:hAnsi="Book Antiqua" w:cs="SimSun"/>
          <w:sz w:val="24"/>
          <w:szCs w:val="24"/>
        </w:rPr>
        <w:t> </w:t>
      </w:r>
      <w:r w:rsidRPr="00D8102B">
        <w:rPr>
          <w:rFonts w:ascii="Book Antiqua" w:hAnsi="Book Antiqua" w:cs="SimSun"/>
          <w:b/>
          <w:bCs/>
          <w:sz w:val="24"/>
          <w:szCs w:val="24"/>
        </w:rPr>
        <w:t>Zhang HZ</w:t>
      </w:r>
      <w:r w:rsidRPr="00D8102B">
        <w:rPr>
          <w:rFonts w:ascii="Book Antiqua" w:hAnsi="Book Antiqua" w:cs="SimSun"/>
          <w:sz w:val="24"/>
          <w:szCs w:val="24"/>
        </w:rPr>
        <w:t>, Jin GF, Shen HB. Epidemiologic differences in esophageal cancer between Asian and Western populations.</w:t>
      </w:r>
      <w:r w:rsidRPr="00703B1C">
        <w:rPr>
          <w:rFonts w:ascii="Book Antiqua" w:hAnsi="Book Antiqua" w:cs="SimSun"/>
          <w:sz w:val="24"/>
          <w:szCs w:val="24"/>
        </w:rPr>
        <w:t> </w:t>
      </w:r>
      <w:r w:rsidRPr="00D8102B">
        <w:rPr>
          <w:rFonts w:ascii="Book Antiqua" w:hAnsi="Book Antiqua" w:cs="SimSun"/>
          <w:i/>
          <w:iCs/>
          <w:sz w:val="24"/>
          <w:szCs w:val="24"/>
        </w:rPr>
        <w:t>Chin J Cancer</w:t>
      </w:r>
      <w:r w:rsidRPr="00703B1C">
        <w:rPr>
          <w:rFonts w:ascii="Book Antiqua" w:hAnsi="Book Antiqua" w:cs="SimSun"/>
          <w:sz w:val="24"/>
          <w:szCs w:val="24"/>
        </w:rPr>
        <w:t> </w:t>
      </w:r>
      <w:r w:rsidRPr="00D8102B">
        <w:rPr>
          <w:rFonts w:ascii="Book Antiqua" w:hAnsi="Book Antiqua" w:cs="SimSun"/>
          <w:sz w:val="24"/>
          <w:szCs w:val="24"/>
        </w:rPr>
        <w:t>2012;</w:t>
      </w:r>
      <w:r w:rsidRPr="00703B1C">
        <w:rPr>
          <w:rFonts w:ascii="Book Antiqua" w:hAnsi="Book Antiqua" w:cs="SimSun"/>
          <w:sz w:val="24"/>
          <w:szCs w:val="24"/>
        </w:rPr>
        <w:t> </w:t>
      </w:r>
      <w:r w:rsidRPr="00D8102B">
        <w:rPr>
          <w:rFonts w:ascii="Book Antiqua" w:hAnsi="Book Antiqua" w:cs="SimSun"/>
          <w:b/>
          <w:bCs/>
          <w:sz w:val="24"/>
          <w:szCs w:val="24"/>
        </w:rPr>
        <w:t>31</w:t>
      </w:r>
      <w:r w:rsidRPr="00D8102B">
        <w:rPr>
          <w:rFonts w:ascii="Book Antiqua" w:hAnsi="Book Antiqua" w:cs="SimSun"/>
          <w:sz w:val="24"/>
          <w:szCs w:val="24"/>
        </w:rPr>
        <w:t>: 281-286 [PMID: 22507220 DOI: 10.5732/cjc.011.10390]</w:t>
      </w:r>
    </w:p>
    <w:p w14:paraId="49495696"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4</w:t>
      </w:r>
      <w:r w:rsidRPr="00703B1C">
        <w:rPr>
          <w:rFonts w:ascii="Book Antiqua" w:hAnsi="Book Antiqua" w:cs="SimSun"/>
          <w:sz w:val="24"/>
          <w:szCs w:val="24"/>
        </w:rPr>
        <w:t> </w:t>
      </w:r>
      <w:r w:rsidRPr="00D8102B">
        <w:rPr>
          <w:rFonts w:ascii="Book Antiqua" w:hAnsi="Book Antiqua" w:cs="SimSun"/>
          <w:b/>
          <w:bCs/>
          <w:sz w:val="24"/>
          <w:szCs w:val="24"/>
        </w:rPr>
        <w:t>Wheeler JB</w:t>
      </w:r>
      <w:r w:rsidRPr="00D8102B">
        <w:rPr>
          <w:rFonts w:ascii="Book Antiqua" w:hAnsi="Book Antiqua" w:cs="SimSun"/>
          <w:sz w:val="24"/>
          <w:szCs w:val="24"/>
        </w:rPr>
        <w:t>, Reed CE. Epidemiology of esophageal cancer.</w:t>
      </w:r>
      <w:r w:rsidRPr="00703B1C">
        <w:rPr>
          <w:rFonts w:ascii="Book Antiqua" w:hAnsi="Book Antiqua" w:cs="SimSun"/>
          <w:sz w:val="24"/>
          <w:szCs w:val="24"/>
        </w:rPr>
        <w:t> </w:t>
      </w:r>
      <w:r w:rsidRPr="00D8102B">
        <w:rPr>
          <w:rFonts w:ascii="Book Antiqua" w:hAnsi="Book Antiqua" w:cs="SimSun"/>
          <w:i/>
          <w:iCs/>
          <w:sz w:val="24"/>
          <w:szCs w:val="24"/>
        </w:rPr>
        <w:t>Surg Clin North Am</w:t>
      </w:r>
      <w:r w:rsidRPr="00703B1C">
        <w:rPr>
          <w:rFonts w:ascii="Book Antiqua" w:hAnsi="Book Antiqua" w:cs="SimSun"/>
          <w:sz w:val="24"/>
          <w:szCs w:val="24"/>
        </w:rPr>
        <w:t> </w:t>
      </w:r>
      <w:r w:rsidRPr="00D8102B">
        <w:rPr>
          <w:rFonts w:ascii="Book Antiqua" w:hAnsi="Book Antiqua" w:cs="SimSun"/>
          <w:sz w:val="24"/>
          <w:szCs w:val="24"/>
        </w:rPr>
        <w:t>2012;</w:t>
      </w:r>
      <w:r w:rsidRPr="00703B1C">
        <w:rPr>
          <w:rFonts w:ascii="Book Antiqua" w:hAnsi="Book Antiqua" w:cs="SimSun"/>
          <w:sz w:val="24"/>
          <w:szCs w:val="24"/>
        </w:rPr>
        <w:t> </w:t>
      </w:r>
      <w:r w:rsidRPr="00D8102B">
        <w:rPr>
          <w:rFonts w:ascii="Book Antiqua" w:hAnsi="Book Antiqua" w:cs="SimSun"/>
          <w:b/>
          <w:bCs/>
          <w:sz w:val="24"/>
          <w:szCs w:val="24"/>
        </w:rPr>
        <w:t>92</w:t>
      </w:r>
      <w:r w:rsidRPr="00D8102B">
        <w:rPr>
          <w:rFonts w:ascii="Book Antiqua" w:hAnsi="Book Antiqua" w:cs="SimSun"/>
          <w:sz w:val="24"/>
          <w:szCs w:val="24"/>
        </w:rPr>
        <w:t>: 1077-1087 [PMID: 23026270 DOI: 10.1016/j.suc.2012.07.008]</w:t>
      </w:r>
    </w:p>
    <w:p w14:paraId="1D8B81C6" w14:textId="77777777" w:rsidR="009F1AE6" w:rsidRPr="00D8102B" w:rsidRDefault="009F1AE6" w:rsidP="009F1AE6">
      <w:pPr>
        <w:spacing w:line="360" w:lineRule="auto"/>
        <w:jc w:val="both"/>
        <w:rPr>
          <w:rFonts w:ascii="Book Antiqua" w:hAnsi="Book Antiqua" w:cs="SimSun"/>
          <w:sz w:val="24"/>
          <w:szCs w:val="24"/>
        </w:rPr>
      </w:pPr>
      <w:r w:rsidRPr="00703B1C">
        <w:rPr>
          <w:rFonts w:ascii="Book Antiqua" w:hAnsi="Book Antiqua" w:cs="SimSun"/>
          <w:sz w:val="24"/>
          <w:szCs w:val="24"/>
        </w:rPr>
        <w:t>5</w:t>
      </w:r>
      <w:r w:rsidRPr="00703B1C">
        <w:rPr>
          <w:rFonts w:ascii="Book Antiqua" w:hAnsi="Book Antiqua" w:cs="SimSun" w:hint="eastAsia"/>
          <w:sz w:val="24"/>
          <w:szCs w:val="24"/>
        </w:rPr>
        <w:t xml:space="preserve"> </w:t>
      </w:r>
      <w:r w:rsidRPr="00D8102B">
        <w:rPr>
          <w:rFonts w:ascii="Book Antiqua" w:hAnsi="Book Antiqua" w:cs="SimSun"/>
          <w:sz w:val="24"/>
          <w:szCs w:val="24"/>
        </w:rPr>
        <w:t xml:space="preserve">International agency for research on cancer. </w:t>
      </w:r>
      <w:r w:rsidRPr="00703B1C">
        <w:rPr>
          <w:rFonts w:ascii="Book Antiqua" w:hAnsi="Book Antiqua" w:cs="SimSun"/>
          <w:sz w:val="24"/>
          <w:szCs w:val="24"/>
        </w:rPr>
        <w:t>Available from: URL:</w:t>
      </w:r>
      <w:r w:rsidRPr="00703B1C">
        <w:rPr>
          <w:rFonts w:ascii="Book Antiqua" w:hAnsi="Book Antiqua" w:cs="SimSun" w:hint="eastAsia"/>
          <w:sz w:val="24"/>
          <w:szCs w:val="24"/>
        </w:rPr>
        <w:t xml:space="preserve"> </w:t>
      </w:r>
      <w:bookmarkStart w:id="15" w:name="OLE_LINK11"/>
      <w:bookmarkStart w:id="16" w:name="OLE_LINK12"/>
      <w:r w:rsidRPr="00D8102B">
        <w:rPr>
          <w:rFonts w:ascii="Book Antiqua" w:hAnsi="Book Antiqua" w:cs="SimSun"/>
          <w:sz w:val="24"/>
          <w:szCs w:val="24"/>
        </w:rPr>
        <w:t>http: //globocan.iarc.fr/Default.aspx</w:t>
      </w:r>
      <w:bookmarkEnd w:id="15"/>
      <w:bookmarkEnd w:id="16"/>
    </w:p>
    <w:p w14:paraId="0BFE5523"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6</w:t>
      </w:r>
      <w:r w:rsidRPr="00703B1C">
        <w:rPr>
          <w:rFonts w:ascii="Book Antiqua" w:hAnsi="Book Antiqua" w:cs="SimSun"/>
          <w:sz w:val="24"/>
          <w:szCs w:val="24"/>
        </w:rPr>
        <w:t> </w:t>
      </w:r>
      <w:r w:rsidRPr="00D8102B">
        <w:rPr>
          <w:rFonts w:ascii="Book Antiqua" w:hAnsi="Book Antiqua" w:cs="SimSun"/>
          <w:b/>
          <w:bCs/>
          <w:sz w:val="24"/>
          <w:szCs w:val="24"/>
        </w:rPr>
        <w:t>Yang X</w:t>
      </w:r>
      <w:r w:rsidRPr="00D8102B">
        <w:rPr>
          <w:rFonts w:ascii="Book Antiqua" w:hAnsi="Book Antiqua" w:cs="SimSun"/>
          <w:sz w:val="24"/>
          <w:szCs w:val="24"/>
        </w:rPr>
        <w:t>, Zhu H, Qin Q, Yang Y, Yang Y, Cheng H, Sun X. Genetic variants and risk of esophageal squamous cell carcinoma: a GWAS-based pathway analysis.</w:t>
      </w:r>
      <w:r w:rsidRPr="00703B1C">
        <w:rPr>
          <w:rFonts w:ascii="Book Antiqua" w:hAnsi="Book Antiqua" w:cs="SimSun"/>
          <w:sz w:val="24"/>
          <w:szCs w:val="24"/>
        </w:rPr>
        <w:t> </w:t>
      </w:r>
      <w:r w:rsidRPr="00D8102B">
        <w:rPr>
          <w:rFonts w:ascii="Book Antiqua" w:hAnsi="Book Antiqua" w:cs="SimSun"/>
          <w:i/>
          <w:iCs/>
          <w:sz w:val="24"/>
          <w:szCs w:val="24"/>
        </w:rPr>
        <w:t>Gene</w:t>
      </w:r>
      <w:r w:rsidRPr="00703B1C">
        <w:rPr>
          <w:rFonts w:ascii="Book Antiqua" w:hAnsi="Book Antiqua" w:cs="SimSun"/>
          <w:sz w:val="24"/>
          <w:szCs w:val="24"/>
        </w:rPr>
        <w:t> </w:t>
      </w:r>
      <w:r w:rsidRPr="00D8102B">
        <w:rPr>
          <w:rFonts w:ascii="Book Antiqua" w:hAnsi="Book Antiqua" w:cs="SimSun"/>
          <w:sz w:val="24"/>
          <w:szCs w:val="24"/>
        </w:rPr>
        <w:t>2015;</w:t>
      </w:r>
      <w:r w:rsidRPr="00703B1C">
        <w:rPr>
          <w:rFonts w:ascii="Book Antiqua" w:hAnsi="Book Antiqua" w:cs="SimSun"/>
          <w:sz w:val="24"/>
          <w:szCs w:val="24"/>
        </w:rPr>
        <w:t> </w:t>
      </w:r>
      <w:r w:rsidRPr="00D8102B">
        <w:rPr>
          <w:rFonts w:ascii="Book Antiqua" w:hAnsi="Book Antiqua" w:cs="SimSun"/>
          <w:b/>
          <w:bCs/>
          <w:sz w:val="24"/>
          <w:szCs w:val="24"/>
        </w:rPr>
        <w:t>556</w:t>
      </w:r>
      <w:r w:rsidRPr="00D8102B">
        <w:rPr>
          <w:rFonts w:ascii="Book Antiqua" w:hAnsi="Book Antiqua" w:cs="SimSun"/>
          <w:sz w:val="24"/>
          <w:szCs w:val="24"/>
        </w:rPr>
        <w:t>: 149-152 [PMID: 25431829 DOI: 10.1016/j.gene.2014.11.049]</w:t>
      </w:r>
    </w:p>
    <w:p w14:paraId="3714C8C7"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7</w:t>
      </w:r>
      <w:r w:rsidRPr="00703B1C">
        <w:rPr>
          <w:rFonts w:ascii="Book Antiqua" w:hAnsi="Book Antiqua" w:cs="SimSun"/>
          <w:sz w:val="24"/>
          <w:szCs w:val="24"/>
        </w:rPr>
        <w:t> </w:t>
      </w:r>
      <w:r w:rsidRPr="00D8102B">
        <w:rPr>
          <w:rFonts w:ascii="Book Antiqua" w:hAnsi="Book Antiqua" w:cs="SimSun"/>
          <w:b/>
          <w:bCs/>
          <w:sz w:val="24"/>
          <w:szCs w:val="24"/>
        </w:rPr>
        <w:t>Alcedo J</w:t>
      </w:r>
      <w:r w:rsidRPr="00D8102B">
        <w:rPr>
          <w:rFonts w:ascii="Book Antiqua" w:hAnsi="Book Antiqua" w:cs="SimSun"/>
          <w:sz w:val="24"/>
          <w:szCs w:val="24"/>
        </w:rPr>
        <w:t>, Ferrández A, Arenas J, Sopeña F, Ortego J, Sainz R, Lanas A. Trends in Barrett's esophagus diagnosis in Southern Europe: implications for surveillance.</w:t>
      </w:r>
      <w:r w:rsidRPr="00703B1C">
        <w:rPr>
          <w:rFonts w:ascii="Book Antiqua" w:hAnsi="Book Antiqua" w:cs="SimSun"/>
          <w:sz w:val="24"/>
          <w:szCs w:val="24"/>
        </w:rPr>
        <w:t> </w:t>
      </w:r>
      <w:r w:rsidRPr="00D8102B">
        <w:rPr>
          <w:rFonts w:ascii="Book Antiqua" w:hAnsi="Book Antiqua" w:cs="SimSun"/>
          <w:i/>
          <w:iCs/>
          <w:sz w:val="24"/>
          <w:szCs w:val="24"/>
        </w:rPr>
        <w:t>Dis Esophagus</w:t>
      </w:r>
      <w:r w:rsidRPr="00703B1C">
        <w:rPr>
          <w:rFonts w:ascii="Book Antiqua" w:hAnsi="Book Antiqua" w:cs="SimSun"/>
          <w:sz w:val="24"/>
          <w:szCs w:val="24"/>
        </w:rPr>
        <w:t> </w:t>
      </w:r>
      <w:r w:rsidRPr="00D8102B">
        <w:rPr>
          <w:rFonts w:ascii="Book Antiqua" w:hAnsi="Book Antiqua" w:cs="SimSun"/>
          <w:sz w:val="24"/>
          <w:szCs w:val="24"/>
        </w:rPr>
        <w:t>2009;</w:t>
      </w:r>
      <w:r w:rsidRPr="00703B1C">
        <w:rPr>
          <w:rFonts w:ascii="Book Antiqua" w:hAnsi="Book Antiqua" w:cs="SimSun"/>
          <w:sz w:val="24"/>
          <w:szCs w:val="24"/>
        </w:rPr>
        <w:t> </w:t>
      </w:r>
      <w:r w:rsidRPr="00D8102B">
        <w:rPr>
          <w:rFonts w:ascii="Book Antiqua" w:hAnsi="Book Antiqua" w:cs="SimSun"/>
          <w:b/>
          <w:bCs/>
          <w:sz w:val="24"/>
          <w:szCs w:val="24"/>
        </w:rPr>
        <w:t>22</w:t>
      </w:r>
      <w:r w:rsidRPr="00D8102B">
        <w:rPr>
          <w:rFonts w:ascii="Book Antiqua" w:hAnsi="Book Antiqua" w:cs="SimSun"/>
          <w:sz w:val="24"/>
          <w:szCs w:val="24"/>
        </w:rPr>
        <w:t>: 239-248 [PMID: 19425201 DOI: 10.1111/j.1442-2050.2008.00908.x]</w:t>
      </w:r>
    </w:p>
    <w:p w14:paraId="33674273"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8</w:t>
      </w:r>
      <w:r w:rsidRPr="00703B1C">
        <w:rPr>
          <w:rFonts w:ascii="Book Antiqua" w:hAnsi="Book Antiqua" w:cs="SimSun"/>
          <w:sz w:val="24"/>
          <w:szCs w:val="24"/>
        </w:rPr>
        <w:t> </w:t>
      </w:r>
      <w:r w:rsidRPr="00D8102B">
        <w:rPr>
          <w:rFonts w:ascii="Book Antiqua" w:hAnsi="Book Antiqua" w:cs="SimSun"/>
          <w:b/>
          <w:bCs/>
          <w:sz w:val="24"/>
          <w:szCs w:val="24"/>
        </w:rPr>
        <w:t>Hvid-Jensen F</w:t>
      </w:r>
      <w:r w:rsidRPr="00D8102B">
        <w:rPr>
          <w:rFonts w:ascii="Book Antiqua" w:hAnsi="Book Antiqua" w:cs="SimSun"/>
          <w:sz w:val="24"/>
          <w:szCs w:val="24"/>
        </w:rPr>
        <w:t>, Pedersen L, Drewes AM, Sørensen HT, Funch-Jensen P. Incidence of adenocarcinoma among patients with Barrett's esophagus.</w:t>
      </w:r>
      <w:r w:rsidRPr="00703B1C">
        <w:rPr>
          <w:rFonts w:ascii="Book Antiqua" w:hAnsi="Book Antiqua" w:cs="SimSun"/>
          <w:sz w:val="24"/>
          <w:szCs w:val="24"/>
        </w:rPr>
        <w:t> </w:t>
      </w:r>
      <w:r w:rsidRPr="00D8102B">
        <w:rPr>
          <w:rFonts w:ascii="Book Antiqua" w:hAnsi="Book Antiqua" w:cs="SimSun"/>
          <w:i/>
          <w:iCs/>
          <w:sz w:val="24"/>
          <w:szCs w:val="24"/>
        </w:rPr>
        <w:t>N Engl J Med</w:t>
      </w:r>
      <w:r w:rsidRPr="00703B1C">
        <w:rPr>
          <w:rFonts w:ascii="Book Antiqua" w:hAnsi="Book Antiqua" w:cs="SimSun"/>
          <w:sz w:val="24"/>
          <w:szCs w:val="24"/>
        </w:rPr>
        <w:t> </w:t>
      </w:r>
      <w:r w:rsidRPr="00D8102B">
        <w:rPr>
          <w:rFonts w:ascii="Book Antiqua" w:hAnsi="Book Antiqua" w:cs="SimSun"/>
          <w:sz w:val="24"/>
          <w:szCs w:val="24"/>
        </w:rPr>
        <w:t>2011;</w:t>
      </w:r>
      <w:r w:rsidRPr="00703B1C">
        <w:rPr>
          <w:rFonts w:ascii="Book Antiqua" w:hAnsi="Book Antiqua" w:cs="SimSun"/>
          <w:sz w:val="24"/>
          <w:szCs w:val="24"/>
        </w:rPr>
        <w:t> </w:t>
      </w:r>
      <w:r w:rsidRPr="00D8102B">
        <w:rPr>
          <w:rFonts w:ascii="Book Antiqua" w:hAnsi="Book Antiqua" w:cs="SimSun"/>
          <w:b/>
          <w:bCs/>
          <w:sz w:val="24"/>
          <w:szCs w:val="24"/>
        </w:rPr>
        <w:t>365</w:t>
      </w:r>
      <w:r w:rsidRPr="00D8102B">
        <w:rPr>
          <w:rFonts w:ascii="Book Antiqua" w:hAnsi="Book Antiqua" w:cs="SimSun"/>
          <w:sz w:val="24"/>
          <w:szCs w:val="24"/>
        </w:rPr>
        <w:t>: 1375-1383 [PMID: 21995385 DOI: 10.1056/NEJMoa1103042]</w:t>
      </w:r>
    </w:p>
    <w:p w14:paraId="1B6D0C8C"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9</w:t>
      </w:r>
      <w:r w:rsidRPr="00703B1C">
        <w:rPr>
          <w:rFonts w:ascii="Book Antiqua" w:hAnsi="Book Antiqua" w:cs="SimSun"/>
          <w:sz w:val="24"/>
          <w:szCs w:val="24"/>
        </w:rPr>
        <w:t> </w:t>
      </w:r>
      <w:r w:rsidRPr="00D8102B">
        <w:rPr>
          <w:rFonts w:ascii="Book Antiqua" w:hAnsi="Book Antiqua" w:cs="SimSun"/>
          <w:b/>
          <w:bCs/>
          <w:sz w:val="24"/>
          <w:szCs w:val="24"/>
        </w:rPr>
        <w:t>Renehan AG</w:t>
      </w:r>
      <w:r w:rsidRPr="00D8102B">
        <w:rPr>
          <w:rFonts w:ascii="Book Antiqua" w:hAnsi="Book Antiqua" w:cs="SimSun"/>
          <w:sz w:val="24"/>
          <w:szCs w:val="24"/>
        </w:rPr>
        <w:t>, Tyson M, Egger M, Heller RF, Zwahlen M. Body-mass index and incidence of cancer: a systematic review and meta-analysis of prospective observational studies.</w:t>
      </w:r>
      <w:r w:rsidRPr="00703B1C">
        <w:rPr>
          <w:rFonts w:ascii="Book Antiqua" w:hAnsi="Book Antiqua" w:cs="SimSun"/>
          <w:sz w:val="24"/>
          <w:szCs w:val="24"/>
        </w:rPr>
        <w:t> </w:t>
      </w:r>
      <w:r w:rsidRPr="00D8102B">
        <w:rPr>
          <w:rFonts w:ascii="Book Antiqua" w:hAnsi="Book Antiqua" w:cs="SimSun"/>
          <w:i/>
          <w:iCs/>
          <w:sz w:val="24"/>
          <w:szCs w:val="24"/>
        </w:rPr>
        <w:t>Lancet</w:t>
      </w:r>
      <w:r w:rsidRPr="00703B1C">
        <w:rPr>
          <w:rFonts w:ascii="Book Antiqua" w:hAnsi="Book Antiqua" w:cs="SimSun"/>
          <w:sz w:val="24"/>
          <w:szCs w:val="24"/>
        </w:rPr>
        <w:t> </w:t>
      </w:r>
      <w:r w:rsidRPr="00D8102B">
        <w:rPr>
          <w:rFonts w:ascii="Book Antiqua" w:hAnsi="Book Antiqua" w:cs="SimSun"/>
          <w:sz w:val="24"/>
          <w:szCs w:val="24"/>
        </w:rPr>
        <w:t>2008;</w:t>
      </w:r>
      <w:r w:rsidRPr="00703B1C">
        <w:rPr>
          <w:rFonts w:ascii="Book Antiqua" w:hAnsi="Book Antiqua" w:cs="SimSun"/>
          <w:sz w:val="24"/>
          <w:szCs w:val="24"/>
        </w:rPr>
        <w:t> </w:t>
      </w:r>
      <w:r w:rsidRPr="00D8102B">
        <w:rPr>
          <w:rFonts w:ascii="Book Antiqua" w:hAnsi="Book Antiqua" w:cs="SimSun"/>
          <w:b/>
          <w:bCs/>
          <w:sz w:val="24"/>
          <w:szCs w:val="24"/>
        </w:rPr>
        <w:t>371</w:t>
      </w:r>
      <w:r w:rsidRPr="00D8102B">
        <w:rPr>
          <w:rFonts w:ascii="Book Antiqua" w:hAnsi="Book Antiqua" w:cs="SimSun"/>
          <w:sz w:val="24"/>
          <w:szCs w:val="24"/>
        </w:rPr>
        <w:t>: 569-578 [PMID: 18280327 DOI: 10.1016/S0140-6736(08)60269-X]</w:t>
      </w:r>
    </w:p>
    <w:p w14:paraId="4187175F"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10</w:t>
      </w:r>
      <w:r w:rsidRPr="00703B1C">
        <w:rPr>
          <w:rFonts w:ascii="Book Antiqua" w:hAnsi="Book Antiqua" w:cs="SimSun"/>
          <w:sz w:val="24"/>
          <w:szCs w:val="24"/>
        </w:rPr>
        <w:t> </w:t>
      </w:r>
      <w:r w:rsidRPr="00D8102B">
        <w:rPr>
          <w:rFonts w:ascii="Book Antiqua" w:hAnsi="Book Antiqua" w:cs="SimSun"/>
          <w:b/>
          <w:bCs/>
          <w:sz w:val="24"/>
          <w:szCs w:val="24"/>
        </w:rPr>
        <w:t>Kubo A</w:t>
      </w:r>
      <w:r w:rsidRPr="00D8102B">
        <w:rPr>
          <w:rFonts w:ascii="Book Antiqua" w:hAnsi="Book Antiqua" w:cs="SimSun"/>
          <w:sz w:val="24"/>
          <w:szCs w:val="24"/>
        </w:rPr>
        <w:t>, Corley DA. Body mass index and adenocarcinomas of the esophagus or gastric cardia: a systematic review and meta-analysis.</w:t>
      </w:r>
      <w:r w:rsidRPr="00703B1C">
        <w:rPr>
          <w:rFonts w:ascii="Book Antiqua" w:hAnsi="Book Antiqua" w:cs="SimSun"/>
          <w:sz w:val="24"/>
          <w:szCs w:val="24"/>
        </w:rPr>
        <w:t> </w:t>
      </w:r>
      <w:r w:rsidRPr="00D8102B">
        <w:rPr>
          <w:rFonts w:ascii="Book Antiqua" w:hAnsi="Book Antiqua" w:cs="SimSun"/>
          <w:i/>
          <w:iCs/>
          <w:sz w:val="24"/>
          <w:szCs w:val="24"/>
        </w:rPr>
        <w:t>Cancer Epidemiol Biomarkers Prev</w:t>
      </w:r>
      <w:r w:rsidRPr="00703B1C">
        <w:rPr>
          <w:rFonts w:ascii="Book Antiqua" w:hAnsi="Book Antiqua" w:cs="SimSun"/>
          <w:sz w:val="24"/>
          <w:szCs w:val="24"/>
        </w:rPr>
        <w:t> </w:t>
      </w:r>
      <w:r w:rsidRPr="00D8102B">
        <w:rPr>
          <w:rFonts w:ascii="Book Antiqua" w:hAnsi="Book Antiqua" w:cs="SimSun"/>
          <w:sz w:val="24"/>
          <w:szCs w:val="24"/>
        </w:rPr>
        <w:t>2006;</w:t>
      </w:r>
      <w:r w:rsidRPr="00703B1C">
        <w:rPr>
          <w:rFonts w:ascii="Book Antiqua" w:hAnsi="Book Antiqua" w:cs="SimSun"/>
          <w:sz w:val="24"/>
          <w:szCs w:val="24"/>
        </w:rPr>
        <w:t> </w:t>
      </w:r>
      <w:r w:rsidRPr="00D8102B">
        <w:rPr>
          <w:rFonts w:ascii="Book Antiqua" w:hAnsi="Book Antiqua" w:cs="SimSun"/>
          <w:b/>
          <w:bCs/>
          <w:sz w:val="24"/>
          <w:szCs w:val="24"/>
        </w:rPr>
        <w:t>15</w:t>
      </w:r>
      <w:r w:rsidRPr="00D8102B">
        <w:rPr>
          <w:rFonts w:ascii="Book Antiqua" w:hAnsi="Book Antiqua" w:cs="SimSun"/>
          <w:sz w:val="24"/>
          <w:szCs w:val="24"/>
        </w:rPr>
        <w:t>: 872-878 [PMID: 16702363 DOI: 10.1158/1055-9965.EPI-05-0860]</w:t>
      </w:r>
    </w:p>
    <w:p w14:paraId="76988069"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lastRenderedPageBreak/>
        <w:t>11</w:t>
      </w:r>
      <w:r w:rsidRPr="00703B1C">
        <w:rPr>
          <w:rFonts w:ascii="Book Antiqua" w:hAnsi="Book Antiqua" w:cs="SimSun"/>
          <w:sz w:val="24"/>
          <w:szCs w:val="24"/>
        </w:rPr>
        <w:t> </w:t>
      </w:r>
      <w:r w:rsidRPr="00D8102B">
        <w:rPr>
          <w:rFonts w:ascii="Book Antiqua" w:hAnsi="Book Antiqua" w:cs="SimSun"/>
          <w:b/>
          <w:bCs/>
          <w:sz w:val="24"/>
          <w:szCs w:val="24"/>
        </w:rPr>
        <w:t>Oze I</w:t>
      </w:r>
      <w:r w:rsidRPr="00D8102B">
        <w:rPr>
          <w:rFonts w:ascii="Book Antiqua" w:hAnsi="Book Antiqua" w:cs="SimSun"/>
          <w:sz w:val="24"/>
          <w:szCs w:val="24"/>
        </w:rPr>
        <w:t>, Matsuo K, Ito H, Wakai K, Nagata C, Mizoue T, Tanaka K, Tsuji I, Tamakoshi A, Sasazuki S, Inoue M, Tsugane S. Cigarette smoking and esophageal cancer risk: an evaluation based on a systematic review of epidemiologic evidence among the Japanese population.</w:t>
      </w:r>
      <w:r w:rsidRPr="00703B1C">
        <w:rPr>
          <w:rFonts w:ascii="Book Antiqua" w:hAnsi="Book Antiqua" w:cs="SimSun"/>
          <w:sz w:val="24"/>
          <w:szCs w:val="24"/>
        </w:rPr>
        <w:t> </w:t>
      </w:r>
      <w:r w:rsidRPr="00D8102B">
        <w:rPr>
          <w:rFonts w:ascii="Book Antiqua" w:hAnsi="Book Antiqua" w:cs="SimSun"/>
          <w:i/>
          <w:iCs/>
          <w:sz w:val="24"/>
          <w:szCs w:val="24"/>
        </w:rPr>
        <w:t>Jpn J Clin Oncol</w:t>
      </w:r>
      <w:r w:rsidRPr="00703B1C">
        <w:rPr>
          <w:rFonts w:ascii="Book Antiqua" w:hAnsi="Book Antiqua" w:cs="SimSun"/>
          <w:sz w:val="24"/>
          <w:szCs w:val="24"/>
        </w:rPr>
        <w:t> </w:t>
      </w:r>
      <w:r w:rsidRPr="00D8102B">
        <w:rPr>
          <w:rFonts w:ascii="Book Antiqua" w:hAnsi="Book Antiqua" w:cs="SimSun"/>
          <w:sz w:val="24"/>
          <w:szCs w:val="24"/>
        </w:rPr>
        <w:t>2012;</w:t>
      </w:r>
      <w:r w:rsidRPr="00703B1C">
        <w:rPr>
          <w:rFonts w:ascii="Book Antiqua" w:hAnsi="Book Antiqua" w:cs="SimSun"/>
          <w:sz w:val="24"/>
          <w:szCs w:val="24"/>
        </w:rPr>
        <w:t> </w:t>
      </w:r>
      <w:r w:rsidRPr="00D8102B">
        <w:rPr>
          <w:rFonts w:ascii="Book Antiqua" w:hAnsi="Book Antiqua" w:cs="SimSun"/>
          <w:b/>
          <w:bCs/>
          <w:sz w:val="24"/>
          <w:szCs w:val="24"/>
        </w:rPr>
        <w:t>42</w:t>
      </w:r>
      <w:r w:rsidRPr="00D8102B">
        <w:rPr>
          <w:rFonts w:ascii="Book Antiqua" w:hAnsi="Book Antiqua" w:cs="SimSun"/>
          <w:sz w:val="24"/>
          <w:szCs w:val="24"/>
        </w:rPr>
        <w:t>: 63-73 [PMID: 22131340 DOI: 10.1093/jjco/hyr170]</w:t>
      </w:r>
    </w:p>
    <w:p w14:paraId="5383215F" w14:textId="77777777" w:rsidR="009F1AE6" w:rsidRPr="00D8102B" w:rsidRDefault="009F1AE6" w:rsidP="009F1AE6">
      <w:pPr>
        <w:widowControl w:val="0"/>
        <w:spacing w:line="360" w:lineRule="auto"/>
        <w:jc w:val="both"/>
        <w:rPr>
          <w:rFonts w:ascii="Book Antiqua" w:eastAsiaTheme="minorEastAsia" w:hAnsi="Book Antiqua" w:cs="Arial"/>
          <w:kern w:val="2"/>
          <w:sz w:val="24"/>
          <w:szCs w:val="24"/>
          <w:lang w:eastAsia="zh-CN"/>
        </w:rPr>
      </w:pPr>
      <w:r w:rsidRPr="00703B1C">
        <w:rPr>
          <w:rFonts w:ascii="Book Antiqua" w:hAnsi="Book Antiqua" w:cs="SimSun" w:hint="eastAsia"/>
          <w:sz w:val="24"/>
          <w:szCs w:val="24"/>
        </w:rPr>
        <w:t xml:space="preserve">12 </w:t>
      </w:r>
      <w:r w:rsidRPr="00703B1C">
        <w:rPr>
          <w:rFonts w:ascii="Book Antiqua" w:hAnsi="Book Antiqua" w:cs="Arial"/>
          <w:b/>
          <w:color w:val="000000" w:themeColor="text1"/>
          <w:sz w:val="24"/>
          <w:szCs w:val="24"/>
          <w:lang w:eastAsia="es-ES"/>
        </w:rPr>
        <w:t>Singh S</w:t>
      </w:r>
      <w:r w:rsidRPr="00703B1C">
        <w:rPr>
          <w:rFonts w:ascii="Book Antiqua" w:hAnsi="Book Antiqua" w:cs="Arial"/>
          <w:color w:val="000000" w:themeColor="text1"/>
          <w:sz w:val="24"/>
          <w:szCs w:val="24"/>
          <w:lang w:eastAsia="es-ES"/>
        </w:rPr>
        <w:t xml:space="preserve">, Garg SK, Singh PP, Iyer PG, El-Serag HB. Acid-suppressive medications and risk of oesophageal adenocarcinoma in patients with Barrett's oesophagus: a systematic review and meta-analysis. </w:t>
      </w:r>
      <w:r w:rsidRPr="00703B1C">
        <w:rPr>
          <w:rFonts w:ascii="Book Antiqua" w:hAnsi="Book Antiqua" w:cs="Arial"/>
          <w:i/>
          <w:color w:val="000000" w:themeColor="text1"/>
          <w:sz w:val="24"/>
          <w:szCs w:val="24"/>
          <w:lang w:eastAsia="es-ES"/>
        </w:rPr>
        <w:t>Gut</w:t>
      </w:r>
      <w:r w:rsidRPr="00703B1C">
        <w:rPr>
          <w:rFonts w:ascii="Book Antiqua" w:hAnsi="Book Antiqua" w:cs="Arial"/>
          <w:color w:val="000000" w:themeColor="text1"/>
          <w:sz w:val="24"/>
          <w:szCs w:val="24"/>
          <w:lang w:eastAsia="es-ES"/>
        </w:rPr>
        <w:t xml:space="preserve"> 2014; </w:t>
      </w:r>
      <w:r w:rsidRPr="00703B1C">
        <w:rPr>
          <w:rFonts w:ascii="Book Antiqua" w:hAnsi="Book Antiqua" w:cs="Arial"/>
          <w:b/>
          <w:color w:val="000000" w:themeColor="text1"/>
          <w:sz w:val="24"/>
          <w:szCs w:val="24"/>
          <w:lang w:eastAsia="es-ES"/>
        </w:rPr>
        <w:t>63</w:t>
      </w:r>
      <w:r w:rsidRPr="00703B1C">
        <w:rPr>
          <w:rFonts w:ascii="Book Antiqua" w:hAnsi="Book Antiqua" w:cs="Arial"/>
          <w:color w:val="000000" w:themeColor="text1"/>
          <w:sz w:val="24"/>
          <w:szCs w:val="24"/>
          <w:lang w:eastAsia="es-ES"/>
        </w:rPr>
        <w:t>: 1229-37</w:t>
      </w:r>
      <w:r w:rsidRPr="00703B1C">
        <w:rPr>
          <w:rFonts w:ascii="Book Antiqua" w:hAnsi="Book Antiqua" w:cs="Arial" w:hint="eastAsia"/>
          <w:color w:val="000000" w:themeColor="text1"/>
          <w:sz w:val="24"/>
          <w:szCs w:val="24"/>
        </w:rPr>
        <w:t xml:space="preserve"> </w:t>
      </w:r>
      <w:r w:rsidRPr="00703B1C">
        <w:rPr>
          <w:rFonts w:ascii="Book Antiqua" w:hAnsi="Book Antiqua" w:cs="Arial"/>
          <w:color w:val="000000" w:themeColor="text1"/>
          <w:sz w:val="24"/>
          <w:szCs w:val="24"/>
          <w:lang w:eastAsia="es-ES"/>
        </w:rPr>
        <w:t>[</w:t>
      </w:r>
      <w:r w:rsidRPr="00703B1C">
        <w:rPr>
          <w:rFonts w:ascii="Book Antiqua" w:hAnsi="Book Antiqua" w:cs="Arial"/>
          <w:color w:val="000000" w:themeColor="text1"/>
          <w:sz w:val="24"/>
          <w:szCs w:val="24"/>
        </w:rPr>
        <w:t xml:space="preserve">PMID: 24221456 </w:t>
      </w:r>
      <w:hyperlink r:id="rId9" w:tgtFrame="_blank" w:history="1">
        <w:r w:rsidRPr="00703B1C">
          <w:rPr>
            <w:rStyle w:val="Hyperlink"/>
            <w:rFonts w:ascii="Book Antiqua" w:hAnsi="Book Antiqua" w:cs="Arial"/>
            <w:color w:val="000000" w:themeColor="text1"/>
            <w:sz w:val="24"/>
            <w:szCs w:val="24"/>
            <w:u w:val="none"/>
          </w:rPr>
          <w:t>DOI:</w:t>
        </w:r>
        <w:r w:rsidRPr="00703B1C">
          <w:rPr>
            <w:rStyle w:val="Hyperlink"/>
            <w:rFonts w:ascii="Book Antiqua" w:hAnsi="Book Antiqua" w:cs="Arial" w:hint="eastAsia"/>
            <w:color w:val="000000" w:themeColor="text1"/>
            <w:sz w:val="24"/>
            <w:szCs w:val="24"/>
            <w:u w:val="none"/>
          </w:rPr>
          <w:t xml:space="preserve"> </w:t>
        </w:r>
        <w:r w:rsidRPr="00703B1C">
          <w:rPr>
            <w:rStyle w:val="Hyperlink"/>
            <w:rFonts w:ascii="Book Antiqua" w:hAnsi="Book Antiqua" w:cs="Arial"/>
            <w:color w:val="000000" w:themeColor="text1"/>
            <w:sz w:val="24"/>
            <w:szCs w:val="24"/>
            <w:u w:val="none"/>
          </w:rPr>
          <w:t>10.1136/gutjnl-2013-305997</w:t>
        </w:r>
      </w:hyperlink>
      <w:r w:rsidRPr="00703B1C">
        <w:rPr>
          <w:rFonts w:ascii="Book Antiqua" w:hAnsi="Book Antiqua" w:cs="Arial"/>
          <w:color w:val="000000" w:themeColor="text1"/>
          <w:sz w:val="24"/>
          <w:szCs w:val="24"/>
        </w:rPr>
        <w:t>]</w:t>
      </w:r>
    </w:p>
    <w:p w14:paraId="68A422A2"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13</w:t>
      </w:r>
      <w:r w:rsidRPr="00703B1C">
        <w:rPr>
          <w:rFonts w:ascii="Book Antiqua" w:hAnsi="Book Antiqua" w:cs="SimSun"/>
          <w:sz w:val="24"/>
          <w:szCs w:val="24"/>
        </w:rPr>
        <w:t> </w:t>
      </w:r>
      <w:r w:rsidRPr="00D8102B">
        <w:rPr>
          <w:rFonts w:ascii="Book Antiqua" w:hAnsi="Book Antiqua" w:cs="SimSun"/>
          <w:b/>
          <w:bCs/>
          <w:sz w:val="24"/>
          <w:szCs w:val="24"/>
        </w:rPr>
        <w:t>Hvid-Jensen F</w:t>
      </w:r>
      <w:r w:rsidRPr="00D8102B">
        <w:rPr>
          <w:rFonts w:ascii="Book Antiqua" w:hAnsi="Book Antiqua" w:cs="SimSun"/>
          <w:sz w:val="24"/>
          <w:szCs w:val="24"/>
        </w:rPr>
        <w:t>, Pedersen L, Funch-Jensen P, Drewes AM. Proton pump inhibitor use may not prevent high-grade dysplasia and oesophageal adenocarcinoma in Barrett's oesophagus: a nationwide study of 9883 patients.</w:t>
      </w:r>
      <w:r w:rsidRPr="00703B1C">
        <w:rPr>
          <w:rFonts w:ascii="Book Antiqua" w:hAnsi="Book Antiqua" w:cs="SimSun"/>
          <w:sz w:val="24"/>
          <w:szCs w:val="24"/>
        </w:rPr>
        <w:t> </w:t>
      </w:r>
      <w:r w:rsidRPr="00D8102B">
        <w:rPr>
          <w:rFonts w:ascii="Book Antiqua" w:hAnsi="Book Antiqua" w:cs="SimSun"/>
          <w:i/>
          <w:iCs/>
          <w:sz w:val="24"/>
          <w:szCs w:val="24"/>
        </w:rPr>
        <w:t>Aliment Pharmacol Ther</w:t>
      </w:r>
      <w:r w:rsidRPr="00703B1C">
        <w:rPr>
          <w:rFonts w:ascii="Book Antiqua" w:hAnsi="Book Antiqua" w:cs="SimSun"/>
          <w:sz w:val="24"/>
          <w:szCs w:val="24"/>
        </w:rPr>
        <w:t> </w:t>
      </w:r>
      <w:r w:rsidRPr="00D8102B">
        <w:rPr>
          <w:rFonts w:ascii="Book Antiqua" w:hAnsi="Book Antiqua" w:cs="SimSun"/>
          <w:sz w:val="24"/>
          <w:szCs w:val="24"/>
        </w:rPr>
        <w:t>2014;</w:t>
      </w:r>
      <w:r w:rsidRPr="00703B1C">
        <w:rPr>
          <w:rFonts w:ascii="Book Antiqua" w:hAnsi="Book Antiqua" w:cs="SimSun"/>
          <w:sz w:val="24"/>
          <w:szCs w:val="24"/>
        </w:rPr>
        <w:t> </w:t>
      </w:r>
      <w:r w:rsidRPr="00D8102B">
        <w:rPr>
          <w:rFonts w:ascii="Book Antiqua" w:hAnsi="Book Antiqua" w:cs="SimSun"/>
          <w:b/>
          <w:bCs/>
          <w:sz w:val="24"/>
          <w:szCs w:val="24"/>
        </w:rPr>
        <w:t>39</w:t>
      </w:r>
      <w:r w:rsidRPr="00D8102B">
        <w:rPr>
          <w:rFonts w:ascii="Book Antiqua" w:hAnsi="Book Antiqua" w:cs="SimSun"/>
          <w:sz w:val="24"/>
          <w:szCs w:val="24"/>
        </w:rPr>
        <w:t>: 984-991 [PMID: 24617286 DOI: 10.1111/apt.12693]</w:t>
      </w:r>
    </w:p>
    <w:p w14:paraId="7BD19AFB"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14</w:t>
      </w:r>
      <w:r w:rsidRPr="00703B1C">
        <w:rPr>
          <w:rFonts w:ascii="Book Antiqua" w:hAnsi="Book Antiqua" w:cs="SimSun"/>
          <w:sz w:val="24"/>
          <w:szCs w:val="24"/>
        </w:rPr>
        <w:t> </w:t>
      </w:r>
      <w:r w:rsidRPr="00D8102B">
        <w:rPr>
          <w:rFonts w:ascii="Book Antiqua" w:hAnsi="Book Antiqua" w:cs="SimSun"/>
          <w:b/>
          <w:bCs/>
          <w:sz w:val="24"/>
          <w:szCs w:val="24"/>
        </w:rPr>
        <w:t>Ek WE</w:t>
      </w:r>
      <w:r w:rsidRPr="00D8102B">
        <w:rPr>
          <w:rFonts w:ascii="Book Antiqua" w:hAnsi="Book Antiqua" w:cs="SimSun"/>
          <w:sz w:val="24"/>
          <w:szCs w:val="24"/>
        </w:rPr>
        <w:t>, Levine DM, D'Amato M, Pedersen NL, Magnusson PK, Bresso F, Onstad LE, Schmidt PT, Törnblom H, Nordenstedt H, Romero Y, Chow WH, Murray LJ, Gammon MD, Liu G, Bernstein L, Casson AG, Risch HA, Shaheen NJ, Bird NC, Reid BJ, Corley DA, Hardie LJ, Ye W, Wu AH, Zucchelli M, Spector TD, Hysi P, Vaughan TL, Whiteman DC, MacGregor S. Germline genetic contributions to risk for esophageal adenocarcinoma, Barrett's esophagus, and gastroesophageal reflux.</w:t>
      </w:r>
      <w:r w:rsidRPr="00703B1C">
        <w:rPr>
          <w:rFonts w:ascii="Book Antiqua" w:hAnsi="Book Antiqua" w:cs="SimSun"/>
          <w:sz w:val="24"/>
          <w:szCs w:val="24"/>
        </w:rPr>
        <w:t> </w:t>
      </w:r>
      <w:r w:rsidRPr="00D8102B">
        <w:rPr>
          <w:rFonts w:ascii="Book Antiqua" w:hAnsi="Book Antiqua" w:cs="SimSun"/>
          <w:i/>
          <w:iCs/>
          <w:sz w:val="24"/>
          <w:szCs w:val="24"/>
        </w:rPr>
        <w:t>J Natl Cancer Inst</w:t>
      </w:r>
      <w:r w:rsidRPr="00703B1C">
        <w:rPr>
          <w:rFonts w:ascii="Book Antiqua" w:hAnsi="Book Antiqua" w:cs="SimSun"/>
          <w:sz w:val="24"/>
          <w:szCs w:val="24"/>
        </w:rPr>
        <w:t> </w:t>
      </w:r>
      <w:r w:rsidRPr="00D8102B">
        <w:rPr>
          <w:rFonts w:ascii="Book Antiqua" w:hAnsi="Book Antiqua" w:cs="SimSun"/>
          <w:sz w:val="24"/>
          <w:szCs w:val="24"/>
        </w:rPr>
        <w:t>2013;</w:t>
      </w:r>
      <w:r w:rsidRPr="00703B1C">
        <w:rPr>
          <w:rFonts w:ascii="Book Antiqua" w:hAnsi="Book Antiqua" w:cs="SimSun"/>
          <w:sz w:val="24"/>
          <w:szCs w:val="24"/>
        </w:rPr>
        <w:t> </w:t>
      </w:r>
      <w:r w:rsidRPr="00D8102B">
        <w:rPr>
          <w:rFonts w:ascii="Book Antiqua" w:hAnsi="Book Antiqua" w:cs="SimSun"/>
          <w:b/>
          <w:bCs/>
          <w:sz w:val="24"/>
          <w:szCs w:val="24"/>
        </w:rPr>
        <w:t>105</w:t>
      </w:r>
      <w:r w:rsidRPr="00D8102B">
        <w:rPr>
          <w:rFonts w:ascii="Book Antiqua" w:hAnsi="Book Antiqua" w:cs="SimSun"/>
          <w:sz w:val="24"/>
          <w:szCs w:val="24"/>
        </w:rPr>
        <w:t>: 1711-1718 [PMID: 24168968 DOI: 10.1093/jnci/djt303]</w:t>
      </w:r>
    </w:p>
    <w:p w14:paraId="3333923C"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15</w:t>
      </w:r>
      <w:r w:rsidRPr="00703B1C">
        <w:rPr>
          <w:rFonts w:ascii="Book Antiqua" w:hAnsi="Book Antiqua" w:cs="SimSun"/>
          <w:sz w:val="24"/>
          <w:szCs w:val="24"/>
        </w:rPr>
        <w:t> </w:t>
      </w:r>
      <w:r w:rsidRPr="00D8102B">
        <w:rPr>
          <w:rFonts w:ascii="Book Antiqua" w:hAnsi="Book Antiqua" w:cs="SimSun"/>
          <w:b/>
          <w:bCs/>
          <w:sz w:val="24"/>
          <w:szCs w:val="24"/>
        </w:rPr>
        <w:t>Levine DM</w:t>
      </w:r>
      <w:r w:rsidRPr="00D8102B">
        <w:rPr>
          <w:rFonts w:ascii="Book Antiqua" w:hAnsi="Book Antiqua" w:cs="SimSun"/>
          <w:sz w:val="24"/>
          <w:szCs w:val="24"/>
        </w:rPr>
        <w:t>, Ek WE, Zhang R, Liu X, Onstad L, Sather C, Lao-Sirieix P, Gammon MD, Corley DA, Shaheen NJ, Bird NC, Hardie LJ, Murray LJ, Reid BJ, Chow WH, Risch HA, Nyrén O, Ye W, Liu G, Romero Y, Bernstein L, Wu AH, Casson AG, Chanock SJ, Harrington P, Caldas I, Debiram-Beecham I, Caldas C, Hayward NK, Pharoah PD, Fitzgerald RC, Macgregor S, Whiteman DC, Vaughan TL. A genome-wide association study identifies new susceptibility loci for esophageal adenocarcinoma and Barrett's esophagus.</w:t>
      </w:r>
      <w:r w:rsidRPr="00703B1C">
        <w:rPr>
          <w:rFonts w:ascii="Book Antiqua" w:hAnsi="Book Antiqua" w:cs="SimSun"/>
          <w:sz w:val="24"/>
          <w:szCs w:val="24"/>
        </w:rPr>
        <w:t> </w:t>
      </w:r>
      <w:r w:rsidRPr="00D8102B">
        <w:rPr>
          <w:rFonts w:ascii="Book Antiqua" w:hAnsi="Book Antiqua" w:cs="SimSun"/>
          <w:i/>
          <w:iCs/>
          <w:sz w:val="24"/>
          <w:szCs w:val="24"/>
        </w:rPr>
        <w:t>Nat Genet</w:t>
      </w:r>
      <w:r w:rsidRPr="00703B1C">
        <w:rPr>
          <w:rFonts w:ascii="Book Antiqua" w:hAnsi="Book Antiqua" w:cs="SimSun"/>
          <w:sz w:val="24"/>
          <w:szCs w:val="24"/>
        </w:rPr>
        <w:t> </w:t>
      </w:r>
      <w:r w:rsidRPr="00D8102B">
        <w:rPr>
          <w:rFonts w:ascii="Book Antiqua" w:hAnsi="Book Antiqua" w:cs="SimSun"/>
          <w:sz w:val="24"/>
          <w:szCs w:val="24"/>
        </w:rPr>
        <w:t>2013;</w:t>
      </w:r>
      <w:r w:rsidRPr="00703B1C">
        <w:rPr>
          <w:rFonts w:ascii="Book Antiqua" w:hAnsi="Book Antiqua" w:cs="SimSun"/>
          <w:sz w:val="24"/>
          <w:szCs w:val="24"/>
        </w:rPr>
        <w:t> </w:t>
      </w:r>
      <w:r w:rsidRPr="00D8102B">
        <w:rPr>
          <w:rFonts w:ascii="Book Antiqua" w:hAnsi="Book Antiqua" w:cs="SimSun"/>
          <w:b/>
          <w:bCs/>
          <w:sz w:val="24"/>
          <w:szCs w:val="24"/>
        </w:rPr>
        <w:t>45</w:t>
      </w:r>
      <w:r w:rsidRPr="00D8102B">
        <w:rPr>
          <w:rFonts w:ascii="Book Antiqua" w:hAnsi="Book Antiqua" w:cs="SimSun"/>
          <w:sz w:val="24"/>
          <w:szCs w:val="24"/>
        </w:rPr>
        <w:t>: 1487-1493 [PMID: 24121790 DOI: 10.1038/ng.2796]</w:t>
      </w:r>
    </w:p>
    <w:p w14:paraId="5C7DD5CC"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16</w:t>
      </w:r>
      <w:r w:rsidRPr="00703B1C">
        <w:rPr>
          <w:rFonts w:ascii="Book Antiqua" w:hAnsi="Book Antiqua" w:cs="SimSun"/>
          <w:sz w:val="24"/>
          <w:szCs w:val="24"/>
        </w:rPr>
        <w:t> </w:t>
      </w:r>
      <w:r w:rsidRPr="00D8102B">
        <w:rPr>
          <w:rFonts w:ascii="Book Antiqua" w:hAnsi="Book Antiqua" w:cs="SimSun"/>
          <w:b/>
          <w:bCs/>
          <w:sz w:val="24"/>
          <w:szCs w:val="24"/>
        </w:rPr>
        <w:t>Lao-Sirieix P</w:t>
      </w:r>
      <w:r w:rsidRPr="00D8102B">
        <w:rPr>
          <w:rFonts w:ascii="Book Antiqua" w:hAnsi="Book Antiqua" w:cs="SimSun"/>
          <w:sz w:val="24"/>
          <w:szCs w:val="24"/>
        </w:rPr>
        <w:t>, Fitzgerald RC. Screening for oesophageal cancer.</w:t>
      </w:r>
      <w:r w:rsidRPr="00703B1C">
        <w:rPr>
          <w:rFonts w:ascii="Book Antiqua" w:hAnsi="Book Antiqua" w:cs="SimSun"/>
          <w:sz w:val="24"/>
          <w:szCs w:val="24"/>
        </w:rPr>
        <w:t> </w:t>
      </w:r>
      <w:r w:rsidRPr="00D8102B">
        <w:rPr>
          <w:rFonts w:ascii="Book Antiqua" w:hAnsi="Book Antiqua" w:cs="SimSun"/>
          <w:i/>
          <w:iCs/>
          <w:sz w:val="24"/>
          <w:szCs w:val="24"/>
        </w:rPr>
        <w:t>Nat Rev Clin Oncol</w:t>
      </w:r>
      <w:r w:rsidRPr="00703B1C">
        <w:rPr>
          <w:rFonts w:ascii="Book Antiqua" w:hAnsi="Book Antiqua" w:cs="SimSun"/>
          <w:sz w:val="24"/>
          <w:szCs w:val="24"/>
        </w:rPr>
        <w:t> </w:t>
      </w:r>
      <w:r w:rsidRPr="00D8102B">
        <w:rPr>
          <w:rFonts w:ascii="Book Antiqua" w:hAnsi="Book Antiqua" w:cs="SimSun"/>
          <w:sz w:val="24"/>
          <w:szCs w:val="24"/>
        </w:rPr>
        <w:t>2012;</w:t>
      </w:r>
      <w:r w:rsidRPr="00703B1C">
        <w:rPr>
          <w:rFonts w:ascii="Book Antiqua" w:hAnsi="Book Antiqua" w:cs="SimSun"/>
          <w:sz w:val="24"/>
          <w:szCs w:val="24"/>
        </w:rPr>
        <w:t> </w:t>
      </w:r>
      <w:r w:rsidRPr="00D8102B">
        <w:rPr>
          <w:rFonts w:ascii="Book Antiqua" w:hAnsi="Book Antiqua" w:cs="SimSun"/>
          <w:b/>
          <w:bCs/>
          <w:sz w:val="24"/>
          <w:szCs w:val="24"/>
        </w:rPr>
        <w:t>9</w:t>
      </w:r>
      <w:r w:rsidRPr="00D8102B">
        <w:rPr>
          <w:rFonts w:ascii="Book Antiqua" w:hAnsi="Book Antiqua" w:cs="SimSun"/>
          <w:sz w:val="24"/>
          <w:szCs w:val="24"/>
        </w:rPr>
        <w:t>: 278-287 [PMID: 22430857]</w:t>
      </w:r>
    </w:p>
    <w:p w14:paraId="627FD052" w14:textId="77777777" w:rsidR="009F1AE6" w:rsidRPr="00703B1C" w:rsidRDefault="009F1AE6" w:rsidP="009F1AE6">
      <w:pPr>
        <w:spacing w:line="360" w:lineRule="auto"/>
        <w:rPr>
          <w:rFonts w:ascii="Book Antiqua" w:hAnsi="Book Antiqua" w:cs="SimSun"/>
          <w:sz w:val="24"/>
          <w:szCs w:val="24"/>
        </w:rPr>
      </w:pPr>
      <w:r w:rsidRPr="00D8102B">
        <w:rPr>
          <w:rFonts w:ascii="Book Antiqua" w:hAnsi="Book Antiqua" w:cs="SimSun"/>
          <w:sz w:val="24"/>
          <w:szCs w:val="24"/>
        </w:rPr>
        <w:lastRenderedPageBreak/>
        <w:t xml:space="preserve">17 </w:t>
      </w:r>
      <w:r w:rsidRPr="00703B1C">
        <w:rPr>
          <w:rFonts w:ascii="Book Antiqua" w:hAnsi="Book Antiqua" w:cs="SimSun"/>
          <w:b/>
          <w:sz w:val="24"/>
          <w:szCs w:val="24"/>
        </w:rPr>
        <w:t>Fernández G,</w:t>
      </w:r>
      <w:r w:rsidRPr="00703B1C">
        <w:rPr>
          <w:rFonts w:ascii="Book Antiqua" w:hAnsi="Book Antiqua" w:cs="SimSun"/>
          <w:sz w:val="24"/>
          <w:szCs w:val="24"/>
        </w:rPr>
        <w:t xml:space="preserve"> Baiges A, Visa L, Castelles A. Cáncer de esófago. España, CTO editorial.  </w:t>
      </w:r>
    </w:p>
    <w:p w14:paraId="5C67B221"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18</w:t>
      </w:r>
      <w:r w:rsidRPr="00703B1C">
        <w:rPr>
          <w:rFonts w:ascii="Book Antiqua" w:hAnsi="Book Antiqua" w:cs="SimSun"/>
          <w:sz w:val="24"/>
          <w:szCs w:val="24"/>
        </w:rPr>
        <w:t> </w:t>
      </w:r>
      <w:r w:rsidRPr="00D8102B">
        <w:rPr>
          <w:rFonts w:ascii="Book Antiqua" w:hAnsi="Book Antiqua" w:cs="SimSun"/>
          <w:b/>
          <w:bCs/>
          <w:sz w:val="24"/>
          <w:szCs w:val="24"/>
        </w:rPr>
        <w:t>Rustgi AK</w:t>
      </w:r>
      <w:r w:rsidRPr="00D8102B">
        <w:rPr>
          <w:rFonts w:ascii="Book Antiqua" w:hAnsi="Book Antiqua" w:cs="SimSun"/>
          <w:sz w:val="24"/>
          <w:szCs w:val="24"/>
        </w:rPr>
        <w:t>, El-Serag HB. Esophageal carcinoma.</w:t>
      </w:r>
      <w:r w:rsidRPr="00703B1C">
        <w:rPr>
          <w:rFonts w:ascii="Book Antiqua" w:hAnsi="Book Antiqua" w:cs="SimSun"/>
          <w:sz w:val="24"/>
          <w:szCs w:val="24"/>
        </w:rPr>
        <w:t> </w:t>
      </w:r>
      <w:r w:rsidRPr="00D8102B">
        <w:rPr>
          <w:rFonts w:ascii="Book Antiqua" w:hAnsi="Book Antiqua" w:cs="SimSun"/>
          <w:i/>
          <w:iCs/>
          <w:sz w:val="24"/>
          <w:szCs w:val="24"/>
        </w:rPr>
        <w:t>N Engl J Med</w:t>
      </w:r>
      <w:r w:rsidRPr="00703B1C">
        <w:rPr>
          <w:rFonts w:ascii="Book Antiqua" w:hAnsi="Book Antiqua" w:cs="SimSun"/>
          <w:sz w:val="24"/>
          <w:szCs w:val="24"/>
        </w:rPr>
        <w:t> </w:t>
      </w:r>
      <w:r w:rsidRPr="00D8102B">
        <w:rPr>
          <w:rFonts w:ascii="Book Antiqua" w:hAnsi="Book Antiqua" w:cs="SimSun"/>
          <w:sz w:val="24"/>
          <w:szCs w:val="24"/>
        </w:rPr>
        <w:t>2014;</w:t>
      </w:r>
      <w:r w:rsidRPr="00703B1C">
        <w:rPr>
          <w:rFonts w:ascii="Book Antiqua" w:hAnsi="Book Antiqua" w:cs="SimSun"/>
          <w:sz w:val="24"/>
          <w:szCs w:val="24"/>
        </w:rPr>
        <w:t> </w:t>
      </w:r>
      <w:r w:rsidRPr="00D8102B">
        <w:rPr>
          <w:rFonts w:ascii="Book Antiqua" w:hAnsi="Book Antiqua" w:cs="SimSun"/>
          <w:b/>
          <w:bCs/>
          <w:sz w:val="24"/>
          <w:szCs w:val="24"/>
        </w:rPr>
        <w:t>371</w:t>
      </w:r>
      <w:r w:rsidRPr="00D8102B">
        <w:rPr>
          <w:rFonts w:ascii="Book Antiqua" w:hAnsi="Book Antiqua" w:cs="SimSun"/>
          <w:sz w:val="24"/>
          <w:szCs w:val="24"/>
        </w:rPr>
        <w:t>: 2499-2509 [PMID: 25539106 DOI: 10.1056/NEJMra1314530]</w:t>
      </w:r>
    </w:p>
    <w:p w14:paraId="11297BC0"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19</w:t>
      </w:r>
      <w:r w:rsidRPr="00703B1C">
        <w:rPr>
          <w:rFonts w:ascii="Book Antiqua" w:hAnsi="Book Antiqua" w:cs="SimSun"/>
          <w:sz w:val="24"/>
          <w:szCs w:val="24"/>
        </w:rPr>
        <w:t> </w:t>
      </w:r>
      <w:r w:rsidRPr="00D8102B">
        <w:rPr>
          <w:rFonts w:ascii="Book Antiqua" w:hAnsi="Book Antiqua" w:cs="SimSun"/>
          <w:b/>
          <w:bCs/>
          <w:sz w:val="24"/>
          <w:szCs w:val="24"/>
        </w:rPr>
        <w:t>Spechler SJ</w:t>
      </w:r>
      <w:r w:rsidRPr="00D8102B">
        <w:rPr>
          <w:rFonts w:ascii="Book Antiqua" w:hAnsi="Book Antiqua" w:cs="SimSun"/>
          <w:sz w:val="24"/>
          <w:szCs w:val="24"/>
        </w:rPr>
        <w:t>, Souza RF. Barrett's esophagus.</w:t>
      </w:r>
      <w:r w:rsidRPr="00703B1C">
        <w:rPr>
          <w:rFonts w:ascii="Book Antiqua" w:hAnsi="Book Antiqua" w:cs="SimSun"/>
          <w:sz w:val="24"/>
          <w:szCs w:val="24"/>
        </w:rPr>
        <w:t> </w:t>
      </w:r>
      <w:r w:rsidRPr="00D8102B">
        <w:rPr>
          <w:rFonts w:ascii="Book Antiqua" w:hAnsi="Book Antiqua" w:cs="SimSun"/>
          <w:i/>
          <w:iCs/>
          <w:sz w:val="24"/>
          <w:szCs w:val="24"/>
        </w:rPr>
        <w:t>N Engl J Med</w:t>
      </w:r>
      <w:r w:rsidRPr="00703B1C">
        <w:rPr>
          <w:rFonts w:ascii="Book Antiqua" w:hAnsi="Book Antiqua" w:cs="SimSun"/>
          <w:sz w:val="24"/>
          <w:szCs w:val="24"/>
        </w:rPr>
        <w:t> </w:t>
      </w:r>
      <w:r w:rsidRPr="00D8102B">
        <w:rPr>
          <w:rFonts w:ascii="Book Antiqua" w:hAnsi="Book Antiqua" w:cs="SimSun"/>
          <w:sz w:val="24"/>
          <w:szCs w:val="24"/>
        </w:rPr>
        <w:t>2014;</w:t>
      </w:r>
      <w:r w:rsidRPr="00703B1C">
        <w:rPr>
          <w:rFonts w:ascii="Book Antiqua" w:hAnsi="Book Antiqua" w:cs="SimSun"/>
          <w:sz w:val="24"/>
          <w:szCs w:val="24"/>
        </w:rPr>
        <w:t> </w:t>
      </w:r>
      <w:r w:rsidRPr="00D8102B">
        <w:rPr>
          <w:rFonts w:ascii="Book Antiqua" w:hAnsi="Book Antiqua" w:cs="SimSun"/>
          <w:b/>
          <w:bCs/>
          <w:sz w:val="24"/>
          <w:szCs w:val="24"/>
        </w:rPr>
        <w:t>371</w:t>
      </w:r>
      <w:r w:rsidRPr="00D8102B">
        <w:rPr>
          <w:rFonts w:ascii="Book Antiqua" w:hAnsi="Book Antiqua" w:cs="SimSun"/>
          <w:sz w:val="24"/>
          <w:szCs w:val="24"/>
        </w:rPr>
        <w:t>: 836-845 [PMID: 25162890 DOI: 10.1056/NEJMra1314704]</w:t>
      </w:r>
    </w:p>
    <w:p w14:paraId="7F7D2D78"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 xml:space="preserve">20 </w:t>
      </w:r>
      <w:r w:rsidRPr="00D8102B">
        <w:rPr>
          <w:rFonts w:ascii="Book Antiqua" w:hAnsi="Book Antiqua" w:cs="SimSun"/>
          <w:b/>
          <w:sz w:val="24"/>
          <w:szCs w:val="24"/>
        </w:rPr>
        <w:t>Garside R, P</w:t>
      </w:r>
      <w:r w:rsidRPr="00D8102B">
        <w:rPr>
          <w:rFonts w:ascii="Book Antiqua" w:hAnsi="Book Antiqua" w:cs="SimSun"/>
          <w:sz w:val="24"/>
          <w:szCs w:val="24"/>
        </w:rPr>
        <w:t xml:space="preserve">itt M, Somerville M, Stein K, Price A, Gilbert N. Surveillance of Barrett’s oesophagus: exploring the uncertainty through systematic review, expert workshop and economic modelling. </w:t>
      </w:r>
      <w:r w:rsidRPr="00D8102B">
        <w:rPr>
          <w:rFonts w:ascii="Book Antiqua" w:hAnsi="Book Antiqua" w:cs="SimSun"/>
          <w:i/>
          <w:sz w:val="24"/>
          <w:szCs w:val="24"/>
        </w:rPr>
        <w:t>Health Te</w:t>
      </w:r>
      <w:r w:rsidRPr="00703B1C">
        <w:rPr>
          <w:rFonts w:ascii="Book Antiqua" w:hAnsi="Book Antiqua" w:cs="SimSun"/>
          <w:i/>
          <w:sz w:val="24"/>
          <w:szCs w:val="24"/>
        </w:rPr>
        <w:t>chnol Assess</w:t>
      </w:r>
      <w:r w:rsidRPr="00703B1C">
        <w:rPr>
          <w:rFonts w:ascii="Book Antiqua" w:hAnsi="Book Antiqua" w:cs="SimSun"/>
          <w:sz w:val="24"/>
          <w:szCs w:val="24"/>
        </w:rPr>
        <w:t xml:space="preserve"> 2006; </w:t>
      </w:r>
      <w:r w:rsidRPr="00703B1C">
        <w:rPr>
          <w:rFonts w:ascii="Book Antiqua" w:hAnsi="Book Antiqua" w:cs="SimSun"/>
          <w:b/>
          <w:sz w:val="24"/>
          <w:szCs w:val="24"/>
        </w:rPr>
        <w:t>10</w:t>
      </w:r>
      <w:r w:rsidRPr="00703B1C">
        <w:rPr>
          <w:rFonts w:ascii="Book Antiqua" w:hAnsi="Book Antiqua" w:cs="SimSun"/>
          <w:sz w:val="24"/>
          <w:szCs w:val="24"/>
        </w:rPr>
        <w:t>: 8</w:t>
      </w:r>
      <w:r w:rsidRPr="00703B1C">
        <w:rPr>
          <w:rFonts w:ascii="Book Antiqua" w:hAnsi="Book Antiqua" w:cs="SimSun" w:hint="eastAsia"/>
          <w:sz w:val="24"/>
          <w:szCs w:val="24"/>
        </w:rPr>
        <w:t xml:space="preserve"> </w:t>
      </w:r>
      <w:r w:rsidRPr="00D8102B">
        <w:rPr>
          <w:rFonts w:ascii="Book Antiqua" w:hAnsi="Book Antiqua" w:cs="SimSun"/>
          <w:sz w:val="24"/>
          <w:szCs w:val="24"/>
        </w:rPr>
        <w:t>[DOI: 10.3310/hta10080]</w:t>
      </w:r>
    </w:p>
    <w:p w14:paraId="004641B2"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21</w:t>
      </w:r>
      <w:r w:rsidRPr="00703B1C">
        <w:rPr>
          <w:rFonts w:ascii="Book Antiqua" w:hAnsi="Book Antiqua" w:cs="SimSun"/>
          <w:sz w:val="24"/>
          <w:szCs w:val="24"/>
        </w:rPr>
        <w:t> </w:t>
      </w:r>
      <w:r w:rsidRPr="00D8102B">
        <w:rPr>
          <w:rFonts w:ascii="Book Antiqua" w:hAnsi="Book Antiqua" w:cs="SimSun"/>
          <w:b/>
          <w:bCs/>
          <w:sz w:val="24"/>
          <w:szCs w:val="24"/>
        </w:rPr>
        <w:t>Gordon LG</w:t>
      </w:r>
      <w:r w:rsidRPr="00D8102B">
        <w:rPr>
          <w:rFonts w:ascii="Book Antiqua" w:hAnsi="Book Antiqua" w:cs="SimSun"/>
          <w:sz w:val="24"/>
          <w:szCs w:val="24"/>
        </w:rPr>
        <w:t>, Mayne GC, Hirst NG, Bright T, Whiteman DC, Watson DI. Cost-effectiveness of endoscopic surveillance of non-dysplastic Barrett's esophagus.</w:t>
      </w:r>
      <w:r w:rsidRPr="00703B1C">
        <w:rPr>
          <w:rFonts w:ascii="Book Antiqua" w:hAnsi="Book Antiqua" w:cs="SimSun"/>
          <w:sz w:val="24"/>
          <w:szCs w:val="24"/>
        </w:rPr>
        <w:t> </w:t>
      </w:r>
      <w:r w:rsidRPr="00D8102B">
        <w:rPr>
          <w:rFonts w:ascii="Book Antiqua" w:hAnsi="Book Antiqua" w:cs="SimSun"/>
          <w:i/>
          <w:iCs/>
          <w:sz w:val="24"/>
          <w:szCs w:val="24"/>
        </w:rPr>
        <w:t>Gastrointest Endosc</w:t>
      </w:r>
      <w:r w:rsidRPr="00703B1C">
        <w:rPr>
          <w:rFonts w:ascii="Book Antiqua" w:hAnsi="Book Antiqua" w:cs="SimSun"/>
          <w:sz w:val="24"/>
          <w:szCs w:val="24"/>
        </w:rPr>
        <w:t> </w:t>
      </w:r>
      <w:r w:rsidRPr="00D8102B">
        <w:rPr>
          <w:rFonts w:ascii="Book Antiqua" w:hAnsi="Book Antiqua" w:cs="SimSun"/>
          <w:sz w:val="24"/>
          <w:szCs w:val="24"/>
        </w:rPr>
        <w:t>2014;</w:t>
      </w:r>
      <w:r w:rsidRPr="00703B1C">
        <w:rPr>
          <w:rFonts w:ascii="Book Antiqua" w:hAnsi="Book Antiqua" w:cs="SimSun"/>
          <w:sz w:val="24"/>
          <w:szCs w:val="24"/>
        </w:rPr>
        <w:t> </w:t>
      </w:r>
      <w:r w:rsidRPr="00D8102B">
        <w:rPr>
          <w:rFonts w:ascii="Book Antiqua" w:hAnsi="Book Antiqua" w:cs="SimSun"/>
          <w:b/>
          <w:bCs/>
          <w:sz w:val="24"/>
          <w:szCs w:val="24"/>
        </w:rPr>
        <w:t>79</w:t>
      </w:r>
      <w:r w:rsidRPr="00D8102B">
        <w:rPr>
          <w:rFonts w:ascii="Book Antiqua" w:hAnsi="Book Antiqua" w:cs="SimSun"/>
          <w:sz w:val="24"/>
          <w:szCs w:val="24"/>
        </w:rPr>
        <w:t>: 242-56.e6 [PMID: 24079411 DOI: 10.1016/j.gie.2013.07.046]</w:t>
      </w:r>
    </w:p>
    <w:p w14:paraId="2252E8C3"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22</w:t>
      </w:r>
      <w:r w:rsidRPr="00703B1C">
        <w:rPr>
          <w:rFonts w:ascii="Book Antiqua" w:hAnsi="Book Antiqua" w:cs="SimSun"/>
          <w:sz w:val="24"/>
          <w:szCs w:val="24"/>
        </w:rPr>
        <w:t> </w:t>
      </w:r>
      <w:r w:rsidRPr="00D8102B">
        <w:rPr>
          <w:rFonts w:ascii="Book Antiqua" w:hAnsi="Book Antiqua" w:cs="SimSun"/>
          <w:b/>
          <w:bCs/>
          <w:sz w:val="24"/>
          <w:szCs w:val="24"/>
        </w:rPr>
        <w:t>Hirst NG</w:t>
      </w:r>
      <w:r w:rsidRPr="00D8102B">
        <w:rPr>
          <w:rFonts w:ascii="Book Antiqua" w:hAnsi="Book Antiqua" w:cs="SimSun"/>
          <w:sz w:val="24"/>
          <w:szCs w:val="24"/>
        </w:rPr>
        <w:t>, Gordon LG, Whiteman DC, Watson DI, Barendregt JJ. Is endoscopic surveillance for non-dysplastic Barrett's esophagus cost-effective? Review of economic evaluations.</w:t>
      </w:r>
      <w:r w:rsidRPr="00703B1C">
        <w:rPr>
          <w:rFonts w:ascii="Book Antiqua" w:hAnsi="Book Antiqua" w:cs="SimSun"/>
          <w:sz w:val="24"/>
          <w:szCs w:val="24"/>
        </w:rPr>
        <w:t> </w:t>
      </w:r>
      <w:r w:rsidRPr="00D8102B">
        <w:rPr>
          <w:rFonts w:ascii="Book Antiqua" w:hAnsi="Book Antiqua" w:cs="SimSun"/>
          <w:i/>
          <w:iCs/>
          <w:sz w:val="24"/>
          <w:szCs w:val="24"/>
        </w:rPr>
        <w:t>J Gastroenterol Hepatol</w:t>
      </w:r>
      <w:r w:rsidRPr="00703B1C">
        <w:rPr>
          <w:rFonts w:ascii="Book Antiqua" w:hAnsi="Book Antiqua" w:cs="SimSun"/>
          <w:sz w:val="24"/>
          <w:szCs w:val="24"/>
        </w:rPr>
        <w:t> </w:t>
      </w:r>
      <w:r w:rsidRPr="00D8102B">
        <w:rPr>
          <w:rFonts w:ascii="Book Antiqua" w:hAnsi="Book Antiqua" w:cs="SimSun"/>
          <w:sz w:val="24"/>
          <w:szCs w:val="24"/>
        </w:rPr>
        <w:t>2011;</w:t>
      </w:r>
      <w:r w:rsidRPr="00703B1C">
        <w:rPr>
          <w:rFonts w:ascii="Book Antiqua" w:hAnsi="Book Antiqua" w:cs="SimSun"/>
          <w:sz w:val="24"/>
          <w:szCs w:val="24"/>
        </w:rPr>
        <w:t> </w:t>
      </w:r>
      <w:r w:rsidRPr="00D8102B">
        <w:rPr>
          <w:rFonts w:ascii="Book Antiqua" w:hAnsi="Book Antiqua" w:cs="SimSun"/>
          <w:b/>
          <w:bCs/>
          <w:sz w:val="24"/>
          <w:szCs w:val="24"/>
        </w:rPr>
        <w:t>26</w:t>
      </w:r>
      <w:r w:rsidRPr="00D8102B">
        <w:rPr>
          <w:rFonts w:ascii="Book Antiqua" w:hAnsi="Book Antiqua" w:cs="SimSun"/>
          <w:sz w:val="24"/>
          <w:szCs w:val="24"/>
        </w:rPr>
        <w:t>: 247-254 [PMID: 21261712 DOI: 10.1111/j.1440-1746.2010.06506.x]</w:t>
      </w:r>
    </w:p>
    <w:p w14:paraId="61B842ED"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23</w:t>
      </w:r>
      <w:r w:rsidRPr="00703B1C">
        <w:rPr>
          <w:rFonts w:ascii="Book Antiqua" w:hAnsi="Book Antiqua" w:cs="SimSun"/>
          <w:sz w:val="24"/>
          <w:szCs w:val="24"/>
        </w:rPr>
        <w:t> </w:t>
      </w:r>
      <w:r w:rsidRPr="00D8102B">
        <w:rPr>
          <w:rFonts w:ascii="Book Antiqua" w:hAnsi="Book Antiqua" w:cs="SimSun"/>
          <w:b/>
          <w:bCs/>
          <w:sz w:val="24"/>
          <w:szCs w:val="24"/>
        </w:rPr>
        <w:t>Lin Y</w:t>
      </w:r>
      <w:r w:rsidRPr="00D8102B">
        <w:rPr>
          <w:rFonts w:ascii="Book Antiqua" w:hAnsi="Book Antiqua" w:cs="SimSun"/>
          <w:sz w:val="24"/>
          <w:szCs w:val="24"/>
        </w:rPr>
        <w:t>, Totsuka Y, He Y, Kikuchi S, Qiao Y, Ueda J, Wei W, Inoue M, Tanaka H. Epidemiology of esophageal cancer in Japan and China.</w:t>
      </w:r>
      <w:r w:rsidRPr="00703B1C">
        <w:rPr>
          <w:rFonts w:ascii="Book Antiqua" w:hAnsi="Book Antiqua" w:cs="SimSun"/>
          <w:sz w:val="24"/>
          <w:szCs w:val="24"/>
        </w:rPr>
        <w:t> </w:t>
      </w:r>
      <w:r w:rsidRPr="00D8102B">
        <w:rPr>
          <w:rFonts w:ascii="Book Antiqua" w:hAnsi="Book Antiqua" w:cs="SimSun"/>
          <w:i/>
          <w:iCs/>
          <w:sz w:val="24"/>
          <w:szCs w:val="24"/>
        </w:rPr>
        <w:t>J Epidemiol</w:t>
      </w:r>
      <w:r w:rsidRPr="00703B1C">
        <w:rPr>
          <w:rFonts w:ascii="Book Antiqua" w:hAnsi="Book Antiqua" w:cs="SimSun"/>
          <w:sz w:val="24"/>
          <w:szCs w:val="24"/>
        </w:rPr>
        <w:t> </w:t>
      </w:r>
      <w:r w:rsidRPr="00D8102B">
        <w:rPr>
          <w:rFonts w:ascii="Book Antiqua" w:hAnsi="Book Antiqua" w:cs="SimSun"/>
          <w:sz w:val="24"/>
          <w:szCs w:val="24"/>
        </w:rPr>
        <w:t>2013;</w:t>
      </w:r>
      <w:r w:rsidRPr="00703B1C">
        <w:rPr>
          <w:rFonts w:ascii="Book Antiqua" w:hAnsi="Book Antiqua" w:cs="SimSun"/>
          <w:sz w:val="24"/>
          <w:szCs w:val="24"/>
        </w:rPr>
        <w:t> </w:t>
      </w:r>
      <w:r w:rsidRPr="00D8102B">
        <w:rPr>
          <w:rFonts w:ascii="Book Antiqua" w:hAnsi="Book Antiqua" w:cs="SimSun"/>
          <w:b/>
          <w:bCs/>
          <w:sz w:val="24"/>
          <w:szCs w:val="24"/>
        </w:rPr>
        <w:t>23</w:t>
      </w:r>
      <w:r w:rsidRPr="00D8102B">
        <w:rPr>
          <w:rFonts w:ascii="Book Antiqua" w:hAnsi="Book Antiqua" w:cs="SimSun"/>
          <w:sz w:val="24"/>
          <w:szCs w:val="24"/>
        </w:rPr>
        <w:t>: 233-242 [PMID: 23629646 DOI: 10.2188/jea.JE20120162]</w:t>
      </w:r>
    </w:p>
    <w:p w14:paraId="74EC6E43"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24</w:t>
      </w:r>
      <w:r w:rsidRPr="00703B1C">
        <w:rPr>
          <w:rFonts w:ascii="Book Antiqua" w:hAnsi="Book Antiqua" w:cs="SimSun"/>
          <w:sz w:val="24"/>
          <w:szCs w:val="24"/>
        </w:rPr>
        <w:t> </w:t>
      </w:r>
      <w:r w:rsidRPr="00D8102B">
        <w:rPr>
          <w:rFonts w:ascii="Book Antiqua" w:hAnsi="Book Antiqua" w:cs="SimSun"/>
          <w:b/>
          <w:bCs/>
          <w:sz w:val="24"/>
          <w:szCs w:val="24"/>
        </w:rPr>
        <w:t>Wang GQ</w:t>
      </w:r>
      <w:r w:rsidRPr="00D8102B">
        <w:rPr>
          <w:rFonts w:ascii="Book Antiqua" w:hAnsi="Book Antiqua" w:cs="SimSun"/>
          <w:sz w:val="24"/>
          <w:szCs w:val="24"/>
        </w:rPr>
        <w:t>, Abnet CC, Shen Q, Lewin KJ, Sun XD, Roth MJ, Qiao YL, Mark SD, Dong ZW, Taylor PR, Dawsey SM. Histological precursors of oesophageal squamous cell carcinoma: results from a 13 year prospective follow up study in a high risk population.</w:t>
      </w:r>
      <w:r w:rsidRPr="00703B1C">
        <w:rPr>
          <w:rFonts w:ascii="Book Antiqua" w:hAnsi="Book Antiqua" w:cs="SimSun"/>
          <w:sz w:val="24"/>
          <w:szCs w:val="24"/>
        </w:rPr>
        <w:t> </w:t>
      </w:r>
      <w:r w:rsidRPr="00D8102B">
        <w:rPr>
          <w:rFonts w:ascii="Book Antiqua" w:hAnsi="Book Antiqua" w:cs="SimSun"/>
          <w:i/>
          <w:iCs/>
          <w:sz w:val="24"/>
          <w:szCs w:val="24"/>
        </w:rPr>
        <w:t>Gut</w:t>
      </w:r>
      <w:r w:rsidRPr="00703B1C">
        <w:rPr>
          <w:rFonts w:ascii="Book Antiqua" w:hAnsi="Book Antiqua" w:cs="SimSun"/>
          <w:sz w:val="24"/>
          <w:szCs w:val="24"/>
        </w:rPr>
        <w:t> </w:t>
      </w:r>
      <w:r w:rsidRPr="00D8102B">
        <w:rPr>
          <w:rFonts w:ascii="Book Antiqua" w:hAnsi="Book Antiqua" w:cs="SimSun"/>
          <w:sz w:val="24"/>
          <w:szCs w:val="24"/>
        </w:rPr>
        <w:t>2005;</w:t>
      </w:r>
      <w:r w:rsidRPr="00703B1C">
        <w:rPr>
          <w:rFonts w:ascii="Book Antiqua" w:hAnsi="Book Antiqua" w:cs="SimSun"/>
          <w:sz w:val="24"/>
          <w:szCs w:val="24"/>
        </w:rPr>
        <w:t> </w:t>
      </w:r>
      <w:r w:rsidRPr="00D8102B">
        <w:rPr>
          <w:rFonts w:ascii="Book Antiqua" w:hAnsi="Book Antiqua" w:cs="SimSun"/>
          <w:b/>
          <w:bCs/>
          <w:sz w:val="24"/>
          <w:szCs w:val="24"/>
        </w:rPr>
        <w:t>54</w:t>
      </w:r>
      <w:r w:rsidRPr="00D8102B">
        <w:rPr>
          <w:rFonts w:ascii="Book Antiqua" w:hAnsi="Book Antiqua" w:cs="SimSun"/>
          <w:sz w:val="24"/>
          <w:szCs w:val="24"/>
        </w:rPr>
        <w:t>: 187-192 [PMID: 15647178 DOI: 10.1136/gut.2004.046631]</w:t>
      </w:r>
    </w:p>
    <w:p w14:paraId="2D4EFD52"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25</w:t>
      </w:r>
      <w:r w:rsidRPr="00703B1C">
        <w:rPr>
          <w:rFonts w:ascii="Book Antiqua" w:hAnsi="Book Antiqua" w:cs="SimSun"/>
          <w:sz w:val="24"/>
          <w:szCs w:val="24"/>
        </w:rPr>
        <w:t> </w:t>
      </w:r>
      <w:r w:rsidRPr="00D8102B">
        <w:rPr>
          <w:rFonts w:ascii="Book Antiqua" w:hAnsi="Book Antiqua" w:cs="SimSun"/>
          <w:b/>
          <w:bCs/>
          <w:sz w:val="24"/>
          <w:szCs w:val="24"/>
        </w:rPr>
        <w:t>Lu YF</w:t>
      </w:r>
      <w:r w:rsidRPr="00D8102B">
        <w:rPr>
          <w:rFonts w:ascii="Book Antiqua" w:hAnsi="Book Antiqua" w:cs="SimSun"/>
          <w:sz w:val="24"/>
          <w:szCs w:val="24"/>
        </w:rPr>
        <w:t>, Liu ZC, Li ZH, Ma WH, Wang FR, Zhang YB, Lu JB. Esophageal/gastric cancer screening in high-risk populations in Henan Province, China.</w:t>
      </w:r>
      <w:r w:rsidRPr="00703B1C">
        <w:rPr>
          <w:rFonts w:ascii="Book Antiqua" w:hAnsi="Book Antiqua" w:cs="SimSun"/>
          <w:sz w:val="24"/>
          <w:szCs w:val="24"/>
        </w:rPr>
        <w:t> </w:t>
      </w:r>
      <w:r w:rsidRPr="00D8102B">
        <w:rPr>
          <w:rFonts w:ascii="Book Antiqua" w:hAnsi="Book Antiqua" w:cs="SimSun"/>
          <w:i/>
          <w:iCs/>
          <w:sz w:val="24"/>
          <w:szCs w:val="24"/>
        </w:rPr>
        <w:t>Asian Pac J Cancer Prev</w:t>
      </w:r>
      <w:r w:rsidRPr="00703B1C">
        <w:rPr>
          <w:rFonts w:ascii="Book Antiqua" w:hAnsi="Book Antiqua" w:cs="SimSun"/>
          <w:sz w:val="24"/>
          <w:szCs w:val="24"/>
        </w:rPr>
        <w:t> </w:t>
      </w:r>
      <w:r w:rsidRPr="00D8102B">
        <w:rPr>
          <w:rFonts w:ascii="Book Antiqua" w:hAnsi="Book Antiqua" w:cs="SimSun"/>
          <w:sz w:val="24"/>
          <w:szCs w:val="24"/>
        </w:rPr>
        <w:t>2014;</w:t>
      </w:r>
      <w:r w:rsidRPr="00703B1C">
        <w:rPr>
          <w:rFonts w:ascii="Book Antiqua" w:hAnsi="Book Antiqua" w:cs="SimSun"/>
          <w:sz w:val="24"/>
          <w:szCs w:val="24"/>
        </w:rPr>
        <w:t> </w:t>
      </w:r>
      <w:r w:rsidRPr="00D8102B">
        <w:rPr>
          <w:rFonts w:ascii="Book Antiqua" w:hAnsi="Book Antiqua" w:cs="SimSun"/>
          <w:b/>
          <w:bCs/>
          <w:sz w:val="24"/>
          <w:szCs w:val="24"/>
        </w:rPr>
        <w:t>15</w:t>
      </w:r>
      <w:r w:rsidRPr="00D8102B">
        <w:rPr>
          <w:rFonts w:ascii="Book Antiqua" w:hAnsi="Book Antiqua" w:cs="SimSun"/>
          <w:sz w:val="24"/>
          <w:szCs w:val="24"/>
        </w:rPr>
        <w:t>: 1419-1422 [PMID: 24606476 DOI: 10.7314/APJCP.2014.15.3.1419]</w:t>
      </w:r>
    </w:p>
    <w:p w14:paraId="4A590BBB"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lastRenderedPageBreak/>
        <w:t>26</w:t>
      </w:r>
      <w:r w:rsidRPr="00703B1C">
        <w:rPr>
          <w:rFonts w:ascii="Book Antiqua" w:hAnsi="Book Antiqua" w:cs="SimSun"/>
          <w:sz w:val="24"/>
          <w:szCs w:val="24"/>
        </w:rPr>
        <w:t> </w:t>
      </w:r>
      <w:r w:rsidRPr="00D8102B">
        <w:rPr>
          <w:rFonts w:ascii="Book Antiqua" w:hAnsi="Book Antiqua" w:cs="SimSun"/>
          <w:b/>
          <w:bCs/>
          <w:sz w:val="24"/>
          <w:szCs w:val="24"/>
        </w:rPr>
        <w:t>Yang J</w:t>
      </w:r>
      <w:r w:rsidRPr="00D8102B">
        <w:rPr>
          <w:rFonts w:ascii="Book Antiqua" w:hAnsi="Book Antiqua" w:cs="SimSun"/>
          <w:sz w:val="24"/>
          <w:szCs w:val="24"/>
        </w:rPr>
        <w:t>, Wei WQ, Niu J, Liu ZC, Yang CX, Qiao YL. Cost-benefit analysis of esophageal cancer endoscopic screening in high-risk areas of China.</w:t>
      </w:r>
      <w:r w:rsidRPr="00703B1C">
        <w:rPr>
          <w:rFonts w:ascii="Book Antiqua" w:hAnsi="Book Antiqua" w:cs="SimSun"/>
          <w:sz w:val="24"/>
          <w:szCs w:val="24"/>
        </w:rPr>
        <w:t> </w:t>
      </w:r>
      <w:r w:rsidRPr="00D8102B">
        <w:rPr>
          <w:rFonts w:ascii="Book Antiqua" w:hAnsi="Book Antiqua" w:cs="SimSun"/>
          <w:i/>
          <w:iCs/>
          <w:sz w:val="24"/>
          <w:szCs w:val="24"/>
        </w:rPr>
        <w:t>World J Gastroenterol</w:t>
      </w:r>
      <w:r w:rsidRPr="00703B1C">
        <w:rPr>
          <w:rFonts w:ascii="Book Antiqua" w:hAnsi="Book Antiqua" w:cs="SimSun"/>
          <w:sz w:val="24"/>
          <w:szCs w:val="24"/>
        </w:rPr>
        <w:t> </w:t>
      </w:r>
      <w:r w:rsidRPr="00D8102B">
        <w:rPr>
          <w:rFonts w:ascii="Book Antiqua" w:hAnsi="Book Antiqua" w:cs="SimSun"/>
          <w:sz w:val="24"/>
          <w:szCs w:val="24"/>
        </w:rPr>
        <w:t>2012;</w:t>
      </w:r>
      <w:r w:rsidRPr="00703B1C">
        <w:rPr>
          <w:rFonts w:ascii="Book Antiqua" w:hAnsi="Book Antiqua" w:cs="SimSun"/>
          <w:sz w:val="24"/>
          <w:szCs w:val="24"/>
        </w:rPr>
        <w:t> </w:t>
      </w:r>
      <w:r w:rsidRPr="00D8102B">
        <w:rPr>
          <w:rFonts w:ascii="Book Antiqua" w:hAnsi="Book Antiqua" w:cs="SimSun"/>
          <w:b/>
          <w:bCs/>
          <w:sz w:val="24"/>
          <w:szCs w:val="24"/>
        </w:rPr>
        <w:t>18</w:t>
      </w:r>
      <w:r w:rsidRPr="00D8102B">
        <w:rPr>
          <w:rFonts w:ascii="Book Antiqua" w:hAnsi="Book Antiqua" w:cs="SimSun"/>
          <w:sz w:val="24"/>
          <w:szCs w:val="24"/>
        </w:rPr>
        <w:t>: 2493-2501 [PMID: 22654446 DOI: 10.3748/wjg.v18.i20.2493]</w:t>
      </w:r>
    </w:p>
    <w:p w14:paraId="5523CFB6"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27</w:t>
      </w:r>
      <w:r w:rsidRPr="00703B1C">
        <w:rPr>
          <w:rFonts w:ascii="Book Antiqua" w:hAnsi="Book Antiqua" w:cs="SimSun"/>
          <w:sz w:val="24"/>
          <w:szCs w:val="24"/>
        </w:rPr>
        <w:t> </w:t>
      </w:r>
      <w:r w:rsidRPr="00D8102B">
        <w:rPr>
          <w:rFonts w:ascii="Book Antiqua" w:hAnsi="Book Antiqua" w:cs="SimSun"/>
          <w:b/>
          <w:bCs/>
          <w:sz w:val="24"/>
          <w:szCs w:val="24"/>
        </w:rPr>
        <w:t>Yang J</w:t>
      </w:r>
      <w:r w:rsidRPr="00D8102B">
        <w:rPr>
          <w:rFonts w:ascii="Book Antiqua" w:hAnsi="Book Antiqua" w:cs="SimSun"/>
          <w:sz w:val="24"/>
          <w:szCs w:val="24"/>
        </w:rPr>
        <w:t>, Wei WQ, Niu J, He YT, Liu ZC, Song GH, Zhao de L, Qiao YL, Yang CX. Estimating the costs of esophageal cancer screening, early diagnosis and treatment in three high risk areas in China.</w:t>
      </w:r>
      <w:r w:rsidRPr="00703B1C">
        <w:rPr>
          <w:rFonts w:ascii="Book Antiqua" w:hAnsi="Book Antiqua" w:cs="SimSun"/>
          <w:sz w:val="24"/>
          <w:szCs w:val="24"/>
        </w:rPr>
        <w:t> </w:t>
      </w:r>
      <w:r w:rsidRPr="00D8102B">
        <w:rPr>
          <w:rFonts w:ascii="Book Antiqua" w:hAnsi="Book Antiqua" w:cs="SimSun"/>
          <w:i/>
          <w:iCs/>
          <w:sz w:val="24"/>
          <w:szCs w:val="24"/>
        </w:rPr>
        <w:t>Asian Pac J Cancer Prev</w:t>
      </w:r>
      <w:r w:rsidRPr="00703B1C">
        <w:rPr>
          <w:rFonts w:ascii="Book Antiqua" w:hAnsi="Book Antiqua" w:cs="SimSun"/>
          <w:sz w:val="24"/>
          <w:szCs w:val="24"/>
        </w:rPr>
        <w:t> </w:t>
      </w:r>
      <w:r w:rsidRPr="00D8102B">
        <w:rPr>
          <w:rFonts w:ascii="Book Antiqua" w:hAnsi="Book Antiqua" w:cs="SimSun"/>
          <w:sz w:val="24"/>
          <w:szCs w:val="24"/>
        </w:rPr>
        <w:t>2011;</w:t>
      </w:r>
      <w:r w:rsidRPr="00703B1C">
        <w:rPr>
          <w:rFonts w:ascii="Book Antiqua" w:hAnsi="Book Antiqua" w:cs="SimSun"/>
          <w:sz w:val="24"/>
          <w:szCs w:val="24"/>
        </w:rPr>
        <w:t> </w:t>
      </w:r>
      <w:r w:rsidRPr="00D8102B">
        <w:rPr>
          <w:rFonts w:ascii="Book Antiqua" w:hAnsi="Book Antiqua" w:cs="SimSun"/>
          <w:b/>
          <w:bCs/>
          <w:sz w:val="24"/>
          <w:szCs w:val="24"/>
        </w:rPr>
        <w:t>12</w:t>
      </w:r>
      <w:r w:rsidRPr="00D8102B">
        <w:rPr>
          <w:rFonts w:ascii="Book Antiqua" w:hAnsi="Book Antiqua" w:cs="SimSun"/>
          <w:sz w:val="24"/>
          <w:szCs w:val="24"/>
        </w:rPr>
        <w:t>: 1245-1250 [PMID: 21875275]</w:t>
      </w:r>
    </w:p>
    <w:p w14:paraId="59E45D98"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28</w:t>
      </w:r>
      <w:r w:rsidRPr="00703B1C">
        <w:rPr>
          <w:rFonts w:ascii="Book Antiqua" w:hAnsi="Book Antiqua" w:cs="SimSun"/>
          <w:sz w:val="24"/>
          <w:szCs w:val="24"/>
        </w:rPr>
        <w:t> </w:t>
      </w:r>
      <w:r w:rsidRPr="00D8102B">
        <w:rPr>
          <w:rFonts w:ascii="Book Antiqua" w:hAnsi="Book Antiqua" w:cs="SimSun"/>
          <w:b/>
          <w:bCs/>
          <w:sz w:val="24"/>
          <w:szCs w:val="24"/>
        </w:rPr>
        <w:t>Roshandel G</w:t>
      </w:r>
      <w:r w:rsidRPr="00D8102B">
        <w:rPr>
          <w:rFonts w:ascii="Book Antiqua" w:hAnsi="Book Antiqua" w:cs="SimSun"/>
          <w:sz w:val="24"/>
          <w:szCs w:val="24"/>
        </w:rPr>
        <w:t>, Nourouzi A, Pourshams A, Semnani S, Merat S, Khoshnia M. Endoscopic screening for esophageal squamous cell carcinoma.</w:t>
      </w:r>
      <w:r w:rsidRPr="00703B1C">
        <w:rPr>
          <w:rFonts w:ascii="Book Antiqua" w:hAnsi="Book Antiqua" w:cs="SimSun"/>
          <w:sz w:val="24"/>
          <w:szCs w:val="24"/>
        </w:rPr>
        <w:t> </w:t>
      </w:r>
      <w:r w:rsidRPr="00D8102B">
        <w:rPr>
          <w:rFonts w:ascii="Book Antiqua" w:hAnsi="Book Antiqua" w:cs="SimSun"/>
          <w:i/>
          <w:iCs/>
          <w:sz w:val="24"/>
          <w:szCs w:val="24"/>
        </w:rPr>
        <w:t>Arch Iran Med</w:t>
      </w:r>
      <w:r w:rsidRPr="00703B1C">
        <w:rPr>
          <w:rFonts w:ascii="Book Antiqua" w:hAnsi="Book Antiqua" w:cs="SimSun"/>
          <w:sz w:val="24"/>
          <w:szCs w:val="24"/>
        </w:rPr>
        <w:t> </w:t>
      </w:r>
      <w:r w:rsidRPr="00D8102B">
        <w:rPr>
          <w:rFonts w:ascii="Book Antiqua" w:hAnsi="Book Antiqua" w:cs="SimSun"/>
          <w:sz w:val="24"/>
          <w:szCs w:val="24"/>
        </w:rPr>
        <w:t>2013;</w:t>
      </w:r>
      <w:r w:rsidRPr="00703B1C">
        <w:rPr>
          <w:rFonts w:ascii="Book Antiqua" w:hAnsi="Book Antiqua" w:cs="SimSun"/>
          <w:sz w:val="24"/>
          <w:szCs w:val="24"/>
        </w:rPr>
        <w:t> </w:t>
      </w:r>
      <w:r w:rsidRPr="00D8102B">
        <w:rPr>
          <w:rFonts w:ascii="Book Antiqua" w:hAnsi="Book Antiqua" w:cs="SimSun"/>
          <w:b/>
          <w:bCs/>
          <w:sz w:val="24"/>
          <w:szCs w:val="24"/>
        </w:rPr>
        <w:t>16</w:t>
      </w:r>
      <w:r w:rsidRPr="00D8102B">
        <w:rPr>
          <w:rFonts w:ascii="Book Antiqua" w:hAnsi="Book Antiqua" w:cs="SimSun"/>
          <w:sz w:val="24"/>
          <w:szCs w:val="24"/>
        </w:rPr>
        <w:t>: 351-357 [PMID: 23725069]</w:t>
      </w:r>
    </w:p>
    <w:p w14:paraId="28E78050" w14:textId="77777777" w:rsidR="009F1AE6" w:rsidRPr="00D8102B" w:rsidRDefault="009F1AE6" w:rsidP="009F1AE6">
      <w:pPr>
        <w:spacing w:line="360" w:lineRule="auto"/>
        <w:jc w:val="both"/>
        <w:rPr>
          <w:rFonts w:ascii="Book Antiqua" w:hAnsi="Book Antiqua" w:cs="SimSun"/>
          <w:b/>
          <w:sz w:val="24"/>
          <w:szCs w:val="24"/>
        </w:rPr>
      </w:pPr>
      <w:r w:rsidRPr="00D8102B">
        <w:rPr>
          <w:rFonts w:ascii="Book Antiqua" w:hAnsi="Book Antiqua" w:cs="SimSun"/>
          <w:sz w:val="24"/>
          <w:szCs w:val="24"/>
        </w:rPr>
        <w:t xml:space="preserve">29 </w:t>
      </w:r>
      <w:r w:rsidRPr="00703B1C">
        <w:rPr>
          <w:rFonts w:ascii="Book Antiqua" w:hAnsi="Book Antiqua" w:cs="SimSun"/>
          <w:b/>
          <w:sz w:val="24"/>
          <w:szCs w:val="24"/>
        </w:rPr>
        <w:t xml:space="preserve">Ponce J, </w:t>
      </w:r>
      <w:r w:rsidRPr="00703B1C">
        <w:rPr>
          <w:rFonts w:ascii="Book Antiqua" w:hAnsi="Book Antiqua" w:cs="SimSun"/>
          <w:sz w:val="24"/>
          <w:szCs w:val="24"/>
        </w:rPr>
        <w:t>Castells T, Gomollón F, Esteve</w:t>
      </w:r>
      <w:r w:rsidRPr="00703B1C">
        <w:rPr>
          <w:rFonts w:ascii="Book Antiqua" w:hAnsi="Book Antiqua" w:cs="SimSun" w:hint="eastAsia"/>
          <w:sz w:val="24"/>
          <w:szCs w:val="24"/>
        </w:rPr>
        <w:t xml:space="preserve"> </w:t>
      </w:r>
      <w:r w:rsidRPr="00703B1C">
        <w:rPr>
          <w:rFonts w:ascii="Book Antiqua" w:hAnsi="Book Antiqua" w:cs="SimSun"/>
          <w:sz w:val="24"/>
          <w:szCs w:val="24"/>
        </w:rPr>
        <w:t>M, Martín de Argila C, Molero X, Vázquez</w:t>
      </w:r>
      <w:r w:rsidRPr="00703B1C">
        <w:rPr>
          <w:rFonts w:ascii="Book Antiqua" w:hAnsi="Book Antiqua" w:cs="SimSun" w:hint="eastAsia"/>
          <w:sz w:val="24"/>
          <w:szCs w:val="24"/>
        </w:rPr>
        <w:t xml:space="preserve"> </w:t>
      </w:r>
      <w:r w:rsidRPr="00703B1C">
        <w:rPr>
          <w:rFonts w:ascii="Book Antiqua" w:hAnsi="Book Antiqua" w:cs="SimSun"/>
          <w:sz w:val="24"/>
          <w:szCs w:val="24"/>
        </w:rPr>
        <w:t>Sequeiros E, eds</w:t>
      </w:r>
      <w:r w:rsidRPr="00703B1C">
        <w:rPr>
          <w:rFonts w:ascii="Book Antiqua" w:hAnsi="Book Antiqua" w:cs="SimSun" w:hint="eastAsia"/>
          <w:sz w:val="24"/>
          <w:szCs w:val="24"/>
        </w:rPr>
        <w:t xml:space="preserve">. </w:t>
      </w:r>
      <w:r w:rsidRPr="00D8102B">
        <w:rPr>
          <w:rFonts w:ascii="Book Antiqua" w:hAnsi="Book Antiqua" w:cs="SimSun"/>
          <w:sz w:val="24"/>
          <w:szCs w:val="24"/>
        </w:rPr>
        <w:t>Treatment of gastroenterological diseases, 3rd ed. Madrid, Elsevier, 2011</w:t>
      </w:r>
      <w:r w:rsidRPr="00703B1C">
        <w:rPr>
          <w:rFonts w:ascii="Book Antiqua" w:hAnsi="Book Antiqua" w:cs="SimSun" w:hint="eastAsia"/>
          <w:sz w:val="24"/>
          <w:szCs w:val="24"/>
        </w:rPr>
        <w:t>: 155-156</w:t>
      </w:r>
    </w:p>
    <w:p w14:paraId="54324CB6"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30</w:t>
      </w:r>
      <w:r w:rsidRPr="00703B1C">
        <w:rPr>
          <w:rFonts w:ascii="Book Antiqua" w:hAnsi="Book Antiqua" w:cs="SimSun"/>
          <w:sz w:val="24"/>
          <w:szCs w:val="24"/>
        </w:rPr>
        <w:t> </w:t>
      </w:r>
      <w:r w:rsidRPr="00D8102B">
        <w:rPr>
          <w:rFonts w:ascii="Book Antiqua" w:hAnsi="Book Antiqua" w:cs="SimSun"/>
          <w:b/>
          <w:bCs/>
          <w:sz w:val="24"/>
          <w:szCs w:val="24"/>
        </w:rPr>
        <w:t>Westerterp M</w:t>
      </w:r>
      <w:r w:rsidRPr="00D8102B">
        <w:rPr>
          <w:rFonts w:ascii="Book Antiqua" w:hAnsi="Book Antiqua" w:cs="SimSun"/>
          <w:sz w:val="24"/>
          <w:szCs w:val="24"/>
        </w:rPr>
        <w:t>, Koppert LB, Buskens CJ, Tilanus HW, ten Kate FJ, Bergman JJ, Siersema PD, van Dekken H, van Lanschot JJ. Outcome of surgical treatment for early adenocarcinoma of the esophagus or gastro-esophageal junction.</w:t>
      </w:r>
      <w:r w:rsidRPr="00703B1C">
        <w:rPr>
          <w:rFonts w:ascii="Book Antiqua" w:hAnsi="Book Antiqua" w:cs="SimSun"/>
          <w:sz w:val="24"/>
          <w:szCs w:val="24"/>
        </w:rPr>
        <w:t> </w:t>
      </w:r>
      <w:r w:rsidRPr="00D8102B">
        <w:rPr>
          <w:rFonts w:ascii="Book Antiqua" w:hAnsi="Book Antiqua" w:cs="SimSun"/>
          <w:i/>
          <w:iCs/>
          <w:sz w:val="24"/>
          <w:szCs w:val="24"/>
        </w:rPr>
        <w:t>Virchows Arch</w:t>
      </w:r>
      <w:r w:rsidRPr="00703B1C">
        <w:rPr>
          <w:rFonts w:ascii="Book Antiqua" w:hAnsi="Book Antiqua" w:cs="SimSun"/>
          <w:sz w:val="24"/>
          <w:szCs w:val="24"/>
        </w:rPr>
        <w:t> </w:t>
      </w:r>
      <w:r w:rsidRPr="00D8102B">
        <w:rPr>
          <w:rFonts w:ascii="Book Antiqua" w:hAnsi="Book Antiqua" w:cs="SimSun"/>
          <w:sz w:val="24"/>
          <w:szCs w:val="24"/>
        </w:rPr>
        <w:t>2005;</w:t>
      </w:r>
      <w:r w:rsidRPr="00703B1C">
        <w:rPr>
          <w:rFonts w:ascii="Book Antiqua" w:hAnsi="Book Antiqua" w:cs="SimSun"/>
          <w:sz w:val="24"/>
          <w:szCs w:val="24"/>
        </w:rPr>
        <w:t> </w:t>
      </w:r>
      <w:r w:rsidRPr="00D8102B">
        <w:rPr>
          <w:rFonts w:ascii="Book Antiqua" w:hAnsi="Book Antiqua" w:cs="SimSun"/>
          <w:b/>
          <w:bCs/>
          <w:sz w:val="24"/>
          <w:szCs w:val="24"/>
        </w:rPr>
        <w:t>446</w:t>
      </w:r>
      <w:r w:rsidRPr="00D8102B">
        <w:rPr>
          <w:rFonts w:ascii="Book Antiqua" w:hAnsi="Book Antiqua" w:cs="SimSun"/>
          <w:sz w:val="24"/>
          <w:szCs w:val="24"/>
        </w:rPr>
        <w:t>: 497-504 [PMID: 15838647 DOI: 10.1007/s00428-005-1243-1]</w:t>
      </w:r>
    </w:p>
    <w:p w14:paraId="28B5BF2E"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31</w:t>
      </w:r>
      <w:r w:rsidRPr="00703B1C">
        <w:rPr>
          <w:rFonts w:ascii="Book Antiqua" w:hAnsi="Book Antiqua" w:cs="SimSun"/>
          <w:sz w:val="24"/>
          <w:szCs w:val="24"/>
        </w:rPr>
        <w:t> </w:t>
      </w:r>
      <w:r w:rsidRPr="00D8102B">
        <w:rPr>
          <w:rFonts w:ascii="Book Antiqua" w:hAnsi="Book Antiqua" w:cs="SimSun"/>
          <w:b/>
          <w:bCs/>
          <w:sz w:val="24"/>
          <w:szCs w:val="24"/>
        </w:rPr>
        <w:t>Lin JL</w:t>
      </w:r>
      <w:r w:rsidRPr="00D8102B">
        <w:rPr>
          <w:rFonts w:ascii="Book Antiqua" w:hAnsi="Book Antiqua" w:cs="SimSun"/>
          <w:sz w:val="24"/>
          <w:szCs w:val="24"/>
        </w:rPr>
        <w:t>. T1 esophageal cancer, request an endoscopic mucosal resection (EMR) for in-depth review.</w:t>
      </w:r>
      <w:r w:rsidRPr="00703B1C">
        <w:rPr>
          <w:rFonts w:ascii="Book Antiqua" w:hAnsi="Book Antiqua" w:cs="SimSun"/>
          <w:sz w:val="24"/>
          <w:szCs w:val="24"/>
        </w:rPr>
        <w:t> </w:t>
      </w:r>
      <w:r w:rsidRPr="00D8102B">
        <w:rPr>
          <w:rFonts w:ascii="Book Antiqua" w:hAnsi="Book Antiqua" w:cs="SimSun"/>
          <w:i/>
          <w:iCs/>
          <w:sz w:val="24"/>
          <w:szCs w:val="24"/>
        </w:rPr>
        <w:t>J Thorac Dis</w:t>
      </w:r>
      <w:r w:rsidRPr="00703B1C">
        <w:rPr>
          <w:rFonts w:ascii="Book Antiqua" w:hAnsi="Book Antiqua" w:cs="SimSun"/>
          <w:sz w:val="24"/>
          <w:szCs w:val="24"/>
        </w:rPr>
        <w:t> </w:t>
      </w:r>
      <w:r w:rsidRPr="00D8102B">
        <w:rPr>
          <w:rFonts w:ascii="Book Antiqua" w:hAnsi="Book Antiqua" w:cs="SimSun"/>
          <w:sz w:val="24"/>
          <w:szCs w:val="24"/>
        </w:rPr>
        <w:t>2013;</w:t>
      </w:r>
      <w:r w:rsidRPr="00703B1C">
        <w:rPr>
          <w:rFonts w:ascii="Book Antiqua" w:hAnsi="Book Antiqua" w:cs="SimSun"/>
          <w:sz w:val="24"/>
          <w:szCs w:val="24"/>
        </w:rPr>
        <w:t> </w:t>
      </w:r>
      <w:r w:rsidRPr="00D8102B">
        <w:rPr>
          <w:rFonts w:ascii="Book Antiqua" w:hAnsi="Book Antiqua" w:cs="SimSun"/>
          <w:b/>
          <w:bCs/>
          <w:sz w:val="24"/>
          <w:szCs w:val="24"/>
        </w:rPr>
        <w:t>5</w:t>
      </w:r>
      <w:r w:rsidRPr="00D8102B">
        <w:rPr>
          <w:rFonts w:ascii="Book Antiqua" w:hAnsi="Book Antiqua" w:cs="SimSun"/>
          <w:sz w:val="24"/>
          <w:szCs w:val="24"/>
        </w:rPr>
        <w:t>: 353-356 [PMID: 23825773]</w:t>
      </w:r>
    </w:p>
    <w:p w14:paraId="5F74121D"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32</w:t>
      </w:r>
      <w:r w:rsidRPr="00703B1C">
        <w:rPr>
          <w:rFonts w:ascii="Book Antiqua" w:hAnsi="Book Antiqua" w:cs="SimSun"/>
          <w:sz w:val="24"/>
          <w:szCs w:val="24"/>
        </w:rPr>
        <w:t> </w:t>
      </w:r>
      <w:r w:rsidRPr="00D8102B">
        <w:rPr>
          <w:rFonts w:ascii="Book Antiqua" w:hAnsi="Book Antiqua" w:cs="SimSun"/>
          <w:b/>
          <w:bCs/>
          <w:sz w:val="24"/>
          <w:szCs w:val="24"/>
        </w:rPr>
        <w:t>Gockel I</w:t>
      </w:r>
      <w:r w:rsidRPr="00D8102B">
        <w:rPr>
          <w:rFonts w:ascii="Book Antiqua" w:hAnsi="Book Antiqua" w:cs="SimSun"/>
          <w:sz w:val="24"/>
          <w:szCs w:val="24"/>
        </w:rPr>
        <w:t>, Sgourakis G, Lyros O, Polotzek U, Schimanski CC, Lang H, Hoppo T, Jobe BA. Risk of lymph node metastasis in submucosal esophageal cancer: a review of surgically resected patients.</w:t>
      </w:r>
      <w:r w:rsidRPr="00703B1C">
        <w:rPr>
          <w:rFonts w:ascii="Book Antiqua" w:hAnsi="Book Antiqua" w:cs="SimSun"/>
          <w:sz w:val="24"/>
          <w:szCs w:val="24"/>
        </w:rPr>
        <w:t> </w:t>
      </w:r>
      <w:r w:rsidRPr="00D8102B">
        <w:rPr>
          <w:rFonts w:ascii="Book Antiqua" w:hAnsi="Book Antiqua" w:cs="SimSun"/>
          <w:i/>
          <w:iCs/>
          <w:sz w:val="24"/>
          <w:szCs w:val="24"/>
        </w:rPr>
        <w:t>Expert Rev Gastroenterol Hepatol</w:t>
      </w:r>
      <w:r w:rsidRPr="00703B1C">
        <w:rPr>
          <w:rFonts w:ascii="Book Antiqua" w:hAnsi="Book Antiqua" w:cs="SimSun"/>
          <w:sz w:val="24"/>
          <w:szCs w:val="24"/>
        </w:rPr>
        <w:t> </w:t>
      </w:r>
      <w:r w:rsidRPr="00D8102B">
        <w:rPr>
          <w:rFonts w:ascii="Book Antiqua" w:hAnsi="Book Antiqua" w:cs="SimSun"/>
          <w:sz w:val="24"/>
          <w:szCs w:val="24"/>
        </w:rPr>
        <w:t>2011;</w:t>
      </w:r>
      <w:r w:rsidRPr="00703B1C">
        <w:rPr>
          <w:rFonts w:ascii="Book Antiqua" w:hAnsi="Book Antiqua" w:cs="SimSun"/>
          <w:sz w:val="24"/>
          <w:szCs w:val="24"/>
        </w:rPr>
        <w:t> </w:t>
      </w:r>
      <w:r w:rsidRPr="00D8102B">
        <w:rPr>
          <w:rFonts w:ascii="Book Antiqua" w:hAnsi="Book Antiqua" w:cs="SimSun"/>
          <w:b/>
          <w:bCs/>
          <w:sz w:val="24"/>
          <w:szCs w:val="24"/>
        </w:rPr>
        <w:t>5</w:t>
      </w:r>
      <w:r w:rsidRPr="00D8102B">
        <w:rPr>
          <w:rFonts w:ascii="Book Antiqua" w:hAnsi="Book Antiqua" w:cs="SimSun"/>
          <w:sz w:val="24"/>
          <w:szCs w:val="24"/>
        </w:rPr>
        <w:t>: 371-384 [PMID: 21651355 DOI: 10.1586/egh.11.33]</w:t>
      </w:r>
    </w:p>
    <w:p w14:paraId="02E7CA8A"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33</w:t>
      </w:r>
      <w:r w:rsidRPr="00703B1C">
        <w:rPr>
          <w:rFonts w:ascii="Book Antiqua" w:hAnsi="Book Antiqua" w:cs="SimSun"/>
          <w:sz w:val="24"/>
          <w:szCs w:val="24"/>
        </w:rPr>
        <w:t> </w:t>
      </w:r>
      <w:r w:rsidRPr="00D8102B">
        <w:rPr>
          <w:rFonts w:ascii="Book Antiqua" w:hAnsi="Book Antiqua" w:cs="SimSun"/>
          <w:b/>
          <w:bCs/>
          <w:sz w:val="24"/>
          <w:szCs w:val="24"/>
        </w:rPr>
        <w:t>Pech O</w:t>
      </w:r>
      <w:r w:rsidRPr="00D8102B">
        <w:rPr>
          <w:rFonts w:ascii="Book Antiqua" w:hAnsi="Book Antiqua" w:cs="SimSun"/>
          <w:sz w:val="24"/>
          <w:szCs w:val="24"/>
        </w:rPr>
        <w:t>, Behrens A, May A, Nachbar L, Gossner L, Rabenstein T, Manner H, Guenter E, Huijsmans J, Vieth M, Stolte M, Ell C. Long-term results and risk factor analysis for recurrence after curative endoscopic therapy in 349 patients with high-grade intraepithelial neoplasia and mucosal adenocarcinoma in Barrett's oesophagus.</w:t>
      </w:r>
      <w:r w:rsidRPr="00703B1C">
        <w:rPr>
          <w:rFonts w:ascii="Book Antiqua" w:hAnsi="Book Antiqua" w:cs="SimSun"/>
          <w:sz w:val="24"/>
          <w:szCs w:val="24"/>
        </w:rPr>
        <w:t> </w:t>
      </w:r>
      <w:r w:rsidRPr="00D8102B">
        <w:rPr>
          <w:rFonts w:ascii="Book Antiqua" w:hAnsi="Book Antiqua" w:cs="SimSun"/>
          <w:i/>
          <w:iCs/>
          <w:sz w:val="24"/>
          <w:szCs w:val="24"/>
        </w:rPr>
        <w:t>Gut</w:t>
      </w:r>
      <w:r w:rsidRPr="00703B1C">
        <w:rPr>
          <w:rFonts w:ascii="Book Antiqua" w:hAnsi="Book Antiqua" w:cs="SimSun"/>
          <w:sz w:val="24"/>
          <w:szCs w:val="24"/>
        </w:rPr>
        <w:t> </w:t>
      </w:r>
      <w:r w:rsidRPr="00D8102B">
        <w:rPr>
          <w:rFonts w:ascii="Book Antiqua" w:hAnsi="Book Antiqua" w:cs="SimSun"/>
          <w:sz w:val="24"/>
          <w:szCs w:val="24"/>
        </w:rPr>
        <w:t>2008;</w:t>
      </w:r>
      <w:r w:rsidRPr="00703B1C">
        <w:rPr>
          <w:rFonts w:ascii="Book Antiqua" w:hAnsi="Book Antiqua" w:cs="SimSun"/>
          <w:sz w:val="24"/>
          <w:szCs w:val="24"/>
        </w:rPr>
        <w:t> </w:t>
      </w:r>
      <w:r w:rsidRPr="00D8102B">
        <w:rPr>
          <w:rFonts w:ascii="Book Antiqua" w:hAnsi="Book Antiqua" w:cs="SimSun"/>
          <w:b/>
          <w:bCs/>
          <w:sz w:val="24"/>
          <w:szCs w:val="24"/>
        </w:rPr>
        <w:t>57</w:t>
      </w:r>
      <w:r w:rsidRPr="00D8102B">
        <w:rPr>
          <w:rFonts w:ascii="Book Antiqua" w:hAnsi="Book Antiqua" w:cs="SimSun"/>
          <w:sz w:val="24"/>
          <w:szCs w:val="24"/>
        </w:rPr>
        <w:t>: 1200-1206 [PMID: 18460553 DOI: 10.1136/gut.2007.142539]</w:t>
      </w:r>
    </w:p>
    <w:p w14:paraId="1151C81C"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lastRenderedPageBreak/>
        <w:t>34</w:t>
      </w:r>
      <w:r w:rsidRPr="00703B1C">
        <w:rPr>
          <w:rFonts w:ascii="Book Antiqua" w:hAnsi="Book Antiqua" w:cs="SimSun"/>
          <w:sz w:val="24"/>
          <w:szCs w:val="24"/>
        </w:rPr>
        <w:t> </w:t>
      </w:r>
      <w:r w:rsidRPr="00D8102B">
        <w:rPr>
          <w:rFonts w:ascii="Book Antiqua" w:hAnsi="Book Antiqua" w:cs="SimSun"/>
          <w:b/>
          <w:bCs/>
          <w:sz w:val="24"/>
          <w:szCs w:val="24"/>
        </w:rPr>
        <w:t>Wani S</w:t>
      </w:r>
      <w:r w:rsidRPr="00D8102B">
        <w:rPr>
          <w:rFonts w:ascii="Book Antiqua" w:hAnsi="Book Antiqua" w:cs="SimSun"/>
          <w:sz w:val="24"/>
          <w:szCs w:val="24"/>
        </w:rPr>
        <w:t>, Drahos J, Cook MB, Rastogi A, Bansal A, Yen R, Sharma P, Das A. Comparison of endoscopic therapies and surgical resection in patients with early esophageal cancer: a population-based study.</w:t>
      </w:r>
      <w:r w:rsidRPr="00703B1C">
        <w:rPr>
          <w:rFonts w:ascii="Book Antiqua" w:hAnsi="Book Antiqua" w:cs="SimSun"/>
          <w:sz w:val="24"/>
          <w:szCs w:val="24"/>
        </w:rPr>
        <w:t> </w:t>
      </w:r>
      <w:r w:rsidRPr="00D8102B">
        <w:rPr>
          <w:rFonts w:ascii="Book Antiqua" w:hAnsi="Book Antiqua" w:cs="SimSun"/>
          <w:i/>
          <w:iCs/>
          <w:sz w:val="24"/>
          <w:szCs w:val="24"/>
        </w:rPr>
        <w:t>Gastrointest Endosc</w:t>
      </w:r>
      <w:r w:rsidRPr="00703B1C">
        <w:rPr>
          <w:rFonts w:ascii="Book Antiqua" w:hAnsi="Book Antiqua" w:cs="SimSun"/>
          <w:sz w:val="24"/>
          <w:szCs w:val="24"/>
        </w:rPr>
        <w:t> </w:t>
      </w:r>
      <w:r w:rsidRPr="00D8102B">
        <w:rPr>
          <w:rFonts w:ascii="Book Antiqua" w:hAnsi="Book Antiqua" w:cs="SimSun"/>
          <w:sz w:val="24"/>
          <w:szCs w:val="24"/>
        </w:rPr>
        <w:t>2014;</w:t>
      </w:r>
      <w:r w:rsidRPr="00703B1C">
        <w:rPr>
          <w:rFonts w:ascii="Book Antiqua" w:hAnsi="Book Antiqua" w:cs="SimSun"/>
          <w:sz w:val="24"/>
          <w:szCs w:val="24"/>
        </w:rPr>
        <w:t> </w:t>
      </w:r>
      <w:r w:rsidRPr="00D8102B">
        <w:rPr>
          <w:rFonts w:ascii="Book Antiqua" w:hAnsi="Book Antiqua" w:cs="SimSun"/>
          <w:b/>
          <w:bCs/>
          <w:sz w:val="24"/>
          <w:szCs w:val="24"/>
        </w:rPr>
        <w:t>79</w:t>
      </w:r>
      <w:r w:rsidRPr="00D8102B">
        <w:rPr>
          <w:rFonts w:ascii="Book Antiqua" w:hAnsi="Book Antiqua" w:cs="SimSun"/>
          <w:sz w:val="24"/>
          <w:szCs w:val="24"/>
        </w:rPr>
        <w:t>: 224-232.e1 [PMID: 24060519 DOI: 10.1016/j.gie.2013.08.002]</w:t>
      </w:r>
    </w:p>
    <w:p w14:paraId="09768197"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35</w:t>
      </w:r>
      <w:r w:rsidRPr="00703B1C">
        <w:rPr>
          <w:rFonts w:ascii="Book Antiqua" w:hAnsi="Book Antiqua" w:cs="SimSun"/>
          <w:sz w:val="24"/>
          <w:szCs w:val="24"/>
        </w:rPr>
        <w:t> </w:t>
      </w:r>
      <w:r w:rsidRPr="00D8102B">
        <w:rPr>
          <w:rFonts w:ascii="Book Antiqua" w:hAnsi="Book Antiqua" w:cs="SimSun"/>
          <w:b/>
          <w:bCs/>
          <w:sz w:val="24"/>
          <w:szCs w:val="24"/>
        </w:rPr>
        <w:t>Hammad H</w:t>
      </w:r>
      <w:r w:rsidRPr="00D8102B">
        <w:rPr>
          <w:rFonts w:ascii="Book Antiqua" w:hAnsi="Book Antiqua" w:cs="SimSun"/>
          <w:sz w:val="24"/>
          <w:szCs w:val="24"/>
        </w:rPr>
        <w:t>, Kaltenbach T, Soetikno R. Endoscopic submucosal dissection for malignant esophageal lesions.</w:t>
      </w:r>
      <w:r w:rsidRPr="00703B1C">
        <w:rPr>
          <w:rFonts w:ascii="Book Antiqua" w:hAnsi="Book Antiqua" w:cs="SimSun"/>
          <w:sz w:val="24"/>
          <w:szCs w:val="24"/>
        </w:rPr>
        <w:t> </w:t>
      </w:r>
      <w:r w:rsidRPr="00D8102B">
        <w:rPr>
          <w:rFonts w:ascii="Book Antiqua" w:hAnsi="Book Antiqua" w:cs="SimSun"/>
          <w:i/>
          <w:iCs/>
          <w:sz w:val="24"/>
          <w:szCs w:val="24"/>
        </w:rPr>
        <w:t>Curr Gastroenterol Rep</w:t>
      </w:r>
      <w:r w:rsidRPr="00703B1C">
        <w:rPr>
          <w:rFonts w:ascii="Book Antiqua" w:hAnsi="Book Antiqua" w:cs="SimSun"/>
          <w:sz w:val="24"/>
          <w:szCs w:val="24"/>
        </w:rPr>
        <w:t> </w:t>
      </w:r>
      <w:r w:rsidRPr="00D8102B">
        <w:rPr>
          <w:rFonts w:ascii="Book Antiqua" w:hAnsi="Book Antiqua" w:cs="SimSun"/>
          <w:sz w:val="24"/>
          <w:szCs w:val="24"/>
        </w:rPr>
        <w:t>2014;</w:t>
      </w:r>
      <w:r w:rsidRPr="00703B1C">
        <w:rPr>
          <w:rFonts w:ascii="Book Antiqua" w:hAnsi="Book Antiqua" w:cs="SimSun"/>
          <w:sz w:val="24"/>
          <w:szCs w:val="24"/>
        </w:rPr>
        <w:t> </w:t>
      </w:r>
      <w:r w:rsidRPr="00D8102B">
        <w:rPr>
          <w:rFonts w:ascii="Book Antiqua" w:hAnsi="Book Antiqua" w:cs="SimSun"/>
          <w:b/>
          <w:bCs/>
          <w:sz w:val="24"/>
          <w:szCs w:val="24"/>
        </w:rPr>
        <w:t>16</w:t>
      </w:r>
      <w:r w:rsidRPr="00D8102B">
        <w:rPr>
          <w:rFonts w:ascii="Book Antiqua" w:hAnsi="Book Antiqua" w:cs="SimSun"/>
          <w:sz w:val="24"/>
          <w:szCs w:val="24"/>
        </w:rPr>
        <w:t>: 386 [PMID: 24659252 DOI: 10.1007/s11894-014-0386-0]</w:t>
      </w:r>
    </w:p>
    <w:p w14:paraId="225636CE"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36</w:t>
      </w:r>
      <w:r w:rsidRPr="00703B1C">
        <w:rPr>
          <w:rFonts w:ascii="Book Antiqua" w:hAnsi="Book Antiqua" w:cs="SimSun"/>
          <w:sz w:val="24"/>
          <w:szCs w:val="24"/>
        </w:rPr>
        <w:t> </w:t>
      </w:r>
      <w:r w:rsidRPr="00D8102B">
        <w:rPr>
          <w:rFonts w:ascii="Book Antiqua" w:hAnsi="Book Antiqua" w:cs="SimSun"/>
          <w:b/>
          <w:bCs/>
          <w:sz w:val="24"/>
          <w:szCs w:val="24"/>
        </w:rPr>
        <w:t>Wang J</w:t>
      </w:r>
      <w:r w:rsidRPr="00D8102B">
        <w:rPr>
          <w:rFonts w:ascii="Book Antiqua" w:hAnsi="Book Antiqua" w:cs="SimSun"/>
          <w:sz w:val="24"/>
          <w:szCs w:val="24"/>
        </w:rPr>
        <w:t>, Ge J, Zhang XH, Liu JY, Yang CM, Zhao SL. Endoscopic submucosal dissection versus endoscopic mucosal resection for the treatment of early esophageal carcinoma: a meta-analysis.</w:t>
      </w:r>
      <w:r w:rsidRPr="00703B1C">
        <w:rPr>
          <w:rFonts w:ascii="Book Antiqua" w:hAnsi="Book Antiqua" w:cs="SimSun"/>
          <w:sz w:val="24"/>
          <w:szCs w:val="24"/>
        </w:rPr>
        <w:t> </w:t>
      </w:r>
      <w:r w:rsidRPr="00D8102B">
        <w:rPr>
          <w:rFonts w:ascii="Book Antiqua" w:hAnsi="Book Antiqua" w:cs="SimSun"/>
          <w:i/>
          <w:iCs/>
          <w:sz w:val="24"/>
          <w:szCs w:val="24"/>
        </w:rPr>
        <w:t>Asian Pac J Cancer Prev</w:t>
      </w:r>
      <w:r w:rsidRPr="00703B1C">
        <w:rPr>
          <w:rFonts w:ascii="Book Antiqua" w:hAnsi="Book Antiqua" w:cs="SimSun"/>
          <w:sz w:val="24"/>
          <w:szCs w:val="24"/>
        </w:rPr>
        <w:t> </w:t>
      </w:r>
      <w:r w:rsidRPr="00D8102B">
        <w:rPr>
          <w:rFonts w:ascii="Book Antiqua" w:hAnsi="Book Antiqua" w:cs="SimSun"/>
          <w:sz w:val="24"/>
          <w:szCs w:val="24"/>
        </w:rPr>
        <w:t>2014;</w:t>
      </w:r>
      <w:r w:rsidRPr="00703B1C">
        <w:rPr>
          <w:rFonts w:ascii="Book Antiqua" w:hAnsi="Book Antiqua" w:cs="SimSun"/>
          <w:sz w:val="24"/>
          <w:szCs w:val="24"/>
        </w:rPr>
        <w:t> </w:t>
      </w:r>
      <w:r w:rsidRPr="00D8102B">
        <w:rPr>
          <w:rFonts w:ascii="Book Antiqua" w:hAnsi="Book Antiqua" w:cs="SimSun"/>
          <w:b/>
          <w:bCs/>
          <w:sz w:val="24"/>
          <w:szCs w:val="24"/>
        </w:rPr>
        <w:t>15</w:t>
      </w:r>
      <w:r w:rsidRPr="00D8102B">
        <w:rPr>
          <w:rFonts w:ascii="Book Antiqua" w:hAnsi="Book Antiqua" w:cs="SimSun"/>
          <w:sz w:val="24"/>
          <w:szCs w:val="24"/>
        </w:rPr>
        <w:t>: 1803-1806 [PMID: 24641412 DOI: 10.7314/APJCP.2014.15.4.1803]</w:t>
      </w:r>
    </w:p>
    <w:p w14:paraId="6081321C" w14:textId="77777777" w:rsidR="009F1AE6" w:rsidRPr="00D8102B" w:rsidRDefault="009F1AE6" w:rsidP="009F1AE6">
      <w:pPr>
        <w:spacing w:line="360" w:lineRule="auto"/>
        <w:jc w:val="both"/>
        <w:rPr>
          <w:rFonts w:ascii="Book Antiqua" w:hAnsi="Book Antiqua" w:cs="SimSun"/>
          <w:sz w:val="24"/>
          <w:szCs w:val="24"/>
        </w:rPr>
      </w:pPr>
      <w:r w:rsidRPr="00D8102B">
        <w:rPr>
          <w:rFonts w:ascii="Book Antiqua" w:hAnsi="Book Antiqua" w:cs="SimSun"/>
          <w:sz w:val="24"/>
          <w:szCs w:val="24"/>
        </w:rPr>
        <w:t>37</w:t>
      </w:r>
      <w:r w:rsidRPr="00703B1C">
        <w:rPr>
          <w:rFonts w:ascii="Book Antiqua" w:hAnsi="Book Antiqua" w:cs="SimSun"/>
          <w:sz w:val="24"/>
          <w:szCs w:val="24"/>
        </w:rPr>
        <w:t> </w:t>
      </w:r>
      <w:r w:rsidRPr="00D8102B">
        <w:rPr>
          <w:rFonts w:ascii="Book Antiqua" w:hAnsi="Book Antiqua" w:cs="SimSun"/>
          <w:b/>
          <w:bCs/>
          <w:sz w:val="24"/>
          <w:szCs w:val="24"/>
        </w:rPr>
        <w:t>Sun F</w:t>
      </w:r>
      <w:r w:rsidRPr="00D8102B">
        <w:rPr>
          <w:rFonts w:ascii="Book Antiqua" w:hAnsi="Book Antiqua" w:cs="SimSun"/>
          <w:sz w:val="24"/>
          <w:szCs w:val="24"/>
        </w:rPr>
        <w:t>, Yuan P, Chen T, Hu J. Efficacy and complication of endoscopic submucosal dissection for superficial esophageal carcinoma: a systematic review and meta-analysis.</w:t>
      </w:r>
      <w:r w:rsidRPr="00703B1C">
        <w:rPr>
          <w:rFonts w:ascii="Book Antiqua" w:hAnsi="Book Antiqua" w:cs="SimSun"/>
          <w:sz w:val="24"/>
          <w:szCs w:val="24"/>
        </w:rPr>
        <w:t> </w:t>
      </w:r>
      <w:r w:rsidRPr="00D8102B">
        <w:rPr>
          <w:rFonts w:ascii="Book Antiqua" w:hAnsi="Book Antiqua" w:cs="SimSun"/>
          <w:i/>
          <w:iCs/>
          <w:sz w:val="24"/>
          <w:szCs w:val="24"/>
        </w:rPr>
        <w:t>J Cardiothorac Surg</w:t>
      </w:r>
      <w:r w:rsidRPr="00703B1C">
        <w:rPr>
          <w:rFonts w:ascii="Book Antiqua" w:hAnsi="Book Antiqua" w:cs="SimSun"/>
          <w:sz w:val="24"/>
          <w:szCs w:val="24"/>
        </w:rPr>
        <w:t> </w:t>
      </w:r>
      <w:r w:rsidRPr="00D8102B">
        <w:rPr>
          <w:rFonts w:ascii="Book Antiqua" w:hAnsi="Book Antiqua" w:cs="SimSun"/>
          <w:sz w:val="24"/>
          <w:szCs w:val="24"/>
        </w:rPr>
        <w:t>2014;</w:t>
      </w:r>
      <w:r w:rsidRPr="00703B1C">
        <w:rPr>
          <w:rFonts w:ascii="Book Antiqua" w:hAnsi="Book Antiqua" w:cs="SimSun"/>
          <w:sz w:val="24"/>
          <w:szCs w:val="24"/>
        </w:rPr>
        <w:t> </w:t>
      </w:r>
      <w:r w:rsidRPr="00D8102B">
        <w:rPr>
          <w:rFonts w:ascii="Book Antiqua" w:hAnsi="Book Antiqua" w:cs="SimSun"/>
          <w:b/>
          <w:bCs/>
          <w:sz w:val="24"/>
          <w:szCs w:val="24"/>
        </w:rPr>
        <w:t>9</w:t>
      </w:r>
      <w:r w:rsidRPr="00D8102B">
        <w:rPr>
          <w:rFonts w:ascii="Book Antiqua" w:hAnsi="Book Antiqua" w:cs="SimSun"/>
          <w:sz w:val="24"/>
          <w:szCs w:val="24"/>
        </w:rPr>
        <w:t>: 78 [PMID: 24885614 DOI: 10.1186/1749-8090-9-78]</w:t>
      </w:r>
    </w:p>
    <w:p w14:paraId="576C3BA1" w14:textId="77777777" w:rsidR="009F1AE6" w:rsidRPr="00703B1C" w:rsidRDefault="009F1AE6" w:rsidP="009F1AE6">
      <w:pPr>
        <w:spacing w:line="360" w:lineRule="auto"/>
        <w:jc w:val="both"/>
        <w:rPr>
          <w:rFonts w:ascii="Book Antiqua" w:hAnsi="Book Antiqua"/>
        </w:rPr>
      </w:pPr>
    </w:p>
    <w:p w14:paraId="75AF028E" w14:textId="77777777" w:rsidR="005616DE" w:rsidRPr="00703B1C" w:rsidRDefault="005616DE" w:rsidP="00031F1E">
      <w:pPr>
        <w:spacing w:line="360" w:lineRule="auto"/>
        <w:jc w:val="both"/>
        <w:rPr>
          <w:rFonts w:ascii="Book Antiqua" w:hAnsi="Book Antiqua" w:cs="Arial"/>
          <w:color w:val="444444"/>
          <w:sz w:val="24"/>
          <w:szCs w:val="24"/>
          <w:lang w:eastAsia="zh-CN"/>
        </w:rPr>
      </w:pPr>
    </w:p>
    <w:p w14:paraId="545896C5" w14:textId="77777777" w:rsidR="00971F40" w:rsidRPr="00703B1C" w:rsidRDefault="005616DE" w:rsidP="00971F40">
      <w:pPr>
        <w:pStyle w:val="ListParagraph"/>
        <w:wordWrap w:val="0"/>
        <w:spacing w:line="360" w:lineRule="auto"/>
        <w:ind w:left="360" w:right="120"/>
        <w:jc w:val="right"/>
        <w:rPr>
          <w:rFonts w:ascii="Book Antiqua" w:hAnsi="Book Antiqua"/>
          <w:b/>
          <w:bCs/>
          <w:color w:val="000000"/>
          <w:sz w:val="24"/>
          <w:szCs w:val="24"/>
          <w:lang w:eastAsia="zh-CN"/>
        </w:rPr>
      </w:pPr>
      <w:bookmarkStart w:id="17" w:name="OLE_LINK277"/>
      <w:bookmarkStart w:id="18" w:name="OLE_LINK278"/>
      <w:bookmarkStart w:id="19" w:name="OLE_LINK279"/>
      <w:bookmarkStart w:id="20" w:name="OLE_LINK290"/>
      <w:bookmarkStart w:id="21" w:name="OLE_LINK301"/>
      <w:bookmarkStart w:id="22" w:name="OLE_LINK312"/>
      <w:bookmarkStart w:id="23" w:name="OLE_LINK315"/>
      <w:bookmarkStart w:id="24" w:name="OLE_LINK316"/>
      <w:bookmarkStart w:id="25" w:name="OLE_LINK317"/>
      <w:bookmarkStart w:id="26" w:name="OLE_LINK318"/>
      <w:bookmarkStart w:id="27" w:name="OLE_LINK326"/>
      <w:bookmarkStart w:id="28" w:name="OLE_LINK335"/>
      <w:bookmarkStart w:id="29" w:name="OLE_LINK339"/>
      <w:bookmarkStart w:id="30" w:name="OLE_LINK348"/>
      <w:bookmarkStart w:id="31" w:name="OLE_LINK399"/>
      <w:bookmarkStart w:id="32" w:name="OLE_LINK419"/>
      <w:bookmarkStart w:id="33" w:name="OLE_LINK420"/>
      <w:bookmarkStart w:id="34" w:name="OLE_LINK423"/>
      <w:bookmarkStart w:id="35" w:name="OLE_LINK449"/>
      <w:bookmarkStart w:id="36" w:name="OLE_LINK450"/>
      <w:bookmarkStart w:id="37" w:name="OLE_LINK454"/>
      <w:bookmarkStart w:id="38" w:name="OLE_LINK461"/>
      <w:bookmarkStart w:id="39" w:name="OLE_LINK471"/>
      <w:bookmarkStart w:id="40" w:name="OLE_LINK474"/>
      <w:bookmarkStart w:id="41" w:name="OLE_LINK407"/>
      <w:bookmarkStart w:id="42" w:name="OLE_LINK494"/>
      <w:bookmarkStart w:id="43" w:name="OLE_LINK519"/>
      <w:bookmarkStart w:id="44" w:name="OLE_LINK8"/>
      <w:bookmarkStart w:id="45" w:name="OLE_LINK87"/>
      <w:r w:rsidRPr="00703B1C">
        <w:rPr>
          <w:rStyle w:val="Strong"/>
          <w:rFonts w:ascii="Book Antiqua" w:hAnsi="Book Antiqua" w:cs="Arial"/>
          <w:bCs w:val="0"/>
          <w:noProof/>
          <w:color w:val="000000"/>
          <w:sz w:val="24"/>
          <w:szCs w:val="24"/>
        </w:rPr>
        <w:t>P-Reviewer</w:t>
      </w:r>
      <w:r w:rsidRPr="00703B1C">
        <w:rPr>
          <w:rStyle w:val="Strong"/>
          <w:rFonts w:ascii="Book Antiqua" w:hAnsi="Book Antiqua" w:cs="Arial"/>
          <w:bCs w:val="0"/>
          <w:noProof/>
          <w:color w:val="000000"/>
          <w:sz w:val="24"/>
          <w:szCs w:val="24"/>
          <w:lang w:eastAsia="zh-CN"/>
        </w:rPr>
        <w:t>:</w:t>
      </w:r>
      <w:r w:rsidRPr="00703B1C">
        <w:rPr>
          <w:rFonts w:ascii="Book Antiqua" w:hAnsi="Book Antiqua"/>
          <w:bCs/>
          <w:color w:val="000000"/>
          <w:sz w:val="24"/>
          <w:szCs w:val="24"/>
        </w:rPr>
        <w:t xml:space="preserve"> </w:t>
      </w:r>
      <w:r w:rsidR="00971F40" w:rsidRPr="00703B1C">
        <w:rPr>
          <w:rFonts w:ascii="Book Antiqua" w:hAnsi="Book Antiqua"/>
          <w:bCs/>
          <w:color w:val="000000"/>
          <w:sz w:val="24"/>
          <w:szCs w:val="24"/>
        </w:rPr>
        <w:t>Chuang</w:t>
      </w:r>
      <w:r w:rsidR="00971F40" w:rsidRPr="00703B1C">
        <w:rPr>
          <w:rFonts w:ascii="Book Antiqua" w:hAnsi="Book Antiqua" w:hint="eastAsia"/>
          <w:bCs/>
          <w:color w:val="000000"/>
          <w:sz w:val="24"/>
          <w:szCs w:val="24"/>
          <w:lang w:eastAsia="zh-CN"/>
        </w:rPr>
        <w:t xml:space="preserve"> SE,</w:t>
      </w:r>
      <w:r w:rsidR="00971F40" w:rsidRPr="00703B1C">
        <w:t xml:space="preserve"> </w:t>
      </w:r>
      <w:r w:rsidR="00971F40" w:rsidRPr="00703B1C">
        <w:rPr>
          <w:rFonts w:ascii="Book Antiqua" w:hAnsi="Book Antiqua"/>
          <w:bCs/>
          <w:color w:val="000000"/>
          <w:sz w:val="24"/>
          <w:szCs w:val="24"/>
          <w:lang w:eastAsia="zh-CN"/>
        </w:rPr>
        <w:t>Grassilli</w:t>
      </w:r>
      <w:r w:rsidR="00971F40" w:rsidRPr="00703B1C">
        <w:rPr>
          <w:rFonts w:ascii="Book Antiqua" w:hAnsi="Book Antiqua" w:hint="eastAsia"/>
          <w:bCs/>
          <w:color w:val="000000"/>
          <w:sz w:val="24"/>
          <w:szCs w:val="24"/>
          <w:lang w:eastAsia="zh-CN"/>
        </w:rPr>
        <w:t xml:space="preserve"> E, </w:t>
      </w:r>
      <w:r w:rsidR="00971F40" w:rsidRPr="00703B1C">
        <w:rPr>
          <w:rFonts w:ascii="Book Antiqua" w:hAnsi="Book Antiqua"/>
          <w:bCs/>
          <w:color w:val="000000"/>
          <w:sz w:val="24"/>
          <w:szCs w:val="24"/>
          <w:lang w:eastAsia="zh-CN"/>
        </w:rPr>
        <w:t>Ji</w:t>
      </w:r>
      <w:r w:rsidR="00971F40" w:rsidRPr="00703B1C">
        <w:rPr>
          <w:rFonts w:ascii="Book Antiqua" w:hAnsi="Book Antiqua" w:hint="eastAsia"/>
          <w:bCs/>
          <w:color w:val="000000"/>
          <w:sz w:val="24"/>
          <w:szCs w:val="24"/>
          <w:lang w:eastAsia="zh-CN"/>
        </w:rPr>
        <w:t xml:space="preserve"> Y,</w:t>
      </w:r>
      <w:r w:rsidR="00971F40" w:rsidRPr="00703B1C">
        <w:t xml:space="preserve"> </w:t>
      </w:r>
      <w:r w:rsidR="00971F40" w:rsidRPr="00703B1C">
        <w:rPr>
          <w:rFonts w:ascii="Book Antiqua" w:hAnsi="Book Antiqua"/>
          <w:bCs/>
          <w:color w:val="000000"/>
          <w:sz w:val="24"/>
          <w:szCs w:val="24"/>
          <w:lang w:eastAsia="zh-CN"/>
        </w:rPr>
        <w:t>Neilsen</w:t>
      </w:r>
      <w:r w:rsidR="00971F40" w:rsidRPr="00703B1C">
        <w:rPr>
          <w:rFonts w:ascii="Book Antiqua" w:hAnsi="Book Antiqua" w:hint="eastAsia"/>
          <w:bCs/>
          <w:color w:val="000000"/>
          <w:sz w:val="24"/>
          <w:szCs w:val="24"/>
          <w:lang w:eastAsia="zh-CN"/>
        </w:rPr>
        <w:t xml:space="preserve"> PM,</w:t>
      </w:r>
      <w:r w:rsidRPr="00703B1C">
        <w:rPr>
          <w:rFonts w:ascii="Book Antiqua" w:hAnsi="Book Antiqua"/>
          <w:bCs/>
          <w:color w:val="000000"/>
          <w:sz w:val="24"/>
          <w:szCs w:val="24"/>
        </w:rPr>
        <w:t xml:space="preserve"> </w:t>
      </w:r>
      <w:r w:rsidR="00971F40" w:rsidRPr="00703B1C">
        <w:rPr>
          <w:rFonts w:ascii="Book Antiqua" w:hAnsi="Book Antiqua"/>
          <w:bCs/>
          <w:color w:val="000000"/>
          <w:sz w:val="24"/>
          <w:szCs w:val="24"/>
        </w:rPr>
        <w:t>Tavares</w:t>
      </w:r>
      <w:r w:rsidR="00971F40" w:rsidRPr="00703B1C">
        <w:rPr>
          <w:rFonts w:ascii="Book Antiqua" w:hAnsi="Book Antiqua" w:hint="eastAsia"/>
          <w:bCs/>
          <w:color w:val="000000"/>
          <w:sz w:val="24"/>
          <w:szCs w:val="24"/>
          <w:lang w:eastAsia="zh-CN"/>
        </w:rPr>
        <w:t xml:space="preserve"> A</w:t>
      </w:r>
      <w:r w:rsidRPr="00703B1C">
        <w:rPr>
          <w:rFonts w:ascii="Book Antiqua" w:hAnsi="Book Antiqua"/>
          <w:bCs/>
          <w:color w:val="000000"/>
          <w:sz w:val="24"/>
          <w:szCs w:val="24"/>
        </w:rPr>
        <w:t xml:space="preserve">  </w:t>
      </w:r>
      <w:r w:rsidRPr="00703B1C">
        <w:rPr>
          <w:rFonts w:ascii="Book Antiqua" w:hAnsi="Book Antiqua"/>
          <w:b/>
          <w:bCs/>
          <w:color w:val="000000"/>
          <w:sz w:val="24"/>
          <w:szCs w:val="24"/>
        </w:rPr>
        <w:t>S-Editor</w:t>
      </w:r>
      <w:r w:rsidRPr="00703B1C">
        <w:rPr>
          <w:rFonts w:ascii="Book Antiqua" w:hAnsi="Book Antiqua"/>
          <w:b/>
          <w:bCs/>
          <w:color w:val="000000"/>
          <w:sz w:val="24"/>
          <w:szCs w:val="24"/>
          <w:lang w:eastAsia="zh-CN"/>
        </w:rPr>
        <w:t>:</w:t>
      </w:r>
      <w:r w:rsidRPr="00703B1C">
        <w:rPr>
          <w:rFonts w:ascii="Book Antiqua" w:hAnsi="Book Antiqua"/>
          <w:bCs/>
          <w:color w:val="000000"/>
          <w:sz w:val="24"/>
          <w:szCs w:val="24"/>
        </w:rPr>
        <w:t xml:space="preserve"> </w:t>
      </w:r>
      <w:r w:rsidRPr="00703B1C">
        <w:rPr>
          <w:rFonts w:ascii="Book Antiqua" w:hAnsi="Book Antiqua"/>
          <w:bCs/>
          <w:color w:val="000000"/>
          <w:sz w:val="24"/>
          <w:szCs w:val="24"/>
          <w:lang w:eastAsia="zh-CN"/>
        </w:rPr>
        <w:t>Qi Y</w:t>
      </w:r>
    </w:p>
    <w:p w14:paraId="5601F4D3" w14:textId="659CEB31" w:rsidR="005616DE" w:rsidRPr="00703B1C" w:rsidRDefault="005616DE" w:rsidP="00971F40">
      <w:pPr>
        <w:pStyle w:val="ListParagraph"/>
        <w:wordWrap w:val="0"/>
        <w:spacing w:line="360" w:lineRule="auto"/>
        <w:ind w:left="360" w:right="120"/>
        <w:jc w:val="right"/>
        <w:rPr>
          <w:rFonts w:ascii="Book Antiqua" w:hAnsi="Book Antiqua"/>
          <w:b/>
          <w:bCs/>
          <w:color w:val="000000"/>
          <w:sz w:val="24"/>
          <w:szCs w:val="24"/>
          <w:lang w:eastAsia="zh-CN"/>
        </w:rPr>
      </w:pPr>
      <w:r w:rsidRPr="00703B1C">
        <w:rPr>
          <w:rFonts w:ascii="Book Antiqua" w:hAnsi="Book Antiqua"/>
          <w:b/>
          <w:bCs/>
          <w:color w:val="000000"/>
          <w:sz w:val="24"/>
          <w:szCs w:val="24"/>
        </w:rPr>
        <w:t>L-Editor</w:t>
      </w:r>
      <w:r w:rsidRPr="00703B1C">
        <w:rPr>
          <w:rFonts w:ascii="Book Antiqua" w:hAnsi="Book Antiqua"/>
          <w:b/>
          <w:bCs/>
          <w:color w:val="000000"/>
          <w:sz w:val="24"/>
          <w:szCs w:val="24"/>
          <w:lang w:eastAsia="zh-CN"/>
        </w:rPr>
        <w:t>:</w:t>
      </w:r>
      <w:r w:rsidRPr="00703B1C">
        <w:rPr>
          <w:rFonts w:ascii="Book Antiqua" w:hAnsi="Book Antiqua"/>
          <w:b/>
          <w:bCs/>
          <w:color w:val="000000"/>
          <w:sz w:val="24"/>
          <w:szCs w:val="24"/>
        </w:rPr>
        <w:t xml:space="preserve">   E-Editor</w:t>
      </w:r>
      <w:r w:rsidRPr="00703B1C">
        <w:rPr>
          <w:rFonts w:ascii="Book Antiqua" w:hAnsi="Book Antiqua"/>
          <w:b/>
          <w:bCs/>
          <w:color w:val="000000"/>
          <w:sz w:val="24"/>
          <w:szCs w:val="24"/>
          <w:lang w:eastAsia="zh-CN"/>
        </w:rPr>
        <w:t>:</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04819B05" w14:textId="6B6567DF" w:rsidR="00D10D7D" w:rsidRPr="00703B1C" w:rsidRDefault="00A3262F" w:rsidP="00031F1E">
      <w:pPr>
        <w:spacing w:line="360" w:lineRule="auto"/>
        <w:jc w:val="both"/>
        <w:rPr>
          <w:rFonts w:ascii="Book Antiqua" w:hAnsi="Book Antiqua"/>
          <w:sz w:val="24"/>
          <w:szCs w:val="24"/>
        </w:rPr>
      </w:pPr>
      <w:r w:rsidRPr="00703B1C">
        <w:rPr>
          <w:rFonts w:ascii="Book Antiqua" w:hAnsi="Book Antiqua" w:cs="Arial"/>
          <w:color w:val="444444"/>
          <w:sz w:val="24"/>
          <w:szCs w:val="24"/>
        </w:rPr>
        <w:br/>
      </w:r>
    </w:p>
    <w:p w14:paraId="14A9AC6F" w14:textId="77777777" w:rsidR="00041C29" w:rsidRPr="00703B1C" w:rsidRDefault="00041C29" w:rsidP="00031F1E">
      <w:pPr>
        <w:spacing w:line="360" w:lineRule="auto"/>
        <w:jc w:val="both"/>
        <w:rPr>
          <w:rFonts w:ascii="Book Antiqua" w:hAnsi="Book Antiqua"/>
          <w:sz w:val="24"/>
          <w:szCs w:val="24"/>
        </w:rPr>
      </w:pPr>
    </w:p>
    <w:p w14:paraId="57A3E52D" w14:textId="77777777" w:rsidR="00041C29" w:rsidRPr="00703B1C" w:rsidRDefault="00041C29" w:rsidP="00031F1E">
      <w:pPr>
        <w:spacing w:line="360" w:lineRule="auto"/>
        <w:jc w:val="both"/>
        <w:rPr>
          <w:rFonts w:ascii="Book Antiqua" w:hAnsi="Book Antiqua"/>
          <w:sz w:val="24"/>
          <w:szCs w:val="24"/>
        </w:rPr>
      </w:pPr>
    </w:p>
    <w:p w14:paraId="459BCA03" w14:textId="77777777" w:rsidR="00041C29" w:rsidRPr="00703B1C" w:rsidRDefault="00041C29" w:rsidP="00031F1E">
      <w:pPr>
        <w:spacing w:line="360" w:lineRule="auto"/>
        <w:jc w:val="both"/>
        <w:rPr>
          <w:rFonts w:ascii="Book Antiqua" w:hAnsi="Book Antiqua"/>
          <w:sz w:val="24"/>
          <w:szCs w:val="24"/>
        </w:rPr>
      </w:pPr>
    </w:p>
    <w:p w14:paraId="04A1A6B1" w14:textId="77777777" w:rsidR="00041C29" w:rsidRPr="00703B1C" w:rsidRDefault="00041C29" w:rsidP="00031F1E">
      <w:pPr>
        <w:spacing w:line="360" w:lineRule="auto"/>
        <w:jc w:val="both"/>
        <w:rPr>
          <w:rFonts w:ascii="Book Antiqua" w:hAnsi="Book Antiqua"/>
          <w:sz w:val="24"/>
          <w:szCs w:val="24"/>
        </w:rPr>
      </w:pPr>
    </w:p>
    <w:p w14:paraId="4884805C" w14:textId="77777777" w:rsidR="00041C29" w:rsidRPr="00703B1C" w:rsidRDefault="00041C29" w:rsidP="00031F1E">
      <w:pPr>
        <w:spacing w:line="360" w:lineRule="auto"/>
        <w:jc w:val="both"/>
        <w:rPr>
          <w:rFonts w:ascii="Book Antiqua" w:hAnsi="Book Antiqua"/>
          <w:sz w:val="24"/>
          <w:szCs w:val="24"/>
        </w:rPr>
      </w:pPr>
    </w:p>
    <w:p w14:paraId="1E3D1BC5" w14:textId="77777777" w:rsidR="00041C29" w:rsidRPr="00703B1C" w:rsidRDefault="00041C29" w:rsidP="00031F1E">
      <w:pPr>
        <w:spacing w:line="360" w:lineRule="auto"/>
        <w:jc w:val="both"/>
        <w:rPr>
          <w:rFonts w:ascii="Book Antiqua" w:hAnsi="Book Antiqua"/>
          <w:sz w:val="24"/>
          <w:szCs w:val="24"/>
        </w:rPr>
      </w:pPr>
    </w:p>
    <w:p w14:paraId="295F1FF2" w14:textId="77777777" w:rsidR="00041C29" w:rsidRPr="00703B1C" w:rsidRDefault="00041C29" w:rsidP="00031F1E">
      <w:pPr>
        <w:spacing w:line="360" w:lineRule="auto"/>
        <w:jc w:val="both"/>
        <w:rPr>
          <w:rFonts w:ascii="Book Antiqua" w:hAnsi="Book Antiqua"/>
          <w:sz w:val="24"/>
          <w:szCs w:val="24"/>
        </w:rPr>
      </w:pPr>
    </w:p>
    <w:p w14:paraId="4159566A" w14:textId="77777777" w:rsidR="00041C29" w:rsidRPr="00703B1C" w:rsidRDefault="00041C29" w:rsidP="00031F1E">
      <w:pPr>
        <w:spacing w:line="360" w:lineRule="auto"/>
        <w:jc w:val="both"/>
        <w:rPr>
          <w:rFonts w:ascii="Book Antiqua" w:hAnsi="Book Antiqua"/>
          <w:sz w:val="24"/>
          <w:szCs w:val="24"/>
        </w:rPr>
      </w:pPr>
    </w:p>
    <w:p w14:paraId="0C76BE9D" w14:textId="77777777" w:rsidR="00041C29" w:rsidRPr="00703B1C" w:rsidRDefault="00041C29" w:rsidP="00031F1E">
      <w:pPr>
        <w:spacing w:line="360" w:lineRule="auto"/>
        <w:jc w:val="both"/>
        <w:rPr>
          <w:rFonts w:ascii="Book Antiqua" w:hAnsi="Book Antiqua"/>
          <w:sz w:val="24"/>
          <w:szCs w:val="24"/>
        </w:rPr>
      </w:pPr>
    </w:p>
    <w:p w14:paraId="35960754" w14:textId="5AABDA8E" w:rsidR="00041C29" w:rsidRPr="00703B1C" w:rsidRDefault="00971F40" w:rsidP="00031F1E">
      <w:pPr>
        <w:spacing w:after="120" w:line="360" w:lineRule="auto"/>
        <w:jc w:val="both"/>
        <w:rPr>
          <w:rFonts w:ascii="Book Antiqua" w:hAnsi="Book Antiqua"/>
          <w:sz w:val="24"/>
          <w:szCs w:val="24"/>
        </w:rPr>
      </w:pPr>
      <w:r w:rsidRPr="00703B1C">
        <w:rPr>
          <w:rFonts w:ascii="Book Antiqua" w:hAnsi="Book Antiqua"/>
          <w:b/>
          <w:sz w:val="24"/>
          <w:szCs w:val="24"/>
        </w:rPr>
        <w:lastRenderedPageBreak/>
        <w:t>Figure 1</w:t>
      </w:r>
      <w:r w:rsidR="00041C29" w:rsidRPr="00703B1C">
        <w:rPr>
          <w:rFonts w:ascii="Book Antiqua" w:hAnsi="Book Antiqua"/>
          <w:b/>
          <w:sz w:val="24"/>
          <w:szCs w:val="24"/>
        </w:rPr>
        <w:t xml:space="preserve"> Estimated</w:t>
      </w:r>
      <w:r w:rsidRPr="00703B1C">
        <w:rPr>
          <w:rFonts w:ascii="Book Antiqua" w:hAnsi="Book Antiqua"/>
          <w:b/>
          <w:sz w:val="24"/>
          <w:szCs w:val="24"/>
        </w:rPr>
        <w:t xml:space="preserve"> age-standardized rates per 100</w:t>
      </w:r>
      <w:r w:rsidR="00041C29" w:rsidRPr="00703B1C">
        <w:rPr>
          <w:rFonts w:ascii="Book Antiqua" w:hAnsi="Book Antiqua"/>
          <w:b/>
          <w:sz w:val="24"/>
          <w:szCs w:val="24"/>
        </w:rPr>
        <w:t xml:space="preserve">000. </w:t>
      </w:r>
      <w:r w:rsidR="00041C29" w:rsidRPr="00703B1C">
        <w:rPr>
          <w:rFonts w:ascii="Book Antiqua" w:hAnsi="Book Antiqua"/>
          <w:sz w:val="24"/>
          <w:szCs w:val="24"/>
        </w:rPr>
        <w:t xml:space="preserve">Year 2012. Modified </w:t>
      </w:r>
      <w:r w:rsidR="005F5B02" w:rsidRPr="00703B1C">
        <w:rPr>
          <w:rFonts w:ascii="Book Antiqua" w:hAnsi="Book Antiqua"/>
          <w:sz w:val="24"/>
          <w:szCs w:val="24"/>
        </w:rPr>
        <w:t>from IARC</w:t>
      </w:r>
      <w:r w:rsidR="00557E2C">
        <w:rPr>
          <w:rFonts w:ascii="Book Antiqua" w:hAnsi="Book Antiqua" w:hint="eastAsia"/>
          <w:sz w:val="24"/>
          <w:szCs w:val="24"/>
          <w:lang w:eastAsia="zh-CN"/>
        </w:rPr>
        <w:t>,</w:t>
      </w:r>
      <w:r w:rsidR="005F5B02" w:rsidRPr="00703B1C">
        <w:rPr>
          <w:rFonts w:ascii="Book Antiqua" w:hAnsi="Book Antiqua"/>
          <w:sz w:val="24"/>
          <w:szCs w:val="24"/>
        </w:rPr>
        <w:t xml:space="preserve"> GLOBOCAN</w:t>
      </w:r>
      <w:r w:rsidR="00C96065" w:rsidRPr="00703B1C">
        <w:rPr>
          <w:rFonts w:ascii="Book Antiqua" w:hAnsi="Book Antiqua"/>
          <w:sz w:val="24"/>
          <w:szCs w:val="24"/>
          <w:vertAlign w:val="superscript"/>
        </w:rPr>
        <w:t>[</w:t>
      </w:r>
      <w:r w:rsidR="005F5B02" w:rsidRPr="00703B1C">
        <w:rPr>
          <w:rFonts w:ascii="Book Antiqua" w:hAnsi="Book Antiqua"/>
          <w:sz w:val="24"/>
          <w:szCs w:val="24"/>
          <w:vertAlign w:val="superscript"/>
        </w:rPr>
        <w:t>5]</w:t>
      </w:r>
      <w:r w:rsidR="005F5B02" w:rsidRPr="00703B1C">
        <w:rPr>
          <w:rFonts w:ascii="Book Antiqua" w:hAnsi="Book Antiqua"/>
          <w:sz w:val="24"/>
          <w:szCs w:val="24"/>
        </w:rPr>
        <w:t>.</w:t>
      </w:r>
    </w:p>
    <w:p w14:paraId="5B02C1D9" w14:textId="728A8682" w:rsidR="001A7143" w:rsidRPr="00703B1C" w:rsidRDefault="00971F40" w:rsidP="00031F1E">
      <w:pPr>
        <w:spacing w:after="120" w:line="360" w:lineRule="auto"/>
        <w:jc w:val="both"/>
        <w:rPr>
          <w:rFonts w:ascii="Book Antiqua" w:hAnsi="Book Antiqua"/>
          <w:sz w:val="24"/>
          <w:szCs w:val="24"/>
        </w:rPr>
      </w:pPr>
      <w:r w:rsidRPr="00703B1C">
        <w:rPr>
          <w:rFonts w:ascii="Book Antiqua" w:hAnsi="Book Antiqua"/>
          <w:noProof/>
          <w:sz w:val="24"/>
          <w:szCs w:val="24"/>
          <w:lang w:eastAsia="zh-CN"/>
        </w:rPr>
        <w:drawing>
          <wp:inline distT="0" distB="0" distL="0" distR="0" wp14:anchorId="47572323" wp14:editId="74EBBD91">
            <wp:extent cx="5030155" cy="2828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7056" cy="2849678"/>
                    </a:xfrm>
                    <a:prstGeom prst="rect">
                      <a:avLst/>
                    </a:prstGeom>
                  </pic:spPr>
                </pic:pic>
              </a:graphicData>
            </a:graphic>
          </wp:inline>
        </w:drawing>
      </w:r>
    </w:p>
    <w:p w14:paraId="13D37F45" w14:textId="77777777" w:rsidR="001A7143" w:rsidRPr="00703B1C" w:rsidRDefault="001A7143" w:rsidP="00031F1E">
      <w:pPr>
        <w:spacing w:after="120" w:line="360" w:lineRule="auto"/>
        <w:jc w:val="both"/>
        <w:rPr>
          <w:rFonts w:ascii="Book Antiqua" w:hAnsi="Book Antiqua"/>
          <w:sz w:val="24"/>
          <w:szCs w:val="24"/>
        </w:rPr>
      </w:pPr>
    </w:p>
    <w:p w14:paraId="33C640F3" w14:textId="77777777" w:rsidR="001A7143" w:rsidRPr="00703B1C" w:rsidRDefault="001A7143" w:rsidP="00031F1E">
      <w:pPr>
        <w:spacing w:after="120" w:line="360" w:lineRule="auto"/>
        <w:jc w:val="both"/>
        <w:rPr>
          <w:rFonts w:ascii="Book Antiqua" w:hAnsi="Book Antiqua"/>
          <w:sz w:val="24"/>
          <w:szCs w:val="24"/>
        </w:rPr>
      </w:pPr>
    </w:p>
    <w:p w14:paraId="3263D2D3" w14:textId="77777777" w:rsidR="001A7143" w:rsidRPr="00703B1C" w:rsidRDefault="001A7143" w:rsidP="00031F1E">
      <w:pPr>
        <w:spacing w:after="120" w:line="360" w:lineRule="auto"/>
        <w:jc w:val="both"/>
        <w:rPr>
          <w:rFonts w:ascii="Book Antiqua" w:hAnsi="Book Antiqua"/>
          <w:sz w:val="24"/>
          <w:szCs w:val="24"/>
        </w:rPr>
      </w:pPr>
    </w:p>
    <w:p w14:paraId="3A9BC1E5" w14:textId="77777777" w:rsidR="001A7143" w:rsidRPr="00703B1C" w:rsidRDefault="001A7143" w:rsidP="00031F1E">
      <w:pPr>
        <w:spacing w:after="120" w:line="360" w:lineRule="auto"/>
        <w:jc w:val="both"/>
        <w:rPr>
          <w:rFonts w:ascii="Book Antiqua" w:hAnsi="Book Antiqua"/>
          <w:sz w:val="24"/>
          <w:szCs w:val="24"/>
        </w:rPr>
      </w:pPr>
    </w:p>
    <w:p w14:paraId="57B67DAC" w14:textId="77777777" w:rsidR="001A7143" w:rsidRPr="00703B1C" w:rsidRDefault="001A7143" w:rsidP="00031F1E">
      <w:pPr>
        <w:spacing w:after="120" w:line="360" w:lineRule="auto"/>
        <w:jc w:val="both"/>
        <w:rPr>
          <w:rFonts w:ascii="Book Antiqua" w:hAnsi="Book Antiqua"/>
          <w:sz w:val="24"/>
          <w:szCs w:val="24"/>
        </w:rPr>
      </w:pPr>
    </w:p>
    <w:p w14:paraId="25C26505" w14:textId="77777777" w:rsidR="001A7143" w:rsidRPr="00703B1C" w:rsidRDefault="001A7143" w:rsidP="00031F1E">
      <w:pPr>
        <w:spacing w:after="120" w:line="360" w:lineRule="auto"/>
        <w:jc w:val="both"/>
        <w:rPr>
          <w:rFonts w:ascii="Book Antiqua" w:hAnsi="Book Antiqua"/>
          <w:sz w:val="24"/>
          <w:szCs w:val="24"/>
        </w:rPr>
      </w:pPr>
    </w:p>
    <w:p w14:paraId="2DAA2F9C" w14:textId="77777777" w:rsidR="001A7143" w:rsidRPr="00703B1C" w:rsidRDefault="001A7143" w:rsidP="00031F1E">
      <w:pPr>
        <w:spacing w:after="120" w:line="360" w:lineRule="auto"/>
        <w:jc w:val="both"/>
        <w:rPr>
          <w:rFonts w:ascii="Book Antiqua" w:hAnsi="Book Antiqua"/>
          <w:sz w:val="24"/>
          <w:szCs w:val="24"/>
        </w:rPr>
      </w:pPr>
    </w:p>
    <w:p w14:paraId="0A49B55A" w14:textId="77777777" w:rsidR="00971F40" w:rsidRPr="00703B1C" w:rsidRDefault="00971F40">
      <w:pPr>
        <w:rPr>
          <w:rFonts w:ascii="Book Antiqua" w:hAnsi="Book Antiqua"/>
          <w:b/>
          <w:sz w:val="24"/>
          <w:szCs w:val="24"/>
        </w:rPr>
      </w:pPr>
      <w:r w:rsidRPr="00703B1C">
        <w:rPr>
          <w:rFonts w:ascii="Book Antiqua" w:hAnsi="Book Antiqua"/>
          <w:b/>
          <w:sz w:val="24"/>
          <w:szCs w:val="24"/>
        </w:rPr>
        <w:br w:type="page"/>
      </w:r>
    </w:p>
    <w:p w14:paraId="6345DC44" w14:textId="47FAFF40" w:rsidR="00971F40" w:rsidRPr="00703B1C" w:rsidRDefault="00971F40" w:rsidP="00971F40">
      <w:pPr>
        <w:spacing w:after="120" w:line="360" w:lineRule="auto"/>
        <w:jc w:val="both"/>
        <w:rPr>
          <w:rFonts w:ascii="Book Antiqua" w:hAnsi="Book Antiqua"/>
          <w:sz w:val="24"/>
          <w:szCs w:val="24"/>
        </w:rPr>
      </w:pPr>
      <w:r w:rsidRPr="00703B1C">
        <w:rPr>
          <w:rFonts w:ascii="Book Antiqua" w:hAnsi="Book Antiqua"/>
          <w:b/>
          <w:sz w:val="24"/>
          <w:szCs w:val="24"/>
        </w:rPr>
        <w:lastRenderedPageBreak/>
        <w:t>Figure 2</w:t>
      </w:r>
      <w:r w:rsidRPr="00703B1C">
        <w:rPr>
          <w:rFonts w:ascii="Book Antiqua" w:hAnsi="Book Antiqua" w:hint="eastAsia"/>
          <w:b/>
          <w:sz w:val="24"/>
          <w:szCs w:val="24"/>
          <w:lang w:eastAsia="zh-CN"/>
        </w:rPr>
        <w:t xml:space="preserve"> </w:t>
      </w:r>
      <w:r w:rsidR="002E0BB5" w:rsidRPr="00703B1C">
        <w:rPr>
          <w:rFonts w:ascii="Book Antiqua" w:hAnsi="Book Antiqua"/>
          <w:b/>
          <w:sz w:val="24"/>
          <w:szCs w:val="24"/>
        </w:rPr>
        <w:t xml:space="preserve">Algorithm for </w:t>
      </w:r>
      <w:r w:rsidR="001D7B2E" w:rsidRPr="00703B1C">
        <w:rPr>
          <w:rFonts w:ascii="Book Antiqua" w:hAnsi="Book Antiqua"/>
          <w:b/>
          <w:sz w:val="24"/>
          <w:szCs w:val="24"/>
        </w:rPr>
        <w:t xml:space="preserve">the screening surveillance, and management of </w:t>
      </w:r>
      <w:r w:rsidR="002E0BB5" w:rsidRPr="00703B1C">
        <w:rPr>
          <w:rFonts w:ascii="Book Antiqua" w:hAnsi="Book Antiqua"/>
          <w:b/>
          <w:sz w:val="24"/>
          <w:szCs w:val="24"/>
        </w:rPr>
        <w:t xml:space="preserve">Barrett´s </w:t>
      </w:r>
      <w:r w:rsidR="001D7B2E" w:rsidRPr="00703B1C">
        <w:rPr>
          <w:rFonts w:ascii="Book Antiqua" w:hAnsi="Book Antiqua"/>
          <w:b/>
          <w:sz w:val="24"/>
          <w:szCs w:val="24"/>
        </w:rPr>
        <w:t>esophagus</w:t>
      </w:r>
      <w:r w:rsidR="002E0BB5" w:rsidRPr="00703B1C">
        <w:rPr>
          <w:rFonts w:ascii="Book Antiqua" w:hAnsi="Book Antiqua"/>
          <w:b/>
          <w:sz w:val="24"/>
          <w:szCs w:val="24"/>
        </w:rPr>
        <w:t>.</w:t>
      </w:r>
      <w:r w:rsidRPr="00703B1C">
        <w:rPr>
          <w:rFonts w:ascii="Book Antiqua" w:hAnsi="Book Antiqua"/>
          <w:sz w:val="24"/>
          <w:szCs w:val="24"/>
        </w:rPr>
        <w:t xml:space="preserve"> Risk factors for esophageal adenocarcinoma: age &gt; ó = 50 years, male sex, white race, hiatal hernia, elevated body–mass index, intra-abdominal body-fat distribution, or tobacco use. Modified from reference</w:t>
      </w:r>
      <w:r w:rsidRPr="00703B1C">
        <w:rPr>
          <w:rFonts w:ascii="Book Antiqua" w:hAnsi="Book Antiqua"/>
          <w:sz w:val="24"/>
          <w:szCs w:val="24"/>
          <w:vertAlign w:val="superscript"/>
        </w:rPr>
        <w:t>[19]</w:t>
      </w:r>
      <w:r w:rsidRPr="00703B1C">
        <w:rPr>
          <w:rFonts w:ascii="Book Antiqua" w:hAnsi="Book Antiqua"/>
          <w:sz w:val="24"/>
          <w:szCs w:val="24"/>
        </w:rPr>
        <w:t>.</w:t>
      </w:r>
    </w:p>
    <w:p w14:paraId="6199385B" w14:textId="28ABD638" w:rsidR="002E0BB5" w:rsidRPr="00703B1C" w:rsidRDefault="002E0BB5" w:rsidP="00031F1E">
      <w:pPr>
        <w:spacing w:line="360" w:lineRule="auto"/>
        <w:jc w:val="both"/>
        <w:rPr>
          <w:rFonts w:ascii="Book Antiqua" w:hAnsi="Book Antiqua"/>
          <w:b/>
          <w:sz w:val="24"/>
          <w:szCs w:val="24"/>
          <w:lang w:eastAsia="zh-CN"/>
        </w:rPr>
      </w:pPr>
    </w:p>
    <w:p w14:paraId="7AF5A530" w14:textId="3CCF2A0F" w:rsidR="00971F40" w:rsidRPr="00703B1C" w:rsidRDefault="00971F40" w:rsidP="00031F1E">
      <w:pPr>
        <w:spacing w:line="360" w:lineRule="auto"/>
        <w:jc w:val="both"/>
        <w:rPr>
          <w:rFonts w:ascii="Book Antiqua" w:hAnsi="Book Antiqua"/>
          <w:sz w:val="24"/>
          <w:szCs w:val="24"/>
          <w:lang w:eastAsia="zh-CN"/>
        </w:rPr>
      </w:pPr>
      <w:r w:rsidRPr="00703B1C">
        <w:rPr>
          <w:rFonts w:ascii="Book Antiqua" w:hAnsi="Book Antiqua"/>
          <w:noProof/>
          <w:sz w:val="24"/>
          <w:szCs w:val="24"/>
          <w:lang w:eastAsia="zh-CN"/>
        </w:rPr>
        <w:drawing>
          <wp:inline distT="0" distB="0" distL="0" distR="0" wp14:anchorId="728D5272" wp14:editId="32A0C6D1">
            <wp:extent cx="4979346" cy="2800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12307" cy="2818887"/>
                    </a:xfrm>
                    <a:prstGeom prst="rect">
                      <a:avLst/>
                    </a:prstGeom>
                  </pic:spPr>
                </pic:pic>
              </a:graphicData>
            </a:graphic>
          </wp:inline>
        </w:drawing>
      </w:r>
    </w:p>
    <w:p w14:paraId="2259D619" w14:textId="6F1A173C" w:rsidR="002E0BB5" w:rsidRPr="00703B1C" w:rsidRDefault="00971F40" w:rsidP="00031F1E">
      <w:pPr>
        <w:spacing w:after="120" w:line="360" w:lineRule="auto"/>
        <w:jc w:val="both"/>
        <w:rPr>
          <w:rFonts w:ascii="Book Antiqua" w:hAnsi="Book Antiqua"/>
          <w:sz w:val="24"/>
          <w:szCs w:val="24"/>
        </w:rPr>
      </w:pPr>
      <w:r w:rsidRPr="00703B1C">
        <w:rPr>
          <w:rFonts w:ascii="Book Antiqua" w:hAnsi="Book Antiqua"/>
          <w:b/>
          <w:sz w:val="24"/>
          <w:szCs w:val="24"/>
        </w:rPr>
        <w:t>Figure 3</w:t>
      </w:r>
      <w:r w:rsidRPr="00703B1C">
        <w:rPr>
          <w:rFonts w:ascii="Book Antiqua" w:hAnsi="Book Antiqua" w:hint="eastAsia"/>
          <w:b/>
          <w:sz w:val="24"/>
          <w:szCs w:val="24"/>
          <w:lang w:eastAsia="zh-CN"/>
        </w:rPr>
        <w:t xml:space="preserve"> </w:t>
      </w:r>
      <w:r w:rsidRPr="00703B1C">
        <w:rPr>
          <w:rFonts w:ascii="Book Antiqua" w:hAnsi="Book Antiqua"/>
          <w:b/>
          <w:sz w:val="24"/>
          <w:szCs w:val="24"/>
        </w:rPr>
        <w:t xml:space="preserve">TNM Classification. </w:t>
      </w:r>
      <w:r w:rsidRPr="00703B1C">
        <w:rPr>
          <w:rFonts w:ascii="Book Antiqua" w:hAnsi="Book Antiqua"/>
          <w:sz w:val="24"/>
          <w:szCs w:val="24"/>
        </w:rPr>
        <w:t xml:space="preserve">m: Mucosa; sm: Submucosa; 1,2,3: </w:t>
      </w:r>
      <w:r w:rsidRPr="00703B1C">
        <w:rPr>
          <w:rFonts w:ascii="Book Antiqua" w:hAnsi="Book Antiqua" w:cs="Arial"/>
          <w:sz w:val="24"/>
          <w:szCs w:val="24"/>
          <w:lang w:val="en"/>
        </w:rPr>
        <w:t xml:space="preserve">The tumor affects the upper third, middle third or lower third, respectively. </w:t>
      </w:r>
      <w:r w:rsidRPr="00703B1C">
        <w:rPr>
          <w:rFonts w:ascii="Book Antiqua" w:hAnsi="Book Antiqua"/>
          <w:sz w:val="24"/>
          <w:szCs w:val="24"/>
        </w:rPr>
        <w:t>Modified from reference</w:t>
      </w:r>
      <w:r w:rsidRPr="00703B1C">
        <w:rPr>
          <w:rFonts w:ascii="Book Antiqua" w:hAnsi="Book Antiqua"/>
          <w:sz w:val="24"/>
          <w:szCs w:val="24"/>
          <w:vertAlign w:val="superscript"/>
        </w:rPr>
        <w:t>[30]</w:t>
      </w:r>
      <w:r w:rsidRPr="00703B1C">
        <w:rPr>
          <w:rFonts w:ascii="Book Antiqua" w:hAnsi="Book Antiqua"/>
          <w:sz w:val="24"/>
          <w:szCs w:val="24"/>
        </w:rPr>
        <w:t>.</w:t>
      </w:r>
    </w:p>
    <w:p w14:paraId="35145351" w14:textId="1CC47073" w:rsidR="00971F40" w:rsidRPr="00703B1C" w:rsidRDefault="00971F40" w:rsidP="00971F40">
      <w:pPr>
        <w:spacing w:line="360" w:lineRule="auto"/>
        <w:jc w:val="both"/>
        <w:rPr>
          <w:rFonts w:ascii="Book Antiqua" w:hAnsi="Book Antiqua" w:cs="Arial"/>
          <w:sz w:val="24"/>
          <w:szCs w:val="24"/>
        </w:rPr>
      </w:pPr>
      <w:r w:rsidRPr="00703B1C">
        <w:rPr>
          <w:rFonts w:ascii="Book Antiqua" w:hAnsi="Book Antiqua"/>
          <w:noProof/>
          <w:sz w:val="24"/>
          <w:szCs w:val="24"/>
          <w:lang w:eastAsia="zh-CN"/>
        </w:rPr>
        <w:drawing>
          <wp:inline distT="0" distB="0" distL="0" distR="0" wp14:anchorId="67CD0C6F" wp14:editId="4062FF80">
            <wp:extent cx="6283849" cy="2613978"/>
            <wp:effectExtent l="0" t="0" r="3175" b="0"/>
            <wp:docPr id="5" name="Marcador de contenido 3" descr="Figura 6-3. Subclasificación de la profundidad de las capas en los cánceres de esófago precoces. De Westerterp et al, Virchows Arch. 2005;446:497-50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3" descr="Figura 6-3. Subclasificación de la profundidad de las capas en los cánceres de esófago precoces. De Westerterp et al, Virchows Arch. 2005;446:497-50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0643" cy="2629284"/>
                    </a:xfrm>
                    <a:prstGeom prst="rect">
                      <a:avLst/>
                    </a:prstGeom>
                    <a:noFill/>
                    <a:ln>
                      <a:noFill/>
                    </a:ln>
                  </pic:spPr>
                </pic:pic>
              </a:graphicData>
            </a:graphic>
          </wp:inline>
        </w:drawing>
      </w:r>
    </w:p>
    <w:p w14:paraId="050ED6C0" w14:textId="0B3DB01C" w:rsidR="002E0BB5" w:rsidRPr="00703B1C" w:rsidRDefault="002E0BB5" w:rsidP="00031F1E">
      <w:pPr>
        <w:spacing w:line="360" w:lineRule="auto"/>
        <w:jc w:val="both"/>
        <w:rPr>
          <w:rFonts w:ascii="Book Antiqua" w:hAnsi="Book Antiqua"/>
          <w:sz w:val="24"/>
          <w:szCs w:val="24"/>
        </w:rPr>
      </w:pPr>
    </w:p>
    <w:p w14:paraId="7E7924C3" w14:textId="46745EDE" w:rsidR="00971F40" w:rsidRPr="00703B1C" w:rsidRDefault="00557E2C" w:rsidP="00971F40">
      <w:pPr>
        <w:spacing w:after="120" w:line="360" w:lineRule="auto"/>
        <w:jc w:val="both"/>
        <w:rPr>
          <w:rFonts w:ascii="Book Antiqua" w:hAnsi="Book Antiqua"/>
          <w:b/>
          <w:sz w:val="24"/>
          <w:szCs w:val="24"/>
          <w:lang w:eastAsia="zh-CN"/>
        </w:rPr>
      </w:pPr>
      <w:r>
        <w:rPr>
          <w:rFonts w:ascii="Book Antiqua" w:hAnsi="Book Antiqua"/>
          <w:b/>
          <w:sz w:val="24"/>
          <w:szCs w:val="24"/>
        </w:rPr>
        <w:lastRenderedPageBreak/>
        <w:t>Table 1</w:t>
      </w:r>
      <w:r>
        <w:rPr>
          <w:rFonts w:ascii="Book Antiqua" w:hAnsi="Book Antiqua" w:hint="eastAsia"/>
          <w:b/>
          <w:sz w:val="24"/>
          <w:szCs w:val="24"/>
          <w:lang w:eastAsia="zh-CN"/>
        </w:rPr>
        <w:t xml:space="preserve"> </w:t>
      </w:r>
      <w:r w:rsidR="00971F40" w:rsidRPr="00703B1C">
        <w:rPr>
          <w:rFonts w:ascii="Book Antiqua" w:hAnsi="Book Antiqua"/>
          <w:b/>
          <w:sz w:val="24"/>
          <w:szCs w:val="24"/>
        </w:rPr>
        <w:t>Risk factors for squamous cell carcinoma and adenocarcinoma of the esophagus</w:t>
      </w:r>
    </w:p>
    <w:tbl>
      <w:tblPr>
        <w:tblW w:w="0" w:type="auto"/>
        <w:tblInd w:w="250" w:type="dxa"/>
        <w:tblBorders>
          <w:top w:val="single" w:sz="8" w:space="0" w:color="000000"/>
          <w:bottom w:val="single" w:sz="8" w:space="0" w:color="000000"/>
        </w:tblBorders>
        <w:tblLook w:val="00A0" w:firstRow="1" w:lastRow="0" w:firstColumn="1" w:lastColumn="0" w:noHBand="0" w:noVBand="0"/>
      </w:tblPr>
      <w:tblGrid>
        <w:gridCol w:w="3402"/>
        <w:gridCol w:w="2977"/>
        <w:gridCol w:w="2564"/>
      </w:tblGrid>
      <w:tr w:rsidR="00971F40" w:rsidRPr="00703B1C" w14:paraId="30FBB4F9" w14:textId="77777777" w:rsidTr="00341303">
        <w:trPr>
          <w:trHeight w:val="570"/>
        </w:trPr>
        <w:tc>
          <w:tcPr>
            <w:tcW w:w="3402" w:type="dxa"/>
            <w:tcBorders>
              <w:top w:val="single" w:sz="8" w:space="0" w:color="000000"/>
              <w:bottom w:val="single" w:sz="8" w:space="0" w:color="000000"/>
            </w:tcBorders>
            <w:shd w:val="clear" w:color="auto" w:fill="auto"/>
            <w:vAlign w:val="center"/>
          </w:tcPr>
          <w:p w14:paraId="08844973"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
                <w:sz w:val="24"/>
                <w:szCs w:val="24"/>
                <w:lang w:val="es-ES_tradnl"/>
              </w:rPr>
              <w:t>Risk Factor</w:t>
            </w:r>
          </w:p>
        </w:tc>
        <w:tc>
          <w:tcPr>
            <w:tcW w:w="2977" w:type="dxa"/>
            <w:tcBorders>
              <w:top w:val="single" w:sz="8" w:space="0" w:color="000000"/>
              <w:bottom w:val="single" w:sz="8" w:space="0" w:color="000000"/>
            </w:tcBorders>
            <w:shd w:val="clear" w:color="auto" w:fill="auto"/>
            <w:vAlign w:val="center"/>
          </w:tcPr>
          <w:p w14:paraId="560276F3"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
                <w:sz w:val="24"/>
                <w:szCs w:val="24"/>
                <w:lang w:val="es-ES_tradnl"/>
              </w:rPr>
              <w:t xml:space="preserve">Squamous Cell Carcinoma </w:t>
            </w:r>
          </w:p>
        </w:tc>
        <w:tc>
          <w:tcPr>
            <w:tcW w:w="2564" w:type="dxa"/>
            <w:tcBorders>
              <w:top w:val="single" w:sz="8" w:space="0" w:color="000000"/>
              <w:bottom w:val="single" w:sz="8" w:space="0" w:color="000000"/>
            </w:tcBorders>
            <w:shd w:val="clear" w:color="auto" w:fill="auto"/>
            <w:vAlign w:val="center"/>
          </w:tcPr>
          <w:p w14:paraId="379A2EA1"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
                <w:sz w:val="24"/>
                <w:szCs w:val="24"/>
                <w:lang w:val="es-ES_tradnl"/>
              </w:rPr>
              <w:t>Adenocarcinoma</w:t>
            </w:r>
          </w:p>
        </w:tc>
      </w:tr>
      <w:tr w:rsidR="00971F40" w:rsidRPr="00703B1C" w14:paraId="11353828" w14:textId="77777777" w:rsidTr="00341303">
        <w:tc>
          <w:tcPr>
            <w:tcW w:w="3402" w:type="dxa"/>
            <w:tcBorders>
              <w:top w:val="single" w:sz="8" w:space="0" w:color="000000"/>
            </w:tcBorders>
            <w:shd w:val="clear" w:color="auto" w:fill="auto"/>
          </w:tcPr>
          <w:p w14:paraId="435A902B"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Cs/>
                <w:sz w:val="24"/>
                <w:szCs w:val="24"/>
                <w:lang w:val="es-ES_tradnl"/>
              </w:rPr>
              <w:t>Geography</w:t>
            </w:r>
          </w:p>
        </w:tc>
        <w:tc>
          <w:tcPr>
            <w:tcW w:w="2977" w:type="dxa"/>
            <w:tcBorders>
              <w:top w:val="single" w:sz="8" w:space="0" w:color="000000"/>
            </w:tcBorders>
            <w:shd w:val="clear" w:color="auto" w:fill="auto"/>
          </w:tcPr>
          <w:p w14:paraId="0459A80D" w14:textId="77777777" w:rsidR="00971F40" w:rsidRPr="00703B1C" w:rsidRDefault="00971F40" w:rsidP="00341303">
            <w:pPr>
              <w:spacing w:before="60" w:after="60" w:line="360" w:lineRule="auto"/>
              <w:jc w:val="both"/>
              <w:rPr>
                <w:rFonts w:ascii="Book Antiqua" w:hAnsi="Book Antiqua"/>
                <w:sz w:val="24"/>
                <w:szCs w:val="24"/>
              </w:rPr>
            </w:pPr>
            <w:r w:rsidRPr="00703B1C">
              <w:rPr>
                <w:rFonts w:ascii="Book Antiqua" w:hAnsi="Book Antiqua"/>
                <w:sz w:val="24"/>
                <w:szCs w:val="24"/>
              </w:rPr>
              <w:t>Southeastern Africa, Asia, Iran, South America</w:t>
            </w:r>
          </w:p>
        </w:tc>
        <w:tc>
          <w:tcPr>
            <w:tcW w:w="2564" w:type="dxa"/>
            <w:tcBorders>
              <w:top w:val="single" w:sz="8" w:space="0" w:color="000000"/>
            </w:tcBorders>
            <w:shd w:val="clear" w:color="auto" w:fill="auto"/>
          </w:tcPr>
          <w:p w14:paraId="7E90B9CF" w14:textId="44844D10"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Western Europe, North America (</w:t>
            </w:r>
            <w:r w:rsidR="00557E2C" w:rsidRPr="00557E2C">
              <w:rPr>
                <w:rFonts w:ascii="Book Antiqua" w:hAnsi="Book Antiqua"/>
                <w:sz w:val="24"/>
                <w:szCs w:val="24"/>
                <w:lang w:val="es-ES_tradnl"/>
              </w:rPr>
              <w:t>United States</w:t>
            </w:r>
            <w:r w:rsidRPr="00703B1C">
              <w:rPr>
                <w:rFonts w:ascii="Book Antiqua" w:hAnsi="Book Antiqua"/>
                <w:sz w:val="24"/>
                <w:szCs w:val="24"/>
                <w:lang w:val="es-ES_tradnl"/>
              </w:rPr>
              <w:t>), Australia</w:t>
            </w:r>
          </w:p>
        </w:tc>
      </w:tr>
      <w:tr w:rsidR="00971F40" w:rsidRPr="00703B1C" w14:paraId="7C1B80EB" w14:textId="77777777" w:rsidTr="00341303">
        <w:tc>
          <w:tcPr>
            <w:tcW w:w="3402" w:type="dxa"/>
            <w:shd w:val="clear" w:color="auto" w:fill="auto"/>
          </w:tcPr>
          <w:p w14:paraId="41B8170B"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Cs/>
                <w:sz w:val="24"/>
                <w:szCs w:val="24"/>
                <w:lang w:val="es-ES_tradnl"/>
              </w:rPr>
              <w:t>Race</w:t>
            </w:r>
          </w:p>
        </w:tc>
        <w:tc>
          <w:tcPr>
            <w:tcW w:w="2977" w:type="dxa"/>
            <w:shd w:val="clear" w:color="auto" w:fill="auto"/>
          </w:tcPr>
          <w:p w14:paraId="4E58E9E5"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Black &gt; White</w:t>
            </w:r>
          </w:p>
        </w:tc>
        <w:tc>
          <w:tcPr>
            <w:tcW w:w="2564" w:type="dxa"/>
            <w:shd w:val="clear" w:color="auto" w:fill="auto"/>
          </w:tcPr>
          <w:p w14:paraId="4411DB6B"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White &gt; Black</w:t>
            </w:r>
          </w:p>
        </w:tc>
      </w:tr>
      <w:tr w:rsidR="00971F40" w:rsidRPr="00703B1C" w14:paraId="4F0D9014" w14:textId="77777777" w:rsidTr="00341303">
        <w:tc>
          <w:tcPr>
            <w:tcW w:w="3402" w:type="dxa"/>
            <w:shd w:val="clear" w:color="auto" w:fill="auto"/>
          </w:tcPr>
          <w:p w14:paraId="462DAA89"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Cs/>
                <w:sz w:val="24"/>
                <w:szCs w:val="24"/>
                <w:lang w:val="es-ES_tradnl"/>
              </w:rPr>
              <w:t>Gender</w:t>
            </w:r>
          </w:p>
        </w:tc>
        <w:tc>
          <w:tcPr>
            <w:tcW w:w="2977" w:type="dxa"/>
            <w:shd w:val="clear" w:color="auto" w:fill="auto"/>
          </w:tcPr>
          <w:p w14:paraId="60F42AA6"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Male &gt; Female</w:t>
            </w:r>
          </w:p>
        </w:tc>
        <w:tc>
          <w:tcPr>
            <w:tcW w:w="2564" w:type="dxa"/>
            <w:shd w:val="clear" w:color="auto" w:fill="auto"/>
          </w:tcPr>
          <w:p w14:paraId="12151D31"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Male &gt; Female</w:t>
            </w:r>
          </w:p>
        </w:tc>
      </w:tr>
      <w:tr w:rsidR="00971F40" w:rsidRPr="00703B1C" w14:paraId="0243D101" w14:textId="77777777" w:rsidTr="00341303">
        <w:tc>
          <w:tcPr>
            <w:tcW w:w="3402" w:type="dxa"/>
            <w:shd w:val="clear" w:color="auto" w:fill="auto"/>
          </w:tcPr>
          <w:p w14:paraId="565D40B5"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Cs/>
                <w:sz w:val="24"/>
                <w:szCs w:val="24"/>
                <w:lang w:val="es-ES_tradnl"/>
              </w:rPr>
              <w:t>Alcohol</w:t>
            </w:r>
          </w:p>
        </w:tc>
        <w:tc>
          <w:tcPr>
            <w:tcW w:w="2977" w:type="dxa"/>
            <w:shd w:val="clear" w:color="auto" w:fill="auto"/>
          </w:tcPr>
          <w:p w14:paraId="528839BE"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c>
          <w:tcPr>
            <w:tcW w:w="2564" w:type="dxa"/>
            <w:shd w:val="clear" w:color="auto" w:fill="auto"/>
          </w:tcPr>
          <w:p w14:paraId="4F1C0DA2"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r>
      <w:tr w:rsidR="00971F40" w:rsidRPr="00703B1C" w14:paraId="6F8020B1" w14:textId="77777777" w:rsidTr="00341303">
        <w:tc>
          <w:tcPr>
            <w:tcW w:w="3402" w:type="dxa"/>
            <w:shd w:val="clear" w:color="auto" w:fill="auto"/>
          </w:tcPr>
          <w:p w14:paraId="7EB5BBF9"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Cs/>
                <w:sz w:val="24"/>
                <w:szCs w:val="24"/>
                <w:lang w:val="es-ES_tradnl"/>
              </w:rPr>
              <w:t>Tobacco</w:t>
            </w:r>
          </w:p>
        </w:tc>
        <w:tc>
          <w:tcPr>
            <w:tcW w:w="2977" w:type="dxa"/>
            <w:shd w:val="clear" w:color="auto" w:fill="auto"/>
          </w:tcPr>
          <w:p w14:paraId="1CF92A89"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c>
          <w:tcPr>
            <w:tcW w:w="2564" w:type="dxa"/>
            <w:shd w:val="clear" w:color="auto" w:fill="auto"/>
          </w:tcPr>
          <w:p w14:paraId="1DE1838B"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r>
      <w:tr w:rsidR="00971F40" w:rsidRPr="00703B1C" w14:paraId="6EBD8A5C" w14:textId="77777777" w:rsidTr="00341303">
        <w:tc>
          <w:tcPr>
            <w:tcW w:w="3402" w:type="dxa"/>
            <w:shd w:val="clear" w:color="auto" w:fill="auto"/>
          </w:tcPr>
          <w:p w14:paraId="21732528"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Cs/>
                <w:sz w:val="24"/>
                <w:szCs w:val="24"/>
                <w:lang w:val="es-ES_tradnl"/>
              </w:rPr>
              <w:t>Obesity</w:t>
            </w:r>
          </w:p>
        </w:tc>
        <w:tc>
          <w:tcPr>
            <w:tcW w:w="2977" w:type="dxa"/>
            <w:shd w:val="clear" w:color="auto" w:fill="auto"/>
          </w:tcPr>
          <w:p w14:paraId="596536F0"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c>
          <w:tcPr>
            <w:tcW w:w="2564" w:type="dxa"/>
            <w:shd w:val="clear" w:color="auto" w:fill="auto"/>
          </w:tcPr>
          <w:p w14:paraId="1AF97300"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r>
      <w:tr w:rsidR="00971F40" w:rsidRPr="00703B1C" w14:paraId="3EC19C66" w14:textId="77777777" w:rsidTr="00341303">
        <w:tc>
          <w:tcPr>
            <w:tcW w:w="3402" w:type="dxa"/>
            <w:shd w:val="clear" w:color="auto" w:fill="auto"/>
          </w:tcPr>
          <w:p w14:paraId="7871D092"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Cs/>
                <w:sz w:val="24"/>
                <w:szCs w:val="24"/>
                <w:lang w:val="es-ES_tradnl"/>
              </w:rPr>
              <w:t>GERD</w:t>
            </w:r>
          </w:p>
        </w:tc>
        <w:tc>
          <w:tcPr>
            <w:tcW w:w="2977" w:type="dxa"/>
            <w:shd w:val="clear" w:color="auto" w:fill="auto"/>
          </w:tcPr>
          <w:p w14:paraId="415B797C"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c>
          <w:tcPr>
            <w:tcW w:w="2564" w:type="dxa"/>
            <w:shd w:val="clear" w:color="auto" w:fill="auto"/>
          </w:tcPr>
          <w:p w14:paraId="6D505B0B"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r>
      <w:tr w:rsidR="00971F40" w:rsidRPr="00703B1C" w14:paraId="424A4B32" w14:textId="77777777" w:rsidTr="00341303">
        <w:tc>
          <w:tcPr>
            <w:tcW w:w="3402" w:type="dxa"/>
            <w:shd w:val="clear" w:color="auto" w:fill="auto"/>
          </w:tcPr>
          <w:p w14:paraId="2499C202" w14:textId="77777777" w:rsidR="00971F40" w:rsidRPr="00703B1C" w:rsidRDefault="00971F40" w:rsidP="00341303">
            <w:pPr>
              <w:spacing w:before="60" w:after="60" w:line="360" w:lineRule="auto"/>
              <w:jc w:val="both"/>
              <w:rPr>
                <w:rFonts w:ascii="Book Antiqua" w:hAnsi="Book Antiqua"/>
                <w:b/>
                <w:bCs/>
                <w:sz w:val="24"/>
                <w:szCs w:val="24"/>
                <w:lang w:val="en-GB"/>
              </w:rPr>
            </w:pPr>
            <w:r w:rsidRPr="00703B1C">
              <w:rPr>
                <w:rFonts w:ascii="Book Antiqua" w:hAnsi="Book Antiqua"/>
                <w:bCs/>
                <w:sz w:val="24"/>
                <w:szCs w:val="24"/>
                <w:lang w:val="en-GB"/>
              </w:rPr>
              <w:t>Diet: Low fruits and vegetables</w:t>
            </w:r>
          </w:p>
        </w:tc>
        <w:tc>
          <w:tcPr>
            <w:tcW w:w="2977" w:type="dxa"/>
            <w:shd w:val="clear" w:color="auto" w:fill="auto"/>
          </w:tcPr>
          <w:p w14:paraId="39B48F1C"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c>
          <w:tcPr>
            <w:tcW w:w="2564" w:type="dxa"/>
            <w:shd w:val="clear" w:color="auto" w:fill="auto"/>
          </w:tcPr>
          <w:p w14:paraId="5EE2EA7B"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r>
      <w:tr w:rsidR="00971F40" w:rsidRPr="00703B1C" w14:paraId="025EA26C" w14:textId="77777777" w:rsidTr="00341303">
        <w:tc>
          <w:tcPr>
            <w:tcW w:w="3402" w:type="dxa"/>
            <w:shd w:val="clear" w:color="auto" w:fill="auto"/>
          </w:tcPr>
          <w:p w14:paraId="3733A730" w14:textId="77777777"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Cs/>
                <w:sz w:val="24"/>
                <w:szCs w:val="24"/>
                <w:lang w:val="es-ES_tradnl"/>
              </w:rPr>
              <w:t>Socioeconomic conditions</w:t>
            </w:r>
          </w:p>
        </w:tc>
        <w:tc>
          <w:tcPr>
            <w:tcW w:w="2977" w:type="dxa"/>
            <w:shd w:val="clear" w:color="auto" w:fill="auto"/>
          </w:tcPr>
          <w:p w14:paraId="53A1B71A"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c>
          <w:tcPr>
            <w:tcW w:w="2564" w:type="dxa"/>
            <w:shd w:val="clear" w:color="auto" w:fill="auto"/>
          </w:tcPr>
          <w:p w14:paraId="7DFA320A"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r>
      <w:tr w:rsidR="00971F40" w:rsidRPr="00703B1C" w14:paraId="4EF1112B" w14:textId="77777777" w:rsidTr="00341303">
        <w:tc>
          <w:tcPr>
            <w:tcW w:w="3402" w:type="dxa"/>
            <w:shd w:val="clear" w:color="auto" w:fill="auto"/>
          </w:tcPr>
          <w:p w14:paraId="0389B539" w14:textId="4E2E018F" w:rsidR="00971F40" w:rsidRPr="00703B1C" w:rsidRDefault="00971F40" w:rsidP="00341303">
            <w:pPr>
              <w:spacing w:before="60" w:after="60" w:line="360" w:lineRule="auto"/>
              <w:jc w:val="both"/>
              <w:rPr>
                <w:rFonts w:ascii="Book Antiqua" w:hAnsi="Book Antiqua"/>
                <w:b/>
                <w:bCs/>
                <w:sz w:val="24"/>
                <w:szCs w:val="24"/>
                <w:lang w:val="es-ES"/>
              </w:rPr>
            </w:pPr>
            <w:r w:rsidRPr="00703B1C">
              <w:rPr>
                <w:rFonts w:ascii="Book Antiqua" w:hAnsi="Book Antiqua"/>
                <w:bCs/>
                <w:sz w:val="24"/>
                <w:szCs w:val="24"/>
                <w:lang w:val="es-ES_tradnl"/>
              </w:rPr>
              <w:t>Genetic aspects</w:t>
            </w:r>
          </w:p>
        </w:tc>
        <w:tc>
          <w:tcPr>
            <w:tcW w:w="2977" w:type="dxa"/>
            <w:shd w:val="clear" w:color="auto" w:fill="auto"/>
          </w:tcPr>
          <w:p w14:paraId="54F9F0B9"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c>
          <w:tcPr>
            <w:tcW w:w="2564" w:type="dxa"/>
            <w:shd w:val="clear" w:color="auto" w:fill="auto"/>
          </w:tcPr>
          <w:p w14:paraId="1394CFB5" w14:textId="77777777" w:rsidR="00971F40" w:rsidRPr="00703B1C" w:rsidRDefault="00971F40" w:rsidP="00341303">
            <w:pPr>
              <w:spacing w:before="60" w:after="60" w:line="360" w:lineRule="auto"/>
              <w:jc w:val="both"/>
              <w:rPr>
                <w:rFonts w:ascii="Book Antiqua" w:hAnsi="Book Antiqua"/>
                <w:sz w:val="24"/>
                <w:szCs w:val="24"/>
                <w:lang w:val="es-ES"/>
              </w:rPr>
            </w:pPr>
            <w:r w:rsidRPr="00703B1C">
              <w:rPr>
                <w:rFonts w:ascii="Book Antiqua" w:hAnsi="Book Antiqua"/>
                <w:sz w:val="24"/>
                <w:szCs w:val="24"/>
                <w:lang w:val="es-ES_tradnl"/>
              </w:rPr>
              <w:t>+</w:t>
            </w:r>
          </w:p>
        </w:tc>
      </w:tr>
    </w:tbl>
    <w:p w14:paraId="112C843A" w14:textId="77777777" w:rsidR="00971F40" w:rsidRPr="00703B1C" w:rsidRDefault="00971F40" w:rsidP="00971F40">
      <w:pPr>
        <w:spacing w:after="120" w:line="360" w:lineRule="auto"/>
        <w:jc w:val="both"/>
        <w:rPr>
          <w:rFonts w:ascii="Book Antiqua" w:hAnsi="Book Antiqua"/>
          <w:sz w:val="24"/>
          <w:szCs w:val="24"/>
        </w:rPr>
      </w:pPr>
      <w:r w:rsidRPr="00703B1C">
        <w:rPr>
          <w:rFonts w:ascii="Book Antiqua" w:hAnsi="Book Antiqua"/>
          <w:sz w:val="24"/>
          <w:szCs w:val="24"/>
        </w:rPr>
        <w:t>GERD: Gastroesophageal reflux disease; +: Associated risk; -: No risk associated. Modified from</w:t>
      </w:r>
      <w:r w:rsidRPr="00703B1C">
        <w:rPr>
          <w:rFonts w:ascii="Book Antiqua" w:hAnsi="Book Antiqua"/>
          <w:sz w:val="24"/>
          <w:szCs w:val="24"/>
          <w:vertAlign w:val="superscript"/>
        </w:rPr>
        <w:t>[4]</w:t>
      </w:r>
      <w:r w:rsidRPr="00703B1C">
        <w:rPr>
          <w:rFonts w:ascii="Book Antiqua" w:hAnsi="Book Antiqua"/>
          <w:sz w:val="24"/>
          <w:szCs w:val="24"/>
        </w:rPr>
        <w:t>.</w:t>
      </w:r>
    </w:p>
    <w:p w14:paraId="1D67337D" w14:textId="217B0CDC" w:rsidR="002E0BB5" w:rsidRPr="00703B1C" w:rsidRDefault="002E0BB5" w:rsidP="00031F1E">
      <w:pPr>
        <w:spacing w:line="360" w:lineRule="auto"/>
        <w:jc w:val="both"/>
        <w:rPr>
          <w:rFonts w:ascii="Book Antiqua" w:hAnsi="Book Antiqua"/>
          <w:sz w:val="24"/>
          <w:szCs w:val="24"/>
        </w:rPr>
      </w:pPr>
    </w:p>
    <w:p w14:paraId="560D7693" w14:textId="5C8DD531" w:rsidR="002E0BB5" w:rsidRPr="00703B1C" w:rsidRDefault="002E0BB5" w:rsidP="00031F1E">
      <w:pPr>
        <w:spacing w:line="360" w:lineRule="auto"/>
        <w:jc w:val="both"/>
        <w:rPr>
          <w:rFonts w:ascii="Book Antiqua" w:hAnsi="Book Antiqua"/>
          <w:sz w:val="24"/>
          <w:szCs w:val="24"/>
        </w:rPr>
      </w:pPr>
    </w:p>
    <w:p w14:paraId="5D8AD0EC" w14:textId="7796D4FA" w:rsidR="002E0BB5" w:rsidRPr="00703B1C" w:rsidRDefault="002E0BB5" w:rsidP="00031F1E">
      <w:pPr>
        <w:spacing w:line="360" w:lineRule="auto"/>
        <w:jc w:val="both"/>
        <w:rPr>
          <w:rFonts w:ascii="Book Antiqua" w:hAnsi="Book Antiqua"/>
          <w:sz w:val="24"/>
          <w:szCs w:val="24"/>
        </w:rPr>
      </w:pPr>
    </w:p>
    <w:p w14:paraId="724E7D5F" w14:textId="4D27B633" w:rsidR="004B26A2" w:rsidRPr="00703B1C" w:rsidRDefault="004B26A2" w:rsidP="00031F1E">
      <w:pPr>
        <w:spacing w:line="360" w:lineRule="auto"/>
        <w:jc w:val="both"/>
        <w:rPr>
          <w:rFonts w:ascii="Book Antiqua" w:hAnsi="Book Antiqua"/>
          <w:b/>
          <w:sz w:val="24"/>
          <w:szCs w:val="24"/>
        </w:rPr>
      </w:pPr>
    </w:p>
    <w:p w14:paraId="795AB816" w14:textId="180D568D" w:rsidR="004B26A2" w:rsidRPr="00703B1C" w:rsidRDefault="004B26A2" w:rsidP="00031F1E">
      <w:pPr>
        <w:spacing w:line="360" w:lineRule="auto"/>
        <w:jc w:val="both"/>
        <w:rPr>
          <w:rFonts w:ascii="Book Antiqua" w:hAnsi="Book Antiqua"/>
          <w:b/>
          <w:sz w:val="24"/>
          <w:szCs w:val="24"/>
        </w:rPr>
      </w:pPr>
    </w:p>
    <w:p w14:paraId="28552CF6" w14:textId="3F32EB6D" w:rsidR="004B26A2" w:rsidRPr="00703B1C" w:rsidRDefault="004B26A2" w:rsidP="00031F1E">
      <w:pPr>
        <w:spacing w:line="360" w:lineRule="auto"/>
        <w:jc w:val="both"/>
        <w:rPr>
          <w:rFonts w:ascii="Book Antiqua" w:hAnsi="Book Antiqua"/>
          <w:b/>
          <w:sz w:val="24"/>
          <w:szCs w:val="24"/>
        </w:rPr>
      </w:pPr>
    </w:p>
    <w:p w14:paraId="3A675AB6" w14:textId="4F53E0D4" w:rsidR="002E0BB5" w:rsidRPr="00703B1C" w:rsidRDefault="00971F40" w:rsidP="00031F1E">
      <w:pPr>
        <w:spacing w:line="360" w:lineRule="auto"/>
        <w:jc w:val="both"/>
        <w:rPr>
          <w:rFonts w:ascii="Book Antiqua" w:hAnsi="Book Antiqua"/>
          <w:b/>
          <w:sz w:val="24"/>
          <w:szCs w:val="24"/>
          <w:lang w:eastAsia="zh-CN"/>
        </w:rPr>
      </w:pPr>
      <w:r w:rsidRPr="00703B1C">
        <w:rPr>
          <w:rFonts w:ascii="Book Antiqua" w:hAnsi="Book Antiqua"/>
          <w:b/>
          <w:sz w:val="24"/>
          <w:szCs w:val="24"/>
        </w:rPr>
        <w:t>Table 2</w:t>
      </w:r>
      <w:r w:rsidRPr="00703B1C">
        <w:rPr>
          <w:rFonts w:ascii="Book Antiqua" w:hAnsi="Book Antiqua" w:hint="eastAsia"/>
          <w:b/>
          <w:sz w:val="24"/>
          <w:szCs w:val="24"/>
          <w:lang w:eastAsia="zh-CN"/>
        </w:rPr>
        <w:t xml:space="preserve"> </w:t>
      </w:r>
      <w:r w:rsidR="00A84116" w:rsidRPr="00703B1C">
        <w:rPr>
          <w:rFonts w:ascii="Book Antiqua" w:hAnsi="Book Antiqua"/>
          <w:b/>
          <w:sz w:val="24"/>
          <w:szCs w:val="24"/>
        </w:rPr>
        <w:t>TNM esophageal cancer</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576"/>
      </w:tblGrid>
      <w:tr w:rsidR="00971F40" w:rsidRPr="00703B1C" w14:paraId="126F6C6C" w14:textId="77777777" w:rsidTr="00971F40">
        <w:tc>
          <w:tcPr>
            <w:tcW w:w="9576" w:type="dxa"/>
          </w:tcPr>
          <w:p w14:paraId="449E92B8" w14:textId="681FB09A"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T: Primary tumor:</w:t>
            </w:r>
          </w:p>
        </w:tc>
      </w:tr>
      <w:tr w:rsidR="00971F40" w:rsidRPr="00703B1C" w14:paraId="0DDA4442" w14:textId="77777777" w:rsidTr="00971F40">
        <w:tc>
          <w:tcPr>
            <w:tcW w:w="9576" w:type="dxa"/>
          </w:tcPr>
          <w:p w14:paraId="579F1AF6" w14:textId="08E0EF72"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Tx: It can not be evaluated</w:t>
            </w:r>
          </w:p>
        </w:tc>
      </w:tr>
      <w:tr w:rsidR="00971F40" w:rsidRPr="00703B1C" w14:paraId="0F615B05" w14:textId="77777777" w:rsidTr="00971F40">
        <w:tc>
          <w:tcPr>
            <w:tcW w:w="9576" w:type="dxa"/>
          </w:tcPr>
          <w:p w14:paraId="0979593E" w14:textId="75216F98"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T0: No evidence of primary tumor</w:t>
            </w:r>
          </w:p>
        </w:tc>
      </w:tr>
      <w:tr w:rsidR="00971F40" w:rsidRPr="00703B1C" w14:paraId="47F3FA2D" w14:textId="77777777" w:rsidTr="00971F40">
        <w:tc>
          <w:tcPr>
            <w:tcW w:w="9576" w:type="dxa"/>
          </w:tcPr>
          <w:p w14:paraId="24ED8AD6" w14:textId="1B8CCE01"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Tis: high-grade dysplasia (intra-epithelial neoplasia noninvasive)</w:t>
            </w:r>
          </w:p>
        </w:tc>
      </w:tr>
      <w:tr w:rsidR="00971F40" w:rsidRPr="00703B1C" w14:paraId="7C68162D" w14:textId="77777777" w:rsidTr="00971F40">
        <w:tc>
          <w:tcPr>
            <w:tcW w:w="9576" w:type="dxa"/>
          </w:tcPr>
          <w:p w14:paraId="75D1604B" w14:textId="16C05301"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T1: Tumor invades own lamina, muscularis mucosae and submucosa:</w:t>
            </w:r>
          </w:p>
        </w:tc>
      </w:tr>
      <w:tr w:rsidR="00971F40" w:rsidRPr="00703B1C" w14:paraId="507073D9" w14:textId="77777777" w:rsidTr="00971F40">
        <w:tc>
          <w:tcPr>
            <w:tcW w:w="9576" w:type="dxa"/>
          </w:tcPr>
          <w:p w14:paraId="4027C2FE" w14:textId="5BF0DB2C" w:rsidR="00971F40" w:rsidRPr="00557E2C" w:rsidRDefault="00971F40" w:rsidP="00971F40">
            <w:pPr>
              <w:spacing w:after="120" w:line="360" w:lineRule="auto"/>
              <w:ind w:firstLineChars="150" w:firstLine="360"/>
              <w:jc w:val="both"/>
              <w:rPr>
                <w:rFonts w:ascii="Book Antiqua" w:hAnsi="Book Antiqua"/>
                <w:sz w:val="24"/>
                <w:szCs w:val="24"/>
                <w:lang w:eastAsia="zh-CN"/>
              </w:rPr>
            </w:pPr>
            <w:r w:rsidRPr="00557E2C">
              <w:rPr>
                <w:rFonts w:ascii="Book Antiqua" w:hAnsi="Book Antiqua" w:cstheme="minorBidi"/>
                <w:color w:val="000000" w:themeColor="text1"/>
                <w:kern w:val="24"/>
                <w:sz w:val="24"/>
                <w:szCs w:val="24"/>
              </w:rPr>
              <w:t>T1a: Tumor invades own lamina or muscularis mucosae</w:t>
            </w:r>
          </w:p>
        </w:tc>
      </w:tr>
      <w:tr w:rsidR="00971F40" w:rsidRPr="00703B1C" w14:paraId="30626DAF" w14:textId="77777777" w:rsidTr="00971F40">
        <w:tc>
          <w:tcPr>
            <w:tcW w:w="9576" w:type="dxa"/>
          </w:tcPr>
          <w:p w14:paraId="0519230D" w14:textId="2BBD572D" w:rsidR="00971F40" w:rsidRPr="00557E2C" w:rsidRDefault="00971F40" w:rsidP="00971F40">
            <w:pPr>
              <w:spacing w:after="120" w:line="360" w:lineRule="auto"/>
              <w:ind w:firstLineChars="150" w:firstLine="360"/>
              <w:jc w:val="both"/>
              <w:rPr>
                <w:rFonts w:ascii="Book Antiqua" w:hAnsi="Book Antiqua"/>
                <w:sz w:val="24"/>
                <w:szCs w:val="24"/>
              </w:rPr>
            </w:pPr>
            <w:r w:rsidRPr="00557E2C">
              <w:rPr>
                <w:rFonts w:ascii="Book Antiqua" w:hAnsi="Book Antiqua" w:cstheme="minorBidi"/>
                <w:color w:val="000000" w:themeColor="text1"/>
                <w:kern w:val="24"/>
                <w:sz w:val="24"/>
                <w:szCs w:val="24"/>
              </w:rPr>
              <w:t>T1b: Tumor invades the submucosa</w:t>
            </w:r>
          </w:p>
        </w:tc>
      </w:tr>
      <w:tr w:rsidR="00971F40" w:rsidRPr="00703B1C" w14:paraId="3E6E60DD" w14:textId="77777777" w:rsidTr="00971F40">
        <w:tc>
          <w:tcPr>
            <w:tcW w:w="9576" w:type="dxa"/>
          </w:tcPr>
          <w:p w14:paraId="4B16A2BF" w14:textId="798D3022"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T2: Tumor invades the muscularis</w:t>
            </w:r>
          </w:p>
        </w:tc>
      </w:tr>
      <w:tr w:rsidR="00971F40" w:rsidRPr="00703B1C" w14:paraId="6E3AFF83" w14:textId="77777777" w:rsidTr="00971F40">
        <w:tc>
          <w:tcPr>
            <w:tcW w:w="9576" w:type="dxa"/>
          </w:tcPr>
          <w:p w14:paraId="2B86D235" w14:textId="606B4E12"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T3: Tumor invades the adventitia</w:t>
            </w:r>
          </w:p>
        </w:tc>
      </w:tr>
      <w:tr w:rsidR="00971F40" w:rsidRPr="00703B1C" w14:paraId="267BB435" w14:textId="77777777" w:rsidTr="00971F40">
        <w:tc>
          <w:tcPr>
            <w:tcW w:w="9576" w:type="dxa"/>
          </w:tcPr>
          <w:p w14:paraId="686930A2" w14:textId="5AFE863B"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T4: Tumor invades adjacent structures:</w:t>
            </w:r>
          </w:p>
        </w:tc>
      </w:tr>
      <w:tr w:rsidR="00971F40" w:rsidRPr="00703B1C" w14:paraId="5E1AE505" w14:textId="77777777" w:rsidTr="00971F40">
        <w:tc>
          <w:tcPr>
            <w:tcW w:w="9576" w:type="dxa"/>
          </w:tcPr>
          <w:p w14:paraId="72BD2AAB" w14:textId="5710A368" w:rsidR="00971F40" w:rsidRPr="00557E2C" w:rsidRDefault="00971F40" w:rsidP="00971F40">
            <w:pPr>
              <w:spacing w:after="120" w:line="360" w:lineRule="auto"/>
              <w:ind w:firstLineChars="150" w:firstLine="360"/>
              <w:jc w:val="both"/>
              <w:rPr>
                <w:rFonts w:ascii="Book Antiqua" w:hAnsi="Book Antiqua" w:cstheme="minorBidi"/>
                <w:color w:val="000000" w:themeColor="text1"/>
                <w:kern w:val="24"/>
                <w:sz w:val="24"/>
                <w:szCs w:val="24"/>
                <w:lang w:eastAsia="zh-CN"/>
              </w:rPr>
            </w:pPr>
            <w:r w:rsidRPr="00557E2C">
              <w:rPr>
                <w:rFonts w:ascii="Book Antiqua" w:hAnsi="Book Antiqua" w:cstheme="minorBidi"/>
                <w:color w:val="000000" w:themeColor="text1"/>
                <w:kern w:val="24"/>
                <w:sz w:val="24"/>
                <w:szCs w:val="24"/>
              </w:rPr>
              <w:t>T4a: Tumor invades resectable pleura, pericardium, or diaphragm</w:t>
            </w:r>
          </w:p>
        </w:tc>
      </w:tr>
      <w:tr w:rsidR="00971F40" w:rsidRPr="00703B1C" w14:paraId="0EDE4AFB" w14:textId="77777777" w:rsidTr="00971F40">
        <w:tc>
          <w:tcPr>
            <w:tcW w:w="9576" w:type="dxa"/>
          </w:tcPr>
          <w:p w14:paraId="48D0D73E" w14:textId="35AE4A86" w:rsidR="00971F40" w:rsidRPr="00557E2C" w:rsidRDefault="00971F40" w:rsidP="00971F40">
            <w:pPr>
              <w:spacing w:after="120" w:line="360" w:lineRule="auto"/>
              <w:ind w:firstLineChars="150" w:firstLine="360"/>
              <w:jc w:val="both"/>
              <w:rPr>
                <w:rFonts w:ascii="Book Antiqua" w:hAnsi="Book Antiqua" w:cstheme="minorBidi"/>
                <w:color w:val="000000" w:themeColor="text1"/>
                <w:kern w:val="24"/>
                <w:sz w:val="24"/>
                <w:szCs w:val="24"/>
                <w:lang w:eastAsia="zh-CN"/>
              </w:rPr>
            </w:pPr>
            <w:r w:rsidRPr="00557E2C">
              <w:rPr>
                <w:rFonts w:ascii="Book Antiqua" w:hAnsi="Book Antiqua" w:cstheme="minorBidi"/>
                <w:color w:val="000000" w:themeColor="text1"/>
                <w:kern w:val="24"/>
                <w:sz w:val="24"/>
                <w:szCs w:val="24"/>
              </w:rPr>
              <w:t>T4b: unresectable tumor that invades other adjacent structures: aorta, vertebral body, trachea, etc.</w:t>
            </w:r>
          </w:p>
        </w:tc>
      </w:tr>
      <w:tr w:rsidR="00971F40" w:rsidRPr="00703B1C" w14:paraId="732112F1" w14:textId="77777777" w:rsidTr="00971F40">
        <w:tc>
          <w:tcPr>
            <w:tcW w:w="9576" w:type="dxa"/>
          </w:tcPr>
          <w:p w14:paraId="00EF306A" w14:textId="095A4D1E"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N: Regional lymph nodes:</w:t>
            </w:r>
          </w:p>
        </w:tc>
      </w:tr>
      <w:tr w:rsidR="00971F40" w:rsidRPr="00703B1C" w14:paraId="04C6E649" w14:textId="77777777" w:rsidTr="00971F40">
        <w:tc>
          <w:tcPr>
            <w:tcW w:w="9576" w:type="dxa"/>
          </w:tcPr>
          <w:p w14:paraId="56E0AFD8" w14:textId="053B822B"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Nx: They can not be evaluated</w:t>
            </w:r>
          </w:p>
        </w:tc>
      </w:tr>
      <w:tr w:rsidR="00971F40" w:rsidRPr="00703B1C" w14:paraId="27F9698B" w14:textId="77777777" w:rsidTr="00971F40">
        <w:tc>
          <w:tcPr>
            <w:tcW w:w="9576" w:type="dxa"/>
          </w:tcPr>
          <w:p w14:paraId="5D7D38D0" w14:textId="1C6F8BE3" w:rsidR="00971F40" w:rsidRPr="00557E2C" w:rsidRDefault="00971F40" w:rsidP="00031F1E">
            <w:pPr>
              <w:spacing w:after="120" w:line="360" w:lineRule="auto"/>
              <w:jc w:val="both"/>
              <w:rPr>
                <w:rFonts w:ascii="Book Antiqua" w:hAnsi="Book Antiqua"/>
                <w:sz w:val="24"/>
                <w:szCs w:val="24"/>
              </w:rPr>
            </w:pPr>
            <w:r w:rsidRPr="00557E2C">
              <w:rPr>
                <w:rFonts w:ascii="Book Antiqua" w:hAnsi="Book Antiqua" w:cstheme="minorBidi"/>
                <w:color w:val="000000" w:themeColor="text1"/>
                <w:kern w:val="24"/>
                <w:sz w:val="24"/>
                <w:szCs w:val="24"/>
              </w:rPr>
              <w:t>N1: Metastasis in 1-2 regional lymph nodes</w:t>
            </w:r>
          </w:p>
        </w:tc>
      </w:tr>
      <w:tr w:rsidR="00971F40" w:rsidRPr="00703B1C" w14:paraId="13C5A8C3" w14:textId="77777777" w:rsidTr="00971F40">
        <w:tc>
          <w:tcPr>
            <w:tcW w:w="9576" w:type="dxa"/>
          </w:tcPr>
          <w:p w14:paraId="4548C54B" w14:textId="1951BF31" w:rsidR="00971F40" w:rsidRPr="00557E2C" w:rsidRDefault="00971F40" w:rsidP="00031F1E">
            <w:pPr>
              <w:spacing w:after="120" w:line="360" w:lineRule="auto"/>
              <w:jc w:val="both"/>
              <w:rPr>
                <w:rFonts w:ascii="Book Antiqua" w:hAnsi="Book Antiqua" w:cstheme="minorBidi"/>
                <w:color w:val="000000" w:themeColor="text1"/>
                <w:kern w:val="24"/>
                <w:sz w:val="24"/>
                <w:szCs w:val="24"/>
                <w:lang w:eastAsia="zh-CN"/>
              </w:rPr>
            </w:pPr>
            <w:r w:rsidRPr="00557E2C">
              <w:rPr>
                <w:rFonts w:ascii="Book Antiqua" w:hAnsi="Book Antiqua" w:cstheme="minorBidi"/>
                <w:color w:val="000000" w:themeColor="text1"/>
                <w:kern w:val="24"/>
                <w:sz w:val="24"/>
                <w:szCs w:val="24"/>
              </w:rPr>
              <w:t>N2: Metastasis in 3-6 regional lymph nodes</w:t>
            </w:r>
          </w:p>
        </w:tc>
      </w:tr>
      <w:tr w:rsidR="00971F40" w:rsidRPr="00703B1C" w14:paraId="542B85DB" w14:textId="77777777" w:rsidTr="00971F40">
        <w:tc>
          <w:tcPr>
            <w:tcW w:w="9576" w:type="dxa"/>
          </w:tcPr>
          <w:p w14:paraId="00017D2B" w14:textId="7E68896F" w:rsidR="00971F40" w:rsidRPr="00557E2C" w:rsidRDefault="00971F40" w:rsidP="00031F1E">
            <w:pPr>
              <w:spacing w:after="120" w:line="360" w:lineRule="auto"/>
              <w:jc w:val="both"/>
              <w:rPr>
                <w:rFonts w:ascii="Book Antiqua" w:hAnsi="Book Antiqua" w:cstheme="minorBidi"/>
                <w:color w:val="000000" w:themeColor="text1"/>
                <w:kern w:val="24"/>
                <w:sz w:val="24"/>
                <w:szCs w:val="24"/>
                <w:lang w:eastAsia="zh-CN"/>
              </w:rPr>
            </w:pPr>
            <w:r w:rsidRPr="00557E2C">
              <w:rPr>
                <w:rFonts w:ascii="Book Antiqua" w:hAnsi="Book Antiqua" w:cstheme="minorBidi"/>
                <w:color w:val="000000" w:themeColor="text1"/>
                <w:kern w:val="24"/>
                <w:sz w:val="24"/>
                <w:szCs w:val="24"/>
              </w:rPr>
              <w:t>N3: Metastasis in 7 or more regional lymph nodes</w:t>
            </w:r>
          </w:p>
        </w:tc>
      </w:tr>
      <w:tr w:rsidR="00971F40" w:rsidRPr="00703B1C" w14:paraId="63EEDBDB" w14:textId="77777777" w:rsidTr="00971F40">
        <w:tc>
          <w:tcPr>
            <w:tcW w:w="9576" w:type="dxa"/>
          </w:tcPr>
          <w:p w14:paraId="33552165" w14:textId="008CF358" w:rsidR="00971F40" w:rsidRPr="00557E2C" w:rsidRDefault="00971F40" w:rsidP="00031F1E">
            <w:pPr>
              <w:spacing w:after="120" w:line="360" w:lineRule="auto"/>
              <w:jc w:val="both"/>
              <w:rPr>
                <w:rFonts w:ascii="Book Antiqua" w:hAnsi="Book Antiqua" w:cstheme="minorBidi"/>
                <w:color w:val="000000" w:themeColor="text1"/>
                <w:kern w:val="24"/>
                <w:sz w:val="24"/>
                <w:szCs w:val="24"/>
              </w:rPr>
            </w:pPr>
            <w:r w:rsidRPr="00557E2C">
              <w:rPr>
                <w:rFonts w:ascii="Book Antiqua" w:hAnsi="Book Antiqua" w:cstheme="minorBidi"/>
                <w:color w:val="000000" w:themeColor="text1"/>
                <w:kern w:val="24"/>
                <w:sz w:val="24"/>
                <w:szCs w:val="24"/>
              </w:rPr>
              <w:t>M: Distant metastasis:</w:t>
            </w:r>
          </w:p>
        </w:tc>
      </w:tr>
      <w:tr w:rsidR="00971F40" w:rsidRPr="00703B1C" w14:paraId="6DD64AF5" w14:textId="77777777" w:rsidTr="00971F40">
        <w:tc>
          <w:tcPr>
            <w:tcW w:w="9576" w:type="dxa"/>
          </w:tcPr>
          <w:p w14:paraId="7A3C13F3" w14:textId="4990B0C5" w:rsidR="00971F40" w:rsidRPr="00703B1C" w:rsidRDefault="00971F40" w:rsidP="00031F1E">
            <w:pPr>
              <w:spacing w:after="120" w:line="360" w:lineRule="auto"/>
              <w:jc w:val="both"/>
              <w:rPr>
                <w:rFonts w:ascii="Book Antiqua" w:hAnsi="Book Antiqua" w:cstheme="minorBidi"/>
                <w:color w:val="000000" w:themeColor="text1"/>
                <w:kern w:val="24"/>
                <w:sz w:val="24"/>
                <w:szCs w:val="24"/>
              </w:rPr>
            </w:pPr>
            <w:r w:rsidRPr="00703B1C">
              <w:rPr>
                <w:rFonts w:ascii="Book Antiqua" w:hAnsi="Book Antiqua" w:cstheme="minorBidi"/>
                <w:color w:val="000000" w:themeColor="text1"/>
                <w:kern w:val="24"/>
                <w:sz w:val="24"/>
                <w:szCs w:val="24"/>
              </w:rPr>
              <w:t>M0: None</w:t>
            </w:r>
          </w:p>
        </w:tc>
      </w:tr>
      <w:tr w:rsidR="00971F40" w:rsidRPr="00703B1C" w14:paraId="3879893C" w14:textId="77777777" w:rsidTr="00971F40">
        <w:tc>
          <w:tcPr>
            <w:tcW w:w="9576" w:type="dxa"/>
          </w:tcPr>
          <w:p w14:paraId="0519590A" w14:textId="75CB780D" w:rsidR="00971F40" w:rsidRPr="00703B1C" w:rsidRDefault="00971F40" w:rsidP="00031F1E">
            <w:pPr>
              <w:spacing w:after="120" w:line="360" w:lineRule="auto"/>
              <w:jc w:val="both"/>
              <w:rPr>
                <w:rFonts w:ascii="Book Antiqua" w:hAnsi="Book Antiqua" w:cstheme="minorBidi"/>
                <w:color w:val="000000" w:themeColor="text1"/>
                <w:kern w:val="24"/>
                <w:sz w:val="24"/>
                <w:szCs w:val="24"/>
              </w:rPr>
            </w:pPr>
            <w:r w:rsidRPr="00703B1C">
              <w:rPr>
                <w:rFonts w:ascii="Book Antiqua" w:hAnsi="Book Antiqua" w:cstheme="minorBidi"/>
                <w:color w:val="000000" w:themeColor="text1"/>
                <w:kern w:val="24"/>
                <w:sz w:val="24"/>
                <w:szCs w:val="24"/>
              </w:rPr>
              <w:t>M1: There are distant metastases</w:t>
            </w:r>
          </w:p>
        </w:tc>
      </w:tr>
    </w:tbl>
    <w:p w14:paraId="23C77311" w14:textId="7A6DD9CE" w:rsidR="00041C29" w:rsidRPr="00703B1C" w:rsidRDefault="00971F40" w:rsidP="00971F40">
      <w:pPr>
        <w:spacing w:after="120" w:line="360" w:lineRule="auto"/>
        <w:jc w:val="both"/>
        <w:rPr>
          <w:rFonts w:ascii="Book Antiqua" w:hAnsi="Book Antiqua"/>
          <w:sz w:val="24"/>
          <w:szCs w:val="24"/>
          <w:lang w:eastAsia="zh-CN"/>
        </w:rPr>
      </w:pPr>
      <w:r w:rsidRPr="00703B1C">
        <w:rPr>
          <w:rFonts w:ascii="Book Antiqua" w:hAnsi="Book Antiqua"/>
          <w:sz w:val="24"/>
          <w:szCs w:val="24"/>
          <w:lang w:val="fr-FR"/>
        </w:rPr>
        <w:lastRenderedPageBreak/>
        <w:t xml:space="preserve">Modified from </w:t>
      </w:r>
      <w:r w:rsidRPr="00703B1C">
        <w:rPr>
          <w:rFonts w:ascii="Book Antiqua" w:hAnsi="Book Antiqua"/>
          <w:sz w:val="24"/>
          <w:szCs w:val="24"/>
        </w:rPr>
        <w:t>AJCC 2010</w:t>
      </w:r>
      <w:r w:rsidRPr="00703B1C">
        <w:rPr>
          <w:rFonts w:ascii="Book Antiqua" w:hAnsi="Book Antiqua"/>
          <w:sz w:val="24"/>
          <w:szCs w:val="24"/>
          <w:vertAlign w:val="superscript"/>
        </w:rPr>
        <w:t>[29]</w:t>
      </w:r>
      <w:r w:rsidRPr="00703B1C">
        <w:rPr>
          <w:rFonts w:ascii="Book Antiqua" w:hAnsi="Book Antiqua"/>
          <w:sz w:val="24"/>
          <w:szCs w:val="24"/>
        </w:rPr>
        <w:t>.</w:t>
      </w:r>
    </w:p>
    <w:sectPr w:rsidR="00041C29" w:rsidRPr="00703B1C" w:rsidSect="00EE19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D1D13" w14:textId="77777777" w:rsidR="00B6122F" w:rsidRDefault="00B6122F" w:rsidP="000B3DEF">
      <w:r>
        <w:separator/>
      </w:r>
    </w:p>
  </w:endnote>
  <w:endnote w:type="continuationSeparator" w:id="0">
    <w:p w14:paraId="65C1E331" w14:textId="77777777" w:rsidR="00B6122F" w:rsidRDefault="00B6122F" w:rsidP="000B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B3CD" w14:textId="77777777" w:rsidR="00B6122F" w:rsidRDefault="00B6122F" w:rsidP="000B3DEF">
      <w:r>
        <w:separator/>
      </w:r>
    </w:p>
  </w:footnote>
  <w:footnote w:type="continuationSeparator" w:id="0">
    <w:p w14:paraId="0699F910" w14:textId="77777777" w:rsidR="00B6122F" w:rsidRDefault="00B6122F" w:rsidP="000B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B12"/>
    <w:multiLevelType w:val="hybridMultilevel"/>
    <w:tmpl w:val="C2E67B6E"/>
    <w:lvl w:ilvl="0" w:tplc="FEE4348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9540F14"/>
    <w:multiLevelType w:val="hybridMultilevel"/>
    <w:tmpl w:val="97F05E58"/>
    <w:lvl w:ilvl="0" w:tplc="D87468E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0DB167D"/>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66B56A83"/>
    <w:multiLevelType w:val="hybridMultilevel"/>
    <w:tmpl w:val="A2FC1BF8"/>
    <w:lvl w:ilvl="0" w:tplc="44C00D02">
      <w:start w:val="1"/>
      <w:numFmt w:val="bullet"/>
      <w:lvlText w:val="•"/>
      <w:lvlJc w:val="left"/>
      <w:pPr>
        <w:tabs>
          <w:tab w:val="num" w:pos="720"/>
        </w:tabs>
        <w:ind w:left="720" w:hanging="360"/>
      </w:pPr>
      <w:rPr>
        <w:rFonts w:ascii="Times New Roman" w:hAnsi="Times New Roman" w:hint="default"/>
      </w:rPr>
    </w:lvl>
    <w:lvl w:ilvl="1" w:tplc="4EB60F32">
      <w:numFmt w:val="none"/>
      <w:lvlText w:val=""/>
      <w:lvlJc w:val="left"/>
      <w:pPr>
        <w:tabs>
          <w:tab w:val="num" w:pos="360"/>
        </w:tabs>
      </w:pPr>
      <w:rPr>
        <w:rFonts w:cs="Times New Roman"/>
      </w:rPr>
    </w:lvl>
    <w:lvl w:ilvl="2" w:tplc="74C880D4">
      <w:numFmt w:val="none"/>
      <w:lvlText w:val=""/>
      <w:lvlJc w:val="left"/>
      <w:pPr>
        <w:tabs>
          <w:tab w:val="num" w:pos="360"/>
        </w:tabs>
      </w:pPr>
      <w:rPr>
        <w:rFonts w:cs="Times New Roman"/>
      </w:rPr>
    </w:lvl>
    <w:lvl w:ilvl="3" w:tplc="EE40C606">
      <w:numFmt w:val="none"/>
      <w:lvlText w:val=""/>
      <w:lvlJc w:val="left"/>
      <w:pPr>
        <w:tabs>
          <w:tab w:val="num" w:pos="360"/>
        </w:tabs>
      </w:pPr>
      <w:rPr>
        <w:rFonts w:cs="Times New Roman"/>
      </w:rPr>
    </w:lvl>
    <w:lvl w:ilvl="4" w:tplc="8B2E00B2">
      <w:numFmt w:val="none"/>
      <w:lvlText w:val=""/>
      <w:lvlJc w:val="left"/>
      <w:pPr>
        <w:tabs>
          <w:tab w:val="num" w:pos="360"/>
        </w:tabs>
      </w:pPr>
      <w:rPr>
        <w:rFonts w:cs="Times New Roman"/>
      </w:rPr>
    </w:lvl>
    <w:lvl w:ilvl="5" w:tplc="10EEB5B4" w:tentative="1">
      <w:start w:val="1"/>
      <w:numFmt w:val="bullet"/>
      <w:lvlText w:val="•"/>
      <w:lvlJc w:val="left"/>
      <w:pPr>
        <w:tabs>
          <w:tab w:val="num" w:pos="4320"/>
        </w:tabs>
        <w:ind w:left="4320" w:hanging="360"/>
      </w:pPr>
      <w:rPr>
        <w:rFonts w:ascii="Times New Roman" w:hAnsi="Times New Roman" w:hint="default"/>
      </w:rPr>
    </w:lvl>
    <w:lvl w:ilvl="6" w:tplc="310020DC" w:tentative="1">
      <w:start w:val="1"/>
      <w:numFmt w:val="bullet"/>
      <w:lvlText w:val="•"/>
      <w:lvlJc w:val="left"/>
      <w:pPr>
        <w:tabs>
          <w:tab w:val="num" w:pos="5040"/>
        </w:tabs>
        <w:ind w:left="5040" w:hanging="360"/>
      </w:pPr>
      <w:rPr>
        <w:rFonts w:ascii="Times New Roman" w:hAnsi="Times New Roman" w:hint="default"/>
      </w:rPr>
    </w:lvl>
    <w:lvl w:ilvl="7" w:tplc="1DDA9A4E" w:tentative="1">
      <w:start w:val="1"/>
      <w:numFmt w:val="bullet"/>
      <w:lvlText w:val="•"/>
      <w:lvlJc w:val="left"/>
      <w:pPr>
        <w:tabs>
          <w:tab w:val="num" w:pos="5760"/>
        </w:tabs>
        <w:ind w:left="5760" w:hanging="360"/>
      </w:pPr>
      <w:rPr>
        <w:rFonts w:ascii="Times New Roman" w:hAnsi="Times New Roman" w:hint="default"/>
      </w:rPr>
    </w:lvl>
    <w:lvl w:ilvl="8" w:tplc="5052BA1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97"/>
    <w:rsid w:val="000065F5"/>
    <w:rsid w:val="00007E4D"/>
    <w:rsid w:val="000157E7"/>
    <w:rsid w:val="00020210"/>
    <w:rsid w:val="00025341"/>
    <w:rsid w:val="00031F1E"/>
    <w:rsid w:val="00035B52"/>
    <w:rsid w:val="00041C29"/>
    <w:rsid w:val="0005496F"/>
    <w:rsid w:val="00055321"/>
    <w:rsid w:val="00056B38"/>
    <w:rsid w:val="00062D09"/>
    <w:rsid w:val="00072E61"/>
    <w:rsid w:val="000751BB"/>
    <w:rsid w:val="00076820"/>
    <w:rsid w:val="0008125C"/>
    <w:rsid w:val="0009225C"/>
    <w:rsid w:val="00094077"/>
    <w:rsid w:val="000A2997"/>
    <w:rsid w:val="000A3CE2"/>
    <w:rsid w:val="000B1F11"/>
    <w:rsid w:val="000B3DEF"/>
    <w:rsid w:val="000B4DE6"/>
    <w:rsid w:val="000C3763"/>
    <w:rsid w:val="000C495D"/>
    <w:rsid w:val="000D23DF"/>
    <w:rsid w:val="000D7048"/>
    <w:rsid w:val="000D7A7C"/>
    <w:rsid w:val="000E0DB7"/>
    <w:rsid w:val="000E4ABE"/>
    <w:rsid w:val="000E59A5"/>
    <w:rsid w:val="000F13C4"/>
    <w:rsid w:val="000F25B4"/>
    <w:rsid w:val="000F5091"/>
    <w:rsid w:val="000F6730"/>
    <w:rsid w:val="000F68F8"/>
    <w:rsid w:val="00100405"/>
    <w:rsid w:val="001074D3"/>
    <w:rsid w:val="00112AF8"/>
    <w:rsid w:val="0011309E"/>
    <w:rsid w:val="0011434D"/>
    <w:rsid w:val="00122262"/>
    <w:rsid w:val="001348C6"/>
    <w:rsid w:val="00137610"/>
    <w:rsid w:val="00143203"/>
    <w:rsid w:val="00146C2D"/>
    <w:rsid w:val="00150924"/>
    <w:rsid w:val="0015540D"/>
    <w:rsid w:val="001653D6"/>
    <w:rsid w:val="00167E03"/>
    <w:rsid w:val="00180870"/>
    <w:rsid w:val="00184AE6"/>
    <w:rsid w:val="00191A00"/>
    <w:rsid w:val="00191BFB"/>
    <w:rsid w:val="00195B77"/>
    <w:rsid w:val="001966BD"/>
    <w:rsid w:val="001A134C"/>
    <w:rsid w:val="001A7143"/>
    <w:rsid w:val="001C2FE6"/>
    <w:rsid w:val="001C7DE4"/>
    <w:rsid w:val="001D300F"/>
    <w:rsid w:val="001D7B2E"/>
    <w:rsid w:val="001D7DFD"/>
    <w:rsid w:val="001F3AFC"/>
    <w:rsid w:val="00206983"/>
    <w:rsid w:val="00212CD6"/>
    <w:rsid w:val="002138CA"/>
    <w:rsid w:val="002147B0"/>
    <w:rsid w:val="0022503E"/>
    <w:rsid w:val="002506F4"/>
    <w:rsid w:val="002522BB"/>
    <w:rsid w:val="00252B21"/>
    <w:rsid w:val="002616FD"/>
    <w:rsid w:val="00262939"/>
    <w:rsid w:val="00270075"/>
    <w:rsid w:val="0027649A"/>
    <w:rsid w:val="00284E4B"/>
    <w:rsid w:val="002965AD"/>
    <w:rsid w:val="002A078B"/>
    <w:rsid w:val="002A4091"/>
    <w:rsid w:val="002A6CAB"/>
    <w:rsid w:val="002B0957"/>
    <w:rsid w:val="002B4ABF"/>
    <w:rsid w:val="002B54BC"/>
    <w:rsid w:val="002B6EA0"/>
    <w:rsid w:val="002C1B35"/>
    <w:rsid w:val="002D429F"/>
    <w:rsid w:val="002D6420"/>
    <w:rsid w:val="002E0BB5"/>
    <w:rsid w:val="0030442D"/>
    <w:rsid w:val="00305BAC"/>
    <w:rsid w:val="00316D29"/>
    <w:rsid w:val="00325C71"/>
    <w:rsid w:val="00325EB9"/>
    <w:rsid w:val="00335FB8"/>
    <w:rsid w:val="0034160E"/>
    <w:rsid w:val="00342C29"/>
    <w:rsid w:val="00343CD8"/>
    <w:rsid w:val="00346D0E"/>
    <w:rsid w:val="0035356F"/>
    <w:rsid w:val="00362724"/>
    <w:rsid w:val="00362797"/>
    <w:rsid w:val="0037166F"/>
    <w:rsid w:val="00373766"/>
    <w:rsid w:val="00375A46"/>
    <w:rsid w:val="003815F5"/>
    <w:rsid w:val="003829D8"/>
    <w:rsid w:val="003863F8"/>
    <w:rsid w:val="00390A68"/>
    <w:rsid w:val="003B0937"/>
    <w:rsid w:val="003C4852"/>
    <w:rsid w:val="003D05CD"/>
    <w:rsid w:val="003D7402"/>
    <w:rsid w:val="003D78CD"/>
    <w:rsid w:val="003E25AF"/>
    <w:rsid w:val="003E6D57"/>
    <w:rsid w:val="003F1E20"/>
    <w:rsid w:val="004023EB"/>
    <w:rsid w:val="00402B5C"/>
    <w:rsid w:val="004101EC"/>
    <w:rsid w:val="00410A0C"/>
    <w:rsid w:val="00413A2B"/>
    <w:rsid w:val="00415108"/>
    <w:rsid w:val="00416A24"/>
    <w:rsid w:val="0042140B"/>
    <w:rsid w:val="00421FB0"/>
    <w:rsid w:val="00454452"/>
    <w:rsid w:val="00455257"/>
    <w:rsid w:val="00455A73"/>
    <w:rsid w:val="004635DF"/>
    <w:rsid w:val="004667F5"/>
    <w:rsid w:val="00472050"/>
    <w:rsid w:val="00482A92"/>
    <w:rsid w:val="00484ACF"/>
    <w:rsid w:val="0049136B"/>
    <w:rsid w:val="004A1F39"/>
    <w:rsid w:val="004A4377"/>
    <w:rsid w:val="004A73CA"/>
    <w:rsid w:val="004B26A2"/>
    <w:rsid w:val="004B60EE"/>
    <w:rsid w:val="004C27DC"/>
    <w:rsid w:val="004D12AD"/>
    <w:rsid w:val="004D6468"/>
    <w:rsid w:val="004F71E3"/>
    <w:rsid w:val="005037B7"/>
    <w:rsid w:val="00507B1C"/>
    <w:rsid w:val="00511B82"/>
    <w:rsid w:val="00523235"/>
    <w:rsid w:val="00535616"/>
    <w:rsid w:val="00540F1E"/>
    <w:rsid w:val="00543E82"/>
    <w:rsid w:val="0054443C"/>
    <w:rsid w:val="005553A7"/>
    <w:rsid w:val="00557E2C"/>
    <w:rsid w:val="00557EFA"/>
    <w:rsid w:val="005616DE"/>
    <w:rsid w:val="00561A51"/>
    <w:rsid w:val="0056279B"/>
    <w:rsid w:val="00580A27"/>
    <w:rsid w:val="00584F31"/>
    <w:rsid w:val="00585E3C"/>
    <w:rsid w:val="005A0C2A"/>
    <w:rsid w:val="005A24C7"/>
    <w:rsid w:val="005C074E"/>
    <w:rsid w:val="005D7E99"/>
    <w:rsid w:val="005E781B"/>
    <w:rsid w:val="005F5B02"/>
    <w:rsid w:val="00604568"/>
    <w:rsid w:val="00607534"/>
    <w:rsid w:val="00611917"/>
    <w:rsid w:val="00616452"/>
    <w:rsid w:val="00633ABA"/>
    <w:rsid w:val="0063547B"/>
    <w:rsid w:val="00663B6E"/>
    <w:rsid w:val="00665C76"/>
    <w:rsid w:val="006667C1"/>
    <w:rsid w:val="00667258"/>
    <w:rsid w:val="00673481"/>
    <w:rsid w:val="00681E4C"/>
    <w:rsid w:val="00687CDC"/>
    <w:rsid w:val="00692052"/>
    <w:rsid w:val="00693240"/>
    <w:rsid w:val="00695BEC"/>
    <w:rsid w:val="00696F38"/>
    <w:rsid w:val="0069784C"/>
    <w:rsid w:val="006A0349"/>
    <w:rsid w:val="006B5B73"/>
    <w:rsid w:val="006B5CFF"/>
    <w:rsid w:val="006D1F1C"/>
    <w:rsid w:val="006D3497"/>
    <w:rsid w:val="006D7CAB"/>
    <w:rsid w:val="006E415B"/>
    <w:rsid w:val="006E4479"/>
    <w:rsid w:val="006F2AA2"/>
    <w:rsid w:val="006F6705"/>
    <w:rsid w:val="006F7156"/>
    <w:rsid w:val="00700327"/>
    <w:rsid w:val="00703B1C"/>
    <w:rsid w:val="00704C35"/>
    <w:rsid w:val="00715822"/>
    <w:rsid w:val="00720946"/>
    <w:rsid w:val="00722827"/>
    <w:rsid w:val="00753D1A"/>
    <w:rsid w:val="00756C48"/>
    <w:rsid w:val="00757989"/>
    <w:rsid w:val="00762078"/>
    <w:rsid w:val="007659E4"/>
    <w:rsid w:val="00775DA8"/>
    <w:rsid w:val="00781D02"/>
    <w:rsid w:val="0079496E"/>
    <w:rsid w:val="00797BCF"/>
    <w:rsid w:val="00797D05"/>
    <w:rsid w:val="007A00C4"/>
    <w:rsid w:val="007A025A"/>
    <w:rsid w:val="007A1124"/>
    <w:rsid w:val="007A492B"/>
    <w:rsid w:val="007B37E7"/>
    <w:rsid w:val="007C22DA"/>
    <w:rsid w:val="007C698C"/>
    <w:rsid w:val="007C7FA4"/>
    <w:rsid w:val="007D0ECC"/>
    <w:rsid w:val="007D7E7A"/>
    <w:rsid w:val="007E02E1"/>
    <w:rsid w:val="007E0418"/>
    <w:rsid w:val="007F2A87"/>
    <w:rsid w:val="008170D8"/>
    <w:rsid w:val="00824A75"/>
    <w:rsid w:val="008341E7"/>
    <w:rsid w:val="00836ACC"/>
    <w:rsid w:val="008432FA"/>
    <w:rsid w:val="0084595C"/>
    <w:rsid w:val="00847176"/>
    <w:rsid w:val="00853DB6"/>
    <w:rsid w:val="00855DDE"/>
    <w:rsid w:val="0086730C"/>
    <w:rsid w:val="008678A7"/>
    <w:rsid w:val="0087337A"/>
    <w:rsid w:val="0089743D"/>
    <w:rsid w:val="008A0BED"/>
    <w:rsid w:val="008A3417"/>
    <w:rsid w:val="008B1581"/>
    <w:rsid w:val="008B24E0"/>
    <w:rsid w:val="008C131C"/>
    <w:rsid w:val="008C20BE"/>
    <w:rsid w:val="008D45B5"/>
    <w:rsid w:val="008D4B86"/>
    <w:rsid w:val="008E6FE1"/>
    <w:rsid w:val="008F4299"/>
    <w:rsid w:val="009060E5"/>
    <w:rsid w:val="00906F4C"/>
    <w:rsid w:val="00913E50"/>
    <w:rsid w:val="00921809"/>
    <w:rsid w:val="0092378A"/>
    <w:rsid w:val="009250A1"/>
    <w:rsid w:val="00931D7E"/>
    <w:rsid w:val="00932B3F"/>
    <w:rsid w:val="00943015"/>
    <w:rsid w:val="00945A75"/>
    <w:rsid w:val="0095242A"/>
    <w:rsid w:val="009567DA"/>
    <w:rsid w:val="00957A49"/>
    <w:rsid w:val="0096494B"/>
    <w:rsid w:val="00971F40"/>
    <w:rsid w:val="00976136"/>
    <w:rsid w:val="00986C28"/>
    <w:rsid w:val="00990DC1"/>
    <w:rsid w:val="00994411"/>
    <w:rsid w:val="009A14F1"/>
    <w:rsid w:val="009C0850"/>
    <w:rsid w:val="009C665D"/>
    <w:rsid w:val="009C755E"/>
    <w:rsid w:val="009D00E6"/>
    <w:rsid w:val="009D6B4F"/>
    <w:rsid w:val="009E010B"/>
    <w:rsid w:val="009F1AE6"/>
    <w:rsid w:val="009F2C97"/>
    <w:rsid w:val="00A074FE"/>
    <w:rsid w:val="00A176E6"/>
    <w:rsid w:val="00A2138C"/>
    <w:rsid w:val="00A3262F"/>
    <w:rsid w:val="00A400B4"/>
    <w:rsid w:val="00A46B6C"/>
    <w:rsid w:val="00A52E9E"/>
    <w:rsid w:val="00A547E7"/>
    <w:rsid w:val="00A558B8"/>
    <w:rsid w:val="00A718FF"/>
    <w:rsid w:val="00A71A20"/>
    <w:rsid w:val="00A7320D"/>
    <w:rsid w:val="00A84116"/>
    <w:rsid w:val="00A90F64"/>
    <w:rsid w:val="00A95180"/>
    <w:rsid w:val="00A97D22"/>
    <w:rsid w:val="00AB79EE"/>
    <w:rsid w:val="00AD0A27"/>
    <w:rsid w:val="00AD1D28"/>
    <w:rsid w:val="00AD6E4D"/>
    <w:rsid w:val="00AE5981"/>
    <w:rsid w:val="00B05247"/>
    <w:rsid w:val="00B06751"/>
    <w:rsid w:val="00B12DAC"/>
    <w:rsid w:val="00B14BDF"/>
    <w:rsid w:val="00B15F78"/>
    <w:rsid w:val="00B2285E"/>
    <w:rsid w:val="00B2766F"/>
    <w:rsid w:val="00B37551"/>
    <w:rsid w:val="00B41B93"/>
    <w:rsid w:val="00B509B6"/>
    <w:rsid w:val="00B56923"/>
    <w:rsid w:val="00B606AD"/>
    <w:rsid w:val="00B6122F"/>
    <w:rsid w:val="00B625B4"/>
    <w:rsid w:val="00B6644A"/>
    <w:rsid w:val="00B71125"/>
    <w:rsid w:val="00B7141D"/>
    <w:rsid w:val="00B7307F"/>
    <w:rsid w:val="00B74170"/>
    <w:rsid w:val="00B7439D"/>
    <w:rsid w:val="00B75C4E"/>
    <w:rsid w:val="00B814A0"/>
    <w:rsid w:val="00B81A78"/>
    <w:rsid w:val="00B834CC"/>
    <w:rsid w:val="00B909F0"/>
    <w:rsid w:val="00B90ED1"/>
    <w:rsid w:val="00B92ACF"/>
    <w:rsid w:val="00B940EA"/>
    <w:rsid w:val="00B97A15"/>
    <w:rsid w:val="00BA328C"/>
    <w:rsid w:val="00BB1868"/>
    <w:rsid w:val="00BB29C9"/>
    <w:rsid w:val="00BC204A"/>
    <w:rsid w:val="00BD5815"/>
    <w:rsid w:val="00BD7C4C"/>
    <w:rsid w:val="00BE4D01"/>
    <w:rsid w:val="00BF0429"/>
    <w:rsid w:val="00BF0914"/>
    <w:rsid w:val="00C051B6"/>
    <w:rsid w:val="00C078B1"/>
    <w:rsid w:val="00C11566"/>
    <w:rsid w:val="00C16594"/>
    <w:rsid w:val="00C17395"/>
    <w:rsid w:val="00C228FC"/>
    <w:rsid w:val="00C2704C"/>
    <w:rsid w:val="00C35422"/>
    <w:rsid w:val="00C4507E"/>
    <w:rsid w:val="00C5701D"/>
    <w:rsid w:val="00C65EC2"/>
    <w:rsid w:val="00C7264D"/>
    <w:rsid w:val="00C7392E"/>
    <w:rsid w:val="00C75749"/>
    <w:rsid w:val="00C804A3"/>
    <w:rsid w:val="00C872C8"/>
    <w:rsid w:val="00C900C4"/>
    <w:rsid w:val="00C920E1"/>
    <w:rsid w:val="00C92167"/>
    <w:rsid w:val="00C943E2"/>
    <w:rsid w:val="00C96065"/>
    <w:rsid w:val="00CA355C"/>
    <w:rsid w:val="00CA59F9"/>
    <w:rsid w:val="00CB689F"/>
    <w:rsid w:val="00CB7D80"/>
    <w:rsid w:val="00CC70D9"/>
    <w:rsid w:val="00CD3B71"/>
    <w:rsid w:val="00CD4CDE"/>
    <w:rsid w:val="00CE4FFE"/>
    <w:rsid w:val="00CF3DD4"/>
    <w:rsid w:val="00D01F4B"/>
    <w:rsid w:val="00D03EBD"/>
    <w:rsid w:val="00D063C0"/>
    <w:rsid w:val="00D1011D"/>
    <w:rsid w:val="00D10D7D"/>
    <w:rsid w:val="00D12385"/>
    <w:rsid w:val="00D16BC4"/>
    <w:rsid w:val="00D20CF3"/>
    <w:rsid w:val="00D24B0A"/>
    <w:rsid w:val="00D25A09"/>
    <w:rsid w:val="00D275E0"/>
    <w:rsid w:val="00D31567"/>
    <w:rsid w:val="00D32A87"/>
    <w:rsid w:val="00D36E92"/>
    <w:rsid w:val="00D37857"/>
    <w:rsid w:val="00D4426A"/>
    <w:rsid w:val="00D7481F"/>
    <w:rsid w:val="00D757CE"/>
    <w:rsid w:val="00D758C3"/>
    <w:rsid w:val="00D76260"/>
    <w:rsid w:val="00D8017C"/>
    <w:rsid w:val="00D93AB2"/>
    <w:rsid w:val="00D94DDC"/>
    <w:rsid w:val="00D96207"/>
    <w:rsid w:val="00DA09FD"/>
    <w:rsid w:val="00DA6408"/>
    <w:rsid w:val="00DB07EE"/>
    <w:rsid w:val="00DB338B"/>
    <w:rsid w:val="00DB398F"/>
    <w:rsid w:val="00DC19EA"/>
    <w:rsid w:val="00DC1A4D"/>
    <w:rsid w:val="00DC4DD4"/>
    <w:rsid w:val="00DD3512"/>
    <w:rsid w:val="00DD3767"/>
    <w:rsid w:val="00DD3E50"/>
    <w:rsid w:val="00DD4C5B"/>
    <w:rsid w:val="00DE699F"/>
    <w:rsid w:val="00E11BAE"/>
    <w:rsid w:val="00E27F95"/>
    <w:rsid w:val="00E34B3E"/>
    <w:rsid w:val="00E35244"/>
    <w:rsid w:val="00E4150D"/>
    <w:rsid w:val="00E44990"/>
    <w:rsid w:val="00E46489"/>
    <w:rsid w:val="00E60868"/>
    <w:rsid w:val="00E64344"/>
    <w:rsid w:val="00E7681A"/>
    <w:rsid w:val="00E831E4"/>
    <w:rsid w:val="00E865CA"/>
    <w:rsid w:val="00E94DFB"/>
    <w:rsid w:val="00E96548"/>
    <w:rsid w:val="00EA1198"/>
    <w:rsid w:val="00EA2EC2"/>
    <w:rsid w:val="00EA40C6"/>
    <w:rsid w:val="00EC2069"/>
    <w:rsid w:val="00EC5163"/>
    <w:rsid w:val="00EC6F78"/>
    <w:rsid w:val="00EE19A6"/>
    <w:rsid w:val="00EE39BB"/>
    <w:rsid w:val="00EF7A99"/>
    <w:rsid w:val="00F005FB"/>
    <w:rsid w:val="00F03800"/>
    <w:rsid w:val="00F04528"/>
    <w:rsid w:val="00F167B4"/>
    <w:rsid w:val="00F168EF"/>
    <w:rsid w:val="00F173DA"/>
    <w:rsid w:val="00F20568"/>
    <w:rsid w:val="00F24799"/>
    <w:rsid w:val="00F24919"/>
    <w:rsid w:val="00F30237"/>
    <w:rsid w:val="00F33096"/>
    <w:rsid w:val="00F3515C"/>
    <w:rsid w:val="00F41CE0"/>
    <w:rsid w:val="00F50DD0"/>
    <w:rsid w:val="00F6002A"/>
    <w:rsid w:val="00F6430F"/>
    <w:rsid w:val="00F80338"/>
    <w:rsid w:val="00F83403"/>
    <w:rsid w:val="00F90EA1"/>
    <w:rsid w:val="00FA3477"/>
    <w:rsid w:val="00FB061D"/>
    <w:rsid w:val="00FC0179"/>
    <w:rsid w:val="00FD538E"/>
    <w:rsid w:val="00FD743F"/>
    <w:rsid w:val="00FE6CC3"/>
    <w:rsid w:val="00FF00D3"/>
    <w:rsid w:val="00FF385B"/>
    <w:rsid w:val="00FF3C5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78837"/>
  <w15:docId w15:val="{EF29759D-5747-42C7-ADC2-A779C45B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A6"/>
    <w:rPr>
      <w:lang w:val="en-US" w:eastAsia="en-US"/>
    </w:rPr>
  </w:style>
  <w:style w:type="paragraph" w:styleId="Heading1">
    <w:name w:val="heading 1"/>
    <w:basedOn w:val="Normal"/>
    <w:next w:val="Normal"/>
    <w:link w:val="Heading1Char"/>
    <w:uiPriority w:val="99"/>
    <w:qFormat/>
    <w:rsid w:val="00EE19A6"/>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EE19A6"/>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EE19A6"/>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EE19A6"/>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EE19A6"/>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9"/>
    <w:qFormat/>
    <w:rsid w:val="00EE19A6"/>
    <w:pPr>
      <w:keepNext/>
      <w:keepLines/>
      <w:spacing w:before="40"/>
      <w:outlineLvl w:val="5"/>
    </w:pPr>
    <w:rPr>
      <w:rFonts w:ascii="Calibri Light" w:hAnsi="Calibri Light"/>
      <w:color w:val="1F4D78"/>
    </w:rPr>
  </w:style>
  <w:style w:type="paragraph" w:styleId="Heading7">
    <w:name w:val="heading 7"/>
    <w:basedOn w:val="Normal"/>
    <w:next w:val="Normal"/>
    <w:link w:val="Heading7Char"/>
    <w:uiPriority w:val="99"/>
    <w:qFormat/>
    <w:rsid w:val="00EE19A6"/>
    <w:pPr>
      <w:keepNext/>
      <w:keepLines/>
      <w:spacing w:before="40"/>
      <w:outlineLvl w:val="6"/>
    </w:pPr>
    <w:rPr>
      <w:rFonts w:ascii="Calibri Light" w:hAnsi="Calibri Light"/>
      <w:i/>
      <w:iCs/>
      <w:color w:val="1F4D78"/>
    </w:rPr>
  </w:style>
  <w:style w:type="paragraph" w:styleId="Heading8">
    <w:name w:val="heading 8"/>
    <w:basedOn w:val="Normal"/>
    <w:next w:val="Normal"/>
    <w:link w:val="Heading8Char"/>
    <w:uiPriority w:val="99"/>
    <w:qFormat/>
    <w:rsid w:val="00EE19A6"/>
    <w:pPr>
      <w:keepNext/>
      <w:keepLines/>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9"/>
    <w:qFormat/>
    <w:rsid w:val="00EE19A6"/>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9A6"/>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9"/>
    <w:locked/>
    <w:rsid w:val="00EE19A6"/>
    <w:rPr>
      <w:rFonts w:ascii="Calibri Light" w:eastAsia="SimSun" w:hAnsi="Calibri Light" w:cs="Times New Roman"/>
      <w:color w:val="2E74B5"/>
      <w:sz w:val="26"/>
      <w:szCs w:val="26"/>
    </w:rPr>
  </w:style>
  <w:style w:type="character" w:customStyle="1" w:styleId="Heading3Char">
    <w:name w:val="Heading 3 Char"/>
    <w:basedOn w:val="DefaultParagraphFont"/>
    <w:link w:val="Heading3"/>
    <w:uiPriority w:val="99"/>
    <w:locked/>
    <w:rsid w:val="00EE19A6"/>
    <w:rPr>
      <w:rFonts w:ascii="Calibri Light" w:eastAsia="SimSun" w:hAnsi="Calibri Light" w:cs="Times New Roman"/>
      <w:color w:val="1F4D78"/>
      <w:sz w:val="24"/>
      <w:szCs w:val="24"/>
    </w:rPr>
  </w:style>
  <w:style w:type="character" w:customStyle="1" w:styleId="Heading4Char">
    <w:name w:val="Heading 4 Char"/>
    <w:basedOn w:val="DefaultParagraphFont"/>
    <w:link w:val="Heading4"/>
    <w:uiPriority w:val="99"/>
    <w:locked/>
    <w:rsid w:val="00EE19A6"/>
    <w:rPr>
      <w:rFonts w:ascii="Calibri Light" w:eastAsia="SimSun" w:hAnsi="Calibri Light" w:cs="Times New Roman"/>
      <w:i/>
      <w:iCs/>
      <w:color w:val="2E74B5"/>
    </w:rPr>
  </w:style>
  <w:style w:type="character" w:customStyle="1" w:styleId="Heading5Char">
    <w:name w:val="Heading 5 Char"/>
    <w:basedOn w:val="DefaultParagraphFont"/>
    <w:link w:val="Heading5"/>
    <w:uiPriority w:val="99"/>
    <w:locked/>
    <w:rsid w:val="00EE19A6"/>
    <w:rPr>
      <w:rFonts w:ascii="Calibri Light" w:eastAsia="SimSun" w:hAnsi="Calibri Light" w:cs="Times New Roman"/>
      <w:color w:val="2E74B5"/>
    </w:rPr>
  </w:style>
  <w:style w:type="character" w:customStyle="1" w:styleId="Heading6Char">
    <w:name w:val="Heading 6 Char"/>
    <w:basedOn w:val="DefaultParagraphFont"/>
    <w:link w:val="Heading6"/>
    <w:uiPriority w:val="99"/>
    <w:locked/>
    <w:rsid w:val="00EE19A6"/>
    <w:rPr>
      <w:rFonts w:ascii="Calibri Light" w:eastAsia="SimSun" w:hAnsi="Calibri Light" w:cs="Times New Roman"/>
      <w:color w:val="1F4D78"/>
    </w:rPr>
  </w:style>
  <w:style w:type="character" w:customStyle="1" w:styleId="Heading7Char">
    <w:name w:val="Heading 7 Char"/>
    <w:basedOn w:val="DefaultParagraphFont"/>
    <w:link w:val="Heading7"/>
    <w:uiPriority w:val="99"/>
    <w:locked/>
    <w:rsid w:val="00EE19A6"/>
    <w:rPr>
      <w:rFonts w:ascii="Calibri Light" w:eastAsia="SimSun" w:hAnsi="Calibri Light" w:cs="Times New Roman"/>
      <w:i/>
      <w:iCs/>
      <w:color w:val="1F4D78"/>
    </w:rPr>
  </w:style>
  <w:style w:type="character" w:customStyle="1" w:styleId="Heading8Char">
    <w:name w:val="Heading 8 Char"/>
    <w:basedOn w:val="DefaultParagraphFont"/>
    <w:link w:val="Heading8"/>
    <w:uiPriority w:val="99"/>
    <w:locked/>
    <w:rsid w:val="00EE19A6"/>
    <w:rPr>
      <w:rFonts w:ascii="Calibri Light" w:eastAsia="SimSun" w:hAnsi="Calibri Light" w:cs="Times New Roman"/>
      <w:color w:val="272727"/>
      <w:sz w:val="21"/>
      <w:szCs w:val="21"/>
    </w:rPr>
  </w:style>
  <w:style w:type="character" w:customStyle="1" w:styleId="Heading9Char">
    <w:name w:val="Heading 9 Char"/>
    <w:basedOn w:val="DefaultParagraphFont"/>
    <w:link w:val="Heading9"/>
    <w:uiPriority w:val="99"/>
    <w:locked/>
    <w:rsid w:val="00EE19A6"/>
    <w:rPr>
      <w:rFonts w:ascii="Calibri Light" w:eastAsia="SimSun" w:hAnsi="Calibri Light" w:cs="Times New Roman"/>
      <w:i/>
      <w:iCs/>
      <w:color w:val="272727"/>
      <w:sz w:val="21"/>
      <w:szCs w:val="21"/>
    </w:rPr>
  </w:style>
  <w:style w:type="paragraph" w:styleId="Title">
    <w:name w:val="Title"/>
    <w:basedOn w:val="Normal"/>
    <w:next w:val="Normal"/>
    <w:link w:val="TitleChar"/>
    <w:uiPriority w:val="99"/>
    <w:qFormat/>
    <w:rsid w:val="00EE19A6"/>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EE19A6"/>
    <w:rPr>
      <w:rFonts w:ascii="Calibri Light" w:eastAsia="SimSun" w:hAnsi="Calibri Light" w:cs="Times New Roman"/>
      <w:spacing w:val="-10"/>
      <w:kern w:val="28"/>
      <w:sz w:val="56"/>
      <w:szCs w:val="56"/>
    </w:rPr>
  </w:style>
  <w:style w:type="paragraph" w:styleId="Subtitle">
    <w:name w:val="Subtitle"/>
    <w:basedOn w:val="Normal"/>
    <w:next w:val="Normal"/>
    <w:link w:val="SubtitleChar"/>
    <w:uiPriority w:val="99"/>
    <w:qFormat/>
    <w:rsid w:val="00EE19A6"/>
    <w:pPr>
      <w:numPr>
        <w:ilvl w:val="1"/>
      </w:numPr>
    </w:pPr>
    <w:rPr>
      <w:color w:val="5A5A5A"/>
      <w:spacing w:val="15"/>
    </w:rPr>
  </w:style>
  <w:style w:type="character" w:customStyle="1" w:styleId="SubtitleChar">
    <w:name w:val="Subtitle Char"/>
    <w:basedOn w:val="DefaultParagraphFont"/>
    <w:link w:val="Subtitle"/>
    <w:uiPriority w:val="99"/>
    <w:locked/>
    <w:rsid w:val="00EE19A6"/>
    <w:rPr>
      <w:rFonts w:eastAsia="SimSun" w:cs="Times New Roman"/>
      <w:color w:val="5A5A5A"/>
      <w:spacing w:val="15"/>
    </w:rPr>
  </w:style>
  <w:style w:type="character" w:styleId="SubtleEmphasis">
    <w:name w:val="Subtle Emphasis"/>
    <w:basedOn w:val="DefaultParagraphFont"/>
    <w:uiPriority w:val="99"/>
    <w:qFormat/>
    <w:rsid w:val="00EE19A6"/>
    <w:rPr>
      <w:rFonts w:cs="Times New Roman"/>
      <w:i/>
      <w:iCs/>
      <w:color w:val="404040"/>
    </w:rPr>
  </w:style>
  <w:style w:type="character" w:styleId="Emphasis">
    <w:name w:val="Emphasis"/>
    <w:basedOn w:val="DefaultParagraphFont"/>
    <w:uiPriority w:val="99"/>
    <w:qFormat/>
    <w:rsid w:val="00EE19A6"/>
    <w:rPr>
      <w:rFonts w:cs="Times New Roman"/>
      <w:i/>
      <w:iCs/>
    </w:rPr>
  </w:style>
  <w:style w:type="character" w:styleId="IntenseEmphasis">
    <w:name w:val="Intense Emphasis"/>
    <w:basedOn w:val="DefaultParagraphFont"/>
    <w:uiPriority w:val="99"/>
    <w:qFormat/>
    <w:rsid w:val="00EE19A6"/>
    <w:rPr>
      <w:rFonts w:cs="Times New Roman"/>
      <w:i/>
      <w:iCs/>
      <w:color w:val="5B9BD5"/>
    </w:rPr>
  </w:style>
  <w:style w:type="character" w:styleId="Strong">
    <w:name w:val="Strong"/>
    <w:basedOn w:val="DefaultParagraphFont"/>
    <w:uiPriority w:val="22"/>
    <w:qFormat/>
    <w:rsid w:val="00EE19A6"/>
    <w:rPr>
      <w:rFonts w:cs="Times New Roman"/>
      <w:b/>
      <w:bCs/>
    </w:rPr>
  </w:style>
  <w:style w:type="paragraph" w:styleId="Quote">
    <w:name w:val="Quote"/>
    <w:basedOn w:val="Normal"/>
    <w:next w:val="Normal"/>
    <w:link w:val="QuoteChar"/>
    <w:uiPriority w:val="99"/>
    <w:qFormat/>
    <w:rsid w:val="00EE19A6"/>
    <w:pPr>
      <w:spacing w:before="200"/>
      <w:ind w:left="864" w:right="864"/>
      <w:jc w:val="center"/>
    </w:pPr>
    <w:rPr>
      <w:i/>
      <w:iCs/>
      <w:color w:val="404040"/>
    </w:rPr>
  </w:style>
  <w:style w:type="character" w:customStyle="1" w:styleId="QuoteChar">
    <w:name w:val="Quote Char"/>
    <w:basedOn w:val="DefaultParagraphFont"/>
    <w:link w:val="Quote"/>
    <w:uiPriority w:val="99"/>
    <w:locked/>
    <w:rsid w:val="00EE19A6"/>
    <w:rPr>
      <w:rFonts w:cs="Times New Roman"/>
      <w:i/>
      <w:iCs/>
      <w:color w:val="404040"/>
    </w:rPr>
  </w:style>
  <w:style w:type="paragraph" w:styleId="IntenseQuote">
    <w:name w:val="Intense Quote"/>
    <w:basedOn w:val="Normal"/>
    <w:next w:val="Normal"/>
    <w:link w:val="IntenseQuoteChar"/>
    <w:uiPriority w:val="99"/>
    <w:qFormat/>
    <w:rsid w:val="00EE19A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EE19A6"/>
    <w:rPr>
      <w:rFonts w:cs="Times New Roman"/>
      <w:i/>
      <w:iCs/>
      <w:color w:val="5B9BD5"/>
    </w:rPr>
  </w:style>
  <w:style w:type="character" w:styleId="SubtleReference">
    <w:name w:val="Subtle Reference"/>
    <w:basedOn w:val="DefaultParagraphFont"/>
    <w:uiPriority w:val="99"/>
    <w:qFormat/>
    <w:rsid w:val="00EE19A6"/>
    <w:rPr>
      <w:rFonts w:cs="Times New Roman"/>
      <w:smallCaps/>
      <w:color w:val="5A5A5A"/>
    </w:rPr>
  </w:style>
  <w:style w:type="character" w:styleId="IntenseReference">
    <w:name w:val="Intense Reference"/>
    <w:basedOn w:val="DefaultParagraphFont"/>
    <w:uiPriority w:val="99"/>
    <w:qFormat/>
    <w:rsid w:val="00EE19A6"/>
    <w:rPr>
      <w:rFonts w:cs="Times New Roman"/>
      <w:b/>
      <w:bCs/>
      <w:smallCaps/>
      <w:color w:val="5B9BD5"/>
      <w:spacing w:val="5"/>
    </w:rPr>
  </w:style>
  <w:style w:type="character" w:styleId="BookTitle">
    <w:name w:val="Book Title"/>
    <w:basedOn w:val="DefaultParagraphFont"/>
    <w:uiPriority w:val="99"/>
    <w:qFormat/>
    <w:rsid w:val="00EE19A6"/>
    <w:rPr>
      <w:rFonts w:cs="Times New Roman"/>
      <w:b/>
      <w:bCs/>
      <w:i/>
      <w:iCs/>
      <w:spacing w:val="5"/>
    </w:rPr>
  </w:style>
  <w:style w:type="paragraph" w:styleId="ListParagraph">
    <w:name w:val="List Paragraph"/>
    <w:basedOn w:val="Normal"/>
    <w:uiPriority w:val="99"/>
    <w:qFormat/>
    <w:rsid w:val="00EE19A6"/>
    <w:pPr>
      <w:ind w:left="720"/>
      <w:contextualSpacing/>
    </w:pPr>
  </w:style>
  <w:style w:type="character" w:styleId="Hyperlink">
    <w:name w:val="Hyperlink"/>
    <w:basedOn w:val="DefaultParagraphFont"/>
    <w:uiPriority w:val="99"/>
    <w:rsid w:val="00EE19A6"/>
    <w:rPr>
      <w:rFonts w:cs="Times New Roman"/>
      <w:color w:val="0563C1"/>
      <w:u w:val="single"/>
    </w:rPr>
  </w:style>
  <w:style w:type="character" w:styleId="FollowedHyperlink">
    <w:name w:val="FollowedHyperlink"/>
    <w:basedOn w:val="DefaultParagraphFont"/>
    <w:uiPriority w:val="99"/>
    <w:rsid w:val="00EE19A6"/>
    <w:rPr>
      <w:rFonts w:cs="Times New Roman"/>
      <w:color w:val="954F72"/>
      <w:u w:val="single"/>
    </w:rPr>
  </w:style>
  <w:style w:type="paragraph" w:styleId="Caption">
    <w:name w:val="caption"/>
    <w:basedOn w:val="Normal"/>
    <w:next w:val="Normal"/>
    <w:uiPriority w:val="99"/>
    <w:qFormat/>
    <w:rsid w:val="00EE19A6"/>
    <w:pPr>
      <w:spacing w:after="200"/>
    </w:pPr>
    <w:rPr>
      <w:i/>
      <w:iCs/>
      <w:color w:val="44546A"/>
      <w:sz w:val="18"/>
      <w:szCs w:val="18"/>
    </w:rPr>
  </w:style>
  <w:style w:type="paragraph" w:styleId="Header">
    <w:name w:val="header"/>
    <w:basedOn w:val="Normal"/>
    <w:link w:val="HeaderChar"/>
    <w:uiPriority w:val="99"/>
    <w:rsid w:val="000B3DEF"/>
    <w:pPr>
      <w:tabs>
        <w:tab w:val="center" w:pos="4513"/>
        <w:tab w:val="right" w:pos="9026"/>
      </w:tabs>
    </w:pPr>
  </w:style>
  <w:style w:type="character" w:customStyle="1" w:styleId="HeaderChar">
    <w:name w:val="Header Char"/>
    <w:basedOn w:val="DefaultParagraphFont"/>
    <w:link w:val="Header"/>
    <w:uiPriority w:val="99"/>
    <w:locked/>
    <w:rsid w:val="000B3DEF"/>
    <w:rPr>
      <w:rFonts w:cs="Times New Roman"/>
    </w:rPr>
  </w:style>
  <w:style w:type="paragraph" w:styleId="Footer">
    <w:name w:val="footer"/>
    <w:basedOn w:val="Normal"/>
    <w:link w:val="FooterChar"/>
    <w:uiPriority w:val="99"/>
    <w:rsid w:val="000B3DEF"/>
    <w:pPr>
      <w:tabs>
        <w:tab w:val="center" w:pos="4513"/>
        <w:tab w:val="right" w:pos="9026"/>
      </w:tabs>
    </w:pPr>
  </w:style>
  <w:style w:type="character" w:customStyle="1" w:styleId="FooterChar">
    <w:name w:val="Footer Char"/>
    <w:basedOn w:val="DefaultParagraphFont"/>
    <w:link w:val="Footer"/>
    <w:uiPriority w:val="99"/>
    <w:locked/>
    <w:rsid w:val="000B3DEF"/>
    <w:rPr>
      <w:rFonts w:cs="Times New Roman"/>
    </w:rPr>
  </w:style>
  <w:style w:type="character" w:customStyle="1" w:styleId="hps">
    <w:name w:val="hps"/>
    <w:basedOn w:val="DefaultParagraphFont"/>
    <w:rsid w:val="00D01F4B"/>
    <w:rPr>
      <w:rFonts w:cs="Times New Roman"/>
    </w:rPr>
  </w:style>
  <w:style w:type="paragraph" w:styleId="NormalWeb">
    <w:name w:val="Normal (Web)"/>
    <w:basedOn w:val="Normal"/>
    <w:uiPriority w:val="99"/>
    <w:semiHidden/>
    <w:rsid w:val="0086730C"/>
    <w:pPr>
      <w:spacing w:before="100" w:beforeAutospacing="1" w:after="100" w:afterAutospacing="1"/>
    </w:pPr>
    <w:rPr>
      <w:rFonts w:ascii="Times New Roman" w:hAnsi="Times New Roman"/>
      <w:sz w:val="24"/>
      <w:szCs w:val="24"/>
      <w:lang w:val="es-ES" w:eastAsia="es-ES"/>
    </w:rPr>
  </w:style>
  <w:style w:type="paragraph" w:styleId="BalloonText">
    <w:name w:val="Balloon Text"/>
    <w:basedOn w:val="Normal"/>
    <w:link w:val="BalloonTextChar"/>
    <w:uiPriority w:val="99"/>
    <w:semiHidden/>
    <w:rsid w:val="008459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table" w:styleId="TableGrid">
    <w:name w:val="Table Grid"/>
    <w:basedOn w:val="TableNormal"/>
    <w:uiPriority w:val="99"/>
    <w:locked/>
    <w:rsid w:val="00756C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C900C4"/>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List">
    <w:name w:val="Light List"/>
    <w:basedOn w:val="TableNormal"/>
    <w:uiPriority w:val="99"/>
    <w:rsid w:val="00C900C4"/>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basedOn w:val="DefaultParagraphFont"/>
    <w:uiPriority w:val="99"/>
    <w:semiHidden/>
    <w:rsid w:val="00B2285E"/>
    <w:rPr>
      <w:rFonts w:cs="Times New Roman"/>
      <w:sz w:val="18"/>
      <w:szCs w:val="18"/>
    </w:rPr>
  </w:style>
  <w:style w:type="paragraph" w:styleId="CommentText">
    <w:name w:val="annotation text"/>
    <w:basedOn w:val="Normal"/>
    <w:link w:val="CommentTextChar"/>
    <w:uiPriority w:val="99"/>
    <w:semiHidden/>
    <w:rsid w:val="00B2285E"/>
    <w:rPr>
      <w:sz w:val="24"/>
      <w:szCs w:val="24"/>
    </w:rPr>
  </w:style>
  <w:style w:type="character" w:customStyle="1" w:styleId="CommentTextChar">
    <w:name w:val="Comment Text Char"/>
    <w:basedOn w:val="DefaultParagraphFont"/>
    <w:link w:val="CommentText"/>
    <w:uiPriority w:val="99"/>
    <w:semiHidden/>
    <w:locked/>
    <w:rsid w:val="00B2285E"/>
    <w:rPr>
      <w:rFonts w:cs="Times New Roman"/>
      <w:sz w:val="24"/>
      <w:szCs w:val="24"/>
      <w:lang w:val="en-US" w:eastAsia="en-US"/>
    </w:rPr>
  </w:style>
  <w:style w:type="paragraph" w:styleId="CommentSubject">
    <w:name w:val="annotation subject"/>
    <w:basedOn w:val="CommentText"/>
    <w:next w:val="CommentText"/>
    <w:link w:val="CommentSubjectChar"/>
    <w:uiPriority w:val="99"/>
    <w:semiHidden/>
    <w:rsid w:val="00B2285E"/>
    <w:rPr>
      <w:b/>
      <w:bCs/>
      <w:sz w:val="20"/>
      <w:szCs w:val="20"/>
    </w:rPr>
  </w:style>
  <w:style w:type="character" w:customStyle="1" w:styleId="CommentSubjectChar">
    <w:name w:val="Comment Subject Char"/>
    <w:basedOn w:val="CommentTextChar"/>
    <w:link w:val="CommentSubject"/>
    <w:uiPriority w:val="99"/>
    <w:semiHidden/>
    <w:locked/>
    <w:rsid w:val="00B2285E"/>
    <w:rPr>
      <w:rFonts w:cs="Times New Roman"/>
      <w:b/>
      <w:bCs/>
      <w:sz w:val="20"/>
      <w:szCs w:val="20"/>
      <w:lang w:val="en-US" w:eastAsia="en-US"/>
    </w:rPr>
  </w:style>
  <w:style w:type="character" w:customStyle="1" w:styleId="st1">
    <w:name w:val="st1"/>
    <w:basedOn w:val="DefaultParagraphFont"/>
    <w:rsid w:val="00252B21"/>
  </w:style>
  <w:style w:type="character" w:customStyle="1" w:styleId="highlight2">
    <w:name w:val="highlight2"/>
    <w:basedOn w:val="DefaultParagraphFont"/>
    <w:rsid w:val="000F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677">
      <w:marLeft w:val="0"/>
      <w:marRight w:val="0"/>
      <w:marTop w:val="0"/>
      <w:marBottom w:val="0"/>
      <w:divBdr>
        <w:top w:val="none" w:sz="0" w:space="0" w:color="auto"/>
        <w:left w:val="none" w:sz="0" w:space="0" w:color="auto"/>
        <w:bottom w:val="none" w:sz="0" w:space="0" w:color="auto"/>
        <w:right w:val="none" w:sz="0" w:space="0" w:color="auto"/>
      </w:divBdr>
    </w:div>
    <w:div w:id="15887678">
      <w:marLeft w:val="0"/>
      <w:marRight w:val="0"/>
      <w:marTop w:val="0"/>
      <w:marBottom w:val="0"/>
      <w:divBdr>
        <w:top w:val="none" w:sz="0" w:space="0" w:color="auto"/>
        <w:left w:val="none" w:sz="0" w:space="0" w:color="auto"/>
        <w:bottom w:val="none" w:sz="0" w:space="0" w:color="auto"/>
        <w:right w:val="none" w:sz="0" w:space="0" w:color="auto"/>
      </w:divBdr>
    </w:div>
    <w:div w:id="15887682">
      <w:marLeft w:val="0"/>
      <w:marRight w:val="0"/>
      <w:marTop w:val="0"/>
      <w:marBottom w:val="0"/>
      <w:divBdr>
        <w:top w:val="none" w:sz="0" w:space="0" w:color="auto"/>
        <w:left w:val="none" w:sz="0" w:space="0" w:color="auto"/>
        <w:bottom w:val="none" w:sz="0" w:space="0" w:color="auto"/>
        <w:right w:val="none" w:sz="0" w:space="0" w:color="auto"/>
      </w:divBdr>
      <w:divsChild>
        <w:div w:id="15887737">
          <w:marLeft w:val="0"/>
          <w:marRight w:val="0"/>
          <w:marTop w:val="0"/>
          <w:marBottom w:val="0"/>
          <w:divBdr>
            <w:top w:val="none" w:sz="0" w:space="0" w:color="auto"/>
            <w:left w:val="none" w:sz="0" w:space="0" w:color="auto"/>
            <w:bottom w:val="none" w:sz="0" w:space="0" w:color="auto"/>
            <w:right w:val="none" w:sz="0" w:space="0" w:color="auto"/>
          </w:divBdr>
          <w:divsChild>
            <w:div w:id="15887730">
              <w:marLeft w:val="0"/>
              <w:marRight w:val="0"/>
              <w:marTop w:val="0"/>
              <w:marBottom w:val="0"/>
              <w:divBdr>
                <w:top w:val="none" w:sz="0" w:space="0" w:color="auto"/>
                <w:left w:val="none" w:sz="0" w:space="0" w:color="auto"/>
                <w:bottom w:val="none" w:sz="0" w:space="0" w:color="auto"/>
                <w:right w:val="none" w:sz="0" w:space="0" w:color="auto"/>
              </w:divBdr>
              <w:divsChild>
                <w:div w:id="15887681">
                  <w:marLeft w:val="0"/>
                  <w:marRight w:val="0"/>
                  <w:marTop w:val="0"/>
                  <w:marBottom w:val="0"/>
                  <w:divBdr>
                    <w:top w:val="none" w:sz="0" w:space="0" w:color="auto"/>
                    <w:left w:val="none" w:sz="0" w:space="0" w:color="auto"/>
                    <w:bottom w:val="none" w:sz="0" w:space="0" w:color="auto"/>
                    <w:right w:val="none" w:sz="0" w:space="0" w:color="auto"/>
                  </w:divBdr>
                  <w:divsChild>
                    <w:div w:id="15887690">
                      <w:marLeft w:val="0"/>
                      <w:marRight w:val="0"/>
                      <w:marTop w:val="0"/>
                      <w:marBottom w:val="0"/>
                      <w:divBdr>
                        <w:top w:val="none" w:sz="0" w:space="0" w:color="auto"/>
                        <w:left w:val="none" w:sz="0" w:space="0" w:color="auto"/>
                        <w:bottom w:val="none" w:sz="0" w:space="0" w:color="auto"/>
                        <w:right w:val="none" w:sz="0" w:space="0" w:color="auto"/>
                      </w:divBdr>
                      <w:divsChild>
                        <w:div w:id="15887703">
                          <w:marLeft w:val="0"/>
                          <w:marRight w:val="0"/>
                          <w:marTop w:val="0"/>
                          <w:marBottom w:val="0"/>
                          <w:divBdr>
                            <w:top w:val="none" w:sz="0" w:space="0" w:color="auto"/>
                            <w:left w:val="none" w:sz="0" w:space="0" w:color="auto"/>
                            <w:bottom w:val="none" w:sz="0" w:space="0" w:color="auto"/>
                            <w:right w:val="none" w:sz="0" w:space="0" w:color="auto"/>
                          </w:divBdr>
                          <w:divsChild>
                            <w:div w:id="15887735">
                              <w:marLeft w:val="0"/>
                              <w:marRight w:val="0"/>
                              <w:marTop w:val="0"/>
                              <w:marBottom w:val="0"/>
                              <w:divBdr>
                                <w:top w:val="none" w:sz="0" w:space="0" w:color="auto"/>
                                <w:left w:val="none" w:sz="0" w:space="0" w:color="auto"/>
                                <w:bottom w:val="none" w:sz="0" w:space="0" w:color="auto"/>
                                <w:right w:val="none" w:sz="0" w:space="0" w:color="auto"/>
                              </w:divBdr>
                              <w:divsChild>
                                <w:div w:id="15887717">
                                  <w:marLeft w:val="0"/>
                                  <w:marRight w:val="0"/>
                                  <w:marTop w:val="0"/>
                                  <w:marBottom w:val="0"/>
                                  <w:divBdr>
                                    <w:top w:val="none" w:sz="0" w:space="0" w:color="auto"/>
                                    <w:left w:val="none" w:sz="0" w:space="0" w:color="auto"/>
                                    <w:bottom w:val="none" w:sz="0" w:space="0" w:color="auto"/>
                                    <w:right w:val="none" w:sz="0" w:space="0" w:color="auto"/>
                                  </w:divBdr>
                                  <w:divsChild>
                                    <w:div w:id="15887710">
                                      <w:marLeft w:val="60"/>
                                      <w:marRight w:val="0"/>
                                      <w:marTop w:val="0"/>
                                      <w:marBottom w:val="0"/>
                                      <w:divBdr>
                                        <w:top w:val="none" w:sz="0" w:space="0" w:color="auto"/>
                                        <w:left w:val="none" w:sz="0" w:space="0" w:color="auto"/>
                                        <w:bottom w:val="none" w:sz="0" w:space="0" w:color="auto"/>
                                        <w:right w:val="none" w:sz="0" w:space="0" w:color="auto"/>
                                      </w:divBdr>
                                      <w:divsChild>
                                        <w:div w:id="15887734">
                                          <w:marLeft w:val="0"/>
                                          <w:marRight w:val="0"/>
                                          <w:marTop w:val="0"/>
                                          <w:marBottom w:val="0"/>
                                          <w:divBdr>
                                            <w:top w:val="none" w:sz="0" w:space="0" w:color="auto"/>
                                            <w:left w:val="none" w:sz="0" w:space="0" w:color="auto"/>
                                            <w:bottom w:val="none" w:sz="0" w:space="0" w:color="auto"/>
                                            <w:right w:val="none" w:sz="0" w:space="0" w:color="auto"/>
                                          </w:divBdr>
                                          <w:divsChild>
                                            <w:div w:id="15887723">
                                              <w:marLeft w:val="0"/>
                                              <w:marRight w:val="0"/>
                                              <w:marTop w:val="0"/>
                                              <w:marBottom w:val="120"/>
                                              <w:divBdr>
                                                <w:top w:val="single" w:sz="6" w:space="0" w:color="F5F5F5"/>
                                                <w:left w:val="single" w:sz="6" w:space="0" w:color="F5F5F5"/>
                                                <w:bottom w:val="single" w:sz="6" w:space="0" w:color="F5F5F5"/>
                                                <w:right w:val="single" w:sz="6" w:space="0" w:color="F5F5F5"/>
                                              </w:divBdr>
                                              <w:divsChild>
                                                <w:div w:id="15887679">
                                                  <w:marLeft w:val="0"/>
                                                  <w:marRight w:val="0"/>
                                                  <w:marTop w:val="0"/>
                                                  <w:marBottom w:val="0"/>
                                                  <w:divBdr>
                                                    <w:top w:val="none" w:sz="0" w:space="0" w:color="auto"/>
                                                    <w:left w:val="none" w:sz="0" w:space="0" w:color="auto"/>
                                                    <w:bottom w:val="none" w:sz="0" w:space="0" w:color="auto"/>
                                                    <w:right w:val="none" w:sz="0" w:space="0" w:color="auto"/>
                                                  </w:divBdr>
                                                  <w:divsChild>
                                                    <w:div w:id="158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7687">
      <w:marLeft w:val="0"/>
      <w:marRight w:val="0"/>
      <w:marTop w:val="0"/>
      <w:marBottom w:val="0"/>
      <w:divBdr>
        <w:top w:val="none" w:sz="0" w:space="0" w:color="auto"/>
        <w:left w:val="none" w:sz="0" w:space="0" w:color="auto"/>
        <w:bottom w:val="none" w:sz="0" w:space="0" w:color="auto"/>
        <w:right w:val="none" w:sz="0" w:space="0" w:color="auto"/>
      </w:divBdr>
      <w:divsChild>
        <w:div w:id="15887707">
          <w:marLeft w:val="0"/>
          <w:marRight w:val="0"/>
          <w:marTop w:val="0"/>
          <w:marBottom w:val="0"/>
          <w:divBdr>
            <w:top w:val="none" w:sz="0" w:space="0" w:color="auto"/>
            <w:left w:val="none" w:sz="0" w:space="0" w:color="auto"/>
            <w:bottom w:val="none" w:sz="0" w:space="0" w:color="auto"/>
            <w:right w:val="none" w:sz="0" w:space="0" w:color="auto"/>
          </w:divBdr>
          <w:divsChild>
            <w:div w:id="15887718">
              <w:marLeft w:val="0"/>
              <w:marRight w:val="0"/>
              <w:marTop w:val="0"/>
              <w:marBottom w:val="0"/>
              <w:divBdr>
                <w:top w:val="none" w:sz="0" w:space="0" w:color="auto"/>
                <w:left w:val="none" w:sz="0" w:space="0" w:color="auto"/>
                <w:bottom w:val="none" w:sz="0" w:space="0" w:color="auto"/>
                <w:right w:val="none" w:sz="0" w:space="0" w:color="auto"/>
              </w:divBdr>
              <w:divsChild>
                <w:div w:id="15887692">
                  <w:marLeft w:val="0"/>
                  <w:marRight w:val="0"/>
                  <w:marTop w:val="0"/>
                  <w:marBottom w:val="0"/>
                  <w:divBdr>
                    <w:top w:val="none" w:sz="0" w:space="0" w:color="auto"/>
                    <w:left w:val="none" w:sz="0" w:space="0" w:color="auto"/>
                    <w:bottom w:val="none" w:sz="0" w:space="0" w:color="auto"/>
                    <w:right w:val="none" w:sz="0" w:space="0" w:color="auto"/>
                  </w:divBdr>
                  <w:divsChild>
                    <w:div w:id="15887728">
                      <w:marLeft w:val="0"/>
                      <w:marRight w:val="0"/>
                      <w:marTop w:val="0"/>
                      <w:marBottom w:val="0"/>
                      <w:divBdr>
                        <w:top w:val="none" w:sz="0" w:space="0" w:color="auto"/>
                        <w:left w:val="none" w:sz="0" w:space="0" w:color="auto"/>
                        <w:bottom w:val="none" w:sz="0" w:space="0" w:color="auto"/>
                        <w:right w:val="none" w:sz="0" w:space="0" w:color="auto"/>
                      </w:divBdr>
                      <w:divsChild>
                        <w:div w:id="15887726">
                          <w:marLeft w:val="0"/>
                          <w:marRight w:val="0"/>
                          <w:marTop w:val="0"/>
                          <w:marBottom w:val="0"/>
                          <w:divBdr>
                            <w:top w:val="none" w:sz="0" w:space="0" w:color="auto"/>
                            <w:left w:val="none" w:sz="0" w:space="0" w:color="auto"/>
                            <w:bottom w:val="none" w:sz="0" w:space="0" w:color="auto"/>
                            <w:right w:val="none" w:sz="0" w:space="0" w:color="auto"/>
                          </w:divBdr>
                          <w:divsChild>
                            <w:div w:id="15887733">
                              <w:marLeft w:val="0"/>
                              <w:marRight w:val="0"/>
                              <w:marTop w:val="0"/>
                              <w:marBottom w:val="0"/>
                              <w:divBdr>
                                <w:top w:val="none" w:sz="0" w:space="0" w:color="auto"/>
                                <w:left w:val="none" w:sz="0" w:space="0" w:color="auto"/>
                                <w:bottom w:val="none" w:sz="0" w:space="0" w:color="auto"/>
                                <w:right w:val="none" w:sz="0" w:space="0" w:color="auto"/>
                              </w:divBdr>
                              <w:divsChild>
                                <w:div w:id="15887683">
                                  <w:marLeft w:val="0"/>
                                  <w:marRight w:val="0"/>
                                  <w:marTop w:val="0"/>
                                  <w:marBottom w:val="0"/>
                                  <w:divBdr>
                                    <w:top w:val="none" w:sz="0" w:space="0" w:color="auto"/>
                                    <w:left w:val="none" w:sz="0" w:space="0" w:color="auto"/>
                                    <w:bottom w:val="none" w:sz="0" w:space="0" w:color="auto"/>
                                    <w:right w:val="none" w:sz="0" w:space="0" w:color="auto"/>
                                  </w:divBdr>
                                  <w:divsChild>
                                    <w:div w:id="15887716">
                                      <w:marLeft w:val="60"/>
                                      <w:marRight w:val="0"/>
                                      <w:marTop w:val="0"/>
                                      <w:marBottom w:val="0"/>
                                      <w:divBdr>
                                        <w:top w:val="none" w:sz="0" w:space="0" w:color="auto"/>
                                        <w:left w:val="none" w:sz="0" w:space="0" w:color="auto"/>
                                        <w:bottom w:val="none" w:sz="0" w:space="0" w:color="auto"/>
                                        <w:right w:val="none" w:sz="0" w:space="0" w:color="auto"/>
                                      </w:divBdr>
                                      <w:divsChild>
                                        <w:div w:id="15887719">
                                          <w:marLeft w:val="0"/>
                                          <w:marRight w:val="0"/>
                                          <w:marTop w:val="0"/>
                                          <w:marBottom w:val="0"/>
                                          <w:divBdr>
                                            <w:top w:val="none" w:sz="0" w:space="0" w:color="auto"/>
                                            <w:left w:val="none" w:sz="0" w:space="0" w:color="auto"/>
                                            <w:bottom w:val="none" w:sz="0" w:space="0" w:color="auto"/>
                                            <w:right w:val="none" w:sz="0" w:space="0" w:color="auto"/>
                                          </w:divBdr>
                                          <w:divsChild>
                                            <w:div w:id="15887676">
                                              <w:marLeft w:val="0"/>
                                              <w:marRight w:val="0"/>
                                              <w:marTop w:val="0"/>
                                              <w:marBottom w:val="120"/>
                                              <w:divBdr>
                                                <w:top w:val="single" w:sz="6" w:space="0" w:color="F5F5F5"/>
                                                <w:left w:val="single" w:sz="6" w:space="0" w:color="F5F5F5"/>
                                                <w:bottom w:val="single" w:sz="6" w:space="0" w:color="F5F5F5"/>
                                                <w:right w:val="single" w:sz="6" w:space="0" w:color="F5F5F5"/>
                                              </w:divBdr>
                                              <w:divsChild>
                                                <w:div w:id="15887680">
                                                  <w:marLeft w:val="0"/>
                                                  <w:marRight w:val="0"/>
                                                  <w:marTop w:val="0"/>
                                                  <w:marBottom w:val="0"/>
                                                  <w:divBdr>
                                                    <w:top w:val="none" w:sz="0" w:space="0" w:color="auto"/>
                                                    <w:left w:val="none" w:sz="0" w:space="0" w:color="auto"/>
                                                    <w:bottom w:val="none" w:sz="0" w:space="0" w:color="auto"/>
                                                    <w:right w:val="none" w:sz="0" w:space="0" w:color="auto"/>
                                                  </w:divBdr>
                                                  <w:divsChild>
                                                    <w:div w:id="158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7724">
      <w:marLeft w:val="0"/>
      <w:marRight w:val="0"/>
      <w:marTop w:val="0"/>
      <w:marBottom w:val="0"/>
      <w:divBdr>
        <w:top w:val="none" w:sz="0" w:space="0" w:color="auto"/>
        <w:left w:val="none" w:sz="0" w:space="0" w:color="auto"/>
        <w:bottom w:val="none" w:sz="0" w:space="0" w:color="auto"/>
        <w:right w:val="none" w:sz="0" w:space="0" w:color="auto"/>
      </w:divBdr>
      <w:divsChild>
        <w:div w:id="15887731">
          <w:marLeft w:val="0"/>
          <w:marRight w:val="0"/>
          <w:marTop w:val="0"/>
          <w:marBottom w:val="0"/>
          <w:divBdr>
            <w:top w:val="none" w:sz="0" w:space="0" w:color="auto"/>
            <w:left w:val="none" w:sz="0" w:space="0" w:color="auto"/>
            <w:bottom w:val="none" w:sz="0" w:space="0" w:color="auto"/>
            <w:right w:val="none" w:sz="0" w:space="0" w:color="auto"/>
          </w:divBdr>
          <w:divsChild>
            <w:div w:id="15887709">
              <w:marLeft w:val="0"/>
              <w:marRight w:val="0"/>
              <w:marTop w:val="0"/>
              <w:marBottom w:val="0"/>
              <w:divBdr>
                <w:top w:val="none" w:sz="0" w:space="0" w:color="auto"/>
                <w:left w:val="none" w:sz="0" w:space="0" w:color="auto"/>
                <w:bottom w:val="none" w:sz="0" w:space="0" w:color="auto"/>
                <w:right w:val="none" w:sz="0" w:space="0" w:color="auto"/>
              </w:divBdr>
              <w:divsChild>
                <w:div w:id="15887712">
                  <w:marLeft w:val="0"/>
                  <w:marRight w:val="0"/>
                  <w:marTop w:val="0"/>
                  <w:marBottom w:val="0"/>
                  <w:divBdr>
                    <w:top w:val="none" w:sz="0" w:space="0" w:color="auto"/>
                    <w:left w:val="none" w:sz="0" w:space="0" w:color="auto"/>
                    <w:bottom w:val="none" w:sz="0" w:space="0" w:color="auto"/>
                    <w:right w:val="none" w:sz="0" w:space="0" w:color="auto"/>
                  </w:divBdr>
                  <w:divsChild>
                    <w:div w:id="15887701">
                      <w:marLeft w:val="0"/>
                      <w:marRight w:val="0"/>
                      <w:marTop w:val="0"/>
                      <w:marBottom w:val="0"/>
                      <w:divBdr>
                        <w:top w:val="none" w:sz="0" w:space="0" w:color="auto"/>
                        <w:left w:val="none" w:sz="0" w:space="0" w:color="auto"/>
                        <w:bottom w:val="none" w:sz="0" w:space="0" w:color="auto"/>
                        <w:right w:val="none" w:sz="0" w:space="0" w:color="auto"/>
                      </w:divBdr>
                      <w:divsChild>
                        <w:div w:id="15887714">
                          <w:marLeft w:val="0"/>
                          <w:marRight w:val="0"/>
                          <w:marTop w:val="0"/>
                          <w:marBottom w:val="0"/>
                          <w:divBdr>
                            <w:top w:val="none" w:sz="0" w:space="0" w:color="auto"/>
                            <w:left w:val="none" w:sz="0" w:space="0" w:color="auto"/>
                            <w:bottom w:val="none" w:sz="0" w:space="0" w:color="auto"/>
                            <w:right w:val="none" w:sz="0" w:space="0" w:color="auto"/>
                          </w:divBdr>
                          <w:divsChild>
                            <w:div w:id="15887706">
                              <w:marLeft w:val="0"/>
                              <w:marRight w:val="0"/>
                              <w:marTop w:val="0"/>
                              <w:marBottom w:val="0"/>
                              <w:divBdr>
                                <w:top w:val="none" w:sz="0" w:space="0" w:color="auto"/>
                                <w:left w:val="none" w:sz="0" w:space="0" w:color="auto"/>
                                <w:bottom w:val="none" w:sz="0" w:space="0" w:color="auto"/>
                                <w:right w:val="none" w:sz="0" w:space="0" w:color="auto"/>
                              </w:divBdr>
                              <w:divsChild>
                                <w:div w:id="15887721">
                                  <w:marLeft w:val="0"/>
                                  <w:marRight w:val="0"/>
                                  <w:marTop w:val="0"/>
                                  <w:marBottom w:val="0"/>
                                  <w:divBdr>
                                    <w:top w:val="none" w:sz="0" w:space="0" w:color="auto"/>
                                    <w:left w:val="none" w:sz="0" w:space="0" w:color="auto"/>
                                    <w:bottom w:val="none" w:sz="0" w:space="0" w:color="auto"/>
                                    <w:right w:val="none" w:sz="0" w:space="0" w:color="auto"/>
                                  </w:divBdr>
                                  <w:divsChild>
                                    <w:div w:id="15887693">
                                      <w:marLeft w:val="60"/>
                                      <w:marRight w:val="0"/>
                                      <w:marTop w:val="0"/>
                                      <w:marBottom w:val="0"/>
                                      <w:divBdr>
                                        <w:top w:val="none" w:sz="0" w:space="0" w:color="auto"/>
                                        <w:left w:val="none" w:sz="0" w:space="0" w:color="auto"/>
                                        <w:bottom w:val="none" w:sz="0" w:space="0" w:color="auto"/>
                                        <w:right w:val="none" w:sz="0" w:space="0" w:color="auto"/>
                                      </w:divBdr>
                                      <w:divsChild>
                                        <w:div w:id="15887698">
                                          <w:marLeft w:val="0"/>
                                          <w:marRight w:val="0"/>
                                          <w:marTop w:val="0"/>
                                          <w:marBottom w:val="0"/>
                                          <w:divBdr>
                                            <w:top w:val="none" w:sz="0" w:space="0" w:color="auto"/>
                                            <w:left w:val="none" w:sz="0" w:space="0" w:color="auto"/>
                                            <w:bottom w:val="none" w:sz="0" w:space="0" w:color="auto"/>
                                            <w:right w:val="none" w:sz="0" w:space="0" w:color="auto"/>
                                          </w:divBdr>
                                          <w:divsChild>
                                            <w:div w:id="15887700">
                                              <w:marLeft w:val="0"/>
                                              <w:marRight w:val="0"/>
                                              <w:marTop w:val="0"/>
                                              <w:marBottom w:val="120"/>
                                              <w:divBdr>
                                                <w:top w:val="single" w:sz="6" w:space="0" w:color="F5F5F5"/>
                                                <w:left w:val="single" w:sz="6" w:space="0" w:color="F5F5F5"/>
                                                <w:bottom w:val="single" w:sz="6" w:space="0" w:color="F5F5F5"/>
                                                <w:right w:val="single" w:sz="6" w:space="0" w:color="F5F5F5"/>
                                              </w:divBdr>
                                              <w:divsChild>
                                                <w:div w:id="15887722">
                                                  <w:marLeft w:val="0"/>
                                                  <w:marRight w:val="0"/>
                                                  <w:marTop w:val="0"/>
                                                  <w:marBottom w:val="0"/>
                                                  <w:divBdr>
                                                    <w:top w:val="none" w:sz="0" w:space="0" w:color="auto"/>
                                                    <w:left w:val="none" w:sz="0" w:space="0" w:color="auto"/>
                                                    <w:bottom w:val="none" w:sz="0" w:space="0" w:color="auto"/>
                                                    <w:right w:val="none" w:sz="0" w:space="0" w:color="auto"/>
                                                  </w:divBdr>
                                                  <w:divsChild>
                                                    <w:div w:id="15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7725">
      <w:marLeft w:val="0"/>
      <w:marRight w:val="0"/>
      <w:marTop w:val="0"/>
      <w:marBottom w:val="0"/>
      <w:divBdr>
        <w:top w:val="none" w:sz="0" w:space="0" w:color="auto"/>
        <w:left w:val="none" w:sz="0" w:space="0" w:color="auto"/>
        <w:bottom w:val="none" w:sz="0" w:space="0" w:color="auto"/>
        <w:right w:val="none" w:sz="0" w:space="0" w:color="auto"/>
      </w:divBdr>
    </w:div>
    <w:div w:id="15887738">
      <w:marLeft w:val="0"/>
      <w:marRight w:val="0"/>
      <w:marTop w:val="0"/>
      <w:marBottom w:val="0"/>
      <w:divBdr>
        <w:top w:val="none" w:sz="0" w:space="0" w:color="auto"/>
        <w:left w:val="none" w:sz="0" w:space="0" w:color="auto"/>
        <w:bottom w:val="none" w:sz="0" w:space="0" w:color="auto"/>
        <w:right w:val="none" w:sz="0" w:space="0" w:color="auto"/>
      </w:divBdr>
      <w:divsChild>
        <w:div w:id="15887684">
          <w:marLeft w:val="2520"/>
          <w:marRight w:val="0"/>
          <w:marTop w:val="0"/>
          <w:marBottom w:val="0"/>
          <w:divBdr>
            <w:top w:val="none" w:sz="0" w:space="0" w:color="auto"/>
            <w:left w:val="none" w:sz="0" w:space="0" w:color="auto"/>
            <w:bottom w:val="none" w:sz="0" w:space="0" w:color="auto"/>
            <w:right w:val="none" w:sz="0" w:space="0" w:color="auto"/>
          </w:divBdr>
        </w:div>
        <w:div w:id="15887686">
          <w:marLeft w:val="3240"/>
          <w:marRight w:val="0"/>
          <w:marTop w:val="0"/>
          <w:marBottom w:val="0"/>
          <w:divBdr>
            <w:top w:val="none" w:sz="0" w:space="0" w:color="auto"/>
            <w:left w:val="none" w:sz="0" w:space="0" w:color="auto"/>
            <w:bottom w:val="none" w:sz="0" w:space="0" w:color="auto"/>
            <w:right w:val="none" w:sz="0" w:space="0" w:color="auto"/>
          </w:divBdr>
        </w:div>
        <w:div w:id="15887691">
          <w:marLeft w:val="547"/>
          <w:marRight w:val="0"/>
          <w:marTop w:val="0"/>
          <w:marBottom w:val="0"/>
          <w:divBdr>
            <w:top w:val="none" w:sz="0" w:space="0" w:color="auto"/>
            <w:left w:val="none" w:sz="0" w:space="0" w:color="auto"/>
            <w:bottom w:val="none" w:sz="0" w:space="0" w:color="auto"/>
            <w:right w:val="none" w:sz="0" w:space="0" w:color="auto"/>
          </w:divBdr>
        </w:div>
        <w:div w:id="15887694">
          <w:marLeft w:val="1800"/>
          <w:marRight w:val="0"/>
          <w:marTop w:val="0"/>
          <w:marBottom w:val="0"/>
          <w:divBdr>
            <w:top w:val="none" w:sz="0" w:space="0" w:color="auto"/>
            <w:left w:val="none" w:sz="0" w:space="0" w:color="auto"/>
            <w:bottom w:val="none" w:sz="0" w:space="0" w:color="auto"/>
            <w:right w:val="none" w:sz="0" w:space="0" w:color="auto"/>
          </w:divBdr>
        </w:div>
        <w:div w:id="15887695">
          <w:marLeft w:val="2520"/>
          <w:marRight w:val="0"/>
          <w:marTop w:val="0"/>
          <w:marBottom w:val="0"/>
          <w:divBdr>
            <w:top w:val="none" w:sz="0" w:space="0" w:color="auto"/>
            <w:left w:val="none" w:sz="0" w:space="0" w:color="auto"/>
            <w:bottom w:val="none" w:sz="0" w:space="0" w:color="auto"/>
            <w:right w:val="none" w:sz="0" w:space="0" w:color="auto"/>
          </w:divBdr>
        </w:div>
        <w:div w:id="15887697">
          <w:marLeft w:val="1166"/>
          <w:marRight w:val="0"/>
          <w:marTop w:val="0"/>
          <w:marBottom w:val="0"/>
          <w:divBdr>
            <w:top w:val="none" w:sz="0" w:space="0" w:color="auto"/>
            <w:left w:val="none" w:sz="0" w:space="0" w:color="auto"/>
            <w:bottom w:val="none" w:sz="0" w:space="0" w:color="auto"/>
            <w:right w:val="none" w:sz="0" w:space="0" w:color="auto"/>
          </w:divBdr>
        </w:div>
        <w:div w:id="15887705">
          <w:marLeft w:val="1800"/>
          <w:marRight w:val="0"/>
          <w:marTop w:val="0"/>
          <w:marBottom w:val="0"/>
          <w:divBdr>
            <w:top w:val="none" w:sz="0" w:space="0" w:color="auto"/>
            <w:left w:val="none" w:sz="0" w:space="0" w:color="auto"/>
            <w:bottom w:val="none" w:sz="0" w:space="0" w:color="auto"/>
            <w:right w:val="none" w:sz="0" w:space="0" w:color="auto"/>
          </w:divBdr>
        </w:div>
        <w:div w:id="15887713">
          <w:marLeft w:val="2520"/>
          <w:marRight w:val="0"/>
          <w:marTop w:val="0"/>
          <w:marBottom w:val="0"/>
          <w:divBdr>
            <w:top w:val="none" w:sz="0" w:space="0" w:color="auto"/>
            <w:left w:val="none" w:sz="0" w:space="0" w:color="auto"/>
            <w:bottom w:val="none" w:sz="0" w:space="0" w:color="auto"/>
            <w:right w:val="none" w:sz="0" w:space="0" w:color="auto"/>
          </w:divBdr>
        </w:div>
        <w:div w:id="15887729">
          <w:marLeft w:val="3240"/>
          <w:marRight w:val="0"/>
          <w:marTop w:val="0"/>
          <w:marBottom w:val="0"/>
          <w:divBdr>
            <w:top w:val="none" w:sz="0" w:space="0" w:color="auto"/>
            <w:left w:val="none" w:sz="0" w:space="0" w:color="auto"/>
            <w:bottom w:val="none" w:sz="0" w:space="0" w:color="auto"/>
            <w:right w:val="none" w:sz="0" w:space="0" w:color="auto"/>
          </w:divBdr>
        </w:div>
        <w:div w:id="15887736">
          <w:marLeft w:val="3240"/>
          <w:marRight w:val="0"/>
          <w:marTop w:val="0"/>
          <w:marBottom w:val="0"/>
          <w:divBdr>
            <w:top w:val="none" w:sz="0" w:space="0" w:color="auto"/>
            <w:left w:val="none" w:sz="0" w:space="0" w:color="auto"/>
            <w:bottom w:val="none" w:sz="0" w:space="0" w:color="auto"/>
            <w:right w:val="none" w:sz="0" w:space="0" w:color="auto"/>
          </w:divBdr>
        </w:div>
      </w:divsChild>
    </w:div>
    <w:div w:id="15887740">
      <w:marLeft w:val="0"/>
      <w:marRight w:val="0"/>
      <w:marTop w:val="0"/>
      <w:marBottom w:val="0"/>
      <w:divBdr>
        <w:top w:val="none" w:sz="0" w:space="0" w:color="auto"/>
        <w:left w:val="none" w:sz="0" w:space="0" w:color="auto"/>
        <w:bottom w:val="none" w:sz="0" w:space="0" w:color="auto"/>
        <w:right w:val="none" w:sz="0" w:space="0" w:color="auto"/>
      </w:divBdr>
      <w:divsChild>
        <w:div w:id="15887696">
          <w:marLeft w:val="0"/>
          <w:marRight w:val="0"/>
          <w:marTop w:val="0"/>
          <w:marBottom w:val="0"/>
          <w:divBdr>
            <w:top w:val="none" w:sz="0" w:space="0" w:color="auto"/>
            <w:left w:val="none" w:sz="0" w:space="0" w:color="auto"/>
            <w:bottom w:val="none" w:sz="0" w:space="0" w:color="auto"/>
            <w:right w:val="none" w:sz="0" w:space="0" w:color="auto"/>
          </w:divBdr>
          <w:divsChild>
            <w:div w:id="15887699">
              <w:marLeft w:val="0"/>
              <w:marRight w:val="0"/>
              <w:marTop w:val="0"/>
              <w:marBottom w:val="0"/>
              <w:divBdr>
                <w:top w:val="none" w:sz="0" w:space="0" w:color="auto"/>
                <w:left w:val="none" w:sz="0" w:space="0" w:color="auto"/>
                <w:bottom w:val="none" w:sz="0" w:space="0" w:color="auto"/>
                <w:right w:val="none" w:sz="0" w:space="0" w:color="auto"/>
              </w:divBdr>
              <w:divsChild>
                <w:div w:id="15887702">
                  <w:marLeft w:val="0"/>
                  <w:marRight w:val="0"/>
                  <w:marTop w:val="0"/>
                  <w:marBottom w:val="0"/>
                  <w:divBdr>
                    <w:top w:val="none" w:sz="0" w:space="0" w:color="auto"/>
                    <w:left w:val="none" w:sz="0" w:space="0" w:color="auto"/>
                    <w:bottom w:val="none" w:sz="0" w:space="0" w:color="auto"/>
                    <w:right w:val="none" w:sz="0" w:space="0" w:color="auto"/>
                  </w:divBdr>
                  <w:divsChild>
                    <w:div w:id="15887708">
                      <w:marLeft w:val="0"/>
                      <w:marRight w:val="0"/>
                      <w:marTop w:val="0"/>
                      <w:marBottom w:val="0"/>
                      <w:divBdr>
                        <w:top w:val="none" w:sz="0" w:space="0" w:color="auto"/>
                        <w:left w:val="none" w:sz="0" w:space="0" w:color="auto"/>
                        <w:bottom w:val="none" w:sz="0" w:space="0" w:color="auto"/>
                        <w:right w:val="none" w:sz="0" w:space="0" w:color="auto"/>
                      </w:divBdr>
                      <w:divsChild>
                        <w:div w:id="15887715">
                          <w:marLeft w:val="0"/>
                          <w:marRight w:val="0"/>
                          <w:marTop w:val="0"/>
                          <w:marBottom w:val="0"/>
                          <w:divBdr>
                            <w:top w:val="none" w:sz="0" w:space="0" w:color="auto"/>
                            <w:left w:val="none" w:sz="0" w:space="0" w:color="auto"/>
                            <w:bottom w:val="none" w:sz="0" w:space="0" w:color="auto"/>
                            <w:right w:val="none" w:sz="0" w:space="0" w:color="auto"/>
                          </w:divBdr>
                          <w:divsChild>
                            <w:div w:id="15887739">
                              <w:marLeft w:val="0"/>
                              <w:marRight w:val="0"/>
                              <w:marTop w:val="0"/>
                              <w:marBottom w:val="0"/>
                              <w:divBdr>
                                <w:top w:val="none" w:sz="0" w:space="0" w:color="auto"/>
                                <w:left w:val="none" w:sz="0" w:space="0" w:color="auto"/>
                                <w:bottom w:val="none" w:sz="0" w:space="0" w:color="auto"/>
                                <w:right w:val="none" w:sz="0" w:space="0" w:color="auto"/>
                              </w:divBdr>
                              <w:divsChild>
                                <w:div w:id="15887688">
                                  <w:marLeft w:val="0"/>
                                  <w:marRight w:val="0"/>
                                  <w:marTop w:val="0"/>
                                  <w:marBottom w:val="0"/>
                                  <w:divBdr>
                                    <w:top w:val="none" w:sz="0" w:space="0" w:color="auto"/>
                                    <w:left w:val="none" w:sz="0" w:space="0" w:color="auto"/>
                                    <w:bottom w:val="none" w:sz="0" w:space="0" w:color="auto"/>
                                    <w:right w:val="none" w:sz="0" w:space="0" w:color="auto"/>
                                  </w:divBdr>
                                  <w:divsChild>
                                    <w:div w:id="15887704">
                                      <w:marLeft w:val="60"/>
                                      <w:marRight w:val="0"/>
                                      <w:marTop w:val="0"/>
                                      <w:marBottom w:val="0"/>
                                      <w:divBdr>
                                        <w:top w:val="none" w:sz="0" w:space="0" w:color="auto"/>
                                        <w:left w:val="none" w:sz="0" w:space="0" w:color="auto"/>
                                        <w:bottom w:val="none" w:sz="0" w:space="0" w:color="auto"/>
                                        <w:right w:val="none" w:sz="0" w:space="0" w:color="auto"/>
                                      </w:divBdr>
                                      <w:divsChild>
                                        <w:div w:id="15887720">
                                          <w:marLeft w:val="0"/>
                                          <w:marRight w:val="0"/>
                                          <w:marTop w:val="0"/>
                                          <w:marBottom w:val="0"/>
                                          <w:divBdr>
                                            <w:top w:val="none" w:sz="0" w:space="0" w:color="auto"/>
                                            <w:left w:val="none" w:sz="0" w:space="0" w:color="auto"/>
                                            <w:bottom w:val="none" w:sz="0" w:space="0" w:color="auto"/>
                                            <w:right w:val="none" w:sz="0" w:space="0" w:color="auto"/>
                                          </w:divBdr>
                                          <w:divsChild>
                                            <w:div w:id="15887689">
                                              <w:marLeft w:val="0"/>
                                              <w:marRight w:val="0"/>
                                              <w:marTop w:val="0"/>
                                              <w:marBottom w:val="120"/>
                                              <w:divBdr>
                                                <w:top w:val="single" w:sz="6" w:space="0" w:color="F5F5F5"/>
                                                <w:left w:val="single" w:sz="6" w:space="0" w:color="F5F5F5"/>
                                                <w:bottom w:val="single" w:sz="6" w:space="0" w:color="F5F5F5"/>
                                                <w:right w:val="single" w:sz="6" w:space="0" w:color="F5F5F5"/>
                                              </w:divBdr>
                                              <w:divsChild>
                                                <w:div w:id="15887685">
                                                  <w:marLeft w:val="0"/>
                                                  <w:marRight w:val="0"/>
                                                  <w:marTop w:val="0"/>
                                                  <w:marBottom w:val="0"/>
                                                  <w:divBdr>
                                                    <w:top w:val="none" w:sz="0" w:space="0" w:color="auto"/>
                                                    <w:left w:val="none" w:sz="0" w:space="0" w:color="auto"/>
                                                    <w:bottom w:val="none" w:sz="0" w:space="0" w:color="auto"/>
                                                    <w:right w:val="none" w:sz="0" w:space="0" w:color="auto"/>
                                                  </w:divBdr>
                                                  <w:divsChild>
                                                    <w:div w:id="158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40227">
      <w:bodyDiv w:val="1"/>
      <w:marLeft w:val="0"/>
      <w:marRight w:val="0"/>
      <w:marTop w:val="0"/>
      <w:marBottom w:val="0"/>
      <w:divBdr>
        <w:top w:val="none" w:sz="0" w:space="0" w:color="auto"/>
        <w:left w:val="none" w:sz="0" w:space="0" w:color="auto"/>
        <w:bottom w:val="none" w:sz="0" w:space="0" w:color="auto"/>
        <w:right w:val="none" w:sz="0" w:space="0" w:color="auto"/>
      </w:divBdr>
      <w:divsChild>
        <w:div w:id="813375464">
          <w:marLeft w:val="0"/>
          <w:marRight w:val="1"/>
          <w:marTop w:val="0"/>
          <w:marBottom w:val="0"/>
          <w:divBdr>
            <w:top w:val="none" w:sz="0" w:space="0" w:color="auto"/>
            <w:left w:val="none" w:sz="0" w:space="0" w:color="auto"/>
            <w:bottom w:val="none" w:sz="0" w:space="0" w:color="auto"/>
            <w:right w:val="none" w:sz="0" w:space="0" w:color="auto"/>
          </w:divBdr>
          <w:divsChild>
            <w:div w:id="297147395">
              <w:marLeft w:val="0"/>
              <w:marRight w:val="0"/>
              <w:marTop w:val="0"/>
              <w:marBottom w:val="0"/>
              <w:divBdr>
                <w:top w:val="none" w:sz="0" w:space="0" w:color="auto"/>
                <w:left w:val="none" w:sz="0" w:space="0" w:color="auto"/>
                <w:bottom w:val="none" w:sz="0" w:space="0" w:color="auto"/>
                <w:right w:val="none" w:sz="0" w:space="0" w:color="auto"/>
              </w:divBdr>
              <w:divsChild>
                <w:div w:id="1592158503">
                  <w:marLeft w:val="0"/>
                  <w:marRight w:val="1"/>
                  <w:marTop w:val="0"/>
                  <w:marBottom w:val="0"/>
                  <w:divBdr>
                    <w:top w:val="none" w:sz="0" w:space="0" w:color="auto"/>
                    <w:left w:val="none" w:sz="0" w:space="0" w:color="auto"/>
                    <w:bottom w:val="none" w:sz="0" w:space="0" w:color="auto"/>
                    <w:right w:val="none" w:sz="0" w:space="0" w:color="auto"/>
                  </w:divBdr>
                  <w:divsChild>
                    <w:div w:id="2009212866">
                      <w:marLeft w:val="0"/>
                      <w:marRight w:val="0"/>
                      <w:marTop w:val="0"/>
                      <w:marBottom w:val="0"/>
                      <w:divBdr>
                        <w:top w:val="none" w:sz="0" w:space="0" w:color="auto"/>
                        <w:left w:val="none" w:sz="0" w:space="0" w:color="auto"/>
                        <w:bottom w:val="none" w:sz="0" w:space="0" w:color="auto"/>
                        <w:right w:val="none" w:sz="0" w:space="0" w:color="auto"/>
                      </w:divBdr>
                      <w:divsChild>
                        <w:div w:id="2018843780">
                          <w:marLeft w:val="0"/>
                          <w:marRight w:val="0"/>
                          <w:marTop w:val="0"/>
                          <w:marBottom w:val="0"/>
                          <w:divBdr>
                            <w:top w:val="none" w:sz="0" w:space="0" w:color="auto"/>
                            <w:left w:val="none" w:sz="0" w:space="0" w:color="auto"/>
                            <w:bottom w:val="none" w:sz="0" w:space="0" w:color="auto"/>
                            <w:right w:val="none" w:sz="0" w:space="0" w:color="auto"/>
                          </w:divBdr>
                          <w:divsChild>
                            <w:div w:id="1282305698">
                              <w:marLeft w:val="0"/>
                              <w:marRight w:val="0"/>
                              <w:marTop w:val="120"/>
                              <w:marBottom w:val="360"/>
                              <w:divBdr>
                                <w:top w:val="none" w:sz="0" w:space="0" w:color="auto"/>
                                <w:left w:val="none" w:sz="0" w:space="0" w:color="auto"/>
                                <w:bottom w:val="none" w:sz="0" w:space="0" w:color="auto"/>
                                <w:right w:val="none" w:sz="0" w:space="0" w:color="auto"/>
                              </w:divBdr>
                              <w:divsChild>
                                <w:div w:id="964777431">
                                  <w:marLeft w:val="0"/>
                                  <w:marRight w:val="0"/>
                                  <w:marTop w:val="0"/>
                                  <w:marBottom w:val="0"/>
                                  <w:divBdr>
                                    <w:top w:val="none" w:sz="0" w:space="0" w:color="auto"/>
                                    <w:left w:val="none" w:sz="0" w:space="0" w:color="auto"/>
                                    <w:bottom w:val="none" w:sz="0" w:space="0" w:color="auto"/>
                                    <w:right w:val="none" w:sz="0" w:space="0" w:color="auto"/>
                                  </w:divBdr>
                                  <w:divsChild>
                                    <w:div w:id="12997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930596">
      <w:bodyDiv w:val="1"/>
      <w:marLeft w:val="0"/>
      <w:marRight w:val="0"/>
      <w:marTop w:val="0"/>
      <w:marBottom w:val="0"/>
      <w:divBdr>
        <w:top w:val="none" w:sz="0" w:space="0" w:color="auto"/>
        <w:left w:val="none" w:sz="0" w:space="0" w:color="auto"/>
        <w:bottom w:val="none" w:sz="0" w:space="0" w:color="auto"/>
        <w:right w:val="none" w:sz="0" w:space="0" w:color="auto"/>
      </w:divBdr>
    </w:div>
    <w:div w:id="1008561075">
      <w:bodyDiv w:val="1"/>
      <w:marLeft w:val="0"/>
      <w:marRight w:val="0"/>
      <w:marTop w:val="0"/>
      <w:marBottom w:val="0"/>
      <w:divBdr>
        <w:top w:val="none" w:sz="0" w:space="0" w:color="auto"/>
        <w:left w:val="none" w:sz="0" w:space="0" w:color="auto"/>
        <w:bottom w:val="none" w:sz="0" w:space="0" w:color="auto"/>
        <w:right w:val="none" w:sz="0" w:space="0" w:color="auto"/>
      </w:divBdr>
      <w:divsChild>
        <w:div w:id="1925408950">
          <w:marLeft w:val="0"/>
          <w:marRight w:val="1"/>
          <w:marTop w:val="0"/>
          <w:marBottom w:val="0"/>
          <w:divBdr>
            <w:top w:val="none" w:sz="0" w:space="0" w:color="auto"/>
            <w:left w:val="none" w:sz="0" w:space="0" w:color="auto"/>
            <w:bottom w:val="none" w:sz="0" w:space="0" w:color="auto"/>
            <w:right w:val="none" w:sz="0" w:space="0" w:color="auto"/>
          </w:divBdr>
          <w:divsChild>
            <w:div w:id="1333216617">
              <w:marLeft w:val="0"/>
              <w:marRight w:val="0"/>
              <w:marTop w:val="0"/>
              <w:marBottom w:val="0"/>
              <w:divBdr>
                <w:top w:val="none" w:sz="0" w:space="0" w:color="auto"/>
                <w:left w:val="none" w:sz="0" w:space="0" w:color="auto"/>
                <w:bottom w:val="none" w:sz="0" w:space="0" w:color="auto"/>
                <w:right w:val="none" w:sz="0" w:space="0" w:color="auto"/>
              </w:divBdr>
              <w:divsChild>
                <w:div w:id="292253225">
                  <w:marLeft w:val="0"/>
                  <w:marRight w:val="1"/>
                  <w:marTop w:val="0"/>
                  <w:marBottom w:val="0"/>
                  <w:divBdr>
                    <w:top w:val="none" w:sz="0" w:space="0" w:color="auto"/>
                    <w:left w:val="none" w:sz="0" w:space="0" w:color="auto"/>
                    <w:bottom w:val="none" w:sz="0" w:space="0" w:color="auto"/>
                    <w:right w:val="none" w:sz="0" w:space="0" w:color="auto"/>
                  </w:divBdr>
                  <w:divsChild>
                    <w:div w:id="1698657665">
                      <w:marLeft w:val="0"/>
                      <w:marRight w:val="0"/>
                      <w:marTop w:val="0"/>
                      <w:marBottom w:val="0"/>
                      <w:divBdr>
                        <w:top w:val="none" w:sz="0" w:space="0" w:color="auto"/>
                        <w:left w:val="none" w:sz="0" w:space="0" w:color="auto"/>
                        <w:bottom w:val="none" w:sz="0" w:space="0" w:color="auto"/>
                        <w:right w:val="none" w:sz="0" w:space="0" w:color="auto"/>
                      </w:divBdr>
                      <w:divsChild>
                        <w:div w:id="665741826">
                          <w:marLeft w:val="0"/>
                          <w:marRight w:val="0"/>
                          <w:marTop w:val="0"/>
                          <w:marBottom w:val="0"/>
                          <w:divBdr>
                            <w:top w:val="none" w:sz="0" w:space="0" w:color="auto"/>
                            <w:left w:val="none" w:sz="0" w:space="0" w:color="auto"/>
                            <w:bottom w:val="none" w:sz="0" w:space="0" w:color="auto"/>
                            <w:right w:val="none" w:sz="0" w:space="0" w:color="auto"/>
                          </w:divBdr>
                          <w:divsChild>
                            <w:div w:id="212431574">
                              <w:marLeft w:val="0"/>
                              <w:marRight w:val="0"/>
                              <w:marTop w:val="120"/>
                              <w:marBottom w:val="360"/>
                              <w:divBdr>
                                <w:top w:val="none" w:sz="0" w:space="0" w:color="auto"/>
                                <w:left w:val="none" w:sz="0" w:space="0" w:color="auto"/>
                                <w:bottom w:val="none" w:sz="0" w:space="0" w:color="auto"/>
                                <w:right w:val="none" w:sz="0" w:space="0" w:color="auto"/>
                              </w:divBdr>
                              <w:divsChild>
                                <w:div w:id="1689674399">
                                  <w:marLeft w:val="0"/>
                                  <w:marRight w:val="0"/>
                                  <w:marTop w:val="0"/>
                                  <w:marBottom w:val="0"/>
                                  <w:divBdr>
                                    <w:top w:val="none" w:sz="0" w:space="0" w:color="auto"/>
                                    <w:left w:val="none" w:sz="0" w:space="0" w:color="auto"/>
                                    <w:bottom w:val="none" w:sz="0" w:space="0" w:color="auto"/>
                                    <w:right w:val="none" w:sz="0" w:space="0" w:color="auto"/>
                                  </w:divBdr>
                                  <w:divsChild>
                                    <w:div w:id="3124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742951">
      <w:bodyDiv w:val="1"/>
      <w:marLeft w:val="0"/>
      <w:marRight w:val="0"/>
      <w:marTop w:val="0"/>
      <w:marBottom w:val="0"/>
      <w:divBdr>
        <w:top w:val="none" w:sz="0" w:space="0" w:color="auto"/>
        <w:left w:val="none" w:sz="0" w:space="0" w:color="auto"/>
        <w:bottom w:val="none" w:sz="0" w:space="0" w:color="auto"/>
        <w:right w:val="none" w:sz="0" w:space="0" w:color="auto"/>
      </w:divBdr>
      <w:divsChild>
        <w:div w:id="1075932473">
          <w:marLeft w:val="0"/>
          <w:marRight w:val="1"/>
          <w:marTop w:val="0"/>
          <w:marBottom w:val="0"/>
          <w:divBdr>
            <w:top w:val="none" w:sz="0" w:space="0" w:color="auto"/>
            <w:left w:val="none" w:sz="0" w:space="0" w:color="auto"/>
            <w:bottom w:val="none" w:sz="0" w:space="0" w:color="auto"/>
            <w:right w:val="none" w:sz="0" w:space="0" w:color="auto"/>
          </w:divBdr>
          <w:divsChild>
            <w:div w:id="1132795337">
              <w:marLeft w:val="0"/>
              <w:marRight w:val="0"/>
              <w:marTop w:val="0"/>
              <w:marBottom w:val="0"/>
              <w:divBdr>
                <w:top w:val="none" w:sz="0" w:space="0" w:color="auto"/>
                <w:left w:val="none" w:sz="0" w:space="0" w:color="auto"/>
                <w:bottom w:val="none" w:sz="0" w:space="0" w:color="auto"/>
                <w:right w:val="none" w:sz="0" w:space="0" w:color="auto"/>
              </w:divBdr>
              <w:divsChild>
                <w:div w:id="1636643001">
                  <w:marLeft w:val="0"/>
                  <w:marRight w:val="1"/>
                  <w:marTop w:val="0"/>
                  <w:marBottom w:val="0"/>
                  <w:divBdr>
                    <w:top w:val="none" w:sz="0" w:space="0" w:color="auto"/>
                    <w:left w:val="none" w:sz="0" w:space="0" w:color="auto"/>
                    <w:bottom w:val="none" w:sz="0" w:space="0" w:color="auto"/>
                    <w:right w:val="none" w:sz="0" w:space="0" w:color="auto"/>
                  </w:divBdr>
                  <w:divsChild>
                    <w:div w:id="1523471618">
                      <w:marLeft w:val="0"/>
                      <w:marRight w:val="0"/>
                      <w:marTop w:val="0"/>
                      <w:marBottom w:val="0"/>
                      <w:divBdr>
                        <w:top w:val="none" w:sz="0" w:space="0" w:color="auto"/>
                        <w:left w:val="none" w:sz="0" w:space="0" w:color="auto"/>
                        <w:bottom w:val="none" w:sz="0" w:space="0" w:color="auto"/>
                        <w:right w:val="none" w:sz="0" w:space="0" w:color="auto"/>
                      </w:divBdr>
                      <w:divsChild>
                        <w:div w:id="887568003">
                          <w:marLeft w:val="0"/>
                          <w:marRight w:val="0"/>
                          <w:marTop w:val="0"/>
                          <w:marBottom w:val="0"/>
                          <w:divBdr>
                            <w:top w:val="none" w:sz="0" w:space="0" w:color="auto"/>
                            <w:left w:val="none" w:sz="0" w:space="0" w:color="auto"/>
                            <w:bottom w:val="none" w:sz="0" w:space="0" w:color="auto"/>
                            <w:right w:val="none" w:sz="0" w:space="0" w:color="auto"/>
                          </w:divBdr>
                          <w:divsChild>
                            <w:div w:id="1626350396">
                              <w:marLeft w:val="0"/>
                              <w:marRight w:val="0"/>
                              <w:marTop w:val="120"/>
                              <w:marBottom w:val="360"/>
                              <w:divBdr>
                                <w:top w:val="none" w:sz="0" w:space="0" w:color="auto"/>
                                <w:left w:val="none" w:sz="0" w:space="0" w:color="auto"/>
                                <w:bottom w:val="none" w:sz="0" w:space="0" w:color="auto"/>
                                <w:right w:val="none" w:sz="0" w:space="0" w:color="auto"/>
                              </w:divBdr>
                              <w:divsChild>
                                <w:div w:id="1772778273">
                                  <w:marLeft w:val="0"/>
                                  <w:marRight w:val="0"/>
                                  <w:marTop w:val="0"/>
                                  <w:marBottom w:val="0"/>
                                  <w:divBdr>
                                    <w:top w:val="none" w:sz="0" w:space="0" w:color="auto"/>
                                    <w:left w:val="none" w:sz="0" w:space="0" w:color="auto"/>
                                    <w:bottom w:val="none" w:sz="0" w:space="0" w:color="auto"/>
                                    <w:right w:val="none" w:sz="0" w:space="0" w:color="auto"/>
                                  </w:divBdr>
                                  <w:divsChild>
                                    <w:div w:id="14513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23868">
      <w:bodyDiv w:val="1"/>
      <w:marLeft w:val="0"/>
      <w:marRight w:val="0"/>
      <w:marTop w:val="0"/>
      <w:marBottom w:val="0"/>
      <w:divBdr>
        <w:top w:val="none" w:sz="0" w:space="0" w:color="auto"/>
        <w:left w:val="none" w:sz="0" w:space="0" w:color="auto"/>
        <w:bottom w:val="none" w:sz="0" w:space="0" w:color="auto"/>
        <w:right w:val="none" w:sz="0" w:space="0" w:color="auto"/>
      </w:divBdr>
    </w:div>
    <w:div w:id="1355499092">
      <w:bodyDiv w:val="1"/>
      <w:marLeft w:val="0"/>
      <w:marRight w:val="0"/>
      <w:marTop w:val="0"/>
      <w:marBottom w:val="0"/>
      <w:divBdr>
        <w:top w:val="none" w:sz="0" w:space="0" w:color="auto"/>
        <w:left w:val="none" w:sz="0" w:space="0" w:color="auto"/>
        <w:bottom w:val="none" w:sz="0" w:space="0" w:color="auto"/>
        <w:right w:val="none" w:sz="0" w:space="0" w:color="auto"/>
      </w:divBdr>
      <w:divsChild>
        <w:div w:id="775752850">
          <w:marLeft w:val="0"/>
          <w:marRight w:val="1"/>
          <w:marTop w:val="0"/>
          <w:marBottom w:val="0"/>
          <w:divBdr>
            <w:top w:val="none" w:sz="0" w:space="0" w:color="auto"/>
            <w:left w:val="none" w:sz="0" w:space="0" w:color="auto"/>
            <w:bottom w:val="none" w:sz="0" w:space="0" w:color="auto"/>
            <w:right w:val="none" w:sz="0" w:space="0" w:color="auto"/>
          </w:divBdr>
          <w:divsChild>
            <w:div w:id="856194041">
              <w:marLeft w:val="0"/>
              <w:marRight w:val="0"/>
              <w:marTop w:val="0"/>
              <w:marBottom w:val="0"/>
              <w:divBdr>
                <w:top w:val="none" w:sz="0" w:space="0" w:color="auto"/>
                <w:left w:val="none" w:sz="0" w:space="0" w:color="auto"/>
                <w:bottom w:val="none" w:sz="0" w:space="0" w:color="auto"/>
                <w:right w:val="none" w:sz="0" w:space="0" w:color="auto"/>
              </w:divBdr>
              <w:divsChild>
                <w:div w:id="1851481563">
                  <w:marLeft w:val="0"/>
                  <w:marRight w:val="1"/>
                  <w:marTop w:val="0"/>
                  <w:marBottom w:val="0"/>
                  <w:divBdr>
                    <w:top w:val="none" w:sz="0" w:space="0" w:color="auto"/>
                    <w:left w:val="none" w:sz="0" w:space="0" w:color="auto"/>
                    <w:bottom w:val="none" w:sz="0" w:space="0" w:color="auto"/>
                    <w:right w:val="none" w:sz="0" w:space="0" w:color="auto"/>
                  </w:divBdr>
                  <w:divsChild>
                    <w:div w:id="32921379">
                      <w:marLeft w:val="0"/>
                      <w:marRight w:val="0"/>
                      <w:marTop w:val="0"/>
                      <w:marBottom w:val="0"/>
                      <w:divBdr>
                        <w:top w:val="none" w:sz="0" w:space="0" w:color="auto"/>
                        <w:left w:val="none" w:sz="0" w:space="0" w:color="auto"/>
                        <w:bottom w:val="none" w:sz="0" w:space="0" w:color="auto"/>
                        <w:right w:val="none" w:sz="0" w:space="0" w:color="auto"/>
                      </w:divBdr>
                      <w:divsChild>
                        <w:div w:id="1698241071">
                          <w:marLeft w:val="0"/>
                          <w:marRight w:val="0"/>
                          <w:marTop w:val="0"/>
                          <w:marBottom w:val="0"/>
                          <w:divBdr>
                            <w:top w:val="none" w:sz="0" w:space="0" w:color="auto"/>
                            <w:left w:val="none" w:sz="0" w:space="0" w:color="auto"/>
                            <w:bottom w:val="none" w:sz="0" w:space="0" w:color="auto"/>
                            <w:right w:val="none" w:sz="0" w:space="0" w:color="auto"/>
                          </w:divBdr>
                          <w:divsChild>
                            <w:div w:id="1708065548">
                              <w:marLeft w:val="0"/>
                              <w:marRight w:val="0"/>
                              <w:marTop w:val="120"/>
                              <w:marBottom w:val="360"/>
                              <w:divBdr>
                                <w:top w:val="none" w:sz="0" w:space="0" w:color="auto"/>
                                <w:left w:val="none" w:sz="0" w:space="0" w:color="auto"/>
                                <w:bottom w:val="none" w:sz="0" w:space="0" w:color="auto"/>
                                <w:right w:val="none" w:sz="0" w:space="0" w:color="auto"/>
                              </w:divBdr>
                              <w:divsChild>
                                <w:div w:id="733506673">
                                  <w:marLeft w:val="0"/>
                                  <w:marRight w:val="0"/>
                                  <w:marTop w:val="0"/>
                                  <w:marBottom w:val="0"/>
                                  <w:divBdr>
                                    <w:top w:val="none" w:sz="0" w:space="0" w:color="auto"/>
                                    <w:left w:val="none" w:sz="0" w:space="0" w:color="auto"/>
                                    <w:bottom w:val="none" w:sz="0" w:space="0" w:color="auto"/>
                                    <w:right w:val="none" w:sz="0" w:space="0" w:color="auto"/>
                                  </w:divBdr>
                                  <w:divsChild>
                                    <w:div w:id="523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7045">
      <w:bodyDiv w:val="1"/>
      <w:marLeft w:val="0"/>
      <w:marRight w:val="0"/>
      <w:marTop w:val="0"/>
      <w:marBottom w:val="0"/>
      <w:divBdr>
        <w:top w:val="none" w:sz="0" w:space="0" w:color="auto"/>
        <w:left w:val="none" w:sz="0" w:space="0" w:color="auto"/>
        <w:bottom w:val="none" w:sz="0" w:space="0" w:color="auto"/>
        <w:right w:val="none" w:sz="0" w:space="0" w:color="auto"/>
      </w:divBdr>
      <w:divsChild>
        <w:div w:id="55202073">
          <w:marLeft w:val="0"/>
          <w:marRight w:val="1"/>
          <w:marTop w:val="0"/>
          <w:marBottom w:val="0"/>
          <w:divBdr>
            <w:top w:val="none" w:sz="0" w:space="0" w:color="auto"/>
            <w:left w:val="none" w:sz="0" w:space="0" w:color="auto"/>
            <w:bottom w:val="none" w:sz="0" w:space="0" w:color="auto"/>
            <w:right w:val="none" w:sz="0" w:space="0" w:color="auto"/>
          </w:divBdr>
          <w:divsChild>
            <w:div w:id="1060011991">
              <w:marLeft w:val="0"/>
              <w:marRight w:val="0"/>
              <w:marTop w:val="0"/>
              <w:marBottom w:val="0"/>
              <w:divBdr>
                <w:top w:val="none" w:sz="0" w:space="0" w:color="auto"/>
                <w:left w:val="none" w:sz="0" w:space="0" w:color="auto"/>
                <w:bottom w:val="none" w:sz="0" w:space="0" w:color="auto"/>
                <w:right w:val="none" w:sz="0" w:space="0" w:color="auto"/>
              </w:divBdr>
              <w:divsChild>
                <w:div w:id="1395277206">
                  <w:marLeft w:val="0"/>
                  <w:marRight w:val="1"/>
                  <w:marTop w:val="0"/>
                  <w:marBottom w:val="0"/>
                  <w:divBdr>
                    <w:top w:val="none" w:sz="0" w:space="0" w:color="auto"/>
                    <w:left w:val="none" w:sz="0" w:space="0" w:color="auto"/>
                    <w:bottom w:val="none" w:sz="0" w:space="0" w:color="auto"/>
                    <w:right w:val="none" w:sz="0" w:space="0" w:color="auto"/>
                  </w:divBdr>
                  <w:divsChild>
                    <w:div w:id="1169054545">
                      <w:marLeft w:val="0"/>
                      <w:marRight w:val="0"/>
                      <w:marTop w:val="0"/>
                      <w:marBottom w:val="0"/>
                      <w:divBdr>
                        <w:top w:val="none" w:sz="0" w:space="0" w:color="auto"/>
                        <w:left w:val="none" w:sz="0" w:space="0" w:color="auto"/>
                        <w:bottom w:val="none" w:sz="0" w:space="0" w:color="auto"/>
                        <w:right w:val="none" w:sz="0" w:space="0" w:color="auto"/>
                      </w:divBdr>
                      <w:divsChild>
                        <w:div w:id="1018846943">
                          <w:marLeft w:val="0"/>
                          <w:marRight w:val="0"/>
                          <w:marTop w:val="0"/>
                          <w:marBottom w:val="0"/>
                          <w:divBdr>
                            <w:top w:val="none" w:sz="0" w:space="0" w:color="auto"/>
                            <w:left w:val="none" w:sz="0" w:space="0" w:color="auto"/>
                            <w:bottom w:val="none" w:sz="0" w:space="0" w:color="auto"/>
                            <w:right w:val="none" w:sz="0" w:space="0" w:color="auto"/>
                          </w:divBdr>
                          <w:divsChild>
                            <w:div w:id="1172332826">
                              <w:marLeft w:val="0"/>
                              <w:marRight w:val="0"/>
                              <w:marTop w:val="120"/>
                              <w:marBottom w:val="360"/>
                              <w:divBdr>
                                <w:top w:val="none" w:sz="0" w:space="0" w:color="auto"/>
                                <w:left w:val="none" w:sz="0" w:space="0" w:color="auto"/>
                                <w:bottom w:val="none" w:sz="0" w:space="0" w:color="auto"/>
                                <w:right w:val="none" w:sz="0" w:space="0" w:color="auto"/>
                              </w:divBdr>
                              <w:divsChild>
                                <w:div w:id="782186435">
                                  <w:marLeft w:val="0"/>
                                  <w:marRight w:val="0"/>
                                  <w:marTop w:val="0"/>
                                  <w:marBottom w:val="0"/>
                                  <w:divBdr>
                                    <w:top w:val="none" w:sz="0" w:space="0" w:color="auto"/>
                                    <w:left w:val="none" w:sz="0" w:space="0" w:color="auto"/>
                                    <w:bottom w:val="none" w:sz="0" w:space="0" w:color="auto"/>
                                    <w:right w:val="none" w:sz="0" w:space="0" w:color="auto"/>
                                  </w:divBdr>
                                  <w:divsChild>
                                    <w:div w:id="18379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575053">
      <w:bodyDiv w:val="1"/>
      <w:marLeft w:val="0"/>
      <w:marRight w:val="0"/>
      <w:marTop w:val="0"/>
      <w:marBottom w:val="0"/>
      <w:divBdr>
        <w:top w:val="none" w:sz="0" w:space="0" w:color="auto"/>
        <w:left w:val="none" w:sz="0" w:space="0" w:color="auto"/>
        <w:bottom w:val="none" w:sz="0" w:space="0" w:color="auto"/>
        <w:right w:val="none" w:sz="0" w:space="0" w:color="auto"/>
      </w:divBdr>
      <w:divsChild>
        <w:div w:id="1387752695">
          <w:marLeft w:val="0"/>
          <w:marRight w:val="1"/>
          <w:marTop w:val="0"/>
          <w:marBottom w:val="0"/>
          <w:divBdr>
            <w:top w:val="none" w:sz="0" w:space="0" w:color="auto"/>
            <w:left w:val="none" w:sz="0" w:space="0" w:color="auto"/>
            <w:bottom w:val="none" w:sz="0" w:space="0" w:color="auto"/>
            <w:right w:val="none" w:sz="0" w:space="0" w:color="auto"/>
          </w:divBdr>
          <w:divsChild>
            <w:div w:id="1230263230">
              <w:marLeft w:val="0"/>
              <w:marRight w:val="0"/>
              <w:marTop w:val="0"/>
              <w:marBottom w:val="0"/>
              <w:divBdr>
                <w:top w:val="none" w:sz="0" w:space="0" w:color="auto"/>
                <w:left w:val="none" w:sz="0" w:space="0" w:color="auto"/>
                <w:bottom w:val="none" w:sz="0" w:space="0" w:color="auto"/>
                <w:right w:val="none" w:sz="0" w:space="0" w:color="auto"/>
              </w:divBdr>
              <w:divsChild>
                <w:div w:id="991056400">
                  <w:marLeft w:val="0"/>
                  <w:marRight w:val="1"/>
                  <w:marTop w:val="0"/>
                  <w:marBottom w:val="0"/>
                  <w:divBdr>
                    <w:top w:val="none" w:sz="0" w:space="0" w:color="auto"/>
                    <w:left w:val="none" w:sz="0" w:space="0" w:color="auto"/>
                    <w:bottom w:val="none" w:sz="0" w:space="0" w:color="auto"/>
                    <w:right w:val="none" w:sz="0" w:space="0" w:color="auto"/>
                  </w:divBdr>
                  <w:divsChild>
                    <w:div w:id="1665821061">
                      <w:marLeft w:val="0"/>
                      <w:marRight w:val="0"/>
                      <w:marTop w:val="0"/>
                      <w:marBottom w:val="0"/>
                      <w:divBdr>
                        <w:top w:val="none" w:sz="0" w:space="0" w:color="auto"/>
                        <w:left w:val="none" w:sz="0" w:space="0" w:color="auto"/>
                        <w:bottom w:val="none" w:sz="0" w:space="0" w:color="auto"/>
                        <w:right w:val="none" w:sz="0" w:space="0" w:color="auto"/>
                      </w:divBdr>
                      <w:divsChild>
                        <w:div w:id="930506612">
                          <w:marLeft w:val="0"/>
                          <w:marRight w:val="0"/>
                          <w:marTop w:val="0"/>
                          <w:marBottom w:val="0"/>
                          <w:divBdr>
                            <w:top w:val="none" w:sz="0" w:space="0" w:color="auto"/>
                            <w:left w:val="none" w:sz="0" w:space="0" w:color="auto"/>
                            <w:bottom w:val="none" w:sz="0" w:space="0" w:color="auto"/>
                            <w:right w:val="none" w:sz="0" w:space="0" w:color="auto"/>
                          </w:divBdr>
                          <w:divsChild>
                            <w:div w:id="1618172395">
                              <w:marLeft w:val="0"/>
                              <w:marRight w:val="0"/>
                              <w:marTop w:val="120"/>
                              <w:marBottom w:val="360"/>
                              <w:divBdr>
                                <w:top w:val="none" w:sz="0" w:space="0" w:color="auto"/>
                                <w:left w:val="none" w:sz="0" w:space="0" w:color="auto"/>
                                <w:bottom w:val="none" w:sz="0" w:space="0" w:color="auto"/>
                                <w:right w:val="none" w:sz="0" w:space="0" w:color="auto"/>
                              </w:divBdr>
                              <w:divsChild>
                                <w:div w:id="2024355106">
                                  <w:marLeft w:val="0"/>
                                  <w:marRight w:val="0"/>
                                  <w:marTop w:val="0"/>
                                  <w:marBottom w:val="0"/>
                                  <w:divBdr>
                                    <w:top w:val="none" w:sz="0" w:space="0" w:color="auto"/>
                                    <w:left w:val="none" w:sz="0" w:space="0" w:color="auto"/>
                                    <w:bottom w:val="none" w:sz="0" w:space="0" w:color="auto"/>
                                    <w:right w:val="none" w:sz="0" w:space="0" w:color="auto"/>
                                  </w:divBdr>
                                  <w:divsChild>
                                    <w:div w:id="17089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009569">
      <w:bodyDiv w:val="1"/>
      <w:marLeft w:val="0"/>
      <w:marRight w:val="0"/>
      <w:marTop w:val="0"/>
      <w:marBottom w:val="0"/>
      <w:divBdr>
        <w:top w:val="none" w:sz="0" w:space="0" w:color="auto"/>
        <w:left w:val="none" w:sz="0" w:space="0" w:color="auto"/>
        <w:bottom w:val="none" w:sz="0" w:space="0" w:color="auto"/>
        <w:right w:val="none" w:sz="0" w:space="0" w:color="auto"/>
      </w:divBdr>
      <w:divsChild>
        <w:div w:id="1735272030">
          <w:marLeft w:val="0"/>
          <w:marRight w:val="1"/>
          <w:marTop w:val="0"/>
          <w:marBottom w:val="0"/>
          <w:divBdr>
            <w:top w:val="none" w:sz="0" w:space="0" w:color="auto"/>
            <w:left w:val="none" w:sz="0" w:space="0" w:color="auto"/>
            <w:bottom w:val="none" w:sz="0" w:space="0" w:color="auto"/>
            <w:right w:val="none" w:sz="0" w:space="0" w:color="auto"/>
          </w:divBdr>
          <w:divsChild>
            <w:div w:id="1069696191">
              <w:marLeft w:val="0"/>
              <w:marRight w:val="0"/>
              <w:marTop w:val="0"/>
              <w:marBottom w:val="0"/>
              <w:divBdr>
                <w:top w:val="none" w:sz="0" w:space="0" w:color="auto"/>
                <w:left w:val="none" w:sz="0" w:space="0" w:color="auto"/>
                <w:bottom w:val="none" w:sz="0" w:space="0" w:color="auto"/>
                <w:right w:val="none" w:sz="0" w:space="0" w:color="auto"/>
              </w:divBdr>
              <w:divsChild>
                <w:div w:id="2040859787">
                  <w:marLeft w:val="0"/>
                  <w:marRight w:val="1"/>
                  <w:marTop w:val="0"/>
                  <w:marBottom w:val="0"/>
                  <w:divBdr>
                    <w:top w:val="none" w:sz="0" w:space="0" w:color="auto"/>
                    <w:left w:val="none" w:sz="0" w:space="0" w:color="auto"/>
                    <w:bottom w:val="none" w:sz="0" w:space="0" w:color="auto"/>
                    <w:right w:val="none" w:sz="0" w:space="0" w:color="auto"/>
                  </w:divBdr>
                  <w:divsChild>
                    <w:div w:id="1828747412">
                      <w:marLeft w:val="0"/>
                      <w:marRight w:val="0"/>
                      <w:marTop w:val="0"/>
                      <w:marBottom w:val="0"/>
                      <w:divBdr>
                        <w:top w:val="none" w:sz="0" w:space="0" w:color="auto"/>
                        <w:left w:val="none" w:sz="0" w:space="0" w:color="auto"/>
                        <w:bottom w:val="none" w:sz="0" w:space="0" w:color="auto"/>
                        <w:right w:val="none" w:sz="0" w:space="0" w:color="auto"/>
                      </w:divBdr>
                      <w:divsChild>
                        <w:div w:id="1050034150">
                          <w:marLeft w:val="0"/>
                          <w:marRight w:val="0"/>
                          <w:marTop w:val="0"/>
                          <w:marBottom w:val="0"/>
                          <w:divBdr>
                            <w:top w:val="none" w:sz="0" w:space="0" w:color="auto"/>
                            <w:left w:val="none" w:sz="0" w:space="0" w:color="auto"/>
                            <w:bottom w:val="none" w:sz="0" w:space="0" w:color="auto"/>
                            <w:right w:val="none" w:sz="0" w:space="0" w:color="auto"/>
                          </w:divBdr>
                          <w:divsChild>
                            <w:div w:id="398867268">
                              <w:marLeft w:val="0"/>
                              <w:marRight w:val="0"/>
                              <w:marTop w:val="120"/>
                              <w:marBottom w:val="360"/>
                              <w:divBdr>
                                <w:top w:val="none" w:sz="0" w:space="0" w:color="auto"/>
                                <w:left w:val="none" w:sz="0" w:space="0" w:color="auto"/>
                                <w:bottom w:val="none" w:sz="0" w:space="0" w:color="auto"/>
                                <w:right w:val="none" w:sz="0" w:space="0" w:color="auto"/>
                              </w:divBdr>
                              <w:divsChild>
                                <w:div w:id="222058656">
                                  <w:marLeft w:val="0"/>
                                  <w:marRight w:val="0"/>
                                  <w:marTop w:val="0"/>
                                  <w:marBottom w:val="0"/>
                                  <w:divBdr>
                                    <w:top w:val="none" w:sz="0" w:space="0" w:color="auto"/>
                                    <w:left w:val="none" w:sz="0" w:space="0" w:color="auto"/>
                                    <w:bottom w:val="none" w:sz="0" w:space="0" w:color="auto"/>
                                    <w:right w:val="none" w:sz="0" w:space="0" w:color="auto"/>
                                  </w:divBdr>
                                  <w:divsChild>
                                    <w:div w:id="16801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sevier.es/ficheros/booktemplate/9788475927220/files/imgs/Figura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1136/gutjnl-2013-30599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f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DA1D-76BA-4863-94FB-8FD137E5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31</Pages>
  <Words>7284</Words>
  <Characters>41522</Characters>
  <Application>Microsoft Office Word</Application>
  <DocSecurity>0</DocSecurity>
  <Lines>346</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EDITORIAL</vt:lpstr>
      <vt:lpstr>EDITORIAL</vt:lpstr>
    </vt:vector>
  </TitlesOfParts>
  <Company/>
  <LinksUpToDate>false</LinksUpToDate>
  <CharactersWithSpaces>48709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dc:title>
  <dc:subject/>
  <dc:creator>Chofie Su</dc:creator>
  <cp:keywords/>
  <dc:description/>
  <cp:lastModifiedBy>LS Ma</cp:lastModifiedBy>
  <cp:revision>2</cp:revision>
  <cp:lastPrinted>2014-12-18T11:35:00Z</cp:lastPrinted>
  <dcterms:created xsi:type="dcterms:W3CDTF">2015-04-16T15:22:00Z</dcterms:created>
  <dcterms:modified xsi:type="dcterms:W3CDTF">2015-04-16T15:22:00Z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