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50D84" w14:textId="77777777" w:rsidR="0042426E" w:rsidRPr="003D7780" w:rsidRDefault="0042426E" w:rsidP="00784675">
      <w:pPr>
        <w:spacing w:after="0" w:line="360" w:lineRule="auto"/>
        <w:jc w:val="both"/>
        <w:rPr>
          <w:rFonts w:ascii="Book Antiqua" w:hAnsi="Book Antiqua" w:cs="Tahoma"/>
          <w:b/>
          <w:sz w:val="24"/>
          <w:szCs w:val="24"/>
        </w:rPr>
      </w:pPr>
      <w:r w:rsidRPr="003D7780">
        <w:rPr>
          <w:rFonts w:ascii="Book Antiqua" w:hAnsi="Book Antiqua" w:cs="Tahoma"/>
          <w:b/>
          <w:sz w:val="24"/>
          <w:szCs w:val="24"/>
        </w:rPr>
        <w:t>Name of journal: World Journal of Gastroenterology</w:t>
      </w:r>
    </w:p>
    <w:p w14:paraId="06146C2E" w14:textId="77777777" w:rsidR="0042426E" w:rsidRPr="003D7780" w:rsidRDefault="0042426E" w:rsidP="00784675">
      <w:pPr>
        <w:spacing w:after="0" w:line="360" w:lineRule="auto"/>
        <w:jc w:val="both"/>
        <w:rPr>
          <w:rFonts w:ascii="Book Antiqua" w:hAnsi="Book Antiqua" w:cs="Tahoma"/>
          <w:b/>
          <w:sz w:val="24"/>
          <w:szCs w:val="24"/>
        </w:rPr>
      </w:pPr>
      <w:r w:rsidRPr="003D7780">
        <w:rPr>
          <w:rFonts w:ascii="Book Antiqua" w:hAnsi="Book Antiqua" w:cs="Tahoma"/>
          <w:b/>
          <w:sz w:val="24"/>
          <w:szCs w:val="24"/>
        </w:rPr>
        <w:t>ESPS Manuscript NO:16683</w:t>
      </w:r>
    </w:p>
    <w:p w14:paraId="5886D16A" w14:textId="64B16785" w:rsidR="00A317D2" w:rsidRPr="003D7780" w:rsidRDefault="0042426E" w:rsidP="00784675">
      <w:pPr>
        <w:spacing w:after="0" w:line="360" w:lineRule="auto"/>
        <w:jc w:val="both"/>
        <w:rPr>
          <w:rFonts w:ascii="Book Antiqua" w:eastAsia="YouYuan" w:hAnsi="Book Antiqua"/>
          <w:b/>
          <w:sz w:val="24"/>
          <w:szCs w:val="24"/>
          <w:lang w:eastAsia="zh-CN"/>
        </w:rPr>
      </w:pPr>
      <w:bookmarkStart w:id="0" w:name="OLE_LINK3"/>
      <w:bookmarkStart w:id="1" w:name="OLE_LINK4"/>
      <w:r w:rsidRPr="003D7780">
        <w:rPr>
          <w:rFonts w:ascii="Book Antiqua" w:hAnsi="Book Antiqua"/>
          <w:b/>
          <w:sz w:val="24"/>
          <w:szCs w:val="24"/>
        </w:rPr>
        <w:t>Columns:</w:t>
      </w:r>
      <w:bookmarkEnd w:id="0"/>
      <w:bookmarkEnd w:id="1"/>
      <w:r w:rsidRPr="003D7780">
        <w:rPr>
          <w:rFonts w:ascii="Book Antiqua" w:eastAsia="YouYuan" w:hAnsi="Book Antiqua"/>
          <w:b/>
          <w:sz w:val="24"/>
          <w:szCs w:val="24"/>
        </w:rPr>
        <w:t xml:space="preserve"> </w:t>
      </w:r>
      <w:r w:rsidR="00E3054C">
        <w:rPr>
          <w:rFonts w:ascii="Book Antiqua" w:hAnsi="Book Antiqua" w:cs="Times New Roman"/>
          <w:b/>
          <w:sz w:val="24"/>
          <w:szCs w:val="24"/>
          <w:lang w:eastAsia="zh-CN"/>
        </w:rPr>
        <w:t>MİNİREVİEW</w:t>
      </w:r>
    </w:p>
    <w:p w14:paraId="471CABE5" w14:textId="77777777" w:rsidR="00A317D2" w:rsidRPr="003D7780" w:rsidRDefault="00A317D2" w:rsidP="00784675">
      <w:pPr>
        <w:autoSpaceDE w:val="0"/>
        <w:autoSpaceDN w:val="0"/>
        <w:adjustRightInd w:val="0"/>
        <w:spacing w:after="0" w:line="360" w:lineRule="auto"/>
        <w:jc w:val="both"/>
        <w:rPr>
          <w:rFonts w:ascii="Book Antiqua" w:hAnsi="Book Antiqua" w:cs="Times New Roman"/>
          <w:b/>
          <w:sz w:val="24"/>
          <w:szCs w:val="24"/>
        </w:rPr>
      </w:pPr>
    </w:p>
    <w:p w14:paraId="31FB489C" w14:textId="1007D00E" w:rsidR="00B24EBB" w:rsidRPr="003D7780" w:rsidRDefault="00B24EBB"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lang w:val="es-ES"/>
        </w:rPr>
        <w:t>R</w:t>
      </w:r>
      <w:r w:rsidR="00E35609" w:rsidRPr="003D7780">
        <w:rPr>
          <w:rFonts w:ascii="Book Antiqua" w:hAnsi="Book Antiqua" w:cs="Times New Roman"/>
          <w:b/>
          <w:sz w:val="24"/>
          <w:szCs w:val="24"/>
          <w:lang w:val="es-ES"/>
        </w:rPr>
        <w:t>eview of a challenging clinical issue: Intrahepatic cholestasis of pregnancy</w:t>
      </w:r>
    </w:p>
    <w:p w14:paraId="101D490A" w14:textId="77777777" w:rsidR="00B24EBB" w:rsidRPr="003D7780" w:rsidRDefault="00B24EBB" w:rsidP="00784675">
      <w:pPr>
        <w:autoSpaceDE w:val="0"/>
        <w:autoSpaceDN w:val="0"/>
        <w:adjustRightInd w:val="0"/>
        <w:spacing w:after="0" w:line="360" w:lineRule="auto"/>
        <w:jc w:val="both"/>
        <w:rPr>
          <w:rFonts w:ascii="Book Antiqua" w:hAnsi="Book Antiqua" w:cs="Times New Roman"/>
          <w:b/>
          <w:sz w:val="24"/>
          <w:szCs w:val="24"/>
        </w:rPr>
      </w:pPr>
    </w:p>
    <w:p w14:paraId="4E87B93B" w14:textId="7364DCF4" w:rsidR="00E66177" w:rsidRPr="003D7780" w:rsidRDefault="00E35609"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Ozkan S</w:t>
      </w:r>
      <w:r w:rsidR="0042426E" w:rsidRPr="003D7780">
        <w:rPr>
          <w:rFonts w:ascii="Book Antiqua" w:hAnsi="Book Antiqua" w:cs="Times New Roman"/>
          <w:sz w:val="24"/>
          <w:szCs w:val="24"/>
        </w:rPr>
        <w:t xml:space="preserve"> </w:t>
      </w:r>
      <w:r w:rsidR="0042426E" w:rsidRPr="003D7780">
        <w:rPr>
          <w:rFonts w:ascii="Book Antiqua" w:hAnsi="Book Antiqua" w:cs="Times New Roman"/>
          <w:i/>
          <w:sz w:val="24"/>
          <w:szCs w:val="24"/>
        </w:rPr>
        <w:t>et al.</w:t>
      </w:r>
      <w:r w:rsidR="0042426E" w:rsidRPr="003D7780">
        <w:rPr>
          <w:rFonts w:ascii="Book Antiqua" w:hAnsi="Book Antiqua" w:cs="Times New Roman"/>
          <w:sz w:val="24"/>
          <w:szCs w:val="24"/>
        </w:rPr>
        <w:t xml:space="preserve"> </w:t>
      </w:r>
      <w:r w:rsidR="00885C77" w:rsidRPr="003D7780">
        <w:rPr>
          <w:rFonts w:ascii="Book Antiqua" w:hAnsi="Book Antiqua" w:cs="Times New Roman"/>
          <w:sz w:val="24"/>
          <w:szCs w:val="24"/>
        </w:rPr>
        <w:t xml:space="preserve"> </w:t>
      </w:r>
      <w:r w:rsidR="00E66177" w:rsidRPr="003D7780">
        <w:rPr>
          <w:rFonts w:ascii="Book Antiqua" w:hAnsi="Book Antiqua" w:cs="Times New Roman"/>
          <w:sz w:val="24"/>
          <w:szCs w:val="24"/>
        </w:rPr>
        <w:t>I</w:t>
      </w:r>
      <w:r w:rsidRPr="003D7780">
        <w:rPr>
          <w:rFonts w:ascii="Book Antiqua" w:hAnsi="Book Antiqua" w:cs="Times New Roman"/>
          <w:sz w:val="24"/>
          <w:szCs w:val="24"/>
        </w:rPr>
        <w:t>ntrahepatıc cholestasıs of pregnancy</w:t>
      </w:r>
    </w:p>
    <w:p w14:paraId="47D9F9E7" w14:textId="77777777" w:rsidR="00E66177" w:rsidRPr="003D7780" w:rsidRDefault="00E66177" w:rsidP="00784675">
      <w:pPr>
        <w:autoSpaceDE w:val="0"/>
        <w:autoSpaceDN w:val="0"/>
        <w:adjustRightInd w:val="0"/>
        <w:spacing w:after="0" w:line="360" w:lineRule="auto"/>
        <w:jc w:val="both"/>
        <w:rPr>
          <w:rFonts w:ascii="Book Antiqua" w:hAnsi="Book Antiqua" w:cs="Times New Roman"/>
          <w:b/>
          <w:sz w:val="24"/>
          <w:szCs w:val="24"/>
        </w:rPr>
      </w:pPr>
    </w:p>
    <w:p w14:paraId="1054FB39" w14:textId="3F0A3068" w:rsidR="00D11C63" w:rsidRPr="003D7780" w:rsidRDefault="00885C77" w:rsidP="00784675">
      <w:pPr>
        <w:autoSpaceDE w:val="0"/>
        <w:autoSpaceDN w:val="0"/>
        <w:adjustRightInd w:val="0"/>
        <w:spacing w:after="0" w:line="360" w:lineRule="auto"/>
        <w:jc w:val="both"/>
        <w:rPr>
          <w:rFonts w:ascii="Book Antiqua" w:hAnsi="Book Antiqua" w:cs="Times New Roman"/>
          <w:sz w:val="24"/>
          <w:szCs w:val="24"/>
          <w:lang w:eastAsia="zh-CN"/>
        </w:rPr>
      </w:pPr>
      <w:r w:rsidRPr="003D7780">
        <w:rPr>
          <w:rFonts w:ascii="Book Antiqua" w:hAnsi="Book Antiqua" w:cs="Times New Roman"/>
          <w:sz w:val="24"/>
          <w:szCs w:val="24"/>
        </w:rPr>
        <w:t xml:space="preserve">Sebiha </w:t>
      </w:r>
      <w:r w:rsidR="00BD03E6" w:rsidRPr="003D7780">
        <w:rPr>
          <w:rFonts w:ascii="Book Antiqua" w:hAnsi="Book Antiqua" w:cs="Times New Roman"/>
          <w:sz w:val="24"/>
          <w:szCs w:val="24"/>
        </w:rPr>
        <w:t>O</w:t>
      </w:r>
      <w:r w:rsidR="00D11C63" w:rsidRPr="003D7780">
        <w:rPr>
          <w:rFonts w:ascii="Book Antiqua" w:hAnsi="Book Antiqua" w:cs="Times New Roman"/>
          <w:sz w:val="24"/>
          <w:szCs w:val="24"/>
        </w:rPr>
        <w:t>zkan, Yasin Ceylan</w:t>
      </w:r>
      <w:r w:rsidR="00BD03E6" w:rsidRPr="003D7780">
        <w:rPr>
          <w:rFonts w:ascii="Book Antiqua" w:hAnsi="Book Antiqua" w:cs="Times New Roman"/>
          <w:sz w:val="24"/>
          <w:szCs w:val="24"/>
        </w:rPr>
        <w:t>, Orhan Veli O</w:t>
      </w:r>
      <w:r w:rsidR="00D11C63" w:rsidRPr="003D7780">
        <w:rPr>
          <w:rFonts w:ascii="Book Antiqua" w:hAnsi="Book Antiqua" w:cs="Times New Roman"/>
          <w:sz w:val="24"/>
          <w:szCs w:val="24"/>
        </w:rPr>
        <w:t>zkan</w:t>
      </w:r>
      <w:r w:rsidR="00BD03E6" w:rsidRPr="003D7780">
        <w:rPr>
          <w:rFonts w:ascii="Book Antiqua" w:hAnsi="Book Antiqua" w:cs="Times New Roman"/>
          <w:sz w:val="24"/>
          <w:szCs w:val="24"/>
        </w:rPr>
        <w:t>, Sule Yildirim</w:t>
      </w:r>
    </w:p>
    <w:p w14:paraId="27366731" w14:textId="7F7D7738" w:rsidR="00D11C63" w:rsidRPr="003D7780" w:rsidRDefault="00D11C63" w:rsidP="00784675">
      <w:pPr>
        <w:autoSpaceDE w:val="0"/>
        <w:autoSpaceDN w:val="0"/>
        <w:adjustRightInd w:val="0"/>
        <w:spacing w:after="0" w:line="360" w:lineRule="auto"/>
        <w:jc w:val="both"/>
        <w:rPr>
          <w:rFonts w:ascii="Book Antiqua" w:hAnsi="Book Antiqua" w:cs="Times New Roman"/>
          <w:b/>
          <w:sz w:val="24"/>
          <w:szCs w:val="24"/>
        </w:rPr>
      </w:pPr>
    </w:p>
    <w:p w14:paraId="6D218017" w14:textId="4331A288" w:rsidR="00D11C63" w:rsidRPr="003D7780" w:rsidRDefault="0042426E" w:rsidP="00784675">
      <w:pPr>
        <w:autoSpaceDE w:val="0"/>
        <w:autoSpaceDN w:val="0"/>
        <w:adjustRightInd w:val="0"/>
        <w:spacing w:after="0" w:line="360" w:lineRule="auto"/>
        <w:jc w:val="both"/>
        <w:rPr>
          <w:rFonts w:ascii="Book Antiqua" w:hAnsi="Book Antiqua" w:cs="Times New Roman"/>
          <w:sz w:val="24"/>
          <w:szCs w:val="24"/>
          <w:lang w:eastAsia="zh-CN"/>
        </w:rPr>
      </w:pPr>
      <w:r w:rsidRPr="003D7780">
        <w:rPr>
          <w:rFonts w:ascii="Book Antiqua" w:hAnsi="Book Antiqua" w:cs="Times New Roman"/>
          <w:b/>
          <w:sz w:val="24"/>
          <w:szCs w:val="24"/>
        </w:rPr>
        <w:t xml:space="preserve">Sebiha Ozkan, Yasin Ceylan, </w:t>
      </w:r>
      <w:r w:rsidR="00683519" w:rsidRPr="003D7780">
        <w:rPr>
          <w:rFonts w:ascii="Book Antiqua" w:hAnsi="Book Antiqua" w:cs="Times New Roman"/>
          <w:b/>
          <w:sz w:val="24"/>
          <w:szCs w:val="24"/>
        </w:rPr>
        <w:t>Sule Yildirim</w:t>
      </w:r>
      <w:r w:rsidR="0026778B" w:rsidRPr="003D7780">
        <w:rPr>
          <w:rFonts w:ascii="Book Antiqua" w:hAnsi="Book Antiqua" w:cs="Times New Roman"/>
          <w:b/>
          <w:sz w:val="24"/>
          <w:szCs w:val="24"/>
        </w:rPr>
        <w:t>,</w:t>
      </w:r>
      <w:r w:rsidR="0026778B" w:rsidRPr="003D7780">
        <w:rPr>
          <w:rFonts w:ascii="Book Antiqua" w:hAnsi="Book Antiqua" w:cs="Times New Roman" w:hint="eastAsia"/>
          <w:b/>
          <w:sz w:val="24"/>
          <w:szCs w:val="24"/>
          <w:lang w:eastAsia="zh-CN"/>
        </w:rPr>
        <w:t xml:space="preserve"> </w:t>
      </w:r>
      <w:r w:rsidR="009E1D28" w:rsidRPr="003D7780">
        <w:rPr>
          <w:rFonts w:ascii="Book Antiqua" w:hAnsi="Book Antiqua" w:cs="Times New Roman"/>
          <w:sz w:val="24"/>
          <w:szCs w:val="24"/>
        </w:rPr>
        <w:t xml:space="preserve">Department of Obstetrics and Gynecology, School of Medicine, </w:t>
      </w:r>
      <w:r w:rsidRPr="003D7780">
        <w:rPr>
          <w:rFonts w:ascii="Book Antiqua" w:hAnsi="Book Antiqua" w:cs="Times New Roman"/>
          <w:sz w:val="24"/>
          <w:szCs w:val="24"/>
        </w:rPr>
        <w:t>Kocaeli</w:t>
      </w:r>
      <w:r w:rsidR="00D11C63" w:rsidRPr="003D7780">
        <w:rPr>
          <w:rFonts w:ascii="Book Antiqua" w:hAnsi="Book Antiqua" w:cs="Times New Roman"/>
          <w:sz w:val="24"/>
          <w:szCs w:val="24"/>
        </w:rPr>
        <w:t xml:space="preserve"> University, </w:t>
      </w:r>
      <w:r w:rsidR="0026778B" w:rsidRPr="003D7780">
        <w:rPr>
          <w:rFonts w:ascii="Book Antiqua" w:hAnsi="Book Antiqua" w:cs="Times New Roman"/>
          <w:sz w:val="24"/>
          <w:szCs w:val="24"/>
        </w:rPr>
        <w:t>İzmit</w:t>
      </w:r>
      <w:r w:rsidR="0026778B" w:rsidRPr="003D7780">
        <w:rPr>
          <w:rFonts w:ascii="Book Antiqua" w:hAnsi="Book Antiqua" w:cs="Times New Roman" w:hint="eastAsia"/>
          <w:sz w:val="24"/>
          <w:szCs w:val="24"/>
          <w:lang w:eastAsia="zh-CN"/>
        </w:rPr>
        <w:t xml:space="preserve"> </w:t>
      </w:r>
      <w:r w:rsidR="0026778B" w:rsidRPr="003D7780">
        <w:rPr>
          <w:rFonts w:ascii="Book Antiqua" w:hAnsi="Book Antiqua" w:cs="Times New Roman"/>
          <w:sz w:val="24"/>
          <w:szCs w:val="24"/>
        </w:rPr>
        <w:t>41380</w:t>
      </w:r>
      <w:r w:rsidR="0026778B" w:rsidRPr="003D7780">
        <w:rPr>
          <w:rFonts w:ascii="Book Antiqua" w:hAnsi="Book Antiqua" w:cs="Times New Roman" w:hint="eastAsia"/>
          <w:sz w:val="24"/>
          <w:szCs w:val="24"/>
          <w:lang w:eastAsia="zh-CN"/>
        </w:rPr>
        <w:t>,</w:t>
      </w:r>
      <w:r w:rsidR="0026778B" w:rsidRPr="003D7780">
        <w:rPr>
          <w:rFonts w:ascii="Book Antiqua" w:hAnsi="Book Antiqua" w:cs="Times New Roman"/>
          <w:sz w:val="24"/>
          <w:szCs w:val="24"/>
        </w:rPr>
        <w:t xml:space="preserve"> </w:t>
      </w:r>
      <w:r w:rsidR="00D11C63" w:rsidRPr="003D7780">
        <w:rPr>
          <w:rFonts w:ascii="Book Antiqua" w:hAnsi="Book Antiqua" w:cs="Times New Roman"/>
          <w:sz w:val="24"/>
          <w:szCs w:val="24"/>
        </w:rPr>
        <w:t>Kocaeli</w:t>
      </w:r>
      <w:r w:rsidR="00E35609" w:rsidRPr="003D7780">
        <w:rPr>
          <w:rFonts w:ascii="Book Antiqua" w:hAnsi="Book Antiqua" w:cs="Times New Roman" w:hint="eastAsia"/>
          <w:sz w:val="24"/>
          <w:szCs w:val="24"/>
          <w:lang w:eastAsia="zh-CN"/>
        </w:rPr>
        <w:t xml:space="preserve">, </w:t>
      </w:r>
      <w:r w:rsidR="00D11C63" w:rsidRPr="003D7780">
        <w:rPr>
          <w:rFonts w:ascii="Book Antiqua" w:hAnsi="Book Antiqua" w:cs="Times New Roman"/>
          <w:sz w:val="24"/>
          <w:szCs w:val="24"/>
        </w:rPr>
        <w:t>Turkey</w:t>
      </w:r>
    </w:p>
    <w:p w14:paraId="0B53A5D8" w14:textId="77777777" w:rsidR="00E35609" w:rsidRPr="003D7780" w:rsidRDefault="00E35609" w:rsidP="00784675">
      <w:pPr>
        <w:autoSpaceDE w:val="0"/>
        <w:autoSpaceDN w:val="0"/>
        <w:adjustRightInd w:val="0"/>
        <w:spacing w:after="0" w:line="360" w:lineRule="auto"/>
        <w:jc w:val="both"/>
        <w:rPr>
          <w:rFonts w:ascii="Book Antiqua" w:hAnsi="Book Antiqua" w:cs="Times New Roman"/>
          <w:sz w:val="24"/>
          <w:szCs w:val="24"/>
          <w:lang w:eastAsia="zh-CN"/>
        </w:rPr>
      </w:pPr>
    </w:p>
    <w:p w14:paraId="393BE286" w14:textId="372CEB2B" w:rsidR="00E66177" w:rsidRPr="003D7780" w:rsidRDefault="00683519"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b/>
          <w:sz w:val="24"/>
          <w:szCs w:val="24"/>
        </w:rPr>
        <w:t xml:space="preserve">Orhan Veli Ozkan,  </w:t>
      </w:r>
      <w:r w:rsidR="009E1D28" w:rsidRPr="003D7780">
        <w:rPr>
          <w:rFonts w:ascii="Book Antiqua" w:hAnsi="Book Antiqua" w:cs="Times New Roman"/>
          <w:sz w:val="24"/>
          <w:szCs w:val="24"/>
        </w:rPr>
        <w:t>Department of Surgery,</w:t>
      </w:r>
      <w:r w:rsidR="009E1D28" w:rsidRPr="003D7780">
        <w:rPr>
          <w:rFonts w:ascii="Book Antiqua" w:hAnsi="Book Antiqua" w:cs="Times New Roman" w:hint="eastAsia"/>
          <w:sz w:val="24"/>
          <w:szCs w:val="24"/>
          <w:lang w:eastAsia="zh-CN"/>
        </w:rPr>
        <w:t xml:space="preserve"> </w:t>
      </w:r>
      <w:r w:rsidR="00D11C63" w:rsidRPr="003D7780">
        <w:rPr>
          <w:rFonts w:ascii="Book Antiqua" w:hAnsi="Book Antiqua" w:cs="Times New Roman"/>
          <w:sz w:val="24"/>
          <w:szCs w:val="24"/>
        </w:rPr>
        <w:t xml:space="preserve">School of </w:t>
      </w:r>
      <w:r w:rsidR="00BE168F" w:rsidRPr="003D7780">
        <w:rPr>
          <w:rFonts w:ascii="Book Antiqua" w:hAnsi="Book Antiqua" w:cs="Times New Roman"/>
          <w:sz w:val="24"/>
          <w:szCs w:val="24"/>
        </w:rPr>
        <w:t>Medicine,</w:t>
      </w:r>
      <w:r w:rsidR="009E1D28" w:rsidRPr="003D7780">
        <w:rPr>
          <w:rFonts w:ascii="Book Antiqua" w:hAnsi="Book Antiqua" w:cs="Times New Roman"/>
          <w:sz w:val="24"/>
          <w:szCs w:val="24"/>
        </w:rPr>
        <w:t xml:space="preserve"> Sakarya University, </w:t>
      </w:r>
      <w:r w:rsidR="00D11C63" w:rsidRPr="003D7780">
        <w:rPr>
          <w:rFonts w:ascii="Book Antiqua" w:hAnsi="Book Antiqua" w:cs="Times New Roman"/>
          <w:sz w:val="24"/>
          <w:szCs w:val="24"/>
        </w:rPr>
        <w:t>Sakarya</w:t>
      </w:r>
      <w:r w:rsidR="0026778B" w:rsidRPr="003D7780">
        <w:rPr>
          <w:rFonts w:ascii="Book Antiqua" w:hAnsi="Book Antiqua" w:cs="Times New Roman" w:hint="eastAsia"/>
          <w:sz w:val="24"/>
          <w:szCs w:val="24"/>
          <w:lang w:eastAsia="zh-CN"/>
        </w:rPr>
        <w:t xml:space="preserve"> </w:t>
      </w:r>
      <w:r w:rsidR="0026778B" w:rsidRPr="003D7780">
        <w:rPr>
          <w:rFonts w:ascii="Book Antiqua" w:hAnsi="Book Antiqua" w:cs="Times New Roman"/>
          <w:sz w:val="24"/>
          <w:szCs w:val="24"/>
        </w:rPr>
        <w:t>54187</w:t>
      </w:r>
      <w:r w:rsidR="00E35609" w:rsidRPr="003D7780">
        <w:rPr>
          <w:rFonts w:ascii="Book Antiqua" w:hAnsi="Book Antiqua" w:cs="Times New Roman" w:hint="eastAsia"/>
          <w:sz w:val="24"/>
          <w:szCs w:val="24"/>
          <w:lang w:eastAsia="zh-CN"/>
        </w:rPr>
        <w:t xml:space="preserve">, </w:t>
      </w:r>
      <w:r w:rsidR="00D11C63" w:rsidRPr="003D7780">
        <w:rPr>
          <w:rFonts w:ascii="Book Antiqua" w:hAnsi="Book Antiqua" w:cs="Times New Roman"/>
          <w:sz w:val="24"/>
          <w:szCs w:val="24"/>
        </w:rPr>
        <w:t>Turkey</w:t>
      </w:r>
    </w:p>
    <w:p w14:paraId="1CD0ED6C" w14:textId="77777777" w:rsidR="00E66177" w:rsidRPr="003D7780" w:rsidRDefault="00E66177" w:rsidP="00784675">
      <w:pPr>
        <w:autoSpaceDE w:val="0"/>
        <w:autoSpaceDN w:val="0"/>
        <w:adjustRightInd w:val="0"/>
        <w:spacing w:after="0" w:line="360" w:lineRule="auto"/>
        <w:jc w:val="both"/>
        <w:rPr>
          <w:rFonts w:ascii="Book Antiqua" w:hAnsi="Book Antiqua" w:cs="Times New Roman"/>
          <w:b/>
          <w:sz w:val="24"/>
          <w:szCs w:val="24"/>
          <w:lang w:eastAsia="zh-CN"/>
        </w:rPr>
      </w:pPr>
    </w:p>
    <w:p w14:paraId="16310EE5" w14:textId="77777777" w:rsidR="00E66177" w:rsidRPr="003D7780" w:rsidRDefault="00E66177" w:rsidP="00784675">
      <w:pPr>
        <w:tabs>
          <w:tab w:val="left" w:pos="1725"/>
        </w:tabs>
        <w:autoSpaceDE w:val="0"/>
        <w:autoSpaceDN w:val="0"/>
        <w:adjustRightInd w:val="0"/>
        <w:spacing w:after="0" w:line="360" w:lineRule="auto"/>
        <w:jc w:val="both"/>
        <w:rPr>
          <w:rFonts w:ascii="Book Antiqua" w:hAnsi="Book Antiqua" w:cs="Times New Roman"/>
          <w:sz w:val="24"/>
          <w:szCs w:val="24"/>
          <w:lang w:eastAsia="zh-CN"/>
        </w:rPr>
      </w:pPr>
      <w:r w:rsidRPr="003D7780">
        <w:rPr>
          <w:rFonts w:ascii="Book Antiqua" w:hAnsi="Book Antiqua" w:cs="Times New Roman"/>
          <w:b/>
          <w:sz w:val="24"/>
          <w:szCs w:val="24"/>
        </w:rPr>
        <w:t xml:space="preserve">Author contributions: </w:t>
      </w:r>
      <w:r w:rsidR="00885C77" w:rsidRPr="003D7780">
        <w:rPr>
          <w:rFonts w:ascii="Book Antiqua" w:hAnsi="Book Antiqua" w:cs="Times New Roman"/>
          <w:sz w:val="24"/>
          <w:szCs w:val="24"/>
        </w:rPr>
        <w:t xml:space="preserve">Ozkan S </w:t>
      </w:r>
      <w:r w:rsidRPr="003D7780">
        <w:rPr>
          <w:rFonts w:ascii="Book Antiqua" w:hAnsi="Book Antiqua" w:cs="Times New Roman"/>
          <w:sz w:val="24"/>
          <w:szCs w:val="24"/>
        </w:rPr>
        <w:t>and Ozkan OV de</w:t>
      </w:r>
      <w:r w:rsidR="006E20BC" w:rsidRPr="003D7780">
        <w:rPr>
          <w:rFonts w:ascii="Book Antiqua" w:hAnsi="Book Antiqua" w:cs="Times New Roman"/>
          <w:sz w:val="24"/>
          <w:szCs w:val="24"/>
        </w:rPr>
        <w:t>signed an organization to write a review article</w:t>
      </w:r>
      <w:r w:rsidR="00885C77" w:rsidRPr="003D7780">
        <w:rPr>
          <w:rFonts w:ascii="Book Antiqua" w:hAnsi="Book Antiqua" w:cs="Times New Roman"/>
          <w:sz w:val="24"/>
          <w:szCs w:val="24"/>
        </w:rPr>
        <w:t>; Ozkan S</w:t>
      </w:r>
      <w:r w:rsidRPr="003D7780">
        <w:rPr>
          <w:rFonts w:ascii="Book Antiqua" w:hAnsi="Book Antiqua" w:cs="Times New Roman"/>
          <w:sz w:val="24"/>
          <w:szCs w:val="24"/>
        </w:rPr>
        <w:t>, Ceylan Y and</w:t>
      </w:r>
      <w:r w:rsidR="00885C77" w:rsidRPr="003D7780">
        <w:rPr>
          <w:rFonts w:ascii="Book Antiqua" w:hAnsi="Book Antiqua" w:cs="Times New Roman"/>
          <w:sz w:val="24"/>
          <w:szCs w:val="24"/>
        </w:rPr>
        <w:t xml:space="preserve"> Yildirim S</w:t>
      </w:r>
      <w:r w:rsidRPr="003D7780">
        <w:rPr>
          <w:rFonts w:ascii="Book Antiqua" w:hAnsi="Book Antiqua" w:cs="Times New Roman"/>
          <w:sz w:val="24"/>
          <w:szCs w:val="24"/>
        </w:rPr>
        <w:t xml:space="preserve"> </w:t>
      </w:r>
      <w:r w:rsidR="006E20BC" w:rsidRPr="003D7780">
        <w:rPr>
          <w:rFonts w:ascii="Book Antiqua" w:hAnsi="Book Antiqua" w:cs="Times New Roman"/>
          <w:sz w:val="24"/>
          <w:szCs w:val="24"/>
        </w:rPr>
        <w:t xml:space="preserve">reviewed and summarized </w:t>
      </w:r>
      <w:r w:rsidR="002A7087" w:rsidRPr="003D7780">
        <w:rPr>
          <w:rFonts w:ascii="Book Antiqua" w:hAnsi="Book Antiqua" w:cs="Times New Roman"/>
          <w:sz w:val="24"/>
          <w:szCs w:val="24"/>
        </w:rPr>
        <w:t xml:space="preserve">the </w:t>
      </w:r>
      <w:r w:rsidR="006E20BC" w:rsidRPr="003D7780">
        <w:rPr>
          <w:rFonts w:ascii="Book Antiqua" w:hAnsi="Book Antiqua" w:cs="Times New Roman"/>
          <w:sz w:val="24"/>
          <w:szCs w:val="24"/>
        </w:rPr>
        <w:t>literature data,</w:t>
      </w:r>
      <w:r w:rsidRPr="003D7780">
        <w:rPr>
          <w:rFonts w:ascii="Book Antiqua" w:hAnsi="Book Antiqua" w:cs="Times New Roman"/>
          <w:sz w:val="24"/>
          <w:szCs w:val="24"/>
        </w:rPr>
        <w:t xml:space="preserve"> wrote the paper; Ozkan OV helped</w:t>
      </w:r>
      <w:r w:rsidR="00885C77" w:rsidRPr="003D7780">
        <w:rPr>
          <w:rFonts w:ascii="Book Antiqua" w:hAnsi="Book Antiqua" w:cs="Times New Roman"/>
          <w:sz w:val="24"/>
          <w:szCs w:val="24"/>
        </w:rPr>
        <w:t xml:space="preserve"> to </w:t>
      </w:r>
      <w:r w:rsidRPr="003D7780">
        <w:rPr>
          <w:rFonts w:ascii="Book Antiqua" w:hAnsi="Book Antiqua" w:cs="Times New Roman"/>
          <w:sz w:val="24"/>
          <w:szCs w:val="24"/>
        </w:rPr>
        <w:t>write the manuscript</w:t>
      </w:r>
      <w:r w:rsidR="006E20BC" w:rsidRPr="003D7780">
        <w:rPr>
          <w:rFonts w:ascii="Book Antiqua" w:hAnsi="Book Antiqua" w:cs="Times New Roman"/>
          <w:sz w:val="24"/>
          <w:szCs w:val="24"/>
        </w:rPr>
        <w:t>, finally prepared the manuscript for submission</w:t>
      </w:r>
      <w:r w:rsidRPr="003D7780">
        <w:rPr>
          <w:rFonts w:ascii="Book Antiqua" w:hAnsi="Book Antiqua" w:cs="Times New Roman"/>
          <w:sz w:val="24"/>
          <w:szCs w:val="24"/>
        </w:rPr>
        <w:t>.</w:t>
      </w:r>
    </w:p>
    <w:p w14:paraId="560782A3" w14:textId="77777777" w:rsidR="00E35609" w:rsidRPr="003D7780" w:rsidRDefault="00E35609" w:rsidP="00784675">
      <w:pPr>
        <w:tabs>
          <w:tab w:val="left" w:pos="1725"/>
        </w:tabs>
        <w:autoSpaceDE w:val="0"/>
        <w:autoSpaceDN w:val="0"/>
        <w:adjustRightInd w:val="0"/>
        <w:spacing w:after="0" w:line="360" w:lineRule="auto"/>
        <w:jc w:val="both"/>
        <w:rPr>
          <w:rFonts w:ascii="Book Antiqua" w:hAnsi="Book Antiqua" w:cs="Times New Roman"/>
          <w:b/>
          <w:sz w:val="24"/>
          <w:szCs w:val="24"/>
          <w:lang w:eastAsia="zh-CN"/>
        </w:rPr>
      </w:pPr>
    </w:p>
    <w:p w14:paraId="731525AE" w14:textId="3E06CE42" w:rsidR="00683519" w:rsidRPr="003D7780" w:rsidRDefault="00683519" w:rsidP="00784675">
      <w:pPr>
        <w:spacing w:after="0" w:line="360" w:lineRule="auto"/>
        <w:jc w:val="both"/>
        <w:rPr>
          <w:rFonts w:ascii="Book Antiqua" w:hAnsi="Book Antiqua"/>
          <w:sz w:val="24"/>
          <w:lang w:eastAsia="zh-CN"/>
        </w:rPr>
      </w:pPr>
      <w:r w:rsidRPr="003D7780">
        <w:rPr>
          <w:rFonts w:ascii="Book Antiqua" w:hAnsi="Book Antiqua"/>
          <w:b/>
          <w:sz w:val="24"/>
          <w:szCs w:val="24"/>
        </w:rPr>
        <w:t xml:space="preserve">Conflict-of-interest: </w:t>
      </w:r>
      <w:r w:rsidR="009E1D28" w:rsidRPr="003D7780">
        <w:rPr>
          <w:rFonts w:ascii="Book Antiqua" w:hAnsi="Book Antiqua"/>
          <w:sz w:val="24"/>
        </w:rPr>
        <w:t>No potential conflicts of interest relevant to this article were reported.</w:t>
      </w:r>
    </w:p>
    <w:p w14:paraId="623506DB" w14:textId="77777777" w:rsidR="0026778B" w:rsidRPr="003D7780" w:rsidRDefault="0026778B" w:rsidP="00784675">
      <w:pPr>
        <w:spacing w:after="0" w:line="360" w:lineRule="auto"/>
        <w:jc w:val="both"/>
        <w:rPr>
          <w:rFonts w:ascii="Book Antiqua" w:hAnsi="Book Antiqua"/>
          <w:b/>
          <w:sz w:val="24"/>
          <w:szCs w:val="24"/>
          <w:lang w:eastAsia="zh-CN"/>
        </w:rPr>
      </w:pPr>
    </w:p>
    <w:p w14:paraId="79877DE8" w14:textId="77777777" w:rsidR="009E1D28" w:rsidRPr="003D7780" w:rsidRDefault="009E1D28" w:rsidP="00784675">
      <w:pPr>
        <w:spacing w:after="0" w:line="360" w:lineRule="auto"/>
        <w:jc w:val="both"/>
        <w:rPr>
          <w:rFonts w:ascii="Book Antiqua" w:hAnsi="Book Antiqua"/>
          <w:b/>
          <w:color w:val="000000"/>
          <w:sz w:val="24"/>
        </w:rPr>
      </w:pPr>
      <w:bookmarkStart w:id="2" w:name="OLE_LINK155"/>
      <w:bookmarkStart w:id="3" w:name="OLE_LINK183"/>
      <w:r w:rsidRPr="003D7780">
        <w:rPr>
          <w:rFonts w:ascii="Book Antiqua" w:hAnsi="Book Antiqua"/>
          <w:b/>
          <w:color w:val="000000"/>
          <w:sz w:val="24"/>
        </w:rPr>
        <w:t xml:space="preserve">Open-Access: </w:t>
      </w:r>
      <w:r w:rsidRPr="003D7780">
        <w:rPr>
          <w:rFonts w:ascii="Book Antiqua" w:hAnsi="Book Antiqua"/>
          <w:color w:val="00000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
    <w:bookmarkEnd w:id="3"/>
    <w:p w14:paraId="0D5370C9" w14:textId="77777777" w:rsidR="00E66177" w:rsidRPr="003D7780" w:rsidRDefault="00E66177" w:rsidP="00784675">
      <w:pPr>
        <w:autoSpaceDE w:val="0"/>
        <w:autoSpaceDN w:val="0"/>
        <w:adjustRightInd w:val="0"/>
        <w:spacing w:after="0" w:line="360" w:lineRule="auto"/>
        <w:jc w:val="both"/>
        <w:rPr>
          <w:rFonts w:ascii="Book Antiqua" w:hAnsi="Book Antiqua" w:cs="Times New Roman"/>
          <w:b/>
          <w:sz w:val="24"/>
          <w:szCs w:val="24"/>
        </w:rPr>
      </w:pPr>
    </w:p>
    <w:p w14:paraId="242FD497" w14:textId="624DF5DE" w:rsidR="00E66177" w:rsidRPr="003D7780" w:rsidRDefault="009E1D28" w:rsidP="00784675">
      <w:pPr>
        <w:spacing w:after="0" w:line="360" w:lineRule="auto"/>
        <w:jc w:val="both"/>
        <w:rPr>
          <w:rFonts w:ascii="Book Antiqua" w:hAnsi="Book Antiqua"/>
          <w:b/>
          <w:color w:val="000000"/>
          <w:sz w:val="24"/>
          <w:lang w:eastAsia="zh-CN"/>
        </w:rPr>
      </w:pPr>
      <w:bookmarkStart w:id="4" w:name="OLE_LINK535"/>
      <w:bookmarkStart w:id="5" w:name="OLE_LINK536"/>
      <w:r w:rsidRPr="003D7780">
        <w:rPr>
          <w:rFonts w:ascii="Book Antiqua" w:hAnsi="Book Antiqua"/>
          <w:b/>
          <w:color w:val="000000"/>
          <w:sz w:val="24"/>
        </w:rPr>
        <w:t>Correspondence to:</w:t>
      </w:r>
      <w:bookmarkEnd w:id="4"/>
      <w:bookmarkEnd w:id="5"/>
      <w:r w:rsidRPr="003D7780">
        <w:rPr>
          <w:rFonts w:ascii="Book Antiqua" w:hAnsi="Book Antiqua" w:hint="eastAsia"/>
          <w:b/>
          <w:color w:val="000000"/>
          <w:sz w:val="24"/>
          <w:lang w:eastAsia="zh-CN"/>
        </w:rPr>
        <w:t xml:space="preserve"> </w:t>
      </w:r>
      <w:r w:rsidR="00E66177" w:rsidRPr="003D7780">
        <w:rPr>
          <w:rFonts w:ascii="Book Antiqua" w:hAnsi="Book Antiqua" w:cs="Times New Roman"/>
          <w:b/>
          <w:sz w:val="24"/>
          <w:szCs w:val="24"/>
        </w:rPr>
        <w:t>Orhan Veli Ozkan</w:t>
      </w:r>
      <w:r w:rsidRPr="003D7780">
        <w:rPr>
          <w:rFonts w:ascii="Book Antiqua" w:hAnsi="Book Antiqua" w:hint="eastAsia"/>
          <w:b/>
          <w:color w:val="000000"/>
          <w:sz w:val="24"/>
          <w:lang w:eastAsia="zh-CN"/>
        </w:rPr>
        <w:t xml:space="preserve">, </w:t>
      </w:r>
      <w:r w:rsidR="00E66177" w:rsidRPr="003D7780">
        <w:rPr>
          <w:rFonts w:ascii="Book Antiqua" w:hAnsi="Book Antiqua" w:cs="Times New Roman"/>
          <w:b/>
          <w:sz w:val="24"/>
          <w:szCs w:val="24"/>
        </w:rPr>
        <w:t>Associate Professor</w:t>
      </w:r>
      <w:r w:rsidRPr="003D7780">
        <w:rPr>
          <w:rFonts w:ascii="Book Antiqua" w:hAnsi="Book Antiqua" w:cs="Times New Roman" w:hint="eastAsia"/>
          <w:b/>
          <w:sz w:val="24"/>
          <w:szCs w:val="24"/>
          <w:lang w:eastAsia="zh-CN"/>
        </w:rPr>
        <w:t>,</w:t>
      </w:r>
      <w:r w:rsidRPr="003D7780">
        <w:rPr>
          <w:rFonts w:ascii="Book Antiqua" w:hAnsi="Book Antiqua" w:cs="Times New Roman"/>
          <w:sz w:val="24"/>
          <w:szCs w:val="24"/>
        </w:rPr>
        <w:t xml:space="preserve"> Department of General Surgery,</w:t>
      </w:r>
      <w:r w:rsidRPr="003D7780">
        <w:rPr>
          <w:rFonts w:ascii="Book Antiqua" w:hAnsi="Book Antiqua" w:cs="Times New Roman" w:hint="eastAsia"/>
          <w:b/>
          <w:sz w:val="24"/>
          <w:szCs w:val="24"/>
          <w:lang w:eastAsia="zh-CN"/>
        </w:rPr>
        <w:t xml:space="preserve"> </w:t>
      </w:r>
      <w:r w:rsidR="0026778B" w:rsidRPr="003D7780">
        <w:rPr>
          <w:rFonts w:ascii="Book Antiqua" w:hAnsi="Book Antiqua" w:cs="Times New Roman"/>
          <w:sz w:val="24"/>
          <w:szCs w:val="24"/>
        </w:rPr>
        <w:t>Faculty of Medicine,</w:t>
      </w:r>
      <w:r w:rsidRPr="003D7780">
        <w:rPr>
          <w:rFonts w:ascii="Book Antiqua" w:hAnsi="Book Antiqua" w:cs="Times New Roman"/>
          <w:b/>
          <w:sz w:val="24"/>
          <w:szCs w:val="24"/>
        </w:rPr>
        <w:t xml:space="preserve"> </w:t>
      </w:r>
      <w:r w:rsidR="00E66177" w:rsidRPr="003D7780">
        <w:rPr>
          <w:rFonts w:ascii="Book Antiqua" w:hAnsi="Book Antiqua" w:cs="Times New Roman"/>
          <w:sz w:val="24"/>
          <w:szCs w:val="24"/>
        </w:rPr>
        <w:t>Sakarya University,</w:t>
      </w:r>
      <w:r w:rsidRPr="003D7780">
        <w:rPr>
          <w:rFonts w:ascii="Book Antiqua" w:hAnsi="Book Antiqua" w:hint="eastAsia"/>
          <w:b/>
          <w:color w:val="000000"/>
          <w:sz w:val="24"/>
          <w:lang w:eastAsia="zh-CN"/>
        </w:rPr>
        <w:t xml:space="preserve"> </w:t>
      </w:r>
      <w:r w:rsidR="00E66177" w:rsidRPr="003D7780">
        <w:rPr>
          <w:rFonts w:ascii="Book Antiqua" w:hAnsi="Book Antiqua" w:cs="Times New Roman"/>
          <w:sz w:val="24"/>
          <w:szCs w:val="24"/>
        </w:rPr>
        <w:t>Adnan Menderes Caddesi</w:t>
      </w:r>
      <w:r w:rsidRPr="003D7780">
        <w:rPr>
          <w:rFonts w:ascii="Book Antiqua" w:hAnsi="Book Antiqua" w:hint="eastAsia"/>
          <w:color w:val="000000"/>
          <w:sz w:val="24"/>
          <w:lang w:eastAsia="zh-CN"/>
        </w:rPr>
        <w:t>,</w:t>
      </w:r>
      <w:r w:rsidRPr="003D7780">
        <w:rPr>
          <w:rFonts w:ascii="Book Antiqua" w:hAnsi="Book Antiqua" w:hint="eastAsia"/>
          <w:b/>
          <w:color w:val="000000"/>
          <w:sz w:val="24"/>
          <w:lang w:eastAsia="zh-CN"/>
        </w:rPr>
        <w:t xml:space="preserve"> </w:t>
      </w:r>
      <w:r w:rsidR="00E66177" w:rsidRPr="003D7780">
        <w:rPr>
          <w:rFonts w:ascii="Book Antiqua" w:hAnsi="Book Antiqua" w:cs="Times New Roman"/>
          <w:sz w:val="24"/>
          <w:szCs w:val="24"/>
        </w:rPr>
        <w:t>Saglik Sokak No</w:t>
      </w:r>
      <w:r w:rsidRPr="003D7780">
        <w:rPr>
          <w:rFonts w:ascii="Book Antiqua" w:hAnsi="Book Antiqua" w:cs="Times New Roman" w:hint="eastAsia"/>
          <w:sz w:val="24"/>
          <w:szCs w:val="24"/>
          <w:lang w:eastAsia="zh-CN"/>
        </w:rPr>
        <w:t>.</w:t>
      </w:r>
      <w:r w:rsidR="00E66177" w:rsidRPr="003D7780">
        <w:rPr>
          <w:rFonts w:ascii="Book Antiqua" w:hAnsi="Book Antiqua" w:cs="Times New Roman"/>
          <w:sz w:val="24"/>
          <w:szCs w:val="24"/>
        </w:rPr>
        <w:t>1</w:t>
      </w:r>
      <w:r w:rsidR="00E66177" w:rsidRPr="00784675">
        <w:rPr>
          <w:rFonts w:ascii="Book Antiqua" w:hAnsi="Book Antiqua" w:cs="Times New Roman"/>
          <w:sz w:val="24"/>
          <w:szCs w:val="24"/>
        </w:rPr>
        <w:t>93</w:t>
      </w:r>
      <w:r w:rsidRPr="00784675">
        <w:rPr>
          <w:rFonts w:ascii="Book Antiqua" w:hAnsi="Book Antiqua" w:cs="Times New Roman" w:hint="eastAsia"/>
          <w:sz w:val="24"/>
          <w:szCs w:val="24"/>
          <w:lang w:eastAsia="zh-CN"/>
        </w:rPr>
        <w:t>,</w:t>
      </w:r>
      <w:r w:rsidR="00E66177" w:rsidRPr="00784675">
        <w:rPr>
          <w:rFonts w:ascii="Book Antiqua" w:hAnsi="Book Antiqua" w:cs="Times New Roman"/>
          <w:sz w:val="24"/>
          <w:szCs w:val="24"/>
        </w:rPr>
        <w:t xml:space="preserve"> Sakarya</w:t>
      </w:r>
      <w:r w:rsidR="0026778B" w:rsidRPr="00784675">
        <w:rPr>
          <w:rFonts w:ascii="Book Antiqua" w:hAnsi="Book Antiqua" w:cs="Times New Roman" w:hint="eastAsia"/>
          <w:sz w:val="24"/>
          <w:szCs w:val="24"/>
          <w:lang w:eastAsia="zh-CN"/>
        </w:rPr>
        <w:t xml:space="preserve"> </w:t>
      </w:r>
      <w:r w:rsidR="0026778B" w:rsidRPr="00784675">
        <w:rPr>
          <w:rFonts w:ascii="Book Antiqua" w:hAnsi="Book Antiqua" w:cs="Times New Roman"/>
          <w:sz w:val="24"/>
          <w:szCs w:val="24"/>
        </w:rPr>
        <w:t>54187</w:t>
      </w:r>
      <w:r w:rsidRPr="00784675">
        <w:rPr>
          <w:rFonts w:ascii="Book Antiqua" w:hAnsi="Book Antiqua" w:cs="Times New Roman" w:hint="eastAsia"/>
          <w:sz w:val="24"/>
          <w:szCs w:val="24"/>
          <w:lang w:eastAsia="zh-CN"/>
        </w:rPr>
        <w:t>,</w:t>
      </w:r>
      <w:r w:rsidRPr="003D7780">
        <w:rPr>
          <w:rFonts w:ascii="Book Antiqua" w:hAnsi="Book Antiqua" w:cs="Times New Roman" w:hint="eastAsia"/>
          <w:sz w:val="24"/>
          <w:szCs w:val="24"/>
          <w:lang w:eastAsia="zh-CN"/>
        </w:rPr>
        <w:t xml:space="preserve"> </w:t>
      </w:r>
      <w:r w:rsidR="00E66177" w:rsidRPr="003D7780">
        <w:rPr>
          <w:rFonts w:ascii="Book Antiqua" w:hAnsi="Book Antiqua" w:cs="Times New Roman"/>
          <w:sz w:val="24"/>
          <w:szCs w:val="24"/>
        </w:rPr>
        <w:t>Turkey</w:t>
      </w:r>
      <w:r w:rsidRPr="003D7780">
        <w:rPr>
          <w:rFonts w:ascii="Book Antiqua" w:hAnsi="Book Antiqua" w:cs="Times New Roman" w:hint="eastAsia"/>
          <w:sz w:val="24"/>
          <w:szCs w:val="24"/>
          <w:lang w:eastAsia="zh-CN"/>
        </w:rPr>
        <w:t xml:space="preserve">. </w:t>
      </w:r>
      <w:r w:rsidRPr="003D7780">
        <w:rPr>
          <w:rFonts w:ascii="Book Antiqua" w:hAnsi="Book Antiqua" w:cs="Times New Roman"/>
          <w:sz w:val="24"/>
          <w:szCs w:val="24"/>
        </w:rPr>
        <w:t>veliorhan@hotmail.com</w:t>
      </w:r>
    </w:p>
    <w:p w14:paraId="1A75A6AF" w14:textId="0A2C140D" w:rsidR="00E66177" w:rsidRPr="003D7780" w:rsidRDefault="009E1D28"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hint="eastAsia"/>
          <w:b/>
          <w:sz w:val="24"/>
          <w:szCs w:val="24"/>
          <w:lang w:eastAsia="zh-CN"/>
        </w:rPr>
        <w:t>Telephone</w:t>
      </w:r>
      <w:r w:rsidR="00E66177" w:rsidRPr="003D7780">
        <w:rPr>
          <w:rFonts w:ascii="Book Antiqua" w:hAnsi="Book Antiqua" w:cs="Times New Roman"/>
          <w:sz w:val="24"/>
          <w:szCs w:val="24"/>
        </w:rPr>
        <w:t>: +90</w:t>
      </w:r>
      <w:r w:rsidRPr="003D7780">
        <w:rPr>
          <w:rFonts w:ascii="Book Antiqua" w:hAnsi="Book Antiqua" w:cs="Times New Roman" w:hint="eastAsia"/>
          <w:sz w:val="24"/>
          <w:szCs w:val="24"/>
          <w:lang w:eastAsia="zh-CN"/>
        </w:rPr>
        <w:t>-</w:t>
      </w:r>
      <w:r w:rsidR="00E66177" w:rsidRPr="003D7780">
        <w:rPr>
          <w:rFonts w:ascii="Book Antiqua" w:hAnsi="Book Antiqua" w:cs="Times New Roman"/>
          <w:sz w:val="24"/>
          <w:szCs w:val="24"/>
        </w:rPr>
        <w:t>532</w:t>
      </w:r>
      <w:r w:rsidRPr="003D7780">
        <w:rPr>
          <w:rFonts w:ascii="Book Antiqua" w:hAnsi="Book Antiqua" w:cs="Times New Roman" w:hint="eastAsia"/>
          <w:sz w:val="24"/>
          <w:szCs w:val="24"/>
          <w:lang w:eastAsia="zh-CN"/>
        </w:rPr>
        <w:t>-</w:t>
      </w:r>
      <w:r w:rsidRPr="003D7780">
        <w:rPr>
          <w:rFonts w:ascii="Book Antiqua" w:hAnsi="Book Antiqua" w:cs="Times New Roman"/>
          <w:sz w:val="24"/>
          <w:szCs w:val="24"/>
        </w:rPr>
        <w:t>34174</w:t>
      </w:r>
      <w:r w:rsidR="00E66177" w:rsidRPr="003D7780">
        <w:rPr>
          <w:rFonts w:ascii="Book Antiqua" w:hAnsi="Book Antiqua" w:cs="Times New Roman"/>
          <w:sz w:val="24"/>
          <w:szCs w:val="24"/>
        </w:rPr>
        <w:t>40</w:t>
      </w:r>
    </w:p>
    <w:p w14:paraId="3BDB0D0F" w14:textId="6D4C3CD0" w:rsidR="00E66177" w:rsidRPr="003D7780" w:rsidRDefault="00E66177"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b/>
          <w:sz w:val="24"/>
          <w:szCs w:val="24"/>
        </w:rPr>
        <w:t>Fax</w:t>
      </w:r>
      <w:r w:rsidRPr="003D7780">
        <w:rPr>
          <w:rFonts w:ascii="Book Antiqua" w:hAnsi="Book Antiqua" w:cs="Times New Roman"/>
          <w:sz w:val="24"/>
          <w:szCs w:val="24"/>
        </w:rPr>
        <w:t xml:space="preserve">:  </w:t>
      </w:r>
      <w:r w:rsidR="009E1D28" w:rsidRPr="003D7780">
        <w:rPr>
          <w:rFonts w:ascii="Book Antiqua" w:hAnsi="Book Antiqua" w:cs="Times New Roman"/>
          <w:sz w:val="24"/>
          <w:szCs w:val="24"/>
        </w:rPr>
        <w:t>+90</w:t>
      </w:r>
      <w:r w:rsidR="009E1D28" w:rsidRPr="003D7780">
        <w:rPr>
          <w:rFonts w:ascii="Book Antiqua" w:hAnsi="Book Antiqua" w:cs="Times New Roman" w:hint="eastAsia"/>
          <w:sz w:val="24"/>
          <w:szCs w:val="24"/>
          <w:lang w:eastAsia="zh-CN"/>
        </w:rPr>
        <w:t>-</w:t>
      </w:r>
      <w:r w:rsidRPr="003D7780">
        <w:rPr>
          <w:rFonts w:ascii="Book Antiqua" w:hAnsi="Book Antiqua" w:cs="Times New Roman"/>
          <w:sz w:val="24"/>
          <w:szCs w:val="24"/>
        </w:rPr>
        <w:t>264</w:t>
      </w:r>
      <w:r w:rsidR="009E1D28" w:rsidRPr="003D7780">
        <w:rPr>
          <w:rFonts w:ascii="Book Antiqua" w:hAnsi="Book Antiqua" w:cs="Times New Roman" w:hint="eastAsia"/>
          <w:sz w:val="24"/>
          <w:szCs w:val="24"/>
          <w:lang w:eastAsia="zh-CN"/>
        </w:rPr>
        <w:t>-</w:t>
      </w:r>
      <w:r w:rsidR="009E1D28" w:rsidRPr="003D7780">
        <w:rPr>
          <w:rFonts w:ascii="Book Antiqua" w:hAnsi="Book Antiqua" w:cs="Times New Roman"/>
          <w:sz w:val="24"/>
          <w:szCs w:val="24"/>
        </w:rPr>
        <w:t>25521</w:t>
      </w:r>
      <w:r w:rsidRPr="003D7780">
        <w:rPr>
          <w:rFonts w:ascii="Book Antiqua" w:hAnsi="Book Antiqua" w:cs="Times New Roman"/>
          <w:sz w:val="24"/>
          <w:szCs w:val="24"/>
        </w:rPr>
        <w:t>05</w:t>
      </w:r>
    </w:p>
    <w:p w14:paraId="5D90C7B9" w14:textId="77777777" w:rsidR="00E66177" w:rsidRPr="003D7780" w:rsidRDefault="00E66177" w:rsidP="00784675">
      <w:pPr>
        <w:autoSpaceDE w:val="0"/>
        <w:autoSpaceDN w:val="0"/>
        <w:adjustRightInd w:val="0"/>
        <w:spacing w:after="0" w:line="360" w:lineRule="auto"/>
        <w:jc w:val="both"/>
        <w:rPr>
          <w:rFonts w:ascii="Book Antiqua" w:hAnsi="Book Antiqua" w:cs="Times New Roman"/>
          <w:b/>
          <w:sz w:val="24"/>
          <w:szCs w:val="24"/>
        </w:rPr>
      </w:pPr>
    </w:p>
    <w:p w14:paraId="0809AF66" w14:textId="433EB2BF" w:rsidR="009E1D28" w:rsidRPr="003D7780" w:rsidRDefault="009E1D28" w:rsidP="00784675">
      <w:pPr>
        <w:spacing w:after="0" w:line="360" w:lineRule="auto"/>
        <w:jc w:val="both"/>
        <w:rPr>
          <w:rFonts w:ascii="Book Antiqua" w:hAnsi="Book Antiqua"/>
          <w:sz w:val="24"/>
          <w:lang w:eastAsia="zh-CN"/>
        </w:rPr>
      </w:pPr>
      <w:bookmarkStart w:id="6" w:name="OLE_LINK476"/>
      <w:bookmarkStart w:id="7" w:name="OLE_LINK477"/>
      <w:bookmarkStart w:id="8" w:name="OLE_LINK117"/>
      <w:bookmarkStart w:id="9" w:name="OLE_LINK528"/>
      <w:r w:rsidRPr="003D7780">
        <w:rPr>
          <w:rFonts w:ascii="Book Antiqua" w:hAnsi="Book Antiqua"/>
          <w:b/>
          <w:sz w:val="24"/>
        </w:rPr>
        <w:t>Received:</w:t>
      </w:r>
      <w:r w:rsidRPr="003D7780">
        <w:rPr>
          <w:rFonts w:ascii="Book Antiqua" w:hAnsi="Book Antiqua" w:hint="eastAsia"/>
          <w:b/>
          <w:sz w:val="24"/>
          <w:lang w:eastAsia="zh-CN"/>
        </w:rPr>
        <w:t xml:space="preserve"> </w:t>
      </w:r>
      <w:r w:rsidRPr="003D7780">
        <w:rPr>
          <w:rFonts w:ascii="Book Antiqua" w:hAnsi="Book Antiqua" w:hint="eastAsia"/>
          <w:sz w:val="24"/>
          <w:lang w:eastAsia="zh-CN"/>
        </w:rPr>
        <w:t>January 27, 2015</w:t>
      </w:r>
    </w:p>
    <w:p w14:paraId="769A9167" w14:textId="610F8572" w:rsidR="009E1D28" w:rsidRPr="003D7780" w:rsidRDefault="009E1D28" w:rsidP="00784675">
      <w:pPr>
        <w:spacing w:after="0" w:line="360" w:lineRule="auto"/>
        <w:jc w:val="both"/>
        <w:rPr>
          <w:rFonts w:ascii="Book Antiqua" w:hAnsi="Book Antiqua"/>
          <w:sz w:val="24"/>
          <w:lang w:eastAsia="zh-CN"/>
        </w:rPr>
      </w:pPr>
      <w:r w:rsidRPr="003D7780">
        <w:rPr>
          <w:rFonts w:ascii="Book Antiqua" w:hAnsi="Book Antiqua" w:hint="eastAsia"/>
          <w:b/>
          <w:sz w:val="24"/>
        </w:rPr>
        <w:t>Peer-review started</w:t>
      </w:r>
      <w:r w:rsidRPr="003D7780">
        <w:rPr>
          <w:rFonts w:ascii="Book Antiqua" w:hAnsi="Book Antiqua"/>
          <w:b/>
          <w:sz w:val="24"/>
        </w:rPr>
        <w:t>:</w:t>
      </w:r>
      <w:r w:rsidRPr="003D7780">
        <w:rPr>
          <w:rFonts w:ascii="Book Antiqua" w:hAnsi="Book Antiqua" w:hint="eastAsia"/>
          <w:sz w:val="24"/>
          <w:lang w:eastAsia="zh-CN"/>
        </w:rPr>
        <w:t xml:space="preserve"> January 27, 2015</w:t>
      </w:r>
    </w:p>
    <w:p w14:paraId="22C902D9" w14:textId="2B7F529D" w:rsidR="009E1D28" w:rsidRPr="003D7780" w:rsidRDefault="009E1D28" w:rsidP="00784675">
      <w:pPr>
        <w:spacing w:after="0" w:line="360" w:lineRule="auto"/>
        <w:jc w:val="both"/>
        <w:rPr>
          <w:rFonts w:ascii="Book Antiqua" w:hAnsi="Book Antiqua"/>
          <w:sz w:val="24"/>
          <w:lang w:eastAsia="zh-CN"/>
        </w:rPr>
      </w:pPr>
      <w:r w:rsidRPr="003D7780">
        <w:rPr>
          <w:rFonts w:ascii="Book Antiqua" w:hAnsi="Book Antiqua"/>
          <w:b/>
          <w:sz w:val="24"/>
        </w:rPr>
        <w:t>First decision:</w:t>
      </w:r>
      <w:r w:rsidRPr="003D7780">
        <w:rPr>
          <w:rFonts w:ascii="Book Antiqua" w:hAnsi="Book Antiqua" w:hint="eastAsia"/>
          <w:sz w:val="24"/>
          <w:lang w:eastAsia="zh-CN"/>
        </w:rPr>
        <w:t xml:space="preserve"> February 10, 2015</w:t>
      </w:r>
    </w:p>
    <w:p w14:paraId="147EFE00" w14:textId="4E91269A" w:rsidR="009E1D28" w:rsidRPr="003D7780" w:rsidRDefault="009E1D28" w:rsidP="00784675">
      <w:pPr>
        <w:spacing w:after="0" w:line="360" w:lineRule="auto"/>
        <w:jc w:val="both"/>
        <w:rPr>
          <w:rFonts w:ascii="Book Antiqua" w:hAnsi="Book Antiqua"/>
          <w:sz w:val="24"/>
          <w:lang w:eastAsia="zh-CN"/>
        </w:rPr>
      </w:pPr>
      <w:r w:rsidRPr="003D7780">
        <w:rPr>
          <w:rFonts w:ascii="Book Antiqua" w:hAnsi="Book Antiqua"/>
          <w:b/>
          <w:sz w:val="24"/>
        </w:rPr>
        <w:t>Revised:</w:t>
      </w:r>
      <w:r w:rsidRPr="003D7780">
        <w:rPr>
          <w:rFonts w:ascii="Book Antiqua" w:hAnsi="Book Antiqua" w:hint="eastAsia"/>
          <w:b/>
          <w:sz w:val="24"/>
          <w:lang w:eastAsia="zh-CN"/>
        </w:rPr>
        <w:t xml:space="preserve"> </w:t>
      </w:r>
      <w:r w:rsidRPr="003D7780">
        <w:rPr>
          <w:rFonts w:ascii="Book Antiqua" w:hAnsi="Book Antiqua" w:hint="eastAsia"/>
          <w:sz w:val="24"/>
          <w:lang w:eastAsia="zh-CN"/>
        </w:rPr>
        <w:t>March 4, 2015</w:t>
      </w:r>
    </w:p>
    <w:p w14:paraId="2B1D8563" w14:textId="2692FE42" w:rsidR="001165BD" w:rsidRPr="000213AF" w:rsidRDefault="009E1D28" w:rsidP="001165BD">
      <w:pPr>
        <w:rPr>
          <w:rFonts w:ascii="Book Antiqua" w:hAnsi="Book Antiqua"/>
          <w:color w:val="000000"/>
          <w:sz w:val="24"/>
        </w:rPr>
      </w:pPr>
      <w:r w:rsidRPr="003D7780">
        <w:rPr>
          <w:rFonts w:ascii="Book Antiqua" w:hAnsi="Book Antiqua"/>
          <w:b/>
          <w:sz w:val="24"/>
        </w:rPr>
        <w:t>Accepted:</w:t>
      </w:r>
      <w:bookmarkStart w:id="10" w:name="OLE_LINK98"/>
      <w:bookmarkStart w:id="11" w:name="OLE_LINK99"/>
      <w:bookmarkStart w:id="12" w:name="OLE_LINK104"/>
      <w:bookmarkStart w:id="13" w:name="OLE_LINK110"/>
      <w:r w:rsidR="001165BD" w:rsidRPr="001165BD">
        <w:rPr>
          <w:rFonts w:ascii="Book Antiqua" w:hAnsi="Book Antiqua"/>
          <w:color w:val="000000"/>
          <w:sz w:val="24"/>
        </w:rPr>
        <w:t xml:space="preserve"> </w:t>
      </w:r>
      <w:r w:rsidR="001165BD">
        <w:rPr>
          <w:rFonts w:ascii="Book Antiqua" w:hAnsi="Book Antiqua"/>
          <w:color w:val="000000"/>
          <w:sz w:val="24"/>
        </w:rPr>
        <w:t>April 16</w:t>
      </w:r>
      <w:r w:rsidR="001165BD" w:rsidRPr="000213AF">
        <w:rPr>
          <w:rFonts w:ascii="Book Antiqua" w:hAnsi="Book Antiqua"/>
          <w:color w:val="000000"/>
          <w:sz w:val="24"/>
        </w:rPr>
        <w:t>, 2015</w:t>
      </w:r>
    </w:p>
    <w:p w14:paraId="66E2FE32" w14:textId="77777777" w:rsidR="009E1D28" w:rsidRPr="003D7780" w:rsidRDefault="009E1D28" w:rsidP="00784675">
      <w:pPr>
        <w:spacing w:after="0" w:line="360" w:lineRule="auto"/>
        <w:jc w:val="both"/>
        <w:rPr>
          <w:rFonts w:ascii="Book Antiqua" w:hAnsi="Book Antiqua"/>
          <w:b/>
          <w:sz w:val="24"/>
        </w:rPr>
      </w:pPr>
      <w:bookmarkStart w:id="14" w:name="_GoBack"/>
      <w:bookmarkEnd w:id="10"/>
      <w:bookmarkEnd w:id="11"/>
      <w:bookmarkEnd w:id="12"/>
      <w:bookmarkEnd w:id="13"/>
      <w:bookmarkEnd w:id="14"/>
      <w:r w:rsidRPr="003D7780">
        <w:rPr>
          <w:rFonts w:ascii="Book Antiqua" w:hAnsi="Book Antiqua" w:hint="eastAsia"/>
          <w:b/>
          <w:sz w:val="24"/>
        </w:rPr>
        <w:t xml:space="preserve">  </w:t>
      </w:r>
    </w:p>
    <w:p w14:paraId="2D3EA6D9" w14:textId="77777777" w:rsidR="009E1D28" w:rsidRPr="003D7780" w:rsidRDefault="009E1D28" w:rsidP="00784675">
      <w:pPr>
        <w:spacing w:after="0" w:line="360" w:lineRule="auto"/>
        <w:jc w:val="both"/>
        <w:rPr>
          <w:rFonts w:ascii="Book Antiqua" w:hAnsi="Book Antiqua"/>
          <w:b/>
          <w:sz w:val="24"/>
        </w:rPr>
      </w:pPr>
      <w:r w:rsidRPr="003D7780">
        <w:rPr>
          <w:rFonts w:ascii="Book Antiqua" w:hAnsi="Book Antiqua"/>
          <w:b/>
          <w:sz w:val="24"/>
        </w:rPr>
        <w:t>Article in press:</w:t>
      </w:r>
    </w:p>
    <w:p w14:paraId="57938EC6" w14:textId="77777777" w:rsidR="009E1D28" w:rsidRPr="003D7780" w:rsidRDefault="009E1D28" w:rsidP="00784675">
      <w:pPr>
        <w:spacing w:after="0" w:line="360" w:lineRule="auto"/>
        <w:jc w:val="both"/>
        <w:rPr>
          <w:rFonts w:ascii="Book Antiqua" w:hAnsi="Book Antiqua"/>
          <w:b/>
          <w:sz w:val="24"/>
        </w:rPr>
      </w:pPr>
      <w:r w:rsidRPr="003D7780">
        <w:rPr>
          <w:rFonts w:ascii="Book Antiqua" w:hAnsi="Book Antiqua"/>
          <w:b/>
          <w:sz w:val="24"/>
        </w:rPr>
        <w:t>Published online:</w:t>
      </w:r>
    </w:p>
    <w:bookmarkEnd w:id="6"/>
    <w:bookmarkEnd w:id="7"/>
    <w:bookmarkEnd w:id="8"/>
    <w:bookmarkEnd w:id="9"/>
    <w:p w14:paraId="4840FA75"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7FD52414"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2ED621B5"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67D7DBC4"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5F16E530"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0C634D5D"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589BA3FA"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65EE9AB0"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0DB14F39"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6638E5CB"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6F9DA896"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1114536E" w14:textId="77777777" w:rsidR="00784675" w:rsidRDefault="00784675">
      <w:pPr>
        <w:rPr>
          <w:rFonts w:ascii="Book Antiqua" w:hAnsi="Book Antiqua" w:cs="Times New Roman"/>
          <w:b/>
          <w:sz w:val="24"/>
          <w:szCs w:val="24"/>
        </w:rPr>
      </w:pPr>
      <w:r>
        <w:rPr>
          <w:rFonts w:ascii="Book Antiqua" w:hAnsi="Book Antiqua" w:cs="Times New Roman"/>
          <w:b/>
          <w:sz w:val="24"/>
          <w:szCs w:val="24"/>
        </w:rPr>
        <w:br w:type="page"/>
      </w:r>
    </w:p>
    <w:p w14:paraId="6BF8EABB" w14:textId="78AC9D1D" w:rsidR="00EC36B6" w:rsidRPr="003D7780" w:rsidRDefault="00C26B57" w:rsidP="00784675">
      <w:pPr>
        <w:autoSpaceDE w:val="0"/>
        <w:autoSpaceDN w:val="0"/>
        <w:adjustRightInd w:val="0"/>
        <w:spacing w:after="0" w:line="360" w:lineRule="auto"/>
        <w:jc w:val="both"/>
        <w:rPr>
          <w:rFonts w:ascii="Book Antiqua" w:hAnsi="Book Antiqua" w:cs="Times New Roman"/>
          <w:b/>
          <w:sz w:val="24"/>
          <w:szCs w:val="24"/>
          <w:lang w:eastAsia="zh-CN"/>
        </w:rPr>
      </w:pPr>
      <w:r w:rsidRPr="003D7780">
        <w:rPr>
          <w:rFonts w:ascii="Book Antiqua" w:hAnsi="Book Antiqua" w:cs="Times New Roman"/>
          <w:b/>
          <w:sz w:val="24"/>
          <w:szCs w:val="24"/>
        </w:rPr>
        <w:lastRenderedPageBreak/>
        <w:t>A</w:t>
      </w:r>
      <w:r w:rsidR="0026778B" w:rsidRPr="003D7780">
        <w:rPr>
          <w:rFonts w:ascii="Book Antiqua" w:hAnsi="Book Antiqua" w:cs="Times New Roman"/>
          <w:b/>
          <w:sz w:val="24"/>
          <w:szCs w:val="24"/>
        </w:rPr>
        <w:t>bstract</w:t>
      </w:r>
    </w:p>
    <w:p w14:paraId="47520AD5" w14:textId="49EDB3AE" w:rsidR="005014EA" w:rsidRPr="003D7780" w:rsidRDefault="006F7E2F" w:rsidP="00784675">
      <w:pPr>
        <w:autoSpaceDE w:val="0"/>
        <w:autoSpaceDN w:val="0"/>
        <w:adjustRightInd w:val="0"/>
        <w:spacing w:after="0" w:line="360" w:lineRule="auto"/>
        <w:jc w:val="both"/>
        <w:rPr>
          <w:rFonts w:ascii="Book Antiqua" w:hAnsi="Book Antiqua" w:cs="Times New Roman"/>
          <w:sz w:val="24"/>
          <w:szCs w:val="24"/>
          <w:lang w:eastAsia="zh-CN"/>
        </w:rPr>
      </w:pPr>
      <w:r w:rsidRPr="003D7780">
        <w:rPr>
          <w:rFonts w:ascii="Book Antiqua" w:hAnsi="Book Antiqua" w:cs="Times New Roman"/>
          <w:sz w:val="24"/>
          <w:szCs w:val="24"/>
        </w:rPr>
        <w:t>Intrahepatic cholestasis of pregnancy (ICP)</w:t>
      </w:r>
      <w:r w:rsidR="003F18F4" w:rsidRPr="003D7780">
        <w:rPr>
          <w:rFonts w:ascii="Book Antiqua" w:hAnsi="Book Antiqua" w:cs="Times New Roman"/>
          <w:sz w:val="24"/>
          <w:szCs w:val="24"/>
        </w:rPr>
        <w:t xml:space="preserve"> </w:t>
      </w:r>
      <w:r w:rsidRPr="003D7780">
        <w:rPr>
          <w:rFonts w:ascii="Book Antiqua" w:hAnsi="Book Antiqua" w:cs="Times New Roman"/>
          <w:sz w:val="24"/>
          <w:szCs w:val="24"/>
        </w:rPr>
        <w:t>is a reversible</w:t>
      </w:r>
      <w:r w:rsidR="00816A93" w:rsidRPr="003D7780">
        <w:rPr>
          <w:rFonts w:ascii="Book Antiqua" w:hAnsi="Book Antiqua" w:cs="Times New Roman"/>
          <w:sz w:val="24"/>
          <w:szCs w:val="24"/>
        </w:rPr>
        <w:t xml:space="preserve"> preg</w:t>
      </w:r>
      <w:r w:rsidR="00451D7E" w:rsidRPr="003D7780">
        <w:rPr>
          <w:rFonts w:ascii="Book Antiqua" w:hAnsi="Book Antiqua" w:cs="Times New Roman"/>
          <w:sz w:val="24"/>
          <w:szCs w:val="24"/>
        </w:rPr>
        <w:t>n</w:t>
      </w:r>
      <w:r w:rsidR="00816A93" w:rsidRPr="003D7780">
        <w:rPr>
          <w:rFonts w:ascii="Book Antiqua" w:hAnsi="Book Antiqua" w:cs="Times New Roman"/>
          <w:sz w:val="24"/>
          <w:szCs w:val="24"/>
        </w:rPr>
        <w:t>ancy</w:t>
      </w:r>
      <w:r w:rsidR="00451D7E" w:rsidRPr="003D7780">
        <w:rPr>
          <w:rFonts w:ascii="Book Antiqua" w:hAnsi="Book Antiqua" w:cs="Times New Roman"/>
          <w:sz w:val="24"/>
          <w:szCs w:val="24"/>
        </w:rPr>
        <w:t>-</w:t>
      </w:r>
      <w:r w:rsidR="00816A93" w:rsidRPr="003D7780">
        <w:rPr>
          <w:rFonts w:ascii="Book Antiqua" w:hAnsi="Book Antiqua" w:cs="Times New Roman"/>
          <w:sz w:val="24"/>
          <w:szCs w:val="24"/>
        </w:rPr>
        <w:t>specific</w:t>
      </w:r>
      <w:r w:rsidRPr="003D7780">
        <w:rPr>
          <w:rFonts w:ascii="Book Antiqua" w:hAnsi="Book Antiqua" w:cs="Times New Roman"/>
          <w:sz w:val="24"/>
          <w:szCs w:val="24"/>
        </w:rPr>
        <w:t xml:space="preserve"> cholestatic condition characterized by pruritus</w:t>
      </w:r>
      <w:r w:rsidR="0016001E" w:rsidRPr="003D7780">
        <w:rPr>
          <w:rFonts w:ascii="Book Antiqua" w:hAnsi="Book Antiqua" w:cs="Times New Roman"/>
          <w:sz w:val="24"/>
          <w:szCs w:val="24"/>
        </w:rPr>
        <w:t>, elevated liver enzymes and increased serum bile acids.</w:t>
      </w:r>
      <w:r w:rsidR="00C04AB1" w:rsidRPr="003D7780">
        <w:rPr>
          <w:rFonts w:ascii="Book Antiqua" w:hAnsi="Book Antiqua" w:cs="Times New Roman"/>
          <w:sz w:val="24"/>
          <w:szCs w:val="24"/>
        </w:rPr>
        <w:t xml:space="preserve"> It </w:t>
      </w:r>
      <w:r w:rsidR="007978A1" w:rsidRPr="003D7780">
        <w:rPr>
          <w:rFonts w:ascii="Book Antiqua" w:hAnsi="Book Antiqua" w:cs="Times New Roman"/>
          <w:sz w:val="24"/>
          <w:szCs w:val="24"/>
        </w:rPr>
        <w:t xml:space="preserve">commences usually in </w:t>
      </w:r>
      <w:r w:rsidR="00720C3F" w:rsidRPr="003D7780">
        <w:rPr>
          <w:rFonts w:ascii="Book Antiqua" w:hAnsi="Book Antiqua" w:cs="Times New Roman"/>
          <w:sz w:val="24"/>
          <w:szCs w:val="24"/>
        </w:rPr>
        <w:t>the late second or</w:t>
      </w:r>
      <w:r w:rsidR="00C04AB1" w:rsidRPr="003D7780">
        <w:rPr>
          <w:rFonts w:ascii="Book Antiqua" w:hAnsi="Book Antiqua" w:cs="Times New Roman"/>
          <w:sz w:val="24"/>
          <w:szCs w:val="24"/>
        </w:rPr>
        <w:t xml:space="preserve"> third trimester and quickly resolves after delivery. The incidence is higher in South American and Scandinavian countries (9.2</w:t>
      </w:r>
      <w:r w:rsidR="0026778B" w:rsidRPr="003D7780">
        <w:rPr>
          <w:rFonts w:ascii="Book Antiqua" w:hAnsi="Book Antiqua" w:cs="Times New Roman" w:hint="eastAsia"/>
          <w:sz w:val="24"/>
          <w:szCs w:val="24"/>
          <w:lang w:eastAsia="zh-CN"/>
        </w:rPr>
        <w:t>%</w:t>
      </w:r>
      <w:r w:rsidR="00C04AB1" w:rsidRPr="003D7780">
        <w:rPr>
          <w:rFonts w:ascii="Book Antiqua" w:hAnsi="Book Antiqua" w:cs="Times New Roman"/>
          <w:sz w:val="24"/>
          <w:szCs w:val="24"/>
        </w:rPr>
        <w:t>-15.6%</w:t>
      </w:r>
      <w:r w:rsidR="005E7883" w:rsidRPr="003D7780">
        <w:rPr>
          <w:rFonts w:ascii="Book Antiqua" w:hAnsi="Book Antiqua" w:cs="Times New Roman"/>
          <w:sz w:val="24"/>
          <w:szCs w:val="24"/>
        </w:rPr>
        <w:t xml:space="preserve"> and </w:t>
      </w:r>
      <w:r w:rsidR="00C04AB1" w:rsidRPr="003D7780">
        <w:rPr>
          <w:rFonts w:ascii="Book Antiqua" w:hAnsi="Book Antiqua" w:cs="Times New Roman"/>
          <w:sz w:val="24"/>
          <w:szCs w:val="24"/>
        </w:rPr>
        <w:t>1.</w:t>
      </w:r>
      <w:r w:rsidR="00720C3F" w:rsidRPr="003D7780">
        <w:rPr>
          <w:rFonts w:ascii="Book Antiqua" w:hAnsi="Book Antiqua" w:cs="Times New Roman"/>
          <w:sz w:val="24"/>
          <w:szCs w:val="24"/>
        </w:rPr>
        <w:t xml:space="preserve">5% respectively) than in Europe </w:t>
      </w:r>
      <w:r w:rsidR="00C04AB1" w:rsidRPr="003D7780">
        <w:rPr>
          <w:rFonts w:ascii="Book Antiqua" w:hAnsi="Book Antiqua" w:cs="Times New Roman"/>
          <w:sz w:val="24"/>
          <w:szCs w:val="24"/>
        </w:rPr>
        <w:t>(0.1</w:t>
      </w:r>
      <w:r w:rsidR="0026778B" w:rsidRPr="003D7780">
        <w:rPr>
          <w:rFonts w:ascii="Book Antiqua" w:hAnsi="Book Antiqua" w:cs="Times New Roman" w:hint="eastAsia"/>
          <w:sz w:val="24"/>
          <w:szCs w:val="24"/>
          <w:lang w:eastAsia="zh-CN"/>
        </w:rPr>
        <w:t>%</w:t>
      </w:r>
      <w:r w:rsidR="00C04AB1" w:rsidRPr="003D7780">
        <w:rPr>
          <w:rFonts w:ascii="Book Antiqua" w:hAnsi="Book Antiqua" w:cs="Times New Roman"/>
          <w:sz w:val="24"/>
          <w:szCs w:val="24"/>
        </w:rPr>
        <w:t>-0.2%).</w:t>
      </w:r>
      <w:r w:rsidR="0057490B" w:rsidRPr="003D7780">
        <w:rPr>
          <w:rFonts w:ascii="Book Antiqua" w:hAnsi="Book Antiqua" w:cs="Times New Roman"/>
          <w:sz w:val="24"/>
          <w:szCs w:val="24"/>
        </w:rPr>
        <w:t xml:space="preserve"> The etiology is multifactorial where genetic, endocrine and</w:t>
      </w:r>
      <w:r w:rsidR="00720C3F" w:rsidRPr="003D7780">
        <w:rPr>
          <w:rFonts w:ascii="Book Antiqua" w:hAnsi="Book Antiqua" w:cs="Times New Roman"/>
          <w:sz w:val="24"/>
          <w:szCs w:val="24"/>
        </w:rPr>
        <w:t xml:space="preserve"> environmental factors interact</w:t>
      </w:r>
      <w:r w:rsidR="0057490B" w:rsidRPr="003D7780">
        <w:rPr>
          <w:rFonts w:ascii="Book Antiqua" w:hAnsi="Book Antiqua" w:cs="Times New Roman"/>
          <w:sz w:val="24"/>
          <w:szCs w:val="24"/>
        </w:rPr>
        <w:t xml:space="preserve">. </w:t>
      </w:r>
      <w:r w:rsidR="005708E1" w:rsidRPr="003D7780">
        <w:rPr>
          <w:rFonts w:ascii="Book Antiqua" w:hAnsi="Book Antiqua" w:cs="Times New Roman"/>
          <w:sz w:val="24"/>
          <w:szCs w:val="24"/>
        </w:rPr>
        <w:t>Maternal outcome is usually benign whereas fetal com</w:t>
      </w:r>
      <w:r w:rsidR="003F18F4" w:rsidRPr="003D7780">
        <w:rPr>
          <w:rFonts w:ascii="Book Antiqua" w:hAnsi="Book Antiqua" w:cs="Times New Roman"/>
          <w:sz w:val="24"/>
          <w:szCs w:val="24"/>
        </w:rPr>
        <w:t>plications such as preterm labou</w:t>
      </w:r>
      <w:r w:rsidR="005708E1" w:rsidRPr="003D7780">
        <w:rPr>
          <w:rFonts w:ascii="Book Antiqua" w:hAnsi="Book Antiqua" w:cs="Times New Roman"/>
          <w:sz w:val="24"/>
          <w:szCs w:val="24"/>
        </w:rPr>
        <w:t>r, meconium staining, fetal distress and sudden intrauterine fetal demise not infrequently may</w:t>
      </w:r>
      <w:r w:rsidR="0057490B" w:rsidRPr="003D7780">
        <w:rPr>
          <w:rFonts w:ascii="Book Antiqua" w:hAnsi="Book Antiqua" w:cs="Times New Roman"/>
          <w:sz w:val="24"/>
          <w:szCs w:val="24"/>
        </w:rPr>
        <w:t xml:space="preserve"> lead to considerable perinatal morbidity and mortality.</w:t>
      </w:r>
      <w:r w:rsidR="003F18F4" w:rsidRPr="003D7780">
        <w:rPr>
          <w:rFonts w:ascii="Book Antiqua" w:hAnsi="Book Antiqua" w:cs="Times New Roman"/>
          <w:sz w:val="24"/>
          <w:szCs w:val="24"/>
        </w:rPr>
        <w:t xml:space="preserve"> </w:t>
      </w:r>
      <w:r w:rsidR="00A154D3" w:rsidRPr="003D7780">
        <w:rPr>
          <w:rFonts w:ascii="Book Antiqua" w:hAnsi="Book Antiqua" w:cs="Times New Roman"/>
          <w:sz w:val="24"/>
          <w:szCs w:val="24"/>
        </w:rPr>
        <w:t>Ursodeoxycholic acid</w:t>
      </w:r>
      <w:r w:rsidR="0057490B" w:rsidRPr="003D7780">
        <w:rPr>
          <w:rFonts w:ascii="Book Antiqua" w:hAnsi="Book Antiqua" w:cs="Times New Roman"/>
          <w:sz w:val="24"/>
          <w:szCs w:val="24"/>
        </w:rPr>
        <w:t xml:space="preserve"> is shown to be the most efficient therapeutic agent with proven safety and efficacy. </w:t>
      </w:r>
      <w:r w:rsidR="00433138" w:rsidRPr="003D7780">
        <w:rPr>
          <w:rFonts w:ascii="Book Antiqua" w:hAnsi="Book Antiqua" w:cs="Times New Roman"/>
          <w:sz w:val="24"/>
          <w:szCs w:val="24"/>
        </w:rPr>
        <w:t>Management of ICP cons</w:t>
      </w:r>
      <w:r w:rsidR="0090007D" w:rsidRPr="003D7780">
        <w:rPr>
          <w:rFonts w:ascii="Book Antiqua" w:hAnsi="Book Antiqua" w:cs="Times New Roman"/>
          <w:sz w:val="24"/>
          <w:szCs w:val="24"/>
        </w:rPr>
        <w:t xml:space="preserve">ists </w:t>
      </w:r>
      <w:r w:rsidR="00433138" w:rsidRPr="003D7780">
        <w:rPr>
          <w:rFonts w:ascii="Book Antiqua" w:hAnsi="Book Antiqua" w:cs="Times New Roman"/>
          <w:sz w:val="24"/>
          <w:szCs w:val="24"/>
        </w:rPr>
        <w:t>of careful monitorization of maternal hepatic function tests and serum bile acid levels in addition to assessment of fetal well-being and timely delivery after completion of fetal pulmonary maturity.</w:t>
      </w:r>
      <w:r w:rsidR="00E733B9" w:rsidRPr="003D7780">
        <w:rPr>
          <w:rFonts w:ascii="Book Antiqua" w:hAnsi="Book Antiqua" w:cs="Times New Roman"/>
          <w:sz w:val="24"/>
          <w:szCs w:val="24"/>
        </w:rPr>
        <w:t>This review focuses on the current concepts about ICP based on recent literature data and</w:t>
      </w:r>
      <w:r w:rsidR="003F18F4" w:rsidRPr="003D7780">
        <w:rPr>
          <w:rFonts w:ascii="Book Antiqua" w:hAnsi="Book Antiqua" w:cs="Times New Roman"/>
          <w:sz w:val="24"/>
          <w:szCs w:val="24"/>
        </w:rPr>
        <w:t xml:space="preserve"> </w:t>
      </w:r>
      <w:r w:rsidR="00E733B9" w:rsidRPr="003D7780">
        <w:rPr>
          <w:rFonts w:ascii="Book Antiqua" w:hAnsi="Book Antiqua" w:cs="Times New Roman"/>
          <w:sz w:val="24"/>
          <w:szCs w:val="24"/>
        </w:rPr>
        <w:t>presents an update regarding the diagnosis and management</w:t>
      </w:r>
      <w:r w:rsidR="00451D7E" w:rsidRPr="003D7780">
        <w:rPr>
          <w:rFonts w:ascii="Book Antiqua" w:hAnsi="Book Antiqua" w:cs="Times New Roman"/>
          <w:sz w:val="24"/>
          <w:szCs w:val="24"/>
        </w:rPr>
        <w:t xml:space="preserve"> of this challenging issue.</w:t>
      </w:r>
    </w:p>
    <w:p w14:paraId="3F12F506" w14:textId="77777777" w:rsidR="0026778B" w:rsidRPr="003D7780" w:rsidRDefault="0026778B" w:rsidP="00784675">
      <w:pPr>
        <w:autoSpaceDE w:val="0"/>
        <w:autoSpaceDN w:val="0"/>
        <w:adjustRightInd w:val="0"/>
        <w:spacing w:after="0" w:line="360" w:lineRule="auto"/>
        <w:jc w:val="both"/>
        <w:rPr>
          <w:rFonts w:ascii="Book Antiqua" w:hAnsi="Book Antiqua" w:cs="Times New Roman"/>
          <w:sz w:val="24"/>
          <w:szCs w:val="24"/>
          <w:lang w:eastAsia="zh-CN"/>
        </w:rPr>
      </w:pPr>
    </w:p>
    <w:p w14:paraId="317673CF" w14:textId="58CE0A58" w:rsidR="005014EA" w:rsidRPr="003D7780" w:rsidRDefault="005014EA"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b/>
          <w:sz w:val="24"/>
          <w:szCs w:val="24"/>
        </w:rPr>
        <w:t>K</w:t>
      </w:r>
      <w:r w:rsidR="0026778B" w:rsidRPr="003D7780">
        <w:rPr>
          <w:rFonts w:ascii="Book Antiqua" w:hAnsi="Book Antiqua" w:cs="Times New Roman"/>
          <w:b/>
          <w:sz w:val="24"/>
          <w:szCs w:val="24"/>
        </w:rPr>
        <w:t>ey words:</w:t>
      </w:r>
      <w:r w:rsidRPr="003D7780">
        <w:rPr>
          <w:rFonts w:ascii="Book Antiqua" w:hAnsi="Book Antiqua" w:cs="Times New Roman"/>
          <w:b/>
          <w:sz w:val="24"/>
          <w:szCs w:val="24"/>
        </w:rPr>
        <w:t xml:space="preserve"> </w:t>
      </w:r>
      <w:r w:rsidRPr="003D7780">
        <w:rPr>
          <w:rFonts w:ascii="Book Antiqua" w:hAnsi="Book Antiqua" w:cs="Times New Roman"/>
          <w:sz w:val="24"/>
          <w:szCs w:val="24"/>
        </w:rPr>
        <w:t>Intrahepatic</w:t>
      </w:r>
      <w:r w:rsidR="0026778B" w:rsidRPr="003D7780">
        <w:rPr>
          <w:rFonts w:ascii="Book Antiqua" w:hAnsi="Book Antiqua" w:cs="Times New Roman" w:hint="eastAsia"/>
          <w:sz w:val="24"/>
          <w:szCs w:val="24"/>
          <w:lang w:eastAsia="zh-CN"/>
        </w:rPr>
        <w:t>;</w:t>
      </w:r>
      <w:r w:rsidRPr="003D7780">
        <w:rPr>
          <w:rFonts w:ascii="Book Antiqua" w:hAnsi="Book Antiqua" w:cs="Times New Roman"/>
          <w:sz w:val="24"/>
          <w:szCs w:val="24"/>
        </w:rPr>
        <w:t xml:space="preserve"> </w:t>
      </w:r>
      <w:r w:rsidR="0026778B" w:rsidRPr="003D7780">
        <w:rPr>
          <w:rFonts w:ascii="Book Antiqua" w:hAnsi="Book Antiqua" w:cs="Times New Roman"/>
          <w:sz w:val="24"/>
          <w:szCs w:val="24"/>
        </w:rPr>
        <w:t>Cholestasis</w:t>
      </w:r>
      <w:r w:rsidR="0026778B" w:rsidRPr="003D7780">
        <w:rPr>
          <w:rFonts w:ascii="Book Antiqua" w:hAnsi="Book Antiqua" w:cs="Times New Roman" w:hint="eastAsia"/>
          <w:sz w:val="24"/>
          <w:szCs w:val="24"/>
          <w:lang w:eastAsia="zh-CN"/>
        </w:rPr>
        <w:t>;</w:t>
      </w:r>
      <w:r w:rsidRPr="003D7780">
        <w:rPr>
          <w:rFonts w:ascii="Book Antiqua" w:hAnsi="Book Antiqua" w:cs="Times New Roman"/>
          <w:sz w:val="24"/>
          <w:szCs w:val="24"/>
        </w:rPr>
        <w:t xml:space="preserve"> </w:t>
      </w:r>
      <w:r w:rsidR="0026778B" w:rsidRPr="003D7780">
        <w:rPr>
          <w:rFonts w:ascii="Book Antiqua" w:hAnsi="Book Antiqua" w:cs="Times New Roman"/>
          <w:sz w:val="24"/>
          <w:szCs w:val="24"/>
        </w:rPr>
        <w:t>Pregnancy</w:t>
      </w:r>
      <w:r w:rsidR="0026778B" w:rsidRPr="003D7780">
        <w:rPr>
          <w:rFonts w:ascii="Book Antiqua" w:hAnsi="Book Antiqua" w:cs="Times New Roman" w:hint="eastAsia"/>
          <w:sz w:val="24"/>
          <w:szCs w:val="24"/>
          <w:lang w:eastAsia="zh-CN"/>
        </w:rPr>
        <w:t xml:space="preserve">; </w:t>
      </w:r>
      <w:r w:rsidR="0026778B" w:rsidRPr="003D7780">
        <w:rPr>
          <w:rFonts w:ascii="Book Antiqua" w:hAnsi="Book Antiqua" w:cs="Times New Roman"/>
          <w:sz w:val="24"/>
          <w:szCs w:val="24"/>
        </w:rPr>
        <w:t>Diagnosis</w:t>
      </w:r>
      <w:r w:rsidR="0026778B" w:rsidRPr="003D7780">
        <w:rPr>
          <w:rFonts w:ascii="Book Antiqua" w:hAnsi="Book Antiqua" w:cs="Times New Roman" w:hint="eastAsia"/>
          <w:sz w:val="24"/>
          <w:szCs w:val="24"/>
          <w:lang w:eastAsia="zh-CN"/>
        </w:rPr>
        <w:t>;</w:t>
      </w:r>
      <w:r w:rsidR="00451D7E" w:rsidRPr="003D7780">
        <w:rPr>
          <w:rFonts w:ascii="Book Antiqua" w:hAnsi="Book Antiqua" w:cs="Times New Roman"/>
          <w:sz w:val="24"/>
          <w:szCs w:val="24"/>
        </w:rPr>
        <w:t xml:space="preserve"> </w:t>
      </w:r>
      <w:r w:rsidR="0026778B" w:rsidRPr="003D7780">
        <w:rPr>
          <w:rFonts w:ascii="Book Antiqua" w:hAnsi="Book Antiqua" w:cs="Times New Roman"/>
          <w:sz w:val="24"/>
          <w:szCs w:val="24"/>
        </w:rPr>
        <w:t xml:space="preserve">Management </w:t>
      </w:r>
    </w:p>
    <w:p w14:paraId="28458B4A" w14:textId="77777777" w:rsidR="00683519" w:rsidRPr="003D7780" w:rsidRDefault="00683519" w:rsidP="00784675">
      <w:pPr>
        <w:autoSpaceDE w:val="0"/>
        <w:autoSpaceDN w:val="0"/>
        <w:adjustRightInd w:val="0"/>
        <w:spacing w:after="0" w:line="360" w:lineRule="auto"/>
        <w:jc w:val="both"/>
        <w:rPr>
          <w:rFonts w:ascii="Book Antiqua" w:hAnsi="Book Antiqua" w:cs="Times New Roman"/>
          <w:sz w:val="24"/>
          <w:szCs w:val="24"/>
        </w:rPr>
      </w:pPr>
    </w:p>
    <w:p w14:paraId="0EFD6D7A" w14:textId="77777777" w:rsidR="005014EA" w:rsidRPr="003D7780" w:rsidRDefault="00683519"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b/>
          <w:sz w:val="24"/>
          <w:szCs w:val="24"/>
        </w:rPr>
        <w:t xml:space="preserve">© The Author(s) 2015. </w:t>
      </w:r>
      <w:r w:rsidRPr="003D7780">
        <w:rPr>
          <w:rFonts w:ascii="Book Antiqua" w:hAnsi="Book Antiqua" w:cs="Times New Roman"/>
          <w:sz w:val="24"/>
          <w:szCs w:val="24"/>
        </w:rPr>
        <w:t>Published by Baishideng Publishing Group Inc. All rights reserved.</w:t>
      </w:r>
    </w:p>
    <w:p w14:paraId="2B5DA1C3" w14:textId="77777777" w:rsidR="002A7087" w:rsidRPr="003D7780" w:rsidRDefault="002A7087" w:rsidP="00784675">
      <w:pPr>
        <w:autoSpaceDE w:val="0"/>
        <w:autoSpaceDN w:val="0"/>
        <w:adjustRightInd w:val="0"/>
        <w:spacing w:after="0" w:line="360" w:lineRule="auto"/>
        <w:jc w:val="both"/>
        <w:rPr>
          <w:rFonts w:ascii="Book Antiqua" w:hAnsi="Book Antiqua" w:cs="Times New Roman"/>
          <w:b/>
          <w:sz w:val="24"/>
          <w:szCs w:val="24"/>
        </w:rPr>
      </w:pPr>
    </w:p>
    <w:p w14:paraId="39F6B6AA" w14:textId="2177D227" w:rsidR="00433138" w:rsidRPr="003D7780" w:rsidRDefault="00720C3F" w:rsidP="00784675">
      <w:pPr>
        <w:autoSpaceDE w:val="0"/>
        <w:autoSpaceDN w:val="0"/>
        <w:adjustRightInd w:val="0"/>
        <w:spacing w:after="0" w:line="360" w:lineRule="auto"/>
        <w:jc w:val="both"/>
        <w:rPr>
          <w:rFonts w:ascii="Book Antiqua" w:hAnsi="Book Antiqua" w:cs="Times New Roman"/>
          <w:b/>
          <w:sz w:val="24"/>
          <w:szCs w:val="24"/>
          <w:lang w:eastAsia="zh-CN"/>
        </w:rPr>
      </w:pPr>
      <w:r w:rsidRPr="003D7780">
        <w:rPr>
          <w:rFonts w:ascii="Book Antiqua" w:hAnsi="Book Antiqua" w:cs="Times New Roman"/>
          <w:b/>
          <w:sz w:val="24"/>
          <w:szCs w:val="24"/>
        </w:rPr>
        <w:t>C</w:t>
      </w:r>
      <w:r w:rsidR="0026778B" w:rsidRPr="003D7780">
        <w:rPr>
          <w:rFonts w:ascii="Book Antiqua" w:hAnsi="Book Antiqua" w:cs="Times New Roman"/>
          <w:b/>
          <w:sz w:val="24"/>
          <w:szCs w:val="24"/>
        </w:rPr>
        <w:t>ore t</w:t>
      </w:r>
      <w:r w:rsidR="00784675">
        <w:rPr>
          <w:rFonts w:ascii="Book Antiqua" w:hAnsi="Book Antiqua" w:cs="Times New Roman" w:hint="eastAsia"/>
          <w:b/>
          <w:sz w:val="24"/>
          <w:szCs w:val="24"/>
          <w:lang w:eastAsia="zh-CN"/>
        </w:rPr>
        <w:t>i</w:t>
      </w:r>
      <w:r w:rsidR="0026778B" w:rsidRPr="003D7780">
        <w:rPr>
          <w:rFonts w:ascii="Book Antiqua" w:hAnsi="Book Antiqua" w:cs="Times New Roman"/>
          <w:b/>
          <w:sz w:val="24"/>
          <w:szCs w:val="24"/>
        </w:rPr>
        <w:t>p</w:t>
      </w:r>
      <w:r w:rsidR="0026778B" w:rsidRPr="003D7780">
        <w:rPr>
          <w:rFonts w:ascii="Book Antiqua" w:hAnsi="Book Antiqua" w:cs="Times New Roman" w:hint="eastAsia"/>
          <w:b/>
          <w:sz w:val="24"/>
          <w:szCs w:val="24"/>
          <w:lang w:eastAsia="zh-CN"/>
        </w:rPr>
        <w:t xml:space="preserve">: </w:t>
      </w:r>
      <w:r w:rsidR="005014EA" w:rsidRPr="003D7780">
        <w:rPr>
          <w:rFonts w:ascii="Book Antiqua" w:hAnsi="Book Antiqua" w:cs="Times New Roman"/>
          <w:sz w:val="24"/>
          <w:szCs w:val="24"/>
        </w:rPr>
        <w:t>Intrahepatic cholestasis of pregnancy (ICP) is a unique hepatic disorder in pregnancy</w:t>
      </w:r>
      <w:r w:rsidR="00C357E0" w:rsidRPr="003D7780">
        <w:rPr>
          <w:rFonts w:ascii="Book Antiqua" w:hAnsi="Book Antiqua" w:cs="Times New Roman"/>
          <w:sz w:val="24"/>
          <w:szCs w:val="24"/>
        </w:rPr>
        <w:t xml:space="preserve"> characterized by pruritus, elevated liver enzymes and serum bile acids</w:t>
      </w:r>
      <w:r w:rsidR="005014EA" w:rsidRPr="003D7780">
        <w:rPr>
          <w:rFonts w:ascii="Book Antiqua" w:hAnsi="Book Antiqua" w:cs="Times New Roman"/>
          <w:sz w:val="24"/>
          <w:szCs w:val="24"/>
        </w:rPr>
        <w:t xml:space="preserve">. </w:t>
      </w:r>
      <w:r w:rsidR="00C357E0" w:rsidRPr="003D7780">
        <w:rPr>
          <w:rFonts w:ascii="Book Antiqua" w:hAnsi="Book Antiqua" w:cs="Times New Roman"/>
          <w:sz w:val="24"/>
          <w:szCs w:val="24"/>
        </w:rPr>
        <w:t>It appears usually in the third trimester and dissolves rapidly after delivery. The incidence</w:t>
      </w:r>
      <w:r w:rsidR="001F69BB" w:rsidRPr="003D7780">
        <w:rPr>
          <w:rFonts w:ascii="Book Antiqua" w:hAnsi="Book Antiqua" w:cs="Times New Roman"/>
          <w:sz w:val="24"/>
          <w:szCs w:val="24"/>
        </w:rPr>
        <w:t xml:space="preserve"> is </w:t>
      </w:r>
      <w:r w:rsidR="00C357E0" w:rsidRPr="003D7780">
        <w:rPr>
          <w:rFonts w:ascii="Book Antiqua" w:hAnsi="Book Antiqua" w:cs="Times New Roman"/>
          <w:sz w:val="24"/>
          <w:szCs w:val="24"/>
        </w:rPr>
        <w:t>var</w:t>
      </w:r>
      <w:r w:rsidR="001F69BB" w:rsidRPr="003D7780">
        <w:rPr>
          <w:rFonts w:ascii="Book Antiqua" w:hAnsi="Book Antiqua" w:cs="Times New Roman"/>
          <w:sz w:val="24"/>
          <w:szCs w:val="24"/>
        </w:rPr>
        <w:t>iable</w:t>
      </w:r>
      <w:r w:rsidR="00C357E0" w:rsidRPr="003D7780">
        <w:rPr>
          <w:rFonts w:ascii="Book Antiqua" w:hAnsi="Book Antiqua" w:cs="Times New Roman"/>
          <w:sz w:val="24"/>
          <w:szCs w:val="24"/>
        </w:rPr>
        <w:t xml:space="preserve"> between 0.1</w:t>
      </w:r>
      <w:r w:rsidR="0026778B" w:rsidRPr="003D7780">
        <w:rPr>
          <w:rFonts w:ascii="Book Antiqua" w:hAnsi="Book Antiqua" w:cs="Times New Roman" w:hint="eastAsia"/>
          <w:sz w:val="24"/>
          <w:szCs w:val="24"/>
          <w:lang w:eastAsia="zh-CN"/>
        </w:rPr>
        <w:t>%</w:t>
      </w:r>
      <w:r w:rsidR="00C357E0" w:rsidRPr="003D7780">
        <w:rPr>
          <w:rFonts w:ascii="Book Antiqua" w:hAnsi="Book Antiqua" w:cs="Times New Roman"/>
          <w:sz w:val="24"/>
          <w:szCs w:val="24"/>
        </w:rPr>
        <w:t>-15.6% in different geographic</w:t>
      </w:r>
      <w:r w:rsidR="001F69BB" w:rsidRPr="003D7780">
        <w:rPr>
          <w:rFonts w:ascii="Book Antiqua" w:hAnsi="Book Antiqua" w:cs="Times New Roman"/>
          <w:sz w:val="24"/>
          <w:szCs w:val="24"/>
        </w:rPr>
        <w:t xml:space="preserve"> regions</w:t>
      </w:r>
      <w:r w:rsidR="00C357E0" w:rsidRPr="003D7780">
        <w:rPr>
          <w:rFonts w:ascii="Book Antiqua" w:hAnsi="Book Antiqua" w:cs="Times New Roman"/>
          <w:sz w:val="24"/>
          <w:szCs w:val="24"/>
        </w:rPr>
        <w:t xml:space="preserve"> of the world. Genetic, hormonal and environmental factors interact in the etiopathogenesis. </w:t>
      </w:r>
      <w:r w:rsidR="001D1909" w:rsidRPr="003D7780">
        <w:rPr>
          <w:rFonts w:ascii="Book Antiqua" w:hAnsi="Book Antiqua" w:cs="Times New Roman"/>
          <w:sz w:val="24"/>
          <w:szCs w:val="24"/>
        </w:rPr>
        <w:t>A considera</w:t>
      </w:r>
      <w:r w:rsidR="00433138" w:rsidRPr="003D7780">
        <w:rPr>
          <w:rFonts w:ascii="Book Antiqua" w:hAnsi="Book Antiqua" w:cs="Times New Roman"/>
          <w:sz w:val="24"/>
          <w:szCs w:val="24"/>
        </w:rPr>
        <w:t>ble incidence of perinatal morbidity</w:t>
      </w:r>
      <w:r w:rsidR="005014EA" w:rsidRPr="003D7780">
        <w:rPr>
          <w:rFonts w:ascii="Book Antiqua" w:hAnsi="Book Antiqua" w:cs="Times New Roman"/>
          <w:sz w:val="24"/>
          <w:szCs w:val="24"/>
        </w:rPr>
        <w:t>-</w:t>
      </w:r>
      <w:r w:rsidR="00433138" w:rsidRPr="003D7780">
        <w:rPr>
          <w:rFonts w:ascii="Book Antiqua" w:hAnsi="Book Antiqua" w:cs="Times New Roman"/>
          <w:sz w:val="24"/>
          <w:szCs w:val="24"/>
        </w:rPr>
        <w:t>mortality makes</w:t>
      </w:r>
      <w:r w:rsidR="005014EA" w:rsidRPr="003D7780">
        <w:rPr>
          <w:rFonts w:ascii="Book Antiqua" w:hAnsi="Book Antiqua" w:cs="Times New Roman"/>
          <w:sz w:val="24"/>
          <w:szCs w:val="24"/>
        </w:rPr>
        <w:t xml:space="preserve"> it </w:t>
      </w:r>
      <w:r w:rsidR="00433138" w:rsidRPr="003D7780">
        <w:rPr>
          <w:rFonts w:ascii="Book Antiqua" w:hAnsi="Book Antiqua" w:cs="Times New Roman"/>
          <w:sz w:val="24"/>
          <w:szCs w:val="24"/>
        </w:rPr>
        <w:t>one of the most concerning obstetric entities for the obstetricians and critical care specialists.</w:t>
      </w:r>
      <w:r w:rsidR="00C04D1D" w:rsidRPr="003D7780">
        <w:rPr>
          <w:rFonts w:ascii="Book Antiqua" w:hAnsi="Book Antiqua" w:cs="Times New Roman"/>
          <w:sz w:val="24"/>
          <w:szCs w:val="24"/>
        </w:rPr>
        <w:t xml:space="preserve"> Timely </w:t>
      </w:r>
      <w:r w:rsidR="00C04D1D" w:rsidRPr="003D7780">
        <w:rPr>
          <w:rFonts w:ascii="Book Antiqua" w:hAnsi="Book Antiqua" w:cs="Times New Roman"/>
          <w:sz w:val="24"/>
          <w:szCs w:val="24"/>
        </w:rPr>
        <w:lastRenderedPageBreak/>
        <w:t>diagnosis and</w:t>
      </w:r>
      <w:r w:rsidR="004F2737" w:rsidRPr="003D7780">
        <w:rPr>
          <w:rFonts w:ascii="Book Antiqua" w:hAnsi="Book Antiqua" w:cs="Times New Roman"/>
          <w:sz w:val="24"/>
          <w:szCs w:val="24"/>
        </w:rPr>
        <w:t xml:space="preserve"> expert</w:t>
      </w:r>
      <w:r w:rsidR="00581A2F" w:rsidRPr="003D7780">
        <w:rPr>
          <w:rFonts w:ascii="Book Antiqua" w:hAnsi="Book Antiqua" w:cs="Times New Roman"/>
          <w:sz w:val="24"/>
          <w:szCs w:val="24"/>
        </w:rPr>
        <w:t xml:space="preserve"> </w:t>
      </w:r>
      <w:r w:rsidR="004F2737" w:rsidRPr="003D7780">
        <w:rPr>
          <w:rFonts w:ascii="Book Antiqua" w:hAnsi="Book Antiqua" w:cs="Times New Roman"/>
          <w:sz w:val="24"/>
          <w:szCs w:val="24"/>
        </w:rPr>
        <w:t>multi</w:t>
      </w:r>
      <w:r w:rsidR="00C04D1D" w:rsidRPr="003D7780">
        <w:rPr>
          <w:rFonts w:ascii="Book Antiqua" w:hAnsi="Book Antiqua" w:cs="Times New Roman"/>
          <w:sz w:val="24"/>
          <w:szCs w:val="24"/>
        </w:rPr>
        <w:t>disciplinary m</w:t>
      </w:r>
      <w:r w:rsidR="004F2737" w:rsidRPr="003D7780">
        <w:rPr>
          <w:rFonts w:ascii="Book Antiqua" w:hAnsi="Book Antiqua" w:cs="Times New Roman"/>
          <w:sz w:val="24"/>
          <w:szCs w:val="24"/>
        </w:rPr>
        <w:t>anagement</w:t>
      </w:r>
      <w:r w:rsidR="00C04D1D" w:rsidRPr="003D7780">
        <w:rPr>
          <w:rFonts w:ascii="Book Antiqua" w:hAnsi="Book Antiqua" w:cs="Times New Roman"/>
          <w:sz w:val="24"/>
          <w:szCs w:val="24"/>
        </w:rPr>
        <w:t xml:space="preserve"> of the preg</w:t>
      </w:r>
      <w:r w:rsidR="005014EA" w:rsidRPr="003D7780">
        <w:rPr>
          <w:rFonts w:ascii="Book Antiqua" w:hAnsi="Book Antiqua" w:cs="Times New Roman"/>
          <w:sz w:val="24"/>
          <w:szCs w:val="24"/>
        </w:rPr>
        <w:t>nant</w:t>
      </w:r>
      <w:r w:rsidR="00C04D1D" w:rsidRPr="003D7780">
        <w:rPr>
          <w:rFonts w:ascii="Book Antiqua" w:hAnsi="Book Antiqua" w:cs="Times New Roman"/>
          <w:sz w:val="24"/>
          <w:szCs w:val="24"/>
        </w:rPr>
        <w:t xml:space="preserve"> wom</w:t>
      </w:r>
      <w:r w:rsidR="005014EA" w:rsidRPr="003D7780">
        <w:rPr>
          <w:rFonts w:ascii="Book Antiqua" w:hAnsi="Book Antiqua" w:cs="Times New Roman"/>
          <w:sz w:val="24"/>
          <w:szCs w:val="24"/>
        </w:rPr>
        <w:t>e</w:t>
      </w:r>
      <w:r w:rsidR="00C04D1D" w:rsidRPr="003D7780">
        <w:rPr>
          <w:rFonts w:ascii="Book Antiqua" w:hAnsi="Book Antiqua" w:cs="Times New Roman"/>
          <w:sz w:val="24"/>
          <w:szCs w:val="24"/>
        </w:rPr>
        <w:t xml:space="preserve">n with ICP are mandatory to ensure </w:t>
      </w:r>
      <w:r w:rsidR="005014EA" w:rsidRPr="003D7780">
        <w:rPr>
          <w:rFonts w:ascii="Book Antiqua" w:hAnsi="Book Antiqua" w:cs="Times New Roman"/>
          <w:sz w:val="24"/>
          <w:szCs w:val="24"/>
        </w:rPr>
        <w:t xml:space="preserve">a </w:t>
      </w:r>
      <w:r w:rsidR="00C04D1D" w:rsidRPr="003D7780">
        <w:rPr>
          <w:rFonts w:ascii="Book Antiqua" w:hAnsi="Book Antiqua" w:cs="Times New Roman"/>
          <w:sz w:val="24"/>
          <w:szCs w:val="24"/>
        </w:rPr>
        <w:t>fav</w:t>
      </w:r>
      <w:r w:rsidR="005014EA" w:rsidRPr="003D7780">
        <w:rPr>
          <w:rFonts w:ascii="Book Antiqua" w:hAnsi="Book Antiqua" w:cs="Times New Roman"/>
          <w:sz w:val="24"/>
          <w:szCs w:val="24"/>
        </w:rPr>
        <w:t>ora</w:t>
      </w:r>
      <w:r w:rsidR="00C04D1D" w:rsidRPr="003D7780">
        <w:rPr>
          <w:rFonts w:ascii="Book Antiqua" w:hAnsi="Book Antiqua" w:cs="Times New Roman"/>
          <w:sz w:val="24"/>
          <w:szCs w:val="24"/>
        </w:rPr>
        <w:t>ble maternal-fetal outcome</w:t>
      </w:r>
      <w:r w:rsidR="005014EA" w:rsidRPr="003D7780">
        <w:rPr>
          <w:rFonts w:ascii="Book Antiqua" w:hAnsi="Book Antiqua" w:cs="Times New Roman"/>
          <w:sz w:val="24"/>
          <w:szCs w:val="24"/>
        </w:rPr>
        <w:t>.</w:t>
      </w:r>
    </w:p>
    <w:p w14:paraId="48CA6828" w14:textId="77777777" w:rsidR="00720C3F" w:rsidRPr="003D7780" w:rsidRDefault="00720C3F" w:rsidP="00784675">
      <w:pPr>
        <w:autoSpaceDE w:val="0"/>
        <w:autoSpaceDN w:val="0"/>
        <w:adjustRightInd w:val="0"/>
        <w:spacing w:after="0" w:line="360" w:lineRule="auto"/>
        <w:jc w:val="both"/>
        <w:rPr>
          <w:rFonts w:ascii="Book Antiqua" w:hAnsi="Book Antiqua" w:cs="Times New Roman"/>
          <w:sz w:val="24"/>
          <w:szCs w:val="24"/>
        </w:rPr>
      </w:pPr>
    </w:p>
    <w:p w14:paraId="180A9C8D" w14:textId="00329428" w:rsidR="00683519" w:rsidRPr="003D7780" w:rsidRDefault="00683519"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sz w:val="24"/>
          <w:szCs w:val="24"/>
        </w:rPr>
        <w:t xml:space="preserve">Ozkan S, Ceylan Y, Ozkan OV, Yildirim S. </w:t>
      </w:r>
      <w:r w:rsidR="0026778B" w:rsidRPr="003D7780">
        <w:rPr>
          <w:rFonts w:ascii="Book Antiqua" w:hAnsi="Book Antiqua" w:cs="Times New Roman"/>
          <w:sz w:val="24"/>
          <w:szCs w:val="24"/>
          <w:lang w:val="es-ES"/>
        </w:rPr>
        <w:t>Review of a challenging clinical issue: Intrahepatic cholestasis of pregnancy</w:t>
      </w:r>
      <w:r w:rsidRPr="003D7780">
        <w:rPr>
          <w:rFonts w:ascii="Book Antiqua" w:hAnsi="Book Antiqua"/>
          <w:sz w:val="24"/>
          <w:szCs w:val="24"/>
        </w:rPr>
        <w:t xml:space="preserve">. </w:t>
      </w:r>
      <w:r w:rsidRPr="003D7780">
        <w:rPr>
          <w:rFonts w:ascii="Book Antiqua" w:hAnsi="Book Antiqua"/>
          <w:i/>
          <w:sz w:val="24"/>
          <w:szCs w:val="24"/>
        </w:rPr>
        <w:t xml:space="preserve">World J Gastroenterol </w:t>
      </w:r>
      <w:r w:rsidRPr="003D7780">
        <w:rPr>
          <w:rFonts w:ascii="Book Antiqua" w:hAnsi="Book Antiqua"/>
          <w:sz w:val="24"/>
          <w:szCs w:val="24"/>
        </w:rPr>
        <w:t>2015; In press</w:t>
      </w:r>
    </w:p>
    <w:p w14:paraId="6A2494C7" w14:textId="77777777" w:rsidR="00683519" w:rsidRPr="003D7780" w:rsidRDefault="00683519" w:rsidP="00784675">
      <w:pPr>
        <w:autoSpaceDE w:val="0"/>
        <w:autoSpaceDN w:val="0"/>
        <w:adjustRightInd w:val="0"/>
        <w:spacing w:after="0" w:line="360" w:lineRule="auto"/>
        <w:jc w:val="both"/>
        <w:rPr>
          <w:rFonts w:ascii="Book Antiqua" w:hAnsi="Book Antiqua" w:cs="Times New Roman"/>
          <w:b/>
          <w:sz w:val="24"/>
          <w:szCs w:val="24"/>
        </w:rPr>
      </w:pPr>
    </w:p>
    <w:p w14:paraId="2254FB5E" w14:textId="77777777" w:rsidR="0026778B" w:rsidRPr="003D7780" w:rsidRDefault="0026778B" w:rsidP="00784675">
      <w:pPr>
        <w:spacing w:after="0"/>
        <w:rPr>
          <w:rFonts w:ascii="Book Antiqua" w:hAnsi="Book Antiqua" w:cs="Times New Roman"/>
          <w:b/>
          <w:sz w:val="24"/>
          <w:szCs w:val="24"/>
        </w:rPr>
      </w:pPr>
      <w:r w:rsidRPr="003D7780">
        <w:rPr>
          <w:rFonts w:ascii="Book Antiqua" w:hAnsi="Book Antiqua" w:cs="Times New Roman"/>
          <w:b/>
          <w:sz w:val="24"/>
          <w:szCs w:val="24"/>
        </w:rPr>
        <w:br w:type="page"/>
      </w:r>
    </w:p>
    <w:p w14:paraId="186C820B" w14:textId="2F6A769C" w:rsidR="00220CCC" w:rsidRPr="003D7780" w:rsidRDefault="00220CCC"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lastRenderedPageBreak/>
        <w:t>INTRODUCTION</w:t>
      </w:r>
    </w:p>
    <w:p w14:paraId="15C59B1E" w14:textId="183D51FA" w:rsidR="00DA15F2" w:rsidRPr="003D7780" w:rsidRDefault="00211CF9"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 xml:space="preserve">Intrahepatic cholestasis of pregnancy (ICP) is </w:t>
      </w:r>
      <w:r w:rsidR="0000124E" w:rsidRPr="003D7780">
        <w:rPr>
          <w:rFonts w:ascii="Book Antiqua" w:hAnsi="Book Antiqua" w:cs="Times New Roman"/>
          <w:sz w:val="24"/>
          <w:szCs w:val="24"/>
        </w:rPr>
        <w:t>a unique hepatic disorder in pregnancy</w:t>
      </w:r>
      <w:r w:rsidR="009A5F37" w:rsidRPr="003D7780">
        <w:rPr>
          <w:rFonts w:ascii="Book Antiqua" w:hAnsi="Book Antiqua" w:cs="Times New Roman"/>
          <w:sz w:val="24"/>
          <w:szCs w:val="24"/>
        </w:rPr>
        <w:t xml:space="preserve"> </w:t>
      </w:r>
      <w:r w:rsidR="0000124E" w:rsidRPr="003D7780">
        <w:rPr>
          <w:rFonts w:ascii="Book Antiqua" w:hAnsi="Book Antiqua" w:cs="Times New Roman"/>
          <w:sz w:val="24"/>
          <w:szCs w:val="24"/>
        </w:rPr>
        <w:t>characterized by mild to severe pruritus, and</w:t>
      </w:r>
      <w:r w:rsidR="00DA15F2" w:rsidRPr="003D7780">
        <w:rPr>
          <w:rFonts w:ascii="Book Antiqua" w:hAnsi="Book Antiqua" w:cs="Times New Roman"/>
          <w:sz w:val="24"/>
          <w:szCs w:val="24"/>
        </w:rPr>
        <w:t xml:space="preserve"> disturbed </w:t>
      </w:r>
      <w:r w:rsidR="0000124E" w:rsidRPr="003D7780">
        <w:rPr>
          <w:rFonts w:ascii="Book Antiqua" w:hAnsi="Book Antiqua" w:cs="Times New Roman"/>
          <w:sz w:val="24"/>
          <w:szCs w:val="24"/>
        </w:rPr>
        <w:t>liver</w:t>
      </w:r>
      <w:r w:rsidR="00DA15F2" w:rsidRPr="003D7780">
        <w:rPr>
          <w:rFonts w:ascii="Book Antiqua" w:hAnsi="Book Antiqua" w:cs="Times New Roman"/>
          <w:sz w:val="24"/>
          <w:szCs w:val="24"/>
        </w:rPr>
        <w:t xml:space="preserve"> function</w:t>
      </w:r>
      <w:r w:rsidR="0000124E" w:rsidRPr="003D7780">
        <w:rPr>
          <w:rFonts w:ascii="Book Antiqua" w:hAnsi="Book Antiqua" w:cs="Times New Roman"/>
          <w:sz w:val="24"/>
          <w:szCs w:val="24"/>
        </w:rPr>
        <w:t xml:space="preserve"> tests</w:t>
      </w:r>
      <w:r w:rsidR="0026778B" w:rsidRPr="003D7780">
        <w:rPr>
          <w:rFonts w:ascii="Book Antiqua" w:hAnsi="Book Antiqua" w:cs="Times New Roman"/>
          <w:sz w:val="24"/>
          <w:szCs w:val="24"/>
          <w:vertAlign w:val="superscript"/>
        </w:rPr>
        <w:t>[</w:t>
      </w:r>
      <w:r w:rsidR="007626F2" w:rsidRPr="003D7780">
        <w:rPr>
          <w:rFonts w:ascii="Book Antiqua" w:hAnsi="Book Antiqua" w:cs="Times New Roman"/>
          <w:color w:val="000000"/>
          <w:sz w:val="24"/>
          <w:szCs w:val="24"/>
          <w:vertAlign w:val="superscript"/>
        </w:rPr>
        <w:t>1-6</w:t>
      </w:r>
      <w:r w:rsidR="00D67B34" w:rsidRPr="003D7780">
        <w:rPr>
          <w:rFonts w:ascii="Book Antiqua" w:hAnsi="Book Antiqua" w:cs="Times New Roman"/>
          <w:color w:val="000000"/>
          <w:sz w:val="24"/>
          <w:szCs w:val="24"/>
          <w:vertAlign w:val="superscript"/>
        </w:rPr>
        <w:t>]</w:t>
      </w:r>
      <w:r w:rsidR="0000124E" w:rsidRPr="003D7780">
        <w:rPr>
          <w:rFonts w:ascii="Book Antiqua" w:hAnsi="Book Antiqua" w:cs="Times New Roman"/>
          <w:sz w:val="24"/>
          <w:szCs w:val="24"/>
        </w:rPr>
        <w:t xml:space="preserve">. </w:t>
      </w:r>
      <w:r w:rsidR="0090247E" w:rsidRPr="003D7780">
        <w:rPr>
          <w:rFonts w:ascii="Book Antiqua" w:hAnsi="Book Antiqua" w:cs="Times New Roman"/>
          <w:sz w:val="24"/>
          <w:szCs w:val="24"/>
        </w:rPr>
        <w:t xml:space="preserve"> </w:t>
      </w:r>
      <w:r w:rsidRPr="003D7780">
        <w:rPr>
          <w:rFonts w:ascii="Book Antiqua" w:hAnsi="Book Antiqua" w:cs="Times New Roman"/>
          <w:sz w:val="24"/>
          <w:szCs w:val="24"/>
        </w:rPr>
        <w:t>ICP is a reversible form of cholestasis</w:t>
      </w:r>
      <w:r w:rsidR="000C7B76" w:rsidRPr="003D7780">
        <w:rPr>
          <w:rFonts w:ascii="Book Antiqua" w:hAnsi="Book Antiqua" w:cs="Times New Roman"/>
          <w:sz w:val="24"/>
          <w:szCs w:val="24"/>
        </w:rPr>
        <w:t xml:space="preserve"> (impaired bile flow)</w:t>
      </w:r>
      <w:r w:rsidR="009A5F37" w:rsidRPr="003D7780">
        <w:rPr>
          <w:rFonts w:ascii="Book Antiqua" w:hAnsi="Book Antiqua" w:cs="Times New Roman"/>
          <w:sz w:val="24"/>
          <w:szCs w:val="24"/>
        </w:rPr>
        <w:t xml:space="preserve"> </w:t>
      </w:r>
      <w:r w:rsidR="006737F8" w:rsidRPr="003D7780">
        <w:rPr>
          <w:rFonts w:ascii="Book Antiqua" w:hAnsi="Book Antiqua" w:cs="Times New Roman"/>
          <w:sz w:val="24"/>
          <w:szCs w:val="24"/>
        </w:rPr>
        <w:t>ap</w:t>
      </w:r>
      <w:r w:rsidR="000F59E9" w:rsidRPr="003D7780">
        <w:rPr>
          <w:rFonts w:ascii="Book Antiqua" w:hAnsi="Book Antiqua" w:cs="Times New Roman"/>
          <w:sz w:val="24"/>
          <w:szCs w:val="24"/>
        </w:rPr>
        <w:t>p</w:t>
      </w:r>
      <w:r w:rsidR="006737F8" w:rsidRPr="003D7780">
        <w:rPr>
          <w:rFonts w:ascii="Book Antiqua" w:hAnsi="Book Antiqua" w:cs="Times New Roman"/>
          <w:sz w:val="24"/>
          <w:szCs w:val="24"/>
        </w:rPr>
        <w:t xml:space="preserve">earing mainly </w:t>
      </w:r>
      <w:r w:rsidRPr="003D7780">
        <w:rPr>
          <w:rFonts w:ascii="Book Antiqua" w:hAnsi="Book Antiqua" w:cs="Times New Roman"/>
          <w:sz w:val="24"/>
          <w:szCs w:val="24"/>
        </w:rPr>
        <w:t xml:space="preserve">in </w:t>
      </w:r>
      <w:r w:rsidR="00DA15F2" w:rsidRPr="003D7780">
        <w:rPr>
          <w:rFonts w:ascii="Book Antiqua" w:hAnsi="Book Antiqua" w:cs="Times New Roman"/>
          <w:sz w:val="24"/>
          <w:szCs w:val="24"/>
        </w:rPr>
        <w:t xml:space="preserve">the </w:t>
      </w:r>
      <w:r w:rsidRPr="003D7780">
        <w:rPr>
          <w:rFonts w:ascii="Book Antiqua" w:hAnsi="Book Antiqua" w:cs="Times New Roman"/>
          <w:sz w:val="24"/>
          <w:szCs w:val="24"/>
        </w:rPr>
        <w:t xml:space="preserve">late second or third trimester of pregnancy, </w:t>
      </w:r>
      <w:r w:rsidR="004A4125" w:rsidRPr="003D7780">
        <w:rPr>
          <w:rFonts w:ascii="Book Antiqua" w:hAnsi="Book Antiqua" w:cs="Times New Roman"/>
          <w:sz w:val="24"/>
          <w:szCs w:val="24"/>
        </w:rPr>
        <w:t xml:space="preserve">and </w:t>
      </w:r>
      <w:r w:rsidR="007E4AAF" w:rsidRPr="003D7780">
        <w:rPr>
          <w:rFonts w:ascii="Book Antiqua" w:hAnsi="Book Antiqua" w:cs="Times New Roman"/>
          <w:sz w:val="24"/>
          <w:szCs w:val="24"/>
        </w:rPr>
        <w:t>tends to dis</w:t>
      </w:r>
      <w:r w:rsidR="0000124E" w:rsidRPr="003D7780">
        <w:rPr>
          <w:rFonts w:ascii="Book Antiqua" w:hAnsi="Book Antiqua" w:cs="Times New Roman"/>
          <w:sz w:val="24"/>
          <w:szCs w:val="24"/>
        </w:rPr>
        <w:t>solve</w:t>
      </w:r>
      <w:r w:rsidR="006737F8" w:rsidRPr="003D7780">
        <w:rPr>
          <w:rFonts w:ascii="Book Antiqua" w:hAnsi="Book Antiqua" w:cs="Times New Roman"/>
          <w:sz w:val="24"/>
          <w:szCs w:val="24"/>
        </w:rPr>
        <w:t xml:space="preserve"> rapidly</w:t>
      </w:r>
      <w:r w:rsidR="004A4125" w:rsidRPr="003D7780">
        <w:rPr>
          <w:rFonts w:ascii="Book Antiqua" w:hAnsi="Book Antiqua" w:cs="Times New Roman"/>
          <w:sz w:val="24"/>
          <w:szCs w:val="24"/>
        </w:rPr>
        <w:t xml:space="preserve"> after delivery</w:t>
      </w:r>
      <w:r w:rsidR="0026778B" w:rsidRPr="003D7780">
        <w:rPr>
          <w:rFonts w:ascii="Book Antiqua" w:hAnsi="Book Antiqua" w:cs="Times New Roman"/>
          <w:sz w:val="24"/>
          <w:szCs w:val="24"/>
          <w:vertAlign w:val="superscript"/>
        </w:rPr>
        <w:t>[</w:t>
      </w:r>
      <w:r w:rsidR="007626F2" w:rsidRPr="003D7780">
        <w:rPr>
          <w:rFonts w:ascii="Book Antiqua" w:hAnsi="Book Antiqua" w:cs="Times New Roman"/>
          <w:color w:val="000000"/>
          <w:sz w:val="24"/>
          <w:szCs w:val="24"/>
          <w:vertAlign w:val="superscript"/>
        </w:rPr>
        <w:t>3,7,8</w:t>
      </w:r>
      <w:r w:rsidR="00D67B34" w:rsidRPr="003D7780">
        <w:rPr>
          <w:rFonts w:ascii="Book Antiqua" w:hAnsi="Book Antiqua" w:cs="Times New Roman"/>
          <w:color w:val="000000"/>
          <w:sz w:val="24"/>
          <w:szCs w:val="24"/>
          <w:vertAlign w:val="superscript"/>
        </w:rPr>
        <w:t>]</w:t>
      </w:r>
      <w:r w:rsidR="004A4125" w:rsidRPr="003D7780">
        <w:rPr>
          <w:rFonts w:ascii="Book Antiqua" w:hAnsi="Book Antiqua" w:cs="Times New Roman"/>
          <w:sz w:val="24"/>
          <w:szCs w:val="24"/>
        </w:rPr>
        <w:t>.</w:t>
      </w:r>
      <w:r w:rsidR="00A465C4" w:rsidRPr="003D7780">
        <w:rPr>
          <w:rFonts w:ascii="Book Antiqua" w:hAnsi="Book Antiqua" w:cs="Times New Roman"/>
          <w:sz w:val="24"/>
          <w:szCs w:val="24"/>
        </w:rPr>
        <w:t xml:space="preserve"> </w:t>
      </w:r>
      <w:r w:rsidR="00C95A44" w:rsidRPr="003D7780">
        <w:rPr>
          <w:rFonts w:ascii="Book Antiqua" w:hAnsi="Book Antiqua" w:cs="Times New Roman"/>
          <w:sz w:val="24"/>
          <w:szCs w:val="24"/>
        </w:rPr>
        <w:t>The incidence presents a geographic variation changing between 0.1%-15.6%</w:t>
      </w:r>
      <w:r w:rsidR="0026778B" w:rsidRPr="003D7780">
        <w:rPr>
          <w:rFonts w:ascii="Book Antiqua" w:hAnsi="Book Antiqua" w:cs="Times New Roman"/>
          <w:sz w:val="24"/>
          <w:szCs w:val="24"/>
          <w:vertAlign w:val="superscript"/>
        </w:rPr>
        <w:t>[</w:t>
      </w:r>
      <w:r w:rsidR="007626F2" w:rsidRPr="003D7780">
        <w:rPr>
          <w:rFonts w:ascii="Book Antiqua" w:hAnsi="Book Antiqua" w:cs="Times New Roman"/>
          <w:color w:val="000000"/>
          <w:sz w:val="24"/>
          <w:szCs w:val="24"/>
          <w:vertAlign w:val="superscript"/>
        </w:rPr>
        <w:t>3,9-11</w:t>
      </w:r>
      <w:r w:rsidR="00D67B34" w:rsidRPr="003D7780">
        <w:rPr>
          <w:rFonts w:ascii="Book Antiqua" w:hAnsi="Book Antiqua" w:cs="Times New Roman"/>
          <w:b/>
          <w:color w:val="000000"/>
          <w:sz w:val="24"/>
          <w:szCs w:val="24"/>
          <w:vertAlign w:val="superscript"/>
        </w:rPr>
        <w:t>]</w:t>
      </w:r>
      <w:r w:rsidR="007760CB" w:rsidRPr="003D7780">
        <w:rPr>
          <w:rFonts w:ascii="Book Antiqua" w:hAnsi="Book Antiqua" w:cs="Times New Roman"/>
          <w:sz w:val="24"/>
          <w:szCs w:val="24"/>
        </w:rPr>
        <w:t>.</w:t>
      </w:r>
      <w:r w:rsidR="009A5F37" w:rsidRPr="003D7780">
        <w:rPr>
          <w:rFonts w:ascii="Book Antiqua" w:hAnsi="Book Antiqua" w:cs="Times New Roman"/>
          <w:sz w:val="24"/>
          <w:szCs w:val="24"/>
        </w:rPr>
        <w:t xml:space="preserve"> </w:t>
      </w:r>
      <w:r w:rsidR="0047050D" w:rsidRPr="003D7780">
        <w:rPr>
          <w:rFonts w:ascii="Book Antiqua" w:hAnsi="Book Antiqua" w:cs="Times New Roman"/>
          <w:sz w:val="24"/>
          <w:szCs w:val="24"/>
        </w:rPr>
        <w:t xml:space="preserve">It is the second most frequent cause of jaundice in pregnancy </w:t>
      </w:r>
      <w:r w:rsidR="00DD7AE3" w:rsidRPr="003D7780">
        <w:rPr>
          <w:rFonts w:ascii="Book Antiqua" w:hAnsi="Book Antiqua" w:cs="Times New Roman"/>
          <w:sz w:val="24"/>
          <w:szCs w:val="24"/>
        </w:rPr>
        <w:t>following viral hepatitis</w:t>
      </w:r>
      <w:r w:rsidR="0026778B" w:rsidRPr="003D7780">
        <w:rPr>
          <w:rFonts w:ascii="Book Antiqua" w:hAnsi="Book Antiqua" w:cs="Times New Roman"/>
          <w:sz w:val="24"/>
          <w:szCs w:val="24"/>
          <w:vertAlign w:val="superscript"/>
        </w:rPr>
        <w:t>[</w:t>
      </w:r>
      <w:r w:rsidR="00D67B34" w:rsidRPr="003D7780">
        <w:rPr>
          <w:rFonts w:ascii="Book Antiqua" w:hAnsi="Book Antiqua" w:cs="Times New Roman"/>
          <w:color w:val="000000"/>
          <w:sz w:val="24"/>
          <w:szCs w:val="24"/>
          <w:vertAlign w:val="superscript"/>
        </w:rPr>
        <w:t>1</w:t>
      </w:r>
      <w:r w:rsidR="007626F2" w:rsidRPr="003D7780">
        <w:rPr>
          <w:rFonts w:ascii="Book Antiqua" w:hAnsi="Book Antiqua" w:cs="Times New Roman"/>
          <w:color w:val="000000"/>
          <w:sz w:val="24"/>
          <w:szCs w:val="24"/>
          <w:vertAlign w:val="superscript"/>
        </w:rPr>
        <w:t>2</w:t>
      </w:r>
      <w:r w:rsidR="00D67B34" w:rsidRPr="003D7780">
        <w:rPr>
          <w:rFonts w:ascii="Book Antiqua" w:hAnsi="Book Antiqua" w:cs="Times New Roman"/>
          <w:b/>
          <w:color w:val="000000"/>
          <w:sz w:val="24"/>
          <w:szCs w:val="24"/>
          <w:vertAlign w:val="superscript"/>
        </w:rPr>
        <w:t>]</w:t>
      </w:r>
      <w:r w:rsidR="0073111E" w:rsidRPr="003D7780">
        <w:rPr>
          <w:rFonts w:ascii="Book Antiqua" w:hAnsi="Book Antiqua" w:cs="Times New Roman"/>
          <w:sz w:val="24"/>
          <w:szCs w:val="24"/>
        </w:rPr>
        <w:t>.</w:t>
      </w:r>
      <w:r w:rsidR="00D67B34" w:rsidRPr="003D7780">
        <w:rPr>
          <w:rFonts w:ascii="Book Antiqua" w:hAnsi="Book Antiqua" w:cs="Times New Roman"/>
          <w:sz w:val="24"/>
          <w:szCs w:val="24"/>
        </w:rPr>
        <w:t xml:space="preserve"> </w:t>
      </w:r>
      <w:r w:rsidR="00C95A44" w:rsidRPr="003D7780">
        <w:rPr>
          <w:rFonts w:ascii="Book Antiqua" w:hAnsi="Book Antiqua" w:cs="Times New Roman"/>
          <w:sz w:val="24"/>
          <w:szCs w:val="24"/>
        </w:rPr>
        <w:t>Etiology seems to be multifactorial with a combination of hormonal and environmental factors superimposing on a genetic predisposition</w:t>
      </w:r>
      <w:r w:rsidR="0026778B" w:rsidRPr="003D7780">
        <w:rPr>
          <w:rFonts w:ascii="Book Antiqua" w:hAnsi="Book Antiqua" w:cs="Times New Roman"/>
          <w:sz w:val="24"/>
          <w:szCs w:val="24"/>
          <w:vertAlign w:val="superscript"/>
        </w:rPr>
        <w:t>[</w:t>
      </w:r>
      <w:r w:rsidR="009579C0" w:rsidRPr="003D7780">
        <w:rPr>
          <w:rFonts w:ascii="Book Antiqua" w:hAnsi="Book Antiqua" w:cs="Times New Roman"/>
          <w:color w:val="000000"/>
          <w:sz w:val="24"/>
          <w:szCs w:val="24"/>
          <w:vertAlign w:val="superscript"/>
        </w:rPr>
        <w:t>1</w:t>
      </w:r>
      <w:r w:rsidR="007626F2" w:rsidRPr="003D7780">
        <w:rPr>
          <w:rFonts w:ascii="Book Antiqua" w:hAnsi="Book Antiqua" w:cs="Times New Roman"/>
          <w:color w:val="000000"/>
          <w:sz w:val="24"/>
          <w:szCs w:val="24"/>
          <w:vertAlign w:val="superscript"/>
        </w:rPr>
        <w:t>3</w:t>
      </w:r>
      <w:r w:rsidR="009579C0" w:rsidRPr="003D7780">
        <w:rPr>
          <w:rFonts w:ascii="Book Antiqua" w:hAnsi="Book Antiqua" w:cs="Times New Roman"/>
          <w:b/>
          <w:color w:val="000000"/>
          <w:sz w:val="24"/>
          <w:szCs w:val="24"/>
          <w:vertAlign w:val="superscript"/>
        </w:rPr>
        <w:t>]</w:t>
      </w:r>
      <w:r w:rsidR="009579C0" w:rsidRPr="003D7780">
        <w:rPr>
          <w:rFonts w:ascii="Book Antiqua" w:hAnsi="Book Antiqua" w:cs="Times New Roman"/>
          <w:sz w:val="24"/>
          <w:szCs w:val="24"/>
        </w:rPr>
        <w:t>.</w:t>
      </w:r>
      <w:r w:rsidR="007626F2" w:rsidRPr="003D7780">
        <w:rPr>
          <w:rFonts w:ascii="Book Antiqua" w:hAnsi="Book Antiqua" w:cs="Times New Roman"/>
          <w:b/>
          <w:sz w:val="24"/>
          <w:szCs w:val="24"/>
        </w:rPr>
        <w:t xml:space="preserve"> </w:t>
      </w:r>
      <w:r w:rsidR="00F46A5B" w:rsidRPr="003D7780">
        <w:rPr>
          <w:rFonts w:ascii="Book Antiqua" w:hAnsi="Book Antiqua" w:cs="Times New Roman"/>
          <w:sz w:val="24"/>
          <w:szCs w:val="24"/>
        </w:rPr>
        <w:t xml:space="preserve">Maternal prognosis is usually good with </w:t>
      </w:r>
      <w:r w:rsidR="00DA15F2" w:rsidRPr="003D7780">
        <w:rPr>
          <w:rFonts w:ascii="Book Antiqua" w:hAnsi="Book Antiqua" w:cs="Times New Roman"/>
          <w:sz w:val="24"/>
          <w:szCs w:val="24"/>
        </w:rPr>
        <w:t xml:space="preserve">intractable </w:t>
      </w:r>
      <w:r w:rsidR="00F46A5B" w:rsidRPr="003D7780">
        <w:rPr>
          <w:rFonts w:ascii="Book Antiqua" w:hAnsi="Book Antiqua" w:cs="Times New Roman"/>
          <w:sz w:val="24"/>
          <w:szCs w:val="24"/>
        </w:rPr>
        <w:t>pruritus and a higher predisposition to postpartum bleeding as the leading</w:t>
      </w:r>
      <w:r w:rsidR="00575BFC" w:rsidRPr="003D7780">
        <w:rPr>
          <w:rFonts w:ascii="Book Antiqua" w:hAnsi="Book Antiqua" w:cs="Times New Roman"/>
          <w:sz w:val="24"/>
          <w:szCs w:val="24"/>
        </w:rPr>
        <w:t xml:space="preserve"> causes</w:t>
      </w:r>
      <w:r w:rsidR="00F46A5B" w:rsidRPr="003D7780">
        <w:rPr>
          <w:rFonts w:ascii="Book Antiqua" w:hAnsi="Book Antiqua" w:cs="Times New Roman"/>
          <w:sz w:val="24"/>
          <w:szCs w:val="24"/>
        </w:rPr>
        <w:t xml:space="preserve"> of maternal morbidity.</w:t>
      </w:r>
      <w:r w:rsidR="009A5F37" w:rsidRPr="003D7780">
        <w:rPr>
          <w:rFonts w:ascii="Book Antiqua" w:hAnsi="Book Antiqua" w:cs="Times New Roman"/>
          <w:sz w:val="24"/>
          <w:szCs w:val="24"/>
        </w:rPr>
        <w:t xml:space="preserve"> </w:t>
      </w:r>
      <w:r w:rsidR="004E7BBA" w:rsidRPr="003D7780">
        <w:rPr>
          <w:rFonts w:ascii="Book Antiqua" w:hAnsi="Book Antiqua" w:cs="Times New Roman"/>
          <w:sz w:val="24"/>
          <w:szCs w:val="24"/>
        </w:rPr>
        <w:t xml:space="preserve">On the other hand, </w:t>
      </w:r>
      <w:r w:rsidR="00F46A5B" w:rsidRPr="003D7780">
        <w:rPr>
          <w:rFonts w:ascii="Book Antiqua" w:hAnsi="Book Antiqua" w:cs="Times New Roman"/>
          <w:sz w:val="24"/>
          <w:szCs w:val="24"/>
        </w:rPr>
        <w:t xml:space="preserve">ICP </w:t>
      </w:r>
      <w:r w:rsidR="00C762DA" w:rsidRPr="003D7780">
        <w:rPr>
          <w:rFonts w:ascii="Book Antiqua" w:hAnsi="Book Antiqua" w:cs="Times New Roman"/>
          <w:sz w:val="24"/>
          <w:szCs w:val="24"/>
        </w:rPr>
        <w:t>is associated with increased fetal morbi</w:t>
      </w:r>
      <w:r w:rsidR="0047050D" w:rsidRPr="003D7780">
        <w:rPr>
          <w:rFonts w:ascii="Book Antiqua" w:hAnsi="Book Antiqua" w:cs="Times New Roman"/>
          <w:sz w:val="24"/>
          <w:szCs w:val="24"/>
        </w:rPr>
        <w:t xml:space="preserve">dity and mortality, particularly </w:t>
      </w:r>
      <w:r w:rsidR="00C762DA" w:rsidRPr="003D7780">
        <w:rPr>
          <w:rFonts w:ascii="Book Antiqua" w:hAnsi="Book Antiqua" w:cs="Times New Roman"/>
          <w:sz w:val="24"/>
          <w:szCs w:val="24"/>
        </w:rPr>
        <w:t>preterm delivery</w:t>
      </w:r>
      <w:r w:rsidR="004A4125" w:rsidRPr="003D7780">
        <w:rPr>
          <w:rFonts w:ascii="Book Antiqua" w:hAnsi="Book Antiqua" w:cs="Times New Roman"/>
          <w:sz w:val="24"/>
          <w:szCs w:val="24"/>
        </w:rPr>
        <w:t>, fetal dis</w:t>
      </w:r>
      <w:r w:rsidR="00C762DA" w:rsidRPr="003D7780">
        <w:rPr>
          <w:rFonts w:ascii="Book Antiqua" w:hAnsi="Book Antiqua" w:cs="Times New Roman"/>
          <w:sz w:val="24"/>
          <w:szCs w:val="24"/>
        </w:rPr>
        <w:t>tre</w:t>
      </w:r>
      <w:r w:rsidR="004A4125" w:rsidRPr="003D7780">
        <w:rPr>
          <w:rFonts w:ascii="Book Antiqua" w:hAnsi="Book Antiqua" w:cs="Times New Roman"/>
          <w:sz w:val="24"/>
          <w:szCs w:val="24"/>
        </w:rPr>
        <w:t>s</w:t>
      </w:r>
      <w:r w:rsidR="00C762DA" w:rsidRPr="003D7780">
        <w:rPr>
          <w:rFonts w:ascii="Book Antiqua" w:hAnsi="Book Antiqua" w:cs="Times New Roman"/>
          <w:sz w:val="24"/>
          <w:szCs w:val="24"/>
        </w:rPr>
        <w:t>s and sudden intrauterine fetal death</w:t>
      </w:r>
      <w:r w:rsidR="0026778B" w:rsidRPr="003D7780">
        <w:rPr>
          <w:rFonts w:ascii="Book Antiqua" w:hAnsi="Book Antiqua" w:cs="Times New Roman"/>
          <w:sz w:val="24"/>
          <w:szCs w:val="24"/>
          <w:vertAlign w:val="superscript"/>
        </w:rPr>
        <w:t>[</w:t>
      </w:r>
      <w:r w:rsidR="009579C0" w:rsidRPr="003D7780">
        <w:rPr>
          <w:rFonts w:ascii="Book Antiqua" w:hAnsi="Book Antiqua" w:cs="Times New Roman"/>
          <w:color w:val="000000"/>
          <w:sz w:val="24"/>
          <w:szCs w:val="24"/>
          <w:vertAlign w:val="superscript"/>
        </w:rPr>
        <w:t>1</w:t>
      </w:r>
      <w:r w:rsidR="007626F2" w:rsidRPr="003D7780">
        <w:rPr>
          <w:rFonts w:ascii="Book Antiqua" w:hAnsi="Book Antiqua" w:cs="Times New Roman"/>
          <w:color w:val="000000"/>
          <w:sz w:val="24"/>
          <w:szCs w:val="24"/>
          <w:vertAlign w:val="superscript"/>
        </w:rPr>
        <w:t>2,14</w:t>
      </w:r>
      <w:r w:rsidR="009579C0" w:rsidRPr="003D7780">
        <w:rPr>
          <w:rFonts w:ascii="Book Antiqua" w:hAnsi="Book Antiqua" w:cs="Times New Roman"/>
          <w:b/>
          <w:color w:val="000000"/>
          <w:sz w:val="24"/>
          <w:szCs w:val="24"/>
          <w:vertAlign w:val="superscript"/>
        </w:rPr>
        <w:t>]</w:t>
      </w:r>
      <w:r w:rsidR="009579C0" w:rsidRPr="003D7780">
        <w:rPr>
          <w:rFonts w:ascii="Book Antiqua" w:hAnsi="Book Antiqua" w:cs="Times New Roman"/>
          <w:sz w:val="24"/>
          <w:szCs w:val="24"/>
        </w:rPr>
        <w:t xml:space="preserve">. </w:t>
      </w:r>
      <w:r w:rsidR="00575BFC" w:rsidRPr="003D7780">
        <w:rPr>
          <w:rFonts w:ascii="Book Antiqua" w:hAnsi="Book Antiqua" w:cs="Times New Roman"/>
          <w:sz w:val="24"/>
          <w:szCs w:val="24"/>
        </w:rPr>
        <w:t xml:space="preserve">It appears to </w:t>
      </w:r>
      <w:r w:rsidR="00DA15F2" w:rsidRPr="003D7780">
        <w:rPr>
          <w:rFonts w:ascii="Book Antiqua" w:hAnsi="Book Antiqua" w:cs="Times New Roman"/>
          <w:sz w:val="24"/>
          <w:szCs w:val="24"/>
        </w:rPr>
        <w:t>be of utmost importance to establish</w:t>
      </w:r>
      <w:r w:rsidR="00575BFC" w:rsidRPr="003D7780">
        <w:rPr>
          <w:rFonts w:ascii="Book Antiqua" w:hAnsi="Book Antiqua" w:cs="Times New Roman"/>
          <w:sz w:val="24"/>
          <w:szCs w:val="24"/>
        </w:rPr>
        <w:t xml:space="preserve"> a</w:t>
      </w:r>
      <w:r w:rsidR="00752EC4" w:rsidRPr="003D7780">
        <w:rPr>
          <w:rFonts w:ascii="Book Antiqua" w:hAnsi="Book Antiqua" w:cs="Times New Roman"/>
          <w:sz w:val="24"/>
          <w:szCs w:val="24"/>
        </w:rPr>
        <w:t xml:space="preserve"> clinical</w:t>
      </w:r>
      <w:r w:rsidR="00575BFC" w:rsidRPr="003D7780">
        <w:rPr>
          <w:rFonts w:ascii="Book Antiqua" w:hAnsi="Book Antiqua" w:cs="Times New Roman"/>
          <w:sz w:val="24"/>
          <w:szCs w:val="24"/>
        </w:rPr>
        <w:t xml:space="preserve"> awareness with respect to the potential adverse fetal outcome in ICP</w:t>
      </w:r>
      <w:r w:rsidR="001A18B6" w:rsidRPr="003D7780">
        <w:rPr>
          <w:rFonts w:ascii="Book Antiqua" w:hAnsi="Book Antiqua" w:cs="Times New Roman"/>
          <w:sz w:val="24"/>
          <w:szCs w:val="24"/>
        </w:rPr>
        <w:t xml:space="preserve"> and</w:t>
      </w:r>
      <w:r w:rsidR="001077C9" w:rsidRPr="003D7780">
        <w:rPr>
          <w:rFonts w:ascii="Book Antiqua" w:hAnsi="Book Antiqua" w:cs="Times New Roman"/>
          <w:sz w:val="24"/>
          <w:szCs w:val="24"/>
        </w:rPr>
        <w:t xml:space="preserve"> consider</w:t>
      </w:r>
      <w:r w:rsidR="001A18B6" w:rsidRPr="003D7780">
        <w:rPr>
          <w:rFonts w:ascii="Book Antiqua" w:hAnsi="Book Antiqua" w:cs="Times New Roman"/>
          <w:sz w:val="24"/>
          <w:szCs w:val="24"/>
        </w:rPr>
        <w:t xml:space="preserve"> it as a high-risk pregnancy</w:t>
      </w:r>
      <w:r w:rsidR="00B330A5" w:rsidRPr="003D7780">
        <w:rPr>
          <w:rFonts w:ascii="Book Antiqua" w:hAnsi="Book Antiqua" w:cs="Times New Roman"/>
          <w:sz w:val="24"/>
          <w:szCs w:val="24"/>
        </w:rPr>
        <w:t xml:space="preserve"> disorder</w:t>
      </w:r>
      <w:r w:rsidR="00575BFC" w:rsidRPr="003D7780">
        <w:rPr>
          <w:rFonts w:ascii="Book Antiqua" w:hAnsi="Book Antiqua" w:cs="Times New Roman"/>
          <w:sz w:val="24"/>
          <w:szCs w:val="24"/>
        </w:rPr>
        <w:t>.</w:t>
      </w:r>
      <w:r w:rsidR="009A5F37" w:rsidRPr="003D7780">
        <w:rPr>
          <w:rFonts w:ascii="Book Antiqua" w:hAnsi="Book Antiqua" w:cs="Times New Roman"/>
          <w:sz w:val="24"/>
          <w:szCs w:val="24"/>
        </w:rPr>
        <w:t xml:space="preserve"> </w:t>
      </w:r>
      <w:r w:rsidR="008A255E" w:rsidRPr="003D7780">
        <w:rPr>
          <w:rFonts w:ascii="Book Antiqua" w:hAnsi="Book Antiqua" w:cs="Times New Roman"/>
          <w:sz w:val="24"/>
          <w:szCs w:val="24"/>
        </w:rPr>
        <w:t xml:space="preserve">An early and accurate diagnosis with an appropriate medical intervention is mandatory for an improved fetal prognosis. </w:t>
      </w:r>
      <w:r w:rsidR="001077C9" w:rsidRPr="003D7780">
        <w:rPr>
          <w:rFonts w:ascii="Book Antiqua" w:hAnsi="Book Antiqua" w:cs="Times New Roman"/>
          <w:sz w:val="24"/>
          <w:szCs w:val="24"/>
        </w:rPr>
        <w:t>The present article reviews the</w:t>
      </w:r>
      <w:r w:rsidR="00617645" w:rsidRPr="003D7780">
        <w:rPr>
          <w:rFonts w:ascii="Book Antiqua" w:hAnsi="Book Antiqua" w:cs="Times New Roman"/>
          <w:sz w:val="24"/>
          <w:szCs w:val="24"/>
        </w:rPr>
        <w:t xml:space="preserve"> recent </w:t>
      </w:r>
      <w:r w:rsidR="001077C9" w:rsidRPr="003D7780">
        <w:rPr>
          <w:rFonts w:ascii="Book Antiqua" w:hAnsi="Book Antiqua" w:cs="Times New Roman"/>
          <w:sz w:val="24"/>
          <w:szCs w:val="24"/>
        </w:rPr>
        <w:t>literature</w:t>
      </w:r>
      <w:r w:rsidR="00617645" w:rsidRPr="003D7780">
        <w:rPr>
          <w:rFonts w:ascii="Book Antiqua" w:hAnsi="Book Antiqua" w:cs="Times New Roman"/>
          <w:sz w:val="24"/>
          <w:szCs w:val="24"/>
        </w:rPr>
        <w:t xml:space="preserve"> data</w:t>
      </w:r>
      <w:r w:rsidR="001077C9" w:rsidRPr="003D7780">
        <w:rPr>
          <w:rFonts w:ascii="Book Antiqua" w:hAnsi="Book Antiqua" w:cs="Times New Roman"/>
          <w:sz w:val="24"/>
          <w:szCs w:val="24"/>
        </w:rPr>
        <w:t xml:space="preserve"> and </w:t>
      </w:r>
      <w:r w:rsidR="00617645" w:rsidRPr="003D7780">
        <w:rPr>
          <w:rFonts w:ascii="Book Antiqua" w:hAnsi="Book Antiqua" w:cs="Times New Roman"/>
          <w:sz w:val="24"/>
          <w:szCs w:val="24"/>
        </w:rPr>
        <w:t xml:space="preserve">current </w:t>
      </w:r>
      <w:r w:rsidR="001077C9" w:rsidRPr="003D7780">
        <w:rPr>
          <w:rFonts w:ascii="Book Antiqua" w:hAnsi="Book Antiqua" w:cs="Times New Roman"/>
          <w:sz w:val="24"/>
          <w:szCs w:val="24"/>
        </w:rPr>
        <w:t>concepts</w:t>
      </w:r>
      <w:r w:rsidR="00617645" w:rsidRPr="003D7780">
        <w:rPr>
          <w:rFonts w:ascii="Book Antiqua" w:hAnsi="Book Antiqua" w:cs="Times New Roman"/>
          <w:sz w:val="24"/>
          <w:szCs w:val="24"/>
        </w:rPr>
        <w:t xml:space="preserve"> for ICP</w:t>
      </w:r>
      <w:r w:rsidR="009A5F37" w:rsidRPr="003D7780">
        <w:rPr>
          <w:rFonts w:ascii="Book Antiqua" w:hAnsi="Book Antiqua" w:cs="Times New Roman"/>
          <w:sz w:val="24"/>
          <w:szCs w:val="24"/>
        </w:rPr>
        <w:t xml:space="preserve"> </w:t>
      </w:r>
      <w:r w:rsidR="002E5DC2" w:rsidRPr="003D7780">
        <w:rPr>
          <w:rFonts w:ascii="Book Antiqua" w:hAnsi="Book Antiqua" w:cs="Times New Roman"/>
          <w:sz w:val="24"/>
          <w:szCs w:val="24"/>
        </w:rPr>
        <w:t xml:space="preserve">and provides a 2014 update </w:t>
      </w:r>
      <w:r w:rsidR="001077C9" w:rsidRPr="003D7780">
        <w:rPr>
          <w:rFonts w:ascii="Book Antiqua" w:hAnsi="Book Antiqua" w:cs="Times New Roman"/>
          <w:sz w:val="24"/>
          <w:szCs w:val="24"/>
        </w:rPr>
        <w:t>regarding the diagnosis and management</w:t>
      </w:r>
      <w:r w:rsidR="00DA15F2" w:rsidRPr="003D7780">
        <w:rPr>
          <w:rFonts w:ascii="Book Antiqua" w:hAnsi="Book Antiqua" w:cs="Times New Roman"/>
          <w:sz w:val="24"/>
          <w:szCs w:val="24"/>
        </w:rPr>
        <w:t xml:space="preserve"> of this challenging issue.</w:t>
      </w:r>
    </w:p>
    <w:p w14:paraId="58DC8D70" w14:textId="77777777" w:rsidR="00220CCC" w:rsidRPr="003D7780" w:rsidRDefault="00220CCC" w:rsidP="00784675">
      <w:pPr>
        <w:autoSpaceDE w:val="0"/>
        <w:autoSpaceDN w:val="0"/>
        <w:adjustRightInd w:val="0"/>
        <w:spacing w:after="0" w:line="360" w:lineRule="auto"/>
        <w:jc w:val="both"/>
        <w:rPr>
          <w:rFonts w:ascii="Book Antiqua" w:hAnsi="Book Antiqua" w:cs="Times New Roman"/>
          <w:sz w:val="24"/>
          <w:szCs w:val="24"/>
        </w:rPr>
      </w:pPr>
    </w:p>
    <w:p w14:paraId="202ADCBA" w14:textId="77777777" w:rsidR="00220CCC" w:rsidRPr="003D7780" w:rsidRDefault="00220CCC"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EPIDEMIOLOGY</w:t>
      </w:r>
    </w:p>
    <w:p w14:paraId="276299A6" w14:textId="42AE616F" w:rsidR="00AA0E89" w:rsidRPr="003D7780" w:rsidRDefault="00753CA5"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 xml:space="preserve">ICP is significantly more frequent </w:t>
      </w:r>
      <w:r w:rsidR="00220CCC" w:rsidRPr="003D7780">
        <w:rPr>
          <w:rFonts w:ascii="Book Antiqua" w:hAnsi="Book Antiqua" w:cs="Times New Roman"/>
          <w:sz w:val="24"/>
          <w:szCs w:val="24"/>
        </w:rPr>
        <w:t>in South Asian (0.8%–1.46%)  and South American populations</w:t>
      </w:r>
      <w:r w:rsidR="00B9382C" w:rsidRPr="003D7780">
        <w:rPr>
          <w:rFonts w:ascii="Book Antiqua" w:hAnsi="Book Antiqua" w:cs="Times New Roman"/>
          <w:sz w:val="24"/>
          <w:szCs w:val="24"/>
        </w:rPr>
        <w:t xml:space="preserve"> (Chile</w:t>
      </w:r>
      <w:r w:rsidRPr="003D7780">
        <w:rPr>
          <w:rFonts w:ascii="Book Antiqua" w:hAnsi="Book Antiqua" w:cs="Times New Roman"/>
          <w:sz w:val="24"/>
          <w:szCs w:val="24"/>
        </w:rPr>
        <w:t xml:space="preserve">, Bolivia </w:t>
      </w:r>
      <w:r w:rsidRPr="003D7780">
        <w:rPr>
          <w:rFonts w:ascii="Book Antiqua" w:hAnsi="Book Antiqua" w:cs="Times New Roman"/>
          <w:i/>
          <w:sz w:val="24"/>
          <w:szCs w:val="24"/>
        </w:rPr>
        <w:t>e.g</w:t>
      </w:r>
      <w:r w:rsidR="0026778B" w:rsidRPr="003D7780">
        <w:rPr>
          <w:rFonts w:ascii="Book Antiqua" w:hAnsi="Book Antiqua" w:cs="Times New Roman" w:hint="eastAsia"/>
          <w:i/>
          <w:sz w:val="24"/>
          <w:szCs w:val="24"/>
          <w:lang w:eastAsia="zh-CN"/>
        </w:rPr>
        <w:t>.,</w:t>
      </w:r>
      <w:r w:rsidR="00B9382C" w:rsidRPr="003D7780">
        <w:rPr>
          <w:rFonts w:ascii="Book Antiqua" w:hAnsi="Book Antiqua" w:cs="Times New Roman"/>
          <w:sz w:val="24"/>
          <w:szCs w:val="24"/>
        </w:rPr>
        <w:t>)</w:t>
      </w:r>
      <w:r w:rsidR="00220CCC" w:rsidRPr="003D7780">
        <w:rPr>
          <w:rFonts w:ascii="Book Antiqua" w:hAnsi="Book Antiqua" w:cs="Times New Roman"/>
          <w:sz w:val="24"/>
          <w:szCs w:val="24"/>
        </w:rPr>
        <w:t xml:space="preserve"> (9.2%–15.6%)</w:t>
      </w:r>
      <w:r w:rsidR="00326997" w:rsidRPr="003D7780">
        <w:rPr>
          <w:rFonts w:ascii="Book Antiqua" w:hAnsi="Book Antiqua" w:cs="Times New Roman"/>
          <w:sz w:val="24"/>
          <w:szCs w:val="24"/>
          <w:vertAlign w:val="superscript"/>
        </w:rPr>
        <w:sym w:font="Symbol" w:char="F05B"/>
      </w:r>
      <w:r w:rsidR="00326997" w:rsidRPr="003D7780">
        <w:rPr>
          <w:rFonts w:ascii="Book Antiqua" w:hAnsi="Book Antiqua" w:cs="Times New Roman"/>
          <w:sz w:val="24"/>
          <w:szCs w:val="24"/>
          <w:vertAlign w:val="superscript"/>
        </w:rPr>
        <w:t>8</w:t>
      </w:r>
      <w:r w:rsidR="00326997" w:rsidRPr="003D7780">
        <w:rPr>
          <w:rFonts w:ascii="Book Antiqua" w:hAnsi="Book Antiqua" w:cs="Times New Roman"/>
          <w:sz w:val="24"/>
          <w:szCs w:val="24"/>
          <w:vertAlign w:val="superscript"/>
        </w:rPr>
        <w:sym w:font="Symbol" w:char="F05D"/>
      </w:r>
      <w:r w:rsidR="00E82B6A" w:rsidRPr="003D7780">
        <w:rPr>
          <w:rFonts w:ascii="Book Antiqua" w:hAnsi="Book Antiqua" w:cs="Times New Roman"/>
          <w:sz w:val="24"/>
          <w:szCs w:val="24"/>
          <w:vertAlign w:val="superscript"/>
        </w:rPr>
        <w:t xml:space="preserve"> </w:t>
      </w:r>
      <w:r w:rsidR="00326997" w:rsidRPr="003D7780">
        <w:rPr>
          <w:rFonts w:ascii="Book Antiqua" w:hAnsi="Book Antiqua" w:cs="Times New Roman"/>
          <w:b/>
          <w:sz w:val="24"/>
          <w:szCs w:val="24"/>
        </w:rPr>
        <w:t xml:space="preserve">. </w:t>
      </w:r>
      <w:r w:rsidR="0010624E" w:rsidRPr="003D7780">
        <w:rPr>
          <w:rFonts w:ascii="Book Antiqua" w:hAnsi="Book Antiqua" w:cs="Times New Roman"/>
          <w:sz w:val="24"/>
          <w:szCs w:val="24"/>
        </w:rPr>
        <w:t xml:space="preserve">In </w:t>
      </w:r>
      <w:r w:rsidR="00220CCC" w:rsidRPr="003D7780">
        <w:rPr>
          <w:rFonts w:ascii="Book Antiqua" w:hAnsi="Book Antiqua" w:cs="Times New Roman"/>
          <w:sz w:val="24"/>
          <w:szCs w:val="24"/>
        </w:rPr>
        <w:t>Europe, the pre</w:t>
      </w:r>
      <w:r w:rsidR="00157350" w:rsidRPr="003D7780">
        <w:rPr>
          <w:rFonts w:ascii="Book Antiqua" w:hAnsi="Book Antiqua" w:cs="Times New Roman"/>
          <w:sz w:val="24"/>
          <w:szCs w:val="24"/>
        </w:rPr>
        <w:t>va</w:t>
      </w:r>
      <w:r w:rsidR="00275AE5" w:rsidRPr="003D7780">
        <w:rPr>
          <w:rFonts w:ascii="Book Antiqua" w:hAnsi="Book Antiqua" w:cs="Times New Roman"/>
          <w:sz w:val="24"/>
          <w:szCs w:val="24"/>
        </w:rPr>
        <w:t>l</w:t>
      </w:r>
      <w:r w:rsidR="00E6432F" w:rsidRPr="003D7780">
        <w:rPr>
          <w:rFonts w:ascii="Book Antiqua" w:hAnsi="Book Antiqua" w:cs="Times New Roman"/>
          <w:sz w:val="24"/>
          <w:szCs w:val="24"/>
        </w:rPr>
        <w:t>e</w:t>
      </w:r>
      <w:r w:rsidR="0082205A" w:rsidRPr="003D7780">
        <w:rPr>
          <w:rFonts w:ascii="Book Antiqua" w:hAnsi="Book Antiqua" w:cs="Times New Roman"/>
          <w:sz w:val="24"/>
          <w:szCs w:val="24"/>
        </w:rPr>
        <w:t xml:space="preserve">nce has been estimated to be </w:t>
      </w:r>
      <w:r w:rsidR="00220CCC" w:rsidRPr="003D7780">
        <w:rPr>
          <w:rFonts w:ascii="Book Antiqua" w:hAnsi="Book Antiqua" w:cs="Times New Roman"/>
          <w:sz w:val="24"/>
          <w:szCs w:val="24"/>
        </w:rPr>
        <w:t>0.</w:t>
      </w:r>
      <w:r w:rsidR="007700E0" w:rsidRPr="003D7780">
        <w:rPr>
          <w:rFonts w:ascii="Book Antiqua" w:hAnsi="Book Antiqua" w:cs="Times New Roman"/>
          <w:sz w:val="24"/>
          <w:szCs w:val="24"/>
        </w:rPr>
        <w:t>1</w:t>
      </w:r>
      <w:r w:rsidR="00220CCC" w:rsidRPr="003D7780">
        <w:rPr>
          <w:rFonts w:ascii="Book Antiqua" w:hAnsi="Book Antiqua" w:cs="Times New Roman"/>
          <w:sz w:val="24"/>
          <w:szCs w:val="24"/>
        </w:rPr>
        <w:t xml:space="preserve">% to </w:t>
      </w:r>
      <w:r w:rsidR="00275AE5" w:rsidRPr="003D7780">
        <w:rPr>
          <w:rFonts w:ascii="Book Antiqua" w:hAnsi="Book Antiqua" w:cs="Times New Roman"/>
          <w:sz w:val="24"/>
          <w:szCs w:val="24"/>
        </w:rPr>
        <w:t xml:space="preserve"> </w:t>
      </w:r>
      <w:r w:rsidR="007700E0" w:rsidRPr="003D7780">
        <w:rPr>
          <w:rFonts w:ascii="Book Antiqua" w:hAnsi="Book Antiqua" w:cs="Times New Roman"/>
          <w:sz w:val="24"/>
          <w:szCs w:val="24"/>
        </w:rPr>
        <w:t xml:space="preserve">0.2 </w:t>
      </w:r>
      <w:r w:rsidR="00220CCC" w:rsidRPr="003D7780">
        <w:rPr>
          <w:rFonts w:ascii="Book Antiqua" w:hAnsi="Book Antiqua" w:cs="Times New Roman"/>
          <w:sz w:val="24"/>
          <w:szCs w:val="24"/>
        </w:rPr>
        <w:t>%</w:t>
      </w:r>
      <w:r w:rsidR="00BE3258" w:rsidRPr="003D7780">
        <w:rPr>
          <w:rFonts w:ascii="Book Antiqua" w:hAnsi="Book Antiqua" w:cs="Times New Roman"/>
          <w:sz w:val="24"/>
          <w:szCs w:val="24"/>
        </w:rPr>
        <w:t xml:space="preserve"> with a higher incidence in Scandinavian  countries (1.5%</w:t>
      </w:r>
      <w:r w:rsidR="00876B61" w:rsidRPr="003D7780">
        <w:rPr>
          <w:rFonts w:ascii="Book Antiqua" w:hAnsi="Book Antiqua" w:cs="Times New Roman"/>
          <w:sz w:val="24"/>
          <w:szCs w:val="24"/>
        </w:rPr>
        <w:t xml:space="preserve"> </w:t>
      </w:r>
      <w:r w:rsidR="00BE3258" w:rsidRPr="003D7780">
        <w:rPr>
          <w:rFonts w:ascii="Book Antiqua" w:hAnsi="Book Antiqua" w:cs="Times New Roman"/>
          <w:sz w:val="24"/>
          <w:szCs w:val="24"/>
        </w:rPr>
        <w:t>in Sweden)</w:t>
      </w:r>
      <w:r w:rsidR="0026778B" w:rsidRPr="003D7780">
        <w:rPr>
          <w:rFonts w:ascii="Book Antiqua" w:hAnsi="Book Antiqua" w:cs="Times New Roman"/>
          <w:sz w:val="24"/>
          <w:szCs w:val="24"/>
          <w:vertAlign w:val="superscript"/>
        </w:rPr>
        <w:t>[</w:t>
      </w:r>
      <w:r w:rsidR="00326997" w:rsidRPr="003D7780">
        <w:rPr>
          <w:rFonts w:ascii="Book Antiqua" w:hAnsi="Book Antiqua" w:cs="Times New Roman"/>
          <w:color w:val="000000"/>
          <w:sz w:val="24"/>
          <w:szCs w:val="24"/>
          <w:vertAlign w:val="superscript"/>
        </w:rPr>
        <w:t>9</w:t>
      </w:r>
      <w:r w:rsidR="00460928" w:rsidRPr="003D7780">
        <w:rPr>
          <w:rFonts w:ascii="Book Antiqua" w:hAnsi="Book Antiqua" w:cs="Times New Roman"/>
          <w:b/>
          <w:color w:val="000000"/>
          <w:sz w:val="24"/>
          <w:szCs w:val="24"/>
          <w:vertAlign w:val="superscript"/>
        </w:rPr>
        <w:t>]</w:t>
      </w:r>
      <w:r w:rsidR="00460928" w:rsidRPr="003D7780">
        <w:rPr>
          <w:rFonts w:ascii="Book Antiqua" w:hAnsi="Book Antiqua" w:cs="Times New Roman"/>
          <w:b/>
          <w:sz w:val="24"/>
          <w:szCs w:val="24"/>
        </w:rPr>
        <w:t>.</w:t>
      </w:r>
      <w:r w:rsidR="00326997" w:rsidRPr="003D7780">
        <w:rPr>
          <w:rFonts w:ascii="Book Antiqua" w:hAnsi="Book Antiqua" w:cs="Times New Roman"/>
          <w:b/>
          <w:sz w:val="24"/>
          <w:szCs w:val="24"/>
        </w:rPr>
        <w:t xml:space="preserve"> </w:t>
      </w:r>
      <w:r w:rsidR="00AA0E89" w:rsidRPr="003D7780">
        <w:rPr>
          <w:rFonts w:ascii="Book Antiqua" w:hAnsi="Book Antiqua" w:cs="Times New Roman"/>
          <w:sz w:val="24"/>
          <w:szCs w:val="24"/>
        </w:rPr>
        <w:t>Advanced materna</w:t>
      </w:r>
      <w:r w:rsidR="0082205A" w:rsidRPr="003D7780">
        <w:rPr>
          <w:rFonts w:ascii="Book Antiqua" w:hAnsi="Book Antiqua" w:cs="Times New Roman"/>
          <w:sz w:val="24"/>
          <w:szCs w:val="24"/>
        </w:rPr>
        <w:t>l age</w:t>
      </w:r>
      <w:r w:rsidR="00BE3258" w:rsidRPr="003D7780">
        <w:rPr>
          <w:rFonts w:ascii="Book Antiqua" w:hAnsi="Book Antiqua" w:cs="Times New Roman"/>
          <w:sz w:val="24"/>
          <w:szCs w:val="24"/>
        </w:rPr>
        <w:t xml:space="preserve"> (&gt;</w:t>
      </w:r>
      <w:r w:rsidR="0026778B" w:rsidRPr="003D7780">
        <w:rPr>
          <w:rFonts w:ascii="Book Antiqua" w:hAnsi="Book Antiqua" w:cs="Times New Roman" w:hint="eastAsia"/>
          <w:sz w:val="24"/>
          <w:szCs w:val="24"/>
          <w:lang w:eastAsia="zh-CN"/>
        </w:rPr>
        <w:t xml:space="preserve"> </w:t>
      </w:r>
      <w:r w:rsidR="00BE3258" w:rsidRPr="003D7780">
        <w:rPr>
          <w:rFonts w:ascii="Book Antiqua" w:hAnsi="Book Antiqua" w:cs="Times New Roman"/>
          <w:sz w:val="24"/>
          <w:szCs w:val="24"/>
        </w:rPr>
        <w:t>35)</w:t>
      </w:r>
      <w:r w:rsidR="0082205A" w:rsidRPr="003D7780">
        <w:rPr>
          <w:rFonts w:ascii="Book Antiqua" w:hAnsi="Book Antiqua" w:cs="Times New Roman"/>
          <w:sz w:val="24"/>
          <w:szCs w:val="24"/>
        </w:rPr>
        <w:t>, multiparity</w:t>
      </w:r>
      <w:r w:rsidR="00AA0E89" w:rsidRPr="003D7780">
        <w:rPr>
          <w:rFonts w:ascii="Book Antiqua" w:hAnsi="Book Antiqua" w:cs="Times New Roman"/>
          <w:sz w:val="24"/>
          <w:szCs w:val="24"/>
        </w:rPr>
        <w:t xml:space="preserve">, </w:t>
      </w:r>
      <w:r w:rsidR="00BE3258" w:rsidRPr="003D7780">
        <w:rPr>
          <w:rFonts w:ascii="Book Antiqua" w:hAnsi="Book Antiqua" w:cs="Times New Roman"/>
          <w:sz w:val="24"/>
          <w:szCs w:val="24"/>
        </w:rPr>
        <w:t>a famil</w:t>
      </w:r>
      <w:r w:rsidR="003403CF" w:rsidRPr="003D7780">
        <w:rPr>
          <w:rFonts w:ascii="Book Antiqua" w:hAnsi="Book Antiqua" w:cs="Times New Roman"/>
          <w:sz w:val="24"/>
          <w:szCs w:val="24"/>
        </w:rPr>
        <w:t>y</w:t>
      </w:r>
      <w:r w:rsidR="00BE3258" w:rsidRPr="003D7780">
        <w:rPr>
          <w:rFonts w:ascii="Book Antiqua" w:hAnsi="Book Antiqua" w:cs="Times New Roman"/>
          <w:sz w:val="24"/>
          <w:szCs w:val="24"/>
        </w:rPr>
        <w:t xml:space="preserve"> clustering</w:t>
      </w:r>
      <w:r w:rsidR="0026778B" w:rsidRPr="003D7780">
        <w:rPr>
          <w:rFonts w:ascii="Book Antiqua" w:hAnsi="Book Antiqua" w:cs="Times New Roman"/>
          <w:sz w:val="24"/>
          <w:szCs w:val="24"/>
        </w:rPr>
        <w:t xml:space="preserve"> (</w:t>
      </w:r>
      <w:r w:rsidR="007D6E9C" w:rsidRPr="003D7780">
        <w:rPr>
          <w:rFonts w:ascii="Book Antiqua" w:hAnsi="Book Antiqua" w:cs="Times New Roman"/>
          <w:sz w:val="24"/>
          <w:szCs w:val="24"/>
        </w:rPr>
        <w:t>a higher prevalance in Mapuche Indians</w:t>
      </w:r>
      <w:r w:rsidR="00CD1848" w:rsidRPr="003D7780">
        <w:rPr>
          <w:rFonts w:ascii="Book Antiqua" w:hAnsi="Book Antiqua" w:cs="Times New Roman"/>
          <w:sz w:val="24"/>
          <w:szCs w:val="24"/>
        </w:rPr>
        <w:t xml:space="preserve"> </w:t>
      </w:r>
      <w:r w:rsidR="003D7780" w:rsidRPr="003D7780">
        <w:rPr>
          <w:rFonts w:ascii="Book Antiqua" w:hAnsi="Book Antiqua" w:cs="Times New Roman"/>
          <w:i/>
          <w:sz w:val="24"/>
          <w:szCs w:val="24"/>
        </w:rPr>
        <w:t>e.g</w:t>
      </w:r>
      <w:r w:rsidR="003D7780" w:rsidRPr="003D7780">
        <w:rPr>
          <w:rFonts w:ascii="Book Antiqua" w:hAnsi="Book Antiqua" w:cs="Times New Roman" w:hint="eastAsia"/>
          <w:i/>
          <w:sz w:val="24"/>
          <w:szCs w:val="24"/>
          <w:lang w:eastAsia="zh-CN"/>
        </w:rPr>
        <w:t>.,</w:t>
      </w:r>
      <w:r w:rsidR="007D6E9C" w:rsidRPr="003D7780">
        <w:rPr>
          <w:rFonts w:ascii="Book Antiqua" w:hAnsi="Book Antiqua" w:cs="Times New Roman"/>
          <w:sz w:val="24"/>
          <w:szCs w:val="24"/>
        </w:rPr>
        <w:t>)</w:t>
      </w:r>
      <w:r w:rsidR="007700E0" w:rsidRPr="003D7780">
        <w:rPr>
          <w:rFonts w:ascii="Book Antiqua" w:hAnsi="Book Antiqua" w:cs="Times New Roman"/>
          <w:sz w:val="24"/>
          <w:szCs w:val="24"/>
        </w:rPr>
        <w:t xml:space="preserve">, ICP history in previous pregnancy </w:t>
      </w:r>
      <w:r w:rsidR="00AA0E89" w:rsidRPr="003D7780">
        <w:rPr>
          <w:rFonts w:ascii="Book Antiqua" w:hAnsi="Book Antiqua" w:cs="Times New Roman"/>
          <w:sz w:val="24"/>
          <w:szCs w:val="24"/>
        </w:rPr>
        <w:t xml:space="preserve">and a history of oral contraceptive use </w:t>
      </w:r>
      <w:r w:rsidR="0082205A" w:rsidRPr="003D7780">
        <w:rPr>
          <w:rFonts w:ascii="Book Antiqua" w:hAnsi="Book Antiqua" w:cs="Times New Roman"/>
          <w:sz w:val="24"/>
          <w:szCs w:val="24"/>
        </w:rPr>
        <w:t xml:space="preserve">are found to be associated with </w:t>
      </w:r>
      <w:r w:rsidR="00AA0E89" w:rsidRPr="003D7780">
        <w:rPr>
          <w:rFonts w:ascii="Book Antiqua" w:hAnsi="Book Antiqua" w:cs="Times New Roman"/>
          <w:sz w:val="24"/>
          <w:szCs w:val="24"/>
        </w:rPr>
        <w:t>an increased incidence of ICP</w:t>
      </w:r>
      <w:r w:rsidR="0026778B" w:rsidRPr="003D7780">
        <w:rPr>
          <w:rFonts w:ascii="Book Antiqua" w:hAnsi="Book Antiqua" w:cs="Times New Roman"/>
          <w:sz w:val="24"/>
          <w:szCs w:val="24"/>
          <w:vertAlign w:val="superscript"/>
        </w:rPr>
        <w:t>[</w:t>
      </w:r>
      <w:r w:rsidR="00326997" w:rsidRPr="003D7780">
        <w:rPr>
          <w:rFonts w:ascii="Book Antiqua" w:hAnsi="Book Antiqua" w:cs="Times New Roman"/>
          <w:color w:val="000000"/>
          <w:sz w:val="24"/>
          <w:szCs w:val="24"/>
          <w:vertAlign w:val="superscript"/>
        </w:rPr>
        <w:t>3,11,15</w:t>
      </w:r>
      <w:r w:rsidR="00460928" w:rsidRPr="003D7780">
        <w:rPr>
          <w:rFonts w:ascii="Book Antiqua" w:hAnsi="Book Antiqua" w:cs="Times New Roman"/>
          <w:b/>
          <w:color w:val="000000"/>
          <w:sz w:val="24"/>
          <w:szCs w:val="24"/>
          <w:vertAlign w:val="superscript"/>
        </w:rPr>
        <w:t>]</w:t>
      </w:r>
      <w:r w:rsidR="00460928" w:rsidRPr="003D7780">
        <w:rPr>
          <w:rFonts w:ascii="Book Antiqua" w:hAnsi="Book Antiqua" w:cs="Times New Roman"/>
          <w:b/>
          <w:sz w:val="24"/>
          <w:szCs w:val="24"/>
        </w:rPr>
        <w:t>.</w:t>
      </w:r>
      <w:r w:rsidR="009B0F93" w:rsidRPr="003D7780">
        <w:rPr>
          <w:rFonts w:ascii="Book Antiqua" w:hAnsi="Book Antiqua" w:cs="Times New Roman"/>
          <w:sz w:val="24"/>
          <w:szCs w:val="24"/>
        </w:rPr>
        <w:t xml:space="preserve"> The recurrence rate has been reported to be between 40%-60% varying in intensity in subsequent pregnancies in a </w:t>
      </w:r>
      <w:r w:rsidR="00DB0845" w:rsidRPr="003D7780">
        <w:rPr>
          <w:rFonts w:ascii="Book Antiqua" w:hAnsi="Book Antiqua" w:cs="Times New Roman"/>
          <w:sz w:val="24"/>
          <w:szCs w:val="24"/>
        </w:rPr>
        <w:t>random manner</w:t>
      </w:r>
      <w:r w:rsidR="0026778B" w:rsidRPr="003D7780">
        <w:rPr>
          <w:rFonts w:ascii="Book Antiqua" w:hAnsi="Book Antiqua" w:cs="Times New Roman"/>
          <w:sz w:val="24"/>
          <w:szCs w:val="24"/>
          <w:vertAlign w:val="superscript"/>
        </w:rPr>
        <w:t>[</w:t>
      </w:r>
      <w:r w:rsidR="00365F01" w:rsidRPr="003D7780">
        <w:rPr>
          <w:rFonts w:ascii="Book Antiqua" w:hAnsi="Book Antiqua" w:cs="Times New Roman"/>
          <w:color w:val="000000"/>
          <w:sz w:val="24"/>
          <w:szCs w:val="24"/>
          <w:vertAlign w:val="superscript"/>
        </w:rPr>
        <w:t>2,</w:t>
      </w:r>
      <w:r w:rsidR="00326997" w:rsidRPr="003D7780">
        <w:rPr>
          <w:rFonts w:ascii="Book Antiqua" w:hAnsi="Book Antiqua" w:cs="Times New Roman"/>
          <w:color w:val="000000"/>
          <w:sz w:val="24"/>
          <w:szCs w:val="24"/>
          <w:vertAlign w:val="superscript"/>
        </w:rPr>
        <w:t>15,16</w:t>
      </w:r>
      <w:r w:rsidR="00460928" w:rsidRPr="003D7780">
        <w:rPr>
          <w:rFonts w:ascii="Book Antiqua" w:hAnsi="Book Antiqua" w:cs="Times New Roman"/>
          <w:color w:val="000000"/>
          <w:sz w:val="24"/>
          <w:szCs w:val="24"/>
          <w:vertAlign w:val="superscript"/>
        </w:rPr>
        <w:t>]</w:t>
      </w:r>
      <w:r w:rsidR="00460928" w:rsidRPr="003D7780">
        <w:rPr>
          <w:rFonts w:ascii="Book Antiqua" w:hAnsi="Book Antiqua" w:cs="Times New Roman"/>
          <w:sz w:val="24"/>
          <w:szCs w:val="24"/>
        </w:rPr>
        <w:t xml:space="preserve">. </w:t>
      </w:r>
    </w:p>
    <w:p w14:paraId="0CAD3320" w14:textId="77777777" w:rsidR="00AA0E89" w:rsidRPr="003D7780" w:rsidRDefault="00AA0E89" w:rsidP="00784675">
      <w:pPr>
        <w:autoSpaceDE w:val="0"/>
        <w:autoSpaceDN w:val="0"/>
        <w:adjustRightInd w:val="0"/>
        <w:spacing w:after="0" w:line="360" w:lineRule="auto"/>
        <w:jc w:val="both"/>
        <w:rPr>
          <w:rFonts w:ascii="Book Antiqua" w:hAnsi="Book Antiqua" w:cs="Times New Roman"/>
          <w:sz w:val="24"/>
          <w:szCs w:val="24"/>
        </w:rPr>
      </w:pPr>
    </w:p>
    <w:p w14:paraId="6B8F007B" w14:textId="77777777" w:rsidR="00AA0E89" w:rsidRPr="003D7780" w:rsidRDefault="00AA0E89" w:rsidP="00784675">
      <w:pPr>
        <w:autoSpaceDE w:val="0"/>
        <w:autoSpaceDN w:val="0"/>
        <w:adjustRightInd w:val="0"/>
        <w:spacing w:after="0" w:line="360" w:lineRule="auto"/>
        <w:jc w:val="both"/>
        <w:rPr>
          <w:rFonts w:ascii="Book Antiqua" w:hAnsi="Book Antiqua" w:cs="Times New Roman"/>
          <w:b/>
          <w:bCs/>
          <w:sz w:val="24"/>
          <w:szCs w:val="24"/>
        </w:rPr>
      </w:pPr>
      <w:r w:rsidRPr="003D7780">
        <w:rPr>
          <w:rFonts w:ascii="Book Antiqua" w:hAnsi="Book Antiqua" w:cs="Times New Roman"/>
          <w:b/>
          <w:bCs/>
          <w:sz w:val="24"/>
          <w:szCs w:val="24"/>
        </w:rPr>
        <w:t>ETIOLOGY AND PATHOGENESIS</w:t>
      </w:r>
    </w:p>
    <w:p w14:paraId="68124ED1" w14:textId="23A63B02" w:rsidR="00780E65" w:rsidRPr="003D7780" w:rsidRDefault="00284C10"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lastRenderedPageBreak/>
        <w:t>The etiolo</w:t>
      </w:r>
      <w:r w:rsidR="009622A3" w:rsidRPr="003D7780">
        <w:rPr>
          <w:rFonts w:ascii="Book Antiqua" w:hAnsi="Book Antiqua" w:cs="Times New Roman"/>
          <w:sz w:val="24"/>
          <w:szCs w:val="24"/>
        </w:rPr>
        <w:t xml:space="preserve">gy of ICP is multifactorial </w:t>
      </w:r>
      <w:r w:rsidRPr="003D7780">
        <w:rPr>
          <w:rFonts w:ascii="Book Antiqua" w:hAnsi="Book Antiqua" w:cs="Times New Roman"/>
          <w:sz w:val="24"/>
          <w:szCs w:val="24"/>
        </w:rPr>
        <w:t>involving genetic, hormo</w:t>
      </w:r>
      <w:r w:rsidR="009622A3" w:rsidRPr="003D7780">
        <w:rPr>
          <w:rFonts w:ascii="Book Antiqua" w:hAnsi="Book Antiqua" w:cs="Times New Roman"/>
          <w:sz w:val="24"/>
          <w:szCs w:val="24"/>
        </w:rPr>
        <w:t>nal and environmental factors</w:t>
      </w:r>
      <w:r w:rsidR="0026778B" w:rsidRPr="003D7780">
        <w:rPr>
          <w:rFonts w:ascii="Book Antiqua" w:hAnsi="Book Antiqua" w:cs="Times New Roman"/>
          <w:sz w:val="24"/>
          <w:szCs w:val="24"/>
          <w:vertAlign w:val="superscript"/>
        </w:rPr>
        <w:t>[</w:t>
      </w:r>
      <w:r w:rsidR="000D0D22" w:rsidRPr="003D7780">
        <w:rPr>
          <w:rFonts w:ascii="Book Antiqua" w:hAnsi="Book Antiqua" w:cs="Times New Roman"/>
          <w:color w:val="000000"/>
          <w:sz w:val="24"/>
          <w:szCs w:val="24"/>
          <w:vertAlign w:val="superscript"/>
        </w:rPr>
        <w:t>3,4,14,16</w:t>
      </w:r>
      <w:r w:rsidR="00460928" w:rsidRPr="003D7780">
        <w:rPr>
          <w:rFonts w:ascii="Book Antiqua" w:hAnsi="Book Antiqua" w:cs="Times New Roman"/>
          <w:b/>
          <w:color w:val="000000"/>
          <w:sz w:val="24"/>
          <w:szCs w:val="24"/>
          <w:vertAlign w:val="superscript"/>
        </w:rPr>
        <w:t>]</w:t>
      </w:r>
      <w:r w:rsidR="00460928" w:rsidRPr="003D7780">
        <w:rPr>
          <w:rFonts w:ascii="Book Antiqua" w:hAnsi="Book Antiqua" w:cs="Times New Roman"/>
          <w:b/>
          <w:sz w:val="24"/>
          <w:szCs w:val="24"/>
        </w:rPr>
        <w:t>.</w:t>
      </w:r>
    </w:p>
    <w:p w14:paraId="21668391" w14:textId="77777777" w:rsidR="000F6063" w:rsidRPr="003D7780" w:rsidRDefault="00E22117"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The estro</w:t>
      </w:r>
      <w:r w:rsidR="009622A3" w:rsidRPr="003D7780">
        <w:rPr>
          <w:rFonts w:ascii="Book Antiqua" w:hAnsi="Book Antiqua" w:cs="Times New Roman"/>
          <w:sz w:val="24"/>
          <w:szCs w:val="24"/>
        </w:rPr>
        <w:t xml:space="preserve">gens and progesterone metabolites have been demonstrated to have role </w:t>
      </w:r>
      <w:r w:rsidRPr="003D7780">
        <w:rPr>
          <w:rFonts w:ascii="Book Antiqua" w:hAnsi="Book Antiqua" w:cs="Times New Roman"/>
          <w:sz w:val="24"/>
          <w:szCs w:val="24"/>
        </w:rPr>
        <w:t xml:space="preserve">in the pathogenesis of ICP. </w:t>
      </w:r>
    </w:p>
    <w:p w14:paraId="74D20AC5" w14:textId="76C26674" w:rsidR="000F6063" w:rsidRPr="003D7780" w:rsidRDefault="00E22117"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The disease usually appears in the third trimester</w:t>
      </w:r>
      <w:r w:rsidR="00F6050C" w:rsidRPr="003D7780">
        <w:rPr>
          <w:rFonts w:ascii="Book Antiqua" w:hAnsi="Book Antiqua" w:cs="Times New Roman"/>
          <w:sz w:val="24"/>
          <w:szCs w:val="24"/>
        </w:rPr>
        <w:t xml:space="preserve"> of pregnancy</w:t>
      </w:r>
      <w:r w:rsidRPr="003D7780">
        <w:rPr>
          <w:rFonts w:ascii="Book Antiqua" w:hAnsi="Book Antiqua" w:cs="Times New Roman"/>
          <w:sz w:val="24"/>
          <w:szCs w:val="24"/>
        </w:rPr>
        <w:t xml:space="preserve"> when the estrogen production reaches</w:t>
      </w:r>
      <w:r w:rsidR="009D0022" w:rsidRPr="003D7780">
        <w:rPr>
          <w:rFonts w:ascii="Book Antiqua" w:hAnsi="Book Antiqua" w:cs="Times New Roman"/>
          <w:sz w:val="24"/>
          <w:szCs w:val="24"/>
        </w:rPr>
        <w:t xml:space="preserve"> its maximum levels. The prevale</w:t>
      </w:r>
      <w:r w:rsidRPr="003D7780">
        <w:rPr>
          <w:rFonts w:ascii="Book Antiqua" w:hAnsi="Book Antiqua" w:cs="Times New Roman"/>
          <w:sz w:val="24"/>
          <w:szCs w:val="24"/>
        </w:rPr>
        <w:t xml:space="preserve">nce of ICP is five times greater in multiple pregnancies which are </w:t>
      </w:r>
      <w:r w:rsidR="006877F7" w:rsidRPr="003D7780">
        <w:rPr>
          <w:rFonts w:ascii="Book Antiqua" w:hAnsi="Book Antiqua" w:cs="Times New Roman"/>
          <w:sz w:val="24"/>
          <w:szCs w:val="24"/>
        </w:rPr>
        <w:t>associated with</w:t>
      </w:r>
      <w:r w:rsidR="00F6050C" w:rsidRPr="003D7780">
        <w:rPr>
          <w:rFonts w:ascii="Book Antiqua" w:hAnsi="Book Antiqua" w:cs="Times New Roman"/>
          <w:sz w:val="24"/>
          <w:szCs w:val="24"/>
        </w:rPr>
        <w:t xml:space="preserve"> higher levels of estrogens in comparison with</w:t>
      </w:r>
      <w:r w:rsidRPr="003D7780">
        <w:rPr>
          <w:rFonts w:ascii="Book Antiqua" w:hAnsi="Book Antiqua" w:cs="Times New Roman"/>
          <w:sz w:val="24"/>
          <w:szCs w:val="24"/>
        </w:rPr>
        <w:t xml:space="preserve"> single</w:t>
      </w:r>
      <w:r w:rsidR="006877F7" w:rsidRPr="003D7780">
        <w:rPr>
          <w:rFonts w:ascii="Book Antiqua" w:hAnsi="Book Antiqua" w:cs="Times New Roman"/>
          <w:sz w:val="24"/>
          <w:szCs w:val="24"/>
        </w:rPr>
        <w:t>ton</w:t>
      </w:r>
      <w:r w:rsidRPr="003D7780">
        <w:rPr>
          <w:rFonts w:ascii="Book Antiqua" w:hAnsi="Book Antiqua" w:cs="Times New Roman"/>
          <w:sz w:val="24"/>
          <w:szCs w:val="24"/>
        </w:rPr>
        <w:t xml:space="preserve"> pregnancies</w:t>
      </w:r>
      <w:r w:rsidR="0026778B" w:rsidRPr="003D7780">
        <w:rPr>
          <w:rFonts w:ascii="Book Antiqua" w:hAnsi="Book Antiqua" w:cs="Times New Roman"/>
          <w:sz w:val="24"/>
          <w:szCs w:val="24"/>
          <w:vertAlign w:val="superscript"/>
        </w:rPr>
        <w:t>[</w:t>
      </w:r>
      <w:r w:rsidR="000D0D22" w:rsidRPr="003D7780">
        <w:rPr>
          <w:rFonts w:ascii="Book Antiqua" w:hAnsi="Book Antiqua" w:cs="Times New Roman"/>
          <w:color w:val="000000"/>
          <w:sz w:val="24"/>
          <w:szCs w:val="24"/>
          <w:vertAlign w:val="superscript"/>
        </w:rPr>
        <w:t>5</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6877F7" w:rsidRPr="003D7780">
        <w:rPr>
          <w:rFonts w:ascii="Book Antiqua" w:hAnsi="Book Antiqua" w:cs="Times New Roman"/>
          <w:sz w:val="24"/>
          <w:szCs w:val="24"/>
        </w:rPr>
        <w:t xml:space="preserve"> ICP is similar to the cholestatic situation </w:t>
      </w:r>
      <w:r w:rsidR="000B0A4F" w:rsidRPr="003D7780">
        <w:rPr>
          <w:rFonts w:ascii="Book Antiqua" w:hAnsi="Book Antiqua" w:cs="Times New Roman"/>
          <w:sz w:val="24"/>
          <w:szCs w:val="24"/>
        </w:rPr>
        <w:t>which has been shown to occur</w:t>
      </w:r>
      <w:r w:rsidR="006877F7" w:rsidRPr="003D7780">
        <w:rPr>
          <w:rFonts w:ascii="Book Antiqua" w:hAnsi="Book Antiqua" w:cs="Times New Roman"/>
          <w:sz w:val="24"/>
          <w:szCs w:val="24"/>
        </w:rPr>
        <w:t xml:space="preserve"> in </w:t>
      </w:r>
      <w:r w:rsidR="000B0A4F" w:rsidRPr="003D7780">
        <w:rPr>
          <w:rFonts w:ascii="Book Antiqua" w:hAnsi="Book Antiqua" w:cs="Times New Roman"/>
          <w:sz w:val="24"/>
          <w:szCs w:val="24"/>
        </w:rPr>
        <w:t>some wome</w:t>
      </w:r>
      <w:r w:rsidR="00AC36A2" w:rsidRPr="003D7780">
        <w:rPr>
          <w:rFonts w:ascii="Book Antiqua" w:hAnsi="Book Antiqua" w:cs="Times New Roman"/>
          <w:sz w:val="24"/>
          <w:szCs w:val="24"/>
        </w:rPr>
        <w:t xml:space="preserve">n using oral contraceptives with a </w:t>
      </w:r>
      <w:r w:rsidR="006877F7" w:rsidRPr="003D7780">
        <w:rPr>
          <w:rFonts w:ascii="Book Antiqua" w:hAnsi="Book Antiqua" w:cs="Times New Roman"/>
          <w:sz w:val="24"/>
          <w:szCs w:val="24"/>
        </w:rPr>
        <w:t>high estrogen content</w:t>
      </w:r>
      <w:r w:rsidR="00AC36A2" w:rsidRPr="003D7780">
        <w:rPr>
          <w:rFonts w:ascii="Book Antiqua" w:hAnsi="Book Antiqua" w:cs="Times New Roman"/>
          <w:sz w:val="24"/>
          <w:szCs w:val="24"/>
        </w:rPr>
        <w:t>.</w:t>
      </w:r>
      <w:r w:rsidR="000F6063" w:rsidRPr="003D7780">
        <w:rPr>
          <w:rFonts w:ascii="Book Antiqua" w:hAnsi="Book Antiqua" w:cs="Times New Roman"/>
          <w:sz w:val="24"/>
          <w:szCs w:val="24"/>
        </w:rPr>
        <w:t xml:space="preserve"> </w:t>
      </w:r>
      <w:r w:rsidR="00AC36A2" w:rsidRPr="003D7780">
        <w:rPr>
          <w:rFonts w:ascii="Book Antiqua" w:hAnsi="Book Antiqua" w:cs="Times New Roman"/>
          <w:sz w:val="24"/>
          <w:szCs w:val="24"/>
        </w:rPr>
        <w:t xml:space="preserve">A high level of estrogen </w:t>
      </w:r>
      <w:r w:rsidR="006F1C01" w:rsidRPr="003D7780">
        <w:rPr>
          <w:rFonts w:ascii="Book Antiqua" w:hAnsi="Book Antiqua" w:cs="Times New Roman"/>
          <w:sz w:val="24"/>
          <w:szCs w:val="24"/>
        </w:rPr>
        <w:t xml:space="preserve">in genetically predisposed individuals </w:t>
      </w:r>
      <w:r w:rsidR="00A21D62" w:rsidRPr="003D7780">
        <w:rPr>
          <w:rFonts w:ascii="Book Antiqua" w:hAnsi="Book Antiqua" w:cs="Times New Roman"/>
          <w:sz w:val="24"/>
          <w:szCs w:val="24"/>
        </w:rPr>
        <w:t>may be inducing</w:t>
      </w:r>
      <w:r w:rsidR="000F6063" w:rsidRPr="003D7780">
        <w:rPr>
          <w:rFonts w:ascii="Book Antiqua" w:hAnsi="Book Antiqua" w:cs="Times New Roman"/>
          <w:sz w:val="24"/>
          <w:szCs w:val="24"/>
        </w:rPr>
        <w:t xml:space="preserve"> </w:t>
      </w:r>
      <w:r w:rsidR="00AC36A2" w:rsidRPr="003D7780">
        <w:rPr>
          <w:rFonts w:ascii="Book Antiqua" w:hAnsi="Book Antiqua" w:cs="Times New Roman"/>
          <w:sz w:val="24"/>
          <w:szCs w:val="24"/>
        </w:rPr>
        <w:t>intra</w:t>
      </w:r>
      <w:r w:rsidR="00A21D62" w:rsidRPr="003D7780">
        <w:rPr>
          <w:rFonts w:ascii="Book Antiqua" w:hAnsi="Book Antiqua" w:cs="Times New Roman"/>
          <w:sz w:val="24"/>
          <w:szCs w:val="24"/>
        </w:rPr>
        <w:t>hepatic cholestasis by impaired</w:t>
      </w:r>
      <w:r w:rsidR="00AC36A2" w:rsidRPr="003D7780">
        <w:rPr>
          <w:rFonts w:ascii="Book Antiqua" w:hAnsi="Book Antiqua" w:cs="Times New Roman"/>
          <w:sz w:val="24"/>
          <w:szCs w:val="24"/>
        </w:rPr>
        <w:t xml:space="preserve"> sulfation and transport of bile acids</w:t>
      </w:r>
      <w:r w:rsidR="0026778B" w:rsidRPr="003D7780">
        <w:rPr>
          <w:rFonts w:ascii="Book Antiqua" w:hAnsi="Book Antiqua" w:cs="Times New Roman"/>
          <w:sz w:val="24"/>
          <w:szCs w:val="24"/>
          <w:vertAlign w:val="superscript"/>
        </w:rPr>
        <w:t>[</w:t>
      </w:r>
      <w:r w:rsidR="000D0D22" w:rsidRPr="003D7780">
        <w:rPr>
          <w:rFonts w:ascii="Book Antiqua" w:hAnsi="Book Antiqua" w:cs="Times New Roman"/>
          <w:color w:val="000000"/>
          <w:sz w:val="24"/>
          <w:szCs w:val="24"/>
          <w:vertAlign w:val="superscript"/>
        </w:rPr>
        <w:t>6</w:t>
      </w:r>
      <w:r w:rsidR="00B93889" w:rsidRPr="003D7780">
        <w:rPr>
          <w:rFonts w:ascii="Book Antiqua" w:hAnsi="Book Antiqua" w:cs="Times New Roman"/>
          <w:color w:val="000000"/>
          <w:sz w:val="24"/>
          <w:szCs w:val="24"/>
          <w:vertAlign w:val="superscript"/>
        </w:rPr>
        <w:t>]</w:t>
      </w:r>
      <w:r w:rsidR="00B93889" w:rsidRPr="003D7780">
        <w:rPr>
          <w:rFonts w:ascii="Book Antiqua" w:hAnsi="Book Antiqua" w:cs="Times New Roman"/>
          <w:sz w:val="24"/>
          <w:szCs w:val="24"/>
        </w:rPr>
        <w:t xml:space="preserve">. </w:t>
      </w:r>
    </w:p>
    <w:p w14:paraId="38F41124" w14:textId="52557788" w:rsidR="00780E65" w:rsidRPr="003D7780" w:rsidRDefault="003B5EDF"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w:t>
      </w:r>
      <w:r w:rsidR="00031504" w:rsidRPr="003D7780">
        <w:rPr>
          <w:rFonts w:ascii="Book Antiqua" w:hAnsi="Book Antiqua" w:cs="Times New Roman"/>
          <w:sz w:val="24"/>
          <w:szCs w:val="24"/>
        </w:rPr>
        <w:t>he role of progesterone with respect to the pathogenesis of ICP seems to be</w:t>
      </w:r>
      <w:r w:rsidR="00565FE2" w:rsidRPr="003D7780">
        <w:rPr>
          <w:rFonts w:ascii="Book Antiqua" w:hAnsi="Book Antiqua" w:cs="Times New Roman"/>
          <w:sz w:val="24"/>
          <w:szCs w:val="24"/>
        </w:rPr>
        <w:t xml:space="preserve"> still</w:t>
      </w:r>
      <w:r w:rsidR="00031504" w:rsidRPr="003D7780">
        <w:rPr>
          <w:rFonts w:ascii="Book Antiqua" w:hAnsi="Book Antiqua" w:cs="Times New Roman"/>
          <w:sz w:val="24"/>
          <w:szCs w:val="24"/>
        </w:rPr>
        <w:t xml:space="preserve"> un</w:t>
      </w:r>
      <w:r w:rsidR="003403CF" w:rsidRPr="003D7780">
        <w:rPr>
          <w:rFonts w:ascii="Book Antiqua" w:hAnsi="Book Antiqua" w:cs="Times New Roman"/>
          <w:sz w:val="24"/>
          <w:szCs w:val="24"/>
        </w:rPr>
        <w:t>clarified</w:t>
      </w:r>
      <w:r w:rsidR="006F1C01" w:rsidRPr="003D7780">
        <w:rPr>
          <w:rFonts w:ascii="Book Antiqua" w:hAnsi="Book Antiqua" w:cs="Times New Roman"/>
          <w:sz w:val="24"/>
          <w:szCs w:val="24"/>
        </w:rPr>
        <w:t>.</w:t>
      </w:r>
      <w:r w:rsidRPr="003D7780">
        <w:rPr>
          <w:rFonts w:ascii="Book Antiqua" w:hAnsi="Book Antiqua" w:cs="Times New Roman"/>
          <w:sz w:val="24"/>
          <w:szCs w:val="24"/>
        </w:rPr>
        <w:t xml:space="preserve"> P</w:t>
      </w:r>
      <w:r w:rsidR="006F1C01" w:rsidRPr="003D7780">
        <w:rPr>
          <w:rFonts w:ascii="Book Antiqua" w:hAnsi="Book Antiqua" w:cs="Times New Roman"/>
          <w:sz w:val="24"/>
          <w:szCs w:val="24"/>
        </w:rPr>
        <w:t xml:space="preserve">atients with ICP </w:t>
      </w:r>
      <w:r w:rsidR="00565FE2" w:rsidRPr="003D7780">
        <w:rPr>
          <w:rFonts w:ascii="Book Antiqua" w:hAnsi="Book Antiqua" w:cs="Times New Roman"/>
          <w:sz w:val="24"/>
          <w:szCs w:val="24"/>
        </w:rPr>
        <w:t xml:space="preserve">might </w:t>
      </w:r>
      <w:r w:rsidR="006F1C01" w:rsidRPr="003D7780">
        <w:rPr>
          <w:rFonts w:ascii="Book Antiqua" w:hAnsi="Book Antiqua" w:cs="Times New Roman"/>
          <w:sz w:val="24"/>
          <w:szCs w:val="24"/>
        </w:rPr>
        <w:t>have</w:t>
      </w:r>
      <w:r w:rsidR="00565FE2" w:rsidRPr="003D7780">
        <w:rPr>
          <w:rFonts w:ascii="Book Antiqua" w:hAnsi="Book Antiqua" w:cs="Times New Roman"/>
          <w:sz w:val="24"/>
          <w:szCs w:val="24"/>
        </w:rPr>
        <w:t xml:space="preserve"> been presenting </w:t>
      </w:r>
      <w:r w:rsidR="006F1C01" w:rsidRPr="003D7780">
        <w:rPr>
          <w:rFonts w:ascii="Book Antiqua" w:hAnsi="Book Antiqua" w:cs="Times New Roman"/>
          <w:sz w:val="24"/>
          <w:szCs w:val="24"/>
        </w:rPr>
        <w:t xml:space="preserve">a selective defect in the secretion of sulfated progesterone metabolites into bile </w:t>
      </w:r>
      <w:r w:rsidRPr="003D7780">
        <w:rPr>
          <w:rFonts w:ascii="Book Antiqua" w:hAnsi="Book Antiqua" w:cs="Times New Roman"/>
          <w:sz w:val="24"/>
          <w:szCs w:val="24"/>
        </w:rPr>
        <w:t>due to the</w:t>
      </w:r>
      <w:r w:rsidR="006F1C01" w:rsidRPr="003D7780">
        <w:rPr>
          <w:rFonts w:ascii="Book Antiqua" w:hAnsi="Book Antiqua" w:cs="Times New Roman"/>
          <w:sz w:val="24"/>
          <w:szCs w:val="24"/>
        </w:rPr>
        <w:t xml:space="preserve"> genetic polymorphism of canalicular transporters for steroid sulfates or their regulation</w:t>
      </w:r>
      <w:r w:rsidR="0026778B" w:rsidRPr="003D7780">
        <w:rPr>
          <w:rFonts w:ascii="Book Antiqua" w:hAnsi="Book Antiqua" w:cs="Times New Roman"/>
          <w:sz w:val="24"/>
          <w:szCs w:val="24"/>
          <w:vertAlign w:val="superscript"/>
        </w:rPr>
        <w:t>[</w:t>
      </w:r>
      <w:r w:rsidR="00521A96" w:rsidRPr="003D7780">
        <w:rPr>
          <w:rFonts w:ascii="Book Antiqua" w:hAnsi="Book Antiqua" w:cs="Times New Roman"/>
          <w:color w:val="000000"/>
          <w:sz w:val="24"/>
          <w:szCs w:val="24"/>
          <w:vertAlign w:val="superscript"/>
        </w:rPr>
        <w:t>17</w:t>
      </w:r>
      <w:r w:rsidR="00B93889" w:rsidRPr="003D7780">
        <w:rPr>
          <w:rFonts w:ascii="Book Antiqua" w:hAnsi="Book Antiqua" w:cs="Times New Roman"/>
          <w:color w:val="000000"/>
          <w:sz w:val="24"/>
          <w:szCs w:val="24"/>
          <w:vertAlign w:val="superscript"/>
        </w:rPr>
        <w:t>]</w:t>
      </w:r>
      <w:r w:rsidR="00B93889" w:rsidRPr="003D7780">
        <w:rPr>
          <w:rFonts w:ascii="Book Antiqua" w:hAnsi="Book Antiqua" w:cs="Times New Roman"/>
          <w:sz w:val="24"/>
          <w:szCs w:val="24"/>
        </w:rPr>
        <w:t xml:space="preserve">. </w:t>
      </w:r>
    </w:p>
    <w:p w14:paraId="06426960" w14:textId="6E8961E8" w:rsidR="00D63FB6" w:rsidRPr="003D7780" w:rsidRDefault="003508D1"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Family clustering, the presense of ethnic and geographic varia</w:t>
      </w:r>
      <w:r w:rsidR="00BD2562" w:rsidRPr="003D7780">
        <w:rPr>
          <w:rFonts w:ascii="Book Antiqua" w:hAnsi="Book Antiqua" w:cs="Times New Roman"/>
          <w:sz w:val="24"/>
          <w:szCs w:val="24"/>
        </w:rPr>
        <w:t xml:space="preserve">tions and more recently demonstrated </w:t>
      </w:r>
      <w:r w:rsidRPr="003D7780">
        <w:rPr>
          <w:rFonts w:ascii="Book Antiqua" w:hAnsi="Book Antiqua" w:cs="Times New Roman"/>
          <w:sz w:val="24"/>
          <w:szCs w:val="24"/>
        </w:rPr>
        <w:t>mutations in genes coding for hepatobiliary transport proteins point out a genetic predisposition in ICP</w:t>
      </w:r>
      <w:r w:rsidR="0026778B" w:rsidRPr="003D7780">
        <w:rPr>
          <w:rFonts w:ascii="Book Antiqua" w:hAnsi="Book Antiqua" w:cs="Times New Roman"/>
          <w:sz w:val="24"/>
          <w:szCs w:val="24"/>
          <w:vertAlign w:val="superscript"/>
        </w:rPr>
        <w:t>[</w:t>
      </w:r>
      <w:r w:rsidR="00521A96" w:rsidRPr="003D7780">
        <w:rPr>
          <w:rFonts w:ascii="Book Antiqua" w:hAnsi="Book Antiqua" w:cs="Times New Roman"/>
          <w:sz w:val="24"/>
          <w:szCs w:val="24"/>
          <w:vertAlign w:val="superscript"/>
        </w:rPr>
        <w:t>5,18]</w:t>
      </w:r>
      <w:r w:rsidR="00521A96" w:rsidRPr="003D7780">
        <w:rPr>
          <w:rFonts w:ascii="Book Antiqua" w:hAnsi="Book Antiqua" w:cs="Times New Roman"/>
          <w:sz w:val="24"/>
          <w:szCs w:val="24"/>
        </w:rPr>
        <w:t xml:space="preserve">. </w:t>
      </w:r>
    </w:p>
    <w:p w14:paraId="3CD12C71" w14:textId="255702E3" w:rsidR="00D63FB6" w:rsidRPr="003D7780" w:rsidRDefault="003F526C"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ICP-associated gene</w:t>
      </w:r>
      <w:r w:rsidR="00844CB7" w:rsidRPr="003D7780">
        <w:rPr>
          <w:rFonts w:ascii="Book Antiqua" w:hAnsi="Book Antiqua" w:cs="Times New Roman"/>
          <w:sz w:val="24"/>
          <w:szCs w:val="24"/>
        </w:rPr>
        <w:t xml:space="preserve"> has been reported to be</w:t>
      </w:r>
      <w:r w:rsidRPr="003D7780">
        <w:rPr>
          <w:rFonts w:ascii="Book Antiqua" w:hAnsi="Book Antiqua" w:cs="Times New Roman"/>
          <w:sz w:val="24"/>
          <w:szCs w:val="24"/>
        </w:rPr>
        <w:t xml:space="preserve"> located in the p23 region of chromosome 2</w:t>
      </w:r>
      <w:r w:rsidR="0026778B" w:rsidRPr="003D7780">
        <w:rPr>
          <w:rFonts w:ascii="Book Antiqua" w:hAnsi="Book Antiqua" w:cs="Times New Roman"/>
          <w:sz w:val="24"/>
          <w:szCs w:val="24"/>
          <w:vertAlign w:val="superscript"/>
        </w:rPr>
        <w:t>[</w:t>
      </w:r>
      <w:r w:rsidR="00521A96" w:rsidRPr="003D7780">
        <w:rPr>
          <w:rFonts w:ascii="Book Antiqua" w:hAnsi="Book Antiqua" w:cs="Times New Roman"/>
          <w:color w:val="000000"/>
          <w:sz w:val="24"/>
          <w:szCs w:val="24"/>
          <w:vertAlign w:val="superscript"/>
        </w:rPr>
        <w:t>1</w:t>
      </w:r>
      <w:r w:rsidR="00B93889" w:rsidRPr="003D7780">
        <w:rPr>
          <w:rFonts w:ascii="Book Antiqua" w:hAnsi="Book Antiqua" w:cs="Times New Roman"/>
          <w:color w:val="000000"/>
          <w:sz w:val="24"/>
          <w:szCs w:val="24"/>
          <w:vertAlign w:val="superscript"/>
        </w:rPr>
        <w:t>9]</w:t>
      </w:r>
      <w:r w:rsidR="00B93889" w:rsidRPr="003D7780">
        <w:rPr>
          <w:rFonts w:ascii="Book Antiqua" w:hAnsi="Book Antiqua" w:cs="Times New Roman"/>
          <w:sz w:val="24"/>
          <w:szCs w:val="24"/>
        </w:rPr>
        <w:t xml:space="preserve">. </w:t>
      </w:r>
    </w:p>
    <w:p w14:paraId="3FA2B71A" w14:textId="4C1D6859" w:rsidR="00D63FB6" w:rsidRPr="003D7780" w:rsidRDefault="000867DA"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w:t>
      </w:r>
      <w:r w:rsidR="003F526C" w:rsidRPr="003D7780">
        <w:rPr>
          <w:rFonts w:ascii="Book Antiqua" w:hAnsi="Book Antiqua" w:cs="Times New Roman"/>
          <w:sz w:val="24"/>
          <w:szCs w:val="24"/>
        </w:rPr>
        <w:t>he genetic predisposition may</w:t>
      </w:r>
      <w:r w:rsidR="00844CB7" w:rsidRPr="003D7780">
        <w:rPr>
          <w:rFonts w:ascii="Book Antiqua" w:hAnsi="Book Antiqua" w:cs="Times New Roman"/>
          <w:sz w:val="24"/>
          <w:szCs w:val="24"/>
        </w:rPr>
        <w:t xml:space="preserve"> be</w:t>
      </w:r>
      <w:r w:rsidR="003F526C" w:rsidRPr="003D7780">
        <w:rPr>
          <w:rFonts w:ascii="Book Antiqua" w:hAnsi="Book Antiqua" w:cs="Times New Roman"/>
          <w:sz w:val="24"/>
          <w:szCs w:val="24"/>
        </w:rPr>
        <w:t xml:space="preserve"> lead</w:t>
      </w:r>
      <w:r w:rsidR="00844CB7" w:rsidRPr="003D7780">
        <w:rPr>
          <w:rFonts w:ascii="Book Antiqua" w:hAnsi="Book Antiqua" w:cs="Times New Roman"/>
          <w:sz w:val="24"/>
          <w:szCs w:val="24"/>
        </w:rPr>
        <w:t>ing</w:t>
      </w:r>
      <w:r w:rsidR="008E7871" w:rsidRPr="003D7780">
        <w:rPr>
          <w:rFonts w:ascii="Book Antiqua" w:hAnsi="Book Antiqua" w:cs="Times New Roman"/>
          <w:sz w:val="24"/>
          <w:szCs w:val="24"/>
        </w:rPr>
        <w:t xml:space="preserve"> to altered </w:t>
      </w:r>
      <w:r w:rsidRPr="003D7780">
        <w:rPr>
          <w:rFonts w:ascii="Book Antiqua" w:hAnsi="Book Antiqua" w:cs="Times New Roman"/>
          <w:sz w:val="24"/>
          <w:szCs w:val="24"/>
        </w:rPr>
        <w:t xml:space="preserve">cell </w:t>
      </w:r>
      <w:r w:rsidR="00504F7F" w:rsidRPr="003D7780">
        <w:rPr>
          <w:rFonts w:ascii="Book Antiqua" w:hAnsi="Book Antiqua" w:cs="Times New Roman"/>
          <w:sz w:val="24"/>
          <w:szCs w:val="24"/>
        </w:rPr>
        <w:t xml:space="preserve">membrane </w:t>
      </w:r>
      <w:r w:rsidR="003F526C" w:rsidRPr="003D7780">
        <w:rPr>
          <w:rFonts w:ascii="Book Antiqua" w:hAnsi="Book Antiqua" w:cs="Times New Roman"/>
          <w:sz w:val="24"/>
          <w:szCs w:val="24"/>
        </w:rPr>
        <w:t xml:space="preserve">composition of bile ducts and hepatocytes and </w:t>
      </w:r>
      <w:r w:rsidR="00844CB7" w:rsidRPr="003D7780">
        <w:rPr>
          <w:rFonts w:ascii="Book Antiqua" w:hAnsi="Book Antiqua" w:cs="Times New Roman"/>
          <w:sz w:val="24"/>
          <w:szCs w:val="24"/>
        </w:rPr>
        <w:t xml:space="preserve">subsequent </w:t>
      </w:r>
      <w:r w:rsidR="003F526C" w:rsidRPr="003D7780">
        <w:rPr>
          <w:rFonts w:ascii="Book Antiqua" w:hAnsi="Book Antiqua" w:cs="Times New Roman"/>
          <w:sz w:val="24"/>
          <w:szCs w:val="24"/>
        </w:rPr>
        <w:t>dysfunction of biliary canalicular transporters</w:t>
      </w:r>
      <w:r w:rsidR="0026778B" w:rsidRPr="003D7780">
        <w:rPr>
          <w:rFonts w:ascii="Book Antiqua" w:hAnsi="Book Antiqua" w:cs="Times New Roman"/>
          <w:sz w:val="24"/>
          <w:szCs w:val="24"/>
          <w:vertAlign w:val="superscript"/>
        </w:rPr>
        <w:t>[</w:t>
      </w:r>
      <w:r w:rsidR="00521A96" w:rsidRPr="003D7780">
        <w:rPr>
          <w:rFonts w:ascii="Book Antiqua" w:hAnsi="Book Antiqua" w:cs="Times New Roman"/>
          <w:color w:val="000000"/>
          <w:sz w:val="24"/>
          <w:szCs w:val="24"/>
          <w:vertAlign w:val="superscript"/>
        </w:rPr>
        <w:t>9</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521A96" w:rsidRPr="003D7780">
        <w:rPr>
          <w:rFonts w:ascii="Book Antiqua" w:hAnsi="Book Antiqua" w:cs="Times New Roman"/>
          <w:b/>
          <w:sz w:val="24"/>
          <w:szCs w:val="24"/>
        </w:rPr>
        <w:t xml:space="preserve"> </w:t>
      </w:r>
      <w:r w:rsidR="007D6E9C" w:rsidRPr="003D7780">
        <w:rPr>
          <w:rFonts w:ascii="Book Antiqua" w:hAnsi="Book Antiqua" w:cs="Times New Roman"/>
          <w:sz w:val="24"/>
          <w:szCs w:val="24"/>
        </w:rPr>
        <w:t>Mutations in the hepatic phospholipid transporter (MDR3, ABCB4), aminophospholipid transporter (ATP8B1</w:t>
      </w:r>
      <w:r w:rsidR="007C2AB3" w:rsidRPr="003D7780">
        <w:rPr>
          <w:rFonts w:ascii="Book Antiqua" w:hAnsi="Book Antiqua" w:cs="Times New Roman"/>
          <w:sz w:val="24"/>
          <w:szCs w:val="24"/>
        </w:rPr>
        <w:t>, FIC1</w:t>
      </w:r>
      <w:r w:rsidR="007D6E9C" w:rsidRPr="003D7780">
        <w:rPr>
          <w:rFonts w:ascii="Book Antiqua" w:hAnsi="Book Antiqua" w:cs="Times New Roman"/>
          <w:sz w:val="24"/>
          <w:szCs w:val="24"/>
        </w:rPr>
        <w:t xml:space="preserve">) and bile </w:t>
      </w:r>
      <w:r w:rsidR="00E31A6F" w:rsidRPr="003D7780">
        <w:rPr>
          <w:rFonts w:ascii="Book Antiqua" w:hAnsi="Book Antiqua" w:cs="Times New Roman"/>
          <w:sz w:val="24"/>
          <w:szCs w:val="24"/>
        </w:rPr>
        <w:t>salt export pump (BSEP, ABCB11) have been found in patients with ICP</w:t>
      </w:r>
      <w:r w:rsidR="0026778B" w:rsidRPr="003D7780">
        <w:rPr>
          <w:rFonts w:ascii="Book Antiqua" w:hAnsi="Book Antiqua" w:cs="Times New Roman"/>
          <w:sz w:val="24"/>
          <w:szCs w:val="24"/>
          <w:vertAlign w:val="superscript"/>
        </w:rPr>
        <w:t>[</w:t>
      </w:r>
      <w:r w:rsidR="00521A96" w:rsidRPr="003D7780">
        <w:rPr>
          <w:rFonts w:ascii="Book Antiqua" w:hAnsi="Book Antiqua" w:cs="Times New Roman"/>
          <w:color w:val="000000"/>
          <w:sz w:val="24"/>
          <w:szCs w:val="24"/>
          <w:vertAlign w:val="superscript"/>
        </w:rPr>
        <w:t>2,5,6,8,9,18,20-24</w:t>
      </w:r>
      <w:r w:rsidR="00B93889" w:rsidRPr="003D7780">
        <w:rPr>
          <w:rFonts w:ascii="Book Antiqua" w:hAnsi="Book Antiqua" w:cs="Times New Roman"/>
          <w:color w:val="000000"/>
          <w:sz w:val="24"/>
          <w:szCs w:val="24"/>
          <w:vertAlign w:val="superscript"/>
        </w:rPr>
        <w:t>]</w:t>
      </w:r>
      <w:r w:rsidR="00B93889" w:rsidRPr="003D7780">
        <w:rPr>
          <w:rFonts w:ascii="Book Antiqua" w:hAnsi="Book Antiqua" w:cs="Times New Roman"/>
          <w:sz w:val="24"/>
          <w:szCs w:val="24"/>
        </w:rPr>
        <w:t xml:space="preserve">. </w:t>
      </w:r>
      <w:r w:rsidR="003508D1" w:rsidRPr="003D7780">
        <w:rPr>
          <w:rFonts w:ascii="Book Antiqua" w:hAnsi="Book Antiqua" w:cs="Times New Roman"/>
          <w:sz w:val="24"/>
          <w:szCs w:val="24"/>
        </w:rPr>
        <w:t xml:space="preserve"> </w:t>
      </w:r>
    </w:p>
    <w:p w14:paraId="6057484B" w14:textId="69F9C61C" w:rsidR="00D63FB6" w:rsidRPr="003D7780" w:rsidRDefault="00AD327A"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Class III multidrug resistance P-glycoproteins (MDR3, ABCB4) are canalicular pho</w:t>
      </w:r>
      <w:r w:rsidR="00BD2562" w:rsidRPr="003D7780">
        <w:rPr>
          <w:rFonts w:ascii="Book Antiqua" w:hAnsi="Book Antiqua" w:cs="Times New Roman"/>
          <w:sz w:val="24"/>
          <w:szCs w:val="24"/>
        </w:rPr>
        <w:t xml:space="preserve">spholipid translocators acting </w:t>
      </w:r>
      <w:r w:rsidRPr="003D7780">
        <w:rPr>
          <w:rFonts w:ascii="Book Antiqua" w:hAnsi="Book Antiqua" w:cs="Times New Roman"/>
          <w:sz w:val="24"/>
          <w:szCs w:val="24"/>
        </w:rPr>
        <w:t>in biliary phosph</w:t>
      </w:r>
      <w:r w:rsidR="0028298A" w:rsidRPr="003D7780">
        <w:rPr>
          <w:rFonts w:ascii="Book Antiqua" w:hAnsi="Book Antiqua" w:cs="Times New Roman"/>
          <w:sz w:val="24"/>
          <w:szCs w:val="24"/>
        </w:rPr>
        <w:t>a</w:t>
      </w:r>
      <w:r w:rsidRPr="003D7780">
        <w:rPr>
          <w:rFonts w:ascii="Book Antiqua" w:hAnsi="Book Antiqua" w:cs="Times New Roman"/>
          <w:sz w:val="24"/>
          <w:szCs w:val="24"/>
        </w:rPr>
        <w:t>t</w:t>
      </w:r>
      <w:r w:rsidR="0028298A" w:rsidRPr="003D7780">
        <w:rPr>
          <w:rFonts w:ascii="Book Antiqua" w:hAnsi="Book Antiqua" w:cs="Times New Roman"/>
          <w:sz w:val="24"/>
          <w:szCs w:val="24"/>
        </w:rPr>
        <w:t>i</w:t>
      </w:r>
      <w:r w:rsidRPr="003D7780">
        <w:rPr>
          <w:rFonts w:ascii="Book Antiqua" w:hAnsi="Book Antiqua" w:cs="Times New Roman"/>
          <w:sz w:val="24"/>
          <w:szCs w:val="24"/>
        </w:rPr>
        <w:t>dylcholine excre</w:t>
      </w:r>
      <w:r w:rsidR="001712A7" w:rsidRPr="003D7780">
        <w:rPr>
          <w:rFonts w:ascii="Book Antiqua" w:hAnsi="Book Antiqua" w:cs="Times New Roman"/>
          <w:sz w:val="24"/>
          <w:szCs w:val="24"/>
        </w:rPr>
        <w:t xml:space="preserve">tion. ABCB4 mutations subsequent to </w:t>
      </w:r>
      <w:r w:rsidRPr="003D7780">
        <w:rPr>
          <w:rFonts w:ascii="Book Antiqua" w:hAnsi="Book Antiqua" w:cs="Times New Roman"/>
          <w:sz w:val="24"/>
          <w:szCs w:val="24"/>
        </w:rPr>
        <w:t>loss of canalicular MDR3 protein are associated with low level</w:t>
      </w:r>
      <w:r w:rsidR="001712A7" w:rsidRPr="003D7780">
        <w:rPr>
          <w:rFonts w:ascii="Book Antiqua" w:hAnsi="Book Antiqua" w:cs="Times New Roman"/>
          <w:sz w:val="24"/>
          <w:szCs w:val="24"/>
        </w:rPr>
        <w:t>s</w:t>
      </w:r>
      <w:r w:rsidRPr="003D7780">
        <w:rPr>
          <w:rFonts w:ascii="Book Antiqua" w:hAnsi="Book Antiqua" w:cs="Times New Roman"/>
          <w:sz w:val="24"/>
          <w:szCs w:val="24"/>
        </w:rPr>
        <w:t xml:space="preserve"> of phospholipids in bi</w:t>
      </w:r>
      <w:r w:rsidR="0028298A" w:rsidRPr="003D7780">
        <w:rPr>
          <w:rFonts w:ascii="Book Antiqua" w:hAnsi="Book Antiqua" w:cs="Times New Roman"/>
          <w:sz w:val="24"/>
          <w:szCs w:val="24"/>
        </w:rPr>
        <w:t>l</w:t>
      </w:r>
      <w:r w:rsidR="001712A7" w:rsidRPr="003D7780">
        <w:rPr>
          <w:rFonts w:ascii="Book Antiqua" w:hAnsi="Book Antiqua" w:cs="Times New Roman"/>
          <w:sz w:val="24"/>
          <w:szCs w:val="24"/>
        </w:rPr>
        <w:t xml:space="preserve">e and </w:t>
      </w:r>
      <w:r w:rsidRPr="003D7780">
        <w:rPr>
          <w:rFonts w:ascii="Book Antiqua" w:hAnsi="Book Antiqua" w:cs="Times New Roman"/>
          <w:sz w:val="24"/>
          <w:szCs w:val="24"/>
        </w:rPr>
        <w:t>a high biliary cholesterol</w:t>
      </w:r>
      <w:r w:rsidR="00A26AD8" w:rsidRPr="003D7780">
        <w:rPr>
          <w:rFonts w:ascii="Book Antiqua" w:hAnsi="Book Antiqua" w:cs="Times New Roman"/>
          <w:sz w:val="24"/>
          <w:szCs w:val="24"/>
        </w:rPr>
        <w:t xml:space="preserve"> saturation index</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24]</w:t>
      </w:r>
      <w:r w:rsidR="00A26AD8" w:rsidRPr="003D7780">
        <w:rPr>
          <w:rFonts w:ascii="Book Antiqua" w:hAnsi="Book Antiqua" w:cs="Times New Roman"/>
          <w:sz w:val="24"/>
          <w:szCs w:val="24"/>
        </w:rPr>
        <w:t xml:space="preserve">. </w:t>
      </w:r>
    </w:p>
    <w:p w14:paraId="0F7D5C03" w14:textId="4EEF2FA6" w:rsidR="00D63FB6" w:rsidRPr="003D7780" w:rsidRDefault="00AD327A" w:rsidP="00784675">
      <w:pPr>
        <w:autoSpaceDE w:val="0"/>
        <w:autoSpaceDN w:val="0"/>
        <w:adjustRightInd w:val="0"/>
        <w:spacing w:after="0" w:line="360" w:lineRule="auto"/>
        <w:ind w:firstLineChars="98" w:firstLine="235"/>
        <w:jc w:val="both"/>
        <w:rPr>
          <w:rFonts w:ascii="Book Antiqua" w:hAnsi="Book Antiqua" w:cs="Times New Roman"/>
          <w:sz w:val="24"/>
          <w:szCs w:val="24"/>
        </w:rPr>
      </w:pPr>
      <w:r w:rsidRPr="003D7780">
        <w:rPr>
          <w:rFonts w:ascii="Book Antiqua" w:hAnsi="Book Antiqua" w:cs="Times New Roman"/>
          <w:sz w:val="24"/>
          <w:szCs w:val="24"/>
        </w:rPr>
        <w:lastRenderedPageBreak/>
        <w:t>The bile salt ex</w:t>
      </w:r>
      <w:r w:rsidR="0028298A" w:rsidRPr="003D7780">
        <w:rPr>
          <w:rFonts w:ascii="Book Antiqua" w:hAnsi="Book Antiqua" w:cs="Times New Roman"/>
          <w:sz w:val="24"/>
          <w:szCs w:val="24"/>
        </w:rPr>
        <w:t>p</w:t>
      </w:r>
      <w:r w:rsidRPr="003D7780">
        <w:rPr>
          <w:rFonts w:ascii="Book Antiqua" w:hAnsi="Book Antiqua" w:cs="Times New Roman"/>
          <w:sz w:val="24"/>
          <w:szCs w:val="24"/>
        </w:rPr>
        <w:t>ort pump (</w:t>
      </w:r>
      <w:r w:rsidR="001712A7" w:rsidRPr="003D7780">
        <w:rPr>
          <w:rFonts w:ascii="Book Antiqua" w:hAnsi="Book Antiqua" w:cs="Times New Roman"/>
          <w:sz w:val="24"/>
          <w:szCs w:val="24"/>
        </w:rPr>
        <w:t xml:space="preserve">BSEP, ABCB11) is a member of </w:t>
      </w:r>
      <w:r w:rsidR="0028298A" w:rsidRPr="003D7780">
        <w:rPr>
          <w:rFonts w:ascii="Book Antiqua" w:hAnsi="Book Antiqua" w:cs="Times New Roman"/>
          <w:sz w:val="24"/>
          <w:szCs w:val="24"/>
        </w:rPr>
        <w:t>t</w:t>
      </w:r>
      <w:r w:rsidRPr="003D7780">
        <w:rPr>
          <w:rFonts w:ascii="Book Antiqua" w:hAnsi="Book Antiqua" w:cs="Times New Roman"/>
          <w:sz w:val="24"/>
          <w:szCs w:val="24"/>
        </w:rPr>
        <w:t>he ATP</w:t>
      </w:r>
      <w:r w:rsidR="0028298A" w:rsidRPr="003D7780">
        <w:rPr>
          <w:rFonts w:ascii="Book Antiqua" w:hAnsi="Book Antiqua" w:cs="Times New Roman"/>
          <w:sz w:val="24"/>
          <w:szCs w:val="24"/>
        </w:rPr>
        <w:t>-</w:t>
      </w:r>
      <w:r w:rsidRPr="003D7780">
        <w:rPr>
          <w:rFonts w:ascii="Book Antiqua" w:hAnsi="Book Antiqua" w:cs="Times New Roman"/>
          <w:sz w:val="24"/>
          <w:szCs w:val="24"/>
        </w:rPr>
        <w:t>binding cassette superfamily and is the major transporter responsible for the bile salt secretion from hepatocytes into bile in human</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24]</w:t>
      </w:r>
      <w:r w:rsidR="00A26AD8" w:rsidRPr="003D7780">
        <w:rPr>
          <w:rFonts w:ascii="Book Antiqua" w:hAnsi="Book Antiqua" w:cs="Times New Roman"/>
          <w:sz w:val="24"/>
          <w:szCs w:val="24"/>
        </w:rPr>
        <w:t xml:space="preserve">.  </w:t>
      </w:r>
    </w:p>
    <w:p w14:paraId="573F8EBE" w14:textId="3257B0D0" w:rsidR="00D63FB6" w:rsidRPr="003D7780" w:rsidRDefault="006B68FD" w:rsidP="00784675">
      <w:pPr>
        <w:autoSpaceDE w:val="0"/>
        <w:autoSpaceDN w:val="0"/>
        <w:adjustRightInd w:val="0"/>
        <w:spacing w:after="0" w:line="360" w:lineRule="auto"/>
        <w:ind w:firstLineChars="98" w:firstLine="235"/>
        <w:jc w:val="both"/>
        <w:rPr>
          <w:rFonts w:ascii="Book Antiqua" w:hAnsi="Book Antiqua" w:cs="Times New Roman"/>
          <w:sz w:val="24"/>
          <w:szCs w:val="24"/>
        </w:rPr>
      </w:pPr>
      <w:r w:rsidRPr="003D7780">
        <w:rPr>
          <w:rFonts w:ascii="Book Antiqua" w:hAnsi="Book Antiqua" w:cs="Times New Roman"/>
          <w:sz w:val="24"/>
          <w:szCs w:val="24"/>
        </w:rPr>
        <w:t>Hig</w:t>
      </w:r>
      <w:r w:rsidR="001712A7" w:rsidRPr="003D7780">
        <w:rPr>
          <w:rFonts w:ascii="Book Antiqua" w:hAnsi="Book Antiqua" w:cs="Times New Roman"/>
          <w:sz w:val="24"/>
          <w:szCs w:val="24"/>
        </w:rPr>
        <w:t xml:space="preserve">h GGT levels were shown in the majority of ICP subjects </w:t>
      </w:r>
      <w:r w:rsidRPr="003D7780">
        <w:rPr>
          <w:rFonts w:ascii="Book Antiqua" w:hAnsi="Book Antiqua" w:cs="Times New Roman"/>
          <w:sz w:val="24"/>
          <w:szCs w:val="24"/>
        </w:rPr>
        <w:t>with MDR3 mutations while BSEP mutations were postulated in low GGT cases</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25]</w:t>
      </w:r>
      <w:r w:rsidR="00A26AD8" w:rsidRPr="003D7780">
        <w:rPr>
          <w:rFonts w:ascii="Book Antiqua" w:hAnsi="Book Antiqua" w:cs="Times New Roman"/>
          <w:sz w:val="24"/>
          <w:szCs w:val="24"/>
        </w:rPr>
        <w:t xml:space="preserve">. </w:t>
      </w:r>
      <w:r w:rsidRPr="003D7780">
        <w:rPr>
          <w:rFonts w:ascii="Book Antiqua" w:hAnsi="Book Antiqua" w:cs="Times New Roman"/>
          <w:sz w:val="24"/>
          <w:szCs w:val="24"/>
        </w:rPr>
        <w:t xml:space="preserve"> Combined variants of MDR3 and BSEP</w:t>
      </w:r>
      <w:r w:rsidR="001712A7" w:rsidRPr="003D7780">
        <w:rPr>
          <w:rFonts w:ascii="Book Antiqua" w:hAnsi="Book Antiqua" w:cs="Times New Roman"/>
          <w:sz w:val="24"/>
          <w:szCs w:val="24"/>
        </w:rPr>
        <w:t xml:space="preserve"> mutations </w:t>
      </w:r>
      <w:r w:rsidRPr="003D7780">
        <w:rPr>
          <w:rFonts w:ascii="Book Antiqua" w:hAnsi="Book Antiqua" w:cs="Times New Roman"/>
          <w:sz w:val="24"/>
          <w:szCs w:val="24"/>
        </w:rPr>
        <w:t xml:space="preserve">may be associated with a severe phenotypic expression of ICP. </w:t>
      </w:r>
    </w:p>
    <w:p w14:paraId="3C53FCF2" w14:textId="143CFDA4" w:rsidR="00D63FB6" w:rsidRPr="003D7780" w:rsidRDefault="000A7051"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Genetic variation in ATP8B1 which encodes phosphatidylserine flippase FIC1 has been identified in a small number of ICP cases</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5]</w:t>
      </w:r>
      <w:r w:rsidR="00A26AD8" w:rsidRPr="003D7780">
        <w:rPr>
          <w:rFonts w:ascii="Book Antiqua" w:hAnsi="Book Antiqua" w:cs="Times New Roman"/>
          <w:sz w:val="24"/>
          <w:szCs w:val="24"/>
        </w:rPr>
        <w:t xml:space="preserve">. </w:t>
      </w:r>
    </w:p>
    <w:p w14:paraId="7D1B954B" w14:textId="2D0EC36D" w:rsidR="00D63FB6" w:rsidRPr="003D7780" w:rsidRDefault="00C72DDA"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Placental expression</w:t>
      </w:r>
      <w:r w:rsidR="001712A7" w:rsidRPr="003D7780">
        <w:rPr>
          <w:rFonts w:ascii="Book Antiqua" w:hAnsi="Book Antiqua" w:cs="Times New Roman"/>
          <w:sz w:val="24"/>
          <w:szCs w:val="24"/>
        </w:rPr>
        <w:t>s</w:t>
      </w:r>
      <w:r w:rsidRPr="003D7780">
        <w:rPr>
          <w:rFonts w:ascii="Book Antiqua" w:hAnsi="Book Antiqua" w:cs="Times New Roman"/>
          <w:sz w:val="24"/>
          <w:szCs w:val="24"/>
        </w:rPr>
        <w:t xml:space="preserve"> of some other bile acid transporte</w:t>
      </w:r>
      <w:r w:rsidR="001712A7" w:rsidRPr="003D7780">
        <w:rPr>
          <w:rFonts w:ascii="Book Antiqua" w:hAnsi="Book Antiqua" w:cs="Times New Roman"/>
          <w:sz w:val="24"/>
          <w:szCs w:val="24"/>
        </w:rPr>
        <w:t>r</w:t>
      </w:r>
      <w:r w:rsidRPr="003D7780">
        <w:rPr>
          <w:rFonts w:ascii="Book Antiqua" w:hAnsi="Book Antiqua" w:cs="Times New Roman"/>
          <w:sz w:val="24"/>
          <w:szCs w:val="24"/>
        </w:rPr>
        <w:t>s like O</w:t>
      </w:r>
      <w:r w:rsidR="001712A7" w:rsidRPr="003D7780">
        <w:rPr>
          <w:rFonts w:ascii="Book Antiqua" w:hAnsi="Book Antiqua" w:cs="Times New Roman"/>
          <w:sz w:val="24"/>
          <w:szCs w:val="24"/>
        </w:rPr>
        <w:t xml:space="preserve">ATP1A2, OATP1B1 and OATP1B3 were </w:t>
      </w:r>
      <w:r w:rsidRPr="003D7780">
        <w:rPr>
          <w:rFonts w:ascii="Book Antiqua" w:hAnsi="Book Antiqua" w:cs="Times New Roman"/>
          <w:sz w:val="24"/>
          <w:szCs w:val="24"/>
        </w:rPr>
        <w:t>also found to be down-regulated in ICP pointing out a potential role in the pathogenesis of ICP</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26]</w:t>
      </w:r>
      <w:r w:rsidR="00A26AD8" w:rsidRPr="003D7780">
        <w:rPr>
          <w:rFonts w:ascii="Book Antiqua" w:hAnsi="Book Antiqua" w:cs="Times New Roman"/>
          <w:sz w:val="24"/>
          <w:szCs w:val="24"/>
        </w:rPr>
        <w:t xml:space="preserve">.  </w:t>
      </w:r>
    </w:p>
    <w:p w14:paraId="263B6618" w14:textId="05AAA287" w:rsidR="00C55067" w:rsidRPr="003D7780" w:rsidRDefault="00D63FB6"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 xml:space="preserve">Placental </w:t>
      </w:r>
      <w:r w:rsidR="005E070B" w:rsidRPr="003D7780">
        <w:rPr>
          <w:rFonts w:ascii="Book Antiqua" w:hAnsi="Book Antiqua" w:cs="Times New Roman"/>
          <w:sz w:val="24"/>
          <w:szCs w:val="24"/>
        </w:rPr>
        <w:t xml:space="preserve">gene </w:t>
      </w:r>
      <w:r w:rsidRPr="003D7780">
        <w:rPr>
          <w:rFonts w:ascii="Book Antiqua" w:hAnsi="Book Antiqua" w:cs="Times New Roman"/>
          <w:sz w:val="24"/>
          <w:szCs w:val="24"/>
        </w:rPr>
        <w:t>expression profiles of ICP cases also revealed that the core regul</w:t>
      </w:r>
      <w:r w:rsidR="005E070B" w:rsidRPr="003D7780">
        <w:rPr>
          <w:rFonts w:ascii="Book Antiqua" w:hAnsi="Book Antiqua" w:cs="Times New Roman"/>
          <w:sz w:val="24"/>
          <w:szCs w:val="24"/>
        </w:rPr>
        <w:t xml:space="preserve">atory genes were mainly included </w:t>
      </w:r>
      <w:r w:rsidRPr="003D7780">
        <w:rPr>
          <w:rFonts w:ascii="Book Antiqua" w:hAnsi="Book Antiqua" w:cs="Times New Roman"/>
          <w:sz w:val="24"/>
          <w:szCs w:val="24"/>
        </w:rPr>
        <w:t>in immune response</w:t>
      </w:r>
      <w:r w:rsidR="003D7780" w:rsidRPr="003D7780">
        <w:rPr>
          <w:rFonts w:ascii="Book Antiqua" w:hAnsi="Book Antiqua" w:cs="Times New Roman"/>
          <w:sz w:val="24"/>
          <w:szCs w:val="24"/>
        </w:rPr>
        <w:t>, VEGF signalling pathway and</w:t>
      </w:r>
      <w:r w:rsidR="003D7780" w:rsidRPr="003D7780">
        <w:rPr>
          <w:rFonts w:ascii="Book Antiqua" w:hAnsi="Book Antiqua" w:cs="Times New Roman" w:hint="eastAsia"/>
          <w:sz w:val="24"/>
          <w:szCs w:val="24"/>
          <w:lang w:eastAsia="zh-CN"/>
        </w:rPr>
        <w:t xml:space="preserve"> </w:t>
      </w:r>
      <w:r w:rsidRPr="003D7780">
        <w:rPr>
          <w:rFonts w:ascii="Book Antiqua" w:hAnsi="Book Antiqua" w:cs="Times New Roman"/>
          <w:sz w:val="24"/>
          <w:szCs w:val="24"/>
        </w:rPr>
        <w:t>G-protein coupled receptor signalling implying essential roles for immune response and angiogenesis in the pathophysiology of ICP</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27]</w:t>
      </w:r>
      <w:r w:rsidR="00A26AD8" w:rsidRPr="003D7780">
        <w:rPr>
          <w:rFonts w:ascii="Book Antiqua" w:hAnsi="Book Antiqua" w:cs="Times New Roman"/>
          <w:sz w:val="24"/>
          <w:szCs w:val="24"/>
        </w:rPr>
        <w:t xml:space="preserve">.  </w:t>
      </w:r>
    </w:p>
    <w:p w14:paraId="4FC86655" w14:textId="7CC333AA" w:rsidR="00C55067" w:rsidRPr="003D7780" w:rsidRDefault="005E070B"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 xml:space="preserve">Floreani and colleagues have </w:t>
      </w:r>
      <w:r w:rsidR="00C55067" w:rsidRPr="003D7780">
        <w:rPr>
          <w:rFonts w:ascii="Book Antiqua" w:hAnsi="Book Antiqua" w:cs="Times New Roman"/>
          <w:sz w:val="24"/>
          <w:szCs w:val="24"/>
        </w:rPr>
        <w:t>suggested an active role of GABA system in the pathophysiology o ICP since they</w:t>
      </w:r>
      <w:r w:rsidRPr="003D7780">
        <w:rPr>
          <w:rFonts w:ascii="Book Antiqua" w:hAnsi="Book Antiqua" w:cs="Times New Roman"/>
          <w:sz w:val="24"/>
          <w:szCs w:val="24"/>
        </w:rPr>
        <w:t xml:space="preserve"> have</w:t>
      </w:r>
      <w:r w:rsidR="00C55067" w:rsidRPr="003D7780">
        <w:rPr>
          <w:rFonts w:ascii="Book Antiqua" w:hAnsi="Book Antiqua" w:cs="Times New Roman"/>
          <w:sz w:val="24"/>
          <w:szCs w:val="24"/>
        </w:rPr>
        <w:t xml:space="preserve"> found GABRA2 gene upregulation in those cases. The same researchers </w:t>
      </w:r>
      <w:r w:rsidR="00552259" w:rsidRPr="003D7780">
        <w:rPr>
          <w:rFonts w:ascii="Book Antiqua" w:hAnsi="Book Antiqua" w:cs="Times New Roman"/>
          <w:sz w:val="24"/>
          <w:szCs w:val="24"/>
        </w:rPr>
        <w:t xml:space="preserve">have </w:t>
      </w:r>
      <w:r w:rsidR="00C55067" w:rsidRPr="003D7780">
        <w:rPr>
          <w:rFonts w:ascii="Book Antiqua" w:hAnsi="Book Antiqua" w:cs="Times New Roman"/>
          <w:sz w:val="24"/>
          <w:szCs w:val="24"/>
        </w:rPr>
        <w:t>demonstrated do</w:t>
      </w:r>
      <w:r w:rsidR="00552259" w:rsidRPr="003D7780">
        <w:rPr>
          <w:rFonts w:ascii="Book Antiqua" w:hAnsi="Book Antiqua" w:cs="Times New Roman"/>
          <w:sz w:val="24"/>
          <w:szCs w:val="24"/>
        </w:rPr>
        <w:t>wnregulation of KIFC as a potentially</w:t>
      </w:r>
      <w:r w:rsidR="00C55067" w:rsidRPr="003D7780">
        <w:rPr>
          <w:rFonts w:ascii="Book Antiqua" w:hAnsi="Book Antiqua" w:cs="Times New Roman"/>
          <w:sz w:val="24"/>
          <w:szCs w:val="24"/>
        </w:rPr>
        <w:t xml:space="preserve"> protective mechanism to counteract the increased bile salts</w:t>
      </w:r>
      <w:r w:rsidR="0026778B" w:rsidRPr="003D7780">
        <w:rPr>
          <w:rFonts w:ascii="Book Antiqua" w:hAnsi="Book Antiqua" w:cs="Times New Roman"/>
          <w:sz w:val="24"/>
          <w:szCs w:val="24"/>
          <w:vertAlign w:val="superscript"/>
        </w:rPr>
        <w:t>[</w:t>
      </w:r>
      <w:r w:rsidR="00A26AD8" w:rsidRPr="003D7780">
        <w:rPr>
          <w:rFonts w:ascii="Book Antiqua" w:hAnsi="Book Antiqua" w:cs="Times New Roman"/>
          <w:color w:val="000000"/>
          <w:sz w:val="24"/>
          <w:szCs w:val="24"/>
          <w:vertAlign w:val="superscript"/>
        </w:rPr>
        <w:t>25]</w:t>
      </w:r>
      <w:r w:rsidR="00A26AD8" w:rsidRPr="003D7780">
        <w:rPr>
          <w:rFonts w:ascii="Book Antiqua" w:hAnsi="Book Antiqua" w:cs="Times New Roman"/>
          <w:sz w:val="24"/>
          <w:szCs w:val="24"/>
        </w:rPr>
        <w:t>.</w:t>
      </w:r>
    </w:p>
    <w:p w14:paraId="560AACE2" w14:textId="4C877510" w:rsidR="00D63FB6" w:rsidRPr="003D7780" w:rsidRDefault="000A7051"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ICP-associated single nucleotide polymorphisms in the xenobiotic receptor, pregnane X receptor (encoded by NR1I2) we</w:t>
      </w:r>
      <w:r w:rsidR="00552259" w:rsidRPr="003D7780">
        <w:rPr>
          <w:rFonts w:ascii="Book Antiqua" w:hAnsi="Book Antiqua" w:cs="Times New Roman"/>
          <w:sz w:val="24"/>
          <w:szCs w:val="24"/>
        </w:rPr>
        <w:t xml:space="preserve">re identified </w:t>
      </w:r>
      <w:r w:rsidR="006B68FD" w:rsidRPr="003D7780">
        <w:rPr>
          <w:rFonts w:ascii="Book Antiqua" w:hAnsi="Book Antiqua" w:cs="Times New Roman"/>
          <w:sz w:val="24"/>
          <w:szCs w:val="24"/>
        </w:rPr>
        <w:t>in S</w:t>
      </w:r>
      <w:r w:rsidRPr="003D7780">
        <w:rPr>
          <w:rFonts w:ascii="Book Antiqua" w:hAnsi="Book Antiqua" w:cs="Times New Roman"/>
          <w:sz w:val="24"/>
          <w:szCs w:val="24"/>
        </w:rPr>
        <w:t>outh American women</w:t>
      </w:r>
      <w:r w:rsidR="0026778B" w:rsidRPr="003D7780">
        <w:rPr>
          <w:rFonts w:ascii="Book Antiqua" w:hAnsi="Book Antiqua" w:cs="Times New Roman"/>
          <w:sz w:val="24"/>
          <w:szCs w:val="24"/>
          <w:vertAlign w:val="superscript"/>
        </w:rPr>
        <w:t>[</w:t>
      </w:r>
      <w:r w:rsidR="00A34FD6" w:rsidRPr="003D7780">
        <w:rPr>
          <w:rFonts w:ascii="Book Antiqua" w:hAnsi="Book Antiqua" w:cs="Times New Roman"/>
          <w:color w:val="000000"/>
          <w:sz w:val="24"/>
          <w:szCs w:val="24"/>
          <w:vertAlign w:val="superscript"/>
        </w:rPr>
        <w:t>5]</w:t>
      </w:r>
      <w:r w:rsidR="00A34FD6" w:rsidRPr="003D7780">
        <w:rPr>
          <w:rFonts w:ascii="Book Antiqua" w:hAnsi="Book Antiqua" w:cs="Times New Roman"/>
          <w:sz w:val="24"/>
          <w:szCs w:val="24"/>
        </w:rPr>
        <w:t xml:space="preserve">. </w:t>
      </w:r>
      <w:r w:rsidRPr="003D7780">
        <w:rPr>
          <w:rFonts w:ascii="Book Antiqua" w:hAnsi="Book Antiqua" w:cs="Times New Roman"/>
          <w:sz w:val="24"/>
          <w:szCs w:val="24"/>
        </w:rPr>
        <w:t>Bile ac</w:t>
      </w:r>
      <w:r w:rsidR="006B68FD" w:rsidRPr="003D7780">
        <w:rPr>
          <w:rFonts w:ascii="Book Antiqua" w:hAnsi="Book Antiqua" w:cs="Times New Roman"/>
          <w:sz w:val="24"/>
          <w:szCs w:val="24"/>
        </w:rPr>
        <w:t>i</w:t>
      </w:r>
      <w:r w:rsidRPr="003D7780">
        <w:rPr>
          <w:rFonts w:ascii="Book Antiqua" w:hAnsi="Book Antiqua" w:cs="Times New Roman"/>
          <w:sz w:val="24"/>
          <w:szCs w:val="24"/>
        </w:rPr>
        <w:t xml:space="preserve">d homeostazis and transport in </w:t>
      </w:r>
      <w:r w:rsidR="00552259" w:rsidRPr="003D7780">
        <w:rPr>
          <w:rFonts w:ascii="Book Antiqua" w:hAnsi="Book Antiqua" w:cs="Times New Roman"/>
          <w:sz w:val="24"/>
          <w:szCs w:val="24"/>
        </w:rPr>
        <w:t xml:space="preserve">hepatocytes are found to be </w:t>
      </w:r>
      <w:r w:rsidRPr="003D7780">
        <w:rPr>
          <w:rFonts w:ascii="Book Antiqua" w:hAnsi="Book Antiqua" w:cs="Times New Roman"/>
          <w:sz w:val="24"/>
          <w:szCs w:val="24"/>
        </w:rPr>
        <w:t>tightly regulated by the nuclear hormone rec</w:t>
      </w:r>
      <w:r w:rsidR="006B68FD" w:rsidRPr="003D7780">
        <w:rPr>
          <w:rFonts w:ascii="Book Antiqua" w:hAnsi="Book Antiqua" w:cs="Times New Roman"/>
          <w:sz w:val="24"/>
          <w:szCs w:val="24"/>
        </w:rPr>
        <w:t>e</w:t>
      </w:r>
      <w:r w:rsidRPr="003D7780">
        <w:rPr>
          <w:rFonts w:ascii="Book Antiqua" w:hAnsi="Book Antiqua" w:cs="Times New Roman"/>
          <w:sz w:val="24"/>
          <w:szCs w:val="24"/>
        </w:rPr>
        <w:t>ptor, farnesoid X rec</w:t>
      </w:r>
      <w:r w:rsidR="006B68FD" w:rsidRPr="003D7780">
        <w:rPr>
          <w:rFonts w:ascii="Book Antiqua" w:hAnsi="Book Antiqua" w:cs="Times New Roman"/>
          <w:sz w:val="24"/>
          <w:szCs w:val="24"/>
        </w:rPr>
        <w:t>eptor</w:t>
      </w:r>
      <w:r w:rsidRPr="003D7780">
        <w:rPr>
          <w:rFonts w:ascii="Book Antiqua" w:hAnsi="Book Antiqua" w:cs="Times New Roman"/>
          <w:sz w:val="24"/>
          <w:szCs w:val="24"/>
        </w:rPr>
        <w:t xml:space="preserve"> encoded by NR1H4. Four rare heteroz</w:t>
      </w:r>
      <w:r w:rsidR="006B68FD" w:rsidRPr="003D7780">
        <w:rPr>
          <w:rFonts w:ascii="Book Antiqua" w:hAnsi="Book Antiqua" w:cs="Times New Roman"/>
          <w:sz w:val="24"/>
          <w:szCs w:val="24"/>
        </w:rPr>
        <w:t>y</w:t>
      </w:r>
      <w:r w:rsidRPr="003D7780">
        <w:rPr>
          <w:rFonts w:ascii="Book Antiqua" w:hAnsi="Book Antiqua" w:cs="Times New Roman"/>
          <w:sz w:val="24"/>
          <w:szCs w:val="24"/>
        </w:rPr>
        <w:t>gous variants in farnesoid X rec</w:t>
      </w:r>
      <w:r w:rsidR="006B68FD" w:rsidRPr="003D7780">
        <w:rPr>
          <w:rFonts w:ascii="Book Antiqua" w:hAnsi="Book Antiqua" w:cs="Times New Roman"/>
          <w:sz w:val="24"/>
          <w:szCs w:val="24"/>
        </w:rPr>
        <w:t>e</w:t>
      </w:r>
      <w:r w:rsidRPr="003D7780">
        <w:rPr>
          <w:rFonts w:ascii="Book Antiqua" w:hAnsi="Book Antiqua" w:cs="Times New Roman"/>
          <w:sz w:val="24"/>
          <w:szCs w:val="24"/>
        </w:rPr>
        <w:t>ptor have been described in ICP</w:t>
      </w:r>
      <w:r w:rsidR="00FC4D10" w:rsidRPr="003D7780">
        <w:rPr>
          <w:rFonts w:ascii="Book Antiqua" w:hAnsi="Book Antiqua" w:cs="Times New Roman"/>
          <w:color w:val="000000"/>
          <w:sz w:val="24"/>
          <w:szCs w:val="24"/>
          <w:vertAlign w:val="superscript"/>
        </w:rPr>
        <w:t>[5]</w:t>
      </w:r>
      <w:r w:rsidR="00FC4D10" w:rsidRPr="003D7780">
        <w:rPr>
          <w:rFonts w:ascii="Book Antiqua" w:hAnsi="Book Antiqua" w:cs="Times New Roman"/>
          <w:sz w:val="24"/>
          <w:szCs w:val="24"/>
        </w:rPr>
        <w:t xml:space="preserve">.  </w:t>
      </w:r>
    </w:p>
    <w:p w14:paraId="72974A6B" w14:textId="166970F9" w:rsidR="00C55067" w:rsidRPr="003D7780" w:rsidRDefault="006B51F5" w:rsidP="00784675">
      <w:pPr>
        <w:autoSpaceDE w:val="0"/>
        <w:autoSpaceDN w:val="0"/>
        <w:adjustRightInd w:val="0"/>
        <w:spacing w:after="0" w:line="360" w:lineRule="auto"/>
        <w:ind w:firstLineChars="147" w:firstLine="353"/>
        <w:jc w:val="both"/>
        <w:rPr>
          <w:rFonts w:ascii="Book Antiqua" w:hAnsi="Book Antiqua" w:cs="Times New Roman"/>
          <w:sz w:val="24"/>
          <w:szCs w:val="24"/>
        </w:rPr>
      </w:pPr>
      <w:r w:rsidRPr="003D7780">
        <w:rPr>
          <w:rFonts w:ascii="Book Antiqua" w:hAnsi="Book Antiqua" w:cs="Times New Roman"/>
          <w:sz w:val="24"/>
          <w:szCs w:val="24"/>
        </w:rPr>
        <w:t>The recent adv</w:t>
      </w:r>
      <w:r w:rsidR="00C55067" w:rsidRPr="003D7780">
        <w:rPr>
          <w:rFonts w:ascii="Book Antiqua" w:hAnsi="Book Antiqua" w:cs="Times New Roman"/>
          <w:sz w:val="24"/>
          <w:szCs w:val="24"/>
        </w:rPr>
        <w:t>ancement in detection of fetal D</w:t>
      </w:r>
      <w:r w:rsidRPr="003D7780">
        <w:rPr>
          <w:rFonts w:ascii="Book Antiqua" w:hAnsi="Book Antiqua" w:cs="Times New Roman"/>
          <w:sz w:val="24"/>
          <w:szCs w:val="24"/>
        </w:rPr>
        <w:t>NA in maternal plasma pointed out an emerging evidence regarding the correlation of this fetal DNA i</w:t>
      </w:r>
      <w:r w:rsidR="005B63E8" w:rsidRPr="003D7780">
        <w:rPr>
          <w:rFonts w:ascii="Book Antiqua" w:hAnsi="Book Antiqua" w:cs="Times New Roman"/>
          <w:sz w:val="24"/>
          <w:szCs w:val="24"/>
        </w:rPr>
        <w:t xml:space="preserve">n maternal blood with a number </w:t>
      </w:r>
      <w:r w:rsidRPr="003D7780">
        <w:rPr>
          <w:rFonts w:ascii="Book Antiqua" w:hAnsi="Book Antiqua" w:cs="Times New Roman"/>
          <w:sz w:val="24"/>
          <w:szCs w:val="24"/>
        </w:rPr>
        <w:t>of o</w:t>
      </w:r>
      <w:r w:rsidR="005B63E8" w:rsidRPr="003D7780">
        <w:rPr>
          <w:rFonts w:ascii="Book Antiqua" w:hAnsi="Book Antiqua" w:cs="Times New Roman"/>
          <w:sz w:val="24"/>
          <w:szCs w:val="24"/>
        </w:rPr>
        <w:t xml:space="preserve">bstetric complications. Yi and colleagues </w:t>
      </w:r>
      <w:r w:rsidRPr="003D7780">
        <w:rPr>
          <w:rFonts w:ascii="Book Antiqua" w:hAnsi="Book Antiqua" w:cs="Times New Roman"/>
          <w:sz w:val="24"/>
          <w:szCs w:val="24"/>
        </w:rPr>
        <w:t xml:space="preserve">demonstrated that </w:t>
      </w:r>
      <w:r w:rsidR="00DE21DD" w:rsidRPr="003D7780">
        <w:rPr>
          <w:rFonts w:ascii="Book Antiqua" w:hAnsi="Book Antiqua" w:cs="Times New Roman"/>
          <w:sz w:val="24"/>
          <w:szCs w:val="24"/>
        </w:rPr>
        <w:t xml:space="preserve">elevated </w:t>
      </w:r>
      <w:r w:rsidRPr="003D7780">
        <w:rPr>
          <w:rFonts w:ascii="Book Antiqua" w:hAnsi="Book Antiqua" w:cs="Times New Roman"/>
          <w:sz w:val="24"/>
          <w:szCs w:val="24"/>
        </w:rPr>
        <w:t>circulating hypermethylated RAS-association domain family 1, isoform A (RASSF1A) gene sequences might be used as a diagnostic marker for ICP</w:t>
      </w:r>
      <w:r w:rsidR="0026778B" w:rsidRPr="003D7780">
        <w:rPr>
          <w:rFonts w:ascii="Book Antiqua" w:hAnsi="Book Antiqua" w:cs="Times New Roman"/>
          <w:sz w:val="24"/>
          <w:szCs w:val="24"/>
          <w:vertAlign w:val="superscript"/>
        </w:rPr>
        <w:t>[</w:t>
      </w:r>
      <w:r w:rsidR="00FC4D10" w:rsidRPr="003D7780">
        <w:rPr>
          <w:rFonts w:ascii="Book Antiqua" w:hAnsi="Book Antiqua" w:cs="Times New Roman"/>
          <w:color w:val="000000"/>
          <w:sz w:val="24"/>
          <w:szCs w:val="24"/>
          <w:vertAlign w:val="superscript"/>
        </w:rPr>
        <w:t>28]</w:t>
      </w:r>
      <w:r w:rsidR="00FC4D10" w:rsidRPr="003D7780">
        <w:rPr>
          <w:rFonts w:ascii="Book Antiqua" w:hAnsi="Book Antiqua" w:cs="Times New Roman"/>
          <w:sz w:val="24"/>
          <w:szCs w:val="24"/>
        </w:rPr>
        <w:t xml:space="preserve">.  </w:t>
      </w:r>
    </w:p>
    <w:p w14:paraId="310ECF6D" w14:textId="06571552" w:rsidR="00004CD6" w:rsidRPr="003D7780" w:rsidRDefault="00560B55" w:rsidP="00784675">
      <w:pPr>
        <w:autoSpaceDE w:val="0"/>
        <w:autoSpaceDN w:val="0"/>
        <w:adjustRightInd w:val="0"/>
        <w:spacing w:after="0" w:line="360" w:lineRule="auto"/>
        <w:ind w:firstLineChars="100" w:firstLine="240"/>
        <w:jc w:val="both"/>
        <w:rPr>
          <w:rFonts w:ascii="Book Antiqua" w:hAnsi="Book Antiqua" w:cs="Times New Roman"/>
          <w:b/>
          <w:sz w:val="24"/>
          <w:szCs w:val="24"/>
        </w:rPr>
      </w:pPr>
      <w:r w:rsidRPr="003D7780">
        <w:rPr>
          <w:rFonts w:ascii="Book Antiqua" w:hAnsi="Book Antiqua" w:cs="Times New Roman"/>
          <w:sz w:val="24"/>
          <w:szCs w:val="24"/>
        </w:rPr>
        <w:lastRenderedPageBreak/>
        <w:t>The environmental factors such as geographi</w:t>
      </w:r>
      <w:r w:rsidR="00504F7F" w:rsidRPr="003D7780">
        <w:rPr>
          <w:rFonts w:ascii="Book Antiqua" w:hAnsi="Book Antiqua" w:cs="Times New Roman"/>
          <w:sz w:val="24"/>
          <w:szCs w:val="24"/>
        </w:rPr>
        <w:t xml:space="preserve">c </w:t>
      </w:r>
      <w:r w:rsidR="00004CD6" w:rsidRPr="003D7780">
        <w:rPr>
          <w:rFonts w:ascii="Book Antiqua" w:hAnsi="Book Antiqua" w:cs="Times New Roman"/>
          <w:sz w:val="24"/>
          <w:szCs w:val="24"/>
        </w:rPr>
        <w:t xml:space="preserve">and seasonal conditions may induce </w:t>
      </w:r>
      <w:r w:rsidRPr="003D7780">
        <w:rPr>
          <w:rFonts w:ascii="Book Antiqua" w:hAnsi="Book Antiqua" w:cs="Times New Roman"/>
          <w:sz w:val="24"/>
          <w:szCs w:val="24"/>
        </w:rPr>
        <w:t>ICP in genetically susceptible individuals</w:t>
      </w:r>
      <w:r w:rsidR="0026778B" w:rsidRPr="003D7780">
        <w:rPr>
          <w:rFonts w:ascii="Book Antiqua" w:hAnsi="Book Antiqua" w:cs="Times New Roman"/>
          <w:sz w:val="24"/>
          <w:szCs w:val="24"/>
          <w:vertAlign w:val="superscript"/>
        </w:rPr>
        <w:t>[</w:t>
      </w:r>
      <w:r w:rsidR="003332F9" w:rsidRPr="003D7780">
        <w:rPr>
          <w:rFonts w:ascii="Book Antiqua" w:hAnsi="Book Antiqua" w:cs="Times New Roman"/>
          <w:color w:val="000000"/>
          <w:sz w:val="24"/>
          <w:szCs w:val="24"/>
          <w:vertAlign w:val="superscript"/>
        </w:rPr>
        <w:t>6</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B93889" w:rsidRPr="003D7780">
        <w:rPr>
          <w:rFonts w:ascii="Book Antiqua" w:hAnsi="Book Antiqua" w:cs="Times New Roman"/>
          <w:sz w:val="24"/>
          <w:szCs w:val="24"/>
        </w:rPr>
        <w:t xml:space="preserve"> </w:t>
      </w:r>
      <w:r w:rsidR="00D16E23" w:rsidRPr="003D7780">
        <w:rPr>
          <w:rFonts w:ascii="Book Antiqua" w:hAnsi="Book Antiqua" w:cs="Times New Roman"/>
          <w:sz w:val="24"/>
          <w:szCs w:val="24"/>
        </w:rPr>
        <w:t xml:space="preserve"> A higher number of cases in January may suggest a higher incidence</w:t>
      </w:r>
      <w:r w:rsidR="008E7871" w:rsidRPr="003D7780">
        <w:rPr>
          <w:rFonts w:ascii="Book Antiqua" w:hAnsi="Book Antiqua" w:cs="Times New Roman"/>
          <w:sz w:val="24"/>
          <w:szCs w:val="24"/>
        </w:rPr>
        <w:t xml:space="preserve"> of ICP</w:t>
      </w:r>
      <w:r w:rsidR="00B17643" w:rsidRPr="003D7780">
        <w:rPr>
          <w:rFonts w:ascii="Book Antiqua" w:hAnsi="Book Antiqua" w:cs="Times New Roman"/>
          <w:sz w:val="24"/>
          <w:szCs w:val="24"/>
        </w:rPr>
        <w:t xml:space="preserve"> in winter</w:t>
      </w:r>
      <w:r w:rsidR="0026778B" w:rsidRPr="003D7780">
        <w:rPr>
          <w:rFonts w:ascii="Book Antiqua" w:hAnsi="Book Antiqua" w:cs="Times New Roman"/>
          <w:sz w:val="24"/>
          <w:szCs w:val="24"/>
          <w:vertAlign w:val="superscript"/>
        </w:rPr>
        <w:t>[</w:t>
      </w:r>
      <w:r w:rsidR="003332F9" w:rsidRPr="003D7780">
        <w:rPr>
          <w:rFonts w:ascii="Book Antiqua" w:hAnsi="Book Antiqua" w:cs="Times New Roman"/>
          <w:color w:val="000000"/>
          <w:sz w:val="24"/>
          <w:szCs w:val="24"/>
          <w:vertAlign w:val="superscript"/>
        </w:rPr>
        <w:t>6,7</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3332F9" w:rsidRPr="003D7780">
        <w:rPr>
          <w:rFonts w:ascii="Book Antiqua" w:hAnsi="Book Antiqua" w:cs="Times New Roman"/>
          <w:b/>
          <w:sz w:val="24"/>
          <w:szCs w:val="24"/>
        </w:rPr>
        <w:t xml:space="preserve"> </w:t>
      </w:r>
      <w:r w:rsidR="008E7871" w:rsidRPr="003D7780">
        <w:rPr>
          <w:rFonts w:ascii="Book Antiqua" w:hAnsi="Book Antiqua" w:cs="Times New Roman"/>
          <w:sz w:val="24"/>
          <w:szCs w:val="24"/>
        </w:rPr>
        <w:t>Seasonal variations of the disease have been attributed to die</w:t>
      </w:r>
      <w:r w:rsidR="00257549" w:rsidRPr="003D7780">
        <w:rPr>
          <w:rFonts w:ascii="Book Antiqua" w:hAnsi="Book Antiqua" w:cs="Times New Roman"/>
          <w:sz w:val="24"/>
          <w:szCs w:val="24"/>
        </w:rPr>
        <w:t>tary factors related with high maternal leve</w:t>
      </w:r>
      <w:r w:rsidR="008E7871" w:rsidRPr="003D7780">
        <w:rPr>
          <w:rFonts w:ascii="Book Antiqua" w:hAnsi="Book Antiqua" w:cs="Times New Roman"/>
          <w:sz w:val="24"/>
          <w:szCs w:val="24"/>
        </w:rPr>
        <w:t>ls of Copper and low levels of S</w:t>
      </w:r>
      <w:r w:rsidR="00257549" w:rsidRPr="003D7780">
        <w:rPr>
          <w:rFonts w:ascii="Book Antiqua" w:hAnsi="Book Antiqua" w:cs="Times New Roman"/>
          <w:sz w:val="24"/>
          <w:szCs w:val="24"/>
        </w:rPr>
        <w:t xml:space="preserve">elenium and </w:t>
      </w:r>
      <w:r w:rsidR="008E7871" w:rsidRPr="003D7780">
        <w:rPr>
          <w:rFonts w:ascii="Book Antiqua" w:hAnsi="Book Antiqua" w:cs="Times New Roman"/>
          <w:sz w:val="24"/>
          <w:szCs w:val="24"/>
        </w:rPr>
        <w:t>Z</w:t>
      </w:r>
      <w:r w:rsidR="00257549" w:rsidRPr="003D7780">
        <w:rPr>
          <w:rFonts w:ascii="Book Antiqua" w:hAnsi="Book Antiqua" w:cs="Times New Roman"/>
          <w:sz w:val="24"/>
          <w:szCs w:val="24"/>
        </w:rPr>
        <w:t>inc</w:t>
      </w:r>
      <w:r w:rsidR="0026778B" w:rsidRPr="003D7780">
        <w:rPr>
          <w:rFonts w:ascii="Book Antiqua" w:hAnsi="Book Antiqua" w:cs="Times New Roman"/>
          <w:sz w:val="24"/>
          <w:szCs w:val="24"/>
          <w:vertAlign w:val="superscript"/>
        </w:rPr>
        <w:t>[</w:t>
      </w:r>
      <w:r w:rsidR="003332F9" w:rsidRPr="003D7780">
        <w:rPr>
          <w:rFonts w:ascii="Book Antiqua" w:hAnsi="Book Antiqua" w:cs="Times New Roman"/>
          <w:color w:val="000000"/>
          <w:sz w:val="24"/>
          <w:szCs w:val="24"/>
          <w:vertAlign w:val="superscript"/>
        </w:rPr>
        <w:t>17</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B93889" w:rsidRPr="003D7780">
        <w:rPr>
          <w:rFonts w:ascii="Book Antiqua" w:hAnsi="Book Antiqua" w:cs="Times New Roman"/>
          <w:sz w:val="24"/>
          <w:szCs w:val="24"/>
        </w:rPr>
        <w:t xml:space="preserve"> </w:t>
      </w:r>
      <w:r w:rsidR="00CF6D52" w:rsidRPr="003D7780">
        <w:rPr>
          <w:rFonts w:ascii="Book Antiqua" w:hAnsi="Book Antiqua" w:cs="Times New Roman"/>
          <w:sz w:val="24"/>
          <w:szCs w:val="24"/>
        </w:rPr>
        <w:t>In spite of some data pointing out a potential role of long chain monounsat</w:t>
      </w:r>
      <w:r w:rsidR="008E7871" w:rsidRPr="003D7780">
        <w:rPr>
          <w:rFonts w:ascii="Book Antiqua" w:hAnsi="Book Antiqua" w:cs="Times New Roman"/>
          <w:sz w:val="24"/>
          <w:szCs w:val="24"/>
        </w:rPr>
        <w:t>u</w:t>
      </w:r>
      <w:r w:rsidR="00CF6D52" w:rsidRPr="003D7780">
        <w:rPr>
          <w:rFonts w:ascii="Book Antiqua" w:hAnsi="Book Antiqua" w:cs="Times New Roman"/>
          <w:sz w:val="24"/>
          <w:szCs w:val="24"/>
        </w:rPr>
        <w:t xml:space="preserve">rated fatty acid erucic acid and </w:t>
      </w:r>
      <w:r w:rsidR="00D16E23" w:rsidRPr="003D7780">
        <w:rPr>
          <w:rFonts w:ascii="Book Antiqua" w:hAnsi="Book Antiqua" w:cs="Times New Roman"/>
          <w:sz w:val="24"/>
          <w:szCs w:val="24"/>
        </w:rPr>
        <w:t xml:space="preserve">low </w:t>
      </w:r>
      <w:r w:rsidR="008E7871" w:rsidRPr="003D7780">
        <w:rPr>
          <w:rFonts w:ascii="Book Antiqua" w:hAnsi="Book Antiqua" w:cs="Times New Roman"/>
          <w:sz w:val="24"/>
          <w:szCs w:val="24"/>
        </w:rPr>
        <w:t>S</w:t>
      </w:r>
      <w:r w:rsidR="00CF6D52" w:rsidRPr="003D7780">
        <w:rPr>
          <w:rFonts w:ascii="Book Antiqua" w:hAnsi="Book Antiqua" w:cs="Times New Roman"/>
          <w:sz w:val="24"/>
          <w:szCs w:val="24"/>
        </w:rPr>
        <w:t>elenium</w:t>
      </w:r>
      <w:r w:rsidR="00D16E23" w:rsidRPr="003D7780">
        <w:rPr>
          <w:rFonts w:ascii="Book Antiqua" w:hAnsi="Book Antiqua" w:cs="Times New Roman"/>
          <w:sz w:val="24"/>
          <w:szCs w:val="24"/>
        </w:rPr>
        <w:t xml:space="preserve"> levels</w:t>
      </w:r>
      <w:r w:rsidR="008E7871" w:rsidRPr="003D7780">
        <w:rPr>
          <w:rFonts w:ascii="Book Antiqua" w:hAnsi="Book Antiqua" w:cs="Times New Roman"/>
          <w:sz w:val="24"/>
          <w:szCs w:val="24"/>
        </w:rPr>
        <w:t xml:space="preserve"> regarding the etiopathogenesis of ICP and Selenium acting</w:t>
      </w:r>
      <w:r w:rsidR="00CF0196" w:rsidRPr="003D7780">
        <w:rPr>
          <w:rFonts w:ascii="Book Antiqua" w:hAnsi="Book Antiqua" w:cs="Times New Roman"/>
          <w:sz w:val="24"/>
          <w:szCs w:val="24"/>
        </w:rPr>
        <w:t xml:space="preserve"> as a cofactor of a</w:t>
      </w:r>
      <w:r w:rsidR="00504F7F" w:rsidRPr="003D7780">
        <w:rPr>
          <w:rFonts w:ascii="Book Antiqua" w:hAnsi="Book Antiqua" w:cs="Times New Roman"/>
          <w:sz w:val="24"/>
          <w:szCs w:val="24"/>
        </w:rPr>
        <w:t xml:space="preserve"> </w:t>
      </w:r>
      <w:r w:rsidR="00CF0196" w:rsidRPr="003D7780">
        <w:rPr>
          <w:rFonts w:ascii="Book Antiqua" w:hAnsi="Book Antiqua" w:cs="Times New Roman"/>
          <w:sz w:val="24"/>
          <w:szCs w:val="24"/>
        </w:rPr>
        <w:t>number of enzymes in the oxidative me</w:t>
      </w:r>
      <w:r w:rsidR="008E7871" w:rsidRPr="003D7780">
        <w:rPr>
          <w:rFonts w:ascii="Book Antiqua" w:hAnsi="Book Antiqua" w:cs="Times New Roman"/>
          <w:sz w:val="24"/>
          <w:szCs w:val="24"/>
        </w:rPr>
        <w:t>tabolism in the liver, the definite role of Selenium</w:t>
      </w:r>
      <w:r w:rsidR="00CF0196" w:rsidRPr="003D7780">
        <w:rPr>
          <w:rFonts w:ascii="Book Antiqua" w:hAnsi="Book Antiqua" w:cs="Times New Roman"/>
          <w:sz w:val="24"/>
          <w:szCs w:val="24"/>
        </w:rPr>
        <w:t xml:space="preserve"> in bile secretion has yet to be elucidated, </w:t>
      </w:r>
      <w:r w:rsidR="00CF6D52" w:rsidRPr="003D7780">
        <w:rPr>
          <w:rFonts w:ascii="Book Antiqua" w:hAnsi="Book Antiqua" w:cs="Times New Roman"/>
          <w:sz w:val="24"/>
          <w:szCs w:val="24"/>
        </w:rPr>
        <w:t>further research is required</w:t>
      </w:r>
      <w:r w:rsidR="0026778B" w:rsidRPr="003D7780">
        <w:rPr>
          <w:rFonts w:ascii="Book Antiqua" w:hAnsi="Book Antiqua" w:cs="Times New Roman"/>
          <w:sz w:val="24"/>
          <w:szCs w:val="24"/>
          <w:vertAlign w:val="superscript"/>
        </w:rPr>
        <w:t>[</w:t>
      </w:r>
      <w:r w:rsidR="003332F9" w:rsidRPr="003D7780">
        <w:rPr>
          <w:rFonts w:ascii="Book Antiqua" w:hAnsi="Book Antiqua" w:cs="Times New Roman"/>
          <w:color w:val="000000"/>
          <w:sz w:val="24"/>
          <w:szCs w:val="24"/>
          <w:vertAlign w:val="superscript"/>
        </w:rPr>
        <w:t>15,17,29,30</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 xml:space="preserve">. </w:t>
      </w:r>
    </w:p>
    <w:p w14:paraId="20385973" w14:textId="6FA17700" w:rsidR="008E7871" w:rsidRPr="003D7780" w:rsidRDefault="00496488" w:rsidP="00784675">
      <w:pPr>
        <w:autoSpaceDE w:val="0"/>
        <w:autoSpaceDN w:val="0"/>
        <w:adjustRightInd w:val="0"/>
        <w:spacing w:after="0" w:line="360" w:lineRule="auto"/>
        <w:ind w:firstLineChars="150" w:firstLine="360"/>
        <w:jc w:val="both"/>
        <w:rPr>
          <w:rFonts w:ascii="Book Antiqua" w:hAnsi="Book Antiqua" w:cs="Times New Roman"/>
          <w:b/>
          <w:sz w:val="24"/>
          <w:szCs w:val="24"/>
        </w:rPr>
      </w:pPr>
      <w:r w:rsidRPr="003D7780">
        <w:rPr>
          <w:rFonts w:ascii="Book Antiqua" w:hAnsi="Book Antiqua" w:cs="Times New Roman"/>
          <w:sz w:val="24"/>
          <w:szCs w:val="24"/>
        </w:rPr>
        <w:t xml:space="preserve">ICP is </w:t>
      </w:r>
      <w:r w:rsidR="00004CD6" w:rsidRPr="003D7780">
        <w:rPr>
          <w:rFonts w:ascii="Book Antiqua" w:hAnsi="Book Antiqua" w:cs="Times New Roman"/>
          <w:sz w:val="24"/>
          <w:szCs w:val="24"/>
        </w:rPr>
        <w:t xml:space="preserve">shown to be </w:t>
      </w:r>
      <w:r w:rsidRPr="003D7780">
        <w:rPr>
          <w:rFonts w:ascii="Book Antiqua" w:hAnsi="Book Antiqua" w:cs="Times New Roman"/>
          <w:sz w:val="24"/>
          <w:szCs w:val="24"/>
        </w:rPr>
        <w:t>associated with</w:t>
      </w:r>
      <w:r w:rsidR="00004CD6" w:rsidRPr="003D7780">
        <w:rPr>
          <w:rFonts w:ascii="Book Antiqua" w:hAnsi="Book Antiqua" w:cs="Times New Roman"/>
          <w:sz w:val="24"/>
          <w:szCs w:val="24"/>
        </w:rPr>
        <w:t xml:space="preserve"> poor perinatal outcome with increased risk of preterm labor</w:t>
      </w:r>
      <w:r w:rsidRPr="003D7780">
        <w:rPr>
          <w:rFonts w:ascii="Book Antiqua" w:hAnsi="Book Antiqua" w:cs="Times New Roman"/>
          <w:sz w:val="24"/>
          <w:szCs w:val="24"/>
        </w:rPr>
        <w:t>, fetal distress and sudd</w:t>
      </w:r>
      <w:r w:rsidR="007846C7" w:rsidRPr="003D7780">
        <w:rPr>
          <w:rFonts w:ascii="Book Antiqua" w:hAnsi="Book Antiqua" w:cs="Times New Roman"/>
          <w:sz w:val="24"/>
          <w:szCs w:val="24"/>
        </w:rPr>
        <w:t xml:space="preserve">en intrauterine fetal death. </w:t>
      </w:r>
      <w:r w:rsidR="003E6856" w:rsidRPr="003D7780">
        <w:rPr>
          <w:rFonts w:ascii="Book Antiqua" w:hAnsi="Book Antiqua" w:cs="Times New Roman"/>
          <w:sz w:val="24"/>
          <w:szCs w:val="24"/>
        </w:rPr>
        <w:t>Although the pathophysiology of fetal risk has yet to be clarified, an elevation in maternal-fetal bile acid flow and a reduced fetal capacity to eliminate the bile acids through immature fetal liver in addition to altered placental function appear to be responsible for impaired fetal-maternal bi</w:t>
      </w:r>
      <w:r w:rsidR="006847A0" w:rsidRPr="003D7780">
        <w:rPr>
          <w:rFonts w:ascii="Book Antiqua" w:hAnsi="Book Antiqua" w:cs="Times New Roman"/>
          <w:sz w:val="24"/>
          <w:szCs w:val="24"/>
        </w:rPr>
        <w:t>le acid transport in ICP</w:t>
      </w:r>
      <w:r w:rsidR="0026778B" w:rsidRPr="003D7780">
        <w:rPr>
          <w:rFonts w:ascii="Book Antiqua" w:hAnsi="Book Antiqua" w:cs="Times New Roman"/>
          <w:sz w:val="24"/>
          <w:szCs w:val="24"/>
          <w:vertAlign w:val="superscript"/>
        </w:rPr>
        <w:t>[</w:t>
      </w:r>
      <w:r w:rsidR="004207DA" w:rsidRPr="003D7780">
        <w:rPr>
          <w:rFonts w:ascii="Book Antiqua" w:hAnsi="Book Antiqua" w:cs="Times New Roman"/>
          <w:color w:val="000000"/>
          <w:sz w:val="24"/>
          <w:szCs w:val="24"/>
          <w:vertAlign w:val="superscript"/>
        </w:rPr>
        <w:t>5</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B93889" w:rsidRPr="003D7780">
        <w:rPr>
          <w:rFonts w:ascii="Book Antiqua" w:hAnsi="Book Antiqua" w:cs="Times New Roman"/>
          <w:sz w:val="24"/>
          <w:szCs w:val="24"/>
        </w:rPr>
        <w:t xml:space="preserve"> </w:t>
      </w:r>
      <w:r w:rsidR="003E6856" w:rsidRPr="003D7780">
        <w:rPr>
          <w:rFonts w:ascii="Book Antiqua" w:hAnsi="Book Antiqua" w:cs="Times New Roman"/>
          <w:sz w:val="24"/>
          <w:szCs w:val="24"/>
        </w:rPr>
        <w:t xml:space="preserve"> Those phenomena contribute to an excess accumulation of hydrophobic bile acids hepatotoxic in the fetal compartment</w:t>
      </w:r>
      <w:r w:rsidR="00381C36" w:rsidRPr="003D7780">
        <w:rPr>
          <w:rFonts w:ascii="Book Antiqua" w:hAnsi="Book Antiqua" w:cs="Times New Roman"/>
          <w:sz w:val="24"/>
          <w:szCs w:val="24"/>
        </w:rPr>
        <w:t xml:space="preserve">. </w:t>
      </w:r>
      <w:r w:rsidR="0039614A" w:rsidRPr="003D7780">
        <w:rPr>
          <w:rFonts w:ascii="Book Antiqua" w:hAnsi="Book Antiqua" w:cs="Times New Roman"/>
          <w:sz w:val="24"/>
          <w:szCs w:val="24"/>
        </w:rPr>
        <w:t>Impaired fetal-maternal transport of bile acids across the placenta and inability of the fetus to excrete cholic acid lead</w:t>
      </w:r>
      <w:r w:rsidR="002304AA" w:rsidRPr="003D7780">
        <w:rPr>
          <w:rFonts w:ascii="Book Antiqua" w:hAnsi="Book Antiqua" w:cs="Times New Roman"/>
          <w:sz w:val="24"/>
          <w:szCs w:val="24"/>
        </w:rPr>
        <w:t xml:space="preserve"> to accumulation of the bile acids and fetal cardiotoxicity thus causing fetal dysrhythmia and sudden intraute</w:t>
      </w:r>
      <w:r w:rsidR="00D44E1A" w:rsidRPr="003D7780">
        <w:rPr>
          <w:rFonts w:ascii="Book Antiqua" w:hAnsi="Book Antiqua" w:cs="Times New Roman"/>
          <w:sz w:val="24"/>
          <w:szCs w:val="24"/>
        </w:rPr>
        <w:t>rine fetal demise</w:t>
      </w:r>
      <w:r w:rsidR="0026778B" w:rsidRPr="003D7780">
        <w:rPr>
          <w:rFonts w:ascii="Book Antiqua" w:hAnsi="Book Antiqua" w:cs="Times New Roman"/>
          <w:sz w:val="24"/>
          <w:szCs w:val="24"/>
          <w:vertAlign w:val="superscript"/>
        </w:rPr>
        <w:t>[</w:t>
      </w:r>
      <w:r w:rsidR="004207DA" w:rsidRPr="003D7780">
        <w:rPr>
          <w:rFonts w:ascii="Book Antiqua" w:hAnsi="Book Antiqua" w:cs="Times New Roman"/>
          <w:color w:val="000000"/>
          <w:sz w:val="24"/>
          <w:szCs w:val="24"/>
          <w:vertAlign w:val="superscript"/>
        </w:rPr>
        <w:t>31</w:t>
      </w:r>
      <w:r w:rsidR="00B93889" w:rsidRPr="003D7780">
        <w:rPr>
          <w:rFonts w:ascii="Book Antiqua" w:hAnsi="Book Antiqua" w:cs="Times New Roman"/>
          <w:color w:val="000000"/>
          <w:sz w:val="24"/>
          <w:szCs w:val="24"/>
          <w:vertAlign w:val="superscript"/>
        </w:rPr>
        <w:t>]</w:t>
      </w:r>
      <w:r w:rsidR="00B93889" w:rsidRPr="003D7780">
        <w:rPr>
          <w:rFonts w:ascii="Book Antiqua" w:hAnsi="Book Antiqua" w:cs="Times New Roman"/>
          <w:sz w:val="24"/>
          <w:szCs w:val="24"/>
        </w:rPr>
        <w:t xml:space="preserve">. </w:t>
      </w:r>
    </w:p>
    <w:p w14:paraId="2CCC43E1" w14:textId="47E51EAA" w:rsidR="00CC006C" w:rsidRPr="003D7780" w:rsidRDefault="00A454D6"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 xml:space="preserve">Transplacental passage of </w:t>
      </w:r>
      <w:r w:rsidR="00FD2A42" w:rsidRPr="003D7780">
        <w:rPr>
          <w:rFonts w:ascii="Book Antiqua" w:hAnsi="Book Antiqua" w:cs="Times New Roman"/>
          <w:sz w:val="24"/>
          <w:szCs w:val="24"/>
        </w:rPr>
        <w:t>excess b</w:t>
      </w:r>
      <w:r w:rsidR="00496488" w:rsidRPr="003D7780">
        <w:rPr>
          <w:rFonts w:ascii="Book Antiqua" w:hAnsi="Book Antiqua" w:cs="Times New Roman"/>
          <w:sz w:val="24"/>
          <w:szCs w:val="24"/>
        </w:rPr>
        <w:t xml:space="preserve">ile </w:t>
      </w:r>
      <w:r w:rsidR="00FD2A42" w:rsidRPr="003D7780">
        <w:rPr>
          <w:rFonts w:ascii="Book Antiqua" w:hAnsi="Book Antiqua" w:cs="Times New Roman"/>
          <w:sz w:val="24"/>
          <w:szCs w:val="24"/>
        </w:rPr>
        <w:t>a</w:t>
      </w:r>
      <w:r w:rsidRPr="003D7780">
        <w:rPr>
          <w:rFonts w:ascii="Book Antiqua" w:hAnsi="Book Antiqua" w:cs="Times New Roman"/>
          <w:sz w:val="24"/>
          <w:szCs w:val="24"/>
        </w:rPr>
        <w:t>cids in ICP may be related with</w:t>
      </w:r>
      <w:r w:rsidR="00FD2A42" w:rsidRPr="003D7780">
        <w:rPr>
          <w:rFonts w:ascii="Book Antiqua" w:hAnsi="Book Antiqua" w:cs="Times New Roman"/>
          <w:sz w:val="24"/>
          <w:szCs w:val="24"/>
        </w:rPr>
        <w:t xml:space="preserve"> intra</w:t>
      </w:r>
      <w:r w:rsidR="00496488" w:rsidRPr="003D7780">
        <w:rPr>
          <w:rFonts w:ascii="Book Antiqua" w:hAnsi="Book Antiqua" w:cs="Times New Roman"/>
          <w:sz w:val="24"/>
          <w:szCs w:val="24"/>
        </w:rPr>
        <w:t>uterin</w:t>
      </w:r>
      <w:r w:rsidRPr="003D7780">
        <w:rPr>
          <w:rFonts w:ascii="Book Antiqua" w:hAnsi="Book Antiqua" w:cs="Times New Roman"/>
          <w:sz w:val="24"/>
          <w:szCs w:val="24"/>
        </w:rPr>
        <w:t>e fetal death in terms of</w:t>
      </w:r>
      <w:r w:rsidR="00496488" w:rsidRPr="003D7780">
        <w:rPr>
          <w:rFonts w:ascii="Book Antiqua" w:hAnsi="Book Antiqua" w:cs="Times New Roman"/>
          <w:sz w:val="24"/>
          <w:szCs w:val="24"/>
        </w:rPr>
        <w:t xml:space="preserve"> inducing oxidative stres</w:t>
      </w:r>
      <w:r w:rsidRPr="003D7780">
        <w:rPr>
          <w:rFonts w:ascii="Book Antiqua" w:hAnsi="Book Antiqua" w:cs="Times New Roman"/>
          <w:sz w:val="24"/>
          <w:szCs w:val="24"/>
        </w:rPr>
        <w:t>s in placenta and impaired</w:t>
      </w:r>
      <w:r w:rsidR="00496488" w:rsidRPr="003D7780">
        <w:rPr>
          <w:rFonts w:ascii="Book Antiqua" w:hAnsi="Book Antiqua" w:cs="Times New Roman"/>
          <w:sz w:val="24"/>
          <w:szCs w:val="24"/>
        </w:rPr>
        <w:t xml:space="preserve"> fetal cardiomyocyte function</w:t>
      </w:r>
      <w:r w:rsidR="0026778B" w:rsidRPr="003D7780">
        <w:rPr>
          <w:rFonts w:ascii="Book Antiqua" w:hAnsi="Book Antiqua" w:cs="Times New Roman"/>
          <w:sz w:val="24"/>
          <w:szCs w:val="24"/>
          <w:vertAlign w:val="superscript"/>
        </w:rPr>
        <w:t>[</w:t>
      </w:r>
      <w:r w:rsidR="00DA4287" w:rsidRPr="003D7780">
        <w:rPr>
          <w:rFonts w:ascii="Book Antiqua" w:hAnsi="Book Antiqua" w:cs="Times New Roman"/>
          <w:color w:val="000000"/>
          <w:sz w:val="24"/>
          <w:szCs w:val="24"/>
          <w:vertAlign w:val="superscript"/>
        </w:rPr>
        <w:t>32</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B93889" w:rsidRPr="003D7780">
        <w:rPr>
          <w:rFonts w:ascii="Book Antiqua" w:hAnsi="Book Antiqua" w:cs="Times New Roman"/>
          <w:sz w:val="24"/>
          <w:szCs w:val="24"/>
        </w:rPr>
        <w:t xml:space="preserve"> </w:t>
      </w:r>
      <w:r w:rsidR="000C4EC7" w:rsidRPr="003D7780">
        <w:rPr>
          <w:rFonts w:ascii="Book Antiqua" w:hAnsi="Book Antiqua" w:cs="Times New Roman"/>
          <w:sz w:val="24"/>
          <w:szCs w:val="24"/>
        </w:rPr>
        <w:t>Autopsy findings of fetuses lost in ICP cases have been found to be consistent with acute anoxia</w:t>
      </w:r>
      <w:r w:rsidR="00CC006C" w:rsidRPr="003D7780">
        <w:rPr>
          <w:rFonts w:ascii="Book Antiqua" w:hAnsi="Book Antiqua" w:cs="Times New Roman"/>
          <w:sz w:val="24"/>
          <w:szCs w:val="24"/>
        </w:rPr>
        <w:t>,</w:t>
      </w:r>
      <w:r w:rsidR="00337253" w:rsidRPr="003D7780">
        <w:rPr>
          <w:rFonts w:ascii="Book Antiqua" w:hAnsi="Book Antiqua" w:cs="Times New Roman"/>
          <w:sz w:val="24"/>
          <w:szCs w:val="24"/>
        </w:rPr>
        <w:t xml:space="preserve"> but no signs of chronic anoxia</w:t>
      </w:r>
      <w:r w:rsidR="000C4EC7" w:rsidRPr="003D7780">
        <w:rPr>
          <w:rFonts w:ascii="Book Antiqua" w:hAnsi="Book Antiqua" w:cs="Times New Roman"/>
          <w:sz w:val="24"/>
          <w:szCs w:val="24"/>
        </w:rPr>
        <w:t xml:space="preserve">. </w:t>
      </w:r>
      <w:r w:rsidR="00337253" w:rsidRPr="003D7780">
        <w:rPr>
          <w:rFonts w:ascii="Book Antiqua" w:hAnsi="Book Antiqua" w:cs="Times New Roman"/>
          <w:sz w:val="24"/>
          <w:szCs w:val="24"/>
        </w:rPr>
        <w:t>A maj</w:t>
      </w:r>
      <w:r w:rsidR="00CC006C" w:rsidRPr="003D7780">
        <w:rPr>
          <w:rFonts w:ascii="Book Antiqua" w:hAnsi="Book Antiqua" w:cs="Times New Roman"/>
          <w:sz w:val="24"/>
          <w:szCs w:val="24"/>
        </w:rPr>
        <w:t>or increase in meconim staining</w:t>
      </w:r>
      <w:r w:rsidR="00337253" w:rsidRPr="003D7780">
        <w:rPr>
          <w:rFonts w:ascii="Book Antiqua" w:hAnsi="Book Antiqua" w:cs="Times New Roman"/>
          <w:sz w:val="24"/>
          <w:szCs w:val="24"/>
        </w:rPr>
        <w:t xml:space="preserve"> of the amniotic fluid  is an additional finding of acute anoxia. </w:t>
      </w:r>
      <w:r w:rsidR="00081D32" w:rsidRPr="003D7780">
        <w:rPr>
          <w:rFonts w:ascii="Book Antiqua" w:hAnsi="Book Antiqua" w:cs="Times New Roman"/>
          <w:sz w:val="24"/>
          <w:szCs w:val="24"/>
        </w:rPr>
        <w:t>Cholic acid infusion in sheep has been shown t</w:t>
      </w:r>
      <w:r w:rsidR="00CC006C" w:rsidRPr="003D7780">
        <w:rPr>
          <w:rFonts w:ascii="Book Antiqua" w:hAnsi="Book Antiqua" w:cs="Times New Roman"/>
          <w:sz w:val="24"/>
          <w:szCs w:val="24"/>
        </w:rPr>
        <w:t xml:space="preserve">o stimulate meconim passage which </w:t>
      </w:r>
      <w:r w:rsidR="00081D32" w:rsidRPr="003D7780">
        <w:rPr>
          <w:rFonts w:ascii="Book Antiqua" w:hAnsi="Book Antiqua" w:cs="Times New Roman"/>
          <w:sz w:val="24"/>
          <w:szCs w:val="24"/>
        </w:rPr>
        <w:t>subsequently</w:t>
      </w:r>
      <w:r w:rsidR="00250285" w:rsidRPr="003D7780">
        <w:rPr>
          <w:rFonts w:ascii="Book Antiqua" w:hAnsi="Book Antiqua" w:cs="Times New Roman"/>
          <w:sz w:val="24"/>
          <w:szCs w:val="24"/>
        </w:rPr>
        <w:t xml:space="preserve"> </w:t>
      </w:r>
      <w:r w:rsidR="003E4319" w:rsidRPr="003D7780">
        <w:rPr>
          <w:rFonts w:ascii="Book Antiqua" w:hAnsi="Book Antiqua" w:cs="Times New Roman"/>
          <w:sz w:val="24"/>
          <w:szCs w:val="24"/>
        </w:rPr>
        <w:t>is associated with acute umbilical vein constriction</w:t>
      </w:r>
      <w:r w:rsidR="0026778B" w:rsidRPr="003D7780">
        <w:rPr>
          <w:rFonts w:ascii="Book Antiqua" w:hAnsi="Book Antiqua" w:cs="Times New Roman"/>
          <w:sz w:val="24"/>
          <w:szCs w:val="24"/>
          <w:vertAlign w:val="superscript"/>
        </w:rPr>
        <w:t>[</w:t>
      </w:r>
      <w:r w:rsidR="00DA4287" w:rsidRPr="003D7780">
        <w:rPr>
          <w:rFonts w:ascii="Book Antiqua" w:hAnsi="Book Antiqua" w:cs="Times New Roman"/>
          <w:color w:val="000000"/>
          <w:sz w:val="24"/>
          <w:szCs w:val="24"/>
          <w:vertAlign w:val="superscript"/>
        </w:rPr>
        <w:t>7</w:t>
      </w:r>
      <w:r w:rsidR="00B93889" w:rsidRPr="003D7780">
        <w:rPr>
          <w:rFonts w:ascii="Book Antiqua" w:hAnsi="Book Antiqua" w:cs="Times New Roman"/>
          <w:b/>
          <w:color w:val="000000"/>
          <w:sz w:val="24"/>
          <w:szCs w:val="24"/>
          <w:vertAlign w:val="superscript"/>
        </w:rPr>
        <w:t>]</w:t>
      </w:r>
      <w:r w:rsidR="00B93889" w:rsidRPr="003D7780">
        <w:rPr>
          <w:rFonts w:ascii="Book Antiqua" w:hAnsi="Book Antiqua" w:cs="Times New Roman"/>
          <w:b/>
          <w:sz w:val="24"/>
          <w:szCs w:val="24"/>
        </w:rPr>
        <w:t>.</w:t>
      </w:r>
      <w:r w:rsidR="00B93889" w:rsidRPr="003D7780">
        <w:rPr>
          <w:rFonts w:ascii="Book Antiqua" w:hAnsi="Book Antiqua" w:cs="Times New Roman"/>
          <w:sz w:val="24"/>
          <w:szCs w:val="24"/>
        </w:rPr>
        <w:t xml:space="preserve"> </w:t>
      </w:r>
      <w:r w:rsidR="000C4EC7" w:rsidRPr="003D7780">
        <w:rPr>
          <w:rFonts w:ascii="Book Antiqua" w:hAnsi="Book Antiqua" w:cs="Times New Roman"/>
          <w:sz w:val="24"/>
          <w:szCs w:val="24"/>
        </w:rPr>
        <w:t>Bile acids</w:t>
      </w:r>
      <w:r w:rsidR="00CC006C" w:rsidRPr="003D7780">
        <w:rPr>
          <w:rFonts w:ascii="Book Antiqua" w:hAnsi="Book Antiqua" w:cs="Times New Roman"/>
          <w:sz w:val="24"/>
          <w:szCs w:val="24"/>
        </w:rPr>
        <w:t xml:space="preserve">, especially Cholic acid </w:t>
      </w:r>
      <w:r w:rsidR="000C4EC7" w:rsidRPr="003D7780">
        <w:rPr>
          <w:rFonts w:ascii="Book Antiqua" w:hAnsi="Book Antiqua" w:cs="Times New Roman"/>
          <w:sz w:val="24"/>
          <w:szCs w:val="24"/>
        </w:rPr>
        <w:t>has been found to be inducing vasoconstriction in human placental chorionic veins in vitro and umbilical vein constriction.</w:t>
      </w:r>
      <w:r w:rsidR="00C13ADA" w:rsidRPr="003D7780">
        <w:rPr>
          <w:rFonts w:ascii="Book Antiqua" w:hAnsi="Book Antiqua" w:cs="Times New Roman"/>
          <w:sz w:val="24"/>
          <w:szCs w:val="24"/>
        </w:rPr>
        <w:t xml:space="preserve">Those findings related with meconium passage and vasoconstriction of umbilical veins </w:t>
      </w:r>
      <w:r w:rsidR="004E2355" w:rsidRPr="003D7780">
        <w:rPr>
          <w:rFonts w:ascii="Book Antiqua" w:hAnsi="Book Antiqua" w:cs="Times New Roman"/>
          <w:sz w:val="24"/>
          <w:szCs w:val="24"/>
        </w:rPr>
        <w:t xml:space="preserve">might explain fetal hypoxia, meconium inhalation and even neonatal </w:t>
      </w:r>
      <w:r w:rsidR="004E2355" w:rsidRPr="003D7780">
        <w:rPr>
          <w:rFonts w:ascii="Book Antiqua" w:hAnsi="Book Antiqua" w:cs="Times New Roman"/>
          <w:sz w:val="24"/>
          <w:szCs w:val="24"/>
        </w:rPr>
        <w:lastRenderedPageBreak/>
        <w:t>de</w:t>
      </w:r>
      <w:r w:rsidR="00682AAB" w:rsidRPr="003D7780">
        <w:rPr>
          <w:rFonts w:ascii="Book Antiqua" w:hAnsi="Book Antiqua" w:cs="Times New Roman"/>
          <w:sz w:val="24"/>
          <w:szCs w:val="24"/>
        </w:rPr>
        <w:t>a</w:t>
      </w:r>
      <w:r w:rsidR="004E2355" w:rsidRPr="003D7780">
        <w:rPr>
          <w:rFonts w:ascii="Book Antiqua" w:hAnsi="Book Antiqua" w:cs="Times New Roman"/>
          <w:sz w:val="24"/>
          <w:szCs w:val="24"/>
        </w:rPr>
        <w:t>th in</w:t>
      </w:r>
      <w:r w:rsidR="007D6624" w:rsidRPr="003D7780">
        <w:rPr>
          <w:rFonts w:ascii="Book Antiqua" w:hAnsi="Book Antiqua" w:cs="Times New Roman"/>
          <w:sz w:val="24"/>
          <w:szCs w:val="24"/>
        </w:rPr>
        <w:t xml:space="preserve"> those cases</w:t>
      </w:r>
      <w:r w:rsidR="0026778B" w:rsidRPr="003D7780">
        <w:rPr>
          <w:rFonts w:ascii="Book Antiqua" w:hAnsi="Book Antiqua" w:cs="Times New Roman"/>
          <w:sz w:val="24"/>
          <w:szCs w:val="24"/>
          <w:vertAlign w:val="superscript"/>
        </w:rPr>
        <w:t>[</w:t>
      </w:r>
      <w:r w:rsidR="00DA4287" w:rsidRPr="003D7780">
        <w:rPr>
          <w:rFonts w:ascii="Book Antiqua" w:hAnsi="Book Antiqua" w:cs="Times New Roman"/>
          <w:color w:val="000000"/>
          <w:sz w:val="24"/>
          <w:szCs w:val="24"/>
          <w:vertAlign w:val="superscript"/>
        </w:rPr>
        <w:t>5,6,7</w:t>
      </w:r>
      <w:r w:rsidR="00F26746" w:rsidRPr="003D7780">
        <w:rPr>
          <w:rFonts w:ascii="Book Antiqua" w:hAnsi="Book Antiqua" w:cs="Times New Roman"/>
          <w:b/>
          <w:color w:val="000000"/>
          <w:sz w:val="24"/>
          <w:szCs w:val="24"/>
          <w:vertAlign w:val="superscript"/>
        </w:rPr>
        <w:t>]</w:t>
      </w:r>
      <w:r w:rsidR="00F26746" w:rsidRPr="003D7780">
        <w:rPr>
          <w:rFonts w:ascii="Book Antiqua" w:hAnsi="Book Antiqua" w:cs="Times New Roman"/>
          <w:b/>
          <w:sz w:val="24"/>
          <w:szCs w:val="24"/>
        </w:rPr>
        <w:t>.</w:t>
      </w:r>
      <w:r w:rsidR="00682AAB" w:rsidRPr="003D7780">
        <w:rPr>
          <w:rFonts w:ascii="Book Antiqua" w:hAnsi="Book Antiqua" w:cs="Times New Roman"/>
          <w:sz w:val="24"/>
          <w:szCs w:val="24"/>
        </w:rPr>
        <w:t xml:space="preserve"> </w:t>
      </w:r>
      <w:r w:rsidR="00CC006C" w:rsidRPr="003D7780">
        <w:rPr>
          <w:rFonts w:ascii="Book Antiqua" w:hAnsi="Book Antiqua" w:cs="Times New Roman"/>
          <w:sz w:val="24"/>
          <w:szCs w:val="24"/>
        </w:rPr>
        <w:t>Ad</w:t>
      </w:r>
      <w:r w:rsidR="00337253" w:rsidRPr="003D7780">
        <w:rPr>
          <w:rFonts w:ascii="Book Antiqua" w:hAnsi="Book Antiqua" w:cs="Times New Roman"/>
          <w:sz w:val="24"/>
          <w:szCs w:val="24"/>
        </w:rPr>
        <w:t>equate b</w:t>
      </w:r>
      <w:r w:rsidR="00CC006C" w:rsidRPr="003D7780">
        <w:rPr>
          <w:rFonts w:ascii="Book Antiqua" w:hAnsi="Book Antiqua" w:cs="Times New Roman"/>
          <w:sz w:val="24"/>
          <w:szCs w:val="24"/>
        </w:rPr>
        <w:t>ir</w:t>
      </w:r>
      <w:r w:rsidR="00337253" w:rsidRPr="003D7780">
        <w:rPr>
          <w:rFonts w:ascii="Book Antiqua" w:hAnsi="Book Antiqua" w:cs="Times New Roman"/>
          <w:sz w:val="24"/>
          <w:szCs w:val="24"/>
        </w:rPr>
        <w:t xml:space="preserve">thweights and normal </w:t>
      </w:r>
      <w:r w:rsidR="00682AAB" w:rsidRPr="003D7780">
        <w:rPr>
          <w:rFonts w:ascii="Book Antiqua" w:hAnsi="Book Antiqua" w:cs="Times New Roman"/>
          <w:sz w:val="24"/>
          <w:szCs w:val="24"/>
        </w:rPr>
        <w:t>Doppler findings of those fetu</w:t>
      </w:r>
      <w:r w:rsidR="00337253" w:rsidRPr="003D7780">
        <w:rPr>
          <w:rFonts w:ascii="Book Antiqua" w:hAnsi="Book Antiqua" w:cs="Times New Roman"/>
          <w:sz w:val="24"/>
          <w:szCs w:val="24"/>
        </w:rPr>
        <w:t xml:space="preserve">ses in ICP suggest that fetal death is not the consequence of </w:t>
      </w:r>
      <w:r w:rsidR="00682AAB" w:rsidRPr="003D7780">
        <w:rPr>
          <w:rFonts w:ascii="Book Antiqua" w:hAnsi="Book Antiqua" w:cs="Times New Roman"/>
          <w:sz w:val="24"/>
          <w:szCs w:val="24"/>
        </w:rPr>
        <w:t xml:space="preserve">a </w:t>
      </w:r>
      <w:r w:rsidR="00337253" w:rsidRPr="003D7780">
        <w:rPr>
          <w:rFonts w:ascii="Book Antiqua" w:hAnsi="Book Antiqua" w:cs="Times New Roman"/>
          <w:sz w:val="24"/>
          <w:szCs w:val="24"/>
        </w:rPr>
        <w:t>chronic</w:t>
      </w:r>
      <w:r w:rsidR="00682AAB" w:rsidRPr="003D7780">
        <w:rPr>
          <w:rFonts w:ascii="Book Antiqua" w:hAnsi="Book Antiqua" w:cs="Times New Roman"/>
          <w:sz w:val="24"/>
          <w:szCs w:val="24"/>
        </w:rPr>
        <w:t xml:space="preserve"> </w:t>
      </w:r>
      <w:r w:rsidR="00337253" w:rsidRPr="003D7780">
        <w:rPr>
          <w:rFonts w:ascii="Book Antiqua" w:hAnsi="Book Antiqua" w:cs="Times New Roman"/>
          <w:sz w:val="24"/>
          <w:szCs w:val="24"/>
        </w:rPr>
        <w:t>placental insufficiency</w:t>
      </w:r>
      <w:r w:rsidR="00682AAB" w:rsidRPr="003D7780">
        <w:rPr>
          <w:rFonts w:ascii="Book Antiqua" w:hAnsi="Book Antiqua" w:cs="Times New Roman"/>
          <w:sz w:val="24"/>
          <w:szCs w:val="24"/>
        </w:rPr>
        <w:t>.</w:t>
      </w:r>
      <w:r w:rsidR="000C4EC7" w:rsidRPr="003D7780">
        <w:rPr>
          <w:rFonts w:ascii="Book Antiqua" w:hAnsi="Book Antiqua" w:cs="Times New Roman"/>
          <w:sz w:val="24"/>
          <w:szCs w:val="24"/>
        </w:rPr>
        <w:t xml:space="preserve"> Additionally</w:t>
      </w:r>
      <w:r w:rsidR="00CC006C" w:rsidRPr="003D7780">
        <w:rPr>
          <w:rFonts w:ascii="Book Antiqua" w:hAnsi="Book Antiqua" w:cs="Times New Roman"/>
          <w:sz w:val="24"/>
          <w:szCs w:val="24"/>
        </w:rPr>
        <w:t>,</w:t>
      </w:r>
      <w:r w:rsidR="000C4EC7" w:rsidRPr="003D7780">
        <w:rPr>
          <w:rFonts w:ascii="Book Antiqua" w:hAnsi="Book Antiqua" w:cs="Times New Roman"/>
          <w:sz w:val="24"/>
          <w:szCs w:val="24"/>
        </w:rPr>
        <w:t xml:space="preserve"> taurocholic acid has been shown to decrease the rat cardiomyocyte contractions thus causing loss of synchronous beating. All those gathering data might be pointing out a direct effect of bile acids with respect to sudden intrauterine fetal demise in ICP</w:t>
      </w:r>
      <w:r w:rsidR="0026778B" w:rsidRPr="003D7780">
        <w:rPr>
          <w:rFonts w:ascii="Book Antiqua" w:hAnsi="Book Antiqua" w:cs="Times New Roman"/>
          <w:sz w:val="24"/>
          <w:szCs w:val="24"/>
          <w:vertAlign w:val="superscript"/>
        </w:rPr>
        <w:t>[</w:t>
      </w:r>
      <w:r w:rsidR="00DA4287" w:rsidRPr="003D7780">
        <w:rPr>
          <w:rFonts w:ascii="Book Antiqua" w:hAnsi="Book Antiqua" w:cs="Times New Roman"/>
          <w:color w:val="000000"/>
          <w:sz w:val="24"/>
          <w:szCs w:val="24"/>
          <w:vertAlign w:val="superscript"/>
        </w:rPr>
        <w:t>5,6,7</w:t>
      </w:r>
      <w:r w:rsidR="00F26746" w:rsidRPr="003D7780">
        <w:rPr>
          <w:rFonts w:ascii="Book Antiqua" w:hAnsi="Book Antiqua" w:cs="Times New Roman"/>
          <w:b/>
          <w:color w:val="000000"/>
          <w:sz w:val="24"/>
          <w:szCs w:val="24"/>
          <w:vertAlign w:val="superscript"/>
        </w:rPr>
        <w:t>]</w:t>
      </w:r>
      <w:r w:rsidR="00F26746" w:rsidRPr="003D7780">
        <w:rPr>
          <w:rFonts w:ascii="Book Antiqua" w:hAnsi="Book Antiqua" w:cs="Times New Roman"/>
          <w:b/>
          <w:sz w:val="24"/>
          <w:szCs w:val="24"/>
        </w:rPr>
        <w:t>.</w:t>
      </w:r>
      <w:r w:rsidR="00682AAB" w:rsidRPr="003D7780">
        <w:rPr>
          <w:rFonts w:ascii="Book Antiqua" w:hAnsi="Book Antiqua" w:cs="Times New Roman"/>
          <w:sz w:val="24"/>
          <w:szCs w:val="24"/>
        </w:rPr>
        <w:t xml:space="preserve"> </w:t>
      </w:r>
      <w:r w:rsidR="000112C9" w:rsidRPr="003D7780">
        <w:rPr>
          <w:rFonts w:ascii="Book Antiqua" w:hAnsi="Book Antiqua" w:cs="Times New Roman"/>
          <w:sz w:val="24"/>
          <w:szCs w:val="24"/>
        </w:rPr>
        <w:t>It appears to be a satisfactory conclusion that acute fetal hypoxia subsequent to a placental ischemic event or umbilical vasoconstriction</w:t>
      </w:r>
      <w:r w:rsidR="00CC006C" w:rsidRPr="003D7780">
        <w:rPr>
          <w:rFonts w:ascii="Book Antiqua" w:hAnsi="Book Antiqua" w:cs="Times New Roman"/>
          <w:sz w:val="24"/>
          <w:szCs w:val="24"/>
        </w:rPr>
        <w:t xml:space="preserve"> is </w:t>
      </w:r>
      <w:r w:rsidR="000112C9" w:rsidRPr="003D7780">
        <w:rPr>
          <w:rFonts w:ascii="Book Antiqua" w:hAnsi="Book Antiqua" w:cs="Times New Roman"/>
          <w:sz w:val="24"/>
          <w:szCs w:val="24"/>
        </w:rPr>
        <w:t>mediate</w:t>
      </w:r>
      <w:r w:rsidR="008A04BB" w:rsidRPr="003D7780">
        <w:rPr>
          <w:rFonts w:ascii="Book Antiqua" w:hAnsi="Book Antiqua" w:cs="Times New Roman"/>
          <w:sz w:val="24"/>
          <w:szCs w:val="24"/>
        </w:rPr>
        <w:t>d by pathophysiological phenomena induced by bile acids</w:t>
      </w:r>
      <w:r w:rsidR="00CC006C" w:rsidRPr="003D7780">
        <w:rPr>
          <w:rFonts w:ascii="Book Antiqua" w:hAnsi="Book Antiqua" w:cs="Times New Roman"/>
          <w:sz w:val="24"/>
          <w:szCs w:val="24"/>
        </w:rPr>
        <w:t xml:space="preserve">. </w:t>
      </w:r>
    </w:p>
    <w:p w14:paraId="3354E3EF" w14:textId="2B7FA545" w:rsidR="00CC006C" w:rsidRPr="003D7780" w:rsidRDefault="00CC006C"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The</w:t>
      </w:r>
      <w:r w:rsidR="00682AAB" w:rsidRPr="003D7780">
        <w:rPr>
          <w:rFonts w:ascii="Book Antiqua" w:hAnsi="Book Antiqua" w:cs="Times New Roman"/>
          <w:sz w:val="24"/>
          <w:szCs w:val="24"/>
        </w:rPr>
        <w:t xml:space="preserve"> </w:t>
      </w:r>
      <w:r w:rsidRPr="003D7780">
        <w:rPr>
          <w:rFonts w:ascii="Book Antiqua" w:hAnsi="Book Antiqua" w:cs="Times New Roman"/>
          <w:sz w:val="24"/>
          <w:szCs w:val="24"/>
        </w:rPr>
        <w:t>etiopathogenetic mechanism of premature labor in ICP still remains to be elucidated</w:t>
      </w:r>
      <w:r w:rsidR="0026778B" w:rsidRPr="003D7780">
        <w:rPr>
          <w:rFonts w:ascii="Book Antiqua" w:hAnsi="Book Antiqua" w:cs="Times New Roman"/>
          <w:sz w:val="24"/>
          <w:szCs w:val="24"/>
          <w:vertAlign w:val="superscript"/>
        </w:rPr>
        <w:t>[</w:t>
      </w:r>
      <w:r w:rsidR="00F26746" w:rsidRPr="003D7780">
        <w:rPr>
          <w:rFonts w:ascii="Book Antiqua" w:hAnsi="Book Antiqua" w:cs="Times New Roman"/>
          <w:color w:val="000000"/>
          <w:sz w:val="24"/>
          <w:szCs w:val="24"/>
          <w:vertAlign w:val="superscript"/>
        </w:rPr>
        <w:t>1]</w:t>
      </w:r>
      <w:r w:rsidR="00250285" w:rsidRPr="003D7780">
        <w:rPr>
          <w:rFonts w:ascii="Book Antiqua" w:hAnsi="Book Antiqua" w:cs="Times New Roman"/>
          <w:sz w:val="24"/>
          <w:szCs w:val="24"/>
        </w:rPr>
        <w:t xml:space="preserve">. </w:t>
      </w:r>
      <w:r w:rsidRPr="003D7780">
        <w:rPr>
          <w:rFonts w:ascii="Book Antiqua" w:hAnsi="Book Antiqua" w:cs="Times New Roman"/>
          <w:sz w:val="24"/>
          <w:szCs w:val="24"/>
        </w:rPr>
        <w:t>Elevated levels of bile acids have been suggested to stimulate myometrial contractions and increased oxytocin bioactivity triggering pre</w:t>
      </w:r>
      <w:r w:rsidR="007D6624" w:rsidRPr="003D7780">
        <w:rPr>
          <w:rFonts w:ascii="Book Antiqua" w:hAnsi="Book Antiqua" w:cs="Times New Roman"/>
          <w:sz w:val="24"/>
          <w:szCs w:val="24"/>
        </w:rPr>
        <w:t>term labor</w:t>
      </w:r>
      <w:r w:rsidR="0026778B" w:rsidRPr="003D7780">
        <w:rPr>
          <w:rFonts w:ascii="Book Antiqua" w:hAnsi="Book Antiqua" w:cs="Times New Roman"/>
          <w:sz w:val="24"/>
          <w:szCs w:val="24"/>
          <w:vertAlign w:val="superscript"/>
        </w:rPr>
        <w:t>[</w:t>
      </w:r>
      <w:r w:rsidR="00F26746" w:rsidRPr="003D7780">
        <w:rPr>
          <w:rFonts w:ascii="Book Antiqua" w:hAnsi="Book Antiqua" w:cs="Times New Roman"/>
          <w:color w:val="000000"/>
          <w:sz w:val="24"/>
          <w:szCs w:val="24"/>
          <w:vertAlign w:val="superscript"/>
        </w:rPr>
        <w:t>1</w:t>
      </w:r>
      <w:r w:rsidR="00DA4287" w:rsidRPr="003D7780">
        <w:rPr>
          <w:rFonts w:ascii="Book Antiqua" w:hAnsi="Book Antiqua" w:cs="Times New Roman"/>
          <w:color w:val="000000"/>
          <w:sz w:val="24"/>
          <w:szCs w:val="24"/>
          <w:vertAlign w:val="superscript"/>
        </w:rPr>
        <w:t>1,33</w:t>
      </w:r>
      <w:r w:rsidR="00F26746" w:rsidRPr="003D7780">
        <w:rPr>
          <w:rFonts w:ascii="Book Antiqua" w:hAnsi="Book Antiqua" w:cs="Times New Roman"/>
          <w:color w:val="000000"/>
          <w:sz w:val="24"/>
          <w:szCs w:val="24"/>
          <w:vertAlign w:val="superscript"/>
        </w:rPr>
        <w:t>]</w:t>
      </w:r>
      <w:r w:rsidR="00DA4287" w:rsidRPr="003D7780">
        <w:rPr>
          <w:rFonts w:ascii="Book Antiqua" w:hAnsi="Book Antiqua" w:cs="Times New Roman"/>
          <w:sz w:val="24"/>
          <w:szCs w:val="24"/>
        </w:rPr>
        <w:t>.</w:t>
      </w:r>
      <w:r w:rsidR="00F26746" w:rsidRPr="003D7780">
        <w:rPr>
          <w:rFonts w:ascii="Book Antiqua" w:hAnsi="Book Antiqua" w:cs="Times New Roman"/>
          <w:sz w:val="24"/>
          <w:szCs w:val="24"/>
        </w:rPr>
        <w:t xml:space="preserve"> </w:t>
      </w:r>
      <w:r w:rsidRPr="003D7780">
        <w:rPr>
          <w:rFonts w:ascii="Book Antiqua" w:hAnsi="Book Antiqua" w:cs="Times New Roman"/>
          <w:sz w:val="24"/>
          <w:szCs w:val="24"/>
        </w:rPr>
        <w:t>Additionally, increased prostaglandin secretion and modified synthesis (transformation of 16α-hyroxylate dehydroepiandrosterone into estradiol) may be related with labo</w:t>
      </w:r>
      <w:r w:rsidR="004A7018" w:rsidRPr="003D7780">
        <w:rPr>
          <w:rFonts w:ascii="Book Antiqua" w:hAnsi="Book Antiqua" w:cs="Times New Roman"/>
          <w:sz w:val="24"/>
          <w:szCs w:val="24"/>
        </w:rPr>
        <w:t>u</w:t>
      </w:r>
      <w:r w:rsidRPr="003D7780">
        <w:rPr>
          <w:rFonts w:ascii="Book Antiqua" w:hAnsi="Book Antiqua" w:cs="Times New Roman"/>
          <w:sz w:val="24"/>
          <w:szCs w:val="24"/>
        </w:rPr>
        <w:t xml:space="preserve">r induction. </w:t>
      </w:r>
    </w:p>
    <w:p w14:paraId="5AB90F74" w14:textId="77777777" w:rsidR="00CC006C" w:rsidRPr="003D7780" w:rsidRDefault="00CC006C"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Hemorrhagic complications due to Vitamin K</w:t>
      </w:r>
      <w:r w:rsidR="00D66806" w:rsidRPr="003D7780">
        <w:rPr>
          <w:rFonts w:ascii="Book Antiqua" w:hAnsi="Book Antiqua" w:cs="Times New Roman"/>
          <w:sz w:val="24"/>
          <w:szCs w:val="24"/>
        </w:rPr>
        <w:t xml:space="preserve"> </w:t>
      </w:r>
      <w:r w:rsidRPr="003D7780">
        <w:rPr>
          <w:rFonts w:ascii="Book Antiqua" w:hAnsi="Book Antiqua" w:cs="Times New Roman"/>
          <w:sz w:val="24"/>
          <w:szCs w:val="24"/>
        </w:rPr>
        <w:t>defficiency may contribute to fe</w:t>
      </w:r>
      <w:r w:rsidR="008A04BB" w:rsidRPr="003D7780">
        <w:rPr>
          <w:rFonts w:ascii="Book Antiqua" w:hAnsi="Book Antiqua" w:cs="Times New Roman"/>
          <w:sz w:val="24"/>
          <w:szCs w:val="24"/>
        </w:rPr>
        <w:t xml:space="preserve">tal mortality. </w:t>
      </w:r>
    </w:p>
    <w:p w14:paraId="0892C7DC" w14:textId="77777777" w:rsidR="00496488" w:rsidRPr="003D7780" w:rsidRDefault="008A04BB"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Since it is difficult to predict the fetal outcome by standart fetal cardiac monitorization tests, it is the best way to deliver the fetus as soon as the fetal pulm</w:t>
      </w:r>
      <w:r w:rsidR="00CC006C" w:rsidRPr="003D7780">
        <w:rPr>
          <w:rFonts w:ascii="Book Antiqua" w:hAnsi="Book Antiqua" w:cs="Times New Roman"/>
          <w:sz w:val="24"/>
          <w:szCs w:val="24"/>
        </w:rPr>
        <w:t>onary maturity is confirmed</w:t>
      </w:r>
      <w:r w:rsidRPr="003D7780">
        <w:rPr>
          <w:rFonts w:ascii="Book Antiqua" w:hAnsi="Book Antiqua" w:cs="Times New Roman"/>
          <w:sz w:val="24"/>
          <w:szCs w:val="24"/>
        </w:rPr>
        <w:t>.</w:t>
      </w:r>
    </w:p>
    <w:p w14:paraId="0209F9EC" w14:textId="77777777" w:rsidR="00EC36B6" w:rsidRPr="003D7780" w:rsidRDefault="00EC36B6" w:rsidP="00784675">
      <w:pPr>
        <w:autoSpaceDE w:val="0"/>
        <w:autoSpaceDN w:val="0"/>
        <w:adjustRightInd w:val="0"/>
        <w:spacing w:after="0" w:line="360" w:lineRule="auto"/>
        <w:jc w:val="both"/>
        <w:rPr>
          <w:rFonts w:ascii="Book Antiqua" w:hAnsi="Book Antiqua" w:cs="Times New Roman"/>
          <w:sz w:val="24"/>
          <w:szCs w:val="24"/>
        </w:rPr>
      </w:pPr>
    </w:p>
    <w:p w14:paraId="5D97C1D2" w14:textId="77777777" w:rsidR="00C16D40" w:rsidRPr="003D7780" w:rsidRDefault="00C16D40"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CLINICAL FEATURES</w:t>
      </w:r>
    </w:p>
    <w:p w14:paraId="21F38C21" w14:textId="72D0B21A" w:rsidR="00394744" w:rsidRPr="003D7780" w:rsidRDefault="001C217F"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ICP is characterized by mild to severe pruritus starting after</w:t>
      </w:r>
      <w:r w:rsidR="000B355D" w:rsidRPr="003D7780">
        <w:rPr>
          <w:rFonts w:ascii="Book Antiqua" w:hAnsi="Book Antiqua" w:cs="Times New Roman"/>
          <w:sz w:val="24"/>
          <w:szCs w:val="24"/>
        </w:rPr>
        <w:t xml:space="preserve"> 30</w:t>
      </w:r>
      <w:r w:rsidR="000B355D" w:rsidRPr="003D7780">
        <w:rPr>
          <w:rFonts w:ascii="Book Antiqua" w:hAnsi="Book Antiqua" w:cs="Times New Roman"/>
          <w:sz w:val="24"/>
          <w:szCs w:val="24"/>
          <w:vertAlign w:val="superscript"/>
        </w:rPr>
        <w:t>th</w:t>
      </w:r>
      <w:r w:rsidR="000B355D" w:rsidRPr="003D7780">
        <w:rPr>
          <w:rFonts w:ascii="Book Antiqua" w:hAnsi="Book Antiqua" w:cs="Times New Roman"/>
          <w:sz w:val="24"/>
          <w:szCs w:val="24"/>
        </w:rPr>
        <w:t xml:space="preserve"> wk of </w:t>
      </w:r>
      <w:r w:rsidR="002304AA" w:rsidRPr="003D7780">
        <w:rPr>
          <w:rFonts w:ascii="Book Antiqua" w:hAnsi="Book Antiqua" w:cs="Times New Roman"/>
          <w:sz w:val="24"/>
          <w:szCs w:val="24"/>
        </w:rPr>
        <w:t>gestation which usually dissolves</w:t>
      </w:r>
      <w:r w:rsidRPr="003D7780">
        <w:rPr>
          <w:rFonts w:ascii="Book Antiqua" w:hAnsi="Book Antiqua" w:cs="Times New Roman"/>
          <w:sz w:val="24"/>
          <w:szCs w:val="24"/>
        </w:rPr>
        <w:t xml:space="preserve"> within 48 h</w:t>
      </w:r>
      <w:r w:rsidR="000B355D" w:rsidRPr="003D7780">
        <w:rPr>
          <w:rFonts w:ascii="Book Antiqua" w:hAnsi="Book Antiqua" w:cs="Times New Roman"/>
          <w:sz w:val="24"/>
          <w:szCs w:val="24"/>
        </w:rPr>
        <w:t xml:space="preserve">ours following the delivery of </w:t>
      </w:r>
      <w:r w:rsidRPr="003D7780">
        <w:rPr>
          <w:rFonts w:ascii="Book Antiqua" w:hAnsi="Book Antiqua" w:cs="Times New Roman"/>
          <w:sz w:val="24"/>
          <w:szCs w:val="24"/>
        </w:rPr>
        <w:t>fetus</w:t>
      </w:r>
      <w:r w:rsidR="0026778B" w:rsidRPr="003D7780">
        <w:rPr>
          <w:rFonts w:ascii="Book Antiqua" w:hAnsi="Book Antiqua" w:cs="Times New Roman"/>
          <w:sz w:val="24"/>
          <w:szCs w:val="24"/>
          <w:vertAlign w:val="superscript"/>
        </w:rPr>
        <w:t>[</w:t>
      </w:r>
      <w:r w:rsidR="00F26746" w:rsidRPr="003D7780">
        <w:rPr>
          <w:rFonts w:ascii="Book Antiqua" w:hAnsi="Book Antiqua" w:cs="Times New Roman"/>
          <w:color w:val="000000"/>
          <w:sz w:val="24"/>
          <w:szCs w:val="24"/>
          <w:vertAlign w:val="superscript"/>
        </w:rPr>
        <w:t>1</w:t>
      </w:r>
      <w:r w:rsidR="00DA4287" w:rsidRPr="003D7780">
        <w:rPr>
          <w:rFonts w:ascii="Book Antiqua" w:hAnsi="Book Antiqua" w:cs="Times New Roman"/>
          <w:color w:val="000000"/>
          <w:sz w:val="24"/>
          <w:szCs w:val="24"/>
          <w:vertAlign w:val="superscript"/>
        </w:rPr>
        <w:t>2</w:t>
      </w:r>
      <w:r w:rsidR="00F26746" w:rsidRPr="003D7780">
        <w:rPr>
          <w:rFonts w:ascii="Book Antiqua" w:hAnsi="Book Antiqua" w:cs="Times New Roman"/>
          <w:color w:val="000000"/>
          <w:sz w:val="24"/>
          <w:szCs w:val="24"/>
          <w:vertAlign w:val="superscript"/>
        </w:rPr>
        <w:t>]</w:t>
      </w:r>
      <w:r w:rsidR="00F26746" w:rsidRPr="003D7780">
        <w:rPr>
          <w:rFonts w:ascii="Book Antiqua" w:hAnsi="Book Antiqua" w:cs="Times New Roman"/>
          <w:sz w:val="24"/>
          <w:szCs w:val="24"/>
        </w:rPr>
        <w:t xml:space="preserve">. </w:t>
      </w:r>
      <w:r w:rsidR="000B355D" w:rsidRPr="003D7780">
        <w:rPr>
          <w:rFonts w:ascii="Book Antiqua" w:hAnsi="Book Antiqua" w:cs="Times New Roman"/>
          <w:sz w:val="24"/>
          <w:szCs w:val="24"/>
        </w:rPr>
        <w:t xml:space="preserve"> It is frequently </w:t>
      </w:r>
      <w:r w:rsidRPr="003D7780">
        <w:rPr>
          <w:rFonts w:ascii="Book Antiqua" w:hAnsi="Book Antiqua" w:cs="Times New Roman"/>
          <w:sz w:val="24"/>
          <w:szCs w:val="24"/>
        </w:rPr>
        <w:t xml:space="preserve">generalized on the palms and soles and </w:t>
      </w:r>
      <w:r w:rsidR="000B355D" w:rsidRPr="003D7780">
        <w:rPr>
          <w:rFonts w:ascii="Book Antiqua" w:hAnsi="Book Antiqua" w:cs="Times New Roman"/>
          <w:sz w:val="24"/>
          <w:szCs w:val="24"/>
        </w:rPr>
        <w:t xml:space="preserve">gets </w:t>
      </w:r>
      <w:r w:rsidRPr="003D7780">
        <w:rPr>
          <w:rFonts w:ascii="Book Antiqua" w:hAnsi="Book Antiqua" w:cs="Times New Roman"/>
          <w:sz w:val="24"/>
          <w:szCs w:val="24"/>
        </w:rPr>
        <w:t xml:space="preserve">worse at night. Skin </w:t>
      </w:r>
      <w:r w:rsidR="00F5346C" w:rsidRPr="003D7780">
        <w:rPr>
          <w:rFonts w:ascii="Book Antiqua" w:hAnsi="Book Antiqua" w:cs="Times New Roman"/>
          <w:sz w:val="24"/>
          <w:szCs w:val="24"/>
        </w:rPr>
        <w:t xml:space="preserve">rash is characteristically lacking </w:t>
      </w:r>
      <w:r w:rsidRPr="003D7780">
        <w:rPr>
          <w:rFonts w:ascii="Book Antiqua" w:hAnsi="Book Antiqua" w:cs="Times New Roman"/>
          <w:sz w:val="24"/>
          <w:szCs w:val="24"/>
        </w:rPr>
        <w:t>except for excoriations due to scratching</w:t>
      </w:r>
      <w:r w:rsidR="0026778B" w:rsidRPr="003D7780">
        <w:rPr>
          <w:rFonts w:ascii="Book Antiqua" w:hAnsi="Book Antiqua" w:cs="Times New Roman"/>
          <w:sz w:val="24"/>
          <w:szCs w:val="24"/>
          <w:vertAlign w:val="superscript"/>
        </w:rPr>
        <w:t>[</w:t>
      </w:r>
      <w:r w:rsidR="00DA4287" w:rsidRPr="003D7780">
        <w:rPr>
          <w:rFonts w:ascii="Book Antiqua" w:hAnsi="Book Antiqua" w:cs="Times New Roman"/>
          <w:color w:val="000000"/>
          <w:sz w:val="24"/>
          <w:szCs w:val="24"/>
          <w:vertAlign w:val="superscript"/>
        </w:rPr>
        <w:t>5</w:t>
      </w:r>
      <w:r w:rsidR="003D7780">
        <w:rPr>
          <w:rFonts w:ascii="Book Antiqua" w:hAnsi="Book Antiqua" w:cs="Times New Roman" w:hint="eastAsia"/>
          <w:color w:val="000000"/>
          <w:sz w:val="24"/>
          <w:szCs w:val="24"/>
          <w:vertAlign w:val="superscript"/>
          <w:lang w:eastAsia="zh-CN"/>
        </w:rPr>
        <w:t>-</w:t>
      </w:r>
      <w:r w:rsidR="00DA4287" w:rsidRPr="003D7780">
        <w:rPr>
          <w:rFonts w:ascii="Book Antiqua" w:hAnsi="Book Antiqua" w:cs="Times New Roman"/>
          <w:color w:val="000000"/>
          <w:sz w:val="24"/>
          <w:szCs w:val="24"/>
          <w:vertAlign w:val="superscript"/>
        </w:rPr>
        <w:t>7</w:t>
      </w:r>
      <w:r w:rsidR="00F26746" w:rsidRPr="003D7780">
        <w:rPr>
          <w:rFonts w:ascii="Book Antiqua" w:hAnsi="Book Antiqua" w:cs="Times New Roman"/>
          <w:color w:val="000000"/>
          <w:sz w:val="24"/>
          <w:szCs w:val="24"/>
          <w:vertAlign w:val="superscript"/>
        </w:rPr>
        <w:t>]</w:t>
      </w:r>
      <w:r w:rsidR="00F26746" w:rsidRPr="003D7780">
        <w:rPr>
          <w:rFonts w:ascii="Book Antiqua" w:hAnsi="Book Antiqua" w:cs="Times New Roman"/>
          <w:sz w:val="24"/>
          <w:szCs w:val="24"/>
        </w:rPr>
        <w:t xml:space="preserve">. </w:t>
      </w:r>
      <w:r w:rsidR="00A4670A" w:rsidRPr="003D7780">
        <w:rPr>
          <w:rFonts w:ascii="Book Antiqua" w:hAnsi="Book Antiqua" w:cs="Times New Roman"/>
          <w:sz w:val="24"/>
          <w:szCs w:val="24"/>
        </w:rPr>
        <w:t>The jaundice is uncommon in ICP</w:t>
      </w:r>
      <w:r w:rsidR="000117FF" w:rsidRPr="003D7780">
        <w:rPr>
          <w:rFonts w:ascii="Book Antiqua" w:hAnsi="Book Antiqua" w:cs="Times New Roman"/>
          <w:sz w:val="24"/>
          <w:szCs w:val="24"/>
        </w:rPr>
        <w:t>,</w:t>
      </w:r>
      <w:r w:rsidR="00A4670A" w:rsidRPr="003D7780">
        <w:rPr>
          <w:rFonts w:ascii="Book Antiqua" w:hAnsi="Book Antiqua" w:cs="Times New Roman"/>
          <w:sz w:val="24"/>
          <w:szCs w:val="24"/>
        </w:rPr>
        <w:t xml:space="preserve">  but it may develop 1–4 w</w:t>
      </w:r>
      <w:r w:rsidR="007D457F">
        <w:rPr>
          <w:rFonts w:ascii="Book Antiqua" w:hAnsi="Book Antiqua" w:cs="Times New Roman"/>
          <w:sz w:val="24"/>
          <w:szCs w:val="24"/>
        </w:rPr>
        <w:t>k</w:t>
      </w:r>
      <w:r w:rsidR="00A4670A" w:rsidRPr="003D7780">
        <w:rPr>
          <w:rFonts w:ascii="Book Antiqua" w:hAnsi="Book Antiqua" w:cs="Times New Roman"/>
          <w:sz w:val="24"/>
          <w:szCs w:val="24"/>
        </w:rPr>
        <w:t xml:space="preserve"> after the onset of pruritus</w:t>
      </w:r>
      <w:r w:rsidR="000117FF" w:rsidRPr="003D7780">
        <w:rPr>
          <w:rFonts w:ascii="Book Antiqua" w:hAnsi="Book Antiqua" w:cs="Times New Roman"/>
          <w:sz w:val="24"/>
          <w:szCs w:val="24"/>
        </w:rPr>
        <w:t xml:space="preserve"> with an </w:t>
      </w:r>
      <w:r w:rsidR="00A4670A" w:rsidRPr="003D7780">
        <w:rPr>
          <w:rFonts w:ascii="Book Antiqua" w:hAnsi="Book Antiqua" w:cs="Times New Roman"/>
          <w:sz w:val="24"/>
          <w:szCs w:val="24"/>
        </w:rPr>
        <w:t>i</w:t>
      </w:r>
      <w:r w:rsidR="000117FF" w:rsidRPr="003D7780">
        <w:rPr>
          <w:rFonts w:ascii="Book Antiqua" w:hAnsi="Book Antiqua" w:cs="Times New Roman"/>
          <w:sz w:val="24"/>
          <w:szCs w:val="24"/>
        </w:rPr>
        <w:t>ncidence 14</w:t>
      </w:r>
      <w:r w:rsidR="003D7780">
        <w:rPr>
          <w:rFonts w:ascii="Book Antiqua" w:hAnsi="Book Antiqua" w:cs="Times New Roman" w:hint="eastAsia"/>
          <w:sz w:val="24"/>
          <w:szCs w:val="24"/>
          <w:lang w:eastAsia="zh-CN"/>
        </w:rPr>
        <w:t>%</w:t>
      </w:r>
      <w:r w:rsidR="000117FF" w:rsidRPr="003D7780">
        <w:rPr>
          <w:rFonts w:ascii="Book Antiqua" w:hAnsi="Book Antiqua" w:cs="Times New Roman"/>
          <w:sz w:val="24"/>
          <w:szCs w:val="24"/>
        </w:rPr>
        <w:t>-25%</w:t>
      </w:r>
      <w:r w:rsidR="0026778B" w:rsidRPr="003D7780">
        <w:rPr>
          <w:rFonts w:ascii="Book Antiqua" w:hAnsi="Book Antiqua" w:cs="Times New Roman"/>
          <w:sz w:val="24"/>
          <w:szCs w:val="24"/>
          <w:vertAlign w:val="superscript"/>
        </w:rPr>
        <w:t>[</w:t>
      </w:r>
      <w:r w:rsidR="00F26746" w:rsidRPr="003D7780">
        <w:rPr>
          <w:rFonts w:ascii="Book Antiqua" w:hAnsi="Book Antiqua" w:cs="Times New Roman"/>
          <w:color w:val="000000"/>
          <w:sz w:val="24"/>
          <w:szCs w:val="24"/>
          <w:vertAlign w:val="superscript"/>
        </w:rPr>
        <w:t>1]</w:t>
      </w:r>
      <w:r w:rsidR="00F26746" w:rsidRPr="003D7780">
        <w:rPr>
          <w:rFonts w:ascii="Book Antiqua" w:hAnsi="Book Antiqua" w:cs="Times New Roman"/>
          <w:sz w:val="24"/>
          <w:szCs w:val="24"/>
        </w:rPr>
        <w:t xml:space="preserve">. </w:t>
      </w:r>
      <w:r w:rsidR="003A1DEE" w:rsidRPr="003D7780">
        <w:rPr>
          <w:rFonts w:ascii="Book Antiqua" w:hAnsi="Book Antiqua" w:cs="Times New Roman"/>
          <w:sz w:val="24"/>
          <w:szCs w:val="24"/>
        </w:rPr>
        <w:t xml:space="preserve"> Insomnia, fatigue, anorexia, malaise,</w:t>
      </w:r>
      <w:r w:rsidR="000A657B" w:rsidRPr="003D7780">
        <w:rPr>
          <w:rFonts w:ascii="Book Antiqua" w:hAnsi="Book Antiqua" w:cs="Times New Roman"/>
          <w:sz w:val="24"/>
          <w:szCs w:val="24"/>
        </w:rPr>
        <w:t xml:space="preserve"> </w:t>
      </w:r>
      <w:r w:rsidR="00E40CA9" w:rsidRPr="003D7780">
        <w:rPr>
          <w:rFonts w:ascii="Book Antiqua" w:hAnsi="Book Antiqua" w:cs="Times New Roman"/>
          <w:sz w:val="24"/>
          <w:szCs w:val="24"/>
        </w:rPr>
        <w:t>weight loss,</w:t>
      </w:r>
      <w:r w:rsidR="003A1DEE" w:rsidRPr="003D7780">
        <w:rPr>
          <w:rFonts w:ascii="Book Antiqua" w:hAnsi="Book Antiqua" w:cs="Times New Roman"/>
          <w:sz w:val="24"/>
          <w:szCs w:val="24"/>
        </w:rPr>
        <w:t xml:space="preserve"> epigastric discomfort, steatorrhea due to malabsorption of fat, and dark urine are</w:t>
      </w:r>
      <w:r w:rsidR="00E541F1" w:rsidRPr="003D7780">
        <w:rPr>
          <w:rFonts w:ascii="Book Antiqua" w:hAnsi="Book Antiqua" w:cs="Times New Roman"/>
          <w:sz w:val="24"/>
          <w:szCs w:val="24"/>
        </w:rPr>
        <w:t xml:space="preserve"> the other symptoms and signs</w:t>
      </w:r>
      <w:r w:rsidR="003A1DEE" w:rsidRPr="003D7780">
        <w:rPr>
          <w:rFonts w:ascii="Book Antiqua" w:hAnsi="Book Antiqua" w:cs="Times New Roman"/>
          <w:sz w:val="24"/>
          <w:szCs w:val="24"/>
        </w:rPr>
        <w:t xml:space="preserve"> associated with ICP</w:t>
      </w:r>
      <w:r w:rsidR="0026778B" w:rsidRPr="003D7780">
        <w:rPr>
          <w:rFonts w:ascii="Book Antiqua" w:hAnsi="Book Antiqua" w:cs="Times New Roman"/>
          <w:sz w:val="24"/>
          <w:szCs w:val="24"/>
          <w:vertAlign w:val="superscript"/>
        </w:rPr>
        <w:t>[</w:t>
      </w:r>
      <w:r w:rsidR="00DA4287" w:rsidRPr="003D7780">
        <w:rPr>
          <w:rFonts w:ascii="Book Antiqua" w:hAnsi="Book Antiqua" w:cs="Times New Roman"/>
          <w:color w:val="000000"/>
          <w:sz w:val="24"/>
          <w:szCs w:val="24"/>
          <w:vertAlign w:val="superscript"/>
        </w:rPr>
        <w:t>15,29,34</w:t>
      </w:r>
      <w:r w:rsidR="00F26746" w:rsidRPr="003D7780">
        <w:rPr>
          <w:rFonts w:ascii="Book Antiqua" w:hAnsi="Book Antiqua" w:cs="Times New Roman"/>
          <w:color w:val="000000"/>
          <w:sz w:val="24"/>
          <w:szCs w:val="24"/>
          <w:vertAlign w:val="superscript"/>
        </w:rPr>
        <w:t>]</w:t>
      </w:r>
      <w:r w:rsidR="00F26746" w:rsidRPr="003D7780">
        <w:rPr>
          <w:rFonts w:ascii="Book Antiqua" w:hAnsi="Book Antiqua" w:cs="Times New Roman"/>
          <w:sz w:val="24"/>
          <w:szCs w:val="24"/>
        </w:rPr>
        <w:t xml:space="preserve">. </w:t>
      </w:r>
    </w:p>
    <w:p w14:paraId="1753849D" w14:textId="2AA3349F" w:rsidR="00394744" w:rsidRPr="003D7780" w:rsidRDefault="00E541F1"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lastRenderedPageBreak/>
        <w:t xml:space="preserve">The </w:t>
      </w:r>
      <w:r w:rsidR="003A1DEE" w:rsidRPr="003D7780">
        <w:rPr>
          <w:rFonts w:ascii="Book Antiqua" w:hAnsi="Book Antiqua" w:cs="Times New Roman"/>
          <w:sz w:val="24"/>
          <w:szCs w:val="24"/>
        </w:rPr>
        <w:t>diagnosis of ICP</w:t>
      </w:r>
      <w:r w:rsidRPr="003D7780">
        <w:rPr>
          <w:rFonts w:ascii="Book Antiqua" w:hAnsi="Book Antiqua" w:cs="Times New Roman"/>
          <w:sz w:val="24"/>
          <w:szCs w:val="24"/>
        </w:rPr>
        <w:t xml:space="preserve"> requires the exclusion of other clinical entities which </w:t>
      </w:r>
      <w:r w:rsidR="0079588A" w:rsidRPr="003D7780">
        <w:rPr>
          <w:rFonts w:ascii="Book Antiqua" w:hAnsi="Book Antiqua" w:cs="Times New Roman"/>
          <w:sz w:val="24"/>
          <w:szCs w:val="24"/>
        </w:rPr>
        <w:t xml:space="preserve">are included </w:t>
      </w:r>
      <w:r w:rsidRPr="003D7780">
        <w:rPr>
          <w:rFonts w:ascii="Book Antiqua" w:hAnsi="Book Antiqua" w:cs="Times New Roman"/>
          <w:sz w:val="24"/>
          <w:szCs w:val="24"/>
        </w:rPr>
        <w:t>in the differential diagnosis of cholestasis and hepatic disease.</w:t>
      </w:r>
      <w:r w:rsidR="00001681" w:rsidRPr="003D7780">
        <w:rPr>
          <w:rFonts w:ascii="Book Antiqua" w:hAnsi="Book Antiqua" w:cs="Times New Roman"/>
          <w:sz w:val="24"/>
          <w:szCs w:val="24"/>
        </w:rPr>
        <w:t xml:space="preserve"> Viral hepatitis, autoimmune liver disease, gall</w:t>
      </w:r>
      <w:r w:rsidR="00157FD2" w:rsidRPr="003D7780">
        <w:rPr>
          <w:rFonts w:ascii="Book Antiqua" w:hAnsi="Book Antiqua" w:cs="Times New Roman"/>
          <w:sz w:val="24"/>
          <w:szCs w:val="24"/>
        </w:rPr>
        <w:t xml:space="preserve"> bladder </w:t>
      </w:r>
      <w:r w:rsidR="00001681" w:rsidRPr="003D7780">
        <w:rPr>
          <w:rFonts w:ascii="Book Antiqua" w:hAnsi="Book Antiqua" w:cs="Times New Roman"/>
          <w:sz w:val="24"/>
          <w:szCs w:val="24"/>
        </w:rPr>
        <w:t>stones and tumors of the hepat</w:t>
      </w:r>
      <w:r w:rsidR="00157FD2" w:rsidRPr="003D7780">
        <w:rPr>
          <w:rFonts w:ascii="Book Antiqua" w:hAnsi="Book Antiqua" w:cs="Times New Roman"/>
          <w:sz w:val="24"/>
          <w:szCs w:val="24"/>
        </w:rPr>
        <w:t xml:space="preserve">obiliary tract and a number of </w:t>
      </w:r>
      <w:r w:rsidR="00001681" w:rsidRPr="003D7780">
        <w:rPr>
          <w:rFonts w:ascii="Book Antiqua" w:hAnsi="Book Antiqua" w:cs="Times New Roman"/>
          <w:sz w:val="24"/>
          <w:szCs w:val="24"/>
        </w:rPr>
        <w:t>causes with elevated hepatic enzymes specified to pregnancy</w:t>
      </w:r>
      <w:r w:rsidR="006E2801" w:rsidRPr="003D7780">
        <w:rPr>
          <w:rFonts w:ascii="Book Antiqua" w:hAnsi="Book Antiqua" w:cs="Times New Roman"/>
          <w:sz w:val="24"/>
          <w:szCs w:val="24"/>
        </w:rPr>
        <w:t>,</w:t>
      </w:r>
      <w:r w:rsidR="00001681" w:rsidRPr="003D7780">
        <w:rPr>
          <w:rFonts w:ascii="Book Antiqua" w:hAnsi="Book Antiqua" w:cs="Times New Roman"/>
          <w:sz w:val="24"/>
          <w:szCs w:val="24"/>
        </w:rPr>
        <w:t xml:space="preserve"> namely preeclampsia, HELLP Syndrome and acute fatty liver of preg</w:t>
      </w:r>
      <w:r w:rsidR="006E2801" w:rsidRPr="003D7780">
        <w:rPr>
          <w:rFonts w:ascii="Book Antiqua" w:hAnsi="Book Antiqua" w:cs="Times New Roman"/>
          <w:sz w:val="24"/>
          <w:szCs w:val="24"/>
        </w:rPr>
        <w:t>nan</w:t>
      </w:r>
      <w:r w:rsidR="00001681" w:rsidRPr="003D7780">
        <w:rPr>
          <w:rFonts w:ascii="Book Antiqua" w:hAnsi="Book Antiqua" w:cs="Times New Roman"/>
          <w:sz w:val="24"/>
          <w:szCs w:val="24"/>
        </w:rPr>
        <w:t>cy should be considered in the differential diagnosis</w:t>
      </w:r>
      <w:r w:rsidR="0026778B" w:rsidRPr="003D7780">
        <w:rPr>
          <w:rFonts w:ascii="Book Antiqua" w:hAnsi="Book Antiqua" w:cs="Times New Roman"/>
          <w:sz w:val="24"/>
          <w:szCs w:val="24"/>
          <w:vertAlign w:val="superscript"/>
        </w:rPr>
        <w:t>[</w:t>
      </w:r>
      <w:r w:rsidR="002F5425" w:rsidRPr="003D7780">
        <w:rPr>
          <w:rFonts w:ascii="Book Antiqua" w:hAnsi="Book Antiqua" w:cs="Times New Roman"/>
          <w:color w:val="000000"/>
          <w:sz w:val="24"/>
          <w:szCs w:val="24"/>
          <w:vertAlign w:val="superscript"/>
        </w:rPr>
        <w:t>15,29,35</w:t>
      </w:r>
      <w:r w:rsidR="00F26746" w:rsidRPr="003D7780">
        <w:rPr>
          <w:rFonts w:ascii="Book Antiqua" w:hAnsi="Book Antiqua" w:cs="Times New Roman"/>
          <w:color w:val="000000"/>
          <w:sz w:val="24"/>
          <w:szCs w:val="24"/>
          <w:vertAlign w:val="superscript"/>
        </w:rPr>
        <w:t>]</w:t>
      </w:r>
      <w:r w:rsidR="00F26746" w:rsidRPr="003D7780">
        <w:rPr>
          <w:rFonts w:ascii="Book Antiqua" w:hAnsi="Book Antiqua" w:cs="Times New Roman"/>
          <w:sz w:val="24"/>
          <w:szCs w:val="24"/>
        </w:rPr>
        <w:t xml:space="preserve">. </w:t>
      </w:r>
    </w:p>
    <w:p w14:paraId="7A133E78" w14:textId="50823F1A" w:rsidR="000C0E2F" w:rsidRPr="003D7780" w:rsidRDefault="005747AE" w:rsidP="00784675">
      <w:pPr>
        <w:autoSpaceDE w:val="0"/>
        <w:autoSpaceDN w:val="0"/>
        <w:adjustRightInd w:val="0"/>
        <w:spacing w:after="0" w:line="360" w:lineRule="auto"/>
        <w:ind w:firstLineChars="150" w:firstLine="360"/>
        <w:jc w:val="both"/>
        <w:rPr>
          <w:rFonts w:ascii="Book Antiqua" w:hAnsi="Book Antiqua" w:cs="Times New Roman"/>
          <w:b/>
          <w:sz w:val="24"/>
          <w:szCs w:val="24"/>
        </w:rPr>
      </w:pPr>
      <w:r w:rsidRPr="003D7780">
        <w:rPr>
          <w:rFonts w:ascii="Book Antiqua" w:hAnsi="Book Antiqua" w:cs="Times New Roman"/>
          <w:sz w:val="24"/>
          <w:szCs w:val="24"/>
        </w:rPr>
        <w:t>ICP is associated with elevated total bile acid levels up to 10- to 25-fold</w:t>
      </w:r>
      <w:r w:rsidR="003D746D" w:rsidRPr="003D7780">
        <w:rPr>
          <w:rFonts w:ascii="Book Antiqua" w:hAnsi="Book Antiqua" w:cs="Times New Roman"/>
          <w:sz w:val="24"/>
          <w:szCs w:val="24"/>
        </w:rPr>
        <w:t xml:space="preserve"> which may be the first and single </w:t>
      </w:r>
      <w:r w:rsidRPr="003D7780">
        <w:rPr>
          <w:rFonts w:ascii="Book Antiqua" w:hAnsi="Book Antiqua" w:cs="Times New Roman"/>
          <w:sz w:val="24"/>
          <w:szCs w:val="24"/>
        </w:rPr>
        <w:t>laboratory abnormality observed</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3,13,15,35</w:t>
      </w:r>
      <w:r w:rsidR="00F26746" w:rsidRPr="003D7780">
        <w:rPr>
          <w:rFonts w:ascii="Book Antiqua" w:hAnsi="Book Antiqua" w:cs="Times New Roman"/>
          <w:color w:val="000000"/>
          <w:sz w:val="24"/>
          <w:szCs w:val="24"/>
          <w:vertAlign w:val="superscript"/>
        </w:rPr>
        <w:t>]</w:t>
      </w:r>
      <w:r w:rsidR="00F26746" w:rsidRPr="003D7780">
        <w:rPr>
          <w:rFonts w:ascii="Book Antiqua" w:hAnsi="Book Antiqua" w:cs="Times New Roman"/>
          <w:sz w:val="24"/>
          <w:szCs w:val="24"/>
        </w:rPr>
        <w:t xml:space="preserve">. </w:t>
      </w:r>
      <w:r w:rsidR="003D746D" w:rsidRPr="003D7780">
        <w:rPr>
          <w:rFonts w:ascii="Book Antiqua" w:hAnsi="Book Antiqua" w:cs="Times New Roman"/>
          <w:sz w:val="24"/>
          <w:szCs w:val="24"/>
        </w:rPr>
        <w:t xml:space="preserve">A significant rise </w:t>
      </w:r>
      <w:r w:rsidRPr="003D7780">
        <w:rPr>
          <w:rFonts w:ascii="Book Antiqua" w:hAnsi="Book Antiqua" w:cs="Times New Roman"/>
          <w:sz w:val="24"/>
          <w:szCs w:val="24"/>
        </w:rPr>
        <w:t>in cholic acid</w:t>
      </w:r>
      <w:r w:rsidR="00B470D2" w:rsidRPr="003D7780">
        <w:rPr>
          <w:rFonts w:ascii="Book Antiqua" w:hAnsi="Book Antiqua" w:cs="Times New Roman"/>
          <w:sz w:val="24"/>
          <w:szCs w:val="24"/>
        </w:rPr>
        <w:t xml:space="preserve"> </w:t>
      </w:r>
      <w:r w:rsidR="00394744" w:rsidRPr="003D7780">
        <w:rPr>
          <w:rFonts w:ascii="Book Antiqua" w:hAnsi="Book Antiqua" w:cs="Times New Roman"/>
          <w:sz w:val="24"/>
          <w:szCs w:val="24"/>
        </w:rPr>
        <w:t xml:space="preserve">and </w:t>
      </w:r>
      <w:r w:rsidR="003D746D" w:rsidRPr="003D7780">
        <w:rPr>
          <w:rFonts w:ascii="Book Antiqua" w:hAnsi="Book Antiqua" w:cs="Times New Roman"/>
          <w:sz w:val="24"/>
          <w:szCs w:val="24"/>
        </w:rPr>
        <w:t>a decline</w:t>
      </w:r>
      <w:r w:rsidRPr="003D7780">
        <w:rPr>
          <w:rFonts w:ascii="Book Antiqua" w:hAnsi="Book Antiqua" w:cs="Times New Roman"/>
          <w:sz w:val="24"/>
          <w:szCs w:val="24"/>
        </w:rPr>
        <w:t xml:space="preserve"> in chenodeoxycholic acid</w:t>
      </w:r>
      <w:r w:rsidR="003D746D" w:rsidRPr="003D7780">
        <w:rPr>
          <w:rFonts w:ascii="Book Antiqua" w:hAnsi="Book Antiqua" w:cs="Times New Roman"/>
          <w:sz w:val="24"/>
          <w:szCs w:val="24"/>
        </w:rPr>
        <w:t xml:space="preserve"> levels</w:t>
      </w:r>
      <w:r w:rsidRPr="003D7780">
        <w:rPr>
          <w:rFonts w:ascii="Book Antiqua" w:hAnsi="Book Antiqua" w:cs="Times New Roman"/>
          <w:sz w:val="24"/>
          <w:szCs w:val="24"/>
        </w:rPr>
        <w:t>, leading to a marked elevation in the cholic/chenodeoxycholic acid ratio</w:t>
      </w:r>
      <w:r w:rsidR="00B470D2" w:rsidRPr="003D7780">
        <w:rPr>
          <w:rFonts w:ascii="Book Antiqua" w:hAnsi="Book Antiqua" w:cs="Times New Roman"/>
          <w:sz w:val="24"/>
          <w:szCs w:val="24"/>
        </w:rPr>
        <w:t xml:space="preserve"> </w:t>
      </w:r>
      <w:r w:rsidR="003D746D" w:rsidRPr="003D7780">
        <w:rPr>
          <w:rFonts w:ascii="Book Antiqua" w:hAnsi="Book Antiqua" w:cs="Times New Roman"/>
          <w:sz w:val="24"/>
          <w:szCs w:val="24"/>
        </w:rPr>
        <w:t>may be found</w:t>
      </w:r>
      <w:r w:rsidR="00397DB1" w:rsidRPr="003D7780">
        <w:rPr>
          <w:rFonts w:ascii="Book Antiqua" w:hAnsi="Book Antiqua" w:cs="Times New Roman"/>
          <w:sz w:val="24"/>
          <w:szCs w:val="24"/>
        </w:rPr>
        <w:t>.</w:t>
      </w:r>
      <w:r w:rsidR="003D746D" w:rsidRPr="003D7780">
        <w:rPr>
          <w:rFonts w:ascii="Book Antiqua" w:hAnsi="Book Antiqua" w:cs="Times New Roman"/>
          <w:sz w:val="24"/>
          <w:szCs w:val="24"/>
        </w:rPr>
        <w:t xml:space="preserve"> A reduced glycine/taurine ratio may also be added</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4,36</w:t>
      </w:r>
      <w:r w:rsidR="00F26746" w:rsidRPr="003D7780">
        <w:rPr>
          <w:rFonts w:ascii="Book Antiqua" w:hAnsi="Book Antiqua" w:cs="Times New Roman"/>
          <w:color w:val="000000"/>
          <w:sz w:val="24"/>
          <w:szCs w:val="24"/>
          <w:vertAlign w:val="superscript"/>
        </w:rPr>
        <w:t>]</w:t>
      </w:r>
      <w:r w:rsidR="00F26746" w:rsidRPr="003D7780">
        <w:rPr>
          <w:rFonts w:ascii="Book Antiqua" w:hAnsi="Book Antiqua" w:cs="Times New Roman"/>
          <w:sz w:val="24"/>
          <w:szCs w:val="24"/>
        </w:rPr>
        <w:t xml:space="preserve">. </w:t>
      </w:r>
      <w:r w:rsidR="0079309A" w:rsidRPr="003D7780">
        <w:rPr>
          <w:rFonts w:ascii="Book Antiqua" w:hAnsi="Book Antiqua" w:cs="Times New Roman"/>
          <w:sz w:val="24"/>
          <w:szCs w:val="24"/>
        </w:rPr>
        <w:t>The serum bile acid profile presenting increased total bile acids (&gt;</w:t>
      </w:r>
      <w:r w:rsidR="003D7780">
        <w:rPr>
          <w:rFonts w:ascii="Book Antiqua" w:hAnsi="Book Antiqua" w:cs="Times New Roman" w:hint="eastAsia"/>
          <w:sz w:val="24"/>
          <w:szCs w:val="24"/>
          <w:lang w:eastAsia="zh-CN"/>
        </w:rPr>
        <w:t xml:space="preserve"> </w:t>
      </w:r>
      <w:r w:rsidR="0079309A" w:rsidRPr="003D7780">
        <w:rPr>
          <w:rFonts w:ascii="Book Antiqua" w:hAnsi="Book Antiqua" w:cs="Times New Roman"/>
          <w:sz w:val="24"/>
          <w:szCs w:val="24"/>
        </w:rPr>
        <w:t>11</w:t>
      </w:r>
      <w:r w:rsidR="003D7780">
        <w:rPr>
          <w:rFonts w:ascii="Book Antiqua" w:hAnsi="Book Antiqua" w:cs="Times New Roman" w:hint="eastAsia"/>
          <w:sz w:val="24"/>
          <w:szCs w:val="24"/>
          <w:lang w:eastAsia="zh-CN"/>
        </w:rPr>
        <w:t xml:space="preserve"> </w:t>
      </w:r>
      <w:r w:rsidR="0079309A" w:rsidRPr="003D7780">
        <w:rPr>
          <w:rFonts w:ascii="Book Antiqua" w:hAnsi="Book Antiqua" w:cs="Times New Roman"/>
          <w:sz w:val="24"/>
          <w:szCs w:val="24"/>
        </w:rPr>
        <w:t>µmol/L), an enhanced cholic acid percentage (&gt;</w:t>
      </w:r>
      <w:r w:rsidR="003D7780">
        <w:rPr>
          <w:rFonts w:ascii="Book Antiqua" w:hAnsi="Book Antiqua" w:cs="Times New Roman" w:hint="eastAsia"/>
          <w:sz w:val="24"/>
          <w:szCs w:val="24"/>
          <w:lang w:eastAsia="zh-CN"/>
        </w:rPr>
        <w:t xml:space="preserve"> </w:t>
      </w:r>
      <w:r w:rsidR="0079309A" w:rsidRPr="003D7780">
        <w:rPr>
          <w:rFonts w:ascii="Book Antiqua" w:hAnsi="Book Antiqua" w:cs="Times New Roman"/>
          <w:sz w:val="24"/>
          <w:szCs w:val="24"/>
        </w:rPr>
        <w:t>42%) and a decreased glycine/t</w:t>
      </w:r>
      <w:r w:rsidR="00B470D2" w:rsidRPr="003D7780">
        <w:rPr>
          <w:rFonts w:ascii="Book Antiqua" w:hAnsi="Book Antiqua" w:cs="Times New Roman"/>
          <w:sz w:val="24"/>
          <w:szCs w:val="24"/>
        </w:rPr>
        <w:t>aurine bile acid ratio to &lt;</w:t>
      </w:r>
      <w:r w:rsidR="003D7780">
        <w:rPr>
          <w:rFonts w:ascii="Book Antiqua" w:hAnsi="Book Antiqua" w:cs="Times New Roman" w:hint="eastAsia"/>
          <w:sz w:val="24"/>
          <w:szCs w:val="24"/>
          <w:lang w:eastAsia="zh-CN"/>
        </w:rPr>
        <w:t xml:space="preserve"> </w:t>
      </w:r>
      <w:r w:rsidR="00B470D2" w:rsidRPr="003D7780">
        <w:rPr>
          <w:rFonts w:ascii="Book Antiqua" w:hAnsi="Book Antiqua" w:cs="Times New Roman"/>
          <w:sz w:val="24"/>
          <w:szCs w:val="24"/>
        </w:rPr>
        <w:t>1  are</w:t>
      </w:r>
      <w:r w:rsidR="0079309A" w:rsidRPr="003D7780">
        <w:rPr>
          <w:rFonts w:ascii="Book Antiqua" w:hAnsi="Book Antiqua" w:cs="Times New Roman"/>
          <w:sz w:val="24"/>
          <w:szCs w:val="24"/>
        </w:rPr>
        <w:t xml:space="preserve"> used i</w:t>
      </w:r>
      <w:r w:rsidR="00494534" w:rsidRPr="003D7780">
        <w:rPr>
          <w:rFonts w:ascii="Book Antiqua" w:hAnsi="Book Antiqua" w:cs="Times New Roman"/>
          <w:sz w:val="24"/>
          <w:szCs w:val="24"/>
        </w:rPr>
        <w:t xml:space="preserve">n </w:t>
      </w:r>
      <w:r w:rsidR="00B470D2" w:rsidRPr="003D7780">
        <w:rPr>
          <w:rFonts w:ascii="Book Antiqua" w:hAnsi="Book Antiqua" w:cs="Times New Roman"/>
          <w:sz w:val="24"/>
          <w:szCs w:val="24"/>
        </w:rPr>
        <w:t xml:space="preserve">the </w:t>
      </w:r>
      <w:r w:rsidR="00494534" w:rsidRPr="003D7780">
        <w:rPr>
          <w:rFonts w:ascii="Book Antiqua" w:hAnsi="Book Antiqua" w:cs="Times New Roman"/>
          <w:sz w:val="24"/>
          <w:szCs w:val="24"/>
        </w:rPr>
        <w:t>differential diagnosis</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5</w:t>
      </w:r>
      <w:r w:rsidR="003D7780">
        <w:rPr>
          <w:rFonts w:ascii="Book Antiqua" w:hAnsi="Book Antiqua" w:cs="Times New Roman" w:hint="eastAsia"/>
          <w:color w:val="000000"/>
          <w:sz w:val="24"/>
          <w:szCs w:val="24"/>
          <w:vertAlign w:val="superscript"/>
          <w:lang w:eastAsia="zh-CN"/>
        </w:rPr>
        <w:t>-</w:t>
      </w:r>
      <w:r w:rsidR="005C55B6" w:rsidRPr="003D7780">
        <w:rPr>
          <w:rFonts w:ascii="Book Antiqua" w:hAnsi="Book Antiqua" w:cs="Times New Roman"/>
          <w:color w:val="000000"/>
          <w:sz w:val="24"/>
          <w:szCs w:val="24"/>
          <w:vertAlign w:val="superscript"/>
        </w:rPr>
        <w:t>7</w:t>
      </w:r>
      <w:r w:rsidR="001B446F" w:rsidRPr="003D7780">
        <w:rPr>
          <w:rFonts w:ascii="Book Antiqua" w:hAnsi="Book Antiqua" w:cs="Times New Roman"/>
          <w:color w:val="000000"/>
          <w:sz w:val="24"/>
          <w:szCs w:val="24"/>
          <w:vertAlign w:val="superscript"/>
        </w:rPr>
        <w:t>]</w:t>
      </w:r>
      <w:r w:rsidR="001B446F" w:rsidRPr="003D7780">
        <w:rPr>
          <w:rFonts w:ascii="Book Antiqua" w:hAnsi="Book Antiqua" w:cs="Times New Roman"/>
          <w:sz w:val="24"/>
          <w:szCs w:val="24"/>
        </w:rPr>
        <w:t xml:space="preserve">. </w:t>
      </w:r>
      <w:r w:rsidR="00F97367" w:rsidRPr="003D7780">
        <w:rPr>
          <w:rFonts w:ascii="Book Antiqua" w:hAnsi="Book Antiqua" w:cs="Times New Roman"/>
          <w:sz w:val="24"/>
          <w:szCs w:val="24"/>
        </w:rPr>
        <w:t>A m</w:t>
      </w:r>
      <w:r w:rsidR="00DE1BBE" w:rsidRPr="003D7780">
        <w:rPr>
          <w:rFonts w:ascii="Book Antiqua" w:hAnsi="Book Antiqua" w:cs="Times New Roman"/>
          <w:sz w:val="24"/>
          <w:szCs w:val="24"/>
        </w:rPr>
        <w:t>ild</w:t>
      </w:r>
      <w:r w:rsidR="00F97367" w:rsidRPr="003D7780">
        <w:rPr>
          <w:rFonts w:ascii="Book Antiqua" w:hAnsi="Book Antiqua" w:cs="Times New Roman"/>
          <w:sz w:val="24"/>
          <w:szCs w:val="24"/>
        </w:rPr>
        <w:t xml:space="preserve"> elevation in</w:t>
      </w:r>
      <w:r w:rsidR="00DE1BBE" w:rsidRPr="003D7780">
        <w:rPr>
          <w:rFonts w:ascii="Book Antiqua" w:hAnsi="Book Antiqua" w:cs="Times New Roman"/>
          <w:sz w:val="24"/>
          <w:szCs w:val="24"/>
        </w:rPr>
        <w:t xml:space="preserve"> li</w:t>
      </w:r>
      <w:r w:rsidR="00F97367" w:rsidRPr="003D7780">
        <w:rPr>
          <w:rFonts w:ascii="Book Antiqua" w:hAnsi="Book Antiqua" w:cs="Times New Roman"/>
          <w:sz w:val="24"/>
          <w:szCs w:val="24"/>
        </w:rPr>
        <w:t>ver enzymes may be detected in up to 60% of the subjects</w:t>
      </w:r>
      <w:r w:rsidR="0026778B" w:rsidRPr="003D7780">
        <w:rPr>
          <w:rFonts w:ascii="Book Antiqua" w:hAnsi="Book Antiqua" w:cs="Times New Roman"/>
          <w:sz w:val="24"/>
          <w:szCs w:val="24"/>
          <w:vertAlign w:val="superscript"/>
        </w:rPr>
        <w:t>[</w:t>
      </w:r>
      <w:r w:rsidR="001B446F" w:rsidRPr="003D7780">
        <w:rPr>
          <w:rFonts w:ascii="Book Antiqua" w:hAnsi="Book Antiqua" w:cs="Times New Roman"/>
          <w:color w:val="000000"/>
          <w:sz w:val="24"/>
          <w:szCs w:val="24"/>
          <w:vertAlign w:val="superscript"/>
        </w:rPr>
        <w:t>1]</w:t>
      </w:r>
      <w:r w:rsidR="00B470D2" w:rsidRPr="003D7780">
        <w:rPr>
          <w:rFonts w:ascii="Book Antiqua" w:hAnsi="Book Antiqua" w:cs="Times New Roman"/>
          <w:sz w:val="24"/>
          <w:szCs w:val="24"/>
        </w:rPr>
        <w:t xml:space="preserve">. </w:t>
      </w:r>
      <w:r w:rsidR="00DE1BBE" w:rsidRPr="003D7780">
        <w:rPr>
          <w:rFonts w:ascii="Book Antiqua" w:hAnsi="Book Antiqua" w:cs="Times New Roman"/>
          <w:sz w:val="24"/>
          <w:szCs w:val="24"/>
        </w:rPr>
        <w:t>The alanine aminotransferase (ALT) and aspartate aminotransferase (AST)</w:t>
      </w:r>
      <w:r w:rsidR="00F97367" w:rsidRPr="003D7780">
        <w:rPr>
          <w:rFonts w:ascii="Book Antiqua" w:hAnsi="Book Antiqua" w:cs="Times New Roman"/>
          <w:sz w:val="24"/>
          <w:szCs w:val="24"/>
        </w:rPr>
        <w:t xml:space="preserve"> levels</w:t>
      </w:r>
      <w:r w:rsidR="00DE1BBE" w:rsidRPr="003D7780">
        <w:rPr>
          <w:rFonts w:ascii="Book Antiqua" w:hAnsi="Book Antiqua" w:cs="Times New Roman"/>
          <w:sz w:val="24"/>
          <w:szCs w:val="24"/>
        </w:rPr>
        <w:t xml:space="preserve"> rarely exceed two time</w:t>
      </w:r>
      <w:r w:rsidR="00F97367" w:rsidRPr="003D7780">
        <w:rPr>
          <w:rFonts w:ascii="Book Antiqua" w:hAnsi="Book Antiqua" w:cs="Times New Roman"/>
          <w:sz w:val="24"/>
          <w:szCs w:val="24"/>
        </w:rPr>
        <w:t>s the upper limits of normal</w:t>
      </w:r>
      <w:r w:rsidR="00DE1BBE" w:rsidRPr="003D7780">
        <w:rPr>
          <w:rFonts w:ascii="Book Antiqua" w:hAnsi="Book Antiqua" w:cs="Times New Roman"/>
          <w:sz w:val="24"/>
          <w:szCs w:val="24"/>
        </w:rPr>
        <w:t xml:space="preserve"> pregnancy</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8,11</w:t>
      </w:r>
      <w:r w:rsidR="001B446F" w:rsidRPr="003D7780">
        <w:rPr>
          <w:rFonts w:ascii="Book Antiqua" w:hAnsi="Book Antiqua" w:cs="Times New Roman"/>
          <w:color w:val="000000"/>
          <w:sz w:val="24"/>
          <w:szCs w:val="24"/>
          <w:vertAlign w:val="superscript"/>
        </w:rPr>
        <w:t>]</w:t>
      </w:r>
      <w:r w:rsidR="001B446F" w:rsidRPr="003D7780">
        <w:rPr>
          <w:rFonts w:ascii="Book Antiqua" w:hAnsi="Book Antiqua" w:cs="Times New Roman"/>
          <w:sz w:val="24"/>
          <w:szCs w:val="24"/>
        </w:rPr>
        <w:t xml:space="preserve">. </w:t>
      </w:r>
      <w:r w:rsidR="00216B5B" w:rsidRPr="003D7780">
        <w:rPr>
          <w:rFonts w:ascii="Book Antiqua" w:hAnsi="Book Antiqua" w:cs="Times New Roman"/>
          <w:sz w:val="24"/>
          <w:szCs w:val="24"/>
        </w:rPr>
        <w:t xml:space="preserve"> </w:t>
      </w:r>
      <w:r w:rsidR="00BD7AF4" w:rsidRPr="003D7780">
        <w:rPr>
          <w:rFonts w:ascii="Book Antiqua" w:hAnsi="Book Antiqua" w:cs="Times New Roman"/>
          <w:sz w:val="24"/>
          <w:szCs w:val="24"/>
        </w:rPr>
        <w:t>GGT levels are found to be increased in less than 1/3 of the cases pointing out a greater impairment of hepat</w:t>
      </w:r>
      <w:r w:rsidR="00494534" w:rsidRPr="003D7780">
        <w:rPr>
          <w:rFonts w:ascii="Book Antiqua" w:hAnsi="Book Antiqua" w:cs="Times New Roman"/>
          <w:sz w:val="24"/>
          <w:szCs w:val="24"/>
        </w:rPr>
        <w:t>ic function</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2</w:t>
      </w:r>
      <w:r w:rsidR="001B446F" w:rsidRPr="003D7780">
        <w:rPr>
          <w:rFonts w:ascii="Book Antiqua" w:hAnsi="Book Antiqua" w:cs="Times New Roman"/>
          <w:color w:val="000000"/>
          <w:sz w:val="24"/>
          <w:szCs w:val="24"/>
          <w:vertAlign w:val="superscript"/>
        </w:rPr>
        <w:t>0]</w:t>
      </w:r>
      <w:r w:rsidR="001B446F" w:rsidRPr="003D7780">
        <w:rPr>
          <w:rFonts w:ascii="Book Antiqua" w:hAnsi="Book Antiqua" w:cs="Times New Roman"/>
          <w:sz w:val="24"/>
          <w:szCs w:val="24"/>
        </w:rPr>
        <w:t xml:space="preserve">. </w:t>
      </w:r>
      <w:r w:rsidR="009F5C45" w:rsidRPr="003D7780">
        <w:rPr>
          <w:rFonts w:ascii="Book Antiqua" w:hAnsi="Book Antiqua" w:cs="Times New Roman"/>
          <w:sz w:val="24"/>
          <w:szCs w:val="24"/>
        </w:rPr>
        <w:t>H</w:t>
      </w:r>
      <w:r w:rsidR="00F97367" w:rsidRPr="003D7780">
        <w:rPr>
          <w:rFonts w:ascii="Book Antiqua" w:hAnsi="Book Antiqua" w:cs="Times New Roman"/>
          <w:sz w:val="24"/>
          <w:szCs w:val="24"/>
        </w:rPr>
        <w:t xml:space="preserve">yperbilirubinemia which </w:t>
      </w:r>
      <w:r w:rsidR="00DE1BBE" w:rsidRPr="003D7780">
        <w:rPr>
          <w:rFonts w:ascii="Book Antiqua" w:hAnsi="Book Antiqua" w:cs="Times New Roman"/>
          <w:sz w:val="24"/>
          <w:szCs w:val="24"/>
        </w:rPr>
        <w:t>rarely reach</w:t>
      </w:r>
      <w:r w:rsidR="00F97367" w:rsidRPr="003D7780">
        <w:rPr>
          <w:rFonts w:ascii="Book Antiqua" w:hAnsi="Book Antiqua" w:cs="Times New Roman"/>
          <w:sz w:val="24"/>
          <w:szCs w:val="24"/>
        </w:rPr>
        <w:t>es</w:t>
      </w:r>
      <w:r w:rsidR="00DE1BBE" w:rsidRPr="003D7780">
        <w:rPr>
          <w:rFonts w:ascii="Book Antiqua" w:hAnsi="Book Antiqua" w:cs="Times New Roman"/>
          <w:sz w:val="24"/>
          <w:szCs w:val="24"/>
        </w:rPr>
        <w:t xml:space="preserve"> 6 mg/dL</w:t>
      </w:r>
      <w:r w:rsidR="00F97367" w:rsidRPr="003D7780">
        <w:rPr>
          <w:rFonts w:ascii="Book Antiqua" w:hAnsi="Book Antiqua" w:cs="Times New Roman"/>
          <w:sz w:val="24"/>
          <w:szCs w:val="24"/>
        </w:rPr>
        <w:t xml:space="preserve"> may be another laboratory finding</w:t>
      </w:r>
      <w:r w:rsidR="00BD7AF4" w:rsidRPr="003D7780">
        <w:rPr>
          <w:rFonts w:ascii="Book Antiqua" w:hAnsi="Book Antiqua" w:cs="Times New Roman"/>
          <w:sz w:val="24"/>
          <w:szCs w:val="24"/>
        </w:rPr>
        <w:t xml:space="preserve"> with an incidence of 25%</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3,11</w:t>
      </w:r>
      <w:r w:rsidR="00FB195B" w:rsidRPr="003D7780">
        <w:rPr>
          <w:rFonts w:ascii="Book Antiqua" w:hAnsi="Book Antiqua" w:cs="Times New Roman"/>
          <w:color w:val="000000"/>
          <w:sz w:val="24"/>
          <w:szCs w:val="24"/>
          <w:vertAlign w:val="superscript"/>
        </w:rPr>
        <w:t>]</w:t>
      </w:r>
      <w:r w:rsidR="00FB195B" w:rsidRPr="003D7780">
        <w:rPr>
          <w:rFonts w:ascii="Book Antiqua" w:hAnsi="Book Antiqua" w:cs="Times New Roman"/>
          <w:sz w:val="24"/>
          <w:szCs w:val="24"/>
        </w:rPr>
        <w:t xml:space="preserve">. </w:t>
      </w:r>
      <w:r w:rsidR="00301927" w:rsidRPr="003D7780">
        <w:rPr>
          <w:rFonts w:ascii="Book Antiqua" w:hAnsi="Book Antiqua" w:cs="Times New Roman"/>
          <w:sz w:val="24"/>
          <w:szCs w:val="24"/>
        </w:rPr>
        <w:t xml:space="preserve"> Serum alkaline phosphatase</w:t>
      </w:r>
      <w:r w:rsidR="00BF3B2A" w:rsidRPr="003D7780">
        <w:rPr>
          <w:rFonts w:ascii="Book Antiqua" w:hAnsi="Book Antiqua" w:cs="Times New Roman"/>
          <w:sz w:val="24"/>
          <w:szCs w:val="24"/>
        </w:rPr>
        <w:t xml:space="preserve"> (AP)</w:t>
      </w:r>
      <w:r w:rsidR="00F97367" w:rsidRPr="003D7780">
        <w:rPr>
          <w:rFonts w:ascii="Book Antiqua" w:hAnsi="Book Antiqua" w:cs="Times New Roman"/>
          <w:sz w:val="24"/>
          <w:szCs w:val="24"/>
        </w:rPr>
        <w:t xml:space="preserve"> levels</w:t>
      </w:r>
      <w:r w:rsidR="00301927" w:rsidRPr="003D7780">
        <w:rPr>
          <w:rFonts w:ascii="Book Antiqua" w:hAnsi="Book Antiqua" w:cs="Times New Roman"/>
          <w:sz w:val="24"/>
          <w:szCs w:val="24"/>
        </w:rPr>
        <w:t xml:space="preserve"> may be elevated up to 4-fold</w:t>
      </w:r>
      <w:r w:rsidR="00F97367" w:rsidRPr="003D7780">
        <w:rPr>
          <w:rFonts w:ascii="Book Antiqua" w:hAnsi="Book Antiqua" w:cs="Times New Roman"/>
          <w:sz w:val="24"/>
          <w:szCs w:val="24"/>
        </w:rPr>
        <w:t>,</w:t>
      </w:r>
      <w:r w:rsidR="00BF3B2A" w:rsidRPr="003D7780">
        <w:rPr>
          <w:rFonts w:ascii="Book Antiqua" w:hAnsi="Book Antiqua" w:cs="Times New Roman"/>
          <w:sz w:val="24"/>
          <w:szCs w:val="24"/>
        </w:rPr>
        <w:t xml:space="preserve"> but it is not much contributing since AP increase in pregnancy is already expected physiologically</w:t>
      </w:r>
      <w:r w:rsidR="0026778B" w:rsidRPr="003D7780">
        <w:rPr>
          <w:rFonts w:ascii="Book Antiqua" w:hAnsi="Book Antiqua" w:cs="Times New Roman"/>
          <w:sz w:val="24"/>
          <w:szCs w:val="24"/>
          <w:vertAlign w:val="superscript"/>
        </w:rPr>
        <w:t>[</w:t>
      </w:r>
      <w:r w:rsidR="001B446F" w:rsidRPr="003D7780">
        <w:rPr>
          <w:rFonts w:ascii="Book Antiqua" w:hAnsi="Book Antiqua" w:cs="Times New Roman"/>
          <w:color w:val="000000"/>
          <w:sz w:val="24"/>
          <w:szCs w:val="24"/>
          <w:vertAlign w:val="superscript"/>
        </w:rPr>
        <w:t>8]</w:t>
      </w:r>
      <w:r w:rsidR="001B446F" w:rsidRPr="003D7780">
        <w:rPr>
          <w:rFonts w:ascii="Book Antiqua" w:hAnsi="Book Antiqua" w:cs="Times New Roman"/>
          <w:sz w:val="24"/>
          <w:szCs w:val="24"/>
        </w:rPr>
        <w:t xml:space="preserve">. </w:t>
      </w:r>
      <w:r w:rsidR="00BF3B2A" w:rsidRPr="003D7780">
        <w:rPr>
          <w:rFonts w:ascii="Book Antiqua" w:hAnsi="Book Antiqua" w:cs="Times New Roman"/>
          <w:sz w:val="24"/>
          <w:szCs w:val="24"/>
        </w:rPr>
        <w:t>A liver biopsy although</w:t>
      </w:r>
      <w:r w:rsidR="004C6CF2" w:rsidRPr="003D7780">
        <w:rPr>
          <w:rFonts w:ascii="Book Antiqua" w:hAnsi="Book Antiqua" w:cs="Times New Roman"/>
          <w:sz w:val="24"/>
          <w:szCs w:val="24"/>
        </w:rPr>
        <w:t xml:space="preserve"> </w:t>
      </w:r>
      <w:r w:rsidR="00BF3B2A" w:rsidRPr="003D7780">
        <w:rPr>
          <w:rFonts w:ascii="Book Antiqua" w:hAnsi="Book Antiqua" w:cs="Times New Roman"/>
          <w:sz w:val="24"/>
          <w:szCs w:val="24"/>
        </w:rPr>
        <w:t xml:space="preserve">not recommended for </w:t>
      </w:r>
      <w:r w:rsidR="00736263" w:rsidRPr="003D7780">
        <w:rPr>
          <w:rFonts w:ascii="Book Antiqua" w:hAnsi="Book Antiqua" w:cs="Times New Roman"/>
          <w:sz w:val="24"/>
          <w:szCs w:val="24"/>
        </w:rPr>
        <w:t xml:space="preserve">the </w:t>
      </w:r>
      <w:r w:rsidR="00BF3B2A" w:rsidRPr="003D7780">
        <w:rPr>
          <w:rFonts w:ascii="Book Antiqua" w:hAnsi="Book Antiqua" w:cs="Times New Roman"/>
          <w:sz w:val="24"/>
          <w:szCs w:val="24"/>
        </w:rPr>
        <w:t>diagnosis</w:t>
      </w:r>
      <w:r w:rsidR="00736263" w:rsidRPr="003D7780">
        <w:rPr>
          <w:rFonts w:ascii="Book Antiqua" w:hAnsi="Book Antiqua" w:cs="Times New Roman"/>
          <w:sz w:val="24"/>
          <w:szCs w:val="24"/>
        </w:rPr>
        <w:t>,</w:t>
      </w:r>
      <w:r w:rsidR="00BF3B2A" w:rsidRPr="003D7780">
        <w:rPr>
          <w:rFonts w:ascii="Book Antiqua" w:hAnsi="Book Antiqua" w:cs="Times New Roman"/>
          <w:sz w:val="24"/>
          <w:szCs w:val="24"/>
        </w:rPr>
        <w:t xml:space="preserve"> would just </w:t>
      </w:r>
      <w:r w:rsidR="009F5C45" w:rsidRPr="003D7780">
        <w:rPr>
          <w:rFonts w:ascii="Book Antiqua" w:hAnsi="Book Antiqua" w:cs="Times New Roman"/>
          <w:sz w:val="24"/>
          <w:szCs w:val="24"/>
        </w:rPr>
        <w:t xml:space="preserve">show </w:t>
      </w:r>
      <w:r w:rsidR="00BF3B2A" w:rsidRPr="003D7780">
        <w:rPr>
          <w:rFonts w:ascii="Book Antiqua" w:hAnsi="Book Antiqua" w:cs="Times New Roman"/>
          <w:sz w:val="24"/>
          <w:szCs w:val="24"/>
        </w:rPr>
        <w:t xml:space="preserve">a </w:t>
      </w:r>
      <w:r w:rsidR="009F5C45" w:rsidRPr="003D7780">
        <w:rPr>
          <w:rFonts w:ascii="Book Antiqua" w:hAnsi="Book Antiqua" w:cs="Times New Roman"/>
          <w:sz w:val="24"/>
          <w:szCs w:val="24"/>
        </w:rPr>
        <w:t>normal hepatic p</w:t>
      </w:r>
      <w:r w:rsidR="00BF3B2A" w:rsidRPr="003D7780">
        <w:rPr>
          <w:rFonts w:ascii="Book Antiqua" w:hAnsi="Book Antiqua" w:cs="Times New Roman"/>
          <w:sz w:val="24"/>
          <w:szCs w:val="24"/>
        </w:rPr>
        <w:t xml:space="preserve">arenchyma with </w:t>
      </w:r>
      <w:r w:rsidR="009F5C45" w:rsidRPr="003D7780">
        <w:rPr>
          <w:rFonts w:ascii="Book Antiqua" w:hAnsi="Book Antiqua" w:cs="Times New Roman"/>
          <w:sz w:val="24"/>
          <w:szCs w:val="24"/>
        </w:rPr>
        <w:t>widening of the bi</w:t>
      </w:r>
      <w:r w:rsidR="00BF3B2A" w:rsidRPr="003D7780">
        <w:rPr>
          <w:rFonts w:ascii="Book Antiqua" w:hAnsi="Book Antiqua" w:cs="Times New Roman"/>
          <w:sz w:val="24"/>
          <w:szCs w:val="24"/>
        </w:rPr>
        <w:t>le canaliculi</w:t>
      </w:r>
      <w:r w:rsidR="00394744" w:rsidRPr="003D7780">
        <w:rPr>
          <w:rFonts w:ascii="Book Antiqua" w:hAnsi="Book Antiqua" w:cs="Times New Roman"/>
          <w:sz w:val="24"/>
          <w:szCs w:val="24"/>
        </w:rPr>
        <w:t>,  pure centilobular cholestasis</w:t>
      </w:r>
      <w:r w:rsidR="00FF07E5" w:rsidRPr="003D7780">
        <w:rPr>
          <w:rFonts w:ascii="Book Antiqua" w:hAnsi="Book Antiqua" w:cs="Times New Roman"/>
          <w:sz w:val="24"/>
          <w:szCs w:val="24"/>
        </w:rPr>
        <w:t xml:space="preserve"> witho</w:t>
      </w:r>
      <w:r w:rsidR="00394744" w:rsidRPr="003D7780">
        <w:rPr>
          <w:rFonts w:ascii="Book Antiqua" w:hAnsi="Book Antiqua" w:cs="Times New Roman"/>
          <w:sz w:val="24"/>
          <w:szCs w:val="24"/>
        </w:rPr>
        <w:t>u</w:t>
      </w:r>
      <w:r w:rsidR="00FF07E5" w:rsidRPr="003D7780">
        <w:rPr>
          <w:rFonts w:ascii="Book Antiqua" w:hAnsi="Book Antiqua" w:cs="Times New Roman"/>
          <w:sz w:val="24"/>
          <w:szCs w:val="24"/>
        </w:rPr>
        <w:t xml:space="preserve">t inflammation and bile plugs </w:t>
      </w:r>
      <w:r w:rsidR="00394744" w:rsidRPr="003D7780">
        <w:rPr>
          <w:rFonts w:ascii="Book Antiqua" w:hAnsi="Book Antiqua" w:cs="Times New Roman"/>
          <w:sz w:val="24"/>
          <w:szCs w:val="24"/>
        </w:rPr>
        <w:t>i</w:t>
      </w:r>
      <w:r w:rsidR="00FF07E5" w:rsidRPr="003D7780">
        <w:rPr>
          <w:rFonts w:ascii="Book Antiqua" w:hAnsi="Book Antiqua" w:cs="Times New Roman"/>
          <w:sz w:val="24"/>
          <w:szCs w:val="24"/>
        </w:rPr>
        <w:t xml:space="preserve">n </w:t>
      </w:r>
      <w:r w:rsidR="00394744" w:rsidRPr="003D7780">
        <w:rPr>
          <w:rFonts w:ascii="Book Antiqua" w:hAnsi="Book Antiqua" w:cs="Times New Roman"/>
          <w:sz w:val="24"/>
          <w:szCs w:val="24"/>
        </w:rPr>
        <w:t xml:space="preserve">the </w:t>
      </w:r>
      <w:r w:rsidR="00FF07E5" w:rsidRPr="003D7780">
        <w:rPr>
          <w:rFonts w:ascii="Book Antiqua" w:hAnsi="Book Antiqua" w:cs="Times New Roman"/>
          <w:sz w:val="24"/>
          <w:szCs w:val="24"/>
        </w:rPr>
        <w:t>hepatocytes and ca</w:t>
      </w:r>
      <w:r w:rsidR="00394744" w:rsidRPr="003D7780">
        <w:rPr>
          <w:rFonts w:ascii="Book Antiqua" w:hAnsi="Book Antiqua" w:cs="Times New Roman"/>
          <w:sz w:val="24"/>
          <w:szCs w:val="24"/>
        </w:rPr>
        <w:t>na</w:t>
      </w:r>
      <w:r w:rsidR="00FF07E5" w:rsidRPr="003D7780">
        <w:rPr>
          <w:rFonts w:ascii="Book Antiqua" w:hAnsi="Book Antiqua" w:cs="Times New Roman"/>
          <w:sz w:val="24"/>
          <w:szCs w:val="24"/>
        </w:rPr>
        <w:t>liculi</w:t>
      </w:r>
      <w:r w:rsidR="004C6CF2" w:rsidRPr="003D7780">
        <w:rPr>
          <w:rFonts w:ascii="Book Antiqua" w:hAnsi="Book Antiqua" w:cs="Times New Roman"/>
          <w:sz w:val="24"/>
          <w:szCs w:val="24"/>
        </w:rPr>
        <w:t xml:space="preserve"> </w:t>
      </w:r>
      <w:r w:rsidR="00394744" w:rsidRPr="003D7780">
        <w:rPr>
          <w:rFonts w:ascii="Book Antiqua" w:hAnsi="Book Antiqua" w:cs="Times New Roman"/>
          <w:sz w:val="24"/>
          <w:szCs w:val="24"/>
        </w:rPr>
        <w:t>predominantly present in ZONE 3</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3,15,35,36</w:t>
      </w:r>
      <w:r w:rsidR="00FB195B" w:rsidRPr="003D7780">
        <w:rPr>
          <w:rFonts w:ascii="Book Antiqua" w:hAnsi="Book Antiqua" w:cs="Times New Roman"/>
          <w:color w:val="000000"/>
          <w:sz w:val="24"/>
          <w:szCs w:val="24"/>
          <w:vertAlign w:val="superscript"/>
        </w:rPr>
        <w:t>]</w:t>
      </w:r>
      <w:r w:rsidR="00FB195B" w:rsidRPr="003D7780">
        <w:rPr>
          <w:rFonts w:ascii="Book Antiqua" w:hAnsi="Book Antiqua" w:cs="Times New Roman"/>
          <w:sz w:val="24"/>
          <w:szCs w:val="24"/>
        </w:rPr>
        <w:t xml:space="preserve">. </w:t>
      </w:r>
      <w:r w:rsidR="004B016C" w:rsidRPr="003D7780">
        <w:rPr>
          <w:rFonts w:ascii="Book Antiqua" w:hAnsi="Book Antiqua" w:cs="Times New Roman"/>
          <w:sz w:val="24"/>
          <w:szCs w:val="24"/>
        </w:rPr>
        <w:t xml:space="preserve">Liver biopsy is indicated in cases of jaundice with no pruritus, </w:t>
      </w:r>
      <w:r w:rsidR="00BA2B01" w:rsidRPr="003D7780">
        <w:rPr>
          <w:rFonts w:ascii="Book Antiqua" w:hAnsi="Book Antiqua" w:cs="Times New Roman"/>
          <w:sz w:val="24"/>
          <w:szCs w:val="24"/>
        </w:rPr>
        <w:t>the beginning of symptoms before 20 w</w:t>
      </w:r>
      <w:r w:rsidR="003D7780">
        <w:rPr>
          <w:rFonts w:ascii="Book Antiqua" w:hAnsi="Book Antiqua" w:cs="Times New Roman"/>
          <w:sz w:val="24"/>
          <w:szCs w:val="24"/>
        </w:rPr>
        <w:t>k</w:t>
      </w:r>
      <w:r w:rsidR="00BA2B01" w:rsidRPr="003D7780">
        <w:rPr>
          <w:rFonts w:ascii="Book Antiqua" w:hAnsi="Book Antiqua" w:cs="Times New Roman"/>
          <w:sz w:val="24"/>
          <w:szCs w:val="24"/>
        </w:rPr>
        <w:t xml:space="preserve"> of gestation and sustained abnormal laboratory findings beyond 8 w</w:t>
      </w:r>
      <w:r w:rsidR="00D356C2">
        <w:rPr>
          <w:rFonts w:ascii="Book Antiqua" w:hAnsi="Book Antiqua" w:cs="Times New Roman"/>
          <w:sz w:val="24"/>
          <w:szCs w:val="24"/>
        </w:rPr>
        <w:t>k</w:t>
      </w:r>
      <w:r w:rsidR="00BA2B01" w:rsidRPr="003D7780">
        <w:rPr>
          <w:rFonts w:ascii="Book Antiqua" w:hAnsi="Book Antiqua" w:cs="Times New Roman"/>
          <w:sz w:val="24"/>
          <w:szCs w:val="24"/>
        </w:rPr>
        <w:t xml:space="preserve"> after</w:t>
      </w:r>
      <w:r w:rsidR="00C72092" w:rsidRPr="003D7780">
        <w:rPr>
          <w:rFonts w:ascii="Book Antiqua" w:hAnsi="Book Antiqua" w:cs="Times New Roman"/>
          <w:sz w:val="24"/>
          <w:szCs w:val="24"/>
        </w:rPr>
        <w:t xml:space="preserve"> delivery</w:t>
      </w:r>
      <w:r w:rsidR="0026778B" w:rsidRPr="003D7780">
        <w:rPr>
          <w:rFonts w:ascii="Book Antiqua" w:hAnsi="Book Antiqua" w:cs="Times New Roman"/>
          <w:sz w:val="24"/>
          <w:szCs w:val="24"/>
          <w:vertAlign w:val="superscript"/>
        </w:rPr>
        <w:t>[</w:t>
      </w:r>
      <w:r w:rsidR="005C55B6" w:rsidRPr="003D7780">
        <w:rPr>
          <w:rFonts w:ascii="Book Antiqua" w:hAnsi="Book Antiqua" w:cs="Times New Roman"/>
          <w:color w:val="000000"/>
          <w:sz w:val="24"/>
          <w:szCs w:val="24"/>
          <w:vertAlign w:val="superscript"/>
        </w:rPr>
        <w:t>36</w:t>
      </w:r>
      <w:r w:rsidR="00FB195B" w:rsidRPr="003D7780">
        <w:rPr>
          <w:rFonts w:ascii="Book Antiqua" w:hAnsi="Book Antiqua" w:cs="Times New Roman"/>
          <w:color w:val="000000"/>
          <w:sz w:val="24"/>
          <w:szCs w:val="24"/>
          <w:vertAlign w:val="superscript"/>
        </w:rPr>
        <w:t>]</w:t>
      </w:r>
      <w:r w:rsidR="00FB195B" w:rsidRPr="003D7780">
        <w:rPr>
          <w:rFonts w:ascii="Book Antiqua" w:hAnsi="Book Antiqua" w:cs="Times New Roman"/>
          <w:sz w:val="24"/>
          <w:szCs w:val="24"/>
        </w:rPr>
        <w:t xml:space="preserve">. </w:t>
      </w:r>
    </w:p>
    <w:p w14:paraId="4F506DB7" w14:textId="77777777" w:rsidR="000C0E2F" w:rsidRPr="003D7780" w:rsidRDefault="000C0E2F" w:rsidP="00784675">
      <w:pPr>
        <w:autoSpaceDE w:val="0"/>
        <w:autoSpaceDN w:val="0"/>
        <w:adjustRightInd w:val="0"/>
        <w:spacing w:after="0" w:line="360" w:lineRule="auto"/>
        <w:jc w:val="both"/>
        <w:rPr>
          <w:rFonts w:ascii="Book Antiqua" w:hAnsi="Book Antiqua" w:cs="Times New Roman"/>
          <w:b/>
          <w:sz w:val="24"/>
          <w:szCs w:val="24"/>
        </w:rPr>
      </w:pPr>
    </w:p>
    <w:p w14:paraId="5B8DE384" w14:textId="77777777" w:rsidR="0014348E" w:rsidRPr="003D7780" w:rsidRDefault="0014348E"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MANAGEMENT</w:t>
      </w:r>
      <w:r w:rsidR="005D78BF" w:rsidRPr="003D7780">
        <w:rPr>
          <w:rFonts w:ascii="Book Antiqua" w:hAnsi="Book Antiqua" w:cs="Times New Roman"/>
          <w:b/>
          <w:sz w:val="24"/>
          <w:szCs w:val="24"/>
        </w:rPr>
        <w:t xml:space="preserve"> OF ICP</w:t>
      </w:r>
    </w:p>
    <w:p w14:paraId="6D5E1737" w14:textId="77777777" w:rsidR="000C0E2F" w:rsidRPr="003D7780" w:rsidRDefault="000C0E2F"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lastRenderedPageBreak/>
        <w:t>The mainstay of</w:t>
      </w:r>
      <w:r w:rsidR="004C6CF2" w:rsidRPr="003D7780">
        <w:rPr>
          <w:rFonts w:ascii="Book Antiqua" w:hAnsi="Book Antiqua" w:cs="Times New Roman"/>
          <w:sz w:val="24"/>
          <w:szCs w:val="24"/>
        </w:rPr>
        <w:t xml:space="preserve"> </w:t>
      </w:r>
      <w:r w:rsidRPr="003D7780">
        <w:rPr>
          <w:rFonts w:ascii="Book Antiqua" w:hAnsi="Book Antiqua" w:cs="Times New Roman"/>
          <w:sz w:val="24"/>
          <w:szCs w:val="24"/>
        </w:rPr>
        <w:t>managing ICP cases</w:t>
      </w:r>
      <w:r w:rsidR="0093427E" w:rsidRPr="003D7780">
        <w:rPr>
          <w:rFonts w:ascii="Book Antiqua" w:hAnsi="Book Antiqua" w:cs="Times New Roman"/>
          <w:sz w:val="24"/>
          <w:szCs w:val="24"/>
        </w:rPr>
        <w:t xml:space="preserve"> appears to be reducing the maternal symptoms and offer a satisfactory obstetric care in order to avoid fetal distress and sudden intrauterine fetal demise.</w:t>
      </w:r>
    </w:p>
    <w:p w14:paraId="4DAD9822" w14:textId="77777777" w:rsidR="00CE75A0" w:rsidRPr="003D7780" w:rsidRDefault="00CE75A0" w:rsidP="00784675">
      <w:pPr>
        <w:autoSpaceDE w:val="0"/>
        <w:autoSpaceDN w:val="0"/>
        <w:adjustRightInd w:val="0"/>
        <w:spacing w:after="0" w:line="360" w:lineRule="auto"/>
        <w:jc w:val="both"/>
        <w:rPr>
          <w:rFonts w:ascii="Book Antiqua" w:hAnsi="Book Antiqua" w:cs="Times New Roman"/>
          <w:b/>
          <w:sz w:val="24"/>
          <w:szCs w:val="24"/>
        </w:rPr>
      </w:pPr>
    </w:p>
    <w:p w14:paraId="17B233A2" w14:textId="77777777" w:rsidR="00CE75A0" w:rsidRPr="003D7780" w:rsidRDefault="00CE75A0"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MATERNAL OUTCOME</w:t>
      </w:r>
    </w:p>
    <w:p w14:paraId="2A739B2E" w14:textId="69A236FB" w:rsidR="0009478A" w:rsidRPr="003D7780" w:rsidRDefault="00301039"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 xml:space="preserve">Maternal outcome is usually benign. </w:t>
      </w:r>
      <w:r w:rsidR="00B70A0C" w:rsidRPr="003D7780">
        <w:rPr>
          <w:rFonts w:ascii="Book Antiqua" w:hAnsi="Book Antiqua" w:cs="Times New Roman"/>
          <w:sz w:val="24"/>
          <w:szCs w:val="24"/>
        </w:rPr>
        <w:t xml:space="preserve">In addition to pruritus treatment, proper attention should be provided for fatigue, anxiety and malabsorption of fat and fat-soluble vitamins. </w:t>
      </w:r>
      <w:r w:rsidR="0009478A" w:rsidRPr="003D7780">
        <w:rPr>
          <w:rFonts w:ascii="Book Antiqua" w:hAnsi="Book Antiqua" w:cs="Times New Roman"/>
          <w:sz w:val="24"/>
          <w:szCs w:val="24"/>
        </w:rPr>
        <w:t xml:space="preserve">Malabsorption due to </w:t>
      </w:r>
      <w:r w:rsidR="00CE75A0" w:rsidRPr="003D7780">
        <w:rPr>
          <w:rFonts w:ascii="Book Antiqua" w:hAnsi="Book Antiqua" w:cs="Times New Roman"/>
          <w:sz w:val="24"/>
          <w:szCs w:val="24"/>
        </w:rPr>
        <w:t>persistent cholestasis may result in vitamin K de</w:t>
      </w:r>
      <w:r w:rsidR="0009478A" w:rsidRPr="003D7780">
        <w:rPr>
          <w:rFonts w:ascii="Book Antiqua" w:hAnsi="Book Antiqua" w:cs="Times New Roman"/>
          <w:sz w:val="24"/>
          <w:szCs w:val="24"/>
        </w:rPr>
        <w:t>f</w:t>
      </w:r>
      <w:r w:rsidR="00CE75A0" w:rsidRPr="003D7780">
        <w:rPr>
          <w:rFonts w:ascii="Book Antiqua" w:hAnsi="Book Antiqua" w:cs="Times New Roman"/>
          <w:sz w:val="24"/>
          <w:szCs w:val="24"/>
        </w:rPr>
        <w:t>ficiency leading to intr</w:t>
      </w:r>
      <w:r w:rsidR="00E70182" w:rsidRPr="003D7780">
        <w:rPr>
          <w:rFonts w:ascii="Book Antiqua" w:hAnsi="Book Antiqua" w:cs="Times New Roman"/>
          <w:sz w:val="24"/>
          <w:szCs w:val="24"/>
        </w:rPr>
        <w:t>a- and  postpartum hemorrhage</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36</w:t>
      </w:r>
      <w:r w:rsidR="00FB195B" w:rsidRPr="003D7780">
        <w:rPr>
          <w:rFonts w:ascii="Book Antiqua" w:hAnsi="Book Antiqua" w:cs="Times New Roman"/>
          <w:color w:val="000000"/>
          <w:sz w:val="24"/>
          <w:szCs w:val="24"/>
          <w:vertAlign w:val="superscript"/>
        </w:rPr>
        <w:t>]</w:t>
      </w:r>
      <w:r w:rsidR="003D7780">
        <w:rPr>
          <w:rFonts w:ascii="Book Antiqua" w:hAnsi="Book Antiqua" w:cs="Times New Roman"/>
          <w:sz w:val="24"/>
          <w:szCs w:val="24"/>
        </w:rPr>
        <w:t>.</w:t>
      </w:r>
      <w:r w:rsidR="003D7780">
        <w:rPr>
          <w:rFonts w:ascii="Book Antiqua" w:hAnsi="Book Antiqua" w:cs="Times New Roman" w:hint="eastAsia"/>
          <w:sz w:val="24"/>
          <w:szCs w:val="24"/>
          <w:lang w:eastAsia="zh-CN"/>
        </w:rPr>
        <w:t xml:space="preserve"> </w:t>
      </w:r>
      <w:r w:rsidR="00B70A0C" w:rsidRPr="003D7780">
        <w:rPr>
          <w:rFonts w:ascii="Book Antiqua" w:hAnsi="Book Antiqua" w:cs="Times New Roman"/>
          <w:sz w:val="24"/>
          <w:szCs w:val="24"/>
        </w:rPr>
        <w:t>Thus rest, mild sedation and low fat diet may be recommended with parenteral administration of Vitamin K</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37</w:t>
      </w:r>
      <w:r w:rsidR="00FB195B" w:rsidRPr="003D7780">
        <w:rPr>
          <w:rFonts w:ascii="Book Antiqua" w:hAnsi="Book Antiqua" w:cs="Times New Roman"/>
          <w:color w:val="000000"/>
          <w:sz w:val="24"/>
          <w:szCs w:val="24"/>
          <w:vertAlign w:val="superscript"/>
        </w:rPr>
        <w:t>]</w:t>
      </w:r>
      <w:r w:rsidR="00FB195B" w:rsidRPr="003D7780">
        <w:rPr>
          <w:rFonts w:ascii="Book Antiqua" w:hAnsi="Book Antiqua" w:cs="Times New Roman"/>
          <w:sz w:val="24"/>
          <w:szCs w:val="24"/>
        </w:rPr>
        <w:t xml:space="preserve">. </w:t>
      </w:r>
    </w:p>
    <w:p w14:paraId="3014F892" w14:textId="1D8347BA" w:rsidR="0009478A" w:rsidRPr="003D7780" w:rsidRDefault="00B26860"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 xml:space="preserve">Pruritus </w:t>
      </w:r>
      <w:r w:rsidR="00CE75A0" w:rsidRPr="003D7780">
        <w:rPr>
          <w:rFonts w:ascii="Book Antiqua" w:hAnsi="Book Antiqua" w:cs="Times New Roman"/>
          <w:sz w:val="24"/>
          <w:szCs w:val="24"/>
        </w:rPr>
        <w:t xml:space="preserve">is </w:t>
      </w:r>
      <w:r w:rsidRPr="003D7780">
        <w:rPr>
          <w:rFonts w:ascii="Book Antiqua" w:hAnsi="Book Antiqua" w:cs="Times New Roman"/>
          <w:sz w:val="24"/>
          <w:szCs w:val="24"/>
        </w:rPr>
        <w:t>usually relieved within 48 h</w:t>
      </w:r>
      <w:r w:rsidR="00E3625B" w:rsidRPr="003D7780">
        <w:rPr>
          <w:rFonts w:ascii="Book Antiqua" w:hAnsi="Book Antiqua" w:cs="Times New Roman"/>
          <w:sz w:val="24"/>
          <w:szCs w:val="24"/>
        </w:rPr>
        <w:t>ours</w:t>
      </w:r>
      <w:r w:rsidRPr="003D7780">
        <w:rPr>
          <w:rFonts w:ascii="Book Antiqua" w:hAnsi="Book Antiqua" w:cs="Times New Roman"/>
          <w:sz w:val="24"/>
          <w:szCs w:val="24"/>
        </w:rPr>
        <w:t xml:space="preserve"> after delivery of the fetus, accompanied by normalization of serum bile acid concen</w:t>
      </w:r>
      <w:r w:rsidR="00CE75A0" w:rsidRPr="003D7780">
        <w:rPr>
          <w:rFonts w:ascii="Book Antiqua" w:hAnsi="Book Antiqua" w:cs="Times New Roman"/>
          <w:sz w:val="24"/>
          <w:szCs w:val="24"/>
        </w:rPr>
        <w:t>trations and other liver enzyme</w:t>
      </w:r>
      <w:r w:rsidRPr="003D7780">
        <w:rPr>
          <w:rFonts w:ascii="Book Antiqua" w:hAnsi="Book Antiqua" w:cs="Times New Roman"/>
          <w:sz w:val="24"/>
          <w:szCs w:val="24"/>
        </w:rPr>
        <w:t xml:space="preserve"> level</w:t>
      </w:r>
      <w:r w:rsidR="00CE75A0" w:rsidRPr="003D7780">
        <w:rPr>
          <w:rFonts w:ascii="Book Antiqua" w:hAnsi="Book Antiqua" w:cs="Times New Roman"/>
          <w:sz w:val="24"/>
          <w:szCs w:val="24"/>
        </w:rPr>
        <w:t>s</w:t>
      </w:r>
      <w:r w:rsidRPr="003D7780">
        <w:rPr>
          <w:rFonts w:ascii="Book Antiqua" w:hAnsi="Book Antiqua" w:cs="Times New Roman"/>
          <w:sz w:val="24"/>
          <w:szCs w:val="24"/>
        </w:rPr>
        <w:t>. However, the recurrence rate is high (45%–70%)</w:t>
      </w:r>
      <w:r w:rsidR="00476281" w:rsidRPr="003D7780">
        <w:rPr>
          <w:rFonts w:ascii="Book Antiqua" w:hAnsi="Book Antiqua" w:cs="Times New Roman"/>
          <w:sz w:val="24"/>
          <w:szCs w:val="24"/>
        </w:rPr>
        <w:t xml:space="preserve"> although not inevitable</w:t>
      </w:r>
      <w:r w:rsidRPr="003D7780">
        <w:rPr>
          <w:rFonts w:ascii="Book Antiqua" w:hAnsi="Book Antiqua" w:cs="Times New Roman"/>
          <w:sz w:val="24"/>
          <w:szCs w:val="24"/>
        </w:rPr>
        <w:t>.</w:t>
      </w:r>
      <w:r w:rsidR="00904FCF" w:rsidRPr="003D7780">
        <w:rPr>
          <w:rFonts w:ascii="Book Antiqua" w:hAnsi="Book Antiqua" w:cs="Times New Roman"/>
          <w:sz w:val="24"/>
          <w:szCs w:val="24"/>
        </w:rPr>
        <w:t xml:space="preserve"> </w:t>
      </w:r>
      <w:r w:rsidR="00E049C7" w:rsidRPr="003D7780">
        <w:rPr>
          <w:rFonts w:ascii="Book Antiqua" w:hAnsi="Book Antiqua" w:cs="Times New Roman"/>
          <w:sz w:val="24"/>
          <w:szCs w:val="24"/>
        </w:rPr>
        <w:t xml:space="preserve">If the pruritus and </w:t>
      </w:r>
      <w:r w:rsidR="00CE75A0" w:rsidRPr="003D7780">
        <w:rPr>
          <w:rFonts w:ascii="Book Antiqua" w:hAnsi="Book Antiqua" w:cs="Times New Roman"/>
          <w:sz w:val="24"/>
          <w:szCs w:val="24"/>
        </w:rPr>
        <w:t xml:space="preserve">elevated </w:t>
      </w:r>
      <w:r w:rsidRPr="003D7780">
        <w:rPr>
          <w:rFonts w:ascii="Book Antiqua" w:hAnsi="Book Antiqua" w:cs="Times New Roman"/>
          <w:sz w:val="24"/>
          <w:szCs w:val="24"/>
        </w:rPr>
        <w:t xml:space="preserve">liver </w:t>
      </w:r>
      <w:r w:rsidR="00CE75A0" w:rsidRPr="003D7780">
        <w:rPr>
          <w:rFonts w:ascii="Book Antiqua" w:hAnsi="Book Antiqua" w:cs="Times New Roman"/>
          <w:sz w:val="24"/>
          <w:szCs w:val="24"/>
        </w:rPr>
        <w:t xml:space="preserve">enzymes </w:t>
      </w:r>
      <w:r w:rsidR="00E049C7" w:rsidRPr="003D7780">
        <w:rPr>
          <w:rFonts w:ascii="Book Antiqua" w:hAnsi="Book Antiqua" w:cs="Times New Roman"/>
          <w:sz w:val="24"/>
          <w:szCs w:val="24"/>
        </w:rPr>
        <w:t>continue</w:t>
      </w:r>
      <w:r w:rsidR="00CE75A0" w:rsidRPr="003D7780">
        <w:rPr>
          <w:rFonts w:ascii="Book Antiqua" w:hAnsi="Book Antiqua" w:cs="Times New Roman"/>
          <w:sz w:val="24"/>
          <w:szCs w:val="24"/>
        </w:rPr>
        <w:t xml:space="preserve"> beyond a month after the delivery</w:t>
      </w:r>
      <w:r w:rsidRPr="003D7780">
        <w:rPr>
          <w:rFonts w:ascii="Book Antiqua" w:hAnsi="Book Antiqua" w:cs="Times New Roman"/>
          <w:sz w:val="24"/>
          <w:szCs w:val="24"/>
        </w:rPr>
        <w:t xml:space="preserve">, </w:t>
      </w:r>
      <w:r w:rsidR="00CE75A0" w:rsidRPr="003D7780">
        <w:rPr>
          <w:rFonts w:ascii="Book Antiqua" w:hAnsi="Book Antiqua" w:cs="Times New Roman"/>
          <w:sz w:val="24"/>
          <w:szCs w:val="24"/>
        </w:rPr>
        <w:t xml:space="preserve">chronic liver diseases such as </w:t>
      </w:r>
      <w:r w:rsidRPr="003D7780">
        <w:rPr>
          <w:rFonts w:ascii="Book Antiqua" w:hAnsi="Book Antiqua" w:cs="Times New Roman"/>
          <w:sz w:val="24"/>
          <w:szCs w:val="24"/>
        </w:rPr>
        <w:t>primary biliar</w:t>
      </w:r>
      <w:r w:rsidR="00E049C7" w:rsidRPr="003D7780">
        <w:rPr>
          <w:rFonts w:ascii="Book Antiqua" w:hAnsi="Book Antiqua" w:cs="Times New Roman"/>
          <w:sz w:val="24"/>
          <w:szCs w:val="24"/>
        </w:rPr>
        <w:t xml:space="preserve">y cirrhosis, primary sclerosing </w:t>
      </w:r>
      <w:r w:rsidRPr="003D7780">
        <w:rPr>
          <w:rFonts w:ascii="Book Antiqua" w:hAnsi="Book Antiqua" w:cs="Times New Roman"/>
          <w:sz w:val="24"/>
          <w:szCs w:val="24"/>
        </w:rPr>
        <w:t>cholangitis or chronic hepatitis</w:t>
      </w:r>
      <w:r w:rsidR="00CE75A0" w:rsidRPr="003D7780">
        <w:rPr>
          <w:rFonts w:ascii="Book Antiqua" w:hAnsi="Book Antiqua" w:cs="Times New Roman"/>
          <w:sz w:val="24"/>
          <w:szCs w:val="24"/>
        </w:rPr>
        <w:t xml:space="preserve"> should </w:t>
      </w:r>
      <w:r w:rsidRPr="003D7780">
        <w:rPr>
          <w:rFonts w:ascii="Book Antiqua" w:hAnsi="Book Antiqua" w:cs="Times New Roman"/>
          <w:sz w:val="24"/>
          <w:szCs w:val="24"/>
        </w:rPr>
        <w:t>be considered</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35</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w:t>
      </w:r>
      <w:r w:rsidR="00301039" w:rsidRPr="003D7780">
        <w:rPr>
          <w:rFonts w:ascii="Book Antiqua" w:hAnsi="Book Antiqua" w:cs="Times New Roman"/>
          <w:sz w:val="24"/>
          <w:szCs w:val="24"/>
        </w:rPr>
        <w:t xml:space="preserve"> In spite of the presense of hormonal issues in the pathogenesis</w:t>
      </w:r>
      <w:r w:rsidR="00476281" w:rsidRPr="003D7780">
        <w:rPr>
          <w:rFonts w:ascii="Book Antiqua" w:hAnsi="Book Antiqua" w:cs="Times New Roman"/>
          <w:sz w:val="24"/>
          <w:szCs w:val="24"/>
        </w:rPr>
        <w:t>, the use of combined oral contraceptives in women with a past history of ICP is not contraindicated after the normalization of biochemical tests folllowing the delivery</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6,12,35</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r w:rsidR="0001240E" w:rsidRPr="003D7780">
        <w:rPr>
          <w:rFonts w:ascii="Book Antiqua" w:hAnsi="Book Antiqua" w:cs="Times New Roman"/>
          <w:sz w:val="24"/>
          <w:szCs w:val="24"/>
        </w:rPr>
        <w:t xml:space="preserve"> </w:t>
      </w:r>
      <w:r w:rsidR="008B1A39" w:rsidRPr="003D7780">
        <w:rPr>
          <w:rFonts w:ascii="Book Antiqua" w:hAnsi="Book Antiqua" w:cs="Times New Roman"/>
          <w:sz w:val="24"/>
          <w:szCs w:val="24"/>
        </w:rPr>
        <w:t>Breastfeeding is not contraindicated</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35</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p>
    <w:p w14:paraId="2F90D01B" w14:textId="1010190B" w:rsidR="00CE75A0" w:rsidRPr="003D7780" w:rsidRDefault="005B44EF"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Those women with a history of ICP deserve a close clinical follow up since they are found to be significantly more likely to have the diagnosis of gall bladder stones, pancreatitis, cirrhosis and some other disorders of hepatobiliary tract in</w:t>
      </w:r>
      <w:r w:rsidR="00462D99" w:rsidRPr="003D7780">
        <w:rPr>
          <w:rFonts w:ascii="Book Antiqua" w:hAnsi="Book Antiqua" w:cs="Times New Roman"/>
          <w:sz w:val="24"/>
          <w:szCs w:val="24"/>
        </w:rPr>
        <w:t xml:space="preserve"> the future</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15,37,38</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p>
    <w:p w14:paraId="618C7832" w14:textId="77777777" w:rsidR="00EC36B6" w:rsidRPr="003D7780" w:rsidRDefault="00EC36B6" w:rsidP="00784675">
      <w:pPr>
        <w:autoSpaceDE w:val="0"/>
        <w:autoSpaceDN w:val="0"/>
        <w:adjustRightInd w:val="0"/>
        <w:spacing w:after="0" w:line="360" w:lineRule="auto"/>
        <w:jc w:val="both"/>
        <w:rPr>
          <w:rFonts w:ascii="Book Antiqua" w:hAnsi="Book Antiqua" w:cs="Times New Roman"/>
          <w:sz w:val="24"/>
          <w:szCs w:val="24"/>
        </w:rPr>
      </w:pPr>
    </w:p>
    <w:p w14:paraId="64EBEE94" w14:textId="77777777" w:rsidR="00CE75A0" w:rsidRPr="003D7780" w:rsidRDefault="00CE75A0"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FETAL OUTCOME</w:t>
      </w:r>
    </w:p>
    <w:p w14:paraId="4A2C8A7E" w14:textId="44870D29" w:rsidR="00904FCF" w:rsidRPr="003D7780" w:rsidRDefault="0003023E"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 xml:space="preserve">ICP poses </w:t>
      </w:r>
      <w:r w:rsidR="00CE75A0" w:rsidRPr="003D7780">
        <w:rPr>
          <w:rFonts w:ascii="Book Antiqua" w:hAnsi="Book Antiqua" w:cs="Times New Roman"/>
          <w:sz w:val="24"/>
          <w:szCs w:val="24"/>
        </w:rPr>
        <w:t xml:space="preserve">a significant risk for the fetus in terms of </w:t>
      </w:r>
      <w:r w:rsidR="00A50C6A" w:rsidRPr="003D7780">
        <w:rPr>
          <w:rFonts w:ascii="Book Antiqua" w:hAnsi="Book Antiqua" w:cs="Times New Roman"/>
          <w:sz w:val="24"/>
          <w:szCs w:val="24"/>
        </w:rPr>
        <w:t xml:space="preserve">perinatal </w:t>
      </w:r>
      <w:r w:rsidR="00CE75A0" w:rsidRPr="003D7780">
        <w:rPr>
          <w:rFonts w:ascii="Book Antiqua" w:hAnsi="Book Antiqua" w:cs="Times New Roman"/>
          <w:sz w:val="24"/>
          <w:szCs w:val="24"/>
        </w:rPr>
        <w:t>morbidity-</w:t>
      </w:r>
      <w:r w:rsidR="00A50C6A" w:rsidRPr="003D7780">
        <w:rPr>
          <w:rFonts w:ascii="Book Antiqua" w:hAnsi="Book Antiqua" w:cs="Times New Roman"/>
          <w:sz w:val="24"/>
          <w:szCs w:val="24"/>
        </w:rPr>
        <w:t>mortality, preterm delivery, fetal distress, and meconium staining</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11,35,39</w:t>
      </w:r>
      <w:r w:rsidR="006F0738" w:rsidRPr="003D7780">
        <w:rPr>
          <w:rFonts w:ascii="Book Antiqua" w:hAnsi="Book Antiqua" w:cs="Times New Roman"/>
          <w:b/>
          <w:color w:val="000000"/>
          <w:sz w:val="24"/>
          <w:szCs w:val="24"/>
          <w:vertAlign w:val="superscript"/>
        </w:rPr>
        <w:t>]</w:t>
      </w:r>
      <w:r w:rsidR="00381718" w:rsidRPr="003D7780">
        <w:rPr>
          <w:rFonts w:ascii="Book Antiqua" w:hAnsi="Book Antiqua" w:cs="Times New Roman"/>
          <w:sz w:val="24"/>
          <w:szCs w:val="24"/>
        </w:rPr>
        <w:t>.</w:t>
      </w:r>
      <w:r w:rsidR="006F0738" w:rsidRPr="003D7780">
        <w:rPr>
          <w:rFonts w:ascii="Book Antiqua" w:hAnsi="Book Antiqua" w:cs="Times New Roman"/>
          <w:sz w:val="24"/>
          <w:szCs w:val="24"/>
        </w:rPr>
        <w:t xml:space="preserve"> </w:t>
      </w:r>
      <w:r w:rsidR="00CE75A0" w:rsidRPr="003D7780">
        <w:rPr>
          <w:rFonts w:ascii="Book Antiqua" w:hAnsi="Book Antiqua" w:cs="Times New Roman"/>
          <w:sz w:val="24"/>
          <w:szCs w:val="24"/>
        </w:rPr>
        <w:t xml:space="preserve">The rates of fetal malformations and abortions are </w:t>
      </w:r>
      <w:r w:rsidR="00A50C6A" w:rsidRPr="003D7780">
        <w:rPr>
          <w:rFonts w:ascii="Book Antiqua" w:hAnsi="Book Antiqua" w:cs="Times New Roman"/>
          <w:sz w:val="24"/>
          <w:szCs w:val="24"/>
        </w:rPr>
        <w:t>not</w:t>
      </w:r>
      <w:r w:rsidR="00904FCF" w:rsidRPr="003D7780">
        <w:rPr>
          <w:rFonts w:ascii="Book Antiqua" w:hAnsi="Book Antiqua" w:cs="Times New Roman"/>
          <w:sz w:val="24"/>
          <w:szCs w:val="24"/>
        </w:rPr>
        <w:t xml:space="preserve"> shown</w:t>
      </w:r>
      <w:r w:rsidR="00CE75A0" w:rsidRPr="003D7780">
        <w:rPr>
          <w:rFonts w:ascii="Book Antiqua" w:hAnsi="Book Antiqua" w:cs="Times New Roman"/>
          <w:sz w:val="24"/>
          <w:szCs w:val="24"/>
        </w:rPr>
        <w:t xml:space="preserve"> to be increased  and fetal birthweight</w:t>
      </w:r>
      <w:r w:rsidR="00904FCF" w:rsidRPr="003D7780">
        <w:rPr>
          <w:rFonts w:ascii="Book Antiqua" w:hAnsi="Book Antiqua" w:cs="Times New Roman"/>
          <w:sz w:val="24"/>
          <w:szCs w:val="24"/>
        </w:rPr>
        <w:t xml:space="preserve"> </w:t>
      </w:r>
      <w:r w:rsidR="00A50C6A" w:rsidRPr="003D7780">
        <w:rPr>
          <w:rFonts w:ascii="Book Antiqua" w:hAnsi="Book Antiqua" w:cs="Times New Roman"/>
          <w:sz w:val="24"/>
          <w:szCs w:val="24"/>
        </w:rPr>
        <w:t>for gestational age</w:t>
      </w:r>
      <w:r w:rsidR="002123EC" w:rsidRPr="003D7780">
        <w:rPr>
          <w:rFonts w:ascii="Book Antiqua" w:hAnsi="Book Antiqua" w:cs="Times New Roman"/>
          <w:sz w:val="24"/>
          <w:szCs w:val="24"/>
        </w:rPr>
        <w:t xml:space="preserve"> appears to be adequate</w:t>
      </w:r>
      <w:r w:rsidR="00A50C6A" w:rsidRPr="003D7780">
        <w:rPr>
          <w:rFonts w:ascii="Book Antiqua" w:hAnsi="Book Antiqua" w:cs="Times New Roman"/>
          <w:sz w:val="24"/>
          <w:szCs w:val="24"/>
        </w:rPr>
        <w:t xml:space="preserve"> in ICP</w:t>
      </w:r>
      <w:r w:rsidR="0026778B" w:rsidRPr="003D7780">
        <w:rPr>
          <w:rFonts w:ascii="Book Antiqua" w:hAnsi="Book Antiqua" w:cs="Times New Roman"/>
          <w:sz w:val="24"/>
          <w:szCs w:val="24"/>
          <w:vertAlign w:val="superscript"/>
        </w:rPr>
        <w:t>[</w:t>
      </w:r>
      <w:r w:rsidR="00381718" w:rsidRPr="003D7780">
        <w:rPr>
          <w:rFonts w:ascii="Book Antiqua" w:hAnsi="Book Antiqua" w:cs="Times New Roman"/>
          <w:color w:val="000000"/>
          <w:sz w:val="24"/>
          <w:szCs w:val="24"/>
          <w:vertAlign w:val="superscript"/>
        </w:rPr>
        <w:t>11]</w:t>
      </w:r>
      <w:r w:rsidR="00381718" w:rsidRPr="003D7780">
        <w:rPr>
          <w:rFonts w:ascii="Book Antiqua" w:hAnsi="Book Antiqua" w:cs="Times New Roman"/>
          <w:sz w:val="24"/>
          <w:szCs w:val="24"/>
        </w:rPr>
        <w:t xml:space="preserve">. </w:t>
      </w:r>
      <w:r w:rsidR="00904FCF" w:rsidRPr="003D7780">
        <w:rPr>
          <w:rFonts w:ascii="Book Antiqua" w:hAnsi="Book Antiqua" w:cs="Times New Roman"/>
          <w:sz w:val="24"/>
          <w:szCs w:val="24"/>
        </w:rPr>
        <w:t xml:space="preserve"> </w:t>
      </w:r>
    </w:p>
    <w:p w14:paraId="29C9DEBD" w14:textId="7A5102DA" w:rsidR="0009478A" w:rsidRPr="003D7780" w:rsidRDefault="00A50C6A"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lastRenderedPageBreak/>
        <w:t xml:space="preserve">The incidence of meconium staining of amniotic fluid </w:t>
      </w:r>
      <w:r w:rsidR="00EC2C0B" w:rsidRPr="003D7780">
        <w:rPr>
          <w:rFonts w:ascii="Book Antiqua" w:hAnsi="Book Antiqua" w:cs="Times New Roman"/>
          <w:sz w:val="24"/>
          <w:szCs w:val="24"/>
        </w:rPr>
        <w:t>is</w:t>
      </w:r>
      <w:r w:rsidR="00904FCF" w:rsidRPr="003D7780">
        <w:rPr>
          <w:rFonts w:ascii="Book Antiqua" w:hAnsi="Book Antiqua" w:cs="Times New Roman"/>
          <w:sz w:val="24"/>
          <w:szCs w:val="24"/>
        </w:rPr>
        <w:t xml:space="preserve"> </w:t>
      </w:r>
      <w:r w:rsidRPr="003D7780">
        <w:rPr>
          <w:rFonts w:ascii="Book Antiqua" w:hAnsi="Book Antiqua" w:cs="Times New Roman"/>
          <w:sz w:val="24"/>
          <w:szCs w:val="24"/>
        </w:rPr>
        <w:t>25%</w:t>
      </w:r>
      <w:r w:rsidR="00EC2C0B" w:rsidRPr="003D7780">
        <w:rPr>
          <w:rFonts w:ascii="Book Antiqua" w:hAnsi="Book Antiqua" w:cs="Times New Roman"/>
          <w:sz w:val="24"/>
          <w:szCs w:val="24"/>
        </w:rPr>
        <w:t xml:space="preserve"> to</w:t>
      </w:r>
      <w:r w:rsidR="002123EC" w:rsidRPr="003D7780">
        <w:rPr>
          <w:rFonts w:ascii="Book Antiqua" w:hAnsi="Book Antiqua" w:cs="Times New Roman"/>
          <w:sz w:val="24"/>
          <w:szCs w:val="24"/>
        </w:rPr>
        <w:t xml:space="preserve"> 45% whereas </w:t>
      </w:r>
      <w:r w:rsidRPr="003D7780">
        <w:rPr>
          <w:rFonts w:ascii="Book Antiqua" w:hAnsi="Book Antiqua" w:cs="Times New Roman"/>
          <w:sz w:val="24"/>
          <w:szCs w:val="24"/>
        </w:rPr>
        <w:t xml:space="preserve">acute fetal </w:t>
      </w:r>
      <w:r w:rsidR="00EC2C0B" w:rsidRPr="003D7780">
        <w:rPr>
          <w:rFonts w:ascii="Book Antiqua" w:hAnsi="Book Antiqua" w:cs="Times New Roman"/>
          <w:sz w:val="24"/>
          <w:szCs w:val="24"/>
        </w:rPr>
        <w:t>distress</w:t>
      </w:r>
      <w:r w:rsidR="002123EC" w:rsidRPr="003D7780">
        <w:rPr>
          <w:rFonts w:ascii="Book Antiqua" w:hAnsi="Book Antiqua" w:cs="Times New Roman"/>
          <w:sz w:val="24"/>
          <w:szCs w:val="24"/>
        </w:rPr>
        <w:t xml:space="preserve">, preterm delivery and intrauterine fetal death have been demonstrated to be occuring in 22%, 44%, and </w:t>
      </w:r>
      <w:r w:rsidRPr="003D7780">
        <w:rPr>
          <w:rFonts w:ascii="Book Antiqua" w:hAnsi="Book Antiqua" w:cs="Times New Roman"/>
          <w:sz w:val="24"/>
          <w:szCs w:val="24"/>
        </w:rPr>
        <w:t>2%</w:t>
      </w:r>
      <w:r w:rsidR="002123EC" w:rsidRPr="003D7780">
        <w:rPr>
          <w:rFonts w:ascii="Book Antiqua" w:hAnsi="Book Antiqua" w:cs="Times New Roman"/>
          <w:sz w:val="24"/>
          <w:szCs w:val="24"/>
        </w:rPr>
        <w:t xml:space="preserve"> of the patients</w:t>
      </w:r>
      <w:r w:rsidR="00985A7E" w:rsidRPr="003D7780">
        <w:rPr>
          <w:rFonts w:ascii="Book Antiqua" w:hAnsi="Book Antiqua" w:cs="Times New Roman"/>
          <w:sz w:val="24"/>
          <w:szCs w:val="24"/>
        </w:rPr>
        <w:t>,</w:t>
      </w:r>
      <w:r w:rsidR="002123EC" w:rsidRPr="003D7780">
        <w:rPr>
          <w:rFonts w:ascii="Book Antiqua" w:hAnsi="Book Antiqua" w:cs="Times New Roman"/>
          <w:sz w:val="24"/>
          <w:szCs w:val="24"/>
        </w:rPr>
        <w:t xml:space="preserve"> respectively</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2, 12</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p>
    <w:p w14:paraId="4072BFC4" w14:textId="1D7AC5AE" w:rsidR="00AB7AA6" w:rsidRPr="003D7780" w:rsidRDefault="00F357C3"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 xml:space="preserve">Fetal prognosis was not shown  to be correlated </w:t>
      </w:r>
      <w:r w:rsidR="00734671" w:rsidRPr="003D7780">
        <w:rPr>
          <w:rFonts w:ascii="Book Antiqua" w:hAnsi="Book Antiqua" w:cs="Times New Roman"/>
          <w:sz w:val="24"/>
          <w:szCs w:val="24"/>
        </w:rPr>
        <w:t>with</w:t>
      </w:r>
      <w:r w:rsidR="007B4E7F" w:rsidRPr="003D7780">
        <w:rPr>
          <w:rFonts w:ascii="Book Antiqua" w:hAnsi="Book Antiqua" w:cs="Times New Roman"/>
          <w:sz w:val="24"/>
          <w:szCs w:val="24"/>
        </w:rPr>
        <w:t xml:space="preserve"> the</w:t>
      </w:r>
      <w:r w:rsidR="00734671" w:rsidRPr="003D7780">
        <w:rPr>
          <w:rFonts w:ascii="Book Antiqua" w:hAnsi="Book Antiqua" w:cs="Times New Roman"/>
          <w:sz w:val="24"/>
          <w:szCs w:val="24"/>
        </w:rPr>
        <w:t xml:space="preserve"> severity of maternal signs and symptoms</w:t>
      </w:r>
      <w:r w:rsidR="0026778B" w:rsidRPr="003D7780">
        <w:rPr>
          <w:rFonts w:ascii="Book Antiqua" w:hAnsi="Book Antiqua" w:cs="Times New Roman"/>
          <w:sz w:val="24"/>
          <w:szCs w:val="24"/>
          <w:vertAlign w:val="superscript"/>
        </w:rPr>
        <w:t>[</w:t>
      </w:r>
      <w:r w:rsidR="006F0738" w:rsidRPr="003D7780">
        <w:rPr>
          <w:rFonts w:ascii="Book Antiqua" w:hAnsi="Book Antiqua" w:cs="Times New Roman"/>
          <w:color w:val="000000"/>
          <w:sz w:val="24"/>
          <w:szCs w:val="24"/>
          <w:vertAlign w:val="superscript"/>
        </w:rPr>
        <w:t>27]</w:t>
      </w:r>
      <w:r w:rsidR="006F0738" w:rsidRPr="003D7780">
        <w:rPr>
          <w:rFonts w:ascii="Book Antiqua" w:hAnsi="Book Antiqua" w:cs="Times New Roman"/>
          <w:sz w:val="24"/>
          <w:szCs w:val="24"/>
        </w:rPr>
        <w:t xml:space="preserve">. </w:t>
      </w:r>
      <w:r w:rsidR="00452AC0" w:rsidRPr="003D7780">
        <w:rPr>
          <w:rFonts w:ascii="Book Antiqua" w:hAnsi="Book Antiqua" w:cs="Times New Roman"/>
          <w:sz w:val="24"/>
          <w:szCs w:val="24"/>
        </w:rPr>
        <w:t>However</w:t>
      </w:r>
      <w:r w:rsidR="0009478A" w:rsidRPr="003D7780">
        <w:rPr>
          <w:rFonts w:ascii="Book Antiqua" w:hAnsi="Book Antiqua" w:cs="Times New Roman"/>
          <w:sz w:val="24"/>
          <w:szCs w:val="24"/>
        </w:rPr>
        <w:t>,</w:t>
      </w:r>
      <w:r w:rsidRPr="003D7780">
        <w:rPr>
          <w:rFonts w:ascii="Book Antiqua" w:hAnsi="Book Antiqua" w:cs="Times New Roman"/>
          <w:sz w:val="24"/>
          <w:szCs w:val="24"/>
        </w:rPr>
        <w:t xml:space="preserve"> some </w:t>
      </w:r>
      <w:r w:rsidR="00452AC0" w:rsidRPr="003D7780">
        <w:rPr>
          <w:rFonts w:ascii="Book Antiqua" w:hAnsi="Book Antiqua" w:cs="Times New Roman"/>
          <w:sz w:val="24"/>
          <w:szCs w:val="24"/>
        </w:rPr>
        <w:t xml:space="preserve">studies have suggested that </w:t>
      </w:r>
      <w:r w:rsidR="007B4E7F" w:rsidRPr="003D7780">
        <w:rPr>
          <w:rFonts w:ascii="Book Antiqua" w:hAnsi="Book Antiqua" w:cs="Times New Roman"/>
          <w:sz w:val="24"/>
          <w:szCs w:val="24"/>
        </w:rPr>
        <w:t>higher serum levels of bile acids</w:t>
      </w:r>
      <w:r w:rsidR="00452AC0" w:rsidRPr="003D7780">
        <w:rPr>
          <w:rFonts w:ascii="Book Antiqua" w:hAnsi="Book Antiqua" w:cs="Times New Roman"/>
          <w:sz w:val="24"/>
          <w:szCs w:val="24"/>
        </w:rPr>
        <w:t xml:space="preserve"> might </w:t>
      </w:r>
      <w:r w:rsidR="007B4E7F" w:rsidRPr="003D7780">
        <w:rPr>
          <w:rFonts w:ascii="Book Antiqua" w:hAnsi="Book Antiqua" w:cs="Times New Roman"/>
          <w:sz w:val="24"/>
          <w:szCs w:val="24"/>
        </w:rPr>
        <w:t>be related with increased fetal mortality. Glantz and colleagues have reported a significant correlation between higher serum bile acid levels</w:t>
      </w:r>
      <w:r w:rsidR="00904FCF" w:rsidRPr="003D7780">
        <w:rPr>
          <w:rFonts w:ascii="Book Antiqua" w:hAnsi="Book Antiqua" w:cs="Times New Roman"/>
          <w:sz w:val="24"/>
          <w:szCs w:val="24"/>
        </w:rPr>
        <w:t xml:space="preserve"> </w:t>
      </w:r>
      <w:r w:rsidR="007B4E7F" w:rsidRPr="003D7780">
        <w:rPr>
          <w:rFonts w:ascii="Book Antiqua" w:hAnsi="Book Antiqua" w:cs="Times New Roman"/>
          <w:sz w:val="24"/>
          <w:szCs w:val="24"/>
        </w:rPr>
        <w:t>(≥ 40 µmol/L)  and adverse fetal outcome. Since they have determined no increase in fetal complications in case of serum bile acid levels &lt; 40 μmol/L, they have proposed an expectant management for those cases</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10</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r w:rsidR="007B4E7F" w:rsidRPr="003D7780">
        <w:rPr>
          <w:rFonts w:ascii="Book Antiqua" w:hAnsi="Book Antiqua" w:cs="Times New Roman"/>
          <w:sz w:val="24"/>
          <w:szCs w:val="24"/>
        </w:rPr>
        <w:t>Although it is essential, a close monitoring of</w:t>
      </w:r>
      <w:r w:rsidR="00904FCF" w:rsidRPr="003D7780">
        <w:rPr>
          <w:rFonts w:ascii="Book Antiqua" w:hAnsi="Book Antiqua" w:cs="Times New Roman"/>
          <w:sz w:val="24"/>
          <w:szCs w:val="24"/>
        </w:rPr>
        <w:t xml:space="preserve"> </w:t>
      </w:r>
      <w:r w:rsidR="007B4E7F" w:rsidRPr="003D7780">
        <w:rPr>
          <w:rFonts w:ascii="Book Antiqua" w:hAnsi="Book Antiqua" w:cs="Times New Roman"/>
          <w:sz w:val="24"/>
          <w:szCs w:val="24"/>
        </w:rPr>
        <w:t>serum levels of bile acids and liver enzymes does not definitely prevent acute fetal distress and sudden intrauterine fetal death</w:t>
      </w:r>
      <w:r w:rsidR="0026778B" w:rsidRPr="003D7780">
        <w:rPr>
          <w:rFonts w:ascii="Book Antiqua" w:hAnsi="Book Antiqua" w:cs="Times New Roman"/>
          <w:sz w:val="24"/>
          <w:szCs w:val="24"/>
          <w:vertAlign w:val="superscript"/>
        </w:rPr>
        <w:t>[</w:t>
      </w:r>
      <w:r w:rsidR="006F0738" w:rsidRPr="003D7780">
        <w:rPr>
          <w:rFonts w:ascii="Book Antiqua" w:hAnsi="Book Antiqua" w:cs="Times New Roman"/>
          <w:color w:val="000000"/>
          <w:sz w:val="24"/>
          <w:szCs w:val="24"/>
          <w:vertAlign w:val="superscript"/>
        </w:rPr>
        <w:t>1</w:t>
      </w:r>
      <w:r w:rsidR="001800E7" w:rsidRPr="003D7780">
        <w:rPr>
          <w:rFonts w:ascii="Book Antiqua" w:hAnsi="Book Antiqua" w:cs="Times New Roman"/>
          <w:color w:val="000000"/>
          <w:sz w:val="24"/>
          <w:szCs w:val="24"/>
          <w:vertAlign w:val="superscript"/>
        </w:rPr>
        <w:t>2</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p>
    <w:p w14:paraId="0D33AA82" w14:textId="5E4B247B" w:rsidR="00AB7AA6" w:rsidRPr="003D7780" w:rsidRDefault="004175F3"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Fagan and colleagues have suggested a weekly nonstress test, estimation of amniotic fluid  volume, and umbilical artery Doppler ultrasonograhic examination together with regular growth scans from 30 w</w:t>
      </w:r>
      <w:r w:rsidR="00D356C2">
        <w:rPr>
          <w:rFonts w:ascii="Book Antiqua" w:hAnsi="Book Antiqua" w:cs="Times New Roman"/>
          <w:sz w:val="24"/>
          <w:szCs w:val="24"/>
        </w:rPr>
        <w:t>k</w:t>
      </w:r>
      <w:r w:rsidRPr="003D7780">
        <w:rPr>
          <w:rFonts w:ascii="Book Antiqua" w:hAnsi="Book Antiqua" w:cs="Times New Roman"/>
          <w:sz w:val="24"/>
          <w:szCs w:val="24"/>
        </w:rPr>
        <w:t xml:space="preserve"> of gestation to delivery in ICP cases. Maternal liver tests (bile acids and liver enzymes) and blood clotting tests should be studied weekly</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34</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p>
    <w:p w14:paraId="1220EAB6" w14:textId="44B72958" w:rsidR="00F357C3" w:rsidRPr="003D7780" w:rsidRDefault="006D2C3B"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A</w:t>
      </w:r>
      <w:r w:rsidR="00735DFD" w:rsidRPr="003D7780">
        <w:rPr>
          <w:rFonts w:ascii="Book Antiqua" w:hAnsi="Book Antiqua" w:cs="Times New Roman"/>
          <w:sz w:val="24"/>
          <w:szCs w:val="24"/>
        </w:rPr>
        <w:t xml:space="preserve"> general</w:t>
      </w:r>
      <w:r w:rsidR="00904FCF" w:rsidRPr="003D7780">
        <w:rPr>
          <w:rFonts w:ascii="Book Antiqua" w:hAnsi="Book Antiqua" w:cs="Times New Roman"/>
          <w:sz w:val="24"/>
          <w:szCs w:val="24"/>
        </w:rPr>
        <w:t xml:space="preserve"> </w:t>
      </w:r>
      <w:r w:rsidR="00735DFD" w:rsidRPr="003D7780">
        <w:rPr>
          <w:rFonts w:ascii="Book Antiqua" w:hAnsi="Book Antiqua" w:cs="Times New Roman"/>
          <w:sz w:val="24"/>
          <w:szCs w:val="24"/>
        </w:rPr>
        <w:t>agreement</w:t>
      </w:r>
      <w:r w:rsidR="00D97A99" w:rsidRPr="003D7780">
        <w:rPr>
          <w:rFonts w:ascii="Book Antiqua" w:hAnsi="Book Antiqua" w:cs="Times New Roman"/>
          <w:sz w:val="24"/>
          <w:szCs w:val="24"/>
        </w:rPr>
        <w:t xml:space="preserve"> suggests that</w:t>
      </w:r>
      <w:r w:rsidRPr="003D7780">
        <w:rPr>
          <w:rFonts w:ascii="Book Antiqua" w:hAnsi="Book Antiqua" w:cs="Times New Roman"/>
          <w:sz w:val="24"/>
          <w:szCs w:val="24"/>
        </w:rPr>
        <w:t xml:space="preserve"> the delivery</w:t>
      </w:r>
      <w:r w:rsidR="00904FCF" w:rsidRPr="003D7780">
        <w:rPr>
          <w:rFonts w:ascii="Book Antiqua" w:hAnsi="Book Antiqua" w:cs="Times New Roman"/>
          <w:sz w:val="24"/>
          <w:szCs w:val="24"/>
        </w:rPr>
        <w:t xml:space="preserve"> </w:t>
      </w:r>
      <w:r w:rsidRPr="003D7780">
        <w:rPr>
          <w:rFonts w:ascii="Book Antiqua" w:hAnsi="Book Antiqua" w:cs="Times New Roman"/>
          <w:sz w:val="24"/>
          <w:szCs w:val="24"/>
        </w:rPr>
        <w:t xml:space="preserve">should </w:t>
      </w:r>
      <w:r w:rsidR="001B1F39" w:rsidRPr="003D7780">
        <w:rPr>
          <w:rFonts w:ascii="Book Antiqua" w:hAnsi="Book Antiqua" w:cs="Times New Roman"/>
          <w:sz w:val="24"/>
          <w:szCs w:val="24"/>
        </w:rPr>
        <w:t>not be delayed after</w:t>
      </w:r>
      <w:r w:rsidR="00735DFD" w:rsidRPr="003D7780">
        <w:rPr>
          <w:rFonts w:ascii="Book Antiqua" w:hAnsi="Book Antiqua" w:cs="Times New Roman"/>
          <w:sz w:val="24"/>
          <w:szCs w:val="24"/>
        </w:rPr>
        <w:t xml:space="preserve"> 37–38 w</w:t>
      </w:r>
      <w:r w:rsidR="00D356C2">
        <w:rPr>
          <w:rFonts w:ascii="Book Antiqua" w:hAnsi="Book Antiqua" w:cs="Times New Roman"/>
          <w:sz w:val="24"/>
          <w:szCs w:val="24"/>
        </w:rPr>
        <w:t>k</w:t>
      </w:r>
      <w:r w:rsidR="00735DFD" w:rsidRPr="003D7780">
        <w:rPr>
          <w:rFonts w:ascii="Book Antiqua" w:hAnsi="Book Antiqua" w:cs="Times New Roman"/>
          <w:sz w:val="24"/>
          <w:szCs w:val="24"/>
        </w:rPr>
        <w:t xml:space="preserve"> of gestation</w:t>
      </w:r>
      <w:r w:rsidRPr="003D7780">
        <w:rPr>
          <w:rFonts w:ascii="Book Antiqua" w:hAnsi="Book Antiqua" w:cs="Times New Roman"/>
          <w:sz w:val="24"/>
          <w:szCs w:val="24"/>
        </w:rPr>
        <w:t xml:space="preserve"> in patients with ICP</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8,11,12,19,29,40-45</w:t>
      </w:r>
      <w:r w:rsidR="006F0738" w:rsidRPr="003D7780">
        <w:rPr>
          <w:rFonts w:ascii="Book Antiqua" w:hAnsi="Book Antiqua" w:cs="Times New Roman"/>
          <w:color w:val="000000"/>
          <w:sz w:val="24"/>
          <w:szCs w:val="24"/>
          <w:vertAlign w:val="superscript"/>
        </w:rPr>
        <w:t>]</w:t>
      </w:r>
      <w:r w:rsidRPr="003D7780">
        <w:rPr>
          <w:rFonts w:ascii="Book Antiqua" w:hAnsi="Book Antiqua" w:cs="Times New Roman"/>
          <w:sz w:val="24"/>
          <w:szCs w:val="24"/>
        </w:rPr>
        <w:t>.</w:t>
      </w:r>
      <w:r w:rsidR="000E12FC" w:rsidRPr="003D7780">
        <w:rPr>
          <w:rFonts w:ascii="Book Antiqua" w:hAnsi="Book Antiqua" w:cs="Times New Roman"/>
          <w:sz w:val="24"/>
          <w:szCs w:val="24"/>
        </w:rPr>
        <w:t xml:space="preserve"> </w:t>
      </w:r>
      <w:r w:rsidR="00107A8E" w:rsidRPr="003D7780">
        <w:rPr>
          <w:rFonts w:ascii="Book Antiqua" w:hAnsi="Book Antiqua" w:cs="Times New Roman"/>
          <w:sz w:val="24"/>
          <w:szCs w:val="24"/>
        </w:rPr>
        <w:t xml:space="preserve">In spite of a widespread acceptance of active management of ICP in terms of delivering the fetus </w:t>
      </w:r>
      <w:r w:rsidR="00904FCF" w:rsidRPr="003D7780">
        <w:rPr>
          <w:rFonts w:ascii="Book Antiqua" w:hAnsi="Book Antiqua" w:cs="Times New Roman"/>
          <w:sz w:val="24"/>
          <w:szCs w:val="24"/>
        </w:rPr>
        <w:t xml:space="preserve"> </w:t>
      </w:r>
      <w:r w:rsidR="00107A8E" w:rsidRPr="003D7780">
        <w:rPr>
          <w:rFonts w:ascii="Book Antiqua" w:hAnsi="Book Antiqua" w:cs="Times New Roman"/>
          <w:sz w:val="24"/>
          <w:szCs w:val="24"/>
        </w:rPr>
        <w:t>&lt;</w:t>
      </w:r>
      <w:r w:rsidR="003D7780">
        <w:rPr>
          <w:rFonts w:ascii="Book Antiqua" w:hAnsi="Book Antiqua" w:cs="Times New Roman" w:hint="eastAsia"/>
          <w:sz w:val="24"/>
          <w:szCs w:val="24"/>
          <w:lang w:eastAsia="zh-CN"/>
        </w:rPr>
        <w:t xml:space="preserve"> </w:t>
      </w:r>
      <w:r w:rsidR="00107A8E" w:rsidRPr="003D7780">
        <w:rPr>
          <w:rFonts w:ascii="Book Antiqua" w:hAnsi="Book Antiqua" w:cs="Times New Roman"/>
          <w:sz w:val="24"/>
          <w:szCs w:val="24"/>
        </w:rPr>
        <w:t>39 w</w:t>
      </w:r>
      <w:r w:rsidR="003D7780">
        <w:rPr>
          <w:rFonts w:ascii="Book Antiqua" w:hAnsi="Book Antiqua" w:cs="Times New Roman"/>
          <w:sz w:val="24"/>
          <w:szCs w:val="24"/>
        </w:rPr>
        <w:t>k</w:t>
      </w:r>
      <w:r w:rsidR="00107A8E" w:rsidRPr="003D7780">
        <w:rPr>
          <w:rFonts w:ascii="Book Antiqua" w:hAnsi="Book Antiqua" w:cs="Times New Roman"/>
          <w:sz w:val="24"/>
          <w:szCs w:val="24"/>
        </w:rPr>
        <w:t xml:space="preserve"> of gestation, all obstetric professionals do not agree with the concept of active management in ICP</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41</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r w:rsidR="00F357C3" w:rsidRPr="003D7780">
        <w:rPr>
          <w:rFonts w:ascii="Book Antiqua" w:hAnsi="Book Antiqua" w:cs="Times New Roman"/>
          <w:sz w:val="24"/>
          <w:szCs w:val="24"/>
        </w:rPr>
        <w:t>Unfortunately, randomized clini</w:t>
      </w:r>
      <w:r w:rsidR="00632FBD" w:rsidRPr="003D7780">
        <w:rPr>
          <w:rFonts w:ascii="Book Antiqua" w:hAnsi="Book Antiqua" w:cs="Times New Roman"/>
          <w:sz w:val="24"/>
          <w:szCs w:val="24"/>
        </w:rPr>
        <w:t xml:space="preserve">cal trials to support </w:t>
      </w:r>
      <w:r w:rsidR="00904FCF" w:rsidRPr="003D7780">
        <w:rPr>
          <w:rFonts w:ascii="Book Antiqua" w:hAnsi="Book Antiqua" w:cs="Times New Roman"/>
          <w:sz w:val="24"/>
          <w:szCs w:val="24"/>
        </w:rPr>
        <w:t xml:space="preserve">the </w:t>
      </w:r>
      <w:r w:rsidR="00632FBD" w:rsidRPr="003D7780">
        <w:rPr>
          <w:rFonts w:ascii="Book Antiqua" w:hAnsi="Book Antiqua" w:cs="Times New Roman"/>
          <w:sz w:val="24"/>
          <w:szCs w:val="24"/>
        </w:rPr>
        <w:t>active management with labo</w:t>
      </w:r>
      <w:r w:rsidR="00904FCF" w:rsidRPr="003D7780">
        <w:rPr>
          <w:rFonts w:ascii="Book Antiqua" w:hAnsi="Book Antiqua" w:cs="Times New Roman"/>
          <w:sz w:val="24"/>
          <w:szCs w:val="24"/>
        </w:rPr>
        <w:t>u</w:t>
      </w:r>
      <w:r w:rsidR="00632FBD" w:rsidRPr="003D7780">
        <w:rPr>
          <w:rFonts w:ascii="Book Antiqua" w:hAnsi="Book Antiqua" w:cs="Times New Roman"/>
          <w:sz w:val="24"/>
          <w:szCs w:val="24"/>
        </w:rPr>
        <w:t>r induction to prevent intrauterine fetal demise and consensus</w:t>
      </w:r>
      <w:r w:rsidR="00904FCF" w:rsidRPr="003D7780">
        <w:rPr>
          <w:rFonts w:ascii="Book Antiqua" w:hAnsi="Book Antiqua" w:cs="Times New Roman"/>
          <w:sz w:val="24"/>
          <w:szCs w:val="24"/>
        </w:rPr>
        <w:t xml:space="preserve"> </w:t>
      </w:r>
      <w:r w:rsidR="00632FBD" w:rsidRPr="003D7780">
        <w:rPr>
          <w:rFonts w:ascii="Book Antiqua" w:hAnsi="Book Antiqua" w:cs="Times New Roman"/>
          <w:sz w:val="24"/>
          <w:szCs w:val="24"/>
        </w:rPr>
        <w:t>for obstetric management in ICP are lacking</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29,46,47</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w:t>
      </w:r>
      <w:r w:rsidR="00632FBD" w:rsidRPr="003D7780">
        <w:rPr>
          <w:rFonts w:ascii="Book Antiqua" w:hAnsi="Book Antiqua" w:cs="Times New Roman"/>
          <w:sz w:val="24"/>
          <w:szCs w:val="24"/>
        </w:rPr>
        <w:t xml:space="preserve"> Due to absense of evidence</w:t>
      </w:r>
      <w:r w:rsidR="00F357C3" w:rsidRPr="003D7780">
        <w:rPr>
          <w:rFonts w:ascii="Book Antiqua" w:hAnsi="Book Antiqua" w:cs="Times New Roman"/>
          <w:sz w:val="24"/>
          <w:szCs w:val="24"/>
        </w:rPr>
        <w:t>-</w:t>
      </w:r>
      <w:r w:rsidR="00632FBD" w:rsidRPr="003D7780">
        <w:rPr>
          <w:rFonts w:ascii="Book Antiqua" w:hAnsi="Book Antiqua" w:cs="Times New Roman"/>
          <w:sz w:val="24"/>
          <w:szCs w:val="24"/>
        </w:rPr>
        <w:t>based recommendations</w:t>
      </w:r>
      <w:r w:rsidR="00904FCF" w:rsidRPr="003D7780">
        <w:rPr>
          <w:rFonts w:ascii="Book Antiqua" w:hAnsi="Book Antiqua" w:cs="Times New Roman"/>
          <w:sz w:val="24"/>
          <w:szCs w:val="24"/>
        </w:rPr>
        <w:t>,</w:t>
      </w:r>
      <w:r w:rsidR="00632FBD" w:rsidRPr="003D7780">
        <w:rPr>
          <w:rFonts w:ascii="Book Antiqua" w:hAnsi="Book Antiqua" w:cs="Times New Roman"/>
          <w:sz w:val="24"/>
          <w:szCs w:val="24"/>
        </w:rPr>
        <w:t xml:space="preserve"> the decision for induction of labo</w:t>
      </w:r>
      <w:r w:rsidR="00904FCF" w:rsidRPr="003D7780">
        <w:rPr>
          <w:rFonts w:ascii="Book Antiqua" w:hAnsi="Book Antiqua" w:cs="Times New Roman"/>
          <w:sz w:val="24"/>
          <w:szCs w:val="24"/>
        </w:rPr>
        <w:t>u</w:t>
      </w:r>
      <w:r w:rsidR="00632FBD" w:rsidRPr="003D7780">
        <w:rPr>
          <w:rFonts w:ascii="Book Antiqua" w:hAnsi="Book Antiqua" w:cs="Times New Roman"/>
          <w:sz w:val="24"/>
          <w:szCs w:val="24"/>
        </w:rPr>
        <w:t>r should be established indi</w:t>
      </w:r>
      <w:r w:rsidR="00F357C3" w:rsidRPr="003D7780">
        <w:rPr>
          <w:rFonts w:ascii="Book Antiqua" w:hAnsi="Book Antiqua" w:cs="Times New Roman"/>
          <w:sz w:val="24"/>
          <w:szCs w:val="24"/>
        </w:rPr>
        <w:t>vi</w:t>
      </w:r>
      <w:r w:rsidR="00632FBD" w:rsidRPr="003D7780">
        <w:rPr>
          <w:rFonts w:ascii="Book Antiqua" w:hAnsi="Book Antiqua" w:cs="Times New Roman"/>
          <w:sz w:val="24"/>
          <w:szCs w:val="24"/>
        </w:rPr>
        <w:t xml:space="preserve">dually after comparing the the risk of prematurity and morbidity with that of intrauterine fetal demise. </w:t>
      </w:r>
      <w:r w:rsidR="00107A8E" w:rsidRPr="003D7780">
        <w:rPr>
          <w:rFonts w:ascii="Book Antiqua" w:hAnsi="Book Antiqua" w:cs="Times New Roman"/>
          <w:sz w:val="24"/>
          <w:szCs w:val="24"/>
        </w:rPr>
        <w:t>The Royal College of Obstetricians and Gynecologists does not indorse routine active management</w:t>
      </w:r>
      <w:r w:rsidR="00194803" w:rsidRPr="003D7780">
        <w:rPr>
          <w:rFonts w:ascii="Book Antiqua" w:hAnsi="Book Antiqua" w:cs="Times New Roman"/>
          <w:sz w:val="24"/>
          <w:szCs w:val="24"/>
        </w:rPr>
        <w:t xml:space="preserve"> in ICP</w:t>
      </w:r>
      <w:r w:rsidR="00904FCF" w:rsidRPr="003D7780">
        <w:rPr>
          <w:rFonts w:ascii="Book Antiqua" w:hAnsi="Book Antiqua" w:cs="Times New Roman"/>
          <w:sz w:val="24"/>
          <w:szCs w:val="24"/>
        </w:rPr>
        <w:t xml:space="preserve"> </w:t>
      </w:r>
      <w:r w:rsidR="00194803" w:rsidRPr="003D7780">
        <w:rPr>
          <w:rFonts w:ascii="Book Antiqua" w:hAnsi="Book Antiqua" w:cs="Times New Roman"/>
          <w:sz w:val="24"/>
          <w:szCs w:val="24"/>
        </w:rPr>
        <w:t>since they have reported that there has been no evidence to</w:t>
      </w:r>
      <w:r w:rsidR="00785D30" w:rsidRPr="003D7780">
        <w:rPr>
          <w:rFonts w:ascii="Book Antiqua" w:hAnsi="Book Antiqua" w:cs="Times New Roman"/>
          <w:sz w:val="24"/>
          <w:szCs w:val="24"/>
        </w:rPr>
        <w:t xml:space="preserve"> support or</w:t>
      </w:r>
      <w:r w:rsidR="00194803" w:rsidRPr="003D7780">
        <w:rPr>
          <w:rFonts w:ascii="Book Antiqua" w:hAnsi="Book Antiqua" w:cs="Times New Roman"/>
          <w:sz w:val="24"/>
          <w:szCs w:val="24"/>
        </w:rPr>
        <w:t xml:space="preserve"> refute the practice of active management and suggested an individualized management for t</w:t>
      </w:r>
      <w:r w:rsidR="00B6187B" w:rsidRPr="003D7780">
        <w:rPr>
          <w:rFonts w:ascii="Book Antiqua" w:hAnsi="Book Antiqua" w:cs="Times New Roman"/>
          <w:sz w:val="24"/>
          <w:szCs w:val="24"/>
        </w:rPr>
        <w:t>hose women in 2006</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48</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w:t>
      </w:r>
      <w:r w:rsidR="00194803" w:rsidRPr="003D7780">
        <w:rPr>
          <w:rFonts w:ascii="Book Antiqua" w:hAnsi="Book Antiqua" w:cs="Times New Roman"/>
          <w:sz w:val="24"/>
          <w:szCs w:val="24"/>
        </w:rPr>
        <w:t xml:space="preserve"> On the other hand, the American College of </w:t>
      </w:r>
      <w:r w:rsidR="003D7780">
        <w:rPr>
          <w:rFonts w:ascii="Book Antiqua" w:hAnsi="Book Antiqua" w:cs="Times New Roman"/>
          <w:sz w:val="24"/>
          <w:szCs w:val="24"/>
        </w:rPr>
        <w:t>Obstetricians and Gynecologists</w:t>
      </w:r>
      <w:r w:rsidR="00194803" w:rsidRPr="003D7780">
        <w:rPr>
          <w:rFonts w:ascii="Book Antiqua" w:hAnsi="Book Antiqua" w:cs="Times New Roman"/>
          <w:sz w:val="24"/>
          <w:szCs w:val="24"/>
        </w:rPr>
        <w:t xml:space="preserve"> </w:t>
      </w:r>
      <w:r w:rsidR="00194803" w:rsidRPr="003D7780">
        <w:rPr>
          <w:rFonts w:ascii="Book Antiqua" w:hAnsi="Book Antiqua" w:cs="Times New Roman"/>
          <w:sz w:val="24"/>
          <w:szCs w:val="24"/>
        </w:rPr>
        <w:lastRenderedPageBreak/>
        <w:t xml:space="preserve">supports </w:t>
      </w:r>
      <w:r w:rsidR="00F17FE0" w:rsidRPr="003D7780">
        <w:rPr>
          <w:rFonts w:ascii="Book Antiqua" w:hAnsi="Book Antiqua" w:cs="Times New Roman"/>
          <w:sz w:val="24"/>
          <w:szCs w:val="24"/>
        </w:rPr>
        <w:t xml:space="preserve">active </w:t>
      </w:r>
      <w:r w:rsidR="00194803" w:rsidRPr="003D7780">
        <w:rPr>
          <w:rFonts w:ascii="Book Antiqua" w:hAnsi="Book Antiqua" w:cs="Times New Roman"/>
          <w:sz w:val="24"/>
          <w:szCs w:val="24"/>
        </w:rPr>
        <w:t>manageme</w:t>
      </w:r>
      <w:r w:rsidR="00B6187B" w:rsidRPr="003D7780">
        <w:rPr>
          <w:rFonts w:ascii="Book Antiqua" w:hAnsi="Book Antiqua" w:cs="Times New Roman"/>
          <w:sz w:val="24"/>
          <w:szCs w:val="24"/>
        </w:rPr>
        <w:t>nt protocols in ICP</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49</w:t>
      </w:r>
      <w:r w:rsidR="006F0738" w:rsidRPr="003D7780">
        <w:rPr>
          <w:rFonts w:ascii="Book Antiqua" w:hAnsi="Book Antiqua" w:cs="Times New Roman"/>
          <w:color w:val="000000"/>
          <w:sz w:val="24"/>
          <w:szCs w:val="24"/>
          <w:vertAlign w:val="superscript"/>
        </w:rPr>
        <w:t>]</w:t>
      </w:r>
      <w:r w:rsidR="00AA29DF" w:rsidRPr="003D7780">
        <w:rPr>
          <w:rFonts w:ascii="Book Antiqua" w:hAnsi="Book Antiqua" w:cs="Times New Roman"/>
          <w:sz w:val="24"/>
          <w:szCs w:val="24"/>
        </w:rPr>
        <w:t xml:space="preserve">. </w:t>
      </w:r>
      <w:r w:rsidR="00904FCF" w:rsidRPr="003D7780">
        <w:rPr>
          <w:rFonts w:ascii="Book Antiqua" w:hAnsi="Book Antiqua" w:cs="Times New Roman"/>
          <w:sz w:val="24"/>
          <w:szCs w:val="24"/>
        </w:rPr>
        <w:t>Henderson and colleagues have</w:t>
      </w:r>
      <w:r w:rsidR="00194803" w:rsidRPr="003D7780">
        <w:rPr>
          <w:rFonts w:ascii="Book Antiqua" w:hAnsi="Book Antiqua" w:cs="Times New Roman"/>
          <w:sz w:val="24"/>
          <w:szCs w:val="24"/>
        </w:rPr>
        <w:t xml:space="preserve"> conducted a systematic review</w:t>
      </w:r>
      <w:r w:rsidR="00CE0773" w:rsidRPr="003D7780">
        <w:rPr>
          <w:rFonts w:ascii="Book Antiqua" w:hAnsi="Book Antiqua" w:cs="Times New Roman"/>
          <w:sz w:val="24"/>
          <w:szCs w:val="24"/>
        </w:rPr>
        <w:t xml:space="preserve"> i</w:t>
      </w:r>
      <w:r w:rsidR="004D42F6" w:rsidRPr="003D7780">
        <w:rPr>
          <w:rFonts w:ascii="Book Antiqua" w:hAnsi="Book Antiqua" w:cs="Times New Roman"/>
          <w:sz w:val="24"/>
          <w:szCs w:val="24"/>
        </w:rPr>
        <w:t>nvolving 16 articles published between 1986-2011</w:t>
      </w:r>
      <w:r w:rsidR="00194803" w:rsidRPr="003D7780">
        <w:rPr>
          <w:rFonts w:ascii="Book Antiqua" w:hAnsi="Book Antiqua" w:cs="Times New Roman"/>
          <w:sz w:val="24"/>
          <w:szCs w:val="24"/>
        </w:rPr>
        <w:t xml:space="preserve"> regarding this obstetric controversy and concluded that they have found no evidence supp</w:t>
      </w:r>
      <w:r w:rsidR="00F17FE0" w:rsidRPr="003D7780">
        <w:rPr>
          <w:rFonts w:ascii="Book Antiqua" w:hAnsi="Book Antiqua" w:cs="Times New Roman"/>
          <w:sz w:val="24"/>
          <w:szCs w:val="24"/>
        </w:rPr>
        <w:t>o</w:t>
      </w:r>
      <w:r w:rsidR="00194803" w:rsidRPr="003D7780">
        <w:rPr>
          <w:rFonts w:ascii="Book Antiqua" w:hAnsi="Book Antiqua" w:cs="Times New Roman"/>
          <w:sz w:val="24"/>
          <w:szCs w:val="24"/>
        </w:rPr>
        <w:t>rting the practice of act</w:t>
      </w:r>
      <w:r w:rsidR="00933A5E" w:rsidRPr="003D7780">
        <w:rPr>
          <w:rFonts w:ascii="Book Antiqua" w:hAnsi="Book Antiqua" w:cs="Times New Roman"/>
          <w:sz w:val="24"/>
          <w:szCs w:val="24"/>
        </w:rPr>
        <w:t>ive management of ICP</w:t>
      </w:r>
      <w:r w:rsidR="0026778B" w:rsidRPr="003D7780">
        <w:rPr>
          <w:rFonts w:ascii="Book Antiqua" w:hAnsi="Book Antiqua" w:cs="Times New Roman"/>
          <w:sz w:val="24"/>
          <w:szCs w:val="24"/>
          <w:vertAlign w:val="superscript"/>
        </w:rPr>
        <w:t>[</w:t>
      </w:r>
      <w:r w:rsidR="001800E7" w:rsidRPr="003D7780">
        <w:rPr>
          <w:rFonts w:ascii="Book Antiqua" w:hAnsi="Book Antiqua" w:cs="Times New Roman"/>
          <w:color w:val="000000"/>
          <w:sz w:val="24"/>
          <w:szCs w:val="24"/>
          <w:vertAlign w:val="superscript"/>
        </w:rPr>
        <w:t>48</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 xml:space="preserve">. </w:t>
      </w:r>
      <w:r w:rsidR="004D42F6" w:rsidRPr="003D7780">
        <w:rPr>
          <w:rFonts w:ascii="Book Antiqua" w:hAnsi="Book Antiqua" w:cs="Times New Roman"/>
          <w:sz w:val="24"/>
          <w:szCs w:val="24"/>
        </w:rPr>
        <w:t>They have recommended</w:t>
      </w:r>
      <w:r w:rsidR="00F17FE0" w:rsidRPr="003D7780">
        <w:rPr>
          <w:rFonts w:ascii="Book Antiqua" w:hAnsi="Book Antiqua" w:cs="Times New Roman"/>
          <w:sz w:val="24"/>
          <w:szCs w:val="24"/>
        </w:rPr>
        <w:t xml:space="preserve"> an</w:t>
      </w:r>
      <w:r w:rsidR="00F357C3" w:rsidRPr="003D7780">
        <w:rPr>
          <w:rFonts w:ascii="Book Antiqua" w:hAnsi="Book Antiqua" w:cs="Times New Roman"/>
          <w:sz w:val="24"/>
          <w:szCs w:val="24"/>
        </w:rPr>
        <w:t xml:space="preserve"> individualized management </w:t>
      </w:r>
      <w:r w:rsidR="004D42F6" w:rsidRPr="003D7780">
        <w:rPr>
          <w:rFonts w:ascii="Book Antiqua" w:hAnsi="Book Antiqua" w:cs="Times New Roman"/>
          <w:sz w:val="24"/>
          <w:szCs w:val="24"/>
        </w:rPr>
        <w:t>providi</w:t>
      </w:r>
      <w:r w:rsidR="00AA29DF" w:rsidRPr="003D7780">
        <w:rPr>
          <w:rFonts w:ascii="Book Antiqua" w:hAnsi="Book Antiqua" w:cs="Times New Roman"/>
          <w:sz w:val="24"/>
          <w:szCs w:val="24"/>
        </w:rPr>
        <w:t>ng an informed decision-making guida</w:t>
      </w:r>
      <w:r w:rsidR="004D42F6" w:rsidRPr="003D7780">
        <w:rPr>
          <w:rFonts w:ascii="Book Antiqua" w:hAnsi="Book Antiqua" w:cs="Times New Roman"/>
          <w:sz w:val="24"/>
          <w:szCs w:val="24"/>
        </w:rPr>
        <w:t xml:space="preserve">nce for the patient rather than routine implementation of an active management protocol. Scientific evidence including the risks and benefits of the available management options should be presented to the patient in a clear manner by the health care providers. </w:t>
      </w:r>
    </w:p>
    <w:p w14:paraId="6C4DF021" w14:textId="77777777" w:rsidR="00AA29DF" w:rsidRPr="003D7780" w:rsidRDefault="00AA29DF" w:rsidP="00784675">
      <w:pPr>
        <w:autoSpaceDE w:val="0"/>
        <w:autoSpaceDN w:val="0"/>
        <w:adjustRightInd w:val="0"/>
        <w:spacing w:after="0" w:line="360" w:lineRule="auto"/>
        <w:jc w:val="both"/>
        <w:rPr>
          <w:rFonts w:ascii="Book Antiqua" w:hAnsi="Book Antiqua" w:cs="Times New Roman"/>
          <w:b/>
          <w:sz w:val="24"/>
          <w:szCs w:val="24"/>
          <w:lang w:eastAsia="zh-CN"/>
        </w:rPr>
      </w:pPr>
    </w:p>
    <w:p w14:paraId="05021322" w14:textId="77777777" w:rsidR="00295A30" w:rsidRPr="003D7780" w:rsidRDefault="00931C84"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PHARMACOLOGIC</w:t>
      </w:r>
      <w:r w:rsidR="00295A30" w:rsidRPr="003D7780">
        <w:rPr>
          <w:rFonts w:ascii="Book Antiqua" w:hAnsi="Book Antiqua" w:cs="Times New Roman"/>
          <w:b/>
          <w:sz w:val="24"/>
          <w:szCs w:val="24"/>
        </w:rPr>
        <w:t xml:space="preserve"> TREATMENT</w:t>
      </w:r>
    </w:p>
    <w:p w14:paraId="3BA4BD9E" w14:textId="77777777" w:rsidR="001625DD" w:rsidRPr="003D7780" w:rsidRDefault="0014348E"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t xml:space="preserve">The aim of </w:t>
      </w:r>
      <w:r w:rsidR="00124327" w:rsidRPr="003D7780">
        <w:rPr>
          <w:rFonts w:ascii="Book Antiqua" w:hAnsi="Book Antiqua" w:cs="Times New Roman"/>
          <w:sz w:val="24"/>
          <w:szCs w:val="24"/>
        </w:rPr>
        <w:t xml:space="preserve">the </w:t>
      </w:r>
      <w:r w:rsidRPr="003D7780">
        <w:rPr>
          <w:rFonts w:ascii="Book Antiqua" w:hAnsi="Book Antiqua" w:cs="Times New Roman"/>
          <w:sz w:val="24"/>
          <w:szCs w:val="24"/>
        </w:rPr>
        <w:t>pharmacologic</w:t>
      </w:r>
      <w:r w:rsidR="0060505B" w:rsidRPr="003D7780">
        <w:rPr>
          <w:rFonts w:ascii="Book Antiqua" w:hAnsi="Book Antiqua" w:cs="Times New Roman"/>
          <w:sz w:val="24"/>
          <w:szCs w:val="24"/>
        </w:rPr>
        <w:t xml:space="preserve"> </w:t>
      </w:r>
      <w:r w:rsidRPr="003D7780">
        <w:rPr>
          <w:rFonts w:ascii="Book Antiqua" w:hAnsi="Book Antiqua" w:cs="Times New Roman"/>
          <w:sz w:val="24"/>
          <w:szCs w:val="24"/>
        </w:rPr>
        <w:t xml:space="preserve">treatment in ICP is to reduce </w:t>
      </w:r>
      <w:r w:rsidR="003D6677" w:rsidRPr="003D7780">
        <w:rPr>
          <w:rFonts w:ascii="Book Antiqua" w:hAnsi="Book Antiqua" w:cs="Times New Roman"/>
          <w:sz w:val="24"/>
          <w:szCs w:val="24"/>
        </w:rPr>
        <w:t xml:space="preserve">the </w:t>
      </w:r>
      <w:r w:rsidRPr="003D7780">
        <w:rPr>
          <w:rFonts w:ascii="Book Antiqua" w:hAnsi="Book Antiqua" w:cs="Times New Roman"/>
          <w:sz w:val="24"/>
          <w:szCs w:val="24"/>
        </w:rPr>
        <w:t xml:space="preserve">maternal symptoms and </w:t>
      </w:r>
      <w:r w:rsidR="00DC7E1B" w:rsidRPr="003D7780">
        <w:rPr>
          <w:rFonts w:ascii="Book Antiqua" w:hAnsi="Book Antiqua" w:cs="Times New Roman"/>
          <w:sz w:val="24"/>
          <w:szCs w:val="24"/>
        </w:rPr>
        <w:t>prevent</w:t>
      </w:r>
      <w:r w:rsidRPr="003D7780">
        <w:rPr>
          <w:rFonts w:ascii="Book Antiqua" w:hAnsi="Book Antiqua" w:cs="Times New Roman"/>
          <w:sz w:val="24"/>
          <w:szCs w:val="24"/>
        </w:rPr>
        <w:t xml:space="preserve"> fetal </w:t>
      </w:r>
      <w:r w:rsidR="00DC7E1B" w:rsidRPr="003D7780">
        <w:rPr>
          <w:rFonts w:ascii="Book Antiqua" w:hAnsi="Book Antiqua" w:cs="Times New Roman"/>
          <w:sz w:val="24"/>
          <w:szCs w:val="24"/>
        </w:rPr>
        <w:t>distress or sudden fetal death.</w:t>
      </w:r>
    </w:p>
    <w:p w14:paraId="3A0B2E11" w14:textId="77777777" w:rsidR="003304CD" w:rsidRPr="003D7780" w:rsidRDefault="003304CD"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Pharmacologic treatment of ICP is summarized in Table 1.</w:t>
      </w:r>
    </w:p>
    <w:p w14:paraId="59F30995" w14:textId="31F0F66C" w:rsidR="001625DD" w:rsidRPr="003D7780" w:rsidRDefault="001625DD"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Recently, the ursodeoxycholic acid (UDCA) (500 mg twice a day or 15</w:t>
      </w:r>
      <w:r w:rsidR="003D7780">
        <w:rPr>
          <w:rFonts w:ascii="Book Antiqua" w:hAnsi="Book Antiqua" w:cs="Times New Roman" w:hint="eastAsia"/>
          <w:sz w:val="24"/>
          <w:szCs w:val="24"/>
          <w:lang w:eastAsia="zh-CN"/>
        </w:rPr>
        <w:t xml:space="preserve"> </w:t>
      </w:r>
      <w:r w:rsidRPr="003D7780">
        <w:rPr>
          <w:rFonts w:ascii="Book Antiqua" w:hAnsi="Book Antiqua" w:cs="Times New Roman"/>
          <w:sz w:val="24"/>
          <w:szCs w:val="24"/>
        </w:rPr>
        <w:t>mg/kg</w:t>
      </w:r>
      <w:r w:rsidR="003D7780">
        <w:rPr>
          <w:rFonts w:ascii="Book Antiqua" w:hAnsi="Book Antiqua" w:cs="Times New Roman" w:hint="eastAsia"/>
          <w:sz w:val="24"/>
          <w:szCs w:val="24"/>
          <w:lang w:eastAsia="zh-CN"/>
        </w:rPr>
        <w:t xml:space="preserve"> per </w:t>
      </w:r>
      <w:r w:rsidRPr="003D7780">
        <w:rPr>
          <w:rFonts w:ascii="Book Antiqua" w:hAnsi="Book Antiqua" w:cs="Times New Roman"/>
          <w:sz w:val="24"/>
          <w:szCs w:val="24"/>
        </w:rPr>
        <w:t>day) has been suggested to be the most efficient treatment for ICP</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10,35,50,51</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w:t>
      </w:r>
      <w:r w:rsidR="00C33C5A" w:rsidRPr="003D7780">
        <w:rPr>
          <w:rFonts w:ascii="Book Antiqua" w:hAnsi="Book Antiqua" w:cs="Times New Roman"/>
          <w:sz w:val="24"/>
          <w:szCs w:val="24"/>
        </w:rPr>
        <w:t xml:space="preserve"> </w:t>
      </w:r>
      <w:r w:rsidRPr="003D7780">
        <w:rPr>
          <w:rFonts w:ascii="Book Antiqua" w:hAnsi="Book Antiqua" w:cs="Times New Roman"/>
          <w:sz w:val="24"/>
          <w:szCs w:val="24"/>
        </w:rPr>
        <w:t xml:space="preserve"> UDCA is a naturally hydrophilic bile acid. It stimulates the detoxification of hydrophobic bile acids and protects the bile ducts. UDCA decreases the high cholic acid levels while increasing</w:t>
      </w:r>
      <w:r w:rsidR="000D674C" w:rsidRPr="003D7780">
        <w:rPr>
          <w:rFonts w:ascii="Book Antiqua" w:hAnsi="Book Antiqua" w:cs="Times New Roman"/>
          <w:sz w:val="24"/>
          <w:szCs w:val="24"/>
        </w:rPr>
        <w:t xml:space="preserve"> </w:t>
      </w:r>
      <w:r w:rsidRPr="003D7780">
        <w:rPr>
          <w:rFonts w:ascii="Book Antiqua" w:hAnsi="Book Antiqua" w:cs="Times New Roman"/>
          <w:sz w:val="24"/>
          <w:szCs w:val="24"/>
        </w:rPr>
        <w:t>the chenodeoxycholic acid levels, restores the reduced glycine/taurine ratio</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9,</w:t>
      </w:r>
      <w:r w:rsidR="006F0738" w:rsidRPr="003D7780">
        <w:rPr>
          <w:rFonts w:ascii="Book Antiqua" w:hAnsi="Book Antiqua" w:cs="Times New Roman"/>
          <w:color w:val="000000"/>
          <w:sz w:val="24"/>
          <w:szCs w:val="24"/>
          <w:vertAlign w:val="superscript"/>
        </w:rPr>
        <w:t>10]</w:t>
      </w:r>
      <w:r w:rsidR="006F0738" w:rsidRPr="003D7780">
        <w:rPr>
          <w:rFonts w:ascii="Book Antiqua" w:hAnsi="Book Antiqua" w:cs="Times New Roman"/>
          <w:sz w:val="24"/>
          <w:szCs w:val="24"/>
        </w:rPr>
        <w:t xml:space="preserve">. </w:t>
      </w:r>
      <w:r w:rsidR="009A1A51" w:rsidRPr="003D7780">
        <w:rPr>
          <w:rFonts w:ascii="Book Antiqua" w:hAnsi="Book Antiqua" w:cs="Times New Roman"/>
          <w:sz w:val="24"/>
          <w:szCs w:val="24"/>
        </w:rPr>
        <w:t>UDCA</w:t>
      </w:r>
      <w:r w:rsidR="008856C5" w:rsidRPr="003D7780">
        <w:rPr>
          <w:rFonts w:ascii="Book Antiqua" w:hAnsi="Book Antiqua" w:cs="Times New Roman"/>
          <w:sz w:val="24"/>
          <w:szCs w:val="24"/>
        </w:rPr>
        <w:t xml:space="preserve"> </w:t>
      </w:r>
      <w:r w:rsidRPr="003D7780">
        <w:rPr>
          <w:rFonts w:ascii="Book Antiqua" w:hAnsi="Book Antiqua" w:cs="Times New Roman"/>
          <w:sz w:val="24"/>
          <w:szCs w:val="24"/>
        </w:rPr>
        <w:t>reduces the cholic acid and chenodeoxycholic acid levels in the amniotic fluid by repairing</w:t>
      </w:r>
      <w:r w:rsidR="000D674C" w:rsidRPr="003D7780">
        <w:rPr>
          <w:rFonts w:ascii="Book Antiqua" w:hAnsi="Book Antiqua" w:cs="Times New Roman"/>
          <w:sz w:val="24"/>
          <w:szCs w:val="24"/>
        </w:rPr>
        <w:t xml:space="preserve"> </w:t>
      </w:r>
      <w:r w:rsidRPr="003D7780">
        <w:rPr>
          <w:rFonts w:ascii="Book Antiqua" w:hAnsi="Book Antiqua" w:cs="Times New Roman"/>
          <w:sz w:val="24"/>
          <w:szCs w:val="24"/>
        </w:rPr>
        <w:t>the maternal-placental bile acid transport.</w:t>
      </w:r>
      <w:r w:rsidR="000D674C" w:rsidRPr="003D7780">
        <w:rPr>
          <w:rFonts w:ascii="Book Antiqua" w:hAnsi="Book Antiqua" w:cs="Times New Roman"/>
          <w:sz w:val="24"/>
          <w:szCs w:val="24"/>
        </w:rPr>
        <w:t xml:space="preserve"> </w:t>
      </w:r>
      <w:r w:rsidRPr="003D7780">
        <w:rPr>
          <w:rFonts w:ascii="Book Antiqua" w:hAnsi="Book Antiqua" w:cs="Times New Roman"/>
          <w:sz w:val="24"/>
          <w:szCs w:val="24"/>
        </w:rPr>
        <w:t>It presents a protective role for</w:t>
      </w:r>
      <w:r w:rsidR="000D674C" w:rsidRPr="003D7780">
        <w:rPr>
          <w:rFonts w:ascii="Book Antiqua" w:hAnsi="Book Antiqua" w:cs="Times New Roman"/>
          <w:sz w:val="24"/>
          <w:szCs w:val="24"/>
        </w:rPr>
        <w:t xml:space="preserve"> </w:t>
      </w:r>
      <w:r w:rsidRPr="003D7780">
        <w:rPr>
          <w:rFonts w:ascii="Book Antiqua" w:hAnsi="Book Antiqua" w:cs="Times New Roman"/>
          <w:sz w:val="24"/>
          <w:szCs w:val="24"/>
        </w:rPr>
        <w:t>the hepatocytes and cholangiocytes against the toxic effects of bile acids</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22</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w:t>
      </w:r>
      <w:r w:rsidRPr="003D7780">
        <w:rPr>
          <w:rFonts w:ascii="Book Antiqua" w:hAnsi="Book Antiqua" w:cs="Times New Roman"/>
          <w:sz w:val="24"/>
          <w:szCs w:val="24"/>
        </w:rPr>
        <w:t xml:space="preserve"> It is shown to be cardioprotective for the fetus against the toxic effects of bile acids</w:t>
      </w:r>
      <w:r w:rsidR="0026778B" w:rsidRPr="003D7780">
        <w:rPr>
          <w:rFonts w:ascii="Book Antiqua" w:hAnsi="Book Antiqua" w:cs="Times New Roman"/>
          <w:sz w:val="24"/>
          <w:szCs w:val="24"/>
          <w:vertAlign w:val="superscript"/>
        </w:rPr>
        <w:t>[</w:t>
      </w:r>
      <w:r w:rsidR="006F0738" w:rsidRPr="003D7780">
        <w:rPr>
          <w:rFonts w:ascii="Book Antiqua" w:hAnsi="Book Antiqua" w:cs="Times New Roman"/>
          <w:color w:val="000000"/>
          <w:sz w:val="24"/>
          <w:szCs w:val="24"/>
          <w:vertAlign w:val="superscript"/>
        </w:rPr>
        <w:t>8]</w:t>
      </w:r>
      <w:r w:rsidR="006F0738" w:rsidRPr="003D7780">
        <w:rPr>
          <w:rFonts w:ascii="Book Antiqua" w:hAnsi="Book Antiqua" w:cs="Times New Roman"/>
          <w:sz w:val="24"/>
          <w:szCs w:val="24"/>
        </w:rPr>
        <w:t>.</w:t>
      </w:r>
      <w:r w:rsidRPr="003D7780">
        <w:rPr>
          <w:rFonts w:ascii="Book Antiqua" w:hAnsi="Book Antiqua" w:cs="Times New Roman"/>
          <w:sz w:val="24"/>
          <w:szCs w:val="24"/>
        </w:rPr>
        <w:t xml:space="preserve">  No maternal and fetal adverse effects have been reported regarding the use of UDCA in ICP thus providing a sa</w:t>
      </w:r>
      <w:r w:rsidR="00DB45D8" w:rsidRPr="003D7780">
        <w:rPr>
          <w:rFonts w:ascii="Book Antiqua" w:hAnsi="Book Antiqua" w:cs="Times New Roman"/>
          <w:sz w:val="24"/>
          <w:szCs w:val="24"/>
        </w:rPr>
        <w:t>fe use in third trimester</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34,52</w:t>
      </w:r>
      <w:r w:rsidR="006F0738" w:rsidRPr="003D7780">
        <w:rPr>
          <w:rFonts w:ascii="Book Antiqua" w:hAnsi="Book Antiqua" w:cs="Times New Roman"/>
          <w:color w:val="000000"/>
          <w:sz w:val="24"/>
          <w:szCs w:val="24"/>
          <w:vertAlign w:val="superscript"/>
        </w:rPr>
        <w:t>]</w:t>
      </w:r>
      <w:r w:rsidR="006F0738" w:rsidRPr="003D7780">
        <w:rPr>
          <w:rFonts w:ascii="Book Antiqua" w:hAnsi="Book Antiqua" w:cs="Times New Roman"/>
          <w:sz w:val="24"/>
          <w:szCs w:val="24"/>
        </w:rPr>
        <w:t>.</w:t>
      </w:r>
      <w:r w:rsidRPr="003D7780">
        <w:rPr>
          <w:rFonts w:ascii="Book Antiqua" w:hAnsi="Book Antiqua" w:cs="Times New Roman"/>
          <w:sz w:val="24"/>
          <w:szCs w:val="24"/>
        </w:rPr>
        <w:t xml:space="preserve"> Protection against injury of bile ducts by hydrophobic b</w:t>
      </w:r>
      <w:r w:rsidR="00F06CE0" w:rsidRPr="003D7780">
        <w:rPr>
          <w:rFonts w:ascii="Book Antiqua" w:hAnsi="Book Antiqua" w:cs="Times New Roman"/>
          <w:sz w:val="24"/>
          <w:szCs w:val="24"/>
        </w:rPr>
        <w:t>i</w:t>
      </w:r>
      <w:r w:rsidRPr="003D7780">
        <w:rPr>
          <w:rFonts w:ascii="Book Antiqua" w:hAnsi="Book Antiqua" w:cs="Times New Roman"/>
          <w:sz w:val="24"/>
          <w:szCs w:val="24"/>
        </w:rPr>
        <w:t>le acids, replacement of hepatotoxic bile acids, immune modulation, cytoprotection by preventing apoptosis, choleretic activit</w:t>
      </w:r>
      <w:r w:rsidR="00F06CE0" w:rsidRPr="003D7780">
        <w:rPr>
          <w:rFonts w:ascii="Book Antiqua" w:hAnsi="Book Antiqua" w:cs="Times New Roman"/>
          <w:sz w:val="24"/>
          <w:szCs w:val="24"/>
        </w:rPr>
        <w:t>y</w:t>
      </w:r>
      <w:r w:rsidRPr="003D7780">
        <w:rPr>
          <w:rFonts w:ascii="Book Antiqua" w:hAnsi="Book Antiqua" w:cs="Times New Roman"/>
          <w:sz w:val="24"/>
          <w:szCs w:val="24"/>
        </w:rPr>
        <w:t xml:space="preserve"> and stimulated secretion of po</w:t>
      </w:r>
      <w:r w:rsidR="00F06CE0" w:rsidRPr="003D7780">
        <w:rPr>
          <w:rFonts w:ascii="Book Antiqua" w:hAnsi="Book Antiqua" w:cs="Times New Roman"/>
          <w:sz w:val="24"/>
          <w:szCs w:val="24"/>
        </w:rPr>
        <w:t xml:space="preserve">tentially hepatotoxic compounds </w:t>
      </w:r>
      <w:r w:rsidRPr="003D7780">
        <w:rPr>
          <w:rFonts w:ascii="Book Antiqua" w:hAnsi="Book Antiqua" w:cs="Times New Roman"/>
          <w:sz w:val="24"/>
          <w:szCs w:val="24"/>
        </w:rPr>
        <w:t xml:space="preserve">by liver, </w:t>
      </w:r>
      <w:r w:rsidR="00F06CE0" w:rsidRPr="003D7780">
        <w:rPr>
          <w:rFonts w:ascii="Book Antiqua" w:hAnsi="Book Antiqua" w:cs="Times New Roman"/>
          <w:sz w:val="24"/>
          <w:szCs w:val="24"/>
        </w:rPr>
        <w:t>inhibit</w:t>
      </w:r>
      <w:r w:rsidR="00F74D9F" w:rsidRPr="003D7780">
        <w:rPr>
          <w:rFonts w:ascii="Book Antiqua" w:hAnsi="Book Antiqua" w:cs="Times New Roman"/>
          <w:sz w:val="24"/>
          <w:szCs w:val="24"/>
        </w:rPr>
        <w:t xml:space="preserve">ing absorption </w:t>
      </w:r>
      <w:r w:rsidRPr="003D7780">
        <w:rPr>
          <w:rFonts w:ascii="Book Antiqua" w:hAnsi="Book Antiqua" w:cs="Times New Roman"/>
          <w:sz w:val="24"/>
          <w:szCs w:val="24"/>
        </w:rPr>
        <w:t>of more cytotoxic b</w:t>
      </w:r>
      <w:r w:rsidR="00F74D9F" w:rsidRPr="003D7780">
        <w:rPr>
          <w:rFonts w:ascii="Book Antiqua" w:hAnsi="Book Antiqua" w:cs="Times New Roman"/>
          <w:sz w:val="24"/>
          <w:szCs w:val="24"/>
        </w:rPr>
        <w:t>i</w:t>
      </w:r>
      <w:r w:rsidRPr="003D7780">
        <w:rPr>
          <w:rFonts w:ascii="Book Antiqua" w:hAnsi="Book Antiqua" w:cs="Times New Roman"/>
          <w:sz w:val="24"/>
          <w:szCs w:val="24"/>
        </w:rPr>
        <w:t>le acids</w:t>
      </w:r>
      <w:r w:rsidR="00F74D9F" w:rsidRPr="003D7780">
        <w:rPr>
          <w:rFonts w:ascii="Book Antiqua" w:hAnsi="Book Antiqua" w:cs="Times New Roman"/>
          <w:sz w:val="24"/>
          <w:szCs w:val="24"/>
        </w:rPr>
        <w:t xml:space="preserve"> have been suggested the mechanisms of action that UDCA presents</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5,6,7,22</w:t>
      </w:r>
      <w:r w:rsidR="00CE307B" w:rsidRPr="003D7780">
        <w:rPr>
          <w:rFonts w:ascii="Book Antiqua" w:hAnsi="Book Antiqua" w:cs="Times New Roman"/>
          <w:color w:val="000000"/>
          <w:sz w:val="24"/>
          <w:szCs w:val="24"/>
          <w:vertAlign w:val="superscript"/>
        </w:rPr>
        <w:t>]</w:t>
      </w:r>
      <w:r w:rsidR="00CE307B" w:rsidRPr="003D7780">
        <w:rPr>
          <w:rFonts w:ascii="Book Antiqua" w:hAnsi="Book Antiqua" w:cs="Times New Roman"/>
          <w:sz w:val="24"/>
          <w:szCs w:val="24"/>
        </w:rPr>
        <w:t>.</w:t>
      </w:r>
    </w:p>
    <w:p w14:paraId="5BC376F0" w14:textId="5AF0B2B1" w:rsidR="00DD1391" w:rsidRPr="003D7780" w:rsidRDefault="000A1ABD"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lastRenderedPageBreak/>
        <w:t xml:space="preserve">Cholestyramine binds bile salts and </w:t>
      </w:r>
      <w:r w:rsidR="00B45526" w:rsidRPr="003D7780">
        <w:rPr>
          <w:rFonts w:ascii="Book Antiqua" w:hAnsi="Book Antiqua" w:cs="Times New Roman"/>
          <w:sz w:val="24"/>
          <w:szCs w:val="24"/>
        </w:rPr>
        <w:t>cuts off</w:t>
      </w:r>
      <w:r w:rsidRPr="003D7780">
        <w:rPr>
          <w:rFonts w:ascii="Book Antiqua" w:hAnsi="Book Antiqua" w:cs="Times New Roman"/>
          <w:sz w:val="24"/>
          <w:szCs w:val="24"/>
        </w:rPr>
        <w:t xml:space="preserve"> their enterohepatic circulation</w:t>
      </w:r>
      <w:r w:rsidR="00B45526" w:rsidRPr="003D7780">
        <w:rPr>
          <w:rFonts w:ascii="Book Antiqua" w:hAnsi="Book Antiqua" w:cs="Times New Roman"/>
          <w:sz w:val="24"/>
          <w:szCs w:val="24"/>
        </w:rPr>
        <w:t xml:space="preserve"> and increases their fecal excretion</w:t>
      </w:r>
      <w:r w:rsidRPr="003D7780">
        <w:rPr>
          <w:rFonts w:ascii="Book Antiqua" w:hAnsi="Book Antiqua" w:cs="Times New Roman"/>
          <w:sz w:val="24"/>
          <w:szCs w:val="24"/>
        </w:rPr>
        <w:t xml:space="preserve">. </w:t>
      </w:r>
      <w:r w:rsidR="00124327" w:rsidRPr="003D7780">
        <w:rPr>
          <w:rFonts w:ascii="Book Antiqua" w:hAnsi="Book Antiqua" w:cs="Times New Roman"/>
          <w:sz w:val="24"/>
          <w:szCs w:val="24"/>
        </w:rPr>
        <w:t xml:space="preserve">Clinical data of a variable number of studies have pointed out that in spite of an </w:t>
      </w:r>
      <w:r w:rsidRPr="003D7780">
        <w:rPr>
          <w:rFonts w:ascii="Book Antiqua" w:hAnsi="Book Antiqua" w:cs="Times New Roman"/>
          <w:sz w:val="24"/>
          <w:szCs w:val="24"/>
        </w:rPr>
        <w:t>improved maternal morbidity</w:t>
      </w:r>
      <w:r w:rsidR="00124327" w:rsidRPr="003D7780">
        <w:rPr>
          <w:rFonts w:ascii="Book Antiqua" w:hAnsi="Book Antiqua" w:cs="Times New Roman"/>
          <w:sz w:val="24"/>
          <w:szCs w:val="24"/>
        </w:rPr>
        <w:t xml:space="preserve"> rate,</w:t>
      </w:r>
      <w:r w:rsidR="009A0776" w:rsidRPr="003D7780">
        <w:rPr>
          <w:rFonts w:ascii="Book Antiqua" w:hAnsi="Book Antiqua" w:cs="Times New Roman"/>
          <w:sz w:val="24"/>
          <w:szCs w:val="24"/>
        </w:rPr>
        <w:t xml:space="preserve"> </w:t>
      </w:r>
      <w:r w:rsidR="00124327" w:rsidRPr="003D7780">
        <w:rPr>
          <w:rFonts w:ascii="Book Antiqua" w:hAnsi="Book Antiqua" w:cs="Times New Roman"/>
          <w:sz w:val="24"/>
          <w:szCs w:val="24"/>
        </w:rPr>
        <w:t>cholestyramine does not</w:t>
      </w:r>
      <w:r w:rsidR="009768B7" w:rsidRPr="003D7780">
        <w:rPr>
          <w:rFonts w:ascii="Book Antiqua" w:hAnsi="Book Antiqua" w:cs="Times New Roman"/>
          <w:sz w:val="24"/>
          <w:szCs w:val="24"/>
        </w:rPr>
        <w:t xml:space="preserve"> correct the impaired</w:t>
      </w:r>
      <w:r w:rsidR="00B45526" w:rsidRPr="003D7780">
        <w:rPr>
          <w:rFonts w:ascii="Book Antiqua" w:hAnsi="Book Antiqua" w:cs="Times New Roman"/>
          <w:sz w:val="24"/>
          <w:szCs w:val="24"/>
        </w:rPr>
        <w:t xml:space="preserve"> biochemi</w:t>
      </w:r>
      <w:r w:rsidR="009768B7" w:rsidRPr="003D7780">
        <w:rPr>
          <w:rFonts w:ascii="Book Antiqua" w:hAnsi="Book Antiqua" w:cs="Times New Roman"/>
          <w:sz w:val="24"/>
          <w:szCs w:val="24"/>
        </w:rPr>
        <w:t>cal parameters and provide a better</w:t>
      </w:r>
      <w:r w:rsidR="00124327" w:rsidRPr="003D7780">
        <w:rPr>
          <w:rFonts w:ascii="Book Antiqua" w:hAnsi="Book Antiqua" w:cs="Times New Roman"/>
          <w:sz w:val="24"/>
          <w:szCs w:val="24"/>
        </w:rPr>
        <w:t xml:space="preserve"> fetal outcome</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53</w:t>
      </w:r>
      <w:r w:rsidR="00CE307B" w:rsidRPr="003D7780">
        <w:rPr>
          <w:rFonts w:ascii="Book Antiqua" w:hAnsi="Book Antiqua" w:cs="Times New Roman"/>
          <w:color w:val="000000"/>
          <w:sz w:val="24"/>
          <w:szCs w:val="24"/>
          <w:vertAlign w:val="superscript"/>
        </w:rPr>
        <w:t>]</w:t>
      </w:r>
      <w:r w:rsidR="00CE307B" w:rsidRPr="003D7780">
        <w:rPr>
          <w:rFonts w:ascii="Book Antiqua" w:hAnsi="Book Antiqua" w:cs="Times New Roman"/>
          <w:sz w:val="24"/>
          <w:szCs w:val="24"/>
        </w:rPr>
        <w:t>.</w:t>
      </w:r>
      <w:r w:rsidR="00776929" w:rsidRPr="003D7780">
        <w:rPr>
          <w:rFonts w:ascii="Book Antiqua" w:hAnsi="Book Antiqua" w:cs="Times New Roman"/>
          <w:sz w:val="24"/>
          <w:szCs w:val="24"/>
        </w:rPr>
        <w:t xml:space="preserve"> </w:t>
      </w:r>
      <w:r w:rsidR="009435D3" w:rsidRPr="003D7780">
        <w:rPr>
          <w:rFonts w:ascii="Book Antiqua" w:hAnsi="Book Antiqua" w:cs="Times New Roman"/>
          <w:sz w:val="24"/>
          <w:szCs w:val="24"/>
        </w:rPr>
        <w:t xml:space="preserve">It </w:t>
      </w:r>
      <w:r w:rsidR="008856C5" w:rsidRPr="003D7780">
        <w:rPr>
          <w:rFonts w:ascii="Book Antiqua" w:hAnsi="Book Antiqua" w:cs="Times New Roman"/>
          <w:sz w:val="24"/>
          <w:szCs w:val="24"/>
        </w:rPr>
        <w:t>is not palatable, nee</w:t>
      </w:r>
      <w:r w:rsidR="009435D3" w:rsidRPr="003D7780">
        <w:rPr>
          <w:rFonts w:ascii="Book Antiqua" w:hAnsi="Book Antiqua" w:cs="Times New Roman"/>
          <w:sz w:val="24"/>
          <w:szCs w:val="24"/>
        </w:rPr>
        <w:t>ds frequent dosing</w:t>
      </w:r>
      <w:r w:rsidR="00A72B3C" w:rsidRPr="003D7780">
        <w:rPr>
          <w:rFonts w:ascii="Book Antiqua" w:hAnsi="Book Antiqua" w:cs="Times New Roman"/>
          <w:sz w:val="24"/>
          <w:szCs w:val="24"/>
        </w:rPr>
        <w:t xml:space="preserve"> (8-16g/d)</w:t>
      </w:r>
      <w:r w:rsidR="009435D3" w:rsidRPr="003D7780">
        <w:rPr>
          <w:rFonts w:ascii="Book Antiqua" w:hAnsi="Book Antiqua" w:cs="Times New Roman"/>
          <w:sz w:val="24"/>
          <w:szCs w:val="24"/>
        </w:rPr>
        <w:t xml:space="preserve"> and causes constipation. </w:t>
      </w:r>
      <w:r w:rsidRPr="003D7780">
        <w:rPr>
          <w:rFonts w:ascii="Book Antiqua" w:hAnsi="Book Antiqua" w:cs="Times New Roman"/>
          <w:sz w:val="24"/>
          <w:szCs w:val="24"/>
        </w:rPr>
        <w:t xml:space="preserve">Cholestyramine may </w:t>
      </w:r>
      <w:r w:rsidR="00B45526" w:rsidRPr="003D7780">
        <w:rPr>
          <w:rFonts w:ascii="Book Antiqua" w:hAnsi="Book Antiqua" w:cs="Times New Roman"/>
          <w:sz w:val="24"/>
          <w:szCs w:val="24"/>
        </w:rPr>
        <w:t>cause</w:t>
      </w:r>
      <w:r w:rsidR="009A0776" w:rsidRPr="003D7780">
        <w:rPr>
          <w:rFonts w:ascii="Book Antiqua" w:hAnsi="Book Antiqua" w:cs="Times New Roman"/>
          <w:sz w:val="24"/>
          <w:szCs w:val="24"/>
        </w:rPr>
        <w:t xml:space="preserve"> </w:t>
      </w:r>
      <w:r w:rsidRPr="003D7780">
        <w:rPr>
          <w:rFonts w:ascii="Book Antiqua" w:hAnsi="Book Antiqua" w:cs="Times New Roman"/>
          <w:sz w:val="24"/>
          <w:szCs w:val="24"/>
        </w:rPr>
        <w:t xml:space="preserve">malabsorption of </w:t>
      </w:r>
      <w:r w:rsidR="00B45526" w:rsidRPr="003D7780">
        <w:rPr>
          <w:rFonts w:ascii="Book Antiqua" w:hAnsi="Book Antiqua" w:cs="Times New Roman"/>
          <w:sz w:val="24"/>
          <w:szCs w:val="24"/>
        </w:rPr>
        <w:t xml:space="preserve">dietary lipids and </w:t>
      </w:r>
      <w:r w:rsidRPr="003D7780">
        <w:rPr>
          <w:rFonts w:ascii="Book Antiqua" w:hAnsi="Book Antiqua" w:cs="Times New Roman"/>
          <w:sz w:val="24"/>
          <w:szCs w:val="24"/>
        </w:rPr>
        <w:t>fat-soluble</w:t>
      </w:r>
      <w:r w:rsidR="005A6B76" w:rsidRPr="003D7780">
        <w:rPr>
          <w:rFonts w:ascii="Book Antiqua" w:hAnsi="Book Antiqua" w:cs="Times New Roman"/>
          <w:sz w:val="24"/>
          <w:szCs w:val="24"/>
        </w:rPr>
        <w:t xml:space="preserve"> vitamins, especially vitamin K thus leading to a potential risk </w:t>
      </w:r>
      <w:r w:rsidR="00B45526" w:rsidRPr="003D7780">
        <w:rPr>
          <w:rFonts w:ascii="Book Antiqua" w:hAnsi="Book Antiqua" w:cs="Times New Roman"/>
          <w:sz w:val="24"/>
          <w:szCs w:val="24"/>
        </w:rPr>
        <w:t>of ante</w:t>
      </w:r>
      <w:r w:rsidR="005A6B76" w:rsidRPr="003D7780">
        <w:rPr>
          <w:rFonts w:ascii="Book Antiqua" w:hAnsi="Book Antiqua" w:cs="Times New Roman"/>
          <w:sz w:val="24"/>
          <w:szCs w:val="24"/>
        </w:rPr>
        <w:t>partum and postpartum maternal bleeding</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53</w:t>
      </w:r>
      <w:r w:rsidR="00CE307B" w:rsidRPr="003D7780">
        <w:rPr>
          <w:rFonts w:ascii="Book Antiqua" w:hAnsi="Book Antiqua" w:cs="Times New Roman"/>
          <w:color w:val="000000"/>
          <w:sz w:val="24"/>
          <w:szCs w:val="24"/>
          <w:vertAlign w:val="superscript"/>
        </w:rPr>
        <w:t>]</w:t>
      </w:r>
      <w:r w:rsidR="00CE307B" w:rsidRPr="003D7780">
        <w:rPr>
          <w:rFonts w:ascii="Book Antiqua" w:hAnsi="Book Antiqua" w:cs="Times New Roman"/>
          <w:sz w:val="24"/>
          <w:szCs w:val="24"/>
        </w:rPr>
        <w:t>.</w:t>
      </w:r>
      <w:r w:rsidR="00776929" w:rsidRPr="003D7780">
        <w:rPr>
          <w:rFonts w:ascii="Book Antiqua" w:hAnsi="Book Antiqua" w:cs="Times New Roman"/>
          <w:sz w:val="24"/>
          <w:szCs w:val="24"/>
        </w:rPr>
        <w:t xml:space="preserve"> </w:t>
      </w:r>
      <w:r w:rsidR="00234B74" w:rsidRPr="003D7780">
        <w:rPr>
          <w:rFonts w:ascii="Book Antiqua" w:hAnsi="Book Antiqua" w:cs="Times New Roman"/>
          <w:sz w:val="24"/>
          <w:szCs w:val="24"/>
        </w:rPr>
        <w:t>Vitamin K (10</w:t>
      </w:r>
      <w:r w:rsidR="003D7780">
        <w:rPr>
          <w:rFonts w:ascii="Book Antiqua" w:hAnsi="Book Antiqua" w:cs="Times New Roman" w:hint="eastAsia"/>
          <w:sz w:val="24"/>
          <w:szCs w:val="24"/>
          <w:lang w:eastAsia="zh-CN"/>
        </w:rPr>
        <w:t xml:space="preserve"> </w:t>
      </w:r>
      <w:r w:rsidR="00234B74" w:rsidRPr="003D7780">
        <w:rPr>
          <w:rFonts w:ascii="Book Antiqua" w:hAnsi="Book Antiqua" w:cs="Times New Roman"/>
          <w:sz w:val="24"/>
          <w:szCs w:val="24"/>
        </w:rPr>
        <w:t>mg/d) should be used throughout pregnancy in order to avoid those hemo</w:t>
      </w:r>
      <w:r w:rsidR="0032797D" w:rsidRPr="003D7780">
        <w:rPr>
          <w:rFonts w:ascii="Book Antiqua" w:hAnsi="Book Antiqua" w:cs="Times New Roman"/>
          <w:sz w:val="24"/>
          <w:szCs w:val="24"/>
        </w:rPr>
        <w:t>rrhagic complications</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36</w:t>
      </w:r>
      <w:r w:rsidR="00CE307B" w:rsidRPr="003D7780">
        <w:rPr>
          <w:rFonts w:ascii="Book Antiqua" w:hAnsi="Book Antiqua" w:cs="Times New Roman"/>
          <w:color w:val="000000"/>
          <w:sz w:val="24"/>
          <w:szCs w:val="24"/>
          <w:vertAlign w:val="superscript"/>
        </w:rPr>
        <w:t>]</w:t>
      </w:r>
      <w:r w:rsidR="00CE307B" w:rsidRPr="003D7780">
        <w:rPr>
          <w:rFonts w:ascii="Book Antiqua" w:hAnsi="Book Antiqua" w:cs="Times New Roman"/>
          <w:sz w:val="24"/>
          <w:szCs w:val="24"/>
        </w:rPr>
        <w:t xml:space="preserve">. </w:t>
      </w:r>
    </w:p>
    <w:p w14:paraId="74B6BEE9" w14:textId="7D04F6DF" w:rsidR="008E3DCA" w:rsidRPr="003D7780" w:rsidRDefault="008E3DCA"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 xml:space="preserve">S-Adenosyl-L-methionine </w:t>
      </w:r>
      <w:r w:rsidR="000D5645" w:rsidRPr="003D7780">
        <w:rPr>
          <w:rFonts w:ascii="Book Antiqua" w:hAnsi="Book Antiqua" w:cs="Times New Roman"/>
          <w:sz w:val="24"/>
          <w:szCs w:val="24"/>
        </w:rPr>
        <w:t>is the  p</w:t>
      </w:r>
      <w:r w:rsidRPr="003D7780">
        <w:rPr>
          <w:rFonts w:ascii="Book Antiqua" w:hAnsi="Book Antiqua" w:cs="Times New Roman"/>
          <w:sz w:val="24"/>
          <w:szCs w:val="24"/>
        </w:rPr>
        <w:t xml:space="preserve">rincipal glutathione precursor </w:t>
      </w:r>
      <w:r w:rsidR="000D5645" w:rsidRPr="003D7780">
        <w:rPr>
          <w:rFonts w:ascii="Book Antiqua" w:hAnsi="Book Antiqua" w:cs="Times New Roman"/>
          <w:sz w:val="24"/>
          <w:szCs w:val="24"/>
        </w:rPr>
        <w:t>and methyl group donor involved in the synth</w:t>
      </w:r>
      <w:r w:rsidRPr="003D7780">
        <w:rPr>
          <w:rFonts w:ascii="Book Antiqua" w:hAnsi="Book Antiqua" w:cs="Times New Roman"/>
          <w:sz w:val="24"/>
          <w:szCs w:val="24"/>
        </w:rPr>
        <w:t xml:space="preserve">esis of phosphatidylcholine. It does </w:t>
      </w:r>
      <w:r w:rsidR="0011366A" w:rsidRPr="003D7780">
        <w:rPr>
          <w:rFonts w:ascii="Book Antiqua" w:hAnsi="Book Antiqua" w:cs="Times New Roman"/>
          <w:sz w:val="24"/>
          <w:szCs w:val="24"/>
        </w:rPr>
        <w:t>influence not only the composition and fluidity of hepatocyte plasma membranes, also</w:t>
      </w:r>
      <w:r w:rsidR="000D5645" w:rsidRPr="003D7780">
        <w:rPr>
          <w:rFonts w:ascii="Book Antiqua" w:hAnsi="Book Antiqua" w:cs="Times New Roman"/>
          <w:sz w:val="24"/>
          <w:szCs w:val="24"/>
        </w:rPr>
        <w:t xml:space="preserve"> it in</w:t>
      </w:r>
      <w:r w:rsidR="0011366A" w:rsidRPr="003D7780">
        <w:rPr>
          <w:rFonts w:ascii="Book Antiqua" w:hAnsi="Book Antiqua" w:cs="Times New Roman"/>
          <w:sz w:val="24"/>
          <w:szCs w:val="24"/>
        </w:rPr>
        <w:t>creases</w:t>
      </w:r>
      <w:r w:rsidR="000D5645" w:rsidRPr="003D7780">
        <w:rPr>
          <w:rFonts w:ascii="Book Antiqua" w:hAnsi="Book Antiqua" w:cs="Times New Roman"/>
          <w:sz w:val="24"/>
          <w:szCs w:val="24"/>
        </w:rPr>
        <w:t xml:space="preserve"> the </w:t>
      </w:r>
      <w:r w:rsidR="0011366A" w:rsidRPr="003D7780">
        <w:rPr>
          <w:rFonts w:ascii="Book Antiqua" w:hAnsi="Book Antiqua" w:cs="Times New Roman"/>
          <w:sz w:val="24"/>
          <w:szCs w:val="24"/>
        </w:rPr>
        <w:t>methylation</w:t>
      </w:r>
      <w:r w:rsidR="000D5645" w:rsidRPr="003D7780">
        <w:rPr>
          <w:rFonts w:ascii="Book Antiqua" w:hAnsi="Book Antiqua" w:cs="Times New Roman"/>
          <w:sz w:val="24"/>
          <w:szCs w:val="24"/>
        </w:rPr>
        <w:t xml:space="preserve"> and biliary excretion of hormone metabolites</w:t>
      </w:r>
      <w:r w:rsidR="0011366A" w:rsidRPr="003D7780">
        <w:rPr>
          <w:rFonts w:ascii="Book Antiqua" w:hAnsi="Book Antiqua" w:cs="Times New Roman"/>
          <w:sz w:val="24"/>
          <w:szCs w:val="24"/>
        </w:rPr>
        <w:t xml:space="preserve">. It  has </w:t>
      </w:r>
      <w:r w:rsidRPr="003D7780">
        <w:rPr>
          <w:rFonts w:ascii="Book Antiqua" w:hAnsi="Book Antiqua" w:cs="Times New Roman"/>
          <w:sz w:val="24"/>
          <w:szCs w:val="24"/>
        </w:rPr>
        <w:t>been shown variably</w:t>
      </w:r>
      <w:r w:rsidR="0011366A" w:rsidRPr="003D7780">
        <w:rPr>
          <w:rFonts w:ascii="Book Antiqua" w:hAnsi="Book Antiqua" w:cs="Times New Roman"/>
          <w:sz w:val="24"/>
          <w:szCs w:val="24"/>
        </w:rPr>
        <w:t xml:space="preserve"> treat</w:t>
      </w:r>
      <w:r w:rsidRPr="003D7780">
        <w:rPr>
          <w:rFonts w:ascii="Book Antiqua" w:hAnsi="Book Antiqua" w:cs="Times New Roman"/>
          <w:sz w:val="24"/>
          <w:szCs w:val="24"/>
        </w:rPr>
        <w:t xml:space="preserve">ing </w:t>
      </w:r>
      <w:r w:rsidR="0011366A" w:rsidRPr="003D7780">
        <w:rPr>
          <w:rFonts w:ascii="Book Antiqua" w:hAnsi="Book Antiqua" w:cs="Times New Roman"/>
          <w:sz w:val="24"/>
          <w:szCs w:val="24"/>
        </w:rPr>
        <w:t>pruritus</w:t>
      </w:r>
      <w:r w:rsidR="00B13AF3" w:rsidRPr="003D7780">
        <w:rPr>
          <w:rFonts w:ascii="Book Antiqua" w:hAnsi="Book Antiqua" w:cs="Times New Roman"/>
          <w:sz w:val="24"/>
          <w:szCs w:val="24"/>
        </w:rPr>
        <w:t xml:space="preserve"> (1000</w:t>
      </w:r>
      <w:r w:rsidR="008856C5" w:rsidRPr="003D7780">
        <w:rPr>
          <w:rFonts w:ascii="Book Antiqua" w:hAnsi="Book Antiqua" w:cs="Times New Roman"/>
          <w:sz w:val="24"/>
          <w:szCs w:val="24"/>
        </w:rPr>
        <w:t xml:space="preserve"> </w:t>
      </w:r>
      <w:r w:rsidR="00B13AF3" w:rsidRPr="003D7780">
        <w:rPr>
          <w:rFonts w:ascii="Book Antiqua" w:hAnsi="Book Antiqua" w:cs="Times New Roman"/>
          <w:sz w:val="24"/>
          <w:szCs w:val="24"/>
        </w:rPr>
        <w:t>mg/d)</w:t>
      </w:r>
      <w:r w:rsidR="0011366A" w:rsidRPr="003D7780">
        <w:rPr>
          <w:rFonts w:ascii="Book Antiqua" w:hAnsi="Book Antiqua" w:cs="Times New Roman"/>
          <w:sz w:val="24"/>
          <w:szCs w:val="24"/>
        </w:rPr>
        <w:t>, with drop-off a jaundice</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35,54</w:t>
      </w:r>
      <w:r w:rsidR="00CE307B" w:rsidRPr="003D7780">
        <w:rPr>
          <w:rFonts w:ascii="Book Antiqua" w:hAnsi="Book Antiqua" w:cs="Times New Roman"/>
          <w:color w:val="000000"/>
          <w:sz w:val="24"/>
          <w:szCs w:val="24"/>
          <w:vertAlign w:val="superscript"/>
        </w:rPr>
        <w:t>]</w:t>
      </w:r>
      <w:r w:rsidR="00CE307B" w:rsidRPr="003D7780">
        <w:rPr>
          <w:rFonts w:ascii="Book Antiqua" w:hAnsi="Book Antiqua" w:cs="Times New Roman"/>
          <w:sz w:val="24"/>
          <w:szCs w:val="24"/>
        </w:rPr>
        <w:t xml:space="preserve">. </w:t>
      </w:r>
    </w:p>
    <w:p w14:paraId="21C6D5CD" w14:textId="34CE78C0" w:rsidR="00B13AF3" w:rsidRPr="003D7780" w:rsidRDefault="00B13AF3"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Phenobarbital once considered to be an alternative therapeutic option for ICP could relieve pruritus in only 50% of the cases and did not show beneficial e</w:t>
      </w:r>
      <w:r w:rsidR="00F74D9F" w:rsidRPr="003D7780">
        <w:rPr>
          <w:rFonts w:ascii="Book Antiqua" w:hAnsi="Book Antiqua" w:cs="Times New Roman"/>
          <w:sz w:val="24"/>
          <w:szCs w:val="24"/>
        </w:rPr>
        <w:t>ffects with respect to laborato</w:t>
      </w:r>
      <w:r w:rsidR="00BB6C2C" w:rsidRPr="003D7780">
        <w:rPr>
          <w:rFonts w:ascii="Book Antiqua" w:hAnsi="Book Antiqua" w:cs="Times New Roman"/>
          <w:sz w:val="24"/>
          <w:szCs w:val="24"/>
        </w:rPr>
        <w:t>ry parameters</w:t>
      </w:r>
      <w:r w:rsidR="0026778B" w:rsidRPr="003D7780">
        <w:rPr>
          <w:rFonts w:ascii="Book Antiqua" w:hAnsi="Book Antiqua" w:cs="Times New Roman"/>
          <w:sz w:val="24"/>
          <w:szCs w:val="24"/>
          <w:vertAlign w:val="superscript"/>
        </w:rPr>
        <w:t>[</w:t>
      </w:r>
      <w:r w:rsidR="00E5187F" w:rsidRPr="003D7780">
        <w:rPr>
          <w:rFonts w:ascii="Book Antiqua" w:hAnsi="Book Antiqua" w:cs="Times New Roman"/>
          <w:color w:val="000000"/>
          <w:sz w:val="24"/>
          <w:szCs w:val="24"/>
          <w:vertAlign w:val="superscript"/>
        </w:rPr>
        <w:t>9]</w:t>
      </w:r>
      <w:r w:rsidR="00E5187F" w:rsidRPr="003D7780">
        <w:rPr>
          <w:rFonts w:ascii="Book Antiqua" w:hAnsi="Book Antiqua" w:cs="Times New Roman"/>
          <w:sz w:val="24"/>
          <w:szCs w:val="24"/>
        </w:rPr>
        <w:t>.</w:t>
      </w:r>
    </w:p>
    <w:p w14:paraId="6404D557" w14:textId="427FCA0A" w:rsidR="0011366A" w:rsidRPr="003D7780" w:rsidRDefault="0011366A"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High-dose dexamethasone</w:t>
      </w:r>
      <w:r w:rsidR="00234B74" w:rsidRPr="003D7780">
        <w:rPr>
          <w:rFonts w:ascii="Book Antiqua" w:hAnsi="Book Antiqua" w:cs="Times New Roman"/>
          <w:sz w:val="24"/>
          <w:szCs w:val="24"/>
        </w:rPr>
        <w:t xml:space="preserve"> (12</w:t>
      </w:r>
      <w:r w:rsidR="008856C5" w:rsidRPr="003D7780">
        <w:rPr>
          <w:rFonts w:ascii="Book Antiqua" w:hAnsi="Book Antiqua" w:cs="Times New Roman"/>
          <w:sz w:val="24"/>
          <w:szCs w:val="24"/>
        </w:rPr>
        <w:t xml:space="preserve"> </w:t>
      </w:r>
      <w:r w:rsidR="00234B74" w:rsidRPr="003D7780">
        <w:rPr>
          <w:rFonts w:ascii="Book Antiqua" w:hAnsi="Book Antiqua" w:cs="Times New Roman"/>
          <w:sz w:val="24"/>
          <w:szCs w:val="24"/>
        </w:rPr>
        <w:t>mg/d)</w:t>
      </w:r>
      <w:r w:rsidR="008E3DCA" w:rsidRPr="003D7780">
        <w:rPr>
          <w:rFonts w:ascii="Book Antiqua" w:hAnsi="Book Antiqua" w:cs="Times New Roman"/>
          <w:sz w:val="24"/>
          <w:szCs w:val="24"/>
        </w:rPr>
        <w:t xml:space="preserve"> has been demonstrated to act in the correction of cholestatic</w:t>
      </w:r>
      <w:r w:rsidRPr="003D7780">
        <w:rPr>
          <w:rFonts w:ascii="Book Antiqua" w:hAnsi="Book Antiqua" w:cs="Times New Roman"/>
          <w:sz w:val="24"/>
          <w:szCs w:val="24"/>
        </w:rPr>
        <w:t xml:space="preserve"> symptoms and laboratory findings</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55</w:t>
      </w:r>
      <w:r w:rsidR="00E5187F" w:rsidRPr="003D7780">
        <w:rPr>
          <w:rFonts w:ascii="Book Antiqua" w:hAnsi="Book Antiqua" w:cs="Times New Roman"/>
          <w:color w:val="000000"/>
          <w:sz w:val="24"/>
          <w:szCs w:val="24"/>
          <w:vertAlign w:val="superscript"/>
        </w:rPr>
        <w:t>]</w:t>
      </w:r>
      <w:r w:rsidR="00E5187F" w:rsidRPr="003D7780">
        <w:rPr>
          <w:rFonts w:ascii="Book Antiqua" w:hAnsi="Book Antiqua" w:cs="Times New Roman"/>
          <w:sz w:val="24"/>
          <w:szCs w:val="24"/>
        </w:rPr>
        <w:t>.</w:t>
      </w:r>
      <w:r w:rsidR="009A0776" w:rsidRPr="003D7780">
        <w:rPr>
          <w:rFonts w:ascii="Book Antiqua" w:hAnsi="Book Antiqua" w:cs="Times New Roman"/>
          <w:sz w:val="24"/>
          <w:szCs w:val="24"/>
        </w:rPr>
        <w:t xml:space="preserve"> </w:t>
      </w:r>
      <w:r w:rsidR="00FF07E5" w:rsidRPr="003D7780">
        <w:rPr>
          <w:rFonts w:ascii="Book Antiqua" w:hAnsi="Book Antiqua" w:cs="Times New Roman"/>
          <w:sz w:val="24"/>
          <w:szCs w:val="24"/>
        </w:rPr>
        <w:t>I</w:t>
      </w:r>
      <w:r w:rsidR="00F74D9F" w:rsidRPr="003D7780">
        <w:rPr>
          <w:rFonts w:ascii="Book Antiqua" w:hAnsi="Book Antiqua" w:cs="Times New Roman"/>
          <w:sz w:val="24"/>
          <w:szCs w:val="24"/>
        </w:rPr>
        <w:t>t</w:t>
      </w:r>
      <w:r w:rsidR="00FF07E5" w:rsidRPr="003D7780">
        <w:rPr>
          <w:rFonts w:ascii="Book Antiqua" w:hAnsi="Book Antiqua" w:cs="Times New Roman"/>
          <w:sz w:val="24"/>
          <w:szCs w:val="24"/>
        </w:rPr>
        <w:t xml:space="preserve"> has been shown to be less effective in reducing bile acids and bilirubin and ineffective</w:t>
      </w:r>
      <w:r w:rsidR="00632AEE" w:rsidRPr="003D7780">
        <w:rPr>
          <w:rFonts w:ascii="Book Antiqua" w:hAnsi="Book Antiqua" w:cs="Times New Roman"/>
          <w:sz w:val="24"/>
          <w:szCs w:val="24"/>
        </w:rPr>
        <w:t xml:space="preserve"> in relieving pruritus</w:t>
      </w:r>
      <w:r w:rsidR="0026778B" w:rsidRPr="003D7780">
        <w:rPr>
          <w:rFonts w:ascii="Book Antiqua" w:hAnsi="Book Antiqua" w:cs="Times New Roman"/>
          <w:sz w:val="24"/>
          <w:szCs w:val="24"/>
          <w:vertAlign w:val="superscript"/>
        </w:rPr>
        <w:t>[</w:t>
      </w:r>
      <w:r w:rsidR="00776929" w:rsidRPr="003D7780">
        <w:rPr>
          <w:rFonts w:ascii="Book Antiqua" w:hAnsi="Book Antiqua" w:cs="Times New Roman"/>
          <w:color w:val="000000"/>
          <w:sz w:val="24"/>
          <w:szCs w:val="24"/>
          <w:vertAlign w:val="superscript"/>
        </w:rPr>
        <w:t>55</w:t>
      </w:r>
      <w:r w:rsidR="00E5187F" w:rsidRPr="003D7780">
        <w:rPr>
          <w:rFonts w:ascii="Book Antiqua" w:hAnsi="Book Antiqua" w:cs="Times New Roman"/>
          <w:color w:val="000000"/>
          <w:sz w:val="24"/>
          <w:szCs w:val="24"/>
          <w:vertAlign w:val="superscript"/>
        </w:rPr>
        <w:t>]</w:t>
      </w:r>
      <w:r w:rsidR="00E5187F" w:rsidRPr="003D7780">
        <w:rPr>
          <w:rFonts w:ascii="Book Antiqua" w:hAnsi="Book Antiqua" w:cs="Times New Roman"/>
          <w:sz w:val="24"/>
          <w:szCs w:val="24"/>
        </w:rPr>
        <w:t>.</w:t>
      </w:r>
    </w:p>
    <w:p w14:paraId="28794977" w14:textId="53C6B0DB" w:rsidR="009C70D6" w:rsidRPr="003D7780" w:rsidRDefault="00234B74" w:rsidP="00784675">
      <w:pPr>
        <w:autoSpaceDE w:val="0"/>
        <w:autoSpaceDN w:val="0"/>
        <w:adjustRightInd w:val="0"/>
        <w:spacing w:after="0" w:line="360" w:lineRule="auto"/>
        <w:ind w:firstLineChars="150" w:firstLine="360"/>
        <w:jc w:val="both"/>
        <w:rPr>
          <w:rFonts w:ascii="Book Antiqua" w:hAnsi="Book Antiqua" w:cs="Times New Roman"/>
          <w:sz w:val="24"/>
          <w:szCs w:val="24"/>
        </w:rPr>
      </w:pPr>
      <w:r w:rsidRPr="003D7780">
        <w:rPr>
          <w:rFonts w:ascii="Book Antiqua" w:hAnsi="Book Antiqua" w:cs="Times New Roman"/>
          <w:sz w:val="24"/>
          <w:szCs w:val="24"/>
        </w:rPr>
        <w:t>The antihistamines</w:t>
      </w:r>
      <w:r w:rsidR="00A72B3C" w:rsidRPr="003D7780">
        <w:rPr>
          <w:rFonts w:ascii="Book Antiqua" w:hAnsi="Book Antiqua" w:cs="Times New Roman"/>
          <w:sz w:val="24"/>
          <w:szCs w:val="24"/>
        </w:rPr>
        <w:t xml:space="preserve"> (Hydroxyzine, 25-50</w:t>
      </w:r>
      <w:r w:rsidR="008856C5" w:rsidRPr="003D7780">
        <w:rPr>
          <w:rFonts w:ascii="Book Antiqua" w:hAnsi="Book Antiqua" w:cs="Times New Roman"/>
          <w:sz w:val="24"/>
          <w:szCs w:val="24"/>
        </w:rPr>
        <w:t xml:space="preserve"> </w:t>
      </w:r>
      <w:r w:rsidR="00A72B3C" w:rsidRPr="003D7780">
        <w:rPr>
          <w:rFonts w:ascii="Book Antiqua" w:hAnsi="Book Antiqua" w:cs="Times New Roman"/>
          <w:sz w:val="24"/>
          <w:szCs w:val="24"/>
        </w:rPr>
        <w:t>mg/d</w:t>
      </w:r>
      <w:r w:rsidR="00F74D9F" w:rsidRPr="003D7780">
        <w:rPr>
          <w:rFonts w:ascii="Book Antiqua" w:hAnsi="Book Antiqua" w:cs="Times New Roman"/>
          <w:sz w:val="24"/>
          <w:szCs w:val="24"/>
        </w:rPr>
        <w:t>, promethazine, chlorphenira</w:t>
      </w:r>
      <w:r w:rsidR="008355F6" w:rsidRPr="003D7780">
        <w:rPr>
          <w:rFonts w:ascii="Book Antiqua" w:hAnsi="Book Antiqua" w:cs="Times New Roman"/>
          <w:sz w:val="24"/>
          <w:szCs w:val="24"/>
        </w:rPr>
        <w:t>mine, terfenadine</w:t>
      </w:r>
      <w:r w:rsidR="009C70D6" w:rsidRPr="003D7780">
        <w:rPr>
          <w:rFonts w:ascii="Book Antiqua" w:hAnsi="Book Antiqua" w:cs="Times New Roman"/>
          <w:sz w:val="24"/>
          <w:szCs w:val="24"/>
        </w:rPr>
        <w:t xml:space="preserve"> </w:t>
      </w:r>
      <w:r w:rsidR="009C70D6" w:rsidRPr="003D7780">
        <w:rPr>
          <w:rFonts w:ascii="Book Antiqua" w:hAnsi="Book Antiqua" w:cs="Times New Roman"/>
          <w:i/>
          <w:sz w:val="24"/>
          <w:szCs w:val="24"/>
        </w:rPr>
        <w:t>e.g</w:t>
      </w:r>
      <w:r w:rsidR="003D7780" w:rsidRPr="003D7780">
        <w:rPr>
          <w:rFonts w:ascii="Book Antiqua" w:hAnsi="Book Antiqua" w:cs="Times New Roman" w:hint="eastAsia"/>
          <w:i/>
          <w:sz w:val="24"/>
          <w:szCs w:val="24"/>
          <w:lang w:eastAsia="zh-CN"/>
        </w:rPr>
        <w:t>.,</w:t>
      </w:r>
      <w:r w:rsidR="00A72B3C" w:rsidRPr="003D7780">
        <w:rPr>
          <w:rFonts w:ascii="Book Antiqua" w:hAnsi="Book Antiqua" w:cs="Times New Roman"/>
          <w:sz w:val="24"/>
          <w:szCs w:val="24"/>
        </w:rPr>
        <w:t>)</w:t>
      </w:r>
      <w:r w:rsidRPr="003D7780">
        <w:rPr>
          <w:rFonts w:ascii="Book Antiqua" w:hAnsi="Book Antiqua" w:cs="Times New Roman"/>
          <w:sz w:val="24"/>
          <w:szCs w:val="24"/>
        </w:rPr>
        <w:t xml:space="preserve"> may be used to relieve pruritus t</w:t>
      </w:r>
      <w:r w:rsidR="00F74D9F" w:rsidRPr="003D7780">
        <w:rPr>
          <w:rFonts w:ascii="Book Antiqua" w:hAnsi="Book Antiqua" w:cs="Times New Roman"/>
          <w:sz w:val="24"/>
          <w:szCs w:val="24"/>
        </w:rPr>
        <w:t>hrough their sedating effects e</w:t>
      </w:r>
      <w:r w:rsidRPr="003D7780">
        <w:rPr>
          <w:rFonts w:ascii="Book Antiqua" w:hAnsi="Book Antiqua" w:cs="Times New Roman"/>
          <w:sz w:val="24"/>
          <w:szCs w:val="24"/>
        </w:rPr>
        <w:t>specially in case</w:t>
      </w:r>
      <w:r w:rsidR="0014714A" w:rsidRPr="003D7780">
        <w:rPr>
          <w:rFonts w:ascii="Book Antiqua" w:hAnsi="Book Antiqua" w:cs="Times New Roman"/>
          <w:sz w:val="24"/>
          <w:szCs w:val="24"/>
        </w:rPr>
        <w:t xml:space="preserve"> of nocturnal itching</w:t>
      </w:r>
      <w:r w:rsidR="0026778B" w:rsidRPr="003D7780">
        <w:rPr>
          <w:rFonts w:ascii="Book Antiqua" w:hAnsi="Book Antiqua" w:cs="Times New Roman"/>
          <w:sz w:val="24"/>
          <w:szCs w:val="24"/>
          <w:vertAlign w:val="superscript"/>
        </w:rPr>
        <w:t>[</w:t>
      </w:r>
      <w:r w:rsidR="00831166" w:rsidRPr="003D7780">
        <w:rPr>
          <w:rFonts w:ascii="Book Antiqua" w:hAnsi="Book Antiqua" w:cs="Times New Roman"/>
          <w:color w:val="000000"/>
          <w:sz w:val="24"/>
          <w:szCs w:val="24"/>
          <w:vertAlign w:val="superscript"/>
        </w:rPr>
        <w:t>36</w:t>
      </w:r>
      <w:r w:rsidR="00E5187F" w:rsidRPr="003D7780">
        <w:rPr>
          <w:rFonts w:ascii="Book Antiqua" w:hAnsi="Book Antiqua" w:cs="Times New Roman"/>
          <w:color w:val="000000"/>
          <w:sz w:val="24"/>
          <w:szCs w:val="24"/>
          <w:vertAlign w:val="superscript"/>
        </w:rPr>
        <w:t>]</w:t>
      </w:r>
      <w:r w:rsidR="00E5187F" w:rsidRPr="003D7780">
        <w:rPr>
          <w:rFonts w:ascii="Book Antiqua" w:hAnsi="Book Antiqua" w:cs="Times New Roman"/>
          <w:sz w:val="24"/>
          <w:szCs w:val="24"/>
        </w:rPr>
        <w:t>.</w:t>
      </w:r>
      <w:r w:rsidR="0066311B" w:rsidRPr="003D7780">
        <w:rPr>
          <w:rFonts w:ascii="Book Antiqua" w:hAnsi="Book Antiqua" w:cs="Times New Roman"/>
          <w:sz w:val="24"/>
          <w:szCs w:val="24"/>
        </w:rPr>
        <w:t xml:space="preserve"> </w:t>
      </w:r>
    </w:p>
    <w:p w14:paraId="5004326C" w14:textId="350E00DC" w:rsidR="00234B74" w:rsidRPr="003D7780" w:rsidRDefault="0066311B"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Aqueous cream with</w:t>
      </w:r>
      <w:r w:rsidR="009C70D6" w:rsidRPr="003D7780">
        <w:rPr>
          <w:rFonts w:ascii="Book Antiqua" w:hAnsi="Book Antiqua" w:cs="Times New Roman"/>
          <w:sz w:val="24"/>
          <w:szCs w:val="24"/>
        </w:rPr>
        <w:t xml:space="preserve"> </w:t>
      </w:r>
      <w:r w:rsidRPr="003D7780">
        <w:rPr>
          <w:rFonts w:ascii="Book Antiqua" w:hAnsi="Book Antiqua" w:cs="Times New Roman"/>
          <w:sz w:val="24"/>
          <w:szCs w:val="24"/>
        </w:rPr>
        <w:t>1% menthol may help al</w:t>
      </w:r>
      <w:r w:rsidR="00BB6C2C" w:rsidRPr="003D7780">
        <w:rPr>
          <w:rFonts w:ascii="Book Antiqua" w:hAnsi="Book Antiqua" w:cs="Times New Roman"/>
          <w:sz w:val="24"/>
          <w:szCs w:val="24"/>
        </w:rPr>
        <w:t>leviating the pruritus</w:t>
      </w:r>
      <w:r w:rsidR="0026778B" w:rsidRPr="003D7780">
        <w:rPr>
          <w:rFonts w:ascii="Book Antiqua" w:hAnsi="Book Antiqua" w:cs="Times New Roman"/>
          <w:sz w:val="24"/>
          <w:szCs w:val="24"/>
          <w:vertAlign w:val="superscript"/>
        </w:rPr>
        <w:t>[</w:t>
      </w:r>
      <w:r w:rsidR="00831166" w:rsidRPr="003D7780">
        <w:rPr>
          <w:rFonts w:ascii="Book Antiqua" w:hAnsi="Book Antiqua" w:cs="Times New Roman"/>
          <w:color w:val="000000"/>
          <w:sz w:val="24"/>
          <w:szCs w:val="24"/>
          <w:vertAlign w:val="superscript"/>
        </w:rPr>
        <w:t>14</w:t>
      </w:r>
      <w:r w:rsidR="00E5187F" w:rsidRPr="003D7780">
        <w:rPr>
          <w:rFonts w:ascii="Book Antiqua" w:hAnsi="Book Antiqua" w:cs="Times New Roman"/>
          <w:color w:val="000000"/>
          <w:sz w:val="24"/>
          <w:szCs w:val="24"/>
          <w:vertAlign w:val="superscript"/>
        </w:rPr>
        <w:t>]</w:t>
      </w:r>
      <w:r w:rsidR="00E5187F" w:rsidRPr="003D7780">
        <w:rPr>
          <w:rFonts w:ascii="Book Antiqua" w:hAnsi="Book Antiqua" w:cs="Times New Roman"/>
          <w:sz w:val="24"/>
          <w:szCs w:val="24"/>
        </w:rPr>
        <w:t xml:space="preserve">. </w:t>
      </w:r>
    </w:p>
    <w:p w14:paraId="4C0F2B0E" w14:textId="45FB35B3" w:rsidR="00F74D9F" w:rsidRPr="003D7780" w:rsidRDefault="008355F6"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Rifampin has been shown as an effective agent in alleviating pruritus in 77%</w:t>
      </w:r>
      <w:r w:rsidR="00E00965" w:rsidRPr="003D7780">
        <w:rPr>
          <w:rFonts w:ascii="Book Antiqua" w:hAnsi="Book Antiqua" w:cs="Times New Roman"/>
          <w:sz w:val="24"/>
          <w:szCs w:val="24"/>
        </w:rPr>
        <w:t xml:space="preserve"> </w:t>
      </w:r>
      <w:r w:rsidRPr="003D7780">
        <w:rPr>
          <w:rFonts w:ascii="Book Antiqua" w:hAnsi="Book Antiqua" w:cs="Times New Roman"/>
          <w:sz w:val="24"/>
          <w:szCs w:val="24"/>
        </w:rPr>
        <w:t>of the cases in a</w:t>
      </w:r>
      <w:r w:rsidR="00F74D9F" w:rsidRPr="003D7780">
        <w:rPr>
          <w:rFonts w:ascii="Book Antiqua" w:hAnsi="Book Antiqua" w:cs="Times New Roman"/>
          <w:sz w:val="24"/>
          <w:szCs w:val="24"/>
        </w:rPr>
        <w:t xml:space="preserve"> recent metanalysis</w:t>
      </w:r>
      <w:r w:rsidR="0026778B" w:rsidRPr="003D7780">
        <w:rPr>
          <w:rFonts w:ascii="Book Antiqua" w:hAnsi="Book Antiqua" w:cs="Times New Roman"/>
          <w:sz w:val="24"/>
          <w:szCs w:val="24"/>
          <w:vertAlign w:val="superscript"/>
        </w:rPr>
        <w:t>[</w:t>
      </w:r>
      <w:r w:rsidR="00831166" w:rsidRPr="003D7780">
        <w:rPr>
          <w:rFonts w:ascii="Book Antiqua" w:hAnsi="Book Antiqua" w:cs="Times New Roman"/>
          <w:color w:val="000000"/>
          <w:sz w:val="24"/>
          <w:szCs w:val="24"/>
          <w:vertAlign w:val="superscript"/>
        </w:rPr>
        <w:t>56</w:t>
      </w:r>
      <w:r w:rsidR="00E5187F" w:rsidRPr="003D7780">
        <w:rPr>
          <w:rFonts w:ascii="Book Antiqua" w:hAnsi="Book Antiqua" w:cs="Times New Roman"/>
          <w:color w:val="000000"/>
          <w:sz w:val="24"/>
          <w:szCs w:val="24"/>
          <w:vertAlign w:val="superscript"/>
        </w:rPr>
        <w:t>]</w:t>
      </w:r>
      <w:r w:rsidR="00E5187F" w:rsidRPr="003D7780">
        <w:rPr>
          <w:rFonts w:ascii="Book Antiqua" w:hAnsi="Book Antiqua" w:cs="Times New Roman"/>
          <w:sz w:val="24"/>
          <w:szCs w:val="24"/>
        </w:rPr>
        <w:t xml:space="preserve">. </w:t>
      </w:r>
    </w:p>
    <w:p w14:paraId="7CF39F69" w14:textId="52460F3F" w:rsidR="002964AF" w:rsidRPr="003D7780" w:rsidRDefault="008355F6" w:rsidP="00784675">
      <w:pPr>
        <w:autoSpaceDE w:val="0"/>
        <w:autoSpaceDN w:val="0"/>
        <w:adjustRightInd w:val="0"/>
        <w:spacing w:after="0" w:line="360" w:lineRule="auto"/>
        <w:ind w:firstLineChars="100" w:firstLine="240"/>
        <w:jc w:val="both"/>
        <w:rPr>
          <w:rFonts w:ascii="Book Antiqua" w:hAnsi="Book Antiqua" w:cs="Times New Roman"/>
          <w:sz w:val="24"/>
          <w:szCs w:val="24"/>
        </w:rPr>
      </w:pPr>
      <w:r w:rsidRPr="003D7780">
        <w:rPr>
          <w:rFonts w:ascii="Book Antiqua" w:hAnsi="Book Antiqua" w:cs="Times New Roman"/>
          <w:sz w:val="24"/>
          <w:szCs w:val="24"/>
        </w:rPr>
        <w:t xml:space="preserve">Plasmapheresis has been suggested to be useful in treating severe cholestasis not responding to </w:t>
      </w:r>
      <w:r w:rsidR="00F74D9F" w:rsidRPr="003D7780">
        <w:rPr>
          <w:rFonts w:ascii="Book Antiqua" w:hAnsi="Book Antiqua" w:cs="Times New Roman"/>
          <w:sz w:val="24"/>
          <w:szCs w:val="24"/>
        </w:rPr>
        <w:t>medical treatment in a few case</w:t>
      </w:r>
      <w:r w:rsidR="0014714A" w:rsidRPr="003D7780">
        <w:rPr>
          <w:rFonts w:ascii="Book Antiqua" w:hAnsi="Book Antiqua" w:cs="Times New Roman"/>
          <w:sz w:val="24"/>
          <w:szCs w:val="24"/>
        </w:rPr>
        <w:t xml:space="preserve"> reports</w:t>
      </w:r>
      <w:r w:rsidR="0026778B" w:rsidRPr="003D7780">
        <w:rPr>
          <w:rFonts w:ascii="Book Antiqua" w:hAnsi="Book Antiqua" w:cs="Times New Roman"/>
          <w:sz w:val="24"/>
          <w:szCs w:val="24"/>
          <w:vertAlign w:val="superscript"/>
        </w:rPr>
        <w:t>[</w:t>
      </w:r>
      <w:r w:rsidR="00831166" w:rsidRPr="003D7780">
        <w:rPr>
          <w:rFonts w:ascii="Book Antiqua" w:hAnsi="Book Antiqua" w:cs="Times New Roman"/>
          <w:color w:val="000000"/>
          <w:sz w:val="24"/>
          <w:szCs w:val="24"/>
          <w:vertAlign w:val="superscript"/>
        </w:rPr>
        <w:t>15,57</w:t>
      </w:r>
      <w:r w:rsidR="00E5187F" w:rsidRPr="003D7780">
        <w:rPr>
          <w:rFonts w:ascii="Book Antiqua" w:hAnsi="Book Antiqua" w:cs="Times New Roman"/>
          <w:color w:val="000000"/>
          <w:sz w:val="24"/>
          <w:szCs w:val="24"/>
          <w:vertAlign w:val="superscript"/>
        </w:rPr>
        <w:t>]</w:t>
      </w:r>
      <w:r w:rsidR="00E5187F" w:rsidRPr="003D7780">
        <w:rPr>
          <w:rFonts w:ascii="Book Antiqua" w:hAnsi="Book Antiqua" w:cs="Times New Roman"/>
          <w:sz w:val="24"/>
          <w:szCs w:val="24"/>
        </w:rPr>
        <w:t xml:space="preserve">. </w:t>
      </w:r>
    </w:p>
    <w:p w14:paraId="29376B7E" w14:textId="77777777" w:rsidR="00F74D9F" w:rsidRPr="003D7780" w:rsidRDefault="00F74D9F" w:rsidP="00784675">
      <w:pPr>
        <w:autoSpaceDE w:val="0"/>
        <w:autoSpaceDN w:val="0"/>
        <w:adjustRightInd w:val="0"/>
        <w:spacing w:after="0" w:line="360" w:lineRule="auto"/>
        <w:jc w:val="both"/>
        <w:rPr>
          <w:rFonts w:ascii="Book Antiqua" w:hAnsi="Book Antiqua" w:cs="Times New Roman"/>
          <w:sz w:val="24"/>
          <w:szCs w:val="24"/>
        </w:rPr>
      </w:pPr>
    </w:p>
    <w:p w14:paraId="4E238D6D" w14:textId="77777777" w:rsidR="00295A30" w:rsidRPr="003D7780" w:rsidRDefault="00295A30"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t>CONCLUSION</w:t>
      </w:r>
    </w:p>
    <w:p w14:paraId="44F56178" w14:textId="77777777" w:rsidR="009F5C45" w:rsidRPr="003D7780" w:rsidRDefault="004C1CEB" w:rsidP="00784675">
      <w:pPr>
        <w:autoSpaceDE w:val="0"/>
        <w:autoSpaceDN w:val="0"/>
        <w:adjustRightInd w:val="0"/>
        <w:spacing w:after="0" w:line="360" w:lineRule="auto"/>
        <w:jc w:val="both"/>
        <w:rPr>
          <w:rFonts w:ascii="Book Antiqua" w:hAnsi="Book Antiqua" w:cs="Times New Roman"/>
          <w:sz w:val="24"/>
          <w:szCs w:val="24"/>
        </w:rPr>
      </w:pPr>
      <w:r w:rsidRPr="003D7780">
        <w:rPr>
          <w:rFonts w:ascii="Book Antiqua" w:hAnsi="Book Antiqua" w:cs="Times New Roman"/>
          <w:sz w:val="24"/>
          <w:szCs w:val="24"/>
        </w:rPr>
        <w:lastRenderedPageBreak/>
        <w:t xml:space="preserve">ICP is a </w:t>
      </w:r>
      <w:r w:rsidR="005A06E9" w:rsidRPr="003D7780">
        <w:rPr>
          <w:rFonts w:ascii="Book Antiqua" w:hAnsi="Book Antiqua" w:cs="Times New Roman"/>
          <w:sz w:val="24"/>
          <w:szCs w:val="24"/>
        </w:rPr>
        <w:t xml:space="preserve">unique hepatic disorder </w:t>
      </w:r>
      <w:r w:rsidR="00BC60C8" w:rsidRPr="003D7780">
        <w:rPr>
          <w:rFonts w:ascii="Book Antiqua" w:hAnsi="Book Antiqua" w:cs="Times New Roman"/>
          <w:sz w:val="24"/>
          <w:szCs w:val="24"/>
        </w:rPr>
        <w:t>in pregnan</w:t>
      </w:r>
      <w:r w:rsidR="005A06E9" w:rsidRPr="003D7780">
        <w:rPr>
          <w:rFonts w:ascii="Book Antiqua" w:hAnsi="Book Antiqua" w:cs="Times New Roman"/>
          <w:sz w:val="24"/>
          <w:szCs w:val="24"/>
        </w:rPr>
        <w:t xml:space="preserve">cy. </w:t>
      </w:r>
      <w:r w:rsidRPr="003D7780">
        <w:rPr>
          <w:rFonts w:ascii="Book Antiqua" w:hAnsi="Book Antiqua" w:cs="Times New Roman"/>
          <w:sz w:val="24"/>
          <w:szCs w:val="24"/>
        </w:rPr>
        <w:t>G</w:t>
      </w:r>
      <w:r w:rsidR="00BC60C8" w:rsidRPr="003D7780">
        <w:rPr>
          <w:rFonts w:ascii="Book Antiqua" w:hAnsi="Book Antiqua" w:cs="Times New Roman"/>
          <w:sz w:val="24"/>
          <w:szCs w:val="24"/>
        </w:rPr>
        <w:t>enetic, hormo</w:t>
      </w:r>
      <w:r w:rsidR="005A06E9" w:rsidRPr="003D7780">
        <w:rPr>
          <w:rFonts w:ascii="Book Antiqua" w:hAnsi="Book Antiqua" w:cs="Times New Roman"/>
          <w:sz w:val="24"/>
          <w:szCs w:val="24"/>
        </w:rPr>
        <w:t>nal and environmental factors seem to interact in the etiopathogenesis although the definite etio</w:t>
      </w:r>
      <w:r w:rsidR="00476C6B" w:rsidRPr="003D7780">
        <w:rPr>
          <w:rFonts w:ascii="Book Antiqua" w:hAnsi="Book Antiqua" w:cs="Times New Roman"/>
          <w:sz w:val="24"/>
          <w:szCs w:val="24"/>
        </w:rPr>
        <w:t>logy still remains to be obscure</w:t>
      </w:r>
      <w:r w:rsidR="00937FB8" w:rsidRPr="003D7780">
        <w:rPr>
          <w:rFonts w:ascii="Book Antiqua" w:hAnsi="Book Antiqua" w:cs="Times New Roman"/>
          <w:sz w:val="24"/>
          <w:szCs w:val="24"/>
        </w:rPr>
        <w:t>. It is presented as a diagnosis of exclusion based on suspected clinical and laboratory data pointing out a hepatic disorder specified to pregnancy.</w:t>
      </w:r>
      <w:r w:rsidR="00244422" w:rsidRPr="003D7780">
        <w:rPr>
          <w:rFonts w:ascii="Book Antiqua" w:hAnsi="Book Antiqua" w:cs="Times New Roman"/>
          <w:sz w:val="24"/>
          <w:szCs w:val="24"/>
        </w:rPr>
        <w:t xml:space="preserve"> Alleviating the devastating symptoms of maternal itching, prevention of antenatal and intrapartum hemorrhagic complications and close maternal-fetal surveillance in order to avoid fetal complications namely fetal distress, sudden intrauterine fetal demise and preterm delivery are the</w:t>
      </w:r>
      <w:r w:rsidR="00C268E6" w:rsidRPr="003D7780">
        <w:rPr>
          <w:rFonts w:ascii="Book Antiqua" w:hAnsi="Book Antiqua" w:cs="Times New Roman"/>
          <w:sz w:val="24"/>
          <w:szCs w:val="24"/>
        </w:rPr>
        <w:t xml:space="preserve"> mainstays of </w:t>
      </w:r>
      <w:r w:rsidR="00F74D9F" w:rsidRPr="003D7780">
        <w:rPr>
          <w:rFonts w:ascii="Book Antiqua" w:hAnsi="Book Antiqua" w:cs="Times New Roman"/>
          <w:sz w:val="24"/>
          <w:szCs w:val="24"/>
        </w:rPr>
        <w:t xml:space="preserve">managing </w:t>
      </w:r>
      <w:r w:rsidR="00244422" w:rsidRPr="003D7780">
        <w:rPr>
          <w:rFonts w:ascii="Book Antiqua" w:hAnsi="Book Antiqua" w:cs="Times New Roman"/>
          <w:sz w:val="24"/>
          <w:szCs w:val="24"/>
        </w:rPr>
        <w:t xml:space="preserve">ICP. UDCA is the best available therapeutic agent with a proven safety and efficacy in alleviating pruritus and restoring the abnormal levels </w:t>
      </w:r>
      <w:r w:rsidR="00F74D9F" w:rsidRPr="003D7780">
        <w:rPr>
          <w:rFonts w:ascii="Book Antiqua" w:hAnsi="Book Antiqua" w:cs="Times New Roman"/>
          <w:sz w:val="24"/>
          <w:szCs w:val="24"/>
        </w:rPr>
        <w:t xml:space="preserve">of serum bile acids and hepatic </w:t>
      </w:r>
      <w:r w:rsidR="00244422" w:rsidRPr="003D7780">
        <w:rPr>
          <w:rFonts w:ascii="Book Antiqua" w:hAnsi="Book Antiqua" w:cs="Times New Roman"/>
          <w:sz w:val="24"/>
          <w:szCs w:val="24"/>
        </w:rPr>
        <w:t>function tests.</w:t>
      </w:r>
      <w:r w:rsidR="00C268E6" w:rsidRPr="003D7780">
        <w:rPr>
          <w:rFonts w:ascii="Book Antiqua" w:hAnsi="Book Antiqua" w:cs="Times New Roman"/>
          <w:sz w:val="24"/>
          <w:szCs w:val="24"/>
        </w:rPr>
        <w:t xml:space="preserve"> </w:t>
      </w:r>
      <w:r w:rsidR="00A00657" w:rsidRPr="003D7780">
        <w:rPr>
          <w:rFonts w:ascii="Book Antiqua" w:hAnsi="Book Antiqua" w:cs="Times New Roman"/>
          <w:sz w:val="24"/>
          <w:szCs w:val="24"/>
        </w:rPr>
        <w:t>A prompt and correct</w:t>
      </w:r>
      <w:r w:rsidR="00244422" w:rsidRPr="003D7780">
        <w:rPr>
          <w:rFonts w:ascii="Book Antiqua" w:hAnsi="Book Antiqua" w:cs="Times New Roman"/>
          <w:sz w:val="24"/>
          <w:szCs w:val="24"/>
        </w:rPr>
        <w:t xml:space="preserve"> diagnosis with an appropriate medical intervention is mandatory for an improved fetal prognosis.</w:t>
      </w:r>
      <w:r w:rsidR="00723499" w:rsidRPr="003D7780">
        <w:rPr>
          <w:rFonts w:ascii="Book Antiqua" w:hAnsi="Book Antiqua" w:cs="Times New Roman"/>
          <w:sz w:val="24"/>
          <w:szCs w:val="24"/>
        </w:rPr>
        <w:t xml:space="preserve"> Further large-scale clinical trials with rigorous scientific design are required to raise a comprehensive evidence-based approach to establishing management strategies for ICP.</w:t>
      </w:r>
    </w:p>
    <w:p w14:paraId="14A90E64" w14:textId="77777777" w:rsidR="004C1CEB" w:rsidRPr="003D7780" w:rsidRDefault="004C1CEB" w:rsidP="00784675">
      <w:pPr>
        <w:autoSpaceDE w:val="0"/>
        <w:autoSpaceDN w:val="0"/>
        <w:adjustRightInd w:val="0"/>
        <w:spacing w:after="0" w:line="360" w:lineRule="auto"/>
        <w:jc w:val="both"/>
        <w:rPr>
          <w:rFonts w:ascii="Book Antiqua" w:hAnsi="Book Antiqua" w:cs="Times New Roman"/>
          <w:sz w:val="24"/>
          <w:szCs w:val="24"/>
        </w:rPr>
      </w:pPr>
    </w:p>
    <w:p w14:paraId="3499C4FB" w14:textId="77777777" w:rsidR="004C1CEB" w:rsidRPr="003D7780" w:rsidRDefault="004C1CEB" w:rsidP="00784675">
      <w:pPr>
        <w:autoSpaceDE w:val="0"/>
        <w:autoSpaceDN w:val="0"/>
        <w:adjustRightInd w:val="0"/>
        <w:spacing w:after="0" w:line="360" w:lineRule="auto"/>
        <w:jc w:val="both"/>
        <w:rPr>
          <w:rFonts w:ascii="Book Antiqua" w:hAnsi="Book Antiqua" w:cs="Times New Roman"/>
          <w:sz w:val="24"/>
          <w:szCs w:val="24"/>
        </w:rPr>
      </w:pPr>
    </w:p>
    <w:p w14:paraId="0A26A2EF" w14:textId="77777777" w:rsidR="004C1CEB" w:rsidRPr="003D7780" w:rsidRDefault="004C1CEB" w:rsidP="00784675">
      <w:pPr>
        <w:autoSpaceDE w:val="0"/>
        <w:autoSpaceDN w:val="0"/>
        <w:adjustRightInd w:val="0"/>
        <w:spacing w:after="0" w:line="360" w:lineRule="auto"/>
        <w:jc w:val="both"/>
        <w:rPr>
          <w:rFonts w:ascii="Book Antiqua" w:hAnsi="Book Antiqua" w:cs="Times New Roman"/>
          <w:sz w:val="24"/>
          <w:szCs w:val="24"/>
        </w:rPr>
      </w:pPr>
    </w:p>
    <w:p w14:paraId="074564D3" w14:textId="77777777" w:rsidR="00EC36B6" w:rsidRPr="003D7780" w:rsidRDefault="00EC36B6" w:rsidP="00784675">
      <w:pPr>
        <w:autoSpaceDE w:val="0"/>
        <w:autoSpaceDN w:val="0"/>
        <w:adjustRightInd w:val="0"/>
        <w:spacing w:after="0" w:line="360" w:lineRule="auto"/>
        <w:jc w:val="both"/>
        <w:rPr>
          <w:rFonts w:ascii="Book Antiqua" w:hAnsi="Book Antiqua" w:cs="Times New Roman"/>
          <w:sz w:val="24"/>
          <w:szCs w:val="24"/>
        </w:rPr>
      </w:pPr>
    </w:p>
    <w:p w14:paraId="0C399666" w14:textId="77777777" w:rsidR="004C1CEB" w:rsidRPr="003D7780" w:rsidRDefault="004C1CEB" w:rsidP="00784675">
      <w:pPr>
        <w:autoSpaceDE w:val="0"/>
        <w:autoSpaceDN w:val="0"/>
        <w:adjustRightInd w:val="0"/>
        <w:spacing w:after="0" w:line="360" w:lineRule="auto"/>
        <w:jc w:val="both"/>
        <w:rPr>
          <w:rFonts w:ascii="Book Antiqua" w:hAnsi="Book Antiqua" w:cs="Times New Roman"/>
          <w:sz w:val="24"/>
          <w:szCs w:val="24"/>
        </w:rPr>
      </w:pPr>
    </w:p>
    <w:p w14:paraId="1522EF7C" w14:textId="77777777" w:rsidR="00774063" w:rsidRDefault="00774063" w:rsidP="00784675">
      <w:pPr>
        <w:spacing w:after="0"/>
        <w:rPr>
          <w:rFonts w:ascii="Book Antiqua" w:hAnsi="Book Antiqua" w:cs="Times New Roman"/>
          <w:b/>
          <w:sz w:val="24"/>
          <w:szCs w:val="24"/>
        </w:rPr>
      </w:pPr>
      <w:r>
        <w:rPr>
          <w:rFonts w:ascii="Book Antiqua" w:hAnsi="Book Antiqua" w:cs="Times New Roman"/>
          <w:b/>
          <w:sz w:val="24"/>
          <w:szCs w:val="24"/>
        </w:rPr>
        <w:br w:type="page"/>
      </w:r>
    </w:p>
    <w:p w14:paraId="184B6CD2" w14:textId="5B0976E4" w:rsidR="00745156" w:rsidRPr="003D7780" w:rsidRDefault="00745156" w:rsidP="00784675">
      <w:pPr>
        <w:autoSpaceDE w:val="0"/>
        <w:autoSpaceDN w:val="0"/>
        <w:adjustRightInd w:val="0"/>
        <w:spacing w:after="0" w:line="360" w:lineRule="auto"/>
        <w:jc w:val="both"/>
        <w:rPr>
          <w:rFonts w:ascii="Book Antiqua" w:hAnsi="Book Antiqua" w:cs="Times New Roman"/>
          <w:b/>
          <w:sz w:val="24"/>
          <w:szCs w:val="24"/>
        </w:rPr>
      </w:pPr>
      <w:r w:rsidRPr="003D7780">
        <w:rPr>
          <w:rFonts w:ascii="Book Antiqua" w:hAnsi="Book Antiqua" w:cs="Times New Roman"/>
          <w:b/>
          <w:sz w:val="24"/>
          <w:szCs w:val="24"/>
        </w:rPr>
        <w:lastRenderedPageBreak/>
        <w:t>REFERENCES</w:t>
      </w:r>
      <w:bookmarkStart w:id="15" w:name="OLE_LINK543"/>
      <w:bookmarkStart w:id="16" w:name="OLE_LINK544"/>
    </w:p>
    <w:p w14:paraId="6FA5DA19" w14:textId="77777777" w:rsidR="004F7909" w:rsidRPr="00B71197" w:rsidRDefault="004F7909" w:rsidP="00784675">
      <w:pPr>
        <w:spacing w:after="0" w:line="360" w:lineRule="auto"/>
        <w:jc w:val="both"/>
        <w:rPr>
          <w:rFonts w:ascii="Book Antiqua" w:hAnsi="Book Antiqua" w:cs="SimSun"/>
          <w:sz w:val="24"/>
          <w:szCs w:val="24"/>
        </w:rPr>
      </w:pPr>
      <w:bookmarkStart w:id="17" w:name="OLE_LINK555"/>
      <w:bookmarkStart w:id="18" w:name="OLE_LINK556"/>
      <w:bookmarkEnd w:id="15"/>
      <w:bookmarkEnd w:id="16"/>
      <w:r w:rsidRPr="00B71197">
        <w:rPr>
          <w:rFonts w:ascii="Book Antiqua" w:hAnsi="Book Antiqua" w:cs="SimSun"/>
          <w:sz w:val="24"/>
          <w:szCs w:val="24"/>
        </w:rPr>
        <w:t>1 </w:t>
      </w:r>
      <w:r w:rsidRPr="00B71197">
        <w:rPr>
          <w:rFonts w:ascii="Book Antiqua" w:hAnsi="Book Antiqua" w:cs="SimSun"/>
          <w:b/>
          <w:bCs/>
          <w:sz w:val="24"/>
          <w:szCs w:val="24"/>
        </w:rPr>
        <w:t>Kondrackiene J</w:t>
      </w:r>
      <w:r w:rsidRPr="00B71197">
        <w:rPr>
          <w:rFonts w:ascii="Book Antiqua" w:hAnsi="Book Antiqua" w:cs="SimSun"/>
          <w:sz w:val="24"/>
          <w:szCs w:val="24"/>
        </w:rPr>
        <w:t>, Kupcinskas L. Intrahepatic cholestasis of pregnancy-current achievements and unsolved problems. </w:t>
      </w:r>
      <w:r w:rsidRPr="00B71197">
        <w:rPr>
          <w:rFonts w:ascii="Book Antiqua" w:hAnsi="Book Antiqua" w:cs="SimSun"/>
          <w:i/>
          <w:iCs/>
          <w:sz w:val="24"/>
          <w:szCs w:val="24"/>
        </w:rPr>
        <w:t>World J Gastroenterol</w:t>
      </w:r>
      <w:r w:rsidRPr="00B71197">
        <w:rPr>
          <w:rFonts w:ascii="Book Antiqua" w:hAnsi="Book Antiqua" w:cs="SimSun"/>
          <w:sz w:val="24"/>
          <w:szCs w:val="24"/>
        </w:rPr>
        <w:t> 2008; </w:t>
      </w:r>
      <w:r w:rsidRPr="00B71197">
        <w:rPr>
          <w:rFonts w:ascii="Book Antiqua" w:hAnsi="Book Antiqua" w:cs="SimSun"/>
          <w:b/>
          <w:bCs/>
          <w:sz w:val="24"/>
          <w:szCs w:val="24"/>
        </w:rPr>
        <w:t>14</w:t>
      </w:r>
      <w:r w:rsidRPr="00B71197">
        <w:rPr>
          <w:rFonts w:ascii="Book Antiqua" w:hAnsi="Book Antiqua" w:cs="SimSun"/>
          <w:sz w:val="24"/>
          <w:szCs w:val="24"/>
        </w:rPr>
        <w:t>: 5781-5788 [PMID: 18855975]</w:t>
      </w:r>
    </w:p>
    <w:p w14:paraId="48ACDCFB"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2 </w:t>
      </w:r>
      <w:r w:rsidRPr="00B71197">
        <w:rPr>
          <w:rFonts w:ascii="Book Antiqua" w:hAnsi="Book Antiqua" w:cs="SimSun"/>
          <w:b/>
          <w:bCs/>
          <w:sz w:val="24"/>
          <w:szCs w:val="24"/>
        </w:rPr>
        <w:t>Arrese M</w:t>
      </w:r>
      <w:r w:rsidRPr="00B71197">
        <w:rPr>
          <w:rFonts w:ascii="Book Antiqua" w:hAnsi="Book Antiqua" w:cs="SimSun"/>
          <w:sz w:val="24"/>
          <w:szCs w:val="24"/>
        </w:rPr>
        <w:t>, Reyes H. Intrahepatic cholestasis of pregnancy: a past and present riddle. </w:t>
      </w:r>
      <w:r w:rsidRPr="00B71197">
        <w:rPr>
          <w:rFonts w:ascii="Book Antiqua" w:hAnsi="Book Antiqua" w:cs="SimSun"/>
          <w:i/>
          <w:iCs/>
          <w:sz w:val="24"/>
          <w:szCs w:val="24"/>
        </w:rPr>
        <w:t>Ann Hepatol</w:t>
      </w:r>
      <w:r w:rsidRPr="00B71197">
        <w:rPr>
          <w:rFonts w:ascii="Book Antiqua" w:hAnsi="Book Antiqua" w:cs="SimSun"/>
          <w:sz w:val="24"/>
          <w:szCs w:val="24"/>
        </w:rPr>
        <w:t> </w:t>
      </w:r>
      <w:r>
        <w:rPr>
          <w:rFonts w:ascii="Book Antiqua" w:hAnsi="Book Antiqua" w:cs="SimSun" w:hint="eastAsia"/>
          <w:sz w:val="24"/>
          <w:szCs w:val="24"/>
        </w:rPr>
        <w:t>2006</w:t>
      </w:r>
      <w:r w:rsidRPr="00B71197">
        <w:rPr>
          <w:rFonts w:ascii="Book Antiqua" w:hAnsi="Book Antiqua" w:cs="SimSun"/>
          <w:sz w:val="24"/>
          <w:szCs w:val="24"/>
        </w:rPr>
        <w:t>; </w:t>
      </w:r>
      <w:r w:rsidRPr="00B71197">
        <w:rPr>
          <w:rFonts w:ascii="Book Antiqua" w:hAnsi="Book Antiqua" w:cs="SimSun"/>
          <w:b/>
          <w:bCs/>
          <w:sz w:val="24"/>
          <w:szCs w:val="24"/>
        </w:rPr>
        <w:t>5</w:t>
      </w:r>
      <w:r w:rsidRPr="00B71197">
        <w:rPr>
          <w:rFonts w:ascii="Book Antiqua" w:hAnsi="Book Antiqua" w:cs="SimSun"/>
          <w:sz w:val="24"/>
          <w:szCs w:val="24"/>
        </w:rPr>
        <w:t>: 202-205 [PMID: 17060884]</w:t>
      </w:r>
    </w:p>
    <w:p w14:paraId="2AA6523E"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3 </w:t>
      </w:r>
      <w:r w:rsidRPr="00B71197">
        <w:rPr>
          <w:rFonts w:ascii="Book Antiqua" w:hAnsi="Book Antiqua" w:cs="SimSun"/>
          <w:b/>
          <w:bCs/>
          <w:sz w:val="24"/>
          <w:szCs w:val="24"/>
        </w:rPr>
        <w:t>Lee NM</w:t>
      </w:r>
      <w:r w:rsidRPr="00B71197">
        <w:rPr>
          <w:rFonts w:ascii="Book Antiqua" w:hAnsi="Book Antiqua" w:cs="SimSun"/>
          <w:sz w:val="24"/>
          <w:szCs w:val="24"/>
        </w:rPr>
        <w:t>, Brady CW. Liver disease in pregnancy. </w:t>
      </w:r>
      <w:r w:rsidRPr="00B71197">
        <w:rPr>
          <w:rFonts w:ascii="Book Antiqua" w:hAnsi="Book Antiqua" w:cs="SimSun"/>
          <w:i/>
          <w:iCs/>
          <w:sz w:val="24"/>
          <w:szCs w:val="24"/>
        </w:rPr>
        <w:t>World J Gastroenterol</w:t>
      </w:r>
      <w:r w:rsidRPr="00B71197">
        <w:rPr>
          <w:rFonts w:ascii="Book Antiqua" w:hAnsi="Book Antiqua" w:cs="SimSun"/>
          <w:sz w:val="24"/>
          <w:szCs w:val="24"/>
        </w:rPr>
        <w:t> 2009; </w:t>
      </w:r>
      <w:r w:rsidRPr="00B71197">
        <w:rPr>
          <w:rFonts w:ascii="Book Antiqua" w:hAnsi="Book Antiqua" w:cs="SimSun"/>
          <w:b/>
          <w:bCs/>
          <w:sz w:val="24"/>
          <w:szCs w:val="24"/>
        </w:rPr>
        <w:t>15</w:t>
      </w:r>
      <w:r w:rsidRPr="00B71197">
        <w:rPr>
          <w:rFonts w:ascii="Book Antiqua" w:hAnsi="Book Antiqua" w:cs="SimSun"/>
          <w:sz w:val="24"/>
          <w:szCs w:val="24"/>
        </w:rPr>
        <w:t>: 897-906 [PMID: 19248187 DOI: 10.3748/wjg.15.897</w:t>
      </w:r>
      <w:r>
        <w:rPr>
          <w:rFonts w:ascii="Book Antiqua" w:hAnsi="Book Antiqua" w:cs="SimSun"/>
          <w:sz w:val="24"/>
          <w:szCs w:val="24"/>
        </w:rPr>
        <w:t>]</w:t>
      </w:r>
    </w:p>
    <w:p w14:paraId="49ADCBD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4 </w:t>
      </w:r>
      <w:r w:rsidRPr="00B71197">
        <w:rPr>
          <w:rFonts w:ascii="Book Antiqua" w:hAnsi="Book Antiqua" w:cs="SimSun"/>
          <w:b/>
          <w:bCs/>
          <w:sz w:val="24"/>
          <w:szCs w:val="24"/>
        </w:rPr>
        <w:t>Ahmed KT</w:t>
      </w:r>
      <w:r w:rsidRPr="00B71197">
        <w:rPr>
          <w:rFonts w:ascii="Book Antiqua" w:hAnsi="Book Antiqua" w:cs="SimSun"/>
          <w:sz w:val="24"/>
          <w:szCs w:val="24"/>
        </w:rPr>
        <w:t>, Almashhrawi AA, Rahman RN, Hammoud GM, Ibdah JA. Liver diseases in pregnancy: diseases unique to pregnancy. </w:t>
      </w:r>
      <w:r w:rsidRPr="00B71197">
        <w:rPr>
          <w:rFonts w:ascii="Book Antiqua" w:hAnsi="Book Antiqua" w:cs="SimSun"/>
          <w:i/>
          <w:iCs/>
          <w:sz w:val="24"/>
          <w:szCs w:val="24"/>
        </w:rPr>
        <w:t>World J Gastroenterol</w:t>
      </w:r>
      <w:r w:rsidRPr="00B71197">
        <w:rPr>
          <w:rFonts w:ascii="Book Antiqua" w:hAnsi="Book Antiqua" w:cs="SimSun"/>
          <w:sz w:val="24"/>
          <w:szCs w:val="24"/>
        </w:rPr>
        <w:t> 2013; </w:t>
      </w:r>
      <w:r w:rsidRPr="00B71197">
        <w:rPr>
          <w:rFonts w:ascii="Book Antiqua" w:hAnsi="Book Antiqua" w:cs="SimSun"/>
          <w:b/>
          <w:bCs/>
          <w:sz w:val="24"/>
          <w:szCs w:val="24"/>
        </w:rPr>
        <w:t>19</w:t>
      </w:r>
      <w:r w:rsidRPr="00B71197">
        <w:rPr>
          <w:rFonts w:ascii="Book Antiqua" w:hAnsi="Book Antiqua" w:cs="SimSun"/>
          <w:sz w:val="24"/>
          <w:szCs w:val="24"/>
        </w:rPr>
        <w:t>: 7639-7646 [PMID: 24282353 DOI: 10.3748/wjg.v19.i43.7639</w:t>
      </w:r>
      <w:r>
        <w:rPr>
          <w:rFonts w:ascii="Book Antiqua" w:hAnsi="Book Antiqua" w:cs="SimSun"/>
          <w:sz w:val="24"/>
          <w:szCs w:val="24"/>
        </w:rPr>
        <w:t>]</w:t>
      </w:r>
    </w:p>
    <w:p w14:paraId="2B711314"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5 </w:t>
      </w:r>
      <w:r w:rsidRPr="00B71197">
        <w:rPr>
          <w:rFonts w:ascii="Book Antiqua" w:hAnsi="Book Antiqua" w:cs="SimSun"/>
          <w:b/>
          <w:bCs/>
          <w:sz w:val="24"/>
          <w:szCs w:val="24"/>
        </w:rPr>
        <w:t>Williamson C</w:t>
      </w:r>
      <w:r w:rsidRPr="00B71197">
        <w:rPr>
          <w:rFonts w:ascii="Book Antiqua" w:hAnsi="Book Antiqua" w:cs="SimSun"/>
          <w:sz w:val="24"/>
          <w:szCs w:val="24"/>
        </w:rPr>
        <w:t>, Geenes V. Intrahepatic cholestasis of pregnancy. </w:t>
      </w:r>
      <w:r w:rsidRPr="00B71197">
        <w:rPr>
          <w:rFonts w:ascii="Book Antiqua" w:hAnsi="Book Antiqua" w:cs="SimSun"/>
          <w:i/>
          <w:iCs/>
          <w:sz w:val="24"/>
          <w:szCs w:val="24"/>
        </w:rPr>
        <w:t>Obstet Gynecol</w:t>
      </w:r>
      <w:r w:rsidRPr="00B71197">
        <w:rPr>
          <w:rFonts w:ascii="Book Antiqua" w:hAnsi="Book Antiqua" w:cs="SimSun"/>
          <w:sz w:val="24"/>
          <w:szCs w:val="24"/>
        </w:rPr>
        <w:t> 2014; </w:t>
      </w:r>
      <w:r w:rsidRPr="00B71197">
        <w:rPr>
          <w:rFonts w:ascii="Book Antiqua" w:hAnsi="Book Antiqua" w:cs="SimSun"/>
          <w:b/>
          <w:bCs/>
          <w:sz w:val="24"/>
          <w:szCs w:val="24"/>
        </w:rPr>
        <w:t>124</w:t>
      </w:r>
      <w:r w:rsidRPr="00B71197">
        <w:rPr>
          <w:rFonts w:ascii="Book Antiqua" w:hAnsi="Book Antiqua" w:cs="SimSun"/>
          <w:sz w:val="24"/>
          <w:szCs w:val="24"/>
        </w:rPr>
        <w:t>: 120-133 [PMID: 24901263 DOI: 10.1097/AOG.0000000000000346</w:t>
      </w:r>
      <w:r>
        <w:rPr>
          <w:rFonts w:ascii="Book Antiqua" w:hAnsi="Book Antiqua" w:cs="SimSun"/>
          <w:sz w:val="24"/>
          <w:szCs w:val="24"/>
        </w:rPr>
        <w:t>]</w:t>
      </w:r>
    </w:p>
    <w:p w14:paraId="2BF5AD4D"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6 </w:t>
      </w:r>
      <w:r w:rsidRPr="00B71197">
        <w:rPr>
          <w:rFonts w:ascii="Book Antiqua" w:hAnsi="Book Antiqua" w:cs="SimSun"/>
          <w:b/>
          <w:bCs/>
          <w:sz w:val="24"/>
          <w:szCs w:val="24"/>
        </w:rPr>
        <w:t>Gabzdyl EM</w:t>
      </w:r>
      <w:r w:rsidRPr="00B71197">
        <w:rPr>
          <w:rFonts w:ascii="Book Antiqua" w:hAnsi="Book Antiqua" w:cs="SimSun"/>
          <w:sz w:val="24"/>
          <w:szCs w:val="24"/>
        </w:rPr>
        <w:t>, Schlaeger JM. Intrahepatic cholestasis of pregnancy: a critical clinical review. </w:t>
      </w:r>
      <w:r w:rsidRPr="00B71197">
        <w:rPr>
          <w:rFonts w:ascii="Book Antiqua" w:hAnsi="Book Antiqua" w:cs="SimSun"/>
          <w:i/>
          <w:iCs/>
          <w:sz w:val="24"/>
          <w:szCs w:val="24"/>
        </w:rPr>
        <w:t>J Perinat Neonatal Nurs</w:t>
      </w:r>
      <w:r w:rsidRPr="00B71197">
        <w:rPr>
          <w:rFonts w:ascii="Book Antiqua" w:hAnsi="Book Antiqua" w:cs="SimSun"/>
          <w:sz w:val="24"/>
          <w:szCs w:val="24"/>
        </w:rPr>
        <w:t> </w:t>
      </w:r>
      <w:r>
        <w:rPr>
          <w:rFonts w:ascii="Book Antiqua" w:hAnsi="Book Antiqua" w:cs="SimSun" w:hint="eastAsia"/>
          <w:sz w:val="24"/>
          <w:szCs w:val="24"/>
        </w:rPr>
        <w:t>2015</w:t>
      </w:r>
      <w:r w:rsidRPr="00B71197">
        <w:rPr>
          <w:rFonts w:ascii="Book Antiqua" w:hAnsi="Book Antiqua" w:cs="SimSun"/>
          <w:sz w:val="24"/>
          <w:szCs w:val="24"/>
        </w:rPr>
        <w:t>; </w:t>
      </w:r>
      <w:r w:rsidRPr="00B71197">
        <w:rPr>
          <w:rFonts w:ascii="Book Antiqua" w:hAnsi="Book Antiqua" w:cs="SimSun"/>
          <w:b/>
          <w:bCs/>
          <w:sz w:val="24"/>
          <w:szCs w:val="24"/>
        </w:rPr>
        <w:t>29</w:t>
      </w:r>
      <w:r w:rsidRPr="00B71197">
        <w:rPr>
          <w:rFonts w:ascii="Book Antiqua" w:hAnsi="Book Antiqua" w:cs="SimSun"/>
          <w:sz w:val="24"/>
          <w:szCs w:val="24"/>
        </w:rPr>
        <w:t>: 41-50 [PMID: 25633399 DOI: 10.1097/JPN.0000000000000077</w:t>
      </w:r>
      <w:r>
        <w:rPr>
          <w:rFonts w:ascii="Book Antiqua" w:hAnsi="Book Antiqua" w:cs="SimSun"/>
          <w:sz w:val="24"/>
          <w:szCs w:val="24"/>
        </w:rPr>
        <w:t>]</w:t>
      </w:r>
    </w:p>
    <w:p w14:paraId="0B061DF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7 </w:t>
      </w:r>
      <w:r w:rsidRPr="00B71197">
        <w:rPr>
          <w:rFonts w:ascii="Book Antiqua" w:hAnsi="Book Antiqua" w:cs="SimSun"/>
          <w:b/>
          <w:bCs/>
          <w:sz w:val="24"/>
          <w:szCs w:val="24"/>
        </w:rPr>
        <w:t>Diken Z</w:t>
      </w:r>
      <w:r w:rsidRPr="00B71197">
        <w:rPr>
          <w:rFonts w:ascii="Book Antiqua" w:hAnsi="Book Antiqua" w:cs="SimSun"/>
          <w:sz w:val="24"/>
          <w:szCs w:val="24"/>
        </w:rPr>
        <w:t>, Usta IM, Nassar AH. A clinical approach to intrahepatic cholestasis of pregnancy. </w:t>
      </w:r>
      <w:r w:rsidRPr="00B71197">
        <w:rPr>
          <w:rFonts w:ascii="Book Antiqua" w:hAnsi="Book Antiqua" w:cs="SimSun"/>
          <w:i/>
          <w:iCs/>
          <w:sz w:val="24"/>
          <w:szCs w:val="24"/>
        </w:rPr>
        <w:t>Am J Perinatol</w:t>
      </w:r>
      <w:r w:rsidRPr="00B71197">
        <w:rPr>
          <w:rFonts w:ascii="Book Antiqua" w:hAnsi="Book Antiqua" w:cs="SimSun"/>
          <w:sz w:val="24"/>
          <w:szCs w:val="24"/>
        </w:rPr>
        <w:t> 2014; </w:t>
      </w:r>
      <w:r w:rsidRPr="00B71197">
        <w:rPr>
          <w:rFonts w:ascii="Book Antiqua" w:hAnsi="Book Antiqua" w:cs="SimSun"/>
          <w:b/>
          <w:bCs/>
          <w:sz w:val="24"/>
          <w:szCs w:val="24"/>
        </w:rPr>
        <w:t>31</w:t>
      </w:r>
      <w:r w:rsidRPr="00B71197">
        <w:rPr>
          <w:rFonts w:ascii="Book Antiqua" w:hAnsi="Book Antiqua" w:cs="SimSun"/>
          <w:sz w:val="24"/>
          <w:szCs w:val="24"/>
        </w:rPr>
        <w:t>: 1-8 [PMID: 23359238 DOI: 10.1055/s-0033-1333673</w:t>
      </w:r>
      <w:r>
        <w:rPr>
          <w:rFonts w:ascii="Book Antiqua" w:hAnsi="Book Antiqua" w:cs="SimSun"/>
          <w:sz w:val="24"/>
          <w:szCs w:val="24"/>
        </w:rPr>
        <w:t>]</w:t>
      </w:r>
    </w:p>
    <w:p w14:paraId="04B77E85"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8 </w:t>
      </w:r>
      <w:r w:rsidRPr="00B71197">
        <w:rPr>
          <w:rFonts w:ascii="Book Antiqua" w:hAnsi="Book Antiqua" w:cs="SimSun"/>
          <w:b/>
          <w:bCs/>
          <w:sz w:val="24"/>
          <w:szCs w:val="24"/>
        </w:rPr>
        <w:t>Tan LK</w:t>
      </w:r>
      <w:r w:rsidRPr="00B71197">
        <w:rPr>
          <w:rFonts w:ascii="Book Antiqua" w:hAnsi="Book Antiqua" w:cs="SimSun"/>
          <w:sz w:val="24"/>
          <w:szCs w:val="24"/>
        </w:rPr>
        <w:t>. Obstetric cholestasis: current opinions and management. </w:t>
      </w:r>
      <w:r w:rsidRPr="00B71197">
        <w:rPr>
          <w:rFonts w:ascii="Book Antiqua" w:hAnsi="Book Antiqua" w:cs="SimSun"/>
          <w:i/>
          <w:iCs/>
          <w:sz w:val="24"/>
          <w:szCs w:val="24"/>
        </w:rPr>
        <w:t>Ann Acad Med Singapore</w:t>
      </w:r>
      <w:r w:rsidRPr="00B71197">
        <w:rPr>
          <w:rFonts w:ascii="Book Antiqua" w:hAnsi="Book Antiqua" w:cs="SimSun"/>
          <w:sz w:val="24"/>
          <w:szCs w:val="24"/>
        </w:rPr>
        <w:t> 2003; </w:t>
      </w:r>
      <w:r w:rsidRPr="00B71197">
        <w:rPr>
          <w:rFonts w:ascii="Book Antiqua" w:hAnsi="Book Antiqua" w:cs="SimSun"/>
          <w:b/>
          <w:bCs/>
          <w:sz w:val="24"/>
          <w:szCs w:val="24"/>
        </w:rPr>
        <w:t>32</w:t>
      </w:r>
      <w:r w:rsidRPr="00B71197">
        <w:rPr>
          <w:rFonts w:ascii="Book Antiqua" w:hAnsi="Book Antiqua" w:cs="SimSun"/>
          <w:sz w:val="24"/>
          <w:szCs w:val="24"/>
        </w:rPr>
        <w:t>: 294-298 [PMID: 12854371]</w:t>
      </w:r>
    </w:p>
    <w:p w14:paraId="0E7D713D"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9 </w:t>
      </w:r>
      <w:r w:rsidRPr="00B71197">
        <w:rPr>
          <w:rFonts w:ascii="Book Antiqua" w:hAnsi="Book Antiqua" w:cs="SimSun"/>
          <w:b/>
          <w:bCs/>
          <w:sz w:val="24"/>
          <w:szCs w:val="24"/>
        </w:rPr>
        <w:t>Savander M</w:t>
      </w:r>
      <w:r w:rsidRPr="00B71197">
        <w:rPr>
          <w:rFonts w:ascii="Book Antiqua" w:hAnsi="Book Antiqua" w:cs="SimSun"/>
          <w:sz w:val="24"/>
          <w:szCs w:val="24"/>
        </w:rPr>
        <w:t>, Ropponen A, Avela K, Weerasekera N, Cormand B, Hirvioja ML, Riikonen S, Ylikorkala O, Lehesjoki AE, Williamson C, Aittomäki K. Genetic evidence of heterogeneity in intrahepatic cholestasis of pregnancy. </w:t>
      </w:r>
      <w:r w:rsidRPr="00B71197">
        <w:rPr>
          <w:rFonts w:ascii="Book Antiqua" w:hAnsi="Book Antiqua" w:cs="SimSun"/>
          <w:i/>
          <w:iCs/>
          <w:sz w:val="24"/>
          <w:szCs w:val="24"/>
        </w:rPr>
        <w:t>Gut</w:t>
      </w:r>
      <w:r w:rsidRPr="00B71197">
        <w:rPr>
          <w:rFonts w:ascii="Book Antiqua" w:hAnsi="Book Antiqua" w:cs="SimSun"/>
          <w:sz w:val="24"/>
          <w:szCs w:val="24"/>
        </w:rPr>
        <w:t> 2003; </w:t>
      </w:r>
      <w:r w:rsidRPr="00B71197">
        <w:rPr>
          <w:rFonts w:ascii="Book Antiqua" w:hAnsi="Book Antiqua" w:cs="SimSun"/>
          <w:b/>
          <w:bCs/>
          <w:sz w:val="24"/>
          <w:szCs w:val="24"/>
        </w:rPr>
        <w:t>52</w:t>
      </w:r>
      <w:r w:rsidRPr="00B71197">
        <w:rPr>
          <w:rFonts w:ascii="Book Antiqua" w:hAnsi="Book Antiqua" w:cs="SimSun"/>
          <w:sz w:val="24"/>
          <w:szCs w:val="24"/>
        </w:rPr>
        <w:t>: 1025-1029 [PMID: 12801961]</w:t>
      </w:r>
    </w:p>
    <w:p w14:paraId="7D6DD81F"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10 </w:t>
      </w:r>
      <w:r w:rsidRPr="00B71197">
        <w:rPr>
          <w:rFonts w:ascii="Book Antiqua" w:hAnsi="Book Antiqua" w:cs="SimSun"/>
          <w:b/>
          <w:bCs/>
          <w:sz w:val="24"/>
          <w:szCs w:val="24"/>
        </w:rPr>
        <w:t>Glantz A</w:t>
      </w:r>
      <w:r w:rsidRPr="00B71197">
        <w:rPr>
          <w:rFonts w:ascii="Book Antiqua" w:hAnsi="Book Antiqua" w:cs="SimSun"/>
          <w:sz w:val="24"/>
          <w:szCs w:val="24"/>
        </w:rPr>
        <w:t>, Marschall HU, Mattsson LA. Intrahepatic cholestasis of pregnancy: Relationships between bile acid levels and fetal complication rates. </w:t>
      </w:r>
      <w:r w:rsidRPr="00B71197">
        <w:rPr>
          <w:rFonts w:ascii="Book Antiqua" w:hAnsi="Book Antiqua" w:cs="SimSun"/>
          <w:i/>
          <w:iCs/>
          <w:sz w:val="24"/>
          <w:szCs w:val="24"/>
        </w:rPr>
        <w:t>Hepatology</w:t>
      </w:r>
      <w:r w:rsidRPr="00B71197">
        <w:rPr>
          <w:rFonts w:ascii="Book Antiqua" w:hAnsi="Book Antiqua" w:cs="SimSun"/>
          <w:sz w:val="24"/>
          <w:szCs w:val="24"/>
        </w:rPr>
        <w:t> 2004; </w:t>
      </w:r>
      <w:r w:rsidRPr="00B71197">
        <w:rPr>
          <w:rFonts w:ascii="Book Antiqua" w:hAnsi="Book Antiqua" w:cs="SimSun"/>
          <w:b/>
          <w:bCs/>
          <w:sz w:val="24"/>
          <w:szCs w:val="24"/>
        </w:rPr>
        <w:t>40</w:t>
      </w:r>
      <w:r w:rsidRPr="00B71197">
        <w:rPr>
          <w:rFonts w:ascii="Book Antiqua" w:hAnsi="Book Antiqua" w:cs="SimSun"/>
          <w:sz w:val="24"/>
          <w:szCs w:val="24"/>
        </w:rPr>
        <w:t>: 467-474 [PMID: 15368452]</w:t>
      </w:r>
    </w:p>
    <w:p w14:paraId="7A09087B"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11 </w:t>
      </w:r>
      <w:r w:rsidRPr="00B71197">
        <w:rPr>
          <w:rFonts w:ascii="Book Antiqua" w:hAnsi="Book Antiqua" w:cs="SimSun"/>
          <w:b/>
          <w:bCs/>
          <w:sz w:val="24"/>
          <w:szCs w:val="24"/>
        </w:rPr>
        <w:t>Mullally BA</w:t>
      </w:r>
      <w:r w:rsidRPr="00B71197">
        <w:rPr>
          <w:rFonts w:ascii="Book Antiqua" w:hAnsi="Book Antiqua" w:cs="SimSun"/>
          <w:sz w:val="24"/>
          <w:szCs w:val="24"/>
        </w:rPr>
        <w:t>, Hansen WF. Intrahepatic cholestasis of pregnancy: review of the literature. </w:t>
      </w:r>
      <w:r w:rsidRPr="00B71197">
        <w:rPr>
          <w:rFonts w:ascii="Book Antiqua" w:hAnsi="Book Antiqua" w:cs="SimSun"/>
          <w:i/>
          <w:iCs/>
          <w:sz w:val="24"/>
          <w:szCs w:val="24"/>
        </w:rPr>
        <w:t>Obstet Gynecol Surv</w:t>
      </w:r>
      <w:r w:rsidRPr="00B71197">
        <w:rPr>
          <w:rFonts w:ascii="Book Antiqua" w:hAnsi="Book Antiqua" w:cs="SimSun"/>
          <w:sz w:val="24"/>
          <w:szCs w:val="24"/>
        </w:rPr>
        <w:t> 2002; </w:t>
      </w:r>
      <w:r w:rsidRPr="00B71197">
        <w:rPr>
          <w:rFonts w:ascii="Book Antiqua" w:hAnsi="Book Antiqua" w:cs="SimSun"/>
          <w:b/>
          <w:bCs/>
          <w:sz w:val="24"/>
          <w:szCs w:val="24"/>
        </w:rPr>
        <w:t>57</w:t>
      </w:r>
      <w:r w:rsidRPr="00B71197">
        <w:rPr>
          <w:rFonts w:ascii="Book Antiqua" w:hAnsi="Book Antiqua" w:cs="SimSun"/>
          <w:sz w:val="24"/>
          <w:szCs w:val="24"/>
        </w:rPr>
        <w:t>: 47-52 [PMID: 11773831]</w:t>
      </w:r>
    </w:p>
    <w:p w14:paraId="47975430"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lastRenderedPageBreak/>
        <w:t>12 </w:t>
      </w:r>
      <w:r w:rsidRPr="00B71197">
        <w:rPr>
          <w:rFonts w:ascii="Book Antiqua" w:hAnsi="Book Antiqua" w:cs="SimSun"/>
          <w:b/>
          <w:bCs/>
          <w:sz w:val="24"/>
          <w:szCs w:val="24"/>
        </w:rPr>
        <w:t>Saleh MM</w:t>
      </w:r>
      <w:r w:rsidRPr="00B71197">
        <w:rPr>
          <w:rFonts w:ascii="Book Antiqua" w:hAnsi="Book Antiqua" w:cs="SimSun"/>
          <w:sz w:val="24"/>
          <w:szCs w:val="24"/>
        </w:rPr>
        <w:t>, Abdo KR. Intrahepatic cholestasis of pregnancy: review of the literature and evaluation of current evidence. </w:t>
      </w:r>
      <w:r w:rsidRPr="00B71197">
        <w:rPr>
          <w:rFonts w:ascii="Book Antiqua" w:hAnsi="Book Antiqua" w:cs="SimSun"/>
          <w:i/>
          <w:iCs/>
          <w:sz w:val="24"/>
          <w:szCs w:val="24"/>
        </w:rPr>
        <w:t>J Womens Health</w:t>
      </w:r>
      <w:r w:rsidRPr="00B71197">
        <w:rPr>
          <w:rFonts w:ascii="Book Antiqua" w:hAnsi="Book Antiqua" w:cs="SimSun"/>
          <w:iCs/>
          <w:sz w:val="24"/>
          <w:szCs w:val="24"/>
        </w:rPr>
        <w:t xml:space="preserve"> (Larchmt)</w:t>
      </w:r>
      <w:r w:rsidRPr="00B71197">
        <w:rPr>
          <w:rFonts w:ascii="Book Antiqua" w:hAnsi="Book Antiqua" w:cs="SimSun"/>
          <w:sz w:val="24"/>
          <w:szCs w:val="24"/>
        </w:rPr>
        <w:t> </w:t>
      </w:r>
      <w:r>
        <w:rPr>
          <w:rFonts w:ascii="Book Antiqua" w:hAnsi="Book Antiqua" w:cs="SimSun" w:hint="eastAsia"/>
          <w:sz w:val="24"/>
          <w:szCs w:val="24"/>
        </w:rPr>
        <w:t>2007</w:t>
      </w:r>
      <w:r w:rsidRPr="00B71197">
        <w:rPr>
          <w:rFonts w:ascii="Book Antiqua" w:hAnsi="Book Antiqua" w:cs="SimSun"/>
          <w:sz w:val="24"/>
          <w:szCs w:val="24"/>
        </w:rPr>
        <w:t>; </w:t>
      </w:r>
      <w:r w:rsidRPr="00B71197">
        <w:rPr>
          <w:rFonts w:ascii="Book Antiqua" w:hAnsi="Book Antiqua" w:cs="SimSun"/>
          <w:b/>
          <w:bCs/>
          <w:sz w:val="24"/>
          <w:szCs w:val="24"/>
        </w:rPr>
        <w:t>16</w:t>
      </w:r>
      <w:r w:rsidRPr="00B71197">
        <w:rPr>
          <w:rFonts w:ascii="Book Antiqua" w:hAnsi="Book Antiqua" w:cs="SimSun"/>
          <w:sz w:val="24"/>
          <w:szCs w:val="24"/>
        </w:rPr>
        <w:t xml:space="preserve">: 833-841 [PMID: </w:t>
      </w:r>
      <w:bookmarkStart w:id="19" w:name="OLE_LINK553"/>
      <w:bookmarkStart w:id="20" w:name="OLE_LINK554"/>
      <w:r w:rsidRPr="00B71197">
        <w:rPr>
          <w:rFonts w:ascii="Book Antiqua" w:hAnsi="Book Antiqua" w:cs="SimSun"/>
          <w:sz w:val="24"/>
          <w:szCs w:val="24"/>
        </w:rPr>
        <w:t>17678454</w:t>
      </w:r>
      <w:bookmarkEnd w:id="19"/>
      <w:bookmarkEnd w:id="20"/>
      <w:r w:rsidRPr="00B71197">
        <w:rPr>
          <w:rFonts w:ascii="Book Antiqua" w:hAnsi="Book Antiqua" w:cs="SimSun"/>
          <w:sz w:val="24"/>
          <w:szCs w:val="24"/>
        </w:rPr>
        <w:t>]</w:t>
      </w:r>
    </w:p>
    <w:p w14:paraId="138598DF"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13 </w:t>
      </w:r>
      <w:r w:rsidRPr="00B71197">
        <w:rPr>
          <w:rFonts w:ascii="Book Antiqua" w:hAnsi="Book Antiqua" w:cs="SimSun"/>
          <w:b/>
          <w:bCs/>
          <w:sz w:val="24"/>
          <w:szCs w:val="24"/>
        </w:rPr>
        <w:t>Than NN</w:t>
      </w:r>
      <w:r w:rsidRPr="00B71197">
        <w:rPr>
          <w:rFonts w:ascii="Book Antiqua" w:hAnsi="Book Antiqua" w:cs="SimSun"/>
          <w:sz w:val="24"/>
          <w:szCs w:val="24"/>
        </w:rPr>
        <w:t>, Neuberger J. Liver abnormalities in pregnancy. </w:t>
      </w:r>
      <w:r w:rsidRPr="00B71197">
        <w:rPr>
          <w:rFonts w:ascii="Book Antiqua" w:hAnsi="Book Antiqua" w:cs="SimSun"/>
          <w:i/>
          <w:iCs/>
          <w:sz w:val="24"/>
          <w:szCs w:val="24"/>
        </w:rPr>
        <w:t>Best Pract Res Clin Gastroenterol</w:t>
      </w:r>
      <w:r w:rsidRPr="00B71197">
        <w:rPr>
          <w:rFonts w:ascii="Book Antiqua" w:hAnsi="Book Antiqua" w:cs="SimSun"/>
          <w:sz w:val="24"/>
          <w:szCs w:val="24"/>
        </w:rPr>
        <w:t> 2013; </w:t>
      </w:r>
      <w:r w:rsidRPr="00B71197">
        <w:rPr>
          <w:rFonts w:ascii="Book Antiqua" w:hAnsi="Book Antiqua" w:cs="SimSun"/>
          <w:b/>
          <w:bCs/>
          <w:sz w:val="24"/>
          <w:szCs w:val="24"/>
        </w:rPr>
        <w:t>27</w:t>
      </w:r>
      <w:r w:rsidRPr="00B71197">
        <w:rPr>
          <w:rFonts w:ascii="Book Antiqua" w:hAnsi="Book Antiqua" w:cs="SimSun"/>
          <w:sz w:val="24"/>
          <w:szCs w:val="24"/>
        </w:rPr>
        <w:t>: 565-575 [PMID: 24090943 DOI: 10.1016/j.bpg.2013.06.015</w:t>
      </w:r>
      <w:r>
        <w:rPr>
          <w:rFonts w:ascii="Book Antiqua" w:hAnsi="Book Antiqua" w:cs="SimSun"/>
          <w:sz w:val="24"/>
          <w:szCs w:val="24"/>
        </w:rPr>
        <w:t>]</w:t>
      </w:r>
    </w:p>
    <w:p w14:paraId="074657EA"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14 </w:t>
      </w:r>
      <w:r w:rsidRPr="00B71197">
        <w:rPr>
          <w:rFonts w:ascii="Book Antiqua" w:hAnsi="Book Antiqua" w:cs="SimSun"/>
          <w:b/>
          <w:bCs/>
          <w:sz w:val="24"/>
          <w:szCs w:val="24"/>
        </w:rPr>
        <w:t>Mackillop L</w:t>
      </w:r>
      <w:r w:rsidRPr="00B71197">
        <w:rPr>
          <w:rFonts w:ascii="Book Antiqua" w:hAnsi="Book Antiqua" w:cs="SimSun"/>
          <w:sz w:val="24"/>
          <w:szCs w:val="24"/>
        </w:rPr>
        <w:t>, Williamson C. Liver disease in pregnancy. </w:t>
      </w:r>
      <w:r w:rsidRPr="00B71197">
        <w:rPr>
          <w:rFonts w:ascii="Book Antiqua" w:hAnsi="Book Antiqua" w:cs="SimSun"/>
          <w:i/>
          <w:iCs/>
          <w:sz w:val="24"/>
          <w:szCs w:val="24"/>
        </w:rPr>
        <w:t>Postgrad Med J</w:t>
      </w:r>
      <w:r w:rsidRPr="00B71197">
        <w:rPr>
          <w:rFonts w:ascii="Book Antiqua" w:hAnsi="Book Antiqua" w:cs="SimSun"/>
          <w:sz w:val="24"/>
          <w:szCs w:val="24"/>
        </w:rPr>
        <w:t> 2010; </w:t>
      </w:r>
      <w:r w:rsidRPr="00B71197">
        <w:rPr>
          <w:rFonts w:ascii="Book Antiqua" w:hAnsi="Book Antiqua" w:cs="SimSun"/>
          <w:b/>
          <w:bCs/>
          <w:sz w:val="24"/>
          <w:szCs w:val="24"/>
        </w:rPr>
        <w:t>86</w:t>
      </w:r>
      <w:r w:rsidRPr="00B71197">
        <w:rPr>
          <w:rFonts w:ascii="Book Antiqua" w:hAnsi="Book Antiqua" w:cs="SimSun"/>
          <w:sz w:val="24"/>
          <w:szCs w:val="24"/>
        </w:rPr>
        <w:t>: 160-164 [PMID: 20237010 DOI: 10.1136/pgmj.2009.089631</w:t>
      </w:r>
      <w:r>
        <w:rPr>
          <w:rFonts w:ascii="Book Antiqua" w:hAnsi="Book Antiqua" w:cs="SimSun"/>
          <w:sz w:val="24"/>
          <w:szCs w:val="24"/>
        </w:rPr>
        <w:t>]</w:t>
      </w:r>
    </w:p>
    <w:p w14:paraId="30A768A0"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15 </w:t>
      </w:r>
      <w:r w:rsidRPr="00B71197">
        <w:rPr>
          <w:rFonts w:ascii="Book Antiqua" w:hAnsi="Book Antiqua" w:cs="SimSun"/>
          <w:b/>
          <w:bCs/>
          <w:sz w:val="24"/>
          <w:szCs w:val="24"/>
        </w:rPr>
        <w:t>Hepburn IS</w:t>
      </w:r>
      <w:r w:rsidRPr="00B71197">
        <w:rPr>
          <w:rFonts w:ascii="Book Antiqua" w:hAnsi="Book Antiqua" w:cs="SimSun"/>
          <w:sz w:val="24"/>
          <w:szCs w:val="24"/>
        </w:rPr>
        <w:t>, Schade RR. Pregnancy-associated liver disorders. </w:t>
      </w:r>
      <w:r w:rsidRPr="00B71197">
        <w:rPr>
          <w:rFonts w:ascii="Book Antiqua" w:hAnsi="Book Antiqua" w:cs="SimSun"/>
          <w:i/>
          <w:iCs/>
          <w:sz w:val="24"/>
          <w:szCs w:val="24"/>
        </w:rPr>
        <w:t>Dig Dis Sci</w:t>
      </w:r>
      <w:r w:rsidRPr="00B71197">
        <w:rPr>
          <w:rFonts w:ascii="Book Antiqua" w:hAnsi="Book Antiqua" w:cs="SimSun"/>
          <w:sz w:val="24"/>
          <w:szCs w:val="24"/>
        </w:rPr>
        <w:t> 2008; </w:t>
      </w:r>
      <w:r w:rsidRPr="00B71197">
        <w:rPr>
          <w:rFonts w:ascii="Book Antiqua" w:hAnsi="Book Antiqua" w:cs="SimSun"/>
          <w:b/>
          <w:bCs/>
          <w:sz w:val="24"/>
          <w:szCs w:val="24"/>
        </w:rPr>
        <w:t>53</w:t>
      </w:r>
      <w:r w:rsidRPr="00B71197">
        <w:rPr>
          <w:rFonts w:ascii="Book Antiqua" w:hAnsi="Book Antiqua" w:cs="SimSun"/>
          <w:sz w:val="24"/>
          <w:szCs w:val="24"/>
        </w:rPr>
        <w:t>: 2334-2358 [PMID: 18256934 DOI: 10.1007/s10620-007-0167-9</w:t>
      </w:r>
      <w:r>
        <w:rPr>
          <w:rFonts w:ascii="Book Antiqua" w:hAnsi="Book Antiqua" w:cs="SimSun"/>
          <w:sz w:val="24"/>
          <w:szCs w:val="24"/>
        </w:rPr>
        <w:t>]</w:t>
      </w:r>
    </w:p>
    <w:p w14:paraId="216599F1"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16 </w:t>
      </w:r>
      <w:r w:rsidRPr="00B71197">
        <w:rPr>
          <w:rFonts w:ascii="Book Antiqua" w:hAnsi="Book Antiqua" w:cs="SimSun"/>
          <w:b/>
          <w:bCs/>
          <w:sz w:val="24"/>
          <w:szCs w:val="24"/>
        </w:rPr>
        <w:t>Joshi D</w:t>
      </w:r>
      <w:r w:rsidRPr="00B71197">
        <w:rPr>
          <w:rFonts w:ascii="Book Antiqua" w:hAnsi="Book Antiqua" w:cs="SimSun"/>
          <w:sz w:val="24"/>
          <w:szCs w:val="24"/>
        </w:rPr>
        <w:t>, James A, Quaglia A, Westbrook RH, Heneghan MA. Liver disease in pregnancy. </w:t>
      </w:r>
      <w:r w:rsidRPr="00B71197">
        <w:rPr>
          <w:rFonts w:ascii="Book Antiqua" w:hAnsi="Book Antiqua" w:cs="SimSun"/>
          <w:i/>
          <w:iCs/>
          <w:sz w:val="24"/>
          <w:szCs w:val="24"/>
        </w:rPr>
        <w:t>Lancet</w:t>
      </w:r>
      <w:r w:rsidRPr="00B71197">
        <w:rPr>
          <w:rFonts w:ascii="Book Antiqua" w:hAnsi="Book Antiqua" w:cs="SimSun"/>
          <w:sz w:val="24"/>
          <w:szCs w:val="24"/>
        </w:rPr>
        <w:t> 2010; </w:t>
      </w:r>
      <w:r w:rsidRPr="00B71197">
        <w:rPr>
          <w:rFonts w:ascii="Book Antiqua" w:hAnsi="Book Antiqua" w:cs="SimSun"/>
          <w:b/>
          <w:bCs/>
          <w:sz w:val="24"/>
          <w:szCs w:val="24"/>
        </w:rPr>
        <w:t>375</w:t>
      </w:r>
      <w:r w:rsidRPr="00B71197">
        <w:rPr>
          <w:rFonts w:ascii="Book Antiqua" w:hAnsi="Book Antiqua" w:cs="SimSun"/>
          <w:sz w:val="24"/>
          <w:szCs w:val="24"/>
        </w:rPr>
        <w:t>: 594-605 [PMID: 20159293 DOI: 10.1016/S0140-6736(09)61495-1</w:t>
      </w:r>
      <w:r>
        <w:rPr>
          <w:rFonts w:ascii="Book Antiqua" w:hAnsi="Book Antiqua" w:cs="SimSun"/>
          <w:sz w:val="24"/>
          <w:szCs w:val="24"/>
        </w:rPr>
        <w:t>]</w:t>
      </w:r>
    </w:p>
    <w:p w14:paraId="51CF87E5"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17 </w:t>
      </w:r>
      <w:r w:rsidRPr="00B71197">
        <w:rPr>
          <w:rFonts w:ascii="Book Antiqua" w:hAnsi="Book Antiqua" w:cs="SimSun"/>
          <w:b/>
          <w:bCs/>
          <w:sz w:val="24"/>
          <w:szCs w:val="24"/>
        </w:rPr>
        <w:t>Reyes H</w:t>
      </w:r>
      <w:r w:rsidRPr="00B71197">
        <w:rPr>
          <w:rFonts w:ascii="Book Antiqua" w:hAnsi="Book Antiqua" w:cs="SimSun"/>
          <w:sz w:val="24"/>
          <w:szCs w:val="24"/>
        </w:rPr>
        <w:t>, Sjövall J. Bile acids and progesterone metabolites in intrahepatic cholestasis of pregnancy. </w:t>
      </w:r>
      <w:r w:rsidRPr="00B71197">
        <w:rPr>
          <w:rFonts w:ascii="Book Antiqua" w:hAnsi="Book Antiqua" w:cs="SimSun"/>
          <w:i/>
          <w:iCs/>
          <w:sz w:val="24"/>
          <w:szCs w:val="24"/>
        </w:rPr>
        <w:t>Ann Med</w:t>
      </w:r>
      <w:r w:rsidRPr="00B71197">
        <w:rPr>
          <w:rFonts w:ascii="Book Antiqua" w:hAnsi="Book Antiqua" w:cs="SimSun"/>
          <w:sz w:val="24"/>
          <w:szCs w:val="24"/>
        </w:rPr>
        <w:t> 2000; </w:t>
      </w:r>
      <w:r w:rsidRPr="00B71197">
        <w:rPr>
          <w:rFonts w:ascii="Book Antiqua" w:hAnsi="Book Antiqua" w:cs="SimSun"/>
          <w:b/>
          <w:bCs/>
          <w:sz w:val="24"/>
          <w:szCs w:val="24"/>
        </w:rPr>
        <w:t>32</w:t>
      </w:r>
      <w:r w:rsidRPr="00B71197">
        <w:rPr>
          <w:rFonts w:ascii="Book Antiqua" w:hAnsi="Book Antiqua" w:cs="SimSun"/>
          <w:sz w:val="24"/>
          <w:szCs w:val="24"/>
        </w:rPr>
        <w:t>: 94-106 [PMID: 10766400]</w:t>
      </w:r>
    </w:p>
    <w:p w14:paraId="219D31C3"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18 </w:t>
      </w:r>
      <w:r w:rsidRPr="00B71197">
        <w:rPr>
          <w:rFonts w:ascii="Book Antiqua" w:hAnsi="Book Antiqua" w:cs="SimSun"/>
          <w:b/>
          <w:bCs/>
          <w:sz w:val="24"/>
          <w:szCs w:val="24"/>
        </w:rPr>
        <w:t>Anzivino C</w:t>
      </w:r>
      <w:r w:rsidRPr="00B71197">
        <w:rPr>
          <w:rFonts w:ascii="Book Antiqua" w:hAnsi="Book Antiqua" w:cs="SimSun"/>
          <w:sz w:val="24"/>
          <w:szCs w:val="24"/>
        </w:rPr>
        <w:t>, Odoardi MR, Meschiari E, Baldelli E, Facchinetti F, Neri I, Ruggiero G, Zampino R, Bertolotti M, Loria P, Carulli L. ABCB4 and ABCB11 mutations in intrahepatic cholestasis of pregnancy in an Italian population. </w:t>
      </w:r>
      <w:r w:rsidRPr="00B71197">
        <w:rPr>
          <w:rFonts w:ascii="Book Antiqua" w:hAnsi="Book Antiqua" w:cs="SimSun"/>
          <w:i/>
          <w:iCs/>
          <w:sz w:val="24"/>
          <w:szCs w:val="24"/>
        </w:rPr>
        <w:t>Dig Liver Dis</w:t>
      </w:r>
      <w:r w:rsidRPr="00B71197">
        <w:rPr>
          <w:rFonts w:ascii="Book Antiqua" w:hAnsi="Book Antiqua" w:cs="SimSun"/>
          <w:sz w:val="24"/>
          <w:szCs w:val="24"/>
        </w:rPr>
        <w:t> 2013; </w:t>
      </w:r>
      <w:r w:rsidRPr="00B71197">
        <w:rPr>
          <w:rFonts w:ascii="Book Antiqua" w:hAnsi="Book Antiqua" w:cs="SimSun"/>
          <w:b/>
          <w:bCs/>
          <w:sz w:val="24"/>
          <w:szCs w:val="24"/>
        </w:rPr>
        <w:t>45</w:t>
      </w:r>
      <w:r w:rsidRPr="00B71197">
        <w:rPr>
          <w:rFonts w:ascii="Book Antiqua" w:hAnsi="Book Antiqua" w:cs="SimSun"/>
          <w:sz w:val="24"/>
          <w:szCs w:val="24"/>
        </w:rPr>
        <w:t>: 226-232 [PMID: 23022423 DOI: 10.1016/j.dld.2012.08.011</w:t>
      </w:r>
      <w:r>
        <w:rPr>
          <w:rFonts w:ascii="Book Antiqua" w:hAnsi="Book Antiqua" w:cs="SimSun"/>
          <w:sz w:val="24"/>
          <w:szCs w:val="24"/>
        </w:rPr>
        <w:t>]</w:t>
      </w:r>
    </w:p>
    <w:p w14:paraId="268AC9F4"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19 </w:t>
      </w:r>
      <w:r w:rsidRPr="00B71197">
        <w:rPr>
          <w:rFonts w:ascii="Book Antiqua" w:hAnsi="Book Antiqua" w:cs="SimSun"/>
          <w:b/>
          <w:bCs/>
          <w:sz w:val="24"/>
          <w:szCs w:val="24"/>
        </w:rPr>
        <w:t>Heinonen S</w:t>
      </w:r>
      <w:r w:rsidRPr="00B71197">
        <w:rPr>
          <w:rFonts w:ascii="Book Antiqua" w:hAnsi="Book Antiqua" w:cs="SimSun"/>
          <w:sz w:val="24"/>
          <w:szCs w:val="24"/>
        </w:rPr>
        <w:t>, Eloranta ML, Heiskanen J, Punnonen K, Helisalmi S, Mannermaa A, Hiltunen M. Maternal susceptibility locus for obstetric cholestasis maps to chromosome region 2p13 in Finnish patients. </w:t>
      </w:r>
      <w:r w:rsidRPr="00B71197">
        <w:rPr>
          <w:rFonts w:ascii="Book Antiqua" w:hAnsi="Book Antiqua" w:cs="SimSun"/>
          <w:i/>
          <w:iCs/>
          <w:sz w:val="24"/>
          <w:szCs w:val="24"/>
        </w:rPr>
        <w:t>Scand J Gastroenterol</w:t>
      </w:r>
      <w:r w:rsidRPr="00B71197">
        <w:rPr>
          <w:rFonts w:ascii="Book Antiqua" w:hAnsi="Book Antiqua" w:cs="SimSun"/>
          <w:sz w:val="24"/>
          <w:szCs w:val="24"/>
        </w:rPr>
        <w:t> 2001; </w:t>
      </w:r>
      <w:r w:rsidRPr="00B71197">
        <w:rPr>
          <w:rFonts w:ascii="Book Antiqua" w:hAnsi="Book Antiqua" w:cs="SimSun"/>
          <w:b/>
          <w:bCs/>
          <w:sz w:val="24"/>
          <w:szCs w:val="24"/>
        </w:rPr>
        <w:t>36</w:t>
      </w:r>
      <w:r w:rsidRPr="00B71197">
        <w:rPr>
          <w:rFonts w:ascii="Book Antiqua" w:hAnsi="Book Antiqua" w:cs="SimSun"/>
          <w:sz w:val="24"/>
          <w:szCs w:val="24"/>
        </w:rPr>
        <w:t>: 766-770 [PMID: 11444477]</w:t>
      </w:r>
    </w:p>
    <w:p w14:paraId="35724D63"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20 </w:t>
      </w:r>
      <w:r w:rsidRPr="00B71197">
        <w:rPr>
          <w:rFonts w:ascii="Book Antiqua" w:hAnsi="Book Antiqua" w:cs="SimSun"/>
          <w:b/>
          <w:bCs/>
          <w:sz w:val="24"/>
          <w:szCs w:val="24"/>
        </w:rPr>
        <w:t>Floreani A</w:t>
      </w:r>
      <w:r w:rsidRPr="00B71197">
        <w:rPr>
          <w:rFonts w:ascii="Book Antiqua" w:hAnsi="Book Antiqua" w:cs="SimSun"/>
          <w:sz w:val="24"/>
          <w:szCs w:val="24"/>
        </w:rPr>
        <w:t>, Carderi I, Paternoster D, Soardo G, Azzaroli F, Esposito W, Variola A, Tommasi AM, Marchesoni D, Braghin C, Mazzella G. Intrahepatic cholestasis of pregnancy: three novel MDR3 gene mutations. </w:t>
      </w:r>
      <w:r w:rsidRPr="00B71197">
        <w:rPr>
          <w:rFonts w:ascii="Book Antiqua" w:hAnsi="Book Antiqua" w:cs="SimSun"/>
          <w:i/>
          <w:iCs/>
          <w:sz w:val="24"/>
          <w:szCs w:val="24"/>
        </w:rPr>
        <w:t>Aliment Pharmacol Ther</w:t>
      </w:r>
      <w:r w:rsidRPr="00B71197">
        <w:rPr>
          <w:rFonts w:ascii="Book Antiqua" w:hAnsi="Book Antiqua" w:cs="SimSun"/>
          <w:sz w:val="24"/>
          <w:szCs w:val="24"/>
        </w:rPr>
        <w:t> 2006; </w:t>
      </w:r>
      <w:r w:rsidRPr="00B71197">
        <w:rPr>
          <w:rFonts w:ascii="Book Antiqua" w:hAnsi="Book Antiqua" w:cs="SimSun"/>
          <w:b/>
          <w:bCs/>
          <w:sz w:val="24"/>
          <w:szCs w:val="24"/>
        </w:rPr>
        <w:t>23</w:t>
      </w:r>
      <w:r w:rsidRPr="00B71197">
        <w:rPr>
          <w:rFonts w:ascii="Book Antiqua" w:hAnsi="Book Antiqua" w:cs="SimSun"/>
          <w:sz w:val="24"/>
          <w:szCs w:val="24"/>
        </w:rPr>
        <w:t>: 1649-1653 [PMID: 16696816 DOI: 10.1111/j.1365-2036.2006.02869.x]</w:t>
      </w:r>
    </w:p>
    <w:p w14:paraId="7D0FAE3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21 </w:t>
      </w:r>
      <w:r w:rsidRPr="00B71197">
        <w:rPr>
          <w:rFonts w:ascii="Book Antiqua" w:hAnsi="Book Antiqua" w:cs="SimSun"/>
          <w:b/>
          <w:bCs/>
          <w:sz w:val="24"/>
          <w:szCs w:val="24"/>
        </w:rPr>
        <w:t>Lang T</w:t>
      </w:r>
      <w:r w:rsidRPr="00B71197">
        <w:rPr>
          <w:rFonts w:ascii="Book Antiqua" w:hAnsi="Book Antiqua" w:cs="SimSun"/>
          <w:sz w:val="24"/>
          <w:szCs w:val="24"/>
        </w:rPr>
        <w:t>, Haberl M, Jung D, Drescher A, Schlagenhaufer R, Keil A, Mornhinweg E, Stieger B, Kullak-Ublick GA, Kerb R. Genetic variability, haplotype structures, and ethnic diversity of hepatic transporters MDR3 (ABCB4) and bile salt export pump (ABCB11). </w:t>
      </w:r>
      <w:r w:rsidRPr="00B71197">
        <w:rPr>
          <w:rFonts w:ascii="Book Antiqua" w:hAnsi="Book Antiqua" w:cs="SimSun"/>
          <w:i/>
          <w:iCs/>
          <w:sz w:val="24"/>
          <w:szCs w:val="24"/>
        </w:rPr>
        <w:t>Drug Metab Dispos</w:t>
      </w:r>
      <w:r w:rsidRPr="00B71197">
        <w:rPr>
          <w:rFonts w:ascii="Book Antiqua" w:hAnsi="Book Antiqua" w:cs="SimSun"/>
          <w:sz w:val="24"/>
          <w:szCs w:val="24"/>
        </w:rPr>
        <w:t> 2006; </w:t>
      </w:r>
      <w:r w:rsidRPr="00B71197">
        <w:rPr>
          <w:rFonts w:ascii="Book Antiqua" w:hAnsi="Book Antiqua" w:cs="SimSun"/>
          <w:b/>
          <w:bCs/>
          <w:sz w:val="24"/>
          <w:szCs w:val="24"/>
        </w:rPr>
        <w:t>34</w:t>
      </w:r>
      <w:r w:rsidRPr="00B71197">
        <w:rPr>
          <w:rFonts w:ascii="Book Antiqua" w:hAnsi="Book Antiqua" w:cs="SimSun"/>
          <w:sz w:val="24"/>
          <w:szCs w:val="24"/>
        </w:rPr>
        <w:t>: 1582-1599 [PMID: 16763017 DOI: 10.1124/dmd.105.008854]</w:t>
      </w:r>
    </w:p>
    <w:p w14:paraId="5D9AAF3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lastRenderedPageBreak/>
        <w:t>22 </w:t>
      </w:r>
      <w:r w:rsidRPr="00B71197">
        <w:rPr>
          <w:rFonts w:ascii="Book Antiqua" w:hAnsi="Book Antiqua" w:cs="SimSun"/>
          <w:b/>
          <w:bCs/>
          <w:sz w:val="24"/>
          <w:szCs w:val="24"/>
        </w:rPr>
        <w:t>Beuers U</w:t>
      </w:r>
      <w:r w:rsidRPr="00B71197">
        <w:rPr>
          <w:rFonts w:ascii="Book Antiqua" w:hAnsi="Book Antiqua" w:cs="SimSun"/>
          <w:sz w:val="24"/>
          <w:szCs w:val="24"/>
        </w:rPr>
        <w:t>, Pusl T. Intrahepatic cholestasis of pregnancy--a heterogeneous group of pregnancy-related disorders? </w:t>
      </w:r>
      <w:r w:rsidRPr="00B71197">
        <w:rPr>
          <w:rFonts w:ascii="Book Antiqua" w:hAnsi="Book Antiqua" w:cs="SimSun"/>
          <w:i/>
          <w:iCs/>
          <w:sz w:val="24"/>
          <w:szCs w:val="24"/>
        </w:rPr>
        <w:t>Hepatology</w:t>
      </w:r>
      <w:r w:rsidRPr="00B71197">
        <w:rPr>
          <w:rFonts w:ascii="Book Antiqua" w:hAnsi="Book Antiqua" w:cs="SimSun"/>
          <w:sz w:val="24"/>
          <w:szCs w:val="24"/>
        </w:rPr>
        <w:t> 2006; </w:t>
      </w:r>
      <w:r w:rsidRPr="00B71197">
        <w:rPr>
          <w:rFonts w:ascii="Book Antiqua" w:hAnsi="Book Antiqua" w:cs="SimSun"/>
          <w:b/>
          <w:bCs/>
          <w:sz w:val="24"/>
          <w:szCs w:val="24"/>
        </w:rPr>
        <w:t>43</w:t>
      </w:r>
      <w:r w:rsidRPr="00B71197">
        <w:rPr>
          <w:rFonts w:ascii="Book Antiqua" w:hAnsi="Book Antiqua" w:cs="SimSun"/>
          <w:sz w:val="24"/>
          <w:szCs w:val="24"/>
        </w:rPr>
        <w:t>: 647-649 [PMID: 16557565]</w:t>
      </w:r>
    </w:p>
    <w:p w14:paraId="123FF4BF"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23 </w:t>
      </w:r>
      <w:r w:rsidRPr="00B71197">
        <w:rPr>
          <w:rFonts w:ascii="Book Antiqua" w:hAnsi="Book Antiqua" w:cs="SimSun"/>
          <w:b/>
          <w:bCs/>
          <w:sz w:val="24"/>
          <w:szCs w:val="24"/>
        </w:rPr>
        <w:t>Soroka CJ</w:t>
      </w:r>
      <w:r w:rsidRPr="00B71197">
        <w:rPr>
          <w:rFonts w:ascii="Book Antiqua" w:hAnsi="Book Antiqua" w:cs="SimSun"/>
          <w:sz w:val="24"/>
          <w:szCs w:val="24"/>
        </w:rPr>
        <w:t>, Boyer JL. Biosynthesis and trafficking of the bile salt export pump, BSEP: therapeutic implications of BSEP mutations. </w:t>
      </w:r>
      <w:r w:rsidRPr="00B71197">
        <w:rPr>
          <w:rFonts w:ascii="Book Antiqua" w:hAnsi="Book Antiqua" w:cs="SimSun"/>
          <w:i/>
          <w:iCs/>
          <w:sz w:val="24"/>
          <w:szCs w:val="24"/>
        </w:rPr>
        <w:t>Mol Aspects Med</w:t>
      </w:r>
      <w:r w:rsidRPr="00B71197">
        <w:rPr>
          <w:rFonts w:ascii="Book Antiqua" w:hAnsi="Book Antiqua" w:cs="SimSun"/>
          <w:sz w:val="24"/>
          <w:szCs w:val="24"/>
        </w:rPr>
        <w:t> 2014; </w:t>
      </w:r>
      <w:r w:rsidRPr="00B71197">
        <w:rPr>
          <w:rFonts w:ascii="Book Antiqua" w:hAnsi="Book Antiqua" w:cs="SimSun"/>
          <w:b/>
          <w:bCs/>
          <w:sz w:val="24"/>
          <w:szCs w:val="24"/>
        </w:rPr>
        <w:t>37</w:t>
      </w:r>
      <w:r w:rsidRPr="00B71197">
        <w:rPr>
          <w:rFonts w:ascii="Book Antiqua" w:hAnsi="Book Antiqua" w:cs="SimSun"/>
          <w:sz w:val="24"/>
          <w:szCs w:val="24"/>
        </w:rPr>
        <w:t>: 3-14 [PMID: 23685087 DOI: 10.1016/j.mam.2013.05.001</w:t>
      </w:r>
      <w:r>
        <w:rPr>
          <w:rFonts w:ascii="Book Antiqua" w:hAnsi="Book Antiqua" w:cs="SimSun"/>
          <w:sz w:val="24"/>
          <w:szCs w:val="24"/>
        </w:rPr>
        <w:t>]</w:t>
      </w:r>
    </w:p>
    <w:p w14:paraId="3A9D0639"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24 </w:t>
      </w:r>
      <w:r w:rsidRPr="00B71197">
        <w:rPr>
          <w:rFonts w:ascii="Book Antiqua" w:hAnsi="Book Antiqua" w:cs="SimSun"/>
          <w:b/>
          <w:bCs/>
          <w:sz w:val="24"/>
          <w:szCs w:val="24"/>
        </w:rPr>
        <w:t>Invernizzi P</w:t>
      </w:r>
      <w:r w:rsidRPr="00B71197">
        <w:rPr>
          <w:rFonts w:ascii="Book Antiqua" w:hAnsi="Book Antiqua" w:cs="SimSun"/>
          <w:sz w:val="24"/>
          <w:szCs w:val="24"/>
        </w:rPr>
        <w:t>. Intrahepatic cholestasis of pregnancy: a further important step in dissecting its genetic architecture. </w:t>
      </w:r>
      <w:r w:rsidRPr="00B71197">
        <w:rPr>
          <w:rFonts w:ascii="Book Antiqua" w:hAnsi="Book Antiqua" w:cs="SimSun"/>
          <w:i/>
          <w:iCs/>
          <w:sz w:val="24"/>
          <w:szCs w:val="24"/>
        </w:rPr>
        <w:t>Dig Liver Dis</w:t>
      </w:r>
      <w:r w:rsidRPr="00B71197">
        <w:rPr>
          <w:rFonts w:ascii="Book Antiqua" w:hAnsi="Book Antiqua" w:cs="SimSun"/>
          <w:sz w:val="24"/>
          <w:szCs w:val="24"/>
        </w:rPr>
        <w:t> 2013; </w:t>
      </w:r>
      <w:r w:rsidRPr="00B71197">
        <w:rPr>
          <w:rFonts w:ascii="Book Antiqua" w:hAnsi="Book Antiqua" w:cs="SimSun"/>
          <w:b/>
          <w:bCs/>
          <w:sz w:val="24"/>
          <w:szCs w:val="24"/>
        </w:rPr>
        <w:t>45</w:t>
      </w:r>
      <w:r w:rsidRPr="00B71197">
        <w:rPr>
          <w:rFonts w:ascii="Book Antiqua" w:hAnsi="Book Antiqua" w:cs="SimSun"/>
          <w:sz w:val="24"/>
          <w:szCs w:val="24"/>
        </w:rPr>
        <w:t>: 266-267 [PMID: 23395127 DOI: 10.1016/j.dld.2013.01.007</w:t>
      </w:r>
      <w:r>
        <w:rPr>
          <w:rFonts w:ascii="Book Antiqua" w:hAnsi="Book Antiqua" w:cs="SimSun"/>
          <w:sz w:val="24"/>
          <w:szCs w:val="24"/>
        </w:rPr>
        <w:t>]</w:t>
      </w:r>
    </w:p>
    <w:p w14:paraId="3504937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25 </w:t>
      </w:r>
      <w:r w:rsidRPr="00B71197">
        <w:rPr>
          <w:rFonts w:ascii="Book Antiqua" w:hAnsi="Book Antiqua" w:cs="SimSun"/>
          <w:b/>
          <w:bCs/>
          <w:sz w:val="24"/>
          <w:szCs w:val="24"/>
        </w:rPr>
        <w:t>Floreani A</w:t>
      </w:r>
      <w:r w:rsidRPr="00B71197">
        <w:rPr>
          <w:rFonts w:ascii="Book Antiqua" w:hAnsi="Book Antiqua" w:cs="SimSun"/>
          <w:sz w:val="24"/>
          <w:szCs w:val="24"/>
        </w:rPr>
        <w:t>, Caroli D, Lazzari R, Memmo A, Vidali E, Colavito D, D'Arrigo A, Leon A, Romero R, Gervasi MT. Intrahepatic cholestasis of pregnancy: new insights into its pathogenesis. </w:t>
      </w:r>
      <w:r w:rsidRPr="00B71197">
        <w:rPr>
          <w:rFonts w:ascii="Book Antiqua" w:hAnsi="Book Antiqua" w:cs="SimSun"/>
          <w:i/>
          <w:iCs/>
          <w:sz w:val="24"/>
          <w:szCs w:val="24"/>
        </w:rPr>
        <w:t>J Matern Fetal Neonatal Med</w:t>
      </w:r>
      <w:r w:rsidRPr="00B71197">
        <w:rPr>
          <w:rFonts w:ascii="Book Antiqua" w:hAnsi="Book Antiqua" w:cs="SimSun"/>
          <w:sz w:val="24"/>
          <w:szCs w:val="24"/>
        </w:rPr>
        <w:t> 2013; </w:t>
      </w:r>
      <w:r w:rsidRPr="00B71197">
        <w:rPr>
          <w:rFonts w:ascii="Book Antiqua" w:hAnsi="Book Antiqua" w:cs="SimSun"/>
          <w:b/>
          <w:bCs/>
          <w:sz w:val="24"/>
          <w:szCs w:val="24"/>
        </w:rPr>
        <w:t>26</w:t>
      </w:r>
      <w:r w:rsidRPr="00B71197">
        <w:rPr>
          <w:rFonts w:ascii="Book Antiqua" w:hAnsi="Book Antiqua" w:cs="SimSun"/>
          <w:sz w:val="24"/>
          <w:szCs w:val="24"/>
        </w:rPr>
        <w:t>: 1410-1415 [PMID: 23480690 DOI: 10.3109/14767058.2013.783810</w:t>
      </w:r>
      <w:r>
        <w:rPr>
          <w:rFonts w:ascii="Book Antiqua" w:hAnsi="Book Antiqua" w:cs="SimSun"/>
          <w:sz w:val="24"/>
          <w:szCs w:val="24"/>
        </w:rPr>
        <w:t>]</w:t>
      </w:r>
    </w:p>
    <w:p w14:paraId="0B9954FC"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26 </w:t>
      </w:r>
      <w:r w:rsidRPr="00B71197">
        <w:rPr>
          <w:rFonts w:ascii="Book Antiqua" w:hAnsi="Book Antiqua" w:cs="SimSun"/>
          <w:b/>
          <w:bCs/>
          <w:sz w:val="24"/>
          <w:szCs w:val="24"/>
        </w:rPr>
        <w:t>Wang H</w:t>
      </w:r>
      <w:r w:rsidRPr="00B71197">
        <w:rPr>
          <w:rFonts w:ascii="Book Antiqua" w:hAnsi="Book Antiqua" w:cs="SimSun"/>
          <w:sz w:val="24"/>
          <w:szCs w:val="24"/>
        </w:rPr>
        <w:t>, Yan Z, Dong M, Zhu X, Wang H, Wang Z. Alteration in placental expression of bile acids transporters OATP1A2, OATP1B1, OATP1B3 in intrahepatic cholestasis of pregnancy. </w:t>
      </w:r>
      <w:r w:rsidRPr="00B71197">
        <w:rPr>
          <w:rFonts w:ascii="Book Antiqua" w:hAnsi="Book Antiqua" w:cs="SimSun"/>
          <w:i/>
          <w:iCs/>
          <w:sz w:val="24"/>
          <w:szCs w:val="24"/>
        </w:rPr>
        <w:t>Arch Gynecol Obstet</w:t>
      </w:r>
      <w:r w:rsidRPr="00B71197">
        <w:rPr>
          <w:rFonts w:ascii="Book Antiqua" w:hAnsi="Book Antiqua" w:cs="SimSun"/>
          <w:sz w:val="24"/>
          <w:szCs w:val="24"/>
        </w:rPr>
        <w:t> 2012; </w:t>
      </w:r>
      <w:r w:rsidRPr="00B71197">
        <w:rPr>
          <w:rFonts w:ascii="Book Antiqua" w:hAnsi="Book Antiqua" w:cs="SimSun"/>
          <w:b/>
          <w:bCs/>
          <w:sz w:val="24"/>
          <w:szCs w:val="24"/>
        </w:rPr>
        <w:t>285</w:t>
      </w:r>
      <w:r w:rsidRPr="00B71197">
        <w:rPr>
          <w:rFonts w:ascii="Book Antiqua" w:hAnsi="Book Antiqua" w:cs="SimSun"/>
          <w:sz w:val="24"/>
          <w:szCs w:val="24"/>
        </w:rPr>
        <w:t>: 1535-1540 [PMID: 22203093 DOI: 10.1007/s00404-011-2183-4</w:t>
      </w:r>
      <w:r>
        <w:rPr>
          <w:rFonts w:ascii="Book Antiqua" w:hAnsi="Book Antiqua" w:cs="SimSun"/>
          <w:sz w:val="24"/>
          <w:szCs w:val="24"/>
        </w:rPr>
        <w:t>]</w:t>
      </w:r>
    </w:p>
    <w:p w14:paraId="145DEF7D"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27 </w:t>
      </w:r>
      <w:r w:rsidRPr="00B71197">
        <w:rPr>
          <w:rFonts w:ascii="Book Antiqua" w:hAnsi="Book Antiqua" w:cs="SimSun"/>
          <w:b/>
          <w:bCs/>
          <w:sz w:val="24"/>
          <w:szCs w:val="24"/>
        </w:rPr>
        <w:t>Du Q</w:t>
      </w:r>
      <w:r w:rsidRPr="00B71197">
        <w:rPr>
          <w:rFonts w:ascii="Book Antiqua" w:hAnsi="Book Antiqua" w:cs="SimSun"/>
          <w:sz w:val="24"/>
          <w:szCs w:val="24"/>
        </w:rPr>
        <w:t>, Pan Y, Zhang Y, Zhang H, Zheng Y, Lu L, Wang J, Duan T, Chen J. Placental gene-expression profiles of intrahepatic cholestasis of pregnancy reveal involvement of multiple molecular pathways in blood vessel formation and inflammation. </w:t>
      </w:r>
      <w:r w:rsidRPr="00B71197">
        <w:rPr>
          <w:rFonts w:ascii="Book Antiqua" w:hAnsi="Book Antiqua" w:cs="SimSun"/>
          <w:i/>
          <w:iCs/>
          <w:sz w:val="24"/>
          <w:szCs w:val="24"/>
        </w:rPr>
        <w:t>BMC Med Genomics</w:t>
      </w:r>
      <w:r w:rsidRPr="00B71197">
        <w:rPr>
          <w:rFonts w:ascii="Book Antiqua" w:hAnsi="Book Antiqua" w:cs="SimSun"/>
          <w:sz w:val="24"/>
          <w:szCs w:val="24"/>
        </w:rPr>
        <w:t> 2014; </w:t>
      </w:r>
      <w:r w:rsidRPr="00B71197">
        <w:rPr>
          <w:rFonts w:ascii="Book Antiqua" w:hAnsi="Book Antiqua" w:cs="SimSun"/>
          <w:b/>
          <w:bCs/>
          <w:sz w:val="24"/>
          <w:szCs w:val="24"/>
        </w:rPr>
        <w:t>7</w:t>
      </w:r>
      <w:r w:rsidRPr="00B71197">
        <w:rPr>
          <w:rFonts w:ascii="Book Antiqua" w:hAnsi="Book Antiqua" w:cs="SimSun"/>
          <w:sz w:val="24"/>
          <w:szCs w:val="24"/>
        </w:rPr>
        <w:t>: 42 [PMID: 25001852 DOI: 10.1186/1755-8794-7-42</w:t>
      </w:r>
      <w:r>
        <w:rPr>
          <w:rFonts w:ascii="Book Antiqua" w:hAnsi="Book Antiqua" w:cs="SimSun"/>
          <w:sz w:val="24"/>
          <w:szCs w:val="24"/>
        </w:rPr>
        <w:t>]</w:t>
      </w:r>
    </w:p>
    <w:p w14:paraId="72B93AC4"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28 </w:t>
      </w:r>
      <w:r w:rsidRPr="00B71197">
        <w:rPr>
          <w:rFonts w:ascii="Book Antiqua" w:hAnsi="Book Antiqua" w:cs="SimSun"/>
          <w:b/>
          <w:bCs/>
          <w:sz w:val="24"/>
          <w:szCs w:val="24"/>
        </w:rPr>
        <w:t>Yi P</w:t>
      </w:r>
      <w:r w:rsidRPr="00B71197">
        <w:rPr>
          <w:rFonts w:ascii="Book Antiqua" w:hAnsi="Book Antiqua" w:cs="SimSun"/>
          <w:sz w:val="24"/>
          <w:szCs w:val="24"/>
        </w:rPr>
        <w:t>, Yin N, Zheng Y, Jiang H, Yu X, Yan Y, Liu Q, Xiao F, Li L. Elevated plasma levels of hypermethylated RASSF1A gene sequences in pregnant women with intrahepatic cholestasis. </w:t>
      </w:r>
      <w:r w:rsidRPr="00B71197">
        <w:rPr>
          <w:rFonts w:ascii="Book Antiqua" w:hAnsi="Book Antiqua" w:cs="SimSun"/>
          <w:i/>
          <w:iCs/>
          <w:sz w:val="24"/>
          <w:szCs w:val="24"/>
        </w:rPr>
        <w:t>Cell Biochem Biophys</w:t>
      </w:r>
      <w:r w:rsidRPr="00B71197">
        <w:rPr>
          <w:rFonts w:ascii="Book Antiqua" w:hAnsi="Book Antiqua" w:cs="SimSun"/>
          <w:sz w:val="24"/>
          <w:szCs w:val="24"/>
        </w:rPr>
        <w:t> 2013; </w:t>
      </w:r>
      <w:r w:rsidRPr="00B71197">
        <w:rPr>
          <w:rFonts w:ascii="Book Antiqua" w:hAnsi="Book Antiqua" w:cs="SimSun"/>
          <w:b/>
          <w:bCs/>
          <w:sz w:val="24"/>
          <w:szCs w:val="24"/>
        </w:rPr>
        <w:t>67</w:t>
      </w:r>
      <w:r w:rsidRPr="00B71197">
        <w:rPr>
          <w:rFonts w:ascii="Book Antiqua" w:hAnsi="Book Antiqua" w:cs="SimSun"/>
          <w:sz w:val="24"/>
          <w:szCs w:val="24"/>
        </w:rPr>
        <w:t>: 977-981 [PMID: 23579583 DOI: 10.1007/s12013-013-9592-x</w:t>
      </w:r>
      <w:r>
        <w:rPr>
          <w:rFonts w:ascii="Book Antiqua" w:hAnsi="Book Antiqua" w:cs="SimSun"/>
          <w:sz w:val="24"/>
          <w:szCs w:val="24"/>
        </w:rPr>
        <w:t>]</w:t>
      </w:r>
    </w:p>
    <w:p w14:paraId="47105F6C"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29 </w:t>
      </w:r>
      <w:r w:rsidRPr="00B71197">
        <w:rPr>
          <w:rFonts w:ascii="Book Antiqua" w:hAnsi="Book Antiqua" w:cs="SimSun"/>
          <w:b/>
          <w:bCs/>
          <w:sz w:val="24"/>
          <w:szCs w:val="24"/>
        </w:rPr>
        <w:t>Mays JK</w:t>
      </w:r>
      <w:r w:rsidRPr="00B71197">
        <w:rPr>
          <w:rFonts w:ascii="Book Antiqua" w:hAnsi="Book Antiqua" w:cs="SimSun"/>
          <w:sz w:val="24"/>
          <w:szCs w:val="24"/>
        </w:rPr>
        <w:t>. The active management of intrahepatic cholestasis of pregnancy. </w:t>
      </w:r>
      <w:r w:rsidRPr="00B71197">
        <w:rPr>
          <w:rFonts w:ascii="Book Antiqua" w:hAnsi="Book Antiqua" w:cs="SimSun"/>
          <w:i/>
          <w:iCs/>
          <w:sz w:val="24"/>
          <w:szCs w:val="24"/>
        </w:rPr>
        <w:t>Curr Opin Obstet Gynecol</w:t>
      </w:r>
      <w:r w:rsidRPr="00B71197">
        <w:rPr>
          <w:rFonts w:ascii="Book Antiqua" w:hAnsi="Book Antiqua" w:cs="SimSun"/>
          <w:sz w:val="24"/>
          <w:szCs w:val="24"/>
        </w:rPr>
        <w:t> 2010; </w:t>
      </w:r>
      <w:r w:rsidRPr="00B71197">
        <w:rPr>
          <w:rFonts w:ascii="Book Antiqua" w:hAnsi="Book Antiqua" w:cs="SimSun"/>
          <w:b/>
          <w:bCs/>
          <w:sz w:val="24"/>
          <w:szCs w:val="24"/>
        </w:rPr>
        <w:t>22</w:t>
      </w:r>
      <w:r w:rsidRPr="00B71197">
        <w:rPr>
          <w:rFonts w:ascii="Book Antiqua" w:hAnsi="Book Antiqua" w:cs="SimSun"/>
          <w:sz w:val="24"/>
          <w:szCs w:val="24"/>
        </w:rPr>
        <w:t>: 100-103 [PMID: 20124899 DOI: 10.1097/GCO.0b013e328337238d</w:t>
      </w:r>
      <w:r>
        <w:rPr>
          <w:rFonts w:ascii="Book Antiqua" w:hAnsi="Book Antiqua" w:cs="SimSun"/>
          <w:sz w:val="24"/>
          <w:szCs w:val="24"/>
        </w:rPr>
        <w:t>]</w:t>
      </w:r>
    </w:p>
    <w:p w14:paraId="5A299391"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30 </w:t>
      </w:r>
      <w:r w:rsidRPr="00B71197">
        <w:rPr>
          <w:rFonts w:ascii="Book Antiqua" w:hAnsi="Book Antiqua" w:cs="SimSun"/>
          <w:b/>
          <w:bCs/>
          <w:sz w:val="24"/>
          <w:szCs w:val="24"/>
        </w:rPr>
        <w:t>Geenes V</w:t>
      </w:r>
      <w:r w:rsidRPr="00B71197">
        <w:rPr>
          <w:rFonts w:ascii="Book Antiqua" w:hAnsi="Book Antiqua" w:cs="SimSun"/>
          <w:sz w:val="24"/>
          <w:szCs w:val="24"/>
        </w:rPr>
        <w:t>, Williamson C. Intrahepatic cholestasis of pregnancy. </w:t>
      </w:r>
      <w:r w:rsidRPr="00B71197">
        <w:rPr>
          <w:rFonts w:ascii="Book Antiqua" w:hAnsi="Book Antiqua" w:cs="SimSun"/>
          <w:i/>
          <w:iCs/>
          <w:sz w:val="24"/>
          <w:szCs w:val="24"/>
        </w:rPr>
        <w:t>World J Gastroenterol</w:t>
      </w:r>
      <w:r w:rsidRPr="00B71197">
        <w:rPr>
          <w:rFonts w:ascii="Book Antiqua" w:hAnsi="Book Antiqua" w:cs="SimSun"/>
          <w:sz w:val="24"/>
          <w:szCs w:val="24"/>
        </w:rPr>
        <w:t> 2009; </w:t>
      </w:r>
      <w:r w:rsidRPr="00B71197">
        <w:rPr>
          <w:rFonts w:ascii="Book Antiqua" w:hAnsi="Book Antiqua" w:cs="SimSun"/>
          <w:b/>
          <w:bCs/>
          <w:sz w:val="24"/>
          <w:szCs w:val="24"/>
        </w:rPr>
        <w:t>15</w:t>
      </w:r>
      <w:r w:rsidRPr="00B71197">
        <w:rPr>
          <w:rFonts w:ascii="Book Antiqua" w:hAnsi="Book Antiqua" w:cs="SimSun"/>
          <w:sz w:val="24"/>
          <w:szCs w:val="24"/>
        </w:rPr>
        <w:t>: 2049-2066 [PMID: 19418576 DOI: 10.3748/wjg.15.2049</w:t>
      </w:r>
      <w:r>
        <w:rPr>
          <w:rFonts w:ascii="Book Antiqua" w:hAnsi="Book Antiqua" w:cs="SimSun"/>
          <w:sz w:val="24"/>
          <w:szCs w:val="24"/>
        </w:rPr>
        <w:t>]</w:t>
      </w:r>
    </w:p>
    <w:p w14:paraId="080EF9A5"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lastRenderedPageBreak/>
        <w:t>31 </w:t>
      </w:r>
      <w:r w:rsidRPr="00B71197">
        <w:rPr>
          <w:rFonts w:ascii="Book Antiqua" w:hAnsi="Book Antiqua" w:cs="SimSun"/>
          <w:b/>
          <w:bCs/>
          <w:sz w:val="24"/>
          <w:szCs w:val="24"/>
        </w:rPr>
        <w:t>Gorelik J</w:t>
      </w:r>
      <w:r w:rsidRPr="00B71197">
        <w:rPr>
          <w:rFonts w:ascii="Book Antiqua" w:hAnsi="Book Antiqua" w:cs="SimSun"/>
          <w:sz w:val="24"/>
          <w:szCs w:val="24"/>
        </w:rPr>
        <w:t>, Harding SE, Shevchuk AI, Koralage D, Lab M, de Swiet M, Korchev Y, Williamson C. Taurocholate induces changes in rat cardiomyocyte contraction and calcium dynamics. </w:t>
      </w:r>
      <w:r w:rsidRPr="00B71197">
        <w:rPr>
          <w:rFonts w:ascii="Book Antiqua" w:hAnsi="Book Antiqua" w:cs="SimSun"/>
          <w:i/>
          <w:iCs/>
          <w:sz w:val="24"/>
          <w:szCs w:val="24"/>
        </w:rPr>
        <w:t xml:space="preserve">Clin Sci </w:t>
      </w:r>
      <w:r w:rsidRPr="00B71197">
        <w:rPr>
          <w:rFonts w:ascii="Book Antiqua" w:hAnsi="Book Antiqua" w:cs="SimSun"/>
          <w:iCs/>
          <w:sz w:val="24"/>
          <w:szCs w:val="24"/>
        </w:rPr>
        <w:t>(Lond)</w:t>
      </w:r>
      <w:r w:rsidRPr="00B71197">
        <w:rPr>
          <w:rFonts w:ascii="Book Antiqua" w:hAnsi="Book Antiqua" w:cs="SimSun"/>
          <w:sz w:val="24"/>
          <w:szCs w:val="24"/>
        </w:rPr>
        <w:t> 2002; </w:t>
      </w:r>
      <w:r w:rsidRPr="00B71197">
        <w:rPr>
          <w:rFonts w:ascii="Book Antiqua" w:hAnsi="Book Antiqua" w:cs="SimSun"/>
          <w:b/>
          <w:bCs/>
          <w:sz w:val="24"/>
          <w:szCs w:val="24"/>
        </w:rPr>
        <w:t>103</w:t>
      </w:r>
      <w:r w:rsidRPr="00B71197">
        <w:rPr>
          <w:rFonts w:ascii="Book Antiqua" w:hAnsi="Book Antiqua" w:cs="SimSun"/>
          <w:sz w:val="24"/>
          <w:szCs w:val="24"/>
        </w:rPr>
        <w:t>: 191-200 [PMID: 12149111]</w:t>
      </w:r>
    </w:p>
    <w:p w14:paraId="418BEBDC"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32 </w:t>
      </w:r>
      <w:r w:rsidRPr="00B71197">
        <w:rPr>
          <w:rFonts w:ascii="Book Antiqua" w:hAnsi="Book Antiqua" w:cs="SimSun"/>
          <w:b/>
          <w:bCs/>
          <w:sz w:val="24"/>
          <w:szCs w:val="24"/>
        </w:rPr>
        <w:t>Perez MJ</w:t>
      </w:r>
      <w:r w:rsidRPr="00B71197">
        <w:rPr>
          <w:rFonts w:ascii="Book Antiqua" w:hAnsi="Book Antiqua" w:cs="SimSun"/>
          <w:sz w:val="24"/>
          <w:szCs w:val="24"/>
        </w:rPr>
        <w:t>, Macias RI, Duran C, Monte MJ, Gonzalez-Buitrago JM, Marin JJ. Oxidative stress and apoptosis in fetal rat liver induced by maternal cholestasis. Protective effect of ursodeoxycholic acid. </w:t>
      </w:r>
      <w:r w:rsidRPr="00B71197">
        <w:rPr>
          <w:rFonts w:ascii="Book Antiqua" w:hAnsi="Book Antiqua" w:cs="SimSun"/>
          <w:i/>
          <w:iCs/>
          <w:sz w:val="24"/>
          <w:szCs w:val="24"/>
        </w:rPr>
        <w:t>J Hepatol</w:t>
      </w:r>
      <w:r w:rsidRPr="00B71197">
        <w:rPr>
          <w:rFonts w:ascii="Book Antiqua" w:hAnsi="Book Antiqua" w:cs="SimSun"/>
          <w:sz w:val="24"/>
          <w:szCs w:val="24"/>
        </w:rPr>
        <w:t> 2005; </w:t>
      </w:r>
      <w:r w:rsidRPr="00B71197">
        <w:rPr>
          <w:rFonts w:ascii="Book Antiqua" w:hAnsi="Book Antiqua" w:cs="SimSun"/>
          <w:b/>
          <w:bCs/>
          <w:sz w:val="24"/>
          <w:szCs w:val="24"/>
        </w:rPr>
        <w:t>43</w:t>
      </w:r>
      <w:r w:rsidRPr="00B71197">
        <w:rPr>
          <w:rFonts w:ascii="Book Antiqua" w:hAnsi="Book Antiqua" w:cs="SimSun"/>
          <w:sz w:val="24"/>
          <w:szCs w:val="24"/>
        </w:rPr>
        <w:t>: 324-332 [PMID: 15970352 DOI: 10.1016/j.jhep.2005.02.028]</w:t>
      </w:r>
    </w:p>
    <w:p w14:paraId="2FE42440"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33 </w:t>
      </w:r>
      <w:r w:rsidRPr="00B71197">
        <w:rPr>
          <w:rFonts w:ascii="Book Antiqua" w:hAnsi="Book Antiqua" w:cs="SimSun"/>
          <w:b/>
          <w:bCs/>
          <w:sz w:val="24"/>
          <w:szCs w:val="24"/>
        </w:rPr>
        <w:t>Zhao P</w:t>
      </w:r>
      <w:r w:rsidRPr="00B71197">
        <w:rPr>
          <w:rFonts w:ascii="Book Antiqua" w:hAnsi="Book Antiqua" w:cs="SimSun"/>
          <w:sz w:val="24"/>
          <w:szCs w:val="24"/>
        </w:rPr>
        <w:t>, Zhang K, Yao Q, Yang X. Uterine contractility in intrahepatic cholestasis of pregnancy. </w:t>
      </w:r>
      <w:r w:rsidRPr="00B71197">
        <w:rPr>
          <w:rFonts w:ascii="Book Antiqua" w:hAnsi="Book Antiqua" w:cs="SimSun"/>
          <w:i/>
          <w:iCs/>
          <w:sz w:val="24"/>
          <w:szCs w:val="24"/>
        </w:rPr>
        <w:t>J Obstet Gynaecol</w:t>
      </w:r>
      <w:r w:rsidRPr="00B71197">
        <w:rPr>
          <w:rFonts w:ascii="Book Antiqua" w:hAnsi="Book Antiqua" w:cs="SimSun"/>
          <w:sz w:val="24"/>
          <w:szCs w:val="24"/>
        </w:rPr>
        <w:t> 2014; </w:t>
      </w:r>
      <w:r w:rsidRPr="00B71197">
        <w:rPr>
          <w:rFonts w:ascii="Book Antiqua" w:hAnsi="Book Antiqua" w:cs="SimSun"/>
          <w:b/>
          <w:bCs/>
          <w:sz w:val="24"/>
          <w:szCs w:val="24"/>
        </w:rPr>
        <w:t>34</w:t>
      </w:r>
      <w:r w:rsidRPr="00B71197">
        <w:rPr>
          <w:rFonts w:ascii="Book Antiqua" w:hAnsi="Book Antiqua" w:cs="SimSun"/>
          <w:sz w:val="24"/>
          <w:szCs w:val="24"/>
        </w:rPr>
        <w:t>: 221-224 [PMID: 24484433 DOI: 10.3109/01443615.2013.834878</w:t>
      </w:r>
      <w:r>
        <w:rPr>
          <w:rFonts w:ascii="Book Antiqua" w:hAnsi="Book Antiqua" w:cs="SimSun"/>
          <w:sz w:val="24"/>
          <w:szCs w:val="24"/>
        </w:rPr>
        <w:t>]</w:t>
      </w:r>
    </w:p>
    <w:p w14:paraId="5E4F701C"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 xml:space="preserve">34 </w:t>
      </w:r>
      <w:r w:rsidRPr="00B71197">
        <w:rPr>
          <w:rFonts w:ascii="Book Antiqua" w:hAnsi="Book Antiqua" w:cs="SimSun"/>
          <w:b/>
          <w:sz w:val="24"/>
          <w:szCs w:val="24"/>
        </w:rPr>
        <w:t xml:space="preserve">Fagan EA. </w:t>
      </w:r>
      <w:r w:rsidRPr="00B71197">
        <w:rPr>
          <w:rFonts w:ascii="Book Antiqua" w:hAnsi="Book Antiqua" w:cs="SimSun"/>
          <w:sz w:val="24"/>
          <w:szCs w:val="24"/>
        </w:rPr>
        <w:t>Disorders of liver, biliary system and pancrease. In: de Swiet M, ed. Medical disorders in obstetric practice. London: Blackwell Science Ltd, 2002.</w:t>
      </w:r>
    </w:p>
    <w:p w14:paraId="288CB93E"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35 </w:t>
      </w:r>
      <w:r w:rsidRPr="00B71197">
        <w:rPr>
          <w:rFonts w:ascii="Book Antiqua" w:hAnsi="Book Antiqua" w:cs="SimSun"/>
          <w:b/>
          <w:bCs/>
          <w:sz w:val="24"/>
          <w:szCs w:val="24"/>
        </w:rPr>
        <w:t>Bacq Y</w:t>
      </w:r>
      <w:r w:rsidRPr="00B71197">
        <w:rPr>
          <w:rFonts w:ascii="Book Antiqua" w:hAnsi="Book Antiqua" w:cs="SimSun"/>
          <w:sz w:val="24"/>
          <w:szCs w:val="24"/>
        </w:rPr>
        <w:t>. Liver diseases unique to pregnancy: a 2010 update. </w:t>
      </w:r>
      <w:r w:rsidRPr="00B71197">
        <w:rPr>
          <w:rFonts w:ascii="Book Antiqua" w:hAnsi="Book Antiqua" w:cs="SimSun"/>
          <w:i/>
          <w:iCs/>
          <w:sz w:val="24"/>
          <w:szCs w:val="24"/>
        </w:rPr>
        <w:t>Clin Res Hepatol Gastroenterol</w:t>
      </w:r>
      <w:r w:rsidRPr="00B71197">
        <w:rPr>
          <w:rFonts w:ascii="Book Antiqua" w:hAnsi="Book Antiqua" w:cs="SimSun"/>
          <w:sz w:val="24"/>
          <w:szCs w:val="24"/>
        </w:rPr>
        <w:t> 2011; </w:t>
      </w:r>
      <w:r w:rsidRPr="00B71197">
        <w:rPr>
          <w:rFonts w:ascii="Book Antiqua" w:hAnsi="Book Antiqua" w:cs="SimSun"/>
          <w:b/>
          <w:bCs/>
          <w:sz w:val="24"/>
          <w:szCs w:val="24"/>
        </w:rPr>
        <w:t>35</w:t>
      </w:r>
      <w:r w:rsidRPr="00B71197">
        <w:rPr>
          <w:rFonts w:ascii="Book Antiqua" w:hAnsi="Book Antiqua" w:cs="SimSun"/>
          <w:sz w:val="24"/>
          <w:szCs w:val="24"/>
        </w:rPr>
        <w:t>: 182-193 [PMID: 21310683 DOI: 10.1016/j.clinre.2010.11.011</w:t>
      </w:r>
      <w:r>
        <w:rPr>
          <w:rFonts w:ascii="Book Antiqua" w:hAnsi="Book Antiqua" w:cs="SimSun"/>
          <w:sz w:val="24"/>
          <w:szCs w:val="24"/>
        </w:rPr>
        <w:t>]</w:t>
      </w:r>
    </w:p>
    <w:p w14:paraId="39AB358C" w14:textId="7A7CEBAB"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36 </w:t>
      </w:r>
      <w:r w:rsidRPr="00B71197">
        <w:rPr>
          <w:rFonts w:ascii="Book Antiqua" w:hAnsi="Book Antiqua" w:cs="SimSun"/>
          <w:b/>
          <w:bCs/>
          <w:sz w:val="24"/>
          <w:szCs w:val="24"/>
        </w:rPr>
        <w:t>Boregowda G</w:t>
      </w:r>
      <w:r w:rsidRPr="00B71197">
        <w:rPr>
          <w:rFonts w:ascii="Book Antiqua" w:hAnsi="Book Antiqua" w:cs="SimSun"/>
          <w:sz w:val="24"/>
          <w:szCs w:val="24"/>
        </w:rPr>
        <w:t>, Shehata HA. Gastrointestinal and liver disease in pregnancy. </w:t>
      </w:r>
      <w:r w:rsidRPr="00B71197">
        <w:rPr>
          <w:rFonts w:ascii="Book Antiqua" w:hAnsi="Book Antiqua" w:cs="SimSun"/>
          <w:i/>
          <w:iCs/>
          <w:sz w:val="24"/>
          <w:szCs w:val="24"/>
        </w:rPr>
        <w:t>Best Pract Res Clin Obstet Gynaecol</w:t>
      </w:r>
      <w:r w:rsidRPr="00B71197">
        <w:rPr>
          <w:rFonts w:ascii="Book Antiqua" w:hAnsi="Book Antiqua" w:cs="SimSun"/>
          <w:sz w:val="24"/>
          <w:szCs w:val="24"/>
        </w:rPr>
        <w:t> 2013; </w:t>
      </w:r>
      <w:r w:rsidRPr="00B71197">
        <w:rPr>
          <w:rFonts w:ascii="Book Antiqua" w:hAnsi="Book Antiqua" w:cs="SimSun"/>
          <w:b/>
          <w:bCs/>
          <w:sz w:val="24"/>
          <w:szCs w:val="24"/>
        </w:rPr>
        <w:t>27</w:t>
      </w:r>
      <w:r w:rsidRPr="00B71197">
        <w:rPr>
          <w:rFonts w:ascii="Book Antiqua" w:hAnsi="Book Antiqua" w:cs="SimSun"/>
          <w:sz w:val="24"/>
          <w:szCs w:val="24"/>
        </w:rPr>
        <w:t>: 835-853 [PMID: 24207084 DOI: 10.1016/j.bpobgyn.2013.07.006]</w:t>
      </w:r>
    </w:p>
    <w:p w14:paraId="78321446"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37 </w:t>
      </w:r>
      <w:r w:rsidRPr="00B71197">
        <w:rPr>
          <w:rFonts w:ascii="Book Antiqua" w:hAnsi="Book Antiqua" w:cs="SimSun"/>
          <w:b/>
          <w:bCs/>
          <w:sz w:val="24"/>
          <w:szCs w:val="24"/>
        </w:rPr>
        <w:t>Ropponen A</w:t>
      </w:r>
      <w:r w:rsidRPr="00B71197">
        <w:rPr>
          <w:rFonts w:ascii="Book Antiqua" w:hAnsi="Book Antiqua" w:cs="SimSun"/>
          <w:sz w:val="24"/>
          <w:szCs w:val="24"/>
        </w:rPr>
        <w:t>, Sund R, Riikonen S, Ylikorkala O, Aittomäki K. Intrahepatic cholestasis of pregnancy as an indicator of liver and biliary diseases: a population-based study. </w:t>
      </w:r>
      <w:r w:rsidRPr="00B71197">
        <w:rPr>
          <w:rFonts w:ascii="Book Antiqua" w:hAnsi="Book Antiqua" w:cs="SimSun"/>
          <w:i/>
          <w:iCs/>
          <w:sz w:val="24"/>
          <w:szCs w:val="24"/>
        </w:rPr>
        <w:t>Hepatology</w:t>
      </w:r>
      <w:r w:rsidRPr="00B71197">
        <w:rPr>
          <w:rFonts w:ascii="Book Antiqua" w:hAnsi="Book Antiqua" w:cs="SimSun"/>
          <w:sz w:val="24"/>
          <w:szCs w:val="24"/>
        </w:rPr>
        <w:t> 2006; </w:t>
      </w:r>
      <w:r w:rsidRPr="00B71197">
        <w:rPr>
          <w:rFonts w:ascii="Book Antiqua" w:hAnsi="Book Antiqua" w:cs="SimSun"/>
          <w:b/>
          <w:bCs/>
          <w:sz w:val="24"/>
          <w:szCs w:val="24"/>
        </w:rPr>
        <w:t>43</w:t>
      </w:r>
      <w:r w:rsidRPr="00B71197">
        <w:rPr>
          <w:rFonts w:ascii="Book Antiqua" w:hAnsi="Book Antiqua" w:cs="SimSun"/>
          <w:sz w:val="24"/>
          <w:szCs w:val="24"/>
        </w:rPr>
        <w:t>: 723-728 [PMID: 16557542 DOI: 10.1002/hep.21111]</w:t>
      </w:r>
    </w:p>
    <w:p w14:paraId="3440A828"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38 </w:t>
      </w:r>
      <w:r w:rsidRPr="00B71197">
        <w:rPr>
          <w:rFonts w:ascii="Book Antiqua" w:hAnsi="Book Antiqua" w:cs="SimSun"/>
          <w:b/>
          <w:bCs/>
          <w:sz w:val="24"/>
          <w:szCs w:val="24"/>
        </w:rPr>
        <w:t>Marschall HU</w:t>
      </w:r>
      <w:r w:rsidRPr="00B71197">
        <w:rPr>
          <w:rFonts w:ascii="Book Antiqua" w:hAnsi="Book Antiqua" w:cs="SimSun"/>
          <w:sz w:val="24"/>
          <w:szCs w:val="24"/>
        </w:rPr>
        <w:t>, Wikström Shemer E, Ludvigsson JF, Stephansson O. Intrahepatic cholestasis of pregnancy and associated hepatobiliary disease: a population-based cohort study. </w:t>
      </w:r>
      <w:r w:rsidRPr="00B71197">
        <w:rPr>
          <w:rFonts w:ascii="Book Antiqua" w:hAnsi="Book Antiqua" w:cs="SimSun"/>
          <w:i/>
          <w:iCs/>
          <w:sz w:val="24"/>
          <w:szCs w:val="24"/>
        </w:rPr>
        <w:t>Hepatology</w:t>
      </w:r>
      <w:r w:rsidRPr="00B71197">
        <w:rPr>
          <w:rFonts w:ascii="Book Antiqua" w:hAnsi="Book Antiqua" w:cs="SimSun"/>
          <w:sz w:val="24"/>
          <w:szCs w:val="24"/>
        </w:rPr>
        <w:t> 2013; </w:t>
      </w:r>
      <w:r w:rsidRPr="00B71197">
        <w:rPr>
          <w:rFonts w:ascii="Book Antiqua" w:hAnsi="Book Antiqua" w:cs="SimSun"/>
          <w:b/>
          <w:bCs/>
          <w:sz w:val="24"/>
          <w:szCs w:val="24"/>
        </w:rPr>
        <w:t>58</w:t>
      </w:r>
      <w:r w:rsidRPr="00B71197">
        <w:rPr>
          <w:rFonts w:ascii="Book Antiqua" w:hAnsi="Book Antiqua" w:cs="SimSun"/>
          <w:sz w:val="24"/>
          <w:szCs w:val="24"/>
        </w:rPr>
        <w:t>: 1385-1391 [PMID: 23564560 DOI: 10.1002/hep.26444</w:t>
      </w:r>
      <w:r>
        <w:rPr>
          <w:rFonts w:ascii="Book Antiqua" w:hAnsi="Book Antiqua" w:cs="SimSun"/>
          <w:sz w:val="24"/>
          <w:szCs w:val="24"/>
        </w:rPr>
        <w:t>]</w:t>
      </w:r>
    </w:p>
    <w:p w14:paraId="2F7FE19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39 </w:t>
      </w:r>
      <w:r w:rsidRPr="00B71197">
        <w:rPr>
          <w:rFonts w:ascii="Book Antiqua" w:hAnsi="Book Antiqua" w:cs="SimSun"/>
          <w:b/>
          <w:bCs/>
          <w:sz w:val="24"/>
          <w:szCs w:val="24"/>
        </w:rPr>
        <w:t>Wikström Shemer E</w:t>
      </w:r>
      <w:r w:rsidRPr="00B71197">
        <w:rPr>
          <w:rFonts w:ascii="Book Antiqua" w:hAnsi="Book Antiqua" w:cs="SimSun"/>
          <w:sz w:val="24"/>
          <w:szCs w:val="24"/>
        </w:rPr>
        <w:t>, Marschall HU, Ludvigsson JF, Stephansson O. Intrahepatic cholestasis of pregnancy and associated adverse pregnancy and fetal outcomes: a 12-year population-based cohort study. </w:t>
      </w:r>
      <w:r w:rsidRPr="00B71197">
        <w:rPr>
          <w:rFonts w:ascii="Book Antiqua" w:hAnsi="Book Antiqua" w:cs="SimSun"/>
          <w:i/>
          <w:iCs/>
          <w:sz w:val="24"/>
          <w:szCs w:val="24"/>
        </w:rPr>
        <w:t>BJOG</w:t>
      </w:r>
      <w:r w:rsidRPr="00B71197">
        <w:rPr>
          <w:rFonts w:ascii="Book Antiqua" w:hAnsi="Book Antiqua" w:cs="SimSun"/>
          <w:sz w:val="24"/>
          <w:szCs w:val="24"/>
        </w:rPr>
        <w:t> 2013; </w:t>
      </w:r>
      <w:r w:rsidRPr="00B71197">
        <w:rPr>
          <w:rFonts w:ascii="Book Antiqua" w:hAnsi="Book Antiqua" w:cs="SimSun"/>
          <w:b/>
          <w:bCs/>
          <w:sz w:val="24"/>
          <w:szCs w:val="24"/>
        </w:rPr>
        <w:t>120</w:t>
      </w:r>
      <w:r w:rsidRPr="00B71197">
        <w:rPr>
          <w:rFonts w:ascii="Book Antiqua" w:hAnsi="Book Antiqua" w:cs="SimSun"/>
          <w:sz w:val="24"/>
          <w:szCs w:val="24"/>
        </w:rPr>
        <w:t>: 717-723 [PMID: 23418899 DOI: 10.1111/1471-0528.12174</w:t>
      </w:r>
      <w:r>
        <w:rPr>
          <w:rFonts w:ascii="Book Antiqua" w:hAnsi="Book Antiqua" w:cs="SimSun"/>
          <w:sz w:val="24"/>
          <w:szCs w:val="24"/>
        </w:rPr>
        <w:t>]</w:t>
      </w:r>
    </w:p>
    <w:p w14:paraId="57FD6C1D"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40 </w:t>
      </w:r>
      <w:r w:rsidRPr="00B71197">
        <w:rPr>
          <w:rFonts w:ascii="Book Antiqua" w:hAnsi="Book Antiqua" w:cs="SimSun"/>
          <w:b/>
          <w:bCs/>
          <w:sz w:val="24"/>
          <w:szCs w:val="24"/>
        </w:rPr>
        <w:t>Turunen K</w:t>
      </w:r>
      <w:r w:rsidRPr="00B71197">
        <w:rPr>
          <w:rFonts w:ascii="Book Antiqua" w:hAnsi="Book Antiqua" w:cs="SimSun"/>
          <w:sz w:val="24"/>
          <w:szCs w:val="24"/>
        </w:rPr>
        <w:t>, Sumanen M, Haukilahti RL, Kirkinen P, Mattila K. Good pregnancy outcome despite intrahepatic cholestasis. </w:t>
      </w:r>
      <w:r w:rsidRPr="00B71197">
        <w:rPr>
          <w:rFonts w:ascii="Book Antiqua" w:hAnsi="Book Antiqua" w:cs="SimSun"/>
          <w:i/>
          <w:iCs/>
          <w:sz w:val="24"/>
          <w:szCs w:val="24"/>
        </w:rPr>
        <w:t>Scand J Prim Health Care</w:t>
      </w:r>
      <w:r w:rsidRPr="00B71197">
        <w:rPr>
          <w:rFonts w:ascii="Book Antiqua" w:hAnsi="Book Antiqua" w:cs="SimSun"/>
          <w:sz w:val="24"/>
          <w:szCs w:val="24"/>
        </w:rPr>
        <w:t> 2010; </w:t>
      </w:r>
      <w:r w:rsidRPr="00B71197">
        <w:rPr>
          <w:rFonts w:ascii="Book Antiqua" w:hAnsi="Book Antiqua" w:cs="SimSun"/>
          <w:b/>
          <w:bCs/>
          <w:sz w:val="24"/>
          <w:szCs w:val="24"/>
        </w:rPr>
        <w:t>28</w:t>
      </w:r>
      <w:r w:rsidRPr="00B71197">
        <w:rPr>
          <w:rFonts w:ascii="Book Antiqua" w:hAnsi="Book Antiqua" w:cs="SimSun"/>
          <w:sz w:val="24"/>
          <w:szCs w:val="24"/>
        </w:rPr>
        <w:t>: 102-107 [PMID: 20429741 DOI: 10.3109/02813431003784001</w:t>
      </w:r>
      <w:r>
        <w:rPr>
          <w:rFonts w:ascii="Book Antiqua" w:hAnsi="Book Antiqua" w:cs="SimSun"/>
          <w:sz w:val="24"/>
          <w:szCs w:val="24"/>
        </w:rPr>
        <w:t>]</w:t>
      </w:r>
    </w:p>
    <w:p w14:paraId="302978B7"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lastRenderedPageBreak/>
        <w:t>41 </w:t>
      </w:r>
      <w:r w:rsidRPr="00B71197">
        <w:rPr>
          <w:rFonts w:ascii="Book Antiqua" w:hAnsi="Book Antiqua" w:cs="SimSun"/>
          <w:b/>
          <w:bCs/>
          <w:sz w:val="24"/>
          <w:szCs w:val="24"/>
        </w:rPr>
        <w:t>Nichols AA</w:t>
      </w:r>
      <w:r w:rsidRPr="00B71197">
        <w:rPr>
          <w:rFonts w:ascii="Book Antiqua" w:hAnsi="Book Antiqua" w:cs="SimSun"/>
          <w:sz w:val="24"/>
          <w:szCs w:val="24"/>
        </w:rPr>
        <w:t>. Cholestasis of pregnancy: a review of the evidence. </w:t>
      </w:r>
      <w:r w:rsidRPr="00B71197">
        <w:rPr>
          <w:rFonts w:ascii="Book Antiqua" w:hAnsi="Book Antiqua" w:cs="SimSun"/>
          <w:i/>
          <w:iCs/>
          <w:sz w:val="24"/>
          <w:szCs w:val="24"/>
        </w:rPr>
        <w:t>J Perinat Neonatal Nurs</w:t>
      </w:r>
      <w:r w:rsidRPr="00B71197">
        <w:rPr>
          <w:rFonts w:ascii="Book Antiqua" w:hAnsi="Book Antiqua" w:cs="SimSun"/>
          <w:sz w:val="24"/>
          <w:szCs w:val="24"/>
        </w:rPr>
        <w:t> </w:t>
      </w:r>
      <w:r>
        <w:rPr>
          <w:rFonts w:ascii="Book Antiqua" w:hAnsi="Book Antiqua" w:cs="SimSun" w:hint="eastAsia"/>
          <w:sz w:val="24"/>
          <w:szCs w:val="24"/>
        </w:rPr>
        <w:t>2005</w:t>
      </w:r>
      <w:r w:rsidRPr="00B71197">
        <w:rPr>
          <w:rFonts w:ascii="Book Antiqua" w:hAnsi="Book Antiqua" w:cs="SimSun"/>
          <w:sz w:val="24"/>
          <w:szCs w:val="24"/>
        </w:rPr>
        <w:t>; </w:t>
      </w:r>
      <w:r w:rsidRPr="00B71197">
        <w:rPr>
          <w:rFonts w:ascii="Book Antiqua" w:hAnsi="Book Antiqua" w:cs="SimSun"/>
          <w:b/>
          <w:bCs/>
          <w:sz w:val="24"/>
          <w:szCs w:val="24"/>
        </w:rPr>
        <w:t>19</w:t>
      </w:r>
      <w:r w:rsidRPr="00B71197">
        <w:rPr>
          <w:rFonts w:ascii="Book Antiqua" w:hAnsi="Book Antiqua" w:cs="SimSun"/>
          <w:sz w:val="24"/>
          <w:szCs w:val="24"/>
        </w:rPr>
        <w:t>: 217-225 [PMID: 16106229]</w:t>
      </w:r>
    </w:p>
    <w:p w14:paraId="4208D8B3"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42 </w:t>
      </w:r>
      <w:r w:rsidRPr="00B71197">
        <w:rPr>
          <w:rFonts w:ascii="Book Antiqua" w:hAnsi="Book Antiqua" w:cs="SimSun"/>
          <w:b/>
          <w:bCs/>
          <w:sz w:val="24"/>
          <w:szCs w:val="24"/>
        </w:rPr>
        <w:t>Jain R</w:t>
      </w:r>
      <w:r w:rsidRPr="00B71197">
        <w:rPr>
          <w:rFonts w:ascii="Book Antiqua" w:hAnsi="Book Antiqua" w:cs="SimSun"/>
          <w:sz w:val="24"/>
          <w:szCs w:val="24"/>
        </w:rPr>
        <w:t>, Suri V, Chopra S, Chawla YK, Kohli KK. Obstetric cholestasis: outcome with active management. </w:t>
      </w:r>
      <w:r w:rsidRPr="00B71197">
        <w:rPr>
          <w:rFonts w:ascii="Book Antiqua" w:hAnsi="Book Antiqua" w:cs="SimSun"/>
          <w:i/>
          <w:iCs/>
          <w:sz w:val="24"/>
          <w:szCs w:val="24"/>
        </w:rPr>
        <w:t>J Obstet Gynaecol Res</w:t>
      </w:r>
      <w:r w:rsidRPr="00B71197">
        <w:rPr>
          <w:rFonts w:ascii="Book Antiqua" w:hAnsi="Book Antiqua" w:cs="SimSun"/>
          <w:sz w:val="24"/>
          <w:szCs w:val="24"/>
        </w:rPr>
        <w:t> 2013; </w:t>
      </w:r>
      <w:r w:rsidRPr="00B71197">
        <w:rPr>
          <w:rFonts w:ascii="Book Antiqua" w:hAnsi="Book Antiqua" w:cs="SimSun"/>
          <w:b/>
          <w:bCs/>
          <w:sz w:val="24"/>
          <w:szCs w:val="24"/>
        </w:rPr>
        <w:t>39</w:t>
      </w:r>
      <w:r w:rsidRPr="00B71197">
        <w:rPr>
          <w:rFonts w:ascii="Book Antiqua" w:hAnsi="Book Antiqua" w:cs="SimSun"/>
          <w:sz w:val="24"/>
          <w:szCs w:val="24"/>
        </w:rPr>
        <w:t>: 953-959 [PMID: 23496277 DOI: 10.1111/jog.12005</w:t>
      </w:r>
      <w:r>
        <w:rPr>
          <w:rFonts w:ascii="Book Antiqua" w:hAnsi="Book Antiqua" w:cs="SimSun"/>
          <w:sz w:val="24"/>
          <w:szCs w:val="24"/>
        </w:rPr>
        <w:t>]</w:t>
      </w:r>
    </w:p>
    <w:p w14:paraId="686E2B28"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43</w:t>
      </w:r>
      <w:r>
        <w:rPr>
          <w:rFonts w:ascii="Book Antiqua" w:hAnsi="Book Antiqua" w:cs="SimSun" w:hint="eastAsia"/>
          <w:sz w:val="24"/>
          <w:szCs w:val="24"/>
        </w:rPr>
        <w:t xml:space="preserve"> </w:t>
      </w:r>
      <w:r w:rsidRPr="00B71197">
        <w:rPr>
          <w:rFonts w:ascii="Book Antiqua" w:hAnsi="Book Antiqua" w:cs="SimSun"/>
          <w:b/>
          <w:sz w:val="24"/>
          <w:szCs w:val="24"/>
        </w:rPr>
        <w:t>Lo JO,</w:t>
      </w:r>
      <w:r w:rsidRPr="00B71197">
        <w:rPr>
          <w:rFonts w:ascii="Book Antiqua" w:hAnsi="Book Antiqua" w:cs="SimSun"/>
          <w:sz w:val="24"/>
          <w:szCs w:val="24"/>
        </w:rPr>
        <w:t xml:space="preserve"> Shaffer BL, Allen AJ, Little SE, Cheng YW, Caughey AB.Intrahepatic cholestasis of pregnancy and timing of delivery. </w:t>
      </w:r>
      <w:r w:rsidRPr="00B71197">
        <w:rPr>
          <w:rFonts w:ascii="Book Antiqua" w:hAnsi="Book Antiqua" w:cs="SimSun"/>
          <w:i/>
          <w:iCs/>
          <w:sz w:val="24"/>
          <w:szCs w:val="24"/>
        </w:rPr>
        <w:t>J Matern Fetal Neonatal Med</w:t>
      </w:r>
      <w:r w:rsidRPr="00B71197">
        <w:rPr>
          <w:rFonts w:ascii="Book Antiqua" w:hAnsi="Book Antiqua" w:cs="SimSun"/>
          <w:sz w:val="24"/>
          <w:szCs w:val="24"/>
        </w:rPr>
        <w:t> 2014; </w:t>
      </w:r>
      <w:r w:rsidRPr="00B71197">
        <w:rPr>
          <w:rFonts w:ascii="Book Antiqua" w:hAnsi="Book Antiqua" w:cs="SimSun" w:hint="eastAsia"/>
          <w:b/>
          <w:sz w:val="24"/>
          <w:szCs w:val="24"/>
        </w:rPr>
        <w:t>28</w:t>
      </w:r>
      <w:r w:rsidRPr="00B71197">
        <w:rPr>
          <w:rFonts w:ascii="Book Antiqua" w:hAnsi="Book Antiqua" w:cs="SimSun"/>
          <w:sz w:val="24"/>
          <w:szCs w:val="24"/>
        </w:rPr>
        <w:t xml:space="preserve">: 1-5 [PMID: </w:t>
      </w:r>
      <w:bookmarkStart w:id="21" w:name="OLE_LINK545"/>
      <w:bookmarkStart w:id="22" w:name="OLE_LINK546"/>
      <w:r w:rsidRPr="00B71197">
        <w:rPr>
          <w:rFonts w:ascii="Book Antiqua" w:hAnsi="Book Antiqua" w:cs="SimSun"/>
          <w:sz w:val="24"/>
          <w:szCs w:val="24"/>
        </w:rPr>
        <w:t>25371372</w:t>
      </w:r>
      <w:bookmarkEnd w:id="21"/>
      <w:bookmarkEnd w:id="22"/>
      <w:r w:rsidRPr="00B71197">
        <w:rPr>
          <w:rFonts w:ascii="Book Antiqua" w:hAnsi="Book Antiqua" w:cs="SimSun"/>
          <w:sz w:val="24"/>
          <w:szCs w:val="24"/>
        </w:rPr>
        <w:t>]</w:t>
      </w:r>
    </w:p>
    <w:p w14:paraId="657A9F74" w14:textId="77777777" w:rsidR="004F7909" w:rsidRPr="00B71197" w:rsidRDefault="004F7909" w:rsidP="00784675">
      <w:pPr>
        <w:spacing w:after="0" w:line="360" w:lineRule="auto"/>
        <w:jc w:val="both"/>
        <w:rPr>
          <w:rFonts w:ascii="Book Antiqua" w:hAnsi="Book Antiqua" w:cs="SimSun"/>
          <w:sz w:val="24"/>
          <w:szCs w:val="24"/>
        </w:rPr>
      </w:pPr>
      <w:r>
        <w:rPr>
          <w:rFonts w:ascii="Book Antiqua" w:hAnsi="Book Antiqua" w:cs="SimSun"/>
          <w:sz w:val="24"/>
          <w:szCs w:val="24"/>
        </w:rPr>
        <w:t xml:space="preserve">44 </w:t>
      </w:r>
      <w:r w:rsidRPr="00B71197">
        <w:rPr>
          <w:rFonts w:ascii="Book Antiqua" w:hAnsi="Book Antiqua" w:cs="SimSun"/>
          <w:b/>
          <w:sz w:val="24"/>
          <w:szCs w:val="24"/>
        </w:rPr>
        <w:t>Puljic A,</w:t>
      </w:r>
      <w:r>
        <w:rPr>
          <w:rFonts w:ascii="Book Antiqua" w:hAnsi="Book Antiqua" w:cs="SimSun"/>
          <w:sz w:val="24"/>
          <w:szCs w:val="24"/>
        </w:rPr>
        <w:t xml:space="preserve"> Kim E, Page J, Esakoff T, Shaffer B, LaCoursiere DY, Caughey AB</w:t>
      </w:r>
      <w:r w:rsidRPr="00B71197">
        <w:rPr>
          <w:rFonts w:ascii="Book Antiqua" w:hAnsi="Book Antiqua" w:cs="SimSun"/>
          <w:sz w:val="24"/>
          <w:szCs w:val="24"/>
        </w:rPr>
        <w:t>.</w:t>
      </w:r>
      <w:r>
        <w:rPr>
          <w:rFonts w:ascii="Book Antiqua" w:hAnsi="Book Antiqua" w:cs="SimSun" w:hint="eastAsia"/>
          <w:sz w:val="24"/>
          <w:szCs w:val="24"/>
        </w:rPr>
        <w:t xml:space="preserve"> </w:t>
      </w:r>
      <w:r w:rsidRPr="00B71197">
        <w:rPr>
          <w:rFonts w:ascii="Book Antiqua" w:hAnsi="Book Antiqua" w:cs="SimSun"/>
          <w:sz w:val="24"/>
          <w:szCs w:val="24"/>
        </w:rPr>
        <w:t>The risk of infant and fetal death by each additional week of expectant management in intrahepatic cholestasis of pregnancy by gestational age. </w:t>
      </w:r>
      <w:r w:rsidRPr="00B71197">
        <w:rPr>
          <w:rFonts w:ascii="Book Antiqua" w:hAnsi="Book Antiqua" w:cs="SimSun"/>
          <w:i/>
          <w:iCs/>
          <w:sz w:val="24"/>
          <w:szCs w:val="24"/>
        </w:rPr>
        <w:t>Am J Obstet Gynecol</w:t>
      </w:r>
      <w:r w:rsidRPr="00B71197">
        <w:rPr>
          <w:rFonts w:ascii="Book Antiqua" w:hAnsi="Book Antiqua" w:cs="SimSun"/>
          <w:sz w:val="24"/>
          <w:szCs w:val="24"/>
        </w:rPr>
        <w:t xml:space="preserve"> 2015; Epub ahead of print [PMID: </w:t>
      </w:r>
      <w:bookmarkStart w:id="23" w:name="OLE_LINK547"/>
      <w:bookmarkStart w:id="24" w:name="OLE_LINK548"/>
      <w:r w:rsidRPr="00B71197">
        <w:rPr>
          <w:rFonts w:ascii="Book Antiqua" w:hAnsi="Book Antiqua" w:cs="SimSun"/>
          <w:sz w:val="24"/>
          <w:szCs w:val="24"/>
        </w:rPr>
        <w:t xml:space="preserve">25687562 </w:t>
      </w:r>
      <w:bookmarkEnd w:id="23"/>
      <w:bookmarkEnd w:id="24"/>
      <w:r w:rsidRPr="00B71197">
        <w:rPr>
          <w:rFonts w:ascii="Book Antiqua" w:hAnsi="Book Antiqua" w:cs="SimSun"/>
          <w:sz w:val="24"/>
          <w:szCs w:val="24"/>
        </w:rPr>
        <w:t>DOI: 10.1016/j.ajog.2015.02.012</w:t>
      </w:r>
      <w:r>
        <w:rPr>
          <w:rFonts w:ascii="Book Antiqua" w:hAnsi="Book Antiqua" w:cs="SimSun"/>
          <w:sz w:val="24"/>
          <w:szCs w:val="24"/>
        </w:rPr>
        <w:t>]</w:t>
      </w:r>
    </w:p>
    <w:p w14:paraId="2C4423FF"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45 </w:t>
      </w:r>
      <w:r w:rsidRPr="00B71197">
        <w:rPr>
          <w:rFonts w:ascii="Book Antiqua" w:hAnsi="Book Antiqua" w:cs="SimSun"/>
          <w:b/>
          <w:bCs/>
          <w:sz w:val="24"/>
          <w:szCs w:val="24"/>
        </w:rPr>
        <w:t>Arthur C</w:t>
      </w:r>
      <w:r w:rsidRPr="00B71197">
        <w:rPr>
          <w:rFonts w:ascii="Book Antiqua" w:hAnsi="Book Antiqua" w:cs="SimSun"/>
          <w:sz w:val="24"/>
          <w:szCs w:val="24"/>
        </w:rPr>
        <w:t>, Mahomed K. Intrahepatic cholestasis of pregnancy: diagnosis and management; a survey of Royal Australian and New Zealand College of Obstetrics and Gynaecology fellows. </w:t>
      </w:r>
      <w:r w:rsidRPr="00B71197">
        <w:rPr>
          <w:rFonts w:ascii="Book Antiqua" w:hAnsi="Book Antiqua" w:cs="SimSun"/>
          <w:i/>
          <w:iCs/>
          <w:sz w:val="24"/>
          <w:szCs w:val="24"/>
        </w:rPr>
        <w:t>Aust N Z J Obstet Gynaecol</w:t>
      </w:r>
      <w:r w:rsidRPr="00B71197">
        <w:rPr>
          <w:rFonts w:ascii="Book Antiqua" w:hAnsi="Book Antiqua" w:cs="SimSun"/>
          <w:sz w:val="24"/>
          <w:szCs w:val="24"/>
        </w:rPr>
        <w:t> 2014; </w:t>
      </w:r>
      <w:r w:rsidRPr="00B71197">
        <w:rPr>
          <w:rFonts w:ascii="Book Antiqua" w:hAnsi="Book Antiqua" w:cs="SimSun"/>
          <w:b/>
          <w:bCs/>
          <w:sz w:val="24"/>
          <w:szCs w:val="24"/>
        </w:rPr>
        <w:t>54</w:t>
      </w:r>
      <w:r w:rsidRPr="00B71197">
        <w:rPr>
          <w:rFonts w:ascii="Book Antiqua" w:hAnsi="Book Antiqua" w:cs="SimSun"/>
          <w:sz w:val="24"/>
          <w:szCs w:val="24"/>
        </w:rPr>
        <w:t>: 263-267 [PMID: 24506294 DOI: 10.1111/ajo.12178</w:t>
      </w:r>
      <w:r>
        <w:rPr>
          <w:rFonts w:ascii="Book Antiqua" w:hAnsi="Book Antiqua" w:cs="SimSun"/>
          <w:sz w:val="24"/>
          <w:szCs w:val="24"/>
        </w:rPr>
        <w:t>]</w:t>
      </w:r>
    </w:p>
    <w:p w14:paraId="4D25B4F8"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46 </w:t>
      </w:r>
      <w:r w:rsidRPr="00B71197">
        <w:rPr>
          <w:rFonts w:ascii="Book Antiqua" w:hAnsi="Book Antiqua" w:cs="SimSun"/>
          <w:b/>
          <w:bCs/>
          <w:sz w:val="24"/>
          <w:szCs w:val="24"/>
        </w:rPr>
        <w:t>Mozurkewich E</w:t>
      </w:r>
      <w:r w:rsidRPr="00B71197">
        <w:rPr>
          <w:rFonts w:ascii="Book Antiqua" w:hAnsi="Book Antiqua" w:cs="SimSun"/>
          <w:sz w:val="24"/>
          <w:szCs w:val="24"/>
        </w:rPr>
        <w:t>, Chilimigras J, Koepke E, Keeton K, King VJ. Indications for induction of labour: a best-evidence review. </w:t>
      </w:r>
      <w:r w:rsidRPr="00B71197">
        <w:rPr>
          <w:rFonts w:ascii="Book Antiqua" w:hAnsi="Book Antiqua" w:cs="SimSun"/>
          <w:i/>
          <w:iCs/>
          <w:sz w:val="24"/>
          <w:szCs w:val="24"/>
        </w:rPr>
        <w:t>BJOG</w:t>
      </w:r>
      <w:r w:rsidRPr="00B71197">
        <w:rPr>
          <w:rFonts w:ascii="Book Antiqua" w:hAnsi="Book Antiqua" w:cs="SimSun"/>
          <w:sz w:val="24"/>
          <w:szCs w:val="24"/>
        </w:rPr>
        <w:t> 2009; </w:t>
      </w:r>
      <w:r w:rsidRPr="00B71197">
        <w:rPr>
          <w:rFonts w:ascii="Book Antiqua" w:hAnsi="Book Antiqua" w:cs="SimSun"/>
          <w:b/>
          <w:bCs/>
          <w:sz w:val="24"/>
          <w:szCs w:val="24"/>
        </w:rPr>
        <w:t>116</w:t>
      </w:r>
      <w:r w:rsidRPr="00B71197">
        <w:rPr>
          <w:rFonts w:ascii="Book Antiqua" w:hAnsi="Book Antiqua" w:cs="SimSun"/>
          <w:sz w:val="24"/>
          <w:szCs w:val="24"/>
        </w:rPr>
        <w:t>: 626-636 [PMID: 19191776 DOI: 10.1111/j.1471-0528.2008.02065.x</w:t>
      </w:r>
      <w:r>
        <w:rPr>
          <w:rFonts w:ascii="Book Antiqua" w:hAnsi="Book Antiqua" w:cs="SimSun"/>
          <w:sz w:val="24"/>
          <w:szCs w:val="24"/>
        </w:rPr>
        <w:t>]</w:t>
      </w:r>
    </w:p>
    <w:p w14:paraId="3A9C64F0"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47 </w:t>
      </w:r>
      <w:r w:rsidRPr="00B71197">
        <w:rPr>
          <w:rFonts w:ascii="Book Antiqua" w:hAnsi="Book Antiqua" w:cs="SimSun"/>
          <w:b/>
          <w:bCs/>
          <w:sz w:val="24"/>
          <w:szCs w:val="24"/>
        </w:rPr>
        <w:t>Menezes EV</w:t>
      </w:r>
      <w:r w:rsidRPr="00B71197">
        <w:rPr>
          <w:rFonts w:ascii="Book Antiqua" w:hAnsi="Book Antiqua" w:cs="SimSun"/>
          <w:sz w:val="24"/>
          <w:szCs w:val="24"/>
        </w:rPr>
        <w:t>, Yakoob MY, Soomro T, Haws RA, Darmstadt GL, Bhutta ZA. Reducing stillbirths: prevention and management of medical disorders and infections during pregnancy. </w:t>
      </w:r>
      <w:r w:rsidRPr="00B71197">
        <w:rPr>
          <w:rFonts w:ascii="Book Antiqua" w:hAnsi="Book Antiqua" w:cs="SimSun"/>
          <w:i/>
          <w:iCs/>
          <w:sz w:val="24"/>
          <w:szCs w:val="24"/>
        </w:rPr>
        <w:t>BMC Pregnancy Childbirth</w:t>
      </w:r>
      <w:r w:rsidRPr="00B71197">
        <w:rPr>
          <w:rFonts w:ascii="Book Antiqua" w:hAnsi="Book Antiqua" w:cs="SimSun"/>
          <w:sz w:val="24"/>
          <w:szCs w:val="24"/>
        </w:rPr>
        <w:t> 2009; </w:t>
      </w:r>
      <w:r w:rsidRPr="00B71197">
        <w:rPr>
          <w:rFonts w:ascii="Book Antiqua" w:hAnsi="Book Antiqua" w:cs="SimSun"/>
          <w:b/>
          <w:bCs/>
          <w:sz w:val="24"/>
          <w:szCs w:val="24"/>
        </w:rPr>
        <w:t xml:space="preserve">9 </w:t>
      </w:r>
      <w:r w:rsidRPr="00B71197">
        <w:rPr>
          <w:rFonts w:ascii="Book Antiqua" w:hAnsi="Book Antiqua" w:cs="SimSun"/>
          <w:bCs/>
          <w:sz w:val="24"/>
          <w:szCs w:val="24"/>
        </w:rPr>
        <w:t>Suppl 1</w:t>
      </w:r>
      <w:r w:rsidRPr="00B71197">
        <w:rPr>
          <w:rFonts w:ascii="Book Antiqua" w:hAnsi="Book Antiqua" w:cs="SimSun"/>
          <w:sz w:val="24"/>
          <w:szCs w:val="24"/>
        </w:rPr>
        <w:t>: S4 [PMID: 19426467 DOI: 10.1186/1471-2393-9-S1-S4</w:t>
      </w:r>
      <w:r>
        <w:rPr>
          <w:rFonts w:ascii="Book Antiqua" w:hAnsi="Book Antiqua" w:cs="SimSun"/>
          <w:sz w:val="24"/>
          <w:szCs w:val="24"/>
        </w:rPr>
        <w:t>]</w:t>
      </w:r>
    </w:p>
    <w:p w14:paraId="1CD912AC"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48 </w:t>
      </w:r>
      <w:r w:rsidRPr="00B71197">
        <w:rPr>
          <w:rFonts w:ascii="Book Antiqua" w:hAnsi="Book Antiqua" w:cs="SimSun"/>
          <w:b/>
          <w:bCs/>
          <w:sz w:val="24"/>
          <w:szCs w:val="24"/>
        </w:rPr>
        <w:t>Henderson CE</w:t>
      </w:r>
      <w:r w:rsidRPr="00B71197">
        <w:rPr>
          <w:rFonts w:ascii="Book Antiqua" w:hAnsi="Book Antiqua" w:cs="SimSun"/>
          <w:sz w:val="24"/>
          <w:szCs w:val="24"/>
        </w:rPr>
        <w:t>, Shah RR, Gottimukkala S, Ferreira KK, Hamaoui A, Mercado R. Primum non nocere: how active management became modus operandi for intrahepatic cholestasis of pregnancy. </w:t>
      </w:r>
      <w:r w:rsidRPr="00B71197">
        <w:rPr>
          <w:rFonts w:ascii="Book Antiqua" w:hAnsi="Book Antiqua" w:cs="SimSun"/>
          <w:i/>
          <w:iCs/>
          <w:sz w:val="24"/>
          <w:szCs w:val="24"/>
        </w:rPr>
        <w:t>Am J Obstet Gynecol</w:t>
      </w:r>
      <w:r w:rsidRPr="00B71197">
        <w:rPr>
          <w:rFonts w:ascii="Book Antiqua" w:hAnsi="Book Antiqua" w:cs="SimSun"/>
          <w:sz w:val="24"/>
          <w:szCs w:val="24"/>
        </w:rPr>
        <w:t> 2014; </w:t>
      </w:r>
      <w:r w:rsidRPr="00B71197">
        <w:rPr>
          <w:rFonts w:ascii="Book Antiqua" w:hAnsi="Book Antiqua" w:cs="SimSun"/>
          <w:b/>
          <w:bCs/>
          <w:sz w:val="24"/>
          <w:szCs w:val="24"/>
        </w:rPr>
        <w:t>211</w:t>
      </w:r>
      <w:r w:rsidRPr="00B71197">
        <w:rPr>
          <w:rFonts w:ascii="Book Antiqua" w:hAnsi="Book Antiqua" w:cs="SimSun"/>
          <w:sz w:val="24"/>
          <w:szCs w:val="24"/>
        </w:rPr>
        <w:t>: 189-196 [PMID: 24704063 DOI: 10.1016/j.ajog.2014.03.058</w:t>
      </w:r>
      <w:r>
        <w:rPr>
          <w:rFonts w:ascii="Book Antiqua" w:hAnsi="Book Antiqua" w:cs="SimSun"/>
          <w:sz w:val="24"/>
          <w:szCs w:val="24"/>
        </w:rPr>
        <w:t>]</w:t>
      </w:r>
    </w:p>
    <w:p w14:paraId="4EAE0EE6"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49</w:t>
      </w:r>
      <w:r>
        <w:rPr>
          <w:rFonts w:ascii="Book Antiqua" w:hAnsi="Book Antiqua" w:cs="SimSun" w:hint="eastAsia"/>
          <w:sz w:val="24"/>
          <w:szCs w:val="24"/>
        </w:rPr>
        <w:t xml:space="preserve"> </w:t>
      </w:r>
      <w:r w:rsidRPr="00B71197">
        <w:rPr>
          <w:rFonts w:ascii="Book Antiqua" w:hAnsi="Book Antiqua" w:cs="SimSun"/>
          <w:b/>
          <w:sz w:val="24"/>
          <w:szCs w:val="24"/>
        </w:rPr>
        <w:t>American College of Obstetricians and Gynecologists.</w:t>
      </w:r>
      <w:r>
        <w:rPr>
          <w:rFonts w:ascii="Book Antiqua" w:hAnsi="Book Antiqua" w:cs="SimSun" w:hint="eastAsia"/>
          <w:sz w:val="24"/>
          <w:szCs w:val="24"/>
        </w:rPr>
        <w:t xml:space="preserve"> </w:t>
      </w:r>
      <w:r w:rsidRPr="00B71197">
        <w:rPr>
          <w:rFonts w:ascii="Book Antiqua" w:hAnsi="Book Antiqua" w:cs="SimSun"/>
          <w:sz w:val="24"/>
          <w:szCs w:val="24"/>
        </w:rPr>
        <w:t>ACOG committee opinion no. 560: Medically indicated late-preterm and early-term deliveries. </w:t>
      </w:r>
      <w:r w:rsidRPr="00B71197">
        <w:rPr>
          <w:rFonts w:ascii="Book Antiqua" w:hAnsi="Book Antiqua" w:cs="SimSun"/>
          <w:i/>
          <w:iCs/>
          <w:sz w:val="24"/>
          <w:szCs w:val="24"/>
        </w:rPr>
        <w:t>Obstet Gynecol</w:t>
      </w:r>
      <w:r w:rsidRPr="00B71197">
        <w:rPr>
          <w:rFonts w:ascii="Book Antiqua" w:hAnsi="Book Antiqua" w:cs="SimSun"/>
          <w:sz w:val="24"/>
          <w:szCs w:val="24"/>
        </w:rPr>
        <w:t> 2013; </w:t>
      </w:r>
      <w:r w:rsidRPr="00B71197">
        <w:rPr>
          <w:rFonts w:ascii="Book Antiqua" w:hAnsi="Book Antiqua" w:cs="SimSun"/>
          <w:b/>
          <w:bCs/>
          <w:sz w:val="24"/>
          <w:szCs w:val="24"/>
        </w:rPr>
        <w:t>121</w:t>
      </w:r>
      <w:r w:rsidRPr="00B71197">
        <w:rPr>
          <w:rFonts w:ascii="Book Antiqua" w:hAnsi="Book Antiqua" w:cs="SimSun"/>
          <w:sz w:val="24"/>
          <w:szCs w:val="24"/>
        </w:rPr>
        <w:t xml:space="preserve">: 908-910 [PMID: </w:t>
      </w:r>
      <w:bookmarkStart w:id="25" w:name="OLE_LINK549"/>
      <w:bookmarkStart w:id="26" w:name="OLE_LINK550"/>
      <w:r w:rsidRPr="00B71197">
        <w:rPr>
          <w:rFonts w:ascii="Book Antiqua" w:hAnsi="Book Antiqua" w:cs="SimSun"/>
          <w:sz w:val="24"/>
          <w:szCs w:val="24"/>
        </w:rPr>
        <w:t xml:space="preserve">23635709 </w:t>
      </w:r>
      <w:bookmarkEnd w:id="25"/>
      <w:bookmarkEnd w:id="26"/>
      <w:r w:rsidRPr="00B71197">
        <w:rPr>
          <w:rFonts w:ascii="Book Antiqua" w:hAnsi="Book Antiqua" w:cs="SimSun"/>
          <w:sz w:val="24"/>
          <w:szCs w:val="24"/>
        </w:rPr>
        <w:t>DOI: 10.1097/01.AOG.0000428648.75548.00</w:t>
      </w:r>
      <w:r>
        <w:rPr>
          <w:rFonts w:ascii="Book Antiqua" w:hAnsi="Book Antiqua" w:cs="SimSun"/>
          <w:sz w:val="24"/>
          <w:szCs w:val="24"/>
        </w:rPr>
        <w:t>]</w:t>
      </w:r>
    </w:p>
    <w:p w14:paraId="067E7329"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lastRenderedPageBreak/>
        <w:t>50 </w:t>
      </w:r>
      <w:r w:rsidRPr="00B71197">
        <w:rPr>
          <w:rFonts w:ascii="Book Antiqua" w:hAnsi="Book Antiqua" w:cs="SimSun"/>
          <w:b/>
          <w:bCs/>
          <w:sz w:val="24"/>
          <w:szCs w:val="24"/>
        </w:rPr>
        <w:t>Zapata R</w:t>
      </w:r>
      <w:r w:rsidRPr="00B71197">
        <w:rPr>
          <w:rFonts w:ascii="Book Antiqua" w:hAnsi="Book Antiqua" w:cs="SimSun"/>
          <w:sz w:val="24"/>
          <w:szCs w:val="24"/>
        </w:rPr>
        <w:t>, Sandoval L, Palma J, Hernández I, Ribalta J, Reyes H, Sedano M, Tohá D, Silva JJ. Ursodeoxycholic acid in the treatment of intrahepatic cholestasis of pregnancy. A 12-year experience. </w:t>
      </w:r>
      <w:r w:rsidRPr="00B71197">
        <w:rPr>
          <w:rFonts w:ascii="Book Antiqua" w:hAnsi="Book Antiqua" w:cs="SimSun"/>
          <w:i/>
          <w:iCs/>
          <w:sz w:val="24"/>
          <w:szCs w:val="24"/>
        </w:rPr>
        <w:t>Liver Int</w:t>
      </w:r>
      <w:r w:rsidRPr="00B71197">
        <w:rPr>
          <w:rFonts w:ascii="Book Antiqua" w:hAnsi="Book Antiqua" w:cs="SimSun"/>
          <w:sz w:val="24"/>
          <w:szCs w:val="24"/>
        </w:rPr>
        <w:t> 2005; </w:t>
      </w:r>
      <w:r w:rsidRPr="00B71197">
        <w:rPr>
          <w:rFonts w:ascii="Book Antiqua" w:hAnsi="Book Antiqua" w:cs="SimSun"/>
          <w:b/>
          <w:bCs/>
          <w:sz w:val="24"/>
          <w:szCs w:val="24"/>
        </w:rPr>
        <w:t>25</w:t>
      </w:r>
      <w:r w:rsidRPr="00B71197">
        <w:rPr>
          <w:rFonts w:ascii="Book Antiqua" w:hAnsi="Book Antiqua" w:cs="SimSun"/>
          <w:sz w:val="24"/>
          <w:szCs w:val="24"/>
        </w:rPr>
        <w:t>: 548-554 [PMID: 15910492 DOI: 10.1111/j.1478-3231.2004.0996.x]</w:t>
      </w:r>
    </w:p>
    <w:p w14:paraId="3C14AB0F"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51 </w:t>
      </w:r>
      <w:r w:rsidRPr="00B71197">
        <w:rPr>
          <w:rFonts w:ascii="Book Antiqua" w:hAnsi="Book Antiqua" w:cs="SimSun"/>
          <w:b/>
          <w:bCs/>
          <w:sz w:val="24"/>
          <w:szCs w:val="24"/>
        </w:rPr>
        <w:t>Erlinger S</w:t>
      </w:r>
      <w:r w:rsidRPr="00B71197">
        <w:rPr>
          <w:rFonts w:ascii="Book Antiqua" w:hAnsi="Book Antiqua" w:cs="SimSun"/>
          <w:sz w:val="24"/>
          <w:szCs w:val="24"/>
        </w:rPr>
        <w:t>. Ursodeoxycholic acid in intrahepatic cholestasis of pregnancy: good, but can do better. </w:t>
      </w:r>
      <w:r w:rsidRPr="00B71197">
        <w:rPr>
          <w:rFonts w:ascii="Book Antiqua" w:hAnsi="Book Antiqua" w:cs="SimSun"/>
          <w:i/>
          <w:iCs/>
          <w:sz w:val="24"/>
          <w:szCs w:val="24"/>
        </w:rPr>
        <w:t>Clin Res Hepatol Gastroenterol</w:t>
      </w:r>
      <w:r w:rsidRPr="00B71197">
        <w:rPr>
          <w:rFonts w:ascii="Book Antiqua" w:hAnsi="Book Antiqua" w:cs="SimSun"/>
          <w:sz w:val="24"/>
          <w:szCs w:val="24"/>
        </w:rPr>
        <w:t> 2013; </w:t>
      </w:r>
      <w:r w:rsidRPr="00B71197">
        <w:rPr>
          <w:rFonts w:ascii="Book Antiqua" w:hAnsi="Book Antiqua" w:cs="SimSun"/>
          <w:b/>
          <w:bCs/>
          <w:sz w:val="24"/>
          <w:szCs w:val="24"/>
        </w:rPr>
        <w:t>37</w:t>
      </w:r>
      <w:r w:rsidRPr="00B71197">
        <w:rPr>
          <w:rFonts w:ascii="Book Antiqua" w:hAnsi="Book Antiqua" w:cs="SimSun"/>
          <w:sz w:val="24"/>
          <w:szCs w:val="24"/>
        </w:rPr>
        <w:t>: 117-118 [PMID: 23474193 DOI: 10.1016/j.clinre.2012.12.006</w:t>
      </w:r>
      <w:r>
        <w:rPr>
          <w:rFonts w:ascii="Book Antiqua" w:hAnsi="Book Antiqua" w:cs="SimSun"/>
          <w:sz w:val="24"/>
          <w:szCs w:val="24"/>
        </w:rPr>
        <w:t>]</w:t>
      </w:r>
    </w:p>
    <w:p w14:paraId="7FF33D01"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52 </w:t>
      </w:r>
      <w:r w:rsidRPr="00B71197">
        <w:rPr>
          <w:rFonts w:ascii="Book Antiqua" w:hAnsi="Book Antiqua" w:cs="SimSun"/>
          <w:b/>
          <w:bCs/>
          <w:sz w:val="24"/>
          <w:szCs w:val="24"/>
        </w:rPr>
        <w:t>Joutsiniemi T</w:t>
      </w:r>
      <w:r w:rsidRPr="00B71197">
        <w:rPr>
          <w:rFonts w:ascii="Book Antiqua" w:hAnsi="Book Antiqua" w:cs="SimSun"/>
          <w:sz w:val="24"/>
          <w:szCs w:val="24"/>
        </w:rPr>
        <w:t>, Timonen S, Leino R, Palo P, Ekblad U. Ursodeoxycholic acid in the treatment of intrahepatic cholestasis of pregnancy: a randomized controlled trial. </w:t>
      </w:r>
      <w:r w:rsidRPr="00B71197">
        <w:rPr>
          <w:rFonts w:ascii="Book Antiqua" w:hAnsi="Book Antiqua" w:cs="SimSun"/>
          <w:i/>
          <w:iCs/>
          <w:sz w:val="24"/>
          <w:szCs w:val="24"/>
        </w:rPr>
        <w:t>Arch Gynecol Obstet</w:t>
      </w:r>
      <w:r w:rsidRPr="00B71197">
        <w:rPr>
          <w:rFonts w:ascii="Book Antiqua" w:hAnsi="Book Antiqua" w:cs="SimSun"/>
          <w:sz w:val="24"/>
          <w:szCs w:val="24"/>
        </w:rPr>
        <w:t> 2014; </w:t>
      </w:r>
      <w:r w:rsidRPr="00B71197">
        <w:rPr>
          <w:rFonts w:ascii="Book Antiqua" w:hAnsi="Book Antiqua" w:cs="SimSun"/>
          <w:b/>
          <w:bCs/>
          <w:sz w:val="24"/>
          <w:szCs w:val="24"/>
        </w:rPr>
        <w:t>289</w:t>
      </w:r>
      <w:r w:rsidRPr="00B71197">
        <w:rPr>
          <w:rFonts w:ascii="Book Antiqua" w:hAnsi="Book Antiqua" w:cs="SimSun"/>
          <w:sz w:val="24"/>
          <w:szCs w:val="24"/>
        </w:rPr>
        <w:t>: 541-547 [PMID: 23978872 DOI: 10.1007/s00404-013-2995-5</w:t>
      </w:r>
      <w:r>
        <w:rPr>
          <w:rFonts w:ascii="Book Antiqua" w:hAnsi="Book Antiqua" w:cs="SimSun"/>
          <w:sz w:val="24"/>
          <w:szCs w:val="24"/>
        </w:rPr>
        <w:t>]</w:t>
      </w:r>
    </w:p>
    <w:p w14:paraId="31785869"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53 </w:t>
      </w:r>
      <w:r w:rsidRPr="00B71197">
        <w:rPr>
          <w:rFonts w:ascii="Book Antiqua" w:hAnsi="Book Antiqua" w:cs="SimSun"/>
          <w:b/>
          <w:bCs/>
          <w:sz w:val="24"/>
          <w:szCs w:val="24"/>
        </w:rPr>
        <w:t>Burrows RF</w:t>
      </w:r>
      <w:r w:rsidRPr="00B71197">
        <w:rPr>
          <w:rFonts w:ascii="Book Antiqua" w:hAnsi="Book Antiqua" w:cs="SimSun"/>
          <w:sz w:val="24"/>
          <w:szCs w:val="24"/>
        </w:rPr>
        <w:t>, Clavisi O, Burrows E. Interventions for treating cholestasis in pregnancy. </w:t>
      </w:r>
      <w:r w:rsidRPr="00B71197">
        <w:rPr>
          <w:rFonts w:ascii="Book Antiqua" w:hAnsi="Book Antiqua" w:cs="SimSun"/>
          <w:i/>
          <w:iCs/>
          <w:sz w:val="24"/>
          <w:szCs w:val="24"/>
        </w:rPr>
        <w:t>Cochrane Database Syst Rev</w:t>
      </w:r>
      <w:r w:rsidRPr="00B71197">
        <w:rPr>
          <w:rFonts w:ascii="Book Antiqua" w:hAnsi="Book Antiqua" w:cs="SimSun"/>
          <w:sz w:val="24"/>
          <w:szCs w:val="24"/>
        </w:rPr>
        <w:t> 2001; </w:t>
      </w:r>
      <w:r w:rsidRPr="00B71197">
        <w:rPr>
          <w:rFonts w:ascii="Book Antiqua" w:hAnsi="Book Antiqua" w:cs="SimSun" w:hint="eastAsia"/>
          <w:b/>
          <w:sz w:val="24"/>
          <w:szCs w:val="24"/>
        </w:rPr>
        <w:t>(4)</w:t>
      </w:r>
      <w:r w:rsidRPr="00B71197">
        <w:rPr>
          <w:rFonts w:ascii="Book Antiqua" w:hAnsi="Book Antiqua" w:cs="SimSun"/>
          <w:sz w:val="24"/>
          <w:szCs w:val="24"/>
        </w:rPr>
        <w:t xml:space="preserve">: CD000493 [PMID: </w:t>
      </w:r>
      <w:bookmarkStart w:id="27" w:name="OLE_LINK551"/>
      <w:bookmarkStart w:id="28" w:name="OLE_LINK552"/>
      <w:r w:rsidRPr="00B71197">
        <w:rPr>
          <w:rFonts w:ascii="Book Antiqua" w:hAnsi="Book Antiqua" w:cs="SimSun"/>
          <w:sz w:val="24"/>
          <w:szCs w:val="24"/>
        </w:rPr>
        <w:t xml:space="preserve">11687082 </w:t>
      </w:r>
      <w:bookmarkEnd w:id="27"/>
      <w:bookmarkEnd w:id="28"/>
      <w:r w:rsidRPr="00B71197">
        <w:rPr>
          <w:rFonts w:ascii="Book Antiqua" w:hAnsi="Book Antiqua" w:cs="SimSun"/>
          <w:sz w:val="24"/>
          <w:szCs w:val="24"/>
        </w:rPr>
        <w:t>DOI: 10.1002/14651858.CD000493]</w:t>
      </w:r>
    </w:p>
    <w:p w14:paraId="70E47029"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54 </w:t>
      </w:r>
      <w:r w:rsidRPr="00B71197">
        <w:rPr>
          <w:rFonts w:ascii="Book Antiqua" w:hAnsi="Book Antiqua" w:cs="SimSun"/>
          <w:b/>
          <w:bCs/>
          <w:sz w:val="24"/>
          <w:szCs w:val="24"/>
        </w:rPr>
        <w:t>Roncaglia N</w:t>
      </w:r>
      <w:r w:rsidRPr="00B71197">
        <w:rPr>
          <w:rFonts w:ascii="Book Antiqua" w:hAnsi="Book Antiqua" w:cs="SimSun"/>
          <w:sz w:val="24"/>
          <w:szCs w:val="24"/>
        </w:rPr>
        <w:t>, Locatelli A, Arreghini A, Assi F, Cameroni I, Pezzullo JC, Ghidini A. A randomised controlled trial of ursodeoxycholic acid and S-adenosyl-l-methionine in the treatment of gestational cholestasis. </w:t>
      </w:r>
      <w:r w:rsidRPr="00B71197">
        <w:rPr>
          <w:rFonts w:ascii="Book Antiqua" w:hAnsi="Book Antiqua" w:cs="SimSun"/>
          <w:i/>
          <w:iCs/>
          <w:sz w:val="24"/>
          <w:szCs w:val="24"/>
        </w:rPr>
        <w:t>BJOG</w:t>
      </w:r>
      <w:r w:rsidRPr="00B71197">
        <w:rPr>
          <w:rFonts w:ascii="Book Antiqua" w:hAnsi="Book Antiqua" w:cs="SimSun"/>
          <w:sz w:val="24"/>
          <w:szCs w:val="24"/>
        </w:rPr>
        <w:t> 2004; </w:t>
      </w:r>
      <w:r w:rsidRPr="00B71197">
        <w:rPr>
          <w:rFonts w:ascii="Book Antiqua" w:hAnsi="Book Antiqua" w:cs="SimSun"/>
          <w:b/>
          <w:bCs/>
          <w:sz w:val="24"/>
          <w:szCs w:val="24"/>
        </w:rPr>
        <w:t>111</w:t>
      </w:r>
      <w:r w:rsidRPr="00B71197">
        <w:rPr>
          <w:rFonts w:ascii="Book Antiqua" w:hAnsi="Book Antiqua" w:cs="SimSun"/>
          <w:sz w:val="24"/>
          <w:szCs w:val="24"/>
        </w:rPr>
        <w:t>: 17-21 [PMID: 14687046 DOI: 10.1046/j.1471-0528.2003.00029.x]</w:t>
      </w:r>
    </w:p>
    <w:p w14:paraId="06AFC1B2"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55 </w:t>
      </w:r>
      <w:r w:rsidRPr="00B71197">
        <w:rPr>
          <w:rFonts w:ascii="Book Antiqua" w:hAnsi="Book Antiqua" w:cs="SimSun"/>
          <w:b/>
          <w:bCs/>
          <w:sz w:val="24"/>
          <w:szCs w:val="24"/>
        </w:rPr>
        <w:t>Glantz A</w:t>
      </w:r>
      <w:r w:rsidRPr="00B71197">
        <w:rPr>
          <w:rFonts w:ascii="Book Antiqua" w:hAnsi="Book Antiqua" w:cs="SimSun"/>
          <w:sz w:val="24"/>
          <w:szCs w:val="24"/>
        </w:rPr>
        <w:t>, Marschall HU, Lammert F, Mattsson LA. Intrahepatic cholestasis of pregnancy: a randomized controlled trial comparing dexamethasone and ursodeoxycholic acid. </w:t>
      </w:r>
      <w:r w:rsidRPr="00B71197">
        <w:rPr>
          <w:rFonts w:ascii="Book Antiqua" w:hAnsi="Book Antiqua" w:cs="SimSun"/>
          <w:i/>
          <w:iCs/>
          <w:sz w:val="24"/>
          <w:szCs w:val="24"/>
        </w:rPr>
        <w:t>Hepatology</w:t>
      </w:r>
      <w:r w:rsidRPr="00B71197">
        <w:rPr>
          <w:rFonts w:ascii="Book Antiqua" w:hAnsi="Book Antiqua" w:cs="SimSun"/>
          <w:sz w:val="24"/>
          <w:szCs w:val="24"/>
        </w:rPr>
        <w:t> 2005; </w:t>
      </w:r>
      <w:r w:rsidRPr="00B71197">
        <w:rPr>
          <w:rFonts w:ascii="Book Antiqua" w:hAnsi="Book Antiqua" w:cs="SimSun"/>
          <w:b/>
          <w:bCs/>
          <w:sz w:val="24"/>
          <w:szCs w:val="24"/>
        </w:rPr>
        <w:t>42</w:t>
      </w:r>
      <w:r w:rsidRPr="00B71197">
        <w:rPr>
          <w:rFonts w:ascii="Book Antiqua" w:hAnsi="Book Antiqua" w:cs="SimSun"/>
          <w:sz w:val="24"/>
          <w:szCs w:val="24"/>
        </w:rPr>
        <w:t>: 1399-1405 [PMID: 16317669 DOI: 10.1002/hep.20952]</w:t>
      </w:r>
    </w:p>
    <w:p w14:paraId="1FA67340" w14:textId="77777777" w:rsidR="004F7909" w:rsidRPr="00B71197" w:rsidRDefault="004F7909" w:rsidP="00784675">
      <w:pPr>
        <w:spacing w:after="0" w:line="360" w:lineRule="auto"/>
        <w:jc w:val="both"/>
        <w:rPr>
          <w:rFonts w:ascii="Book Antiqua" w:hAnsi="Book Antiqua" w:cs="SimSun"/>
          <w:sz w:val="24"/>
          <w:szCs w:val="24"/>
        </w:rPr>
      </w:pPr>
      <w:r w:rsidRPr="00B71197">
        <w:rPr>
          <w:rFonts w:ascii="Book Antiqua" w:hAnsi="Book Antiqua" w:cs="SimSun"/>
          <w:sz w:val="24"/>
          <w:szCs w:val="24"/>
        </w:rPr>
        <w:t>56 </w:t>
      </w:r>
      <w:r w:rsidRPr="00B71197">
        <w:rPr>
          <w:rFonts w:ascii="Book Antiqua" w:hAnsi="Book Antiqua" w:cs="SimSun"/>
          <w:b/>
          <w:bCs/>
          <w:sz w:val="24"/>
          <w:szCs w:val="24"/>
        </w:rPr>
        <w:t>Khurana S</w:t>
      </w:r>
      <w:r w:rsidRPr="00B71197">
        <w:rPr>
          <w:rFonts w:ascii="Book Antiqua" w:hAnsi="Book Antiqua" w:cs="SimSun"/>
          <w:sz w:val="24"/>
          <w:szCs w:val="24"/>
        </w:rPr>
        <w:t>, Singh P. Rifampin is safe for treatment of pruritus due to chronic cholestasis: a meta-analysis of prospective randomized-controlled trials. </w:t>
      </w:r>
      <w:r w:rsidRPr="00B71197">
        <w:rPr>
          <w:rFonts w:ascii="Book Antiqua" w:hAnsi="Book Antiqua" w:cs="SimSun"/>
          <w:i/>
          <w:iCs/>
          <w:sz w:val="24"/>
          <w:szCs w:val="24"/>
        </w:rPr>
        <w:t>Liver Int</w:t>
      </w:r>
      <w:r w:rsidRPr="00B71197">
        <w:rPr>
          <w:rFonts w:ascii="Book Antiqua" w:hAnsi="Book Antiqua" w:cs="SimSun"/>
          <w:sz w:val="24"/>
          <w:szCs w:val="24"/>
        </w:rPr>
        <w:t> 2006; </w:t>
      </w:r>
      <w:r w:rsidRPr="00B71197">
        <w:rPr>
          <w:rFonts w:ascii="Book Antiqua" w:hAnsi="Book Antiqua" w:cs="SimSun"/>
          <w:b/>
          <w:bCs/>
          <w:sz w:val="24"/>
          <w:szCs w:val="24"/>
        </w:rPr>
        <w:t>26</w:t>
      </w:r>
      <w:r w:rsidRPr="00B71197">
        <w:rPr>
          <w:rFonts w:ascii="Book Antiqua" w:hAnsi="Book Antiqua" w:cs="SimSun"/>
          <w:sz w:val="24"/>
          <w:szCs w:val="24"/>
        </w:rPr>
        <w:t>: 943-948 [PMID: 16953834 DOI: 10.1111/j.1478-3231.2006.01326.x]</w:t>
      </w:r>
    </w:p>
    <w:p w14:paraId="73241A66" w14:textId="2784728A" w:rsidR="00A62A90" w:rsidRPr="004F7909" w:rsidRDefault="004F7909" w:rsidP="00784675">
      <w:pPr>
        <w:spacing w:after="0" w:line="360" w:lineRule="auto"/>
        <w:jc w:val="both"/>
        <w:rPr>
          <w:rFonts w:ascii="Book Antiqua" w:hAnsi="Book Antiqua" w:cs="SimSun"/>
          <w:sz w:val="24"/>
          <w:szCs w:val="24"/>
          <w:lang w:eastAsia="zh-CN"/>
        </w:rPr>
      </w:pPr>
      <w:r w:rsidRPr="00B71197">
        <w:rPr>
          <w:rFonts w:ascii="Book Antiqua" w:hAnsi="Book Antiqua" w:cs="SimSun"/>
          <w:sz w:val="24"/>
          <w:szCs w:val="24"/>
        </w:rPr>
        <w:t>57 </w:t>
      </w:r>
      <w:r w:rsidRPr="00B71197">
        <w:rPr>
          <w:rFonts w:ascii="Book Antiqua" w:hAnsi="Book Antiqua" w:cs="SimSun"/>
          <w:b/>
          <w:bCs/>
          <w:sz w:val="24"/>
          <w:szCs w:val="24"/>
        </w:rPr>
        <w:t>Warren JE</w:t>
      </w:r>
      <w:r w:rsidRPr="00B71197">
        <w:rPr>
          <w:rFonts w:ascii="Book Antiqua" w:hAnsi="Book Antiqua" w:cs="SimSun"/>
          <w:sz w:val="24"/>
          <w:szCs w:val="24"/>
        </w:rPr>
        <w:t>, Blaylock RC, Silver RM. Plasmapheresis for the treatment of intrahepatic cholestasis of pregnancy refractory to medical treatment. </w:t>
      </w:r>
      <w:r w:rsidRPr="00B71197">
        <w:rPr>
          <w:rFonts w:ascii="Book Antiqua" w:hAnsi="Book Antiqua" w:cs="SimSun"/>
          <w:i/>
          <w:iCs/>
          <w:sz w:val="24"/>
          <w:szCs w:val="24"/>
        </w:rPr>
        <w:t>Am J Obstet Gynecol</w:t>
      </w:r>
      <w:r w:rsidRPr="00B71197">
        <w:rPr>
          <w:rFonts w:ascii="Book Antiqua" w:hAnsi="Book Antiqua" w:cs="SimSun"/>
          <w:sz w:val="24"/>
          <w:szCs w:val="24"/>
        </w:rPr>
        <w:t> 2005; </w:t>
      </w:r>
      <w:r w:rsidRPr="00B71197">
        <w:rPr>
          <w:rFonts w:ascii="Book Antiqua" w:hAnsi="Book Antiqua" w:cs="SimSun"/>
          <w:b/>
          <w:bCs/>
          <w:sz w:val="24"/>
          <w:szCs w:val="24"/>
        </w:rPr>
        <w:t>192</w:t>
      </w:r>
      <w:r w:rsidRPr="00B71197">
        <w:rPr>
          <w:rFonts w:ascii="Book Antiqua" w:hAnsi="Book Antiqua" w:cs="SimSun"/>
          <w:sz w:val="24"/>
          <w:szCs w:val="24"/>
        </w:rPr>
        <w:t>: 2088-2089 [PMID: 15970907 DOI: 10.1016/j.ajog.2005.01.048]</w:t>
      </w:r>
      <w:bookmarkEnd w:id="17"/>
      <w:bookmarkEnd w:id="18"/>
    </w:p>
    <w:p w14:paraId="4B15B81C" w14:textId="77777777" w:rsidR="00A62A90" w:rsidRPr="003D7780" w:rsidRDefault="00A62A90" w:rsidP="00784675">
      <w:pPr>
        <w:pStyle w:val="HTMLPreformatted"/>
        <w:spacing w:line="360" w:lineRule="auto"/>
        <w:jc w:val="both"/>
        <w:rPr>
          <w:rFonts w:ascii="Book Antiqua" w:hAnsi="Book Antiqua" w:cs="Times New Roman"/>
          <w:color w:val="000000"/>
          <w:sz w:val="24"/>
          <w:szCs w:val="24"/>
        </w:rPr>
      </w:pPr>
    </w:p>
    <w:p w14:paraId="5192B849" w14:textId="45C36C5F" w:rsidR="00D65253" w:rsidRPr="004F7909" w:rsidRDefault="006D2171" w:rsidP="00784675">
      <w:pPr>
        <w:spacing w:after="0" w:line="360" w:lineRule="auto"/>
        <w:ind w:left="482" w:hangingChars="200" w:hanging="482"/>
        <w:jc w:val="right"/>
        <w:rPr>
          <w:rFonts w:ascii="Book Antiqua" w:hAnsi="Book Antiqua"/>
          <w:sz w:val="24"/>
          <w:szCs w:val="24"/>
          <w:lang w:eastAsia="zh-CN"/>
        </w:rPr>
      </w:pPr>
      <w:r w:rsidRPr="003D7780">
        <w:rPr>
          <w:rFonts w:ascii="Book Antiqua" w:hAnsi="Book Antiqua"/>
          <w:b/>
          <w:sz w:val="24"/>
          <w:szCs w:val="24"/>
        </w:rPr>
        <w:t xml:space="preserve">P-Reviewer:  </w:t>
      </w:r>
      <w:r w:rsidR="006B6252" w:rsidRPr="006B6252">
        <w:rPr>
          <w:rFonts w:ascii="Book Antiqua" w:hAnsi="Book Antiqua"/>
          <w:sz w:val="24"/>
          <w:szCs w:val="24"/>
        </w:rPr>
        <w:t>Arias</w:t>
      </w:r>
      <w:r w:rsidR="006B6252" w:rsidRPr="006B6252">
        <w:rPr>
          <w:rFonts w:ascii="Book Antiqua" w:hAnsi="Book Antiqua" w:hint="eastAsia"/>
          <w:sz w:val="24"/>
          <w:szCs w:val="24"/>
          <w:lang w:eastAsia="zh-CN"/>
        </w:rPr>
        <w:t xml:space="preserve"> J, </w:t>
      </w:r>
      <w:r w:rsidR="006B6252" w:rsidRPr="006B6252">
        <w:rPr>
          <w:rFonts w:ascii="Book Antiqua" w:hAnsi="Book Antiqua"/>
          <w:sz w:val="24"/>
          <w:szCs w:val="24"/>
          <w:lang w:eastAsia="zh-CN"/>
        </w:rPr>
        <w:t>Gong</w:t>
      </w:r>
      <w:r w:rsidR="006B6252" w:rsidRPr="006B6252">
        <w:rPr>
          <w:rFonts w:ascii="Book Antiqua" w:hAnsi="Book Antiqua" w:hint="eastAsia"/>
          <w:sz w:val="24"/>
          <w:szCs w:val="24"/>
          <w:lang w:eastAsia="zh-CN"/>
        </w:rPr>
        <w:t xml:space="preserve"> J, </w:t>
      </w:r>
      <w:r w:rsidR="006B6252" w:rsidRPr="006B6252">
        <w:rPr>
          <w:rFonts w:ascii="Book Antiqua" w:hAnsi="Book Antiqua"/>
          <w:sz w:val="24"/>
          <w:szCs w:val="24"/>
          <w:lang w:eastAsia="zh-CN"/>
        </w:rPr>
        <w:t>Sazci</w:t>
      </w:r>
      <w:r w:rsidR="006B6252" w:rsidRPr="006B6252">
        <w:rPr>
          <w:rFonts w:ascii="Book Antiqua" w:hAnsi="Book Antiqua" w:hint="eastAsia"/>
          <w:sz w:val="24"/>
          <w:szCs w:val="24"/>
          <w:lang w:eastAsia="zh-CN"/>
        </w:rPr>
        <w:t xml:space="preserve"> A, </w:t>
      </w:r>
      <w:r w:rsidR="006B6252" w:rsidRPr="006B6252">
        <w:rPr>
          <w:rFonts w:ascii="Book Antiqua" w:hAnsi="Book Antiqua"/>
          <w:sz w:val="24"/>
          <w:szCs w:val="24"/>
          <w:lang w:eastAsia="zh-CN"/>
        </w:rPr>
        <w:t>Zhang</w:t>
      </w:r>
      <w:r w:rsidR="006B6252" w:rsidRPr="006B6252">
        <w:rPr>
          <w:rFonts w:ascii="Book Antiqua" w:hAnsi="Book Antiqua" w:hint="eastAsia"/>
          <w:sz w:val="24"/>
          <w:szCs w:val="24"/>
          <w:lang w:eastAsia="zh-CN"/>
        </w:rPr>
        <w:t xml:space="preserve"> X</w:t>
      </w:r>
      <w:r w:rsidR="006B6252">
        <w:rPr>
          <w:rFonts w:ascii="Book Antiqua" w:hAnsi="Book Antiqua" w:hint="eastAsia"/>
          <w:b/>
          <w:sz w:val="24"/>
          <w:szCs w:val="24"/>
          <w:lang w:eastAsia="zh-CN"/>
        </w:rPr>
        <w:t xml:space="preserve"> </w:t>
      </w:r>
      <w:r w:rsidRPr="003D7780">
        <w:rPr>
          <w:rFonts w:ascii="Book Antiqua" w:hAnsi="Book Antiqua"/>
          <w:b/>
          <w:sz w:val="24"/>
          <w:szCs w:val="24"/>
        </w:rPr>
        <w:t>S-Editor:</w:t>
      </w:r>
      <w:r w:rsidR="006B6252">
        <w:rPr>
          <w:rFonts w:ascii="Book Antiqua" w:hAnsi="Book Antiqua" w:hint="eastAsia"/>
          <w:b/>
          <w:sz w:val="24"/>
          <w:szCs w:val="24"/>
          <w:lang w:eastAsia="zh-CN"/>
        </w:rPr>
        <w:t xml:space="preserve"> </w:t>
      </w:r>
      <w:r w:rsidR="006B6252" w:rsidRPr="006B6252">
        <w:rPr>
          <w:rFonts w:ascii="Book Antiqua" w:hAnsi="Book Antiqua" w:hint="eastAsia"/>
          <w:sz w:val="24"/>
          <w:szCs w:val="24"/>
          <w:lang w:eastAsia="zh-CN"/>
        </w:rPr>
        <w:t>Qi Y</w:t>
      </w:r>
      <w:r w:rsidRPr="006B6252">
        <w:rPr>
          <w:rFonts w:ascii="Book Antiqua" w:hAnsi="Book Antiqua"/>
          <w:sz w:val="24"/>
          <w:szCs w:val="24"/>
        </w:rPr>
        <w:t xml:space="preserve"> </w:t>
      </w:r>
      <w:r w:rsidRPr="003D7780">
        <w:rPr>
          <w:rFonts w:ascii="Book Antiqua" w:hAnsi="Book Antiqua"/>
          <w:sz w:val="24"/>
          <w:szCs w:val="24"/>
        </w:rPr>
        <w:t xml:space="preserve"> </w:t>
      </w:r>
      <w:r w:rsidRPr="003D7780">
        <w:rPr>
          <w:rFonts w:ascii="Book Antiqua" w:hAnsi="Book Antiqua"/>
          <w:b/>
          <w:sz w:val="24"/>
          <w:szCs w:val="24"/>
        </w:rPr>
        <w:t>L-Editor:</w:t>
      </w:r>
      <w:r w:rsidRPr="003D7780">
        <w:rPr>
          <w:rFonts w:ascii="Book Antiqua" w:hAnsi="Book Antiqua"/>
          <w:sz w:val="24"/>
          <w:szCs w:val="24"/>
        </w:rPr>
        <w:t xml:space="preserve">   </w:t>
      </w:r>
      <w:r w:rsidRPr="003D7780">
        <w:rPr>
          <w:rFonts w:ascii="Book Antiqua" w:hAnsi="Book Antiqua"/>
          <w:b/>
          <w:sz w:val="24"/>
          <w:szCs w:val="24"/>
        </w:rPr>
        <w:t>E-Editor:</w:t>
      </w:r>
    </w:p>
    <w:p w14:paraId="4C21BFAF" w14:textId="77777777" w:rsidR="004F7909" w:rsidRDefault="004F7909" w:rsidP="00784675">
      <w:pPr>
        <w:spacing w:after="0"/>
        <w:rPr>
          <w:rFonts w:ascii="Book Antiqua" w:eastAsia="Times New Roman" w:hAnsi="Book Antiqua" w:cs="Times New Roman"/>
          <w:b/>
          <w:color w:val="000000"/>
          <w:sz w:val="24"/>
          <w:szCs w:val="24"/>
          <w:lang w:eastAsia="tr-TR"/>
        </w:rPr>
      </w:pPr>
      <w:r>
        <w:rPr>
          <w:rFonts w:ascii="Book Antiqua" w:hAnsi="Book Antiqua" w:cs="Times New Roman"/>
          <w:b/>
          <w:color w:val="000000"/>
          <w:sz w:val="24"/>
          <w:szCs w:val="24"/>
        </w:rPr>
        <w:br w:type="page"/>
      </w:r>
    </w:p>
    <w:p w14:paraId="15044935" w14:textId="1F2AE862" w:rsidR="00BD03E6" w:rsidRPr="006B6252" w:rsidRDefault="006B6252" w:rsidP="00784675">
      <w:pPr>
        <w:pStyle w:val="HTMLPreformatted"/>
        <w:spacing w:line="360" w:lineRule="auto"/>
        <w:jc w:val="both"/>
        <w:rPr>
          <w:rFonts w:ascii="Book Antiqua" w:eastAsia="SimSun" w:hAnsi="Book Antiqua" w:cs="Times New Roman"/>
          <w:color w:val="000000"/>
          <w:sz w:val="24"/>
          <w:szCs w:val="24"/>
          <w:lang w:eastAsia="zh-CN"/>
        </w:rPr>
      </w:pPr>
      <w:r>
        <w:rPr>
          <w:rFonts w:ascii="Book Antiqua" w:hAnsi="Book Antiqua" w:cs="Times New Roman"/>
          <w:b/>
          <w:color w:val="000000"/>
          <w:sz w:val="24"/>
          <w:szCs w:val="24"/>
        </w:rPr>
        <w:lastRenderedPageBreak/>
        <w:t>Table 1</w:t>
      </w:r>
      <w:r>
        <w:rPr>
          <w:rFonts w:ascii="Book Antiqua" w:eastAsia="SimSun" w:hAnsi="Book Antiqua" w:cs="Times New Roman" w:hint="eastAsia"/>
          <w:b/>
          <w:color w:val="000000"/>
          <w:sz w:val="24"/>
          <w:szCs w:val="24"/>
          <w:lang w:eastAsia="zh-CN"/>
        </w:rPr>
        <w:t xml:space="preserve"> </w:t>
      </w:r>
      <w:r w:rsidR="009716E4" w:rsidRPr="003D7780">
        <w:rPr>
          <w:rFonts w:ascii="Book Antiqua" w:hAnsi="Book Antiqua" w:cs="Times New Roman"/>
          <w:b/>
          <w:color w:val="000000"/>
          <w:sz w:val="24"/>
          <w:szCs w:val="24"/>
        </w:rPr>
        <w:t>Pharmacologic treatment of intrahepatic cholestasis o</w:t>
      </w:r>
      <w:r>
        <w:rPr>
          <w:rFonts w:ascii="Book Antiqua" w:hAnsi="Book Antiqua" w:cs="Times New Roman"/>
          <w:b/>
          <w:color w:val="000000"/>
          <w:sz w:val="24"/>
          <w:szCs w:val="24"/>
        </w:rPr>
        <w:t>f pregnancy is summarized</w:t>
      </w:r>
    </w:p>
    <w:p w14:paraId="60793258" w14:textId="77777777" w:rsidR="00745156" w:rsidRPr="003D7780" w:rsidRDefault="00745156" w:rsidP="00784675">
      <w:pPr>
        <w:pStyle w:val="HTMLPreformatted"/>
        <w:spacing w:line="360" w:lineRule="auto"/>
        <w:jc w:val="both"/>
        <w:rPr>
          <w:rFonts w:ascii="Book Antiqua" w:hAnsi="Book Antiqua" w:cs="Times New Roman"/>
          <w:color w:val="000000"/>
          <w:sz w:val="24"/>
          <w:szCs w:val="24"/>
        </w:rPr>
      </w:pPr>
    </w:p>
    <w:tbl>
      <w:tblPr>
        <w:tblStyle w:val="TableGrid"/>
        <w:tblW w:w="10632" w:type="dxa"/>
        <w:tblInd w:w="-4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312"/>
        <w:gridCol w:w="1799"/>
        <w:gridCol w:w="2693"/>
        <w:gridCol w:w="1843"/>
      </w:tblGrid>
      <w:tr w:rsidR="00E25087" w:rsidRPr="003D7780" w14:paraId="06095D46" w14:textId="77777777" w:rsidTr="006B6252">
        <w:tc>
          <w:tcPr>
            <w:tcW w:w="1985" w:type="dxa"/>
            <w:tcBorders>
              <w:top w:val="single" w:sz="4" w:space="0" w:color="000000" w:themeColor="text1"/>
              <w:bottom w:val="single" w:sz="4" w:space="0" w:color="000000" w:themeColor="text1"/>
            </w:tcBorders>
            <w:shd w:val="clear" w:color="auto" w:fill="auto"/>
          </w:tcPr>
          <w:p w14:paraId="248D4DBC" w14:textId="7DFB57D2" w:rsidR="00E25087" w:rsidRPr="003D7780" w:rsidRDefault="006B6252" w:rsidP="00784675">
            <w:pPr>
              <w:pStyle w:val="HTMLPreformatted"/>
              <w:spacing w:line="360" w:lineRule="auto"/>
              <w:jc w:val="both"/>
              <w:rPr>
                <w:rFonts w:ascii="Book Antiqua" w:hAnsi="Book Antiqua" w:cs="Times New Roman"/>
                <w:b/>
                <w:color w:val="000000"/>
                <w:sz w:val="24"/>
                <w:szCs w:val="24"/>
              </w:rPr>
            </w:pPr>
            <w:r w:rsidRPr="003D7780">
              <w:rPr>
                <w:rFonts w:ascii="Book Antiqua" w:hAnsi="Book Antiqua" w:cs="Times New Roman"/>
                <w:b/>
                <w:color w:val="000000"/>
                <w:sz w:val="24"/>
                <w:szCs w:val="24"/>
              </w:rPr>
              <w:t>Pharmacologıc agent</w:t>
            </w:r>
          </w:p>
        </w:tc>
        <w:tc>
          <w:tcPr>
            <w:tcW w:w="2312" w:type="dxa"/>
            <w:tcBorders>
              <w:top w:val="single" w:sz="4" w:space="0" w:color="000000" w:themeColor="text1"/>
              <w:bottom w:val="single" w:sz="4" w:space="0" w:color="000000" w:themeColor="text1"/>
            </w:tcBorders>
          </w:tcPr>
          <w:p w14:paraId="5BEBF11F" w14:textId="1B88A052" w:rsidR="00E25087" w:rsidRPr="003D7780" w:rsidRDefault="006B6252" w:rsidP="00784675">
            <w:pPr>
              <w:pStyle w:val="HTMLPreformatted"/>
              <w:spacing w:line="360" w:lineRule="auto"/>
              <w:jc w:val="both"/>
              <w:rPr>
                <w:rFonts w:ascii="Book Antiqua" w:hAnsi="Book Antiqua" w:cs="Times New Roman"/>
                <w:b/>
                <w:color w:val="000000"/>
                <w:sz w:val="24"/>
                <w:szCs w:val="24"/>
              </w:rPr>
            </w:pPr>
            <w:r w:rsidRPr="003D7780">
              <w:rPr>
                <w:rFonts w:ascii="Book Antiqua" w:hAnsi="Book Antiqua" w:cs="Times New Roman"/>
                <w:b/>
                <w:color w:val="000000"/>
                <w:sz w:val="24"/>
                <w:szCs w:val="24"/>
              </w:rPr>
              <w:t>Mechan</w:t>
            </w:r>
            <w:r>
              <w:rPr>
                <w:rFonts w:ascii="Book Antiqua" w:eastAsia="SimSun" w:hAnsi="Book Antiqua" w:cs="Times New Roman" w:hint="eastAsia"/>
                <w:b/>
                <w:color w:val="000000"/>
                <w:sz w:val="24"/>
                <w:szCs w:val="24"/>
                <w:lang w:eastAsia="zh-CN"/>
              </w:rPr>
              <w:t>i</w:t>
            </w:r>
            <w:r w:rsidRPr="003D7780">
              <w:rPr>
                <w:rFonts w:ascii="Book Antiqua" w:hAnsi="Book Antiqua" w:cs="Times New Roman"/>
                <w:b/>
                <w:color w:val="000000"/>
                <w:sz w:val="24"/>
                <w:szCs w:val="24"/>
              </w:rPr>
              <w:t>sm of act</w:t>
            </w:r>
            <w:r>
              <w:rPr>
                <w:rFonts w:ascii="Book Antiqua" w:eastAsia="SimSun" w:hAnsi="Book Antiqua" w:cs="Times New Roman" w:hint="eastAsia"/>
                <w:b/>
                <w:color w:val="000000"/>
                <w:sz w:val="24"/>
                <w:szCs w:val="24"/>
                <w:lang w:eastAsia="zh-CN"/>
              </w:rPr>
              <w:t>i</w:t>
            </w:r>
            <w:r w:rsidRPr="003D7780">
              <w:rPr>
                <w:rFonts w:ascii="Book Antiqua" w:hAnsi="Book Antiqua" w:cs="Times New Roman"/>
                <w:b/>
                <w:color w:val="000000"/>
                <w:sz w:val="24"/>
                <w:szCs w:val="24"/>
              </w:rPr>
              <w:t>on</w:t>
            </w:r>
          </w:p>
        </w:tc>
        <w:tc>
          <w:tcPr>
            <w:tcW w:w="1799" w:type="dxa"/>
            <w:tcBorders>
              <w:top w:val="single" w:sz="4" w:space="0" w:color="000000" w:themeColor="text1"/>
              <w:bottom w:val="single" w:sz="4" w:space="0" w:color="000000" w:themeColor="text1"/>
            </w:tcBorders>
          </w:tcPr>
          <w:p w14:paraId="058E2B93" w14:textId="0979A529" w:rsidR="00E25087" w:rsidRPr="003D7780" w:rsidRDefault="006B6252" w:rsidP="00784675">
            <w:pPr>
              <w:pStyle w:val="HTMLPreformatted"/>
              <w:spacing w:line="360" w:lineRule="auto"/>
              <w:jc w:val="both"/>
              <w:rPr>
                <w:rFonts w:ascii="Book Antiqua" w:hAnsi="Book Antiqua" w:cs="Times New Roman"/>
                <w:b/>
                <w:color w:val="000000"/>
                <w:sz w:val="24"/>
                <w:szCs w:val="24"/>
              </w:rPr>
            </w:pPr>
            <w:r>
              <w:rPr>
                <w:rFonts w:ascii="Book Antiqua" w:hAnsi="Book Antiqua" w:cs="Times New Roman"/>
                <w:b/>
                <w:color w:val="000000"/>
                <w:sz w:val="24"/>
                <w:szCs w:val="24"/>
              </w:rPr>
              <w:t>Dos</w:t>
            </w:r>
            <w:r>
              <w:rPr>
                <w:rFonts w:ascii="Book Antiqua" w:eastAsia="SimSun" w:hAnsi="Book Antiqua" w:cs="Times New Roman" w:hint="eastAsia"/>
                <w:b/>
                <w:color w:val="000000"/>
                <w:sz w:val="24"/>
                <w:szCs w:val="24"/>
                <w:lang w:eastAsia="zh-CN"/>
              </w:rPr>
              <w:t>i</w:t>
            </w:r>
            <w:r w:rsidRPr="003D7780">
              <w:rPr>
                <w:rFonts w:ascii="Book Antiqua" w:hAnsi="Book Antiqua" w:cs="Times New Roman"/>
                <w:b/>
                <w:color w:val="000000"/>
                <w:sz w:val="24"/>
                <w:szCs w:val="24"/>
              </w:rPr>
              <w:t>ng</w:t>
            </w:r>
          </w:p>
        </w:tc>
        <w:tc>
          <w:tcPr>
            <w:tcW w:w="2693" w:type="dxa"/>
            <w:tcBorders>
              <w:top w:val="single" w:sz="4" w:space="0" w:color="000000" w:themeColor="text1"/>
              <w:bottom w:val="single" w:sz="4" w:space="0" w:color="000000" w:themeColor="text1"/>
            </w:tcBorders>
          </w:tcPr>
          <w:p w14:paraId="3A2A5CCD" w14:textId="1B109089" w:rsidR="00E25087" w:rsidRPr="003D7780" w:rsidRDefault="006B6252" w:rsidP="00784675">
            <w:pPr>
              <w:pStyle w:val="HTMLPreformatted"/>
              <w:spacing w:line="360" w:lineRule="auto"/>
              <w:jc w:val="both"/>
              <w:rPr>
                <w:rFonts w:ascii="Book Antiqua" w:hAnsi="Book Antiqua" w:cs="Times New Roman"/>
                <w:b/>
                <w:color w:val="000000"/>
                <w:sz w:val="24"/>
                <w:szCs w:val="24"/>
              </w:rPr>
            </w:pPr>
            <w:r w:rsidRPr="003D7780">
              <w:rPr>
                <w:rFonts w:ascii="Book Antiqua" w:hAnsi="Book Antiqua" w:cs="Times New Roman"/>
                <w:b/>
                <w:color w:val="000000"/>
                <w:sz w:val="24"/>
                <w:szCs w:val="24"/>
              </w:rPr>
              <w:t>Cl</w:t>
            </w:r>
            <w:r>
              <w:rPr>
                <w:rFonts w:ascii="Book Antiqua" w:eastAsia="SimSun" w:hAnsi="Book Antiqua" w:cs="Times New Roman" w:hint="eastAsia"/>
                <w:b/>
                <w:color w:val="000000"/>
                <w:sz w:val="24"/>
                <w:szCs w:val="24"/>
                <w:lang w:eastAsia="zh-CN"/>
              </w:rPr>
              <w:t>i</w:t>
            </w:r>
            <w:r w:rsidRPr="003D7780">
              <w:rPr>
                <w:rFonts w:ascii="Book Antiqua" w:hAnsi="Book Antiqua" w:cs="Times New Roman"/>
                <w:b/>
                <w:color w:val="000000"/>
                <w:sz w:val="24"/>
                <w:szCs w:val="24"/>
              </w:rPr>
              <w:t>n</w:t>
            </w:r>
            <w:r>
              <w:rPr>
                <w:rFonts w:ascii="Book Antiqua" w:eastAsia="SimSun" w:hAnsi="Book Antiqua" w:cs="Times New Roman" w:hint="eastAsia"/>
                <w:b/>
                <w:color w:val="000000"/>
                <w:sz w:val="24"/>
                <w:szCs w:val="24"/>
                <w:lang w:eastAsia="zh-CN"/>
              </w:rPr>
              <w:t>i</w:t>
            </w:r>
            <w:r w:rsidRPr="003D7780">
              <w:rPr>
                <w:rFonts w:ascii="Book Antiqua" w:hAnsi="Book Antiqua" w:cs="Times New Roman"/>
                <w:b/>
                <w:color w:val="000000"/>
                <w:sz w:val="24"/>
                <w:szCs w:val="24"/>
              </w:rPr>
              <w:t>cal effects</w:t>
            </w:r>
          </w:p>
        </w:tc>
        <w:tc>
          <w:tcPr>
            <w:tcW w:w="1843" w:type="dxa"/>
            <w:tcBorders>
              <w:top w:val="single" w:sz="4" w:space="0" w:color="000000" w:themeColor="text1"/>
              <w:bottom w:val="single" w:sz="4" w:space="0" w:color="000000" w:themeColor="text1"/>
            </w:tcBorders>
          </w:tcPr>
          <w:p w14:paraId="0636F95F" w14:textId="4EF274DB" w:rsidR="00E25087" w:rsidRPr="003D7780" w:rsidRDefault="006B6252" w:rsidP="00784675">
            <w:pPr>
              <w:pStyle w:val="HTMLPreformatted"/>
              <w:spacing w:line="360" w:lineRule="auto"/>
              <w:jc w:val="both"/>
              <w:rPr>
                <w:rFonts w:ascii="Book Antiqua" w:hAnsi="Book Antiqua" w:cs="Times New Roman"/>
                <w:b/>
                <w:color w:val="000000"/>
                <w:sz w:val="24"/>
                <w:szCs w:val="24"/>
              </w:rPr>
            </w:pPr>
            <w:r w:rsidRPr="003D7780">
              <w:rPr>
                <w:rFonts w:ascii="Book Antiqua" w:hAnsi="Book Antiqua" w:cs="Times New Roman"/>
                <w:b/>
                <w:color w:val="000000"/>
                <w:sz w:val="24"/>
                <w:szCs w:val="24"/>
              </w:rPr>
              <w:t>Pregnancy r</w:t>
            </w:r>
            <w:r>
              <w:rPr>
                <w:rFonts w:ascii="Book Antiqua" w:eastAsia="SimSun" w:hAnsi="Book Antiqua" w:cs="Times New Roman" w:hint="eastAsia"/>
                <w:b/>
                <w:color w:val="000000"/>
                <w:sz w:val="24"/>
                <w:szCs w:val="24"/>
                <w:lang w:eastAsia="zh-CN"/>
              </w:rPr>
              <w:t>i</w:t>
            </w:r>
            <w:r w:rsidRPr="003D7780">
              <w:rPr>
                <w:rFonts w:ascii="Book Antiqua" w:hAnsi="Book Antiqua" w:cs="Times New Roman"/>
                <w:b/>
                <w:color w:val="000000"/>
                <w:sz w:val="24"/>
                <w:szCs w:val="24"/>
              </w:rPr>
              <w:t>sk</w:t>
            </w:r>
          </w:p>
        </w:tc>
      </w:tr>
      <w:tr w:rsidR="00E25087" w:rsidRPr="003D7780" w14:paraId="4B1CB04F" w14:textId="77777777" w:rsidTr="006B6252">
        <w:tc>
          <w:tcPr>
            <w:tcW w:w="1985" w:type="dxa"/>
            <w:tcBorders>
              <w:top w:val="single" w:sz="4" w:space="0" w:color="000000" w:themeColor="text1"/>
            </w:tcBorders>
            <w:shd w:val="clear" w:color="auto" w:fill="auto"/>
          </w:tcPr>
          <w:p w14:paraId="304BFCE7" w14:textId="0480727E" w:rsidR="00E25087" w:rsidRPr="006B6252" w:rsidRDefault="00E25087" w:rsidP="00784675">
            <w:pPr>
              <w:pStyle w:val="HTMLPreformatted"/>
              <w:spacing w:line="360" w:lineRule="auto"/>
              <w:jc w:val="both"/>
              <w:rPr>
                <w:rFonts w:ascii="Book Antiqua" w:hAnsi="Book Antiqua" w:cs="Times New Roman"/>
                <w:color w:val="000000"/>
                <w:sz w:val="24"/>
                <w:szCs w:val="24"/>
              </w:rPr>
            </w:pPr>
            <w:r w:rsidRPr="006B6252">
              <w:rPr>
                <w:rFonts w:ascii="Book Antiqua" w:hAnsi="Book Antiqua" w:cs="Times New Roman"/>
                <w:color w:val="000000"/>
                <w:sz w:val="24"/>
                <w:szCs w:val="24"/>
              </w:rPr>
              <w:t>U</w:t>
            </w:r>
            <w:r w:rsidR="006B6252" w:rsidRPr="006B6252">
              <w:rPr>
                <w:rFonts w:ascii="Book Antiqua" w:hAnsi="Book Antiqua" w:cs="Times New Roman"/>
                <w:color w:val="000000"/>
                <w:sz w:val="24"/>
                <w:szCs w:val="24"/>
              </w:rPr>
              <w:t>rsodeoxycholıc ac</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d</w:t>
            </w:r>
          </w:p>
        </w:tc>
        <w:tc>
          <w:tcPr>
            <w:tcW w:w="2312" w:type="dxa"/>
            <w:tcBorders>
              <w:top w:val="single" w:sz="4" w:space="0" w:color="000000" w:themeColor="text1"/>
            </w:tcBorders>
          </w:tcPr>
          <w:p w14:paraId="6E3205C7" w14:textId="77777777" w:rsidR="00E16148" w:rsidRPr="003D7780" w:rsidRDefault="00A3072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Hydrophilic bile acid that repla</w:t>
            </w:r>
            <w:r w:rsidR="00E16148" w:rsidRPr="003D7780">
              <w:rPr>
                <w:rFonts w:ascii="Book Antiqua" w:hAnsi="Book Antiqua" w:cs="Times New Roman"/>
                <w:color w:val="000000"/>
                <w:sz w:val="24"/>
                <w:szCs w:val="24"/>
              </w:rPr>
              <w:t>ces more cytotoxic bile acids</w:t>
            </w:r>
          </w:p>
          <w:p w14:paraId="101497A9" w14:textId="77777777" w:rsidR="00E16148" w:rsidRPr="003D7780" w:rsidRDefault="00E16148" w:rsidP="00784675">
            <w:pPr>
              <w:pStyle w:val="HTMLPreformatted"/>
              <w:spacing w:line="360" w:lineRule="auto"/>
              <w:jc w:val="both"/>
              <w:rPr>
                <w:rFonts w:ascii="Book Antiqua" w:hAnsi="Book Antiqua" w:cs="Times New Roman"/>
                <w:color w:val="000000"/>
                <w:sz w:val="24"/>
                <w:szCs w:val="24"/>
              </w:rPr>
            </w:pPr>
          </w:p>
          <w:p w14:paraId="010AE552" w14:textId="77777777" w:rsidR="00E25087" w:rsidRPr="003D7780" w:rsidRDefault="00E16148"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P</w:t>
            </w:r>
            <w:r w:rsidR="00A30727" w:rsidRPr="003D7780">
              <w:rPr>
                <w:rFonts w:ascii="Book Antiqua" w:hAnsi="Book Antiqua" w:cs="Times New Roman"/>
                <w:color w:val="000000"/>
                <w:sz w:val="24"/>
                <w:szCs w:val="24"/>
              </w:rPr>
              <w:t>rotects bile ducts by detoxifying hydophobic bile acids</w:t>
            </w:r>
          </w:p>
        </w:tc>
        <w:tc>
          <w:tcPr>
            <w:tcW w:w="1799" w:type="dxa"/>
            <w:tcBorders>
              <w:top w:val="single" w:sz="4" w:space="0" w:color="000000" w:themeColor="text1"/>
            </w:tcBorders>
          </w:tcPr>
          <w:p w14:paraId="1A0C33BD" w14:textId="5D69A2F3" w:rsidR="00E25087" w:rsidRPr="003D7780" w:rsidRDefault="00A3072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15</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mg/kg</w:t>
            </w:r>
            <w:r w:rsidR="006B6252">
              <w:rPr>
                <w:rFonts w:ascii="Book Antiqua" w:eastAsia="SimSun" w:hAnsi="Book Antiqua" w:cs="Times New Roman" w:hint="eastAsia"/>
                <w:color w:val="000000"/>
                <w:sz w:val="24"/>
                <w:szCs w:val="24"/>
                <w:lang w:eastAsia="zh-CN"/>
              </w:rPr>
              <w:t xml:space="preserve"> </w:t>
            </w:r>
            <w:r w:rsidR="006B6252">
              <w:rPr>
                <w:rFonts w:ascii="Book Antiqua" w:eastAsia="SimSun" w:hAnsi="Book Antiqua" w:cs="Times New Roman"/>
                <w:color w:val="000000"/>
                <w:sz w:val="24"/>
                <w:szCs w:val="24"/>
                <w:lang w:eastAsia="zh-CN"/>
              </w:rPr>
              <w:t>per</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day or 500 mg twice a day</w:t>
            </w:r>
          </w:p>
        </w:tc>
        <w:tc>
          <w:tcPr>
            <w:tcW w:w="2693" w:type="dxa"/>
            <w:tcBorders>
              <w:top w:val="single" w:sz="4" w:space="0" w:color="000000" w:themeColor="text1"/>
            </w:tcBorders>
          </w:tcPr>
          <w:p w14:paraId="61298EEF" w14:textId="77777777" w:rsidR="00DA3DC0" w:rsidRPr="003D7780" w:rsidRDefault="00A3072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Improves pruritus, decreases elevated liver enzymes and bile acid levels</w:t>
            </w:r>
            <w:r w:rsidR="00E16148" w:rsidRPr="003D7780">
              <w:rPr>
                <w:rFonts w:ascii="Book Antiqua" w:hAnsi="Book Antiqua" w:cs="Times New Roman"/>
                <w:color w:val="000000"/>
                <w:sz w:val="24"/>
                <w:szCs w:val="24"/>
              </w:rPr>
              <w:t>, i</w:t>
            </w:r>
            <w:r w:rsidR="00DA3DC0" w:rsidRPr="003D7780">
              <w:rPr>
                <w:rFonts w:ascii="Book Antiqua" w:hAnsi="Book Antiqua" w:cs="Times New Roman"/>
                <w:color w:val="000000"/>
                <w:sz w:val="24"/>
                <w:szCs w:val="24"/>
              </w:rPr>
              <w:t>mproves fetal outcome</w:t>
            </w:r>
          </w:p>
          <w:p w14:paraId="125D51CA" w14:textId="77777777" w:rsidR="00E16148" w:rsidRPr="003D7780" w:rsidRDefault="00E16148" w:rsidP="00784675">
            <w:pPr>
              <w:pStyle w:val="HTMLPreformatted"/>
              <w:spacing w:line="360" w:lineRule="auto"/>
              <w:jc w:val="both"/>
              <w:rPr>
                <w:rFonts w:ascii="Book Antiqua" w:hAnsi="Book Antiqua" w:cs="Times New Roman"/>
                <w:color w:val="000000"/>
                <w:sz w:val="24"/>
                <w:szCs w:val="24"/>
              </w:rPr>
            </w:pPr>
          </w:p>
          <w:p w14:paraId="21175DD8" w14:textId="77777777" w:rsidR="00A30727" w:rsidRPr="003D7780" w:rsidRDefault="00A3072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Safe use in pregnancy, no side effects</w:t>
            </w:r>
          </w:p>
        </w:tc>
        <w:tc>
          <w:tcPr>
            <w:tcW w:w="1843" w:type="dxa"/>
            <w:tcBorders>
              <w:top w:val="single" w:sz="4" w:space="0" w:color="000000" w:themeColor="text1"/>
            </w:tcBorders>
          </w:tcPr>
          <w:p w14:paraId="1877E86F" w14:textId="77777777" w:rsidR="00E25087" w:rsidRPr="003D7780" w:rsidRDefault="00A3072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C</w:t>
            </w:r>
          </w:p>
        </w:tc>
      </w:tr>
      <w:tr w:rsidR="00E25087" w:rsidRPr="003D7780" w14:paraId="64723B2D" w14:textId="77777777" w:rsidTr="006B6252">
        <w:tc>
          <w:tcPr>
            <w:tcW w:w="1985" w:type="dxa"/>
          </w:tcPr>
          <w:p w14:paraId="26A49334" w14:textId="1018B2C8" w:rsidR="00E25087" w:rsidRPr="006B6252" w:rsidRDefault="00E25087" w:rsidP="00784675">
            <w:pPr>
              <w:pStyle w:val="HTMLPreformatted"/>
              <w:spacing w:line="360" w:lineRule="auto"/>
              <w:jc w:val="both"/>
              <w:rPr>
                <w:rFonts w:ascii="Book Antiqua" w:hAnsi="Book Antiqua" w:cs="Times New Roman"/>
                <w:color w:val="000000"/>
                <w:sz w:val="24"/>
                <w:szCs w:val="24"/>
              </w:rPr>
            </w:pPr>
            <w:r w:rsidRPr="006B6252">
              <w:rPr>
                <w:rFonts w:ascii="Book Antiqua" w:hAnsi="Book Antiqua" w:cs="Times New Roman"/>
                <w:color w:val="000000"/>
                <w:sz w:val="24"/>
                <w:szCs w:val="24"/>
              </w:rPr>
              <w:t>C</w:t>
            </w:r>
            <w:r w:rsidR="006B6252" w:rsidRPr="006B6252">
              <w:rPr>
                <w:rFonts w:ascii="Book Antiqua" w:hAnsi="Book Antiqua" w:cs="Times New Roman"/>
                <w:color w:val="000000"/>
                <w:sz w:val="24"/>
                <w:szCs w:val="24"/>
              </w:rPr>
              <w:t>holestyramıne</w:t>
            </w:r>
          </w:p>
        </w:tc>
        <w:tc>
          <w:tcPr>
            <w:tcW w:w="2312" w:type="dxa"/>
          </w:tcPr>
          <w:p w14:paraId="12AFF6D4" w14:textId="77777777" w:rsidR="00E25087" w:rsidRPr="003D7780" w:rsidRDefault="00E2508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sz w:val="24"/>
                <w:szCs w:val="24"/>
              </w:rPr>
              <w:t>Binds bile salts and cuts off their enterohepatic circulation and increases their fecal excretion</w:t>
            </w:r>
          </w:p>
        </w:tc>
        <w:tc>
          <w:tcPr>
            <w:tcW w:w="1799" w:type="dxa"/>
          </w:tcPr>
          <w:p w14:paraId="039CDAB1" w14:textId="7A139D1A" w:rsidR="00E25087" w:rsidRPr="003D7780" w:rsidRDefault="00E2508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8-16</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g/d</w:t>
            </w:r>
          </w:p>
        </w:tc>
        <w:tc>
          <w:tcPr>
            <w:tcW w:w="2693" w:type="dxa"/>
          </w:tcPr>
          <w:p w14:paraId="337E6A34" w14:textId="77777777" w:rsidR="00E25087" w:rsidRPr="003D7780" w:rsidRDefault="00E2508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Decreases pruritus with no effect</w:t>
            </w:r>
            <w:r w:rsidR="00E16148" w:rsidRPr="003D7780">
              <w:rPr>
                <w:rFonts w:ascii="Book Antiqua" w:hAnsi="Book Antiqua" w:cs="Times New Roman"/>
                <w:color w:val="000000"/>
                <w:sz w:val="24"/>
                <w:szCs w:val="24"/>
              </w:rPr>
              <w:t xml:space="preserve"> on </w:t>
            </w:r>
            <w:r w:rsidR="00193C43" w:rsidRPr="003D7780">
              <w:rPr>
                <w:rFonts w:ascii="Book Antiqua" w:hAnsi="Book Antiqua" w:cs="Times New Roman"/>
                <w:color w:val="000000"/>
                <w:sz w:val="24"/>
                <w:szCs w:val="24"/>
              </w:rPr>
              <w:t xml:space="preserve">biochemical parameters and </w:t>
            </w:r>
            <w:r w:rsidRPr="003D7780">
              <w:rPr>
                <w:rFonts w:ascii="Book Antiqua" w:hAnsi="Book Antiqua" w:cs="Times New Roman"/>
                <w:color w:val="000000"/>
                <w:sz w:val="24"/>
                <w:szCs w:val="24"/>
              </w:rPr>
              <w:t>fetal outcome</w:t>
            </w:r>
          </w:p>
          <w:p w14:paraId="13BD25AF" w14:textId="77777777" w:rsidR="00E16148" w:rsidRPr="003D7780" w:rsidRDefault="00E16148" w:rsidP="00784675">
            <w:pPr>
              <w:pStyle w:val="HTMLPreformatted"/>
              <w:spacing w:line="360" w:lineRule="auto"/>
              <w:jc w:val="both"/>
              <w:rPr>
                <w:rFonts w:ascii="Book Antiqua" w:hAnsi="Book Antiqua" w:cs="Times New Roman"/>
                <w:color w:val="000000"/>
                <w:sz w:val="24"/>
                <w:szCs w:val="24"/>
              </w:rPr>
            </w:pPr>
          </w:p>
          <w:p w14:paraId="5A5B676A" w14:textId="77777777" w:rsidR="00E25087" w:rsidRPr="003D7780" w:rsidRDefault="00E2508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Nonpalat</w:t>
            </w:r>
            <w:r w:rsidR="00193C43" w:rsidRPr="003D7780">
              <w:rPr>
                <w:rFonts w:ascii="Book Antiqua" w:hAnsi="Book Antiqua" w:cs="Times New Roman"/>
                <w:color w:val="000000"/>
                <w:sz w:val="24"/>
                <w:szCs w:val="24"/>
              </w:rPr>
              <w:t>a</w:t>
            </w:r>
            <w:r w:rsidRPr="003D7780">
              <w:rPr>
                <w:rFonts w:ascii="Book Antiqua" w:hAnsi="Book Antiqua" w:cs="Times New Roman"/>
                <w:color w:val="000000"/>
                <w:sz w:val="24"/>
                <w:szCs w:val="24"/>
              </w:rPr>
              <w:t>ble</w:t>
            </w:r>
            <w:r w:rsidR="00193C43" w:rsidRPr="003D7780">
              <w:rPr>
                <w:rFonts w:ascii="Book Antiqua" w:hAnsi="Book Antiqua" w:cs="Times New Roman"/>
                <w:color w:val="000000"/>
                <w:sz w:val="24"/>
                <w:szCs w:val="24"/>
              </w:rPr>
              <w:t>, constipation</w:t>
            </w:r>
          </w:p>
          <w:p w14:paraId="7F9B3A3A" w14:textId="77777777" w:rsidR="00E16148" w:rsidRPr="003D7780" w:rsidRDefault="00E16148" w:rsidP="00784675">
            <w:pPr>
              <w:pStyle w:val="HTMLPreformatted"/>
              <w:spacing w:line="360" w:lineRule="auto"/>
              <w:jc w:val="both"/>
              <w:rPr>
                <w:rFonts w:ascii="Book Antiqua" w:hAnsi="Book Antiqua" w:cs="Times New Roman"/>
                <w:color w:val="000000"/>
                <w:sz w:val="24"/>
                <w:szCs w:val="24"/>
              </w:rPr>
            </w:pPr>
          </w:p>
          <w:p w14:paraId="0115B26B" w14:textId="77777777" w:rsidR="00193C43" w:rsidRPr="003D7780" w:rsidRDefault="00193C43"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Fat-soluble vitamin defficiency</w:t>
            </w:r>
          </w:p>
        </w:tc>
        <w:tc>
          <w:tcPr>
            <w:tcW w:w="1843" w:type="dxa"/>
          </w:tcPr>
          <w:p w14:paraId="386A635A" w14:textId="77777777" w:rsidR="00E25087" w:rsidRPr="003D7780" w:rsidRDefault="00E25087"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C</w:t>
            </w:r>
          </w:p>
        </w:tc>
      </w:tr>
      <w:tr w:rsidR="00E25087" w:rsidRPr="003D7780" w14:paraId="22736C39" w14:textId="77777777" w:rsidTr="006B6252">
        <w:tc>
          <w:tcPr>
            <w:tcW w:w="1985" w:type="dxa"/>
          </w:tcPr>
          <w:p w14:paraId="0D551D98" w14:textId="66C5258C" w:rsidR="00E25087" w:rsidRPr="006B6252" w:rsidRDefault="00E25087" w:rsidP="00784675">
            <w:pPr>
              <w:pStyle w:val="HTMLPreformatted"/>
              <w:spacing w:line="360" w:lineRule="auto"/>
              <w:jc w:val="both"/>
              <w:rPr>
                <w:rFonts w:ascii="Book Antiqua" w:hAnsi="Book Antiqua" w:cs="Times New Roman"/>
                <w:color w:val="000000"/>
                <w:sz w:val="24"/>
                <w:szCs w:val="24"/>
              </w:rPr>
            </w:pPr>
            <w:r w:rsidRPr="006B6252">
              <w:rPr>
                <w:rFonts w:ascii="Book Antiqua" w:hAnsi="Book Antiqua" w:cs="Times New Roman"/>
                <w:color w:val="000000"/>
                <w:sz w:val="24"/>
                <w:szCs w:val="24"/>
              </w:rPr>
              <w:t>S-</w:t>
            </w:r>
            <w:r w:rsidR="006B6252" w:rsidRPr="006B6252">
              <w:rPr>
                <w:rFonts w:ascii="Book Antiqua" w:hAnsi="Book Antiqua" w:cs="Times New Roman"/>
                <w:color w:val="000000"/>
                <w:sz w:val="24"/>
                <w:szCs w:val="24"/>
              </w:rPr>
              <w:t>adenosyl meth</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on</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ne</w:t>
            </w:r>
          </w:p>
        </w:tc>
        <w:tc>
          <w:tcPr>
            <w:tcW w:w="2312" w:type="dxa"/>
          </w:tcPr>
          <w:p w14:paraId="155D0772" w14:textId="77777777" w:rsidR="00787680" w:rsidRPr="003D7780" w:rsidRDefault="00A337E2"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Affects the composition and f</w:t>
            </w:r>
            <w:r w:rsidR="00787680" w:rsidRPr="003D7780">
              <w:rPr>
                <w:rFonts w:ascii="Book Antiqua" w:hAnsi="Book Antiqua" w:cs="Times New Roman"/>
                <w:color w:val="000000"/>
                <w:sz w:val="24"/>
                <w:szCs w:val="24"/>
              </w:rPr>
              <w:t>luidity of hepatocyte membranes</w:t>
            </w:r>
          </w:p>
          <w:p w14:paraId="2CF34EDF" w14:textId="77777777" w:rsidR="00787680" w:rsidRPr="003D7780" w:rsidRDefault="00787680" w:rsidP="00784675">
            <w:pPr>
              <w:pStyle w:val="HTMLPreformatted"/>
              <w:spacing w:line="360" w:lineRule="auto"/>
              <w:jc w:val="both"/>
              <w:rPr>
                <w:rFonts w:ascii="Book Antiqua" w:hAnsi="Book Antiqua" w:cs="Times New Roman"/>
                <w:color w:val="000000"/>
                <w:sz w:val="24"/>
                <w:szCs w:val="24"/>
              </w:rPr>
            </w:pPr>
          </w:p>
          <w:p w14:paraId="0D258C2B" w14:textId="77777777" w:rsidR="00E25087" w:rsidRPr="003D7780" w:rsidRDefault="00787680"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lastRenderedPageBreak/>
              <w:t xml:space="preserve">Increases </w:t>
            </w:r>
            <w:r w:rsidR="00A337E2" w:rsidRPr="003D7780">
              <w:rPr>
                <w:rFonts w:ascii="Book Antiqua" w:hAnsi="Book Antiqua" w:cs="Times New Roman"/>
                <w:color w:val="000000"/>
                <w:sz w:val="24"/>
                <w:szCs w:val="24"/>
              </w:rPr>
              <w:t>methylation and biliary excretion of hormone metabolites</w:t>
            </w:r>
          </w:p>
        </w:tc>
        <w:tc>
          <w:tcPr>
            <w:tcW w:w="1799" w:type="dxa"/>
          </w:tcPr>
          <w:p w14:paraId="747F0836" w14:textId="66B36936" w:rsidR="00E25087" w:rsidRPr="003D7780" w:rsidRDefault="00A337E2"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lastRenderedPageBreak/>
              <w:t>1000</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mg/d</w:t>
            </w:r>
          </w:p>
        </w:tc>
        <w:tc>
          <w:tcPr>
            <w:tcW w:w="2693" w:type="dxa"/>
          </w:tcPr>
          <w:p w14:paraId="486B0178" w14:textId="77777777" w:rsidR="00E25087" w:rsidRPr="003D7780" w:rsidRDefault="00A337E2"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 xml:space="preserve">Treats pruritus </w:t>
            </w:r>
            <w:r w:rsidR="00787680" w:rsidRPr="003D7780">
              <w:rPr>
                <w:rFonts w:ascii="Book Antiqua" w:hAnsi="Book Antiqua" w:cs="Times New Roman"/>
                <w:color w:val="000000"/>
                <w:sz w:val="24"/>
                <w:szCs w:val="24"/>
              </w:rPr>
              <w:t xml:space="preserve">  </w:t>
            </w:r>
            <w:r w:rsidRPr="003D7780">
              <w:rPr>
                <w:rFonts w:ascii="Book Antiqua" w:hAnsi="Book Antiqua" w:cs="Times New Roman"/>
                <w:color w:val="000000"/>
                <w:sz w:val="24"/>
                <w:szCs w:val="24"/>
              </w:rPr>
              <w:t>variably</w:t>
            </w:r>
          </w:p>
        </w:tc>
        <w:tc>
          <w:tcPr>
            <w:tcW w:w="1843" w:type="dxa"/>
          </w:tcPr>
          <w:p w14:paraId="4C242A31" w14:textId="77777777" w:rsidR="00E25087" w:rsidRPr="003D7780" w:rsidRDefault="00A337E2"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C</w:t>
            </w:r>
          </w:p>
        </w:tc>
      </w:tr>
      <w:tr w:rsidR="00E25087" w:rsidRPr="003D7780" w14:paraId="70858DBB" w14:textId="77777777" w:rsidTr="006B6252">
        <w:tc>
          <w:tcPr>
            <w:tcW w:w="1985" w:type="dxa"/>
          </w:tcPr>
          <w:p w14:paraId="410B990E" w14:textId="589F40AD" w:rsidR="00E25087" w:rsidRPr="006B6252" w:rsidRDefault="00E25087" w:rsidP="00784675">
            <w:pPr>
              <w:pStyle w:val="HTMLPreformatted"/>
              <w:spacing w:line="360" w:lineRule="auto"/>
              <w:jc w:val="both"/>
              <w:rPr>
                <w:rFonts w:ascii="Book Antiqua" w:hAnsi="Book Antiqua" w:cs="Times New Roman"/>
                <w:color w:val="000000"/>
                <w:sz w:val="24"/>
                <w:szCs w:val="24"/>
              </w:rPr>
            </w:pPr>
            <w:r w:rsidRPr="006B6252">
              <w:rPr>
                <w:rFonts w:ascii="Book Antiqua" w:hAnsi="Book Antiqua" w:cs="Times New Roman"/>
                <w:color w:val="000000"/>
                <w:sz w:val="24"/>
                <w:szCs w:val="24"/>
              </w:rPr>
              <w:lastRenderedPageBreak/>
              <w:t>D</w:t>
            </w:r>
            <w:r w:rsidR="006B6252" w:rsidRPr="006B6252">
              <w:rPr>
                <w:rFonts w:ascii="Book Antiqua" w:hAnsi="Book Antiqua" w:cs="Times New Roman"/>
                <w:color w:val="000000"/>
                <w:sz w:val="24"/>
                <w:szCs w:val="24"/>
              </w:rPr>
              <w:t>examethasone</w:t>
            </w:r>
          </w:p>
        </w:tc>
        <w:tc>
          <w:tcPr>
            <w:tcW w:w="2312" w:type="dxa"/>
          </w:tcPr>
          <w:p w14:paraId="74FB7976" w14:textId="77777777" w:rsidR="00E25087" w:rsidRPr="003D7780" w:rsidRDefault="009B547B"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Supresses fetal production of estrogen reducing bile acid levels</w:t>
            </w:r>
          </w:p>
        </w:tc>
        <w:tc>
          <w:tcPr>
            <w:tcW w:w="1799" w:type="dxa"/>
          </w:tcPr>
          <w:p w14:paraId="6E6F99BA" w14:textId="28AB1A86" w:rsidR="00E25087" w:rsidRPr="003D7780" w:rsidRDefault="009B547B"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12</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mg/d</w:t>
            </w:r>
          </w:p>
        </w:tc>
        <w:tc>
          <w:tcPr>
            <w:tcW w:w="2693" w:type="dxa"/>
          </w:tcPr>
          <w:p w14:paraId="4A696A22" w14:textId="77777777" w:rsidR="00E25087" w:rsidRPr="003D7780" w:rsidRDefault="007B6EA2"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Less e</w:t>
            </w:r>
            <w:r w:rsidR="009B547B" w:rsidRPr="003D7780">
              <w:rPr>
                <w:rFonts w:ascii="Book Antiqua" w:hAnsi="Book Antiqua" w:cs="Times New Roman"/>
                <w:color w:val="000000"/>
                <w:sz w:val="24"/>
                <w:szCs w:val="24"/>
              </w:rPr>
              <w:t>ffective in decreasing pruritus and bile acid levels</w:t>
            </w:r>
          </w:p>
        </w:tc>
        <w:tc>
          <w:tcPr>
            <w:tcW w:w="1843" w:type="dxa"/>
          </w:tcPr>
          <w:p w14:paraId="4919740A" w14:textId="77777777" w:rsidR="00E25087" w:rsidRPr="003D7780" w:rsidRDefault="009B547B"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B</w:t>
            </w:r>
          </w:p>
        </w:tc>
      </w:tr>
      <w:tr w:rsidR="00E25087" w:rsidRPr="003D7780" w14:paraId="15E351F4" w14:textId="77777777" w:rsidTr="006B6252">
        <w:tc>
          <w:tcPr>
            <w:tcW w:w="1985" w:type="dxa"/>
          </w:tcPr>
          <w:p w14:paraId="4E9B2091" w14:textId="3CA3175C" w:rsidR="00E25087" w:rsidRPr="006B6252" w:rsidRDefault="00E25087" w:rsidP="00784675">
            <w:pPr>
              <w:pStyle w:val="HTMLPreformatted"/>
              <w:spacing w:line="360" w:lineRule="auto"/>
              <w:jc w:val="both"/>
              <w:rPr>
                <w:rFonts w:ascii="Book Antiqua" w:hAnsi="Book Antiqua" w:cs="Times New Roman"/>
                <w:color w:val="000000"/>
                <w:sz w:val="24"/>
                <w:szCs w:val="24"/>
              </w:rPr>
            </w:pPr>
            <w:r w:rsidRPr="006B6252">
              <w:rPr>
                <w:rFonts w:ascii="Book Antiqua" w:hAnsi="Book Antiqua" w:cs="Times New Roman"/>
                <w:color w:val="000000"/>
                <w:sz w:val="24"/>
                <w:szCs w:val="24"/>
              </w:rPr>
              <w:t>P</w:t>
            </w:r>
            <w:r w:rsidR="006B6252" w:rsidRPr="006B6252">
              <w:rPr>
                <w:rFonts w:ascii="Book Antiqua" w:hAnsi="Book Antiqua" w:cs="Times New Roman"/>
                <w:color w:val="000000"/>
                <w:sz w:val="24"/>
                <w:szCs w:val="24"/>
              </w:rPr>
              <w:t>henobarb</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tal</w:t>
            </w:r>
          </w:p>
        </w:tc>
        <w:tc>
          <w:tcPr>
            <w:tcW w:w="2312" w:type="dxa"/>
          </w:tcPr>
          <w:p w14:paraId="303D283A" w14:textId="77777777" w:rsidR="00E25087" w:rsidRPr="003D7780" w:rsidRDefault="0024191C"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Induces hepatic enzymes to reduce the bile acids</w:t>
            </w:r>
          </w:p>
        </w:tc>
        <w:tc>
          <w:tcPr>
            <w:tcW w:w="1799" w:type="dxa"/>
          </w:tcPr>
          <w:p w14:paraId="353D12D6" w14:textId="37DF1FFF" w:rsidR="00E25087" w:rsidRPr="003D7780" w:rsidRDefault="0024191C" w:rsidP="00784675">
            <w:pPr>
              <w:pStyle w:val="HTMLPreformatted"/>
              <w:spacing w:line="360" w:lineRule="auto"/>
              <w:ind w:left="120" w:hangingChars="50" w:hanging="120"/>
              <w:jc w:val="both"/>
              <w:rPr>
                <w:rFonts w:ascii="Book Antiqua" w:hAnsi="Book Antiqua" w:cs="Times New Roman"/>
                <w:color w:val="000000"/>
                <w:sz w:val="24"/>
                <w:szCs w:val="24"/>
              </w:rPr>
            </w:pPr>
            <w:r w:rsidRPr="003D7780">
              <w:rPr>
                <w:rFonts w:ascii="Book Antiqua" w:hAnsi="Book Antiqua" w:cs="Times New Roman"/>
                <w:color w:val="000000"/>
                <w:sz w:val="24"/>
                <w:szCs w:val="24"/>
              </w:rPr>
              <w:t>2-5</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mg/kg</w:t>
            </w:r>
            <w:r w:rsidR="006B6252">
              <w:rPr>
                <w:rFonts w:ascii="Book Antiqua" w:eastAsia="SimSun" w:hAnsi="Book Antiqua" w:cs="Times New Roman" w:hint="eastAsia"/>
                <w:color w:val="000000"/>
                <w:sz w:val="24"/>
                <w:szCs w:val="24"/>
                <w:lang w:eastAsia="zh-CN"/>
              </w:rPr>
              <w:t xml:space="preserve"> per </w:t>
            </w:r>
            <w:r w:rsidRPr="003D7780">
              <w:rPr>
                <w:rFonts w:ascii="Book Antiqua" w:hAnsi="Book Antiqua" w:cs="Times New Roman"/>
                <w:color w:val="000000"/>
                <w:sz w:val="24"/>
                <w:szCs w:val="24"/>
              </w:rPr>
              <w:t>day orally</w:t>
            </w:r>
          </w:p>
        </w:tc>
        <w:tc>
          <w:tcPr>
            <w:tcW w:w="2693" w:type="dxa"/>
          </w:tcPr>
          <w:p w14:paraId="03086673" w14:textId="77777777" w:rsidR="00E25087" w:rsidRPr="003D7780" w:rsidRDefault="0024191C"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Decreases pruritus 50%,</w:t>
            </w:r>
            <w:r w:rsidR="007B6EA2" w:rsidRPr="003D7780">
              <w:rPr>
                <w:rFonts w:ascii="Book Antiqua" w:hAnsi="Book Antiqua" w:cs="Times New Roman"/>
                <w:color w:val="000000"/>
                <w:sz w:val="24"/>
                <w:szCs w:val="24"/>
              </w:rPr>
              <w:t xml:space="preserve"> </w:t>
            </w:r>
            <w:r w:rsidRPr="003D7780">
              <w:rPr>
                <w:rFonts w:ascii="Book Antiqua" w:hAnsi="Book Antiqua" w:cs="Times New Roman"/>
                <w:color w:val="000000"/>
                <w:sz w:val="24"/>
                <w:szCs w:val="24"/>
              </w:rPr>
              <w:t>no beneficial effects regarding the laboratory tests, no change in fetal outcome</w:t>
            </w:r>
          </w:p>
        </w:tc>
        <w:tc>
          <w:tcPr>
            <w:tcW w:w="1843" w:type="dxa"/>
          </w:tcPr>
          <w:p w14:paraId="744F00EC" w14:textId="77777777" w:rsidR="00E25087" w:rsidRPr="003D7780" w:rsidRDefault="0024191C"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C</w:t>
            </w:r>
          </w:p>
        </w:tc>
      </w:tr>
      <w:tr w:rsidR="00E25087" w:rsidRPr="003D7780" w14:paraId="7EB45852" w14:textId="77777777" w:rsidTr="006B6252">
        <w:tc>
          <w:tcPr>
            <w:tcW w:w="1985" w:type="dxa"/>
          </w:tcPr>
          <w:p w14:paraId="4CCBBD8E" w14:textId="7B957A30" w:rsidR="00E25087" w:rsidRPr="006B6252" w:rsidRDefault="00E25087" w:rsidP="00784675">
            <w:pPr>
              <w:pStyle w:val="HTMLPreformatted"/>
              <w:spacing w:line="360" w:lineRule="auto"/>
              <w:jc w:val="both"/>
              <w:rPr>
                <w:rFonts w:ascii="Book Antiqua" w:hAnsi="Book Antiqua" w:cs="Times New Roman"/>
                <w:color w:val="000000"/>
                <w:sz w:val="24"/>
                <w:szCs w:val="24"/>
              </w:rPr>
            </w:pPr>
            <w:r w:rsidRPr="006B6252">
              <w:rPr>
                <w:rFonts w:ascii="Book Antiqua" w:hAnsi="Book Antiqua" w:cs="Times New Roman"/>
                <w:color w:val="000000"/>
                <w:sz w:val="24"/>
                <w:szCs w:val="24"/>
              </w:rPr>
              <w:t>A</w:t>
            </w:r>
            <w:r w:rsidR="006B6252" w:rsidRPr="006B6252">
              <w:rPr>
                <w:rFonts w:ascii="Book Antiqua" w:hAnsi="Book Antiqua" w:cs="Times New Roman"/>
                <w:color w:val="000000"/>
                <w:sz w:val="24"/>
                <w:szCs w:val="24"/>
              </w:rPr>
              <w:t>nt</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h</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stam</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n</w:t>
            </w:r>
            <w:r w:rsidR="006B6252" w:rsidRPr="006B6252">
              <w:rPr>
                <w:rFonts w:ascii="Book Antiqua" w:eastAsia="SimSun" w:hAnsi="Book Antiqua" w:cs="Times New Roman" w:hint="eastAsia"/>
                <w:color w:val="000000"/>
                <w:sz w:val="24"/>
                <w:szCs w:val="24"/>
                <w:lang w:eastAsia="zh-CN"/>
              </w:rPr>
              <w:t>i</w:t>
            </w:r>
            <w:r w:rsidR="006B6252" w:rsidRPr="006B6252">
              <w:rPr>
                <w:rFonts w:ascii="Book Antiqua" w:hAnsi="Book Antiqua" w:cs="Times New Roman"/>
                <w:color w:val="000000"/>
                <w:sz w:val="24"/>
                <w:szCs w:val="24"/>
              </w:rPr>
              <w:t>cs</w:t>
            </w:r>
          </w:p>
        </w:tc>
        <w:tc>
          <w:tcPr>
            <w:tcW w:w="2312" w:type="dxa"/>
          </w:tcPr>
          <w:p w14:paraId="3F33C81A" w14:textId="77777777" w:rsidR="00E25087" w:rsidRPr="003D7780" w:rsidRDefault="00DC78DE"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Manages pruritus by antihistaminic effects</w:t>
            </w:r>
          </w:p>
        </w:tc>
        <w:tc>
          <w:tcPr>
            <w:tcW w:w="1799" w:type="dxa"/>
          </w:tcPr>
          <w:p w14:paraId="40906D47" w14:textId="4A9CBB4D" w:rsidR="00E25087" w:rsidRPr="003D7780" w:rsidRDefault="00DC78DE"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25-50</w:t>
            </w:r>
            <w:r w:rsidR="006B6252">
              <w:rPr>
                <w:rFonts w:ascii="Book Antiqua" w:eastAsia="SimSun" w:hAnsi="Book Antiqua" w:cs="Times New Roman" w:hint="eastAsia"/>
                <w:color w:val="000000"/>
                <w:sz w:val="24"/>
                <w:szCs w:val="24"/>
                <w:lang w:eastAsia="zh-CN"/>
              </w:rPr>
              <w:t xml:space="preserve"> </w:t>
            </w:r>
            <w:r w:rsidRPr="003D7780">
              <w:rPr>
                <w:rFonts w:ascii="Book Antiqua" w:hAnsi="Book Antiqua" w:cs="Times New Roman"/>
                <w:color w:val="000000"/>
                <w:sz w:val="24"/>
                <w:szCs w:val="24"/>
              </w:rPr>
              <w:t>mg/d</w:t>
            </w:r>
          </w:p>
        </w:tc>
        <w:tc>
          <w:tcPr>
            <w:tcW w:w="2693" w:type="dxa"/>
          </w:tcPr>
          <w:p w14:paraId="7FBD22D7" w14:textId="77777777" w:rsidR="00E25087" w:rsidRPr="003D7780" w:rsidRDefault="00DC78DE"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Decreases pruritus, no affect on liver enzymes and fetal outcome</w:t>
            </w:r>
          </w:p>
        </w:tc>
        <w:tc>
          <w:tcPr>
            <w:tcW w:w="1843" w:type="dxa"/>
          </w:tcPr>
          <w:p w14:paraId="15EEA172" w14:textId="77777777" w:rsidR="00E25087" w:rsidRPr="003D7780" w:rsidRDefault="00DC78DE" w:rsidP="00784675">
            <w:pPr>
              <w:pStyle w:val="HTMLPreformatted"/>
              <w:spacing w:line="360" w:lineRule="auto"/>
              <w:jc w:val="both"/>
              <w:rPr>
                <w:rFonts w:ascii="Book Antiqua" w:hAnsi="Book Antiqua" w:cs="Times New Roman"/>
                <w:color w:val="000000"/>
                <w:sz w:val="24"/>
                <w:szCs w:val="24"/>
              </w:rPr>
            </w:pPr>
            <w:r w:rsidRPr="003D7780">
              <w:rPr>
                <w:rFonts w:ascii="Book Antiqua" w:hAnsi="Book Antiqua" w:cs="Times New Roman"/>
                <w:color w:val="000000"/>
                <w:sz w:val="24"/>
                <w:szCs w:val="24"/>
              </w:rPr>
              <w:t>C</w:t>
            </w:r>
          </w:p>
        </w:tc>
      </w:tr>
    </w:tbl>
    <w:p w14:paraId="79BE81FD" w14:textId="77777777" w:rsidR="00EC36B6" w:rsidRPr="003D7780" w:rsidRDefault="00EC36B6" w:rsidP="00784675">
      <w:pPr>
        <w:autoSpaceDE w:val="0"/>
        <w:autoSpaceDN w:val="0"/>
        <w:adjustRightInd w:val="0"/>
        <w:spacing w:after="0" w:line="360" w:lineRule="auto"/>
        <w:jc w:val="both"/>
        <w:rPr>
          <w:rFonts w:ascii="Book Antiqua" w:hAnsi="Book Antiqua" w:cs="Times New Roman"/>
          <w:sz w:val="24"/>
          <w:szCs w:val="24"/>
          <w:lang w:eastAsia="zh-CN"/>
        </w:rPr>
      </w:pPr>
    </w:p>
    <w:sectPr w:rsidR="00EC36B6" w:rsidRPr="003D7780" w:rsidSect="00F950D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D358FD" w14:textId="77777777" w:rsidR="007D2A3E" w:rsidRDefault="007D2A3E" w:rsidP="006257E5">
      <w:pPr>
        <w:spacing w:after="0" w:line="240" w:lineRule="auto"/>
      </w:pPr>
      <w:r>
        <w:separator/>
      </w:r>
    </w:p>
  </w:endnote>
  <w:endnote w:type="continuationSeparator" w:id="0">
    <w:p w14:paraId="092CA9A9" w14:textId="77777777" w:rsidR="007D2A3E" w:rsidRDefault="007D2A3E" w:rsidP="0062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ouYuan">
    <w:altName w:val="Arial Unicode MS"/>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2573672"/>
      <w:docPartObj>
        <w:docPartGallery w:val="Page Numbers (Bottom of Page)"/>
        <w:docPartUnique/>
      </w:docPartObj>
    </w:sdtPr>
    <w:sdtEndPr/>
    <w:sdtContent>
      <w:p w14:paraId="3895A85D" w14:textId="77777777" w:rsidR="0026778B" w:rsidRDefault="0026778B">
        <w:pPr>
          <w:pStyle w:val="Footer"/>
          <w:jc w:val="right"/>
        </w:pPr>
        <w:r>
          <w:fldChar w:fldCharType="begin"/>
        </w:r>
        <w:r>
          <w:instrText xml:space="preserve"> PAGE   \* MERGEFORMAT </w:instrText>
        </w:r>
        <w:r>
          <w:fldChar w:fldCharType="separate"/>
        </w:r>
        <w:r w:rsidR="00680A77">
          <w:rPr>
            <w:noProof/>
          </w:rPr>
          <w:t>23</w:t>
        </w:r>
        <w:r>
          <w:rPr>
            <w:noProof/>
          </w:rPr>
          <w:fldChar w:fldCharType="end"/>
        </w:r>
      </w:p>
    </w:sdtContent>
  </w:sdt>
  <w:p w14:paraId="6068D9B7" w14:textId="77777777" w:rsidR="0026778B" w:rsidRDefault="00267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16B89" w14:textId="77777777" w:rsidR="007D2A3E" w:rsidRDefault="007D2A3E" w:rsidP="006257E5">
      <w:pPr>
        <w:spacing w:after="0" w:line="240" w:lineRule="auto"/>
      </w:pPr>
      <w:r>
        <w:separator/>
      </w:r>
    </w:p>
  </w:footnote>
  <w:footnote w:type="continuationSeparator" w:id="0">
    <w:p w14:paraId="2D190BC0" w14:textId="77777777" w:rsidR="007D2A3E" w:rsidRDefault="007D2A3E" w:rsidP="006257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01A28"/>
    <w:multiLevelType w:val="hybridMultilevel"/>
    <w:tmpl w:val="98241BA2"/>
    <w:lvl w:ilvl="0" w:tplc="C284BF8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C036240"/>
    <w:multiLevelType w:val="hybridMultilevel"/>
    <w:tmpl w:val="A85421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CF9"/>
    <w:rsid w:val="0000124E"/>
    <w:rsid w:val="00001681"/>
    <w:rsid w:val="00002995"/>
    <w:rsid w:val="00004CD6"/>
    <w:rsid w:val="000112C9"/>
    <w:rsid w:val="000117FF"/>
    <w:rsid w:val="00011A05"/>
    <w:rsid w:val="0001240E"/>
    <w:rsid w:val="00020269"/>
    <w:rsid w:val="00030238"/>
    <w:rsid w:val="0003023E"/>
    <w:rsid w:val="000305B0"/>
    <w:rsid w:val="00031504"/>
    <w:rsid w:val="0003157B"/>
    <w:rsid w:val="00033137"/>
    <w:rsid w:val="000423AB"/>
    <w:rsid w:val="000630E2"/>
    <w:rsid w:val="000716FD"/>
    <w:rsid w:val="00080483"/>
    <w:rsid w:val="00081B0C"/>
    <w:rsid w:val="00081D32"/>
    <w:rsid w:val="00082046"/>
    <w:rsid w:val="000867DA"/>
    <w:rsid w:val="0009478A"/>
    <w:rsid w:val="000A12D9"/>
    <w:rsid w:val="000A1ABD"/>
    <w:rsid w:val="000A2EA1"/>
    <w:rsid w:val="000A4F1E"/>
    <w:rsid w:val="000A657B"/>
    <w:rsid w:val="000A7051"/>
    <w:rsid w:val="000B0A4F"/>
    <w:rsid w:val="000B0E6B"/>
    <w:rsid w:val="000B355D"/>
    <w:rsid w:val="000B37A4"/>
    <w:rsid w:val="000C0E2F"/>
    <w:rsid w:val="000C1268"/>
    <w:rsid w:val="000C4EC7"/>
    <w:rsid w:val="000C7B76"/>
    <w:rsid w:val="000D0D22"/>
    <w:rsid w:val="000D1853"/>
    <w:rsid w:val="000D2E3A"/>
    <w:rsid w:val="000D5645"/>
    <w:rsid w:val="000D6680"/>
    <w:rsid w:val="000D673E"/>
    <w:rsid w:val="000D674C"/>
    <w:rsid w:val="000E12FC"/>
    <w:rsid w:val="000E5CA2"/>
    <w:rsid w:val="000F59E9"/>
    <w:rsid w:val="000F6063"/>
    <w:rsid w:val="000F6BE3"/>
    <w:rsid w:val="00100FC4"/>
    <w:rsid w:val="0010531C"/>
    <w:rsid w:val="0010624E"/>
    <w:rsid w:val="001074A3"/>
    <w:rsid w:val="001077C9"/>
    <w:rsid w:val="00107A8E"/>
    <w:rsid w:val="001116A9"/>
    <w:rsid w:val="0011366A"/>
    <w:rsid w:val="00113822"/>
    <w:rsid w:val="001165BD"/>
    <w:rsid w:val="00124327"/>
    <w:rsid w:val="00124BEA"/>
    <w:rsid w:val="00131E63"/>
    <w:rsid w:val="0013678F"/>
    <w:rsid w:val="0014348E"/>
    <w:rsid w:val="0014714A"/>
    <w:rsid w:val="001537F3"/>
    <w:rsid w:val="00157350"/>
    <w:rsid w:val="00157FD2"/>
    <w:rsid w:val="0016001E"/>
    <w:rsid w:val="00160BE2"/>
    <w:rsid w:val="001617E3"/>
    <w:rsid w:val="00161F23"/>
    <w:rsid w:val="001625DD"/>
    <w:rsid w:val="00165A4E"/>
    <w:rsid w:val="001712A7"/>
    <w:rsid w:val="001800E7"/>
    <w:rsid w:val="00183B2E"/>
    <w:rsid w:val="00183D03"/>
    <w:rsid w:val="00185269"/>
    <w:rsid w:val="001876FA"/>
    <w:rsid w:val="00190956"/>
    <w:rsid w:val="00193C43"/>
    <w:rsid w:val="00194803"/>
    <w:rsid w:val="001A17A0"/>
    <w:rsid w:val="001A18B6"/>
    <w:rsid w:val="001A2A65"/>
    <w:rsid w:val="001B0747"/>
    <w:rsid w:val="001B1F39"/>
    <w:rsid w:val="001B446F"/>
    <w:rsid w:val="001B58CC"/>
    <w:rsid w:val="001B592F"/>
    <w:rsid w:val="001B7406"/>
    <w:rsid w:val="001C217F"/>
    <w:rsid w:val="001C477C"/>
    <w:rsid w:val="001D1909"/>
    <w:rsid w:val="001D270F"/>
    <w:rsid w:val="001D45C8"/>
    <w:rsid w:val="001D6867"/>
    <w:rsid w:val="001D6F63"/>
    <w:rsid w:val="001F2696"/>
    <w:rsid w:val="001F69BB"/>
    <w:rsid w:val="00202B3D"/>
    <w:rsid w:val="002101EC"/>
    <w:rsid w:val="00211CF9"/>
    <w:rsid w:val="002123EC"/>
    <w:rsid w:val="00212431"/>
    <w:rsid w:val="00216B5B"/>
    <w:rsid w:val="00216CE4"/>
    <w:rsid w:val="00220CCC"/>
    <w:rsid w:val="002304AA"/>
    <w:rsid w:val="00234B74"/>
    <w:rsid w:val="002355C7"/>
    <w:rsid w:val="0024191C"/>
    <w:rsid w:val="00242EBD"/>
    <w:rsid w:val="00244422"/>
    <w:rsid w:val="00250285"/>
    <w:rsid w:val="00257549"/>
    <w:rsid w:val="0026196A"/>
    <w:rsid w:val="0026778B"/>
    <w:rsid w:val="00270863"/>
    <w:rsid w:val="00275AE5"/>
    <w:rsid w:val="00277B89"/>
    <w:rsid w:val="0028003C"/>
    <w:rsid w:val="0028298A"/>
    <w:rsid w:val="00284C10"/>
    <w:rsid w:val="002871A6"/>
    <w:rsid w:val="00295A30"/>
    <w:rsid w:val="002964AF"/>
    <w:rsid w:val="002A2C76"/>
    <w:rsid w:val="002A4885"/>
    <w:rsid w:val="002A7087"/>
    <w:rsid w:val="002B2AC0"/>
    <w:rsid w:val="002B3C77"/>
    <w:rsid w:val="002B7B41"/>
    <w:rsid w:val="002C3054"/>
    <w:rsid w:val="002C5FA8"/>
    <w:rsid w:val="002C64B1"/>
    <w:rsid w:val="002D7A40"/>
    <w:rsid w:val="002E5DC2"/>
    <w:rsid w:val="002F293F"/>
    <w:rsid w:val="002F5425"/>
    <w:rsid w:val="00301039"/>
    <w:rsid w:val="00301927"/>
    <w:rsid w:val="00306C63"/>
    <w:rsid w:val="00310F10"/>
    <w:rsid w:val="00313077"/>
    <w:rsid w:val="003146D3"/>
    <w:rsid w:val="003211D3"/>
    <w:rsid w:val="0032317F"/>
    <w:rsid w:val="00326997"/>
    <w:rsid w:val="0032797D"/>
    <w:rsid w:val="003304CD"/>
    <w:rsid w:val="003332F9"/>
    <w:rsid w:val="00335F45"/>
    <w:rsid w:val="00337253"/>
    <w:rsid w:val="003403CF"/>
    <w:rsid w:val="00340E52"/>
    <w:rsid w:val="00345334"/>
    <w:rsid w:val="003508D1"/>
    <w:rsid w:val="00356735"/>
    <w:rsid w:val="00365F01"/>
    <w:rsid w:val="00375398"/>
    <w:rsid w:val="003776B5"/>
    <w:rsid w:val="00381718"/>
    <w:rsid w:val="00381C36"/>
    <w:rsid w:val="00394744"/>
    <w:rsid w:val="0039614A"/>
    <w:rsid w:val="00397DB1"/>
    <w:rsid w:val="003A1561"/>
    <w:rsid w:val="003A1DEE"/>
    <w:rsid w:val="003A5176"/>
    <w:rsid w:val="003A58D2"/>
    <w:rsid w:val="003B0B54"/>
    <w:rsid w:val="003B267F"/>
    <w:rsid w:val="003B5DED"/>
    <w:rsid w:val="003B5EDF"/>
    <w:rsid w:val="003C2AB7"/>
    <w:rsid w:val="003C4B9F"/>
    <w:rsid w:val="003C546F"/>
    <w:rsid w:val="003D6677"/>
    <w:rsid w:val="003D746D"/>
    <w:rsid w:val="003D7780"/>
    <w:rsid w:val="003E4319"/>
    <w:rsid w:val="003E670B"/>
    <w:rsid w:val="003E6856"/>
    <w:rsid w:val="003F18F4"/>
    <w:rsid w:val="003F526C"/>
    <w:rsid w:val="003F5443"/>
    <w:rsid w:val="004054F6"/>
    <w:rsid w:val="00410AEE"/>
    <w:rsid w:val="00416479"/>
    <w:rsid w:val="00417224"/>
    <w:rsid w:val="004175F3"/>
    <w:rsid w:val="004207DA"/>
    <w:rsid w:val="00420D21"/>
    <w:rsid w:val="0042426E"/>
    <w:rsid w:val="00427868"/>
    <w:rsid w:val="00430943"/>
    <w:rsid w:val="004313FF"/>
    <w:rsid w:val="00433138"/>
    <w:rsid w:val="00442725"/>
    <w:rsid w:val="00451D7E"/>
    <w:rsid w:val="00452AC0"/>
    <w:rsid w:val="00456EC3"/>
    <w:rsid w:val="00460928"/>
    <w:rsid w:val="00462D99"/>
    <w:rsid w:val="0047050D"/>
    <w:rsid w:val="00476281"/>
    <w:rsid w:val="00476C6B"/>
    <w:rsid w:val="00486626"/>
    <w:rsid w:val="00490322"/>
    <w:rsid w:val="00494534"/>
    <w:rsid w:val="004957E8"/>
    <w:rsid w:val="00496488"/>
    <w:rsid w:val="004A0CCF"/>
    <w:rsid w:val="004A132E"/>
    <w:rsid w:val="004A4125"/>
    <w:rsid w:val="004A4785"/>
    <w:rsid w:val="004A7018"/>
    <w:rsid w:val="004B016C"/>
    <w:rsid w:val="004B0B77"/>
    <w:rsid w:val="004B6ECE"/>
    <w:rsid w:val="004C1CEB"/>
    <w:rsid w:val="004C5FAB"/>
    <w:rsid w:val="004C6CF2"/>
    <w:rsid w:val="004D05E1"/>
    <w:rsid w:val="004D3ABA"/>
    <w:rsid w:val="004D42F6"/>
    <w:rsid w:val="004D6FE8"/>
    <w:rsid w:val="004E2355"/>
    <w:rsid w:val="004E7BBA"/>
    <w:rsid w:val="004F2323"/>
    <w:rsid w:val="004F2737"/>
    <w:rsid w:val="004F7909"/>
    <w:rsid w:val="005014EA"/>
    <w:rsid w:val="0050243E"/>
    <w:rsid w:val="00502A0A"/>
    <w:rsid w:val="00504F7F"/>
    <w:rsid w:val="00506A4B"/>
    <w:rsid w:val="00511AB7"/>
    <w:rsid w:val="00521A96"/>
    <w:rsid w:val="005228C3"/>
    <w:rsid w:val="00546D99"/>
    <w:rsid w:val="005474D7"/>
    <w:rsid w:val="00552259"/>
    <w:rsid w:val="0055264F"/>
    <w:rsid w:val="00560B55"/>
    <w:rsid w:val="005614F7"/>
    <w:rsid w:val="00565FE2"/>
    <w:rsid w:val="00567EB4"/>
    <w:rsid w:val="00570785"/>
    <w:rsid w:val="005708E1"/>
    <w:rsid w:val="005747AE"/>
    <w:rsid w:val="0057490B"/>
    <w:rsid w:val="00575BFC"/>
    <w:rsid w:val="00581A2F"/>
    <w:rsid w:val="005834E1"/>
    <w:rsid w:val="0059064E"/>
    <w:rsid w:val="005A06E9"/>
    <w:rsid w:val="005A0BE2"/>
    <w:rsid w:val="005A6398"/>
    <w:rsid w:val="005A6B76"/>
    <w:rsid w:val="005A6D35"/>
    <w:rsid w:val="005B44EF"/>
    <w:rsid w:val="005B4C5B"/>
    <w:rsid w:val="005B63E8"/>
    <w:rsid w:val="005B6E96"/>
    <w:rsid w:val="005C55B6"/>
    <w:rsid w:val="005D4993"/>
    <w:rsid w:val="005D78BF"/>
    <w:rsid w:val="005E02AF"/>
    <w:rsid w:val="005E070B"/>
    <w:rsid w:val="005E414F"/>
    <w:rsid w:val="005E7883"/>
    <w:rsid w:val="005F516F"/>
    <w:rsid w:val="0060310C"/>
    <w:rsid w:val="0060505B"/>
    <w:rsid w:val="00610DC0"/>
    <w:rsid w:val="006142D7"/>
    <w:rsid w:val="00617645"/>
    <w:rsid w:val="006257E5"/>
    <w:rsid w:val="00632AEE"/>
    <w:rsid w:val="00632FBD"/>
    <w:rsid w:val="0063465E"/>
    <w:rsid w:val="00643F80"/>
    <w:rsid w:val="00645B6E"/>
    <w:rsid w:val="0066311B"/>
    <w:rsid w:val="006649BA"/>
    <w:rsid w:val="00665345"/>
    <w:rsid w:val="00667DDE"/>
    <w:rsid w:val="00672A08"/>
    <w:rsid w:val="006737F8"/>
    <w:rsid w:val="00676649"/>
    <w:rsid w:val="00680A77"/>
    <w:rsid w:val="00681A1B"/>
    <w:rsid w:val="006823C3"/>
    <w:rsid w:val="006823C6"/>
    <w:rsid w:val="00682AAB"/>
    <w:rsid w:val="00683519"/>
    <w:rsid w:val="006847A0"/>
    <w:rsid w:val="006877F7"/>
    <w:rsid w:val="00692858"/>
    <w:rsid w:val="00694E61"/>
    <w:rsid w:val="006961C5"/>
    <w:rsid w:val="006A27AE"/>
    <w:rsid w:val="006A30BC"/>
    <w:rsid w:val="006A5D28"/>
    <w:rsid w:val="006B17EE"/>
    <w:rsid w:val="006B51F5"/>
    <w:rsid w:val="006B6252"/>
    <w:rsid w:val="006B68FD"/>
    <w:rsid w:val="006B78DD"/>
    <w:rsid w:val="006C1F7D"/>
    <w:rsid w:val="006C286F"/>
    <w:rsid w:val="006D2171"/>
    <w:rsid w:val="006D2C3B"/>
    <w:rsid w:val="006D3F7E"/>
    <w:rsid w:val="006D451C"/>
    <w:rsid w:val="006D6834"/>
    <w:rsid w:val="006E20BC"/>
    <w:rsid w:val="006E2801"/>
    <w:rsid w:val="006F0738"/>
    <w:rsid w:val="006F1C01"/>
    <w:rsid w:val="006F7E2F"/>
    <w:rsid w:val="00703B52"/>
    <w:rsid w:val="007055D0"/>
    <w:rsid w:val="00720C3F"/>
    <w:rsid w:val="00723499"/>
    <w:rsid w:val="00725172"/>
    <w:rsid w:val="007256B9"/>
    <w:rsid w:val="00725B66"/>
    <w:rsid w:val="0073111E"/>
    <w:rsid w:val="00734671"/>
    <w:rsid w:val="00735DFD"/>
    <w:rsid w:val="00736263"/>
    <w:rsid w:val="00737C4F"/>
    <w:rsid w:val="00742926"/>
    <w:rsid w:val="00745156"/>
    <w:rsid w:val="00752EC4"/>
    <w:rsid w:val="00753CA5"/>
    <w:rsid w:val="007547ED"/>
    <w:rsid w:val="007626F2"/>
    <w:rsid w:val="0077009E"/>
    <w:rsid w:val="007700E0"/>
    <w:rsid w:val="00774063"/>
    <w:rsid w:val="007760CB"/>
    <w:rsid w:val="00776929"/>
    <w:rsid w:val="007774C3"/>
    <w:rsid w:val="00780E65"/>
    <w:rsid w:val="00784675"/>
    <w:rsid w:val="007846C7"/>
    <w:rsid w:val="00785D30"/>
    <w:rsid w:val="00787680"/>
    <w:rsid w:val="00790BC8"/>
    <w:rsid w:val="0079309A"/>
    <w:rsid w:val="0079588A"/>
    <w:rsid w:val="007978A1"/>
    <w:rsid w:val="007A3163"/>
    <w:rsid w:val="007A4C98"/>
    <w:rsid w:val="007B4E7F"/>
    <w:rsid w:val="007B653C"/>
    <w:rsid w:val="007B6EA2"/>
    <w:rsid w:val="007C15B3"/>
    <w:rsid w:val="007C2AB3"/>
    <w:rsid w:val="007D2A3E"/>
    <w:rsid w:val="007D457F"/>
    <w:rsid w:val="007D49C7"/>
    <w:rsid w:val="007D5386"/>
    <w:rsid w:val="007D6624"/>
    <w:rsid w:val="007D6E9C"/>
    <w:rsid w:val="007D7A59"/>
    <w:rsid w:val="007E22CA"/>
    <w:rsid w:val="007E4AAF"/>
    <w:rsid w:val="007F218A"/>
    <w:rsid w:val="007F5AFA"/>
    <w:rsid w:val="007F5B96"/>
    <w:rsid w:val="007F6FB7"/>
    <w:rsid w:val="007F7F6E"/>
    <w:rsid w:val="00802BDE"/>
    <w:rsid w:val="00816A93"/>
    <w:rsid w:val="0082205A"/>
    <w:rsid w:val="00823B96"/>
    <w:rsid w:val="00831166"/>
    <w:rsid w:val="00833E3E"/>
    <w:rsid w:val="008355F6"/>
    <w:rsid w:val="00844CB7"/>
    <w:rsid w:val="00844FBE"/>
    <w:rsid w:val="00857E0A"/>
    <w:rsid w:val="0086179E"/>
    <w:rsid w:val="008656BF"/>
    <w:rsid w:val="00867358"/>
    <w:rsid w:val="00867D65"/>
    <w:rsid w:val="00872092"/>
    <w:rsid w:val="00874F92"/>
    <w:rsid w:val="00876B61"/>
    <w:rsid w:val="00881746"/>
    <w:rsid w:val="008856C5"/>
    <w:rsid w:val="00885C77"/>
    <w:rsid w:val="008A04BB"/>
    <w:rsid w:val="008A255E"/>
    <w:rsid w:val="008B1A39"/>
    <w:rsid w:val="008B5036"/>
    <w:rsid w:val="008C07B9"/>
    <w:rsid w:val="008C31F8"/>
    <w:rsid w:val="008C584B"/>
    <w:rsid w:val="008E275F"/>
    <w:rsid w:val="008E3DCA"/>
    <w:rsid w:val="008E48B7"/>
    <w:rsid w:val="008E7871"/>
    <w:rsid w:val="008F10DD"/>
    <w:rsid w:val="008F3845"/>
    <w:rsid w:val="0090007D"/>
    <w:rsid w:val="00900AD7"/>
    <w:rsid w:val="0090247E"/>
    <w:rsid w:val="00904FCF"/>
    <w:rsid w:val="009061C6"/>
    <w:rsid w:val="00911668"/>
    <w:rsid w:val="0091225B"/>
    <w:rsid w:val="009142CF"/>
    <w:rsid w:val="0092050D"/>
    <w:rsid w:val="009206E3"/>
    <w:rsid w:val="00920F01"/>
    <w:rsid w:val="00922A1F"/>
    <w:rsid w:val="00923D69"/>
    <w:rsid w:val="00925824"/>
    <w:rsid w:val="00930EB9"/>
    <w:rsid w:val="00931C84"/>
    <w:rsid w:val="00933A5E"/>
    <w:rsid w:val="0093427E"/>
    <w:rsid w:val="00934E96"/>
    <w:rsid w:val="00936579"/>
    <w:rsid w:val="00937FB8"/>
    <w:rsid w:val="009435D3"/>
    <w:rsid w:val="00947CFD"/>
    <w:rsid w:val="009579C0"/>
    <w:rsid w:val="009611E0"/>
    <w:rsid w:val="009622A3"/>
    <w:rsid w:val="00964A31"/>
    <w:rsid w:val="009716E4"/>
    <w:rsid w:val="00972769"/>
    <w:rsid w:val="009768B7"/>
    <w:rsid w:val="009818C4"/>
    <w:rsid w:val="00984361"/>
    <w:rsid w:val="00985A7E"/>
    <w:rsid w:val="00987D09"/>
    <w:rsid w:val="009A0776"/>
    <w:rsid w:val="009A1A51"/>
    <w:rsid w:val="009A5F37"/>
    <w:rsid w:val="009B0F93"/>
    <w:rsid w:val="009B18EB"/>
    <w:rsid w:val="009B547B"/>
    <w:rsid w:val="009B7CE4"/>
    <w:rsid w:val="009C3402"/>
    <w:rsid w:val="009C4DCA"/>
    <w:rsid w:val="009C70D6"/>
    <w:rsid w:val="009D0022"/>
    <w:rsid w:val="009E1D28"/>
    <w:rsid w:val="009F3690"/>
    <w:rsid w:val="009F5C45"/>
    <w:rsid w:val="00A00657"/>
    <w:rsid w:val="00A11962"/>
    <w:rsid w:val="00A154D3"/>
    <w:rsid w:val="00A17EB3"/>
    <w:rsid w:val="00A2067E"/>
    <w:rsid w:val="00A21D62"/>
    <w:rsid w:val="00A221A9"/>
    <w:rsid w:val="00A251D0"/>
    <w:rsid w:val="00A26AD8"/>
    <w:rsid w:val="00A30727"/>
    <w:rsid w:val="00A317D2"/>
    <w:rsid w:val="00A337E2"/>
    <w:rsid w:val="00A34FD6"/>
    <w:rsid w:val="00A424A0"/>
    <w:rsid w:val="00A454D6"/>
    <w:rsid w:val="00A465C4"/>
    <w:rsid w:val="00A4670A"/>
    <w:rsid w:val="00A50C6A"/>
    <w:rsid w:val="00A62A90"/>
    <w:rsid w:val="00A63F42"/>
    <w:rsid w:val="00A67940"/>
    <w:rsid w:val="00A71871"/>
    <w:rsid w:val="00A72B3C"/>
    <w:rsid w:val="00A753E9"/>
    <w:rsid w:val="00A7560F"/>
    <w:rsid w:val="00A8123A"/>
    <w:rsid w:val="00A852FE"/>
    <w:rsid w:val="00A873C5"/>
    <w:rsid w:val="00A9516F"/>
    <w:rsid w:val="00AA0E89"/>
    <w:rsid w:val="00AA29DF"/>
    <w:rsid w:val="00AA6CD0"/>
    <w:rsid w:val="00AA742A"/>
    <w:rsid w:val="00AB0D63"/>
    <w:rsid w:val="00AB7AA6"/>
    <w:rsid w:val="00AC36A2"/>
    <w:rsid w:val="00AD327A"/>
    <w:rsid w:val="00AD5079"/>
    <w:rsid w:val="00AE422C"/>
    <w:rsid w:val="00AE62CE"/>
    <w:rsid w:val="00AF1EDF"/>
    <w:rsid w:val="00AF2E38"/>
    <w:rsid w:val="00AF34AA"/>
    <w:rsid w:val="00AF58A9"/>
    <w:rsid w:val="00B07D11"/>
    <w:rsid w:val="00B13AF3"/>
    <w:rsid w:val="00B1452E"/>
    <w:rsid w:val="00B17643"/>
    <w:rsid w:val="00B24588"/>
    <w:rsid w:val="00B24EBB"/>
    <w:rsid w:val="00B2643C"/>
    <w:rsid w:val="00B26860"/>
    <w:rsid w:val="00B26E77"/>
    <w:rsid w:val="00B330A5"/>
    <w:rsid w:val="00B4186C"/>
    <w:rsid w:val="00B45526"/>
    <w:rsid w:val="00B470D2"/>
    <w:rsid w:val="00B50CCB"/>
    <w:rsid w:val="00B54187"/>
    <w:rsid w:val="00B54539"/>
    <w:rsid w:val="00B6187B"/>
    <w:rsid w:val="00B70A0C"/>
    <w:rsid w:val="00B81E92"/>
    <w:rsid w:val="00B8427D"/>
    <w:rsid w:val="00B9382C"/>
    <w:rsid w:val="00B93889"/>
    <w:rsid w:val="00BA2B01"/>
    <w:rsid w:val="00BA4658"/>
    <w:rsid w:val="00BB057B"/>
    <w:rsid w:val="00BB24D2"/>
    <w:rsid w:val="00BB58E4"/>
    <w:rsid w:val="00BB6C2C"/>
    <w:rsid w:val="00BC60C8"/>
    <w:rsid w:val="00BD03E6"/>
    <w:rsid w:val="00BD2562"/>
    <w:rsid w:val="00BD7AF4"/>
    <w:rsid w:val="00BE168F"/>
    <w:rsid w:val="00BE2307"/>
    <w:rsid w:val="00BE3258"/>
    <w:rsid w:val="00BF31A6"/>
    <w:rsid w:val="00BF3B2A"/>
    <w:rsid w:val="00BF3E6F"/>
    <w:rsid w:val="00BF6CB7"/>
    <w:rsid w:val="00C0445E"/>
    <w:rsid w:val="00C04AB1"/>
    <w:rsid w:val="00C04D1D"/>
    <w:rsid w:val="00C0618C"/>
    <w:rsid w:val="00C13ADA"/>
    <w:rsid w:val="00C13EB3"/>
    <w:rsid w:val="00C16D40"/>
    <w:rsid w:val="00C263DC"/>
    <w:rsid w:val="00C268E6"/>
    <w:rsid w:val="00C26B57"/>
    <w:rsid w:val="00C33C5A"/>
    <w:rsid w:val="00C357E0"/>
    <w:rsid w:val="00C40DFC"/>
    <w:rsid w:val="00C44683"/>
    <w:rsid w:val="00C46245"/>
    <w:rsid w:val="00C55067"/>
    <w:rsid w:val="00C63F3D"/>
    <w:rsid w:val="00C72092"/>
    <w:rsid w:val="00C72DDA"/>
    <w:rsid w:val="00C762DA"/>
    <w:rsid w:val="00C84B8A"/>
    <w:rsid w:val="00C86A75"/>
    <w:rsid w:val="00C92F85"/>
    <w:rsid w:val="00C95A44"/>
    <w:rsid w:val="00C9687F"/>
    <w:rsid w:val="00CA2B9C"/>
    <w:rsid w:val="00CA4FDC"/>
    <w:rsid w:val="00CB1E82"/>
    <w:rsid w:val="00CC006C"/>
    <w:rsid w:val="00CC7737"/>
    <w:rsid w:val="00CD1848"/>
    <w:rsid w:val="00CE0773"/>
    <w:rsid w:val="00CE119D"/>
    <w:rsid w:val="00CE1A11"/>
    <w:rsid w:val="00CE307B"/>
    <w:rsid w:val="00CE600C"/>
    <w:rsid w:val="00CE75A0"/>
    <w:rsid w:val="00CF0196"/>
    <w:rsid w:val="00CF1372"/>
    <w:rsid w:val="00CF2052"/>
    <w:rsid w:val="00CF52B0"/>
    <w:rsid w:val="00CF6D52"/>
    <w:rsid w:val="00CF719A"/>
    <w:rsid w:val="00D00C60"/>
    <w:rsid w:val="00D050A8"/>
    <w:rsid w:val="00D11C63"/>
    <w:rsid w:val="00D16E23"/>
    <w:rsid w:val="00D178F9"/>
    <w:rsid w:val="00D20ADB"/>
    <w:rsid w:val="00D335A7"/>
    <w:rsid w:val="00D356C2"/>
    <w:rsid w:val="00D4271F"/>
    <w:rsid w:val="00D42E45"/>
    <w:rsid w:val="00D44E1A"/>
    <w:rsid w:val="00D525AD"/>
    <w:rsid w:val="00D5265E"/>
    <w:rsid w:val="00D63FB6"/>
    <w:rsid w:val="00D65253"/>
    <w:rsid w:val="00D66806"/>
    <w:rsid w:val="00D66BED"/>
    <w:rsid w:val="00D67515"/>
    <w:rsid w:val="00D67B34"/>
    <w:rsid w:val="00D7263E"/>
    <w:rsid w:val="00D74AD0"/>
    <w:rsid w:val="00D7642C"/>
    <w:rsid w:val="00D82328"/>
    <w:rsid w:val="00D97A99"/>
    <w:rsid w:val="00DA15F2"/>
    <w:rsid w:val="00DA3DC0"/>
    <w:rsid w:val="00DA4287"/>
    <w:rsid w:val="00DA71C9"/>
    <w:rsid w:val="00DB0845"/>
    <w:rsid w:val="00DB0ADD"/>
    <w:rsid w:val="00DB45D8"/>
    <w:rsid w:val="00DB4CD5"/>
    <w:rsid w:val="00DC544F"/>
    <w:rsid w:val="00DC78DE"/>
    <w:rsid w:val="00DC7E1B"/>
    <w:rsid w:val="00DD04FE"/>
    <w:rsid w:val="00DD1391"/>
    <w:rsid w:val="00DD7AE3"/>
    <w:rsid w:val="00DE1BBE"/>
    <w:rsid w:val="00DE21DD"/>
    <w:rsid w:val="00DE51EE"/>
    <w:rsid w:val="00DE7BD1"/>
    <w:rsid w:val="00DE7D4E"/>
    <w:rsid w:val="00DF0525"/>
    <w:rsid w:val="00DF1408"/>
    <w:rsid w:val="00DF1C4F"/>
    <w:rsid w:val="00DF2462"/>
    <w:rsid w:val="00DF2C90"/>
    <w:rsid w:val="00DF3329"/>
    <w:rsid w:val="00DF3371"/>
    <w:rsid w:val="00E00965"/>
    <w:rsid w:val="00E025C4"/>
    <w:rsid w:val="00E0299D"/>
    <w:rsid w:val="00E049C7"/>
    <w:rsid w:val="00E16148"/>
    <w:rsid w:val="00E22117"/>
    <w:rsid w:val="00E25087"/>
    <w:rsid w:val="00E26A7C"/>
    <w:rsid w:val="00E3054C"/>
    <w:rsid w:val="00E31A6F"/>
    <w:rsid w:val="00E31CF5"/>
    <w:rsid w:val="00E35609"/>
    <w:rsid w:val="00E3625B"/>
    <w:rsid w:val="00E40CA9"/>
    <w:rsid w:val="00E41471"/>
    <w:rsid w:val="00E435B2"/>
    <w:rsid w:val="00E5187F"/>
    <w:rsid w:val="00E541F1"/>
    <w:rsid w:val="00E54654"/>
    <w:rsid w:val="00E6432F"/>
    <w:rsid w:val="00E66177"/>
    <w:rsid w:val="00E6640E"/>
    <w:rsid w:val="00E70182"/>
    <w:rsid w:val="00E7060A"/>
    <w:rsid w:val="00E721E7"/>
    <w:rsid w:val="00E733B9"/>
    <w:rsid w:val="00E74FD4"/>
    <w:rsid w:val="00E76A88"/>
    <w:rsid w:val="00E82B6A"/>
    <w:rsid w:val="00E86090"/>
    <w:rsid w:val="00E9300C"/>
    <w:rsid w:val="00E93648"/>
    <w:rsid w:val="00EB4019"/>
    <w:rsid w:val="00EB5FEA"/>
    <w:rsid w:val="00EB7524"/>
    <w:rsid w:val="00EC2C0B"/>
    <w:rsid w:val="00EC36B6"/>
    <w:rsid w:val="00EC381D"/>
    <w:rsid w:val="00ED23DB"/>
    <w:rsid w:val="00ED2E06"/>
    <w:rsid w:val="00ED56EC"/>
    <w:rsid w:val="00EE5F6C"/>
    <w:rsid w:val="00EF2FDB"/>
    <w:rsid w:val="00EF3E00"/>
    <w:rsid w:val="00EF571B"/>
    <w:rsid w:val="00F007FA"/>
    <w:rsid w:val="00F01759"/>
    <w:rsid w:val="00F037D2"/>
    <w:rsid w:val="00F06CE0"/>
    <w:rsid w:val="00F17FE0"/>
    <w:rsid w:val="00F26746"/>
    <w:rsid w:val="00F304E8"/>
    <w:rsid w:val="00F357C3"/>
    <w:rsid w:val="00F359D8"/>
    <w:rsid w:val="00F46A5B"/>
    <w:rsid w:val="00F530C7"/>
    <w:rsid w:val="00F5346C"/>
    <w:rsid w:val="00F6050C"/>
    <w:rsid w:val="00F6219A"/>
    <w:rsid w:val="00F62921"/>
    <w:rsid w:val="00F66C9D"/>
    <w:rsid w:val="00F67400"/>
    <w:rsid w:val="00F67428"/>
    <w:rsid w:val="00F74D9F"/>
    <w:rsid w:val="00F83D44"/>
    <w:rsid w:val="00F86C2D"/>
    <w:rsid w:val="00F950D0"/>
    <w:rsid w:val="00F97367"/>
    <w:rsid w:val="00FB0CCC"/>
    <w:rsid w:val="00FB195B"/>
    <w:rsid w:val="00FB4807"/>
    <w:rsid w:val="00FB7B9F"/>
    <w:rsid w:val="00FC4D10"/>
    <w:rsid w:val="00FD2A42"/>
    <w:rsid w:val="00FD67B3"/>
    <w:rsid w:val="00FD75EE"/>
    <w:rsid w:val="00FF07E5"/>
    <w:rsid w:val="00FF110E"/>
    <w:rsid w:val="00FF6A55"/>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19AE2C"/>
  <w15:docId w15:val="{A351E247-6334-4134-B956-E952DF5E5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D0"/>
  </w:style>
  <w:style w:type="paragraph" w:styleId="Heading1">
    <w:name w:val="heading 1"/>
    <w:basedOn w:val="Normal"/>
    <w:link w:val="Heading1Char"/>
    <w:uiPriority w:val="9"/>
    <w:qFormat/>
    <w:rsid w:val="00C92F85"/>
    <w:pPr>
      <w:spacing w:before="240" w:after="120" w:line="240" w:lineRule="auto"/>
      <w:outlineLvl w:val="0"/>
    </w:pPr>
    <w:rPr>
      <w:rFonts w:ascii="Times New Roman" w:eastAsia="Times New Roman" w:hAnsi="Times New Roman" w:cs="Times New Roman"/>
      <w:b/>
      <w:bCs/>
      <w:color w:val="000000"/>
      <w:kern w:val="36"/>
      <w:sz w:val="33"/>
      <w:szCs w:val="33"/>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48E"/>
    <w:pPr>
      <w:ind w:left="720"/>
      <w:contextualSpacing/>
    </w:pPr>
  </w:style>
  <w:style w:type="paragraph" w:styleId="HTMLPreformatted">
    <w:name w:val="HTML Preformatted"/>
    <w:basedOn w:val="Normal"/>
    <w:link w:val="HTMLPreformattedChar"/>
    <w:uiPriority w:val="99"/>
    <w:unhideWhenUsed/>
    <w:rsid w:val="007451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745156"/>
    <w:rPr>
      <w:rFonts w:ascii="Courier New" w:eastAsia="Times New Roman" w:hAnsi="Courier New" w:cs="Courier New"/>
      <w:sz w:val="20"/>
      <w:szCs w:val="20"/>
      <w:lang w:eastAsia="tr-TR"/>
    </w:rPr>
  </w:style>
  <w:style w:type="paragraph" w:styleId="Header">
    <w:name w:val="header"/>
    <w:basedOn w:val="Normal"/>
    <w:link w:val="HeaderChar"/>
    <w:uiPriority w:val="99"/>
    <w:unhideWhenUsed/>
    <w:rsid w:val="006257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6257E5"/>
  </w:style>
  <w:style w:type="paragraph" w:styleId="Footer">
    <w:name w:val="footer"/>
    <w:basedOn w:val="Normal"/>
    <w:link w:val="FooterChar"/>
    <w:uiPriority w:val="99"/>
    <w:unhideWhenUsed/>
    <w:rsid w:val="006257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57E5"/>
  </w:style>
  <w:style w:type="character" w:customStyle="1" w:styleId="Heading1Char">
    <w:name w:val="Heading 1 Char"/>
    <w:basedOn w:val="DefaultParagraphFont"/>
    <w:link w:val="Heading1"/>
    <w:uiPriority w:val="9"/>
    <w:rsid w:val="00C92F85"/>
    <w:rPr>
      <w:rFonts w:ascii="Times New Roman" w:eastAsia="Times New Roman" w:hAnsi="Times New Roman" w:cs="Times New Roman"/>
      <w:b/>
      <w:bCs/>
      <w:color w:val="000000"/>
      <w:kern w:val="36"/>
      <w:sz w:val="33"/>
      <w:szCs w:val="33"/>
      <w:lang w:eastAsia="tr-TR"/>
    </w:rPr>
  </w:style>
  <w:style w:type="character" w:customStyle="1" w:styleId="highlight">
    <w:name w:val="highlight"/>
    <w:basedOn w:val="DefaultParagraphFont"/>
    <w:rsid w:val="00C92F85"/>
  </w:style>
  <w:style w:type="table" w:styleId="TableGrid">
    <w:name w:val="Table Grid"/>
    <w:basedOn w:val="TableNormal"/>
    <w:uiPriority w:val="59"/>
    <w:rsid w:val="00E250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2">
    <w:name w:val="desc2"/>
    <w:basedOn w:val="Normal"/>
    <w:rsid w:val="00D65253"/>
    <w:pPr>
      <w:spacing w:after="0" w:line="240" w:lineRule="auto"/>
    </w:pPr>
    <w:rPr>
      <w:rFonts w:ascii="Times New Roman" w:eastAsia="Times New Roman" w:hAnsi="Times New Roman" w:cs="Times New Roman"/>
      <w:sz w:val="26"/>
      <w:szCs w:val="26"/>
      <w:lang w:eastAsia="tr-TR"/>
    </w:rPr>
  </w:style>
  <w:style w:type="character" w:customStyle="1" w:styleId="jrnl">
    <w:name w:val="jrnl"/>
    <w:basedOn w:val="DefaultParagraphFont"/>
    <w:rsid w:val="00D65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12074">
      <w:bodyDiv w:val="1"/>
      <w:marLeft w:val="0"/>
      <w:marRight w:val="0"/>
      <w:marTop w:val="0"/>
      <w:marBottom w:val="0"/>
      <w:divBdr>
        <w:top w:val="none" w:sz="0" w:space="0" w:color="auto"/>
        <w:left w:val="none" w:sz="0" w:space="0" w:color="auto"/>
        <w:bottom w:val="none" w:sz="0" w:space="0" w:color="auto"/>
        <w:right w:val="none" w:sz="0" w:space="0" w:color="auto"/>
      </w:divBdr>
      <w:divsChild>
        <w:div w:id="324750134">
          <w:marLeft w:val="0"/>
          <w:marRight w:val="0"/>
          <w:marTop w:val="0"/>
          <w:marBottom w:val="0"/>
          <w:divBdr>
            <w:top w:val="none" w:sz="0" w:space="0" w:color="auto"/>
            <w:left w:val="none" w:sz="0" w:space="0" w:color="auto"/>
            <w:bottom w:val="none" w:sz="0" w:space="0" w:color="auto"/>
            <w:right w:val="none" w:sz="0" w:space="0" w:color="auto"/>
          </w:divBdr>
        </w:div>
      </w:divsChild>
    </w:div>
    <w:div w:id="41953222">
      <w:bodyDiv w:val="1"/>
      <w:marLeft w:val="0"/>
      <w:marRight w:val="0"/>
      <w:marTop w:val="0"/>
      <w:marBottom w:val="0"/>
      <w:divBdr>
        <w:top w:val="none" w:sz="0" w:space="0" w:color="auto"/>
        <w:left w:val="none" w:sz="0" w:space="0" w:color="auto"/>
        <w:bottom w:val="none" w:sz="0" w:space="0" w:color="auto"/>
        <w:right w:val="none" w:sz="0" w:space="0" w:color="auto"/>
      </w:divBdr>
      <w:divsChild>
        <w:div w:id="471292534">
          <w:marLeft w:val="0"/>
          <w:marRight w:val="0"/>
          <w:marTop w:val="0"/>
          <w:marBottom w:val="0"/>
          <w:divBdr>
            <w:top w:val="none" w:sz="0" w:space="0" w:color="auto"/>
            <w:left w:val="none" w:sz="0" w:space="0" w:color="auto"/>
            <w:bottom w:val="none" w:sz="0" w:space="0" w:color="auto"/>
            <w:right w:val="none" w:sz="0" w:space="0" w:color="auto"/>
          </w:divBdr>
        </w:div>
      </w:divsChild>
    </w:div>
    <w:div w:id="49351796">
      <w:bodyDiv w:val="1"/>
      <w:marLeft w:val="0"/>
      <w:marRight w:val="0"/>
      <w:marTop w:val="0"/>
      <w:marBottom w:val="0"/>
      <w:divBdr>
        <w:top w:val="none" w:sz="0" w:space="0" w:color="auto"/>
        <w:left w:val="none" w:sz="0" w:space="0" w:color="auto"/>
        <w:bottom w:val="none" w:sz="0" w:space="0" w:color="auto"/>
        <w:right w:val="none" w:sz="0" w:space="0" w:color="auto"/>
      </w:divBdr>
    </w:div>
    <w:div w:id="82191633">
      <w:bodyDiv w:val="1"/>
      <w:marLeft w:val="0"/>
      <w:marRight w:val="0"/>
      <w:marTop w:val="0"/>
      <w:marBottom w:val="0"/>
      <w:divBdr>
        <w:top w:val="none" w:sz="0" w:space="0" w:color="auto"/>
        <w:left w:val="none" w:sz="0" w:space="0" w:color="auto"/>
        <w:bottom w:val="none" w:sz="0" w:space="0" w:color="auto"/>
        <w:right w:val="none" w:sz="0" w:space="0" w:color="auto"/>
      </w:divBdr>
      <w:divsChild>
        <w:div w:id="1964917161">
          <w:marLeft w:val="0"/>
          <w:marRight w:val="0"/>
          <w:marTop w:val="0"/>
          <w:marBottom w:val="0"/>
          <w:divBdr>
            <w:top w:val="none" w:sz="0" w:space="0" w:color="auto"/>
            <w:left w:val="none" w:sz="0" w:space="0" w:color="auto"/>
            <w:bottom w:val="none" w:sz="0" w:space="0" w:color="auto"/>
            <w:right w:val="none" w:sz="0" w:space="0" w:color="auto"/>
          </w:divBdr>
        </w:div>
      </w:divsChild>
    </w:div>
    <w:div w:id="150217004">
      <w:bodyDiv w:val="1"/>
      <w:marLeft w:val="0"/>
      <w:marRight w:val="0"/>
      <w:marTop w:val="0"/>
      <w:marBottom w:val="0"/>
      <w:divBdr>
        <w:top w:val="none" w:sz="0" w:space="0" w:color="auto"/>
        <w:left w:val="none" w:sz="0" w:space="0" w:color="auto"/>
        <w:bottom w:val="none" w:sz="0" w:space="0" w:color="auto"/>
        <w:right w:val="none" w:sz="0" w:space="0" w:color="auto"/>
      </w:divBdr>
      <w:divsChild>
        <w:div w:id="8609575">
          <w:marLeft w:val="0"/>
          <w:marRight w:val="0"/>
          <w:marTop w:val="0"/>
          <w:marBottom w:val="0"/>
          <w:divBdr>
            <w:top w:val="none" w:sz="0" w:space="0" w:color="auto"/>
            <w:left w:val="none" w:sz="0" w:space="0" w:color="auto"/>
            <w:bottom w:val="none" w:sz="0" w:space="0" w:color="auto"/>
            <w:right w:val="none" w:sz="0" w:space="0" w:color="auto"/>
          </w:divBdr>
        </w:div>
      </w:divsChild>
    </w:div>
    <w:div w:id="274948320">
      <w:bodyDiv w:val="1"/>
      <w:marLeft w:val="0"/>
      <w:marRight w:val="0"/>
      <w:marTop w:val="0"/>
      <w:marBottom w:val="0"/>
      <w:divBdr>
        <w:top w:val="none" w:sz="0" w:space="0" w:color="auto"/>
        <w:left w:val="none" w:sz="0" w:space="0" w:color="auto"/>
        <w:bottom w:val="none" w:sz="0" w:space="0" w:color="auto"/>
        <w:right w:val="none" w:sz="0" w:space="0" w:color="auto"/>
      </w:divBdr>
    </w:div>
    <w:div w:id="279724306">
      <w:bodyDiv w:val="1"/>
      <w:marLeft w:val="0"/>
      <w:marRight w:val="0"/>
      <w:marTop w:val="0"/>
      <w:marBottom w:val="0"/>
      <w:divBdr>
        <w:top w:val="none" w:sz="0" w:space="0" w:color="auto"/>
        <w:left w:val="none" w:sz="0" w:space="0" w:color="auto"/>
        <w:bottom w:val="none" w:sz="0" w:space="0" w:color="auto"/>
        <w:right w:val="none" w:sz="0" w:space="0" w:color="auto"/>
      </w:divBdr>
      <w:divsChild>
        <w:div w:id="2015761103">
          <w:marLeft w:val="0"/>
          <w:marRight w:val="0"/>
          <w:marTop w:val="0"/>
          <w:marBottom w:val="0"/>
          <w:divBdr>
            <w:top w:val="none" w:sz="0" w:space="0" w:color="auto"/>
            <w:left w:val="none" w:sz="0" w:space="0" w:color="auto"/>
            <w:bottom w:val="none" w:sz="0" w:space="0" w:color="auto"/>
            <w:right w:val="none" w:sz="0" w:space="0" w:color="auto"/>
          </w:divBdr>
        </w:div>
      </w:divsChild>
    </w:div>
    <w:div w:id="291983959">
      <w:bodyDiv w:val="1"/>
      <w:marLeft w:val="0"/>
      <w:marRight w:val="0"/>
      <w:marTop w:val="0"/>
      <w:marBottom w:val="0"/>
      <w:divBdr>
        <w:top w:val="none" w:sz="0" w:space="0" w:color="auto"/>
        <w:left w:val="none" w:sz="0" w:space="0" w:color="auto"/>
        <w:bottom w:val="none" w:sz="0" w:space="0" w:color="auto"/>
        <w:right w:val="none" w:sz="0" w:space="0" w:color="auto"/>
      </w:divBdr>
    </w:div>
    <w:div w:id="316105804">
      <w:bodyDiv w:val="1"/>
      <w:marLeft w:val="0"/>
      <w:marRight w:val="0"/>
      <w:marTop w:val="0"/>
      <w:marBottom w:val="0"/>
      <w:divBdr>
        <w:top w:val="none" w:sz="0" w:space="0" w:color="auto"/>
        <w:left w:val="none" w:sz="0" w:space="0" w:color="auto"/>
        <w:bottom w:val="none" w:sz="0" w:space="0" w:color="auto"/>
        <w:right w:val="none" w:sz="0" w:space="0" w:color="auto"/>
      </w:divBdr>
    </w:div>
    <w:div w:id="350448210">
      <w:bodyDiv w:val="1"/>
      <w:marLeft w:val="0"/>
      <w:marRight w:val="0"/>
      <w:marTop w:val="0"/>
      <w:marBottom w:val="0"/>
      <w:divBdr>
        <w:top w:val="none" w:sz="0" w:space="0" w:color="auto"/>
        <w:left w:val="none" w:sz="0" w:space="0" w:color="auto"/>
        <w:bottom w:val="none" w:sz="0" w:space="0" w:color="auto"/>
        <w:right w:val="none" w:sz="0" w:space="0" w:color="auto"/>
      </w:divBdr>
      <w:divsChild>
        <w:div w:id="2118324849">
          <w:marLeft w:val="0"/>
          <w:marRight w:val="0"/>
          <w:marTop w:val="0"/>
          <w:marBottom w:val="0"/>
          <w:divBdr>
            <w:top w:val="none" w:sz="0" w:space="0" w:color="auto"/>
            <w:left w:val="none" w:sz="0" w:space="0" w:color="auto"/>
            <w:bottom w:val="none" w:sz="0" w:space="0" w:color="auto"/>
            <w:right w:val="none" w:sz="0" w:space="0" w:color="auto"/>
          </w:divBdr>
        </w:div>
      </w:divsChild>
    </w:div>
    <w:div w:id="357198979">
      <w:bodyDiv w:val="1"/>
      <w:marLeft w:val="0"/>
      <w:marRight w:val="0"/>
      <w:marTop w:val="0"/>
      <w:marBottom w:val="0"/>
      <w:divBdr>
        <w:top w:val="none" w:sz="0" w:space="0" w:color="auto"/>
        <w:left w:val="none" w:sz="0" w:space="0" w:color="auto"/>
        <w:bottom w:val="none" w:sz="0" w:space="0" w:color="auto"/>
        <w:right w:val="none" w:sz="0" w:space="0" w:color="auto"/>
      </w:divBdr>
    </w:div>
    <w:div w:id="378359641">
      <w:bodyDiv w:val="1"/>
      <w:marLeft w:val="0"/>
      <w:marRight w:val="0"/>
      <w:marTop w:val="0"/>
      <w:marBottom w:val="0"/>
      <w:divBdr>
        <w:top w:val="none" w:sz="0" w:space="0" w:color="auto"/>
        <w:left w:val="none" w:sz="0" w:space="0" w:color="auto"/>
        <w:bottom w:val="none" w:sz="0" w:space="0" w:color="auto"/>
        <w:right w:val="none" w:sz="0" w:space="0" w:color="auto"/>
      </w:divBdr>
      <w:divsChild>
        <w:div w:id="200485541">
          <w:marLeft w:val="0"/>
          <w:marRight w:val="0"/>
          <w:marTop w:val="0"/>
          <w:marBottom w:val="0"/>
          <w:divBdr>
            <w:top w:val="none" w:sz="0" w:space="0" w:color="auto"/>
            <w:left w:val="none" w:sz="0" w:space="0" w:color="auto"/>
            <w:bottom w:val="none" w:sz="0" w:space="0" w:color="auto"/>
            <w:right w:val="none" w:sz="0" w:space="0" w:color="auto"/>
          </w:divBdr>
        </w:div>
        <w:div w:id="235938906">
          <w:marLeft w:val="0"/>
          <w:marRight w:val="0"/>
          <w:marTop w:val="0"/>
          <w:marBottom w:val="0"/>
          <w:divBdr>
            <w:top w:val="none" w:sz="0" w:space="0" w:color="auto"/>
            <w:left w:val="none" w:sz="0" w:space="0" w:color="auto"/>
            <w:bottom w:val="none" w:sz="0" w:space="0" w:color="auto"/>
            <w:right w:val="none" w:sz="0" w:space="0" w:color="auto"/>
          </w:divBdr>
        </w:div>
        <w:div w:id="335839215">
          <w:marLeft w:val="0"/>
          <w:marRight w:val="0"/>
          <w:marTop w:val="0"/>
          <w:marBottom w:val="0"/>
          <w:divBdr>
            <w:top w:val="none" w:sz="0" w:space="0" w:color="auto"/>
            <w:left w:val="none" w:sz="0" w:space="0" w:color="auto"/>
            <w:bottom w:val="none" w:sz="0" w:space="0" w:color="auto"/>
            <w:right w:val="none" w:sz="0" w:space="0" w:color="auto"/>
          </w:divBdr>
        </w:div>
      </w:divsChild>
    </w:div>
    <w:div w:id="380522053">
      <w:bodyDiv w:val="1"/>
      <w:marLeft w:val="0"/>
      <w:marRight w:val="0"/>
      <w:marTop w:val="0"/>
      <w:marBottom w:val="0"/>
      <w:divBdr>
        <w:top w:val="none" w:sz="0" w:space="0" w:color="auto"/>
        <w:left w:val="none" w:sz="0" w:space="0" w:color="auto"/>
        <w:bottom w:val="none" w:sz="0" w:space="0" w:color="auto"/>
        <w:right w:val="none" w:sz="0" w:space="0" w:color="auto"/>
      </w:divBdr>
    </w:div>
    <w:div w:id="391273914">
      <w:bodyDiv w:val="1"/>
      <w:marLeft w:val="0"/>
      <w:marRight w:val="0"/>
      <w:marTop w:val="0"/>
      <w:marBottom w:val="0"/>
      <w:divBdr>
        <w:top w:val="none" w:sz="0" w:space="0" w:color="auto"/>
        <w:left w:val="none" w:sz="0" w:space="0" w:color="auto"/>
        <w:bottom w:val="none" w:sz="0" w:space="0" w:color="auto"/>
        <w:right w:val="none" w:sz="0" w:space="0" w:color="auto"/>
      </w:divBdr>
      <w:divsChild>
        <w:div w:id="1484199753">
          <w:marLeft w:val="0"/>
          <w:marRight w:val="0"/>
          <w:marTop w:val="0"/>
          <w:marBottom w:val="0"/>
          <w:divBdr>
            <w:top w:val="none" w:sz="0" w:space="0" w:color="auto"/>
            <w:left w:val="none" w:sz="0" w:space="0" w:color="auto"/>
            <w:bottom w:val="none" w:sz="0" w:space="0" w:color="auto"/>
            <w:right w:val="none" w:sz="0" w:space="0" w:color="auto"/>
          </w:divBdr>
        </w:div>
        <w:div w:id="773282433">
          <w:marLeft w:val="0"/>
          <w:marRight w:val="0"/>
          <w:marTop w:val="0"/>
          <w:marBottom w:val="0"/>
          <w:divBdr>
            <w:top w:val="none" w:sz="0" w:space="0" w:color="auto"/>
            <w:left w:val="none" w:sz="0" w:space="0" w:color="auto"/>
            <w:bottom w:val="none" w:sz="0" w:space="0" w:color="auto"/>
            <w:right w:val="none" w:sz="0" w:space="0" w:color="auto"/>
          </w:divBdr>
        </w:div>
      </w:divsChild>
    </w:div>
    <w:div w:id="395590396">
      <w:bodyDiv w:val="1"/>
      <w:marLeft w:val="0"/>
      <w:marRight w:val="0"/>
      <w:marTop w:val="0"/>
      <w:marBottom w:val="0"/>
      <w:divBdr>
        <w:top w:val="none" w:sz="0" w:space="0" w:color="auto"/>
        <w:left w:val="none" w:sz="0" w:space="0" w:color="auto"/>
        <w:bottom w:val="none" w:sz="0" w:space="0" w:color="auto"/>
        <w:right w:val="none" w:sz="0" w:space="0" w:color="auto"/>
      </w:divBdr>
      <w:divsChild>
        <w:div w:id="373891148">
          <w:marLeft w:val="0"/>
          <w:marRight w:val="0"/>
          <w:marTop w:val="0"/>
          <w:marBottom w:val="0"/>
          <w:divBdr>
            <w:top w:val="none" w:sz="0" w:space="0" w:color="auto"/>
            <w:left w:val="none" w:sz="0" w:space="0" w:color="auto"/>
            <w:bottom w:val="none" w:sz="0" w:space="0" w:color="auto"/>
            <w:right w:val="none" w:sz="0" w:space="0" w:color="auto"/>
          </w:divBdr>
        </w:div>
        <w:div w:id="616644937">
          <w:marLeft w:val="0"/>
          <w:marRight w:val="0"/>
          <w:marTop w:val="0"/>
          <w:marBottom w:val="0"/>
          <w:divBdr>
            <w:top w:val="none" w:sz="0" w:space="0" w:color="auto"/>
            <w:left w:val="none" w:sz="0" w:space="0" w:color="auto"/>
            <w:bottom w:val="none" w:sz="0" w:space="0" w:color="auto"/>
            <w:right w:val="none" w:sz="0" w:space="0" w:color="auto"/>
          </w:divBdr>
          <w:divsChild>
            <w:div w:id="6033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5368">
      <w:bodyDiv w:val="1"/>
      <w:marLeft w:val="0"/>
      <w:marRight w:val="0"/>
      <w:marTop w:val="0"/>
      <w:marBottom w:val="0"/>
      <w:divBdr>
        <w:top w:val="none" w:sz="0" w:space="0" w:color="auto"/>
        <w:left w:val="none" w:sz="0" w:space="0" w:color="auto"/>
        <w:bottom w:val="none" w:sz="0" w:space="0" w:color="auto"/>
        <w:right w:val="none" w:sz="0" w:space="0" w:color="auto"/>
      </w:divBdr>
      <w:divsChild>
        <w:div w:id="797334014">
          <w:marLeft w:val="0"/>
          <w:marRight w:val="0"/>
          <w:marTop w:val="0"/>
          <w:marBottom w:val="0"/>
          <w:divBdr>
            <w:top w:val="none" w:sz="0" w:space="0" w:color="auto"/>
            <w:left w:val="none" w:sz="0" w:space="0" w:color="auto"/>
            <w:bottom w:val="none" w:sz="0" w:space="0" w:color="auto"/>
            <w:right w:val="none" w:sz="0" w:space="0" w:color="auto"/>
          </w:divBdr>
        </w:div>
      </w:divsChild>
    </w:div>
    <w:div w:id="460462382">
      <w:bodyDiv w:val="1"/>
      <w:marLeft w:val="0"/>
      <w:marRight w:val="0"/>
      <w:marTop w:val="0"/>
      <w:marBottom w:val="0"/>
      <w:divBdr>
        <w:top w:val="none" w:sz="0" w:space="0" w:color="auto"/>
        <w:left w:val="none" w:sz="0" w:space="0" w:color="auto"/>
        <w:bottom w:val="none" w:sz="0" w:space="0" w:color="auto"/>
        <w:right w:val="none" w:sz="0" w:space="0" w:color="auto"/>
      </w:divBdr>
    </w:div>
    <w:div w:id="533613634">
      <w:bodyDiv w:val="1"/>
      <w:marLeft w:val="0"/>
      <w:marRight w:val="0"/>
      <w:marTop w:val="0"/>
      <w:marBottom w:val="0"/>
      <w:divBdr>
        <w:top w:val="none" w:sz="0" w:space="0" w:color="auto"/>
        <w:left w:val="none" w:sz="0" w:space="0" w:color="auto"/>
        <w:bottom w:val="none" w:sz="0" w:space="0" w:color="auto"/>
        <w:right w:val="none" w:sz="0" w:space="0" w:color="auto"/>
      </w:divBdr>
    </w:div>
    <w:div w:id="555897785">
      <w:bodyDiv w:val="1"/>
      <w:marLeft w:val="0"/>
      <w:marRight w:val="0"/>
      <w:marTop w:val="0"/>
      <w:marBottom w:val="0"/>
      <w:divBdr>
        <w:top w:val="none" w:sz="0" w:space="0" w:color="auto"/>
        <w:left w:val="none" w:sz="0" w:space="0" w:color="auto"/>
        <w:bottom w:val="none" w:sz="0" w:space="0" w:color="auto"/>
        <w:right w:val="none" w:sz="0" w:space="0" w:color="auto"/>
      </w:divBdr>
      <w:divsChild>
        <w:div w:id="1451704786">
          <w:marLeft w:val="0"/>
          <w:marRight w:val="0"/>
          <w:marTop w:val="0"/>
          <w:marBottom w:val="0"/>
          <w:divBdr>
            <w:top w:val="none" w:sz="0" w:space="0" w:color="auto"/>
            <w:left w:val="none" w:sz="0" w:space="0" w:color="auto"/>
            <w:bottom w:val="none" w:sz="0" w:space="0" w:color="auto"/>
            <w:right w:val="none" w:sz="0" w:space="0" w:color="auto"/>
          </w:divBdr>
        </w:div>
      </w:divsChild>
    </w:div>
    <w:div w:id="564068360">
      <w:bodyDiv w:val="1"/>
      <w:marLeft w:val="0"/>
      <w:marRight w:val="0"/>
      <w:marTop w:val="0"/>
      <w:marBottom w:val="0"/>
      <w:divBdr>
        <w:top w:val="none" w:sz="0" w:space="0" w:color="auto"/>
        <w:left w:val="none" w:sz="0" w:space="0" w:color="auto"/>
        <w:bottom w:val="none" w:sz="0" w:space="0" w:color="auto"/>
        <w:right w:val="none" w:sz="0" w:space="0" w:color="auto"/>
      </w:divBdr>
    </w:div>
    <w:div w:id="570238588">
      <w:bodyDiv w:val="1"/>
      <w:marLeft w:val="0"/>
      <w:marRight w:val="0"/>
      <w:marTop w:val="0"/>
      <w:marBottom w:val="0"/>
      <w:divBdr>
        <w:top w:val="none" w:sz="0" w:space="0" w:color="auto"/>
        <w:left w:val="none" w:sz="0" w:space="0" w:color="auto"/>
        <w:bottom w:val="none" w:sz="0" w:space="0" w:color="auto"/>
        <w:right w:val="none" w:sz="0" w:space="0" w:color="auto"/>
      </w:divBdr>
    </w:div>
    <w:div w:id="579564167">
      <w:bodyDiv w:val="1"/>
      <w:marLeft w:val="0"/>
      <w:marRight w:val="0"/>
      <w:marTop w:val="0"/>
      <w:marBottom w:val="0"/>
      <w:divBdr>
        <w:top w:val="none" w:sz="0" w:space="0" w:color="auto"/>
        <w:left w:val="none" w:sz="0" w:space="0" w:color="auto"/>
        <w:bottom w:val="none" w:sz="0" w:space="0" w:color="auto"/>
        <w:right w:val="none" w:sz="0" w:space="0" w:color="auto"/>
      </w:divBdr>
    </w:div>
    <w:div w:id="589850909">
      <w:bodyDiv w:val="1"/>
      <w:marLeft w:val="0"/>
      <w:marRight w:val="0"/>
      <w:marTop w:val="0"/>
      <w:marBottom w:val="0"/>
      <w:divBdr>
        <w:top w:val="none" w:sz="0" w:space="0" w:color="auto"/>
        <w:left w:val="none" w:sz="0" w:space="0" w:color="auto"/>
        <w:bottom w:val="none" w:sz="0" w:space="0" w:color="auto"/>
        <w:right w:val="none" w:sz="0" w:space="0" w:color="auto"/>
      </w:divBdr>
    </w:div>
    <w:div w:id="640043299">
      <w:bodyDiv w:val="1"/>
      <w:marLeft w:val="0"/>
      <w:marRight w:val="0"/>
      <w:marTop w:val="0"/>
      <w:marBottom w:val="0"/>
      <w:divBdr>
        <w:top w:val="none" w:sz="0" w:space="0" w:color="auto"/>
        <w:left w:val="none" w:sz="0" w:space="0" w:color="auto"/>
        <w:bottom w:val="none" w:sz="0" w:space="0" w:color="auto"/>
        <w:right w:val="none" w:sz="0" w:space="0" w:color="auto"/>
      </w:divBdr>
    </w:div>
    <w:div w:id="648561675">
      <w:bodyDiv w:val="1"/>
      <w:marLeft w:val="0"/>
      <w:marRight w:val="0"/>
      <w:marTop w:val="0"/>
      <w:marBottom w:val="0"/>
      <w:divBdr>
        <w:top w:val="none" w:sz="0" w:space="0" w:color="auto"/>
        <w:left w:val="none" w:sz="0" w:space="0" w:color="auto"/>
        <w:bottom w:val="none" w:sz="0" w:space="0" w:color="auto"/>
        <w:right w:val="none" w:sz="0" w:space="0" w:color="auto"/>
      </w:divBdr>
      <w:divsChild>
        <w:div w:id="182323025">
          <w:marLeft w:val="0"/>
          <w:marRight w:val="0"/>
          <w:marTop w:val="0"/>
          <w:marBottom w:val="0"/>
          <w:divBdr>
            <w:top w:val="none" w:sz="0" w:space="0" w:color="auto"/>
            <w:left w:val="none" w:sz="0" w:space="0" w:color="auto"/>
            <w:bottom w:val="none" w:sz="0" w:space="0" w:color="auto"/>
            <w:right w:val="none" w:sz="0" w:space="0" w:color="auto"/>
          </w:divBdr>
          <w:divsChild>
            <w:div w:id="1256094862">
              <w:marLeft w:val="0"/>
              <w:marRight w:val="1"/>
              <w:marTop w:val="0"/>
              <w:marBottom w:val="0"/>
              <w:divBdr>
                <w:top w:val="none" w:sz="0" w:space="0" w:color="auto"/>
                <w:left w:val="none" w:sz="0" w:space="0" w:color="auto"/>
                <w:bottom w:val="none" w:sz="0" w:space="0" w:color="auto"/>
                <w:right w:val="none" w:sz="0" w:space="0" w:color="auto"/>
              </w:divBdr>
              <w:divsChild>
                <w:div w:id="1304778393">
                  <w:marLeft w:val="0"/>
                  <w:marRight w:val="0"/>
                  <w:marTop w:val="0"/>
                  <w:marBottom w:val="0"/>
                  <w:divBdr>
                    <w:top w:val="none" w:sz="0" w:space="0" w:color="auto"/>
                    <w:left w:val="none" w:sz="0" w:space="0" w:color="auto"/>
                    <w:bottom w:val="none" w:sz="0" w:space="0" w:color="auto"/>
                    <w:right w:val="none" w:sz="0" w:space="0" w:color="auto"/>
                  </w:divBdr>
                  <w:divsChild>
                    <w:div w:id="223227115">
                      <w:marLeft w:val="0"/>
                      <w:marRight w:val="1"/>
                      <w:marTop w:val="0"/>
                      <w:marBottom w:val="0"/>
                      <w:divBdr>
                        <w:top w:val="none" w:sz="0" w:space="0" w:color="auto"/>
                        <w:left w:val="none" w:sz="0" w:space="0" w:color="auto"/>
                        <w:bottom w:val="none" w:sz="0" w:space="0" w:color="auto"/>
                        <w:right w:val="none" w:sz="0" w:space="0" w:color="auto"/>
                      </w:divBdr>
                      <w:divsChild>
                        <w:div w:id="1786264757">
                          <w:marLeft w:val="0"/>
                          <w:marRight w:val="0"/>
                          <w:marTop w:val="0"/>
                          <w:marBottom w:val="0"/>
                          <w:divBdr>
                            <w:top w:val="none" w:sz="0" w:space="0" w:color="auto"/>
                            <w:left w:val="none" w:sz="0" w:space="0" w:color="auto"/>
                            <w:bottom w:val="none" w:sz="0" w:space="0" w:color="auto"/>
                            <w:right w:val="none" w:sz="0" w:space="0" w:color="auto"/>
                          </w:divBdr>
                          <w:divsChild>
                            <w:div w:id="444544347">
                              <w:marLeft w:val="0"/>
                              <w:marRight w:val="0"/>
                              <w:marTop w:val="0"/>
                              <w:marBottom w:val="0"/>
                              <w:divBdr>
                                <w:top w:val="none" w:sz="0" w:space="0" w:color="auto"/>
                                <w:left w:val="none" w:sz="0" w:space="0" w:color="auto"/>
                                <w:bottom w:val="none" w:sz="0" w:space="0" w:color="auto"/>
                                <w:right w:val="none" w:sz="0" w:space="0" w:color="auto"/>
                              </w:divBdr>
                              <w:divsChild>
                                <w:div w:id="1580485428">
                                  <w:marLeft w:val="0"/>
                                  <w:marRight w:val="0"/>
                                  <w:marTop w:val="0"/>
                                  <w:marBottom w:val="0"/>
                                  <w:divBdr>
                                    <w:top w:val="none" w:sz="0" w:space="0" w:color="auto"/>
                                    <w:left w:val="none" w:sz="0" w:space="0" w:color="auto"/>
                                    <w:bottom w:val="none" w:sz="0" w:space="0" w:color="auto"/>
                                    <w:right w:val="none" w:sz="0" w:space="0" w:color="auto"/>
                                  </w:divBdr>
                                </w:div>
                              </w:divsChild>
                            </w:div>
                            <w:div w:id="1973098400">
                              <w:marLeft w:val="0"/>
                              <w:marRight w:val="0"/>
                              <w:marTop w:val="0"/>
                              <w:marBottom w:val="0"/>
                              <w:divBdr>
                                <w:top w:val="none" w:sz="0" w:space="0" w:color="auto"/>
                                <w:left w:val="none" w:sz="0" w:space="0" w:color="auto"/>
                                <w:bottom w:val="none" w:sz="0" w:space="0" w:color="auto"/>
                                <w:right w:val="none" w:sz="0" w:space="0" w:color="auto"/>
                              </w:divBdr>
                              <w:divsChild>
                                <w:div w:id="893540087">
                                  <w:marLeft w:val="0"/>
                                  <w:marRight w:val="0"/>
                                  <w:marTop w:val="120"/>
                                  <w:marBottom w:val="360"/>
                                  <w:divBdr>
                                    <w:top w:val="none" w:sz="0" w:space="0" w:color="auto"/>
                                    <w:left w:val="none" w:sz="0" w:space="0" w:color="auto"/>
                                    <w:bottom w:val="none" w:sz="0" w:space="0" w:color="auto"/>
                                    <w:right w:val="none" w:sz="0" w:space="0" w:color="auto"/>
                                  </w:divBdr>
                                  <w:divsChild>
                                    <w:div w:id="211619515">
                                      <w:marLeft w:val="0"/>
                                      <w:marRight w:val="0"/>
                                      <w:marTop w:val="0"/>
                                      <w:marBottom w:val="0"/>
                                      <w:divBdr>
                                        <w:top w:val="none" w:sz="0" w:space="0" w:color="auto"/>
                                        <w:left w:val="none" w:sz="0" w:space="0" w:color="auto"/>
                                        <w:bottom w:val="none" w:sz="0" w:space="0" w:color="auto"/>
                                        <w:right w:val="none" w:sz="0" w:space="0" w:color="auto"/>
                                      </w:divBdr>
                                    </w:div>
                                    <w:div w:id="7443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497870">
      <w:bodyDiv w:val="1"/>
      <w:marLeft w:val="0"/>
      <w:marRight w:val="0"/>
      <w:marTop w:val="0"/>
      <w:marBottom w:val="0"/>
      <w:divBdr>
        <w:top w:val="none" w:sz="0" w:space="0" w:color="auto"/>
        <w:left w:val="none" w:sz="0" w:space="0" w:color="auto"/>
        <w:bottom w:val="none" w:sz="0" w:space="0" w:color="auto"/>
        <w:right w:val="none" w:sz="0" w:space="0" w:color="auto"/>
      </w:divBdr>
    </w:div>
    <w:div w:id="704790589">
      <w:bodyDiv w:val="1"/>
      <w:marLeft w:val="0"/>
      <w:marRight w:val="0"/>
      <w:marTop w:val="0"/>
      <w:marBottom w:val="0"/>
      <w:divBdr>
        <w:top w:val="none" w:sz="0" w:space="0" w:color="auto"/>
        <w:left w:val="none" w:sz="0" w:space="0" w:color="auto"/>
        <w:bottom w:val="none" w:sz="0" w:space="0" w:color="auto"/>
        <w:right w:val="none" w:sz="0" w:space="0" w:color="auto"/>
      </w:divBdr>
      <w:divsChild>
        <w:div w:id="1245843002">
          <w:marLeft w:val="0"/>
          <w:marRight w:val="0"/>
          <w:marTop w:val="0"/>
          <w:marBottom w:val="0"/>
          <w:divBdr>
            <w:top w:val="none" w:sz="0" w:space="0" w:color="auto"/>
            <w:left w:val="none" w:sz="0" w:space="0" w:color="auto"/>
            <w:bottom w:val="none" w:sz="0" w:space="0" w:color="auto"/>
            <w:right w:val="none" w:sz="0" w:space="0" w:color="auto"/>
          </w:divBdr>
        </w:div>
        <w:div w:id="1641613404">
          <w:marLeft w:val="0"/>
          <w:marRight w:val="0"/>
          <w:marTop w:val="0"/>
          <w:marBottom w:val="0"/>
          <w:divBdr>
            <w:top w:val="none" w:sz="0" w:space="0" w:color="auto"/>
            <w:left w:val="none" w:sz="0" w:space="0" w:color="auto"/>
            <w:bottom w:val="none" w:sz="0" w:space="0" w:color="auto"/>
            <w:right w:val="none" w:sz="0" w:space="0" w:color="auto"/>
          </w:divBdr>
        </w:div>
      </w:divsChild>
    </w:div>
    <w:div w:id="731663757">
      <w:bodyDiv w:val="1"/>
      <w:marLeft w:val="0"/>
      <w:marRight w:val="0"/>
      <w:marTop w:val="0"/>
      <w:marBottom w:val="0"/>
      <w:divBdr>
        <w:top w:val="none" w:sz="0" w:space="0" w:color="auto"/>
        <w:left w:val="none" w:sz="0" w:space="0" w:color="auto"/>
        <w:bottom w:val="none" w:sz="0" w:space="0" w:color="auto"/>
        <w:right w:val="none" w:sz="0" w:space="0" w:color="auto"/>
      </w:divBdr>
    </w:div>
    <w:div w:id="785541948">
      <w:bodyDiv w:val="1"/>
      <w:marLeft w:val="0"/>
      <w:marRight w:val="0"/>
      <w:marTop w:val="0"/>
      <w:marBottom w:val="0"/>
      <w:divBdr>
        <w:top w:val="none" w:sz="0" w:space="0" w:color="auto"/>
        <w:left w:val="none" w:sz="0" w:space="0" w:color="auto"/>
        <w:bottom w:val="none" w:sz="0" w:space="0" w:color="auto"/>
        <w:right w:val="none" w:sz="0" w:space="0" w:color="auto"/>
      </w:divBdr>
    </w:div>
    <w:div w:id="792409028">
      <w:bodyDiv w:val="1"/>
      <w:marLeft w:val="0"/>
      <w:marRight w:val="0"/>
      <w:marTop w:val="0"/>
      <w:marBottom w:val="0"/>
      <w:divBdr>
        <w:top w:val="none" w:sz="0" w:space="0" w:color="auto"/>
        <w:left w:val="none" w:sz="0" w:space="0" w:color="auto"/>
        <w:bottom w:val="none" w:sz="0" w:space="0" w:color="auto"/>
        <w:right w:val="none" w:sz="0" w:space="0" w:color="auto"/>
      </w:divBdr>
    </w:div>
    <w:div w:id="822702633">
      <w:bodyDiv w:val="1"/>
      <w:marLeft w:val="0"/>
      <w:marRight w:val="0"/>
      <w:marTop w:val="0"/>
      <w:marBottom w:val="0"/>
      <w:divBdr>
        <w:top w:val="none" w:sz="0" w:space="0" w:color="auto"/>
        <w:left w:val="none" w:sz="0" w:space="0" w:color="auto"/>
        <w:bottom w:val="none" w:sz="0" w:space="0" w:color="auto"/>
        <w:right w:val="none" w:sz="0" w:space="0" w:color="auto"/>
      </w:divBdr>
    </w:div>
    <w:div w:id="855924728">
      <w:bodyDiv w:val="1"/>
      <w:marLeft w:val="0"/>
      <w:marRight w:val="0"/>
      <w:marTop w:val="0"/>
      <w:marBottom w:val="0"/>
      <w:divBdr>
        <w:top w:val="none" w:sz="0" w:space="0" w:color="auto"/>
        <w:left w:val="none" w:sz="0" w:space="0" w:color="auto"/>
        <w:bottom w:val="none" w:sz="0" w:space="0" w:color="auto"/>
        <w:right w:val="none" w:sz="0" w:space="0" w:color="auto"/>
      </w:divBdr>
    </w:div>
    <w:div w:id="867371908">
      <w:bodyDiv w:val="1"/>
      <w:marLeft w:val="0"/>
      <w:marRight w:val="0"/>
      <w:marTop w:val="0"/>
      <w:marBottom w:val="0"/>
      <w:divBdr>
        <w:top w:val="none" w:sz="0" w:space="0" w:color="auto"/>
        <w:left w:val="none" w:sz="0" w:space="0" w:color="auto"/>
        <w:bottom w:val="none" w:sz="0" w:space="0" w:color="auto"/>
        <w:right w:val="none" w:sz="0" w:space="0" w:color="auto"/>
      </w:divBdr>
    </w:div>
    <w:div w:id="885794247">
      <w:bodyDiv w:val="1"/>
      <w:marLeft w:val="0"/>
      <w:marRight w:val="0"/>
      <w:marTop w:val="0"/>
      <w:marBottom w:val="0"/>
      <w:divBdr>
        <w:top w:val="none" w:sz="0" w:space="0" w:color="auto"/>
        <w:left w:val="none" w:sz="0" w:space="0" w:color="auto"/>
        <w:bottom w:val="none" w:sz="0" w:space="0" w:color="auto"/>
        <w:right w:val="none" w:sz="0" w:space="0" w:color="auto"/>
      </w:divBdr>
    </w:div>
    <w:div w:id="892885771">
      <w:bodyDiv w:val="1"/>
      <w:marLeft w:val="0"/>
      <w:marRight w:val="0"/>
      <w:marTop w:val="0"/>
      <w:marBottom w:val="0"/>
      <w:divBdr>
        <w:top w:val="none" w:sz="0" w:space="0" w:color="auto"/>
        <w:left w:val="none" w:sz="0" w:space="0" w:color="auto"/>
        <w:bottom w:val="none" w:sz="0" w:space="0" w:color="auto"/>
        <w:right w:val="none" w:sz="0" w:space="0" w:color="auto"/>
      </w:divBdr>
    </w:div>
    <w:div w:id="894776702">
      <w:bodyDiv w:val="1"/>
      <w:marLeft w:val="0"/>
      <w:marRight w:val="0"/>
      <w:marTop w:val="0"/>
      <w:marBottom w:val="0"/>
      <w:divBdr>
        <w:top w:val="none" w:sz="0" w:space="0" w:color="auto"/>
        <w:left w:val="none" w:sz="0" w:space="0" w:color="auto"/>
        <w:bottom w:val="none" w:sz="0" w:space="0" w:color="auto"/>
        <w:right w:val="none" w:sz="0" w:space="0" w:color="auto"/>
      </w:divBdr>
      <w:divsChild>
        <w:div w:id="1757937982">
          <w:marLeft w:val="0"/>
          <w:marRight w:val="0"/>
          <w:marTop w:val="0"/>
          <w:marBottom w:val="0"/>
          <w:divBdr>
            <w:top w:val="none" w:sz="0" w:space="0" w:color="auto"/>
            <w:left w:val="none" w:sz="0" w:space="0" w:color="auto"/>
            <w:bottom w:val="none" w:sz="0" w:space="0" w:color="auto"/>
            <w:right w:val="none" w:sz="0" w:space="0" w:color="auto"/>
          </w:divBdr>
        </w:div>
      </w:divsChild>
    </w:div>
    <w:div w:id="901480231">
      <w:bodyDiv w:val="1"/>
      <w:marLeft w:val="0"/>
      <w:marRight w:val="0"/>
      <w:marTop w:val="0"/>
      <w:marBottom w:val="0"/>
      <w:divBdr>
        <w:top w:val="none" w:sz="0" w:space="0" w:color="auto"/>
        <w:left w:val="none" w:sz="0" w:space="0" w:color="auto"/>
        <w:bottom w:val="none" w:sz="0" w:space="0" w:color="auto"/>
        <w:right w:val="none" w:sz="0" w:space="0" w:color="auto"/>
      </w:divBdr>
      <w:divsChild>
        <w:div w:id="1881894574">
          <w:marLeft w:val="0"/>
          <w:marRight w:val="0"/>
          <w:marTop w:val="0"/>
          <w:marBottom w:val="0"/>
          <w:divBdr>
            <w:top w:val="none" w:sz="0" w:space="0" w:color="auto"/>
            <w:left w:val="none" w:sz="0" w:space="0" w:color="auto"/>
            <w:bottom w:val="none" w:sz="0" w:space="0" w:color="auto"/>
            <w:right w:val="none" w:sz="0" w:space="0" w:color="auto"/>
          </w:divBdr>
        </w:div>
      </w:divsChild>
    </w:div>
    <w:div w:id="921186260">
      <w:bodyDiv w:val="1"/>
      <w:marLeft w:val="0"/>
      <w:marRight w:val="0"/>
      <w:marTop w:val="0"/>
      <w:marBottom w:val="0"/>
      <w:divBdr>
        <w:top w:val="none" w:sz="0" w:space="0" w:color="auto"/>
        <w:left w:val="none" w:sz="0" w:space="0" w:color="auto"/>
        <w:bottom w:val="none" w:sz="0" w:space="0" w:color="auto"/>
        <w:right w:val="none" w:sz="0" w:space="0" w:color="auto"/>
      </w:divBdr>
    </w:div>
    <w:div w:id="948119347">
      <w:bodyDiv w:val="1"/>
      <w:marLeft w:val="0"/>
      <w:marRight w:val="0"/>
      <w:marTop w:val="0"/>
      <w:marBottom w:val="0"/>
      <w:divBdr>
        <w:top w:val="none" w:sz="0" w:space="0" w:color="auto"/>
        <w:left w:val="none" w:sz="0" w:space="0" w:color="auto"/>
        <w:bottom w:val="none" w:sz="0" w:space="0" w:color="auto"/>
        <w:right w:val="none" w:sz="0" w:space="0" w:color="auto"/>
      </w:divBdr>
    </w:div>
    <w:div w:id="958219026">
      <w:bodyDiv w:val="1"/>
      <w:marLeft w:val="0"/>
      <w:marRight w:val="0"/>
      <w:marTop w:val="0"/>
      <w:marBottom w:val="0"/>
      <w:divBdr>
        <w:top w:val="none" w:sz="0" w:space="0" w:color="auto"/>
        <w:left w:val="none" w:sz="0" w:space="0" w:color="auto"/>
        <w:bottom w:val="none" w:sz="0" w:space="0" w:color="auto"/>
        <w:right w:val="none" w:sz="0" w:space="0" w:color="auto"/>
      </w:divBdr>
      <w:divsChild>
        <w:div w:id="730272457">
          <w:marLeft w:val="0"/>
          <w:marRight w:val="0"/>
          <w:marTop w:val="0"/>
          <w:marBottom w:val="0"/>
          <w:divBdr>
            <w:top w:val="none" w:sz="0" w:space="0" w:color="auto"/>
            <w:left w:val="none" w:sz="0" w:space="0" w:color="auto"/>
            <w:bottom w:val="none" w:sz="0" w:space="0" w:color="auto"/>
            <w:right w:val="none" w:sz="0" w:space="0" w:color="auto"/>
          </w:divBdr>
        </w:div>
      </w:divsChild>
    </w:div>
    <w:div w:id="996420580">
      <w:bodyDiv w:val="1"/>
      <w:marLeft w:val="0"/>
      <w:marRight w:val="0"/>
      <w:marTop w:val="0"/>
      <w:marBottom w:val="0"/>
      <w:divBdr>
        <w:top w:val="none" w:sz="0" w:space="0" w:color="auto"/>
        <w:left w:val="none" w:sz="0" w:space="0" w:color="auto"/>
        <w:bottom w:val="none" w:sz="0" w:space="0" w:color="auto"/>
        <w:right w:val="none" w:sz="0" w:space="0" w:color="auto"/>
      </w:divBdr>
    </w:div>
    <w:div w:id="1024749516">
      <w:bodyDiv w:val="1"/>
      <w:marLeft w:val="0"/>
      <w:marRight w:val="0"/>
      <w:marTop w:val="0"/>
      <w:marBottom w:val="0"/>
      <w:divBdr>
        <w:top w:val="none" w:sz="0" w:space="0" w:color="auto"/>
        <w:left w:val="none" w:sz="0" w:space="0" w:color="auto"/>
        <w:bottom w:val="none" w:sz="0" w:space="0" w:color="auto"/>
        <w:right w:val="none" w:sz="0" w:space="0" w:color="auto"/>
      </w:divBdr>
    </w:div>
    <w:div w:id="1039860776">
      <w:bodyDiv w:val="1"/>
      <w:marLeft w:val="0"/>
      <w:marRight w:val="0"/>
      <w:marTop w:val="0"/>
      <w:marBottom w:val="0"/>
      <w:divBdr>
        <w:top w:val="none" w:sz="0" w:space="0" w:color="auto"/>
        <w:left w:val="none" w:sz="0" w:space="0" w:color="auto"/>
        <w:bottom w:val="none" w:sz="0" w:space="0" w:color="auto"/>
        <w:right w:val="none" w:sz="0" w:space="0" w:color="auto"/>
      </w:divBdr>
      <w:divsChild>
        <w:div w:id="636957818">
          <w:marLeft w:val="0"/>
          <w:marRight w:val="0"/>
          <w:marTop w:val="0"/>
          <w:marBottom w:val="0"/>
          <w:divBdr>
            <w:top w:val="none" w:sz="0" w:space="0" w:color="auto"/>
            <w:left w:val="none" w:sz="0" w:space="0" w:color="auto"/>
            <w:bottom w:val="none" w:sz="0" w:space="0" w:color="auto"/>
            <w:right w:val="none" w:sz="0" w:space="0" w:color="auto"/>
          </w:divBdr>
        </w:div>
      </w:divsChild>
    </w:div>
    <w:div w:id="1047217181">
      <w:bodyDiv w:val="1"/>
      <w:marLeft w:val="0"/>
      <w:marRight w:val="0"/>
      <w:marTop w:val="0"/>
      <w:marBottom w:val="0"/>
      <w:divBdr>
        <w:top w:val="none" w:sz="0" w:space="0" w:color="auto"/>
        <w:left w:val="none" w:sz="0" w:space="0" w:color="auto"/>
        <w:bottom w:val="none" w:sz="0" w:space="0" w:color="auto"/>
        <w:right w:val="none" w:sz="0" w:space="0" w:color="auto"/>
      </w:divBdr>
    </w:div>
    <w:div w:id="1052074451">
      <w:bodyDiv w:val="1"/>
      <w:marLeft w:val="0"/>
      <w:marRight w:val="0"/>
      <w:marTop w:val="0"/>
      <w:marBottom w:val="0"/>
      <w:divBdr>
        <w:top w:val="none" w:sz="0" w:space="0" w:color="auto"/>
        <w:left w:val="none" w:sz="0" w:space="0" w:color="auto"/>
        <w:bottom w:val="none" w:sz="0" w:space="0" w:color="auto"/>
        <w:right w:val="none" w:sz="0" w:space="0" w:color="auto"/>
      </w:divBdr>
      <w:divsChild>
        <w:div w:id="2143226067">
          <w:marLeft w:val="0"/>
          <w:marRight w:val="0"/>
          <w:marTop w:val="0"/>
          <w:marBottom w:val="0"/>
          <w:divBdr>
            <w:top w:val="none" w:sz="0" w:space="0" w:color="auto"/>
            <w:left w:val="none" w:sz="0" w:space="0" w:color="auto"/>
            <w:bottom w:val="none" w:sz="0" w:space="0" w:color="auto"/>
            <w:right w:val="none" w:sz="0" w:space="0" w:color="auto"/>
          </w:divBdr>
        </w:div>
        <w:div w:id="539325363">
          <w:marLeft w:val="0"/>
          <w:marRight w:val="0"/>
          <w:marTop w:val="0"/>
          <w:marBottom w:val="0"/>
          <w:divBdr>
            <w:top w:val="none" w:sz="0" w:space="0" w:color="auto"/>
            <w:left w:val="none" w:sz="0" w:space="0" w:color="auto"/>
            <w:bottom w:val="none" w:sz="0" w:space="0" w:color="auto"/>
            <w:right w:val="none" w:sz="0" w:space="0" w:color="auto"/>
          </w:divBdr>
        </w:div>
      </w:divsChild>
    </w:div>
    <w:div w:id="1100416179">
      <w:bodyDiv w:val="1"/>
      <w:marLeft w:val="0"/>
      <w:marRight w:val="0"/>
      <w:marTop w:val="0"/>
      <w:marBottom w:val="0"/>
      <w:divBdr>
        <w:top w:val="none" w:sz="0" w:space="0" w:color="auto"/>
        <w:left w:val="none" w:sz="0" w:space="0" w:color="auto"/>
        <w:bottom w:val="none" w:sz="0" w:space="0" w:color="auto"/>
        <w:right w:val="none" w:sz="0" w:space="0" w:color="auto"/>
      </w:divBdr>
      <w:divsChild>
        <w:div w:id="458574915">
          <w:marLeft w:val="0"/>
          <w:marRight w:val="0"/>
          <w:marTop w:val="0"/>
          <w:marBottom w:val="0"/>
          <w:divBdr>
            <w:top w:val="none" w:sz="0" w:space="0" w:color="auto"/>
            <w:left w:val="none" w:sz="0" w:space="0" w:color="auto"/>
            <w:bottom w:val="none" w:sz="0" w:space="0" w:color="auto"/>
            <w:right w:val="none" w:sz="0" w:space="0" w:color="auto"/>
          </w:divBdr>
          <w:divsChild>
            <w:div w:id="51730899">
              <w:marLeft w:val="0"/>
              <w:marRight w:val="1"/>
              <w:marTop w:val="0"/>
              <w:marBottom w:val="0"/>
              <w:divBdr>
                <w:top w:val="none" w:sz="0" w:space="0" w:color="auto"/>
                <w:left w:val="none" w:sz="0" w:space="0" w:color="auto"/>
                <w:bottom w:val="none" w:sz="0" w:space="0" w:color="auto"/>
                <w:right w:val="none" w:sz="0" w:space="0" w:color="auto"/>
              </w:divBdr>
              <w:divsChild>
                <w:div w:id="1293747570">
                  <w:marLeft w:val="0"/>
                  <w:marRight w:val="0"/>
                  <w:marTop w:val="0"/>
                  <w:marBottom w:val="0"/>
                  <w:divBdr>
                    <w:top w:val="none" w:sz="0" w:space="0" w:color="auto"/>
                    <w:left w:val="none" w:sz="0" w:space="0" w:color="auto"/>
                    <w:bottom w:val="none" w:sz="0" w:space="0" w:color="auto"/>
                    <w:right w:val="none" w:sz="0" w:space="0" w:color="auto"/>
                  </w:divBdr>
                  <w:divsChild>
                    <w:div w:id="217329079">
                      <w:marLeft w:val="0"/>
                      <w:marRight w:val="1"/>
                      <w:marTop w:val="0"/>
                      <w:marBottom w:val="0"/>
                      <w:divBdr>
                        <w:top w:val="none" w:sz="0" w:space="0" w:color="auto"/>
                        <w:left w:val="none" w:sz="0" w:space="0" w:color="auto"/>
                        <w:bottom w:val="none" w:sz="0" w:space="0" w:color="auto"/>
                        <w:right w:val="none" w:sz="0" w:space="0" w:color="auto"/>
                      </w:divBdr>
                      <w:divsChild>
                        <w:div w:id="1404794038">
                          <w:marLeft w:val="0"/>
                          <w:marRight w:val="0"/>
                          <w:marTop w:val="0"/>
                          <w:marBottom w:val="0"/>
                          <w:divBdr>
                            <w:top w:val="none" w:sz="0" w:space="0" w:color="auto"/>
                            <w:left w:val="none" w:sz="0" w:space="0" w:color="auto"/>
                            <w:bottom w:val="none" w:sz="0" w:space="0" w:color="auto"/>
                            <w:right w:val="none" w:sz="0" w:space="0" w:color="auto"/>
                          </w:divBdr>
                          <w:divsChild>
                            <w:div w:id="37702623">
                              <w:marLeft w:val="0"/>
                              <w:marRight w:val="0"/>
                              <w:marTop w:val="0"/>
                              <w:marBottom w:val="0"/>
                              <w:divBdr>
                                <w:top w:val="none" w:sz="0" w:space="0" w:color="auto"/>
                                <w:left w:val="none" w:sz="0" w:space="0" w:color="auto"/>
                                <w:bottom w:val="none" w:sz="0" w:space="0" w:color="auto"/>
                                <w:right w:val="none" w:sz="0" w:space="0" w:color="auto"/>
                              </w:divBdr>
                              <w:divsChild>
                                <w:div w:id="1371228779">
                                  <w:marLeft w:val="0"/>
                                  <w:marRight w:val="0"/>
                                  <w:marTop w:val="120"/>
                                  <w:marBottom w:val="360"/>
                                  <w:divBdr>
                                    <w:top w:val="none" w:sz="0" w:space="0" w:color="auto"/>
                                    <w:left w:val="none" w:sz="0" w:space="0" w:color="auto"/>
                                    <w:bottom w:val="none" w:sz="0" w:space="0" w:color="auto"/>
                                    <w:right w:val="none" w:sz="0" w:space="0" w:color="auto"/>
                                  </w:divBdr>
                                  <w:divsChild>
                                    <w:div w:id="286590408">
                                      <w:marLeft w:val="240"/>
                                      <w:marRight w:val="0"/>
                                      <w:marTop w:val="0"/>
                                      <w:marBottom w:val="0"/>
                                      <w:divBdr>
                                        <w:top w:val="none" w:sz="0" w:space="0" w:color="auto"/>
                                        <w:left w:val="none" w:sz="0" w:space="0" w:color="auto"/>
                                        <w:bottom w:val="none" w:sz="0" w:space="0" w:color="auto"/>
                                        <w:right w:val="none" w:sz="0" w:space="0" w:color="auto"/>
                                      </w:divBdr>
                                      <w:divsChild>
                                        <w:div w:id="542249663">
                                          <w:marLeft w:val="0"/>
                                          <w:marRight w:val="0"/>
                                          <w:marTop w:val="34"/>
                                          <w:marBottom w:val="34"/>
                                          <w:divBdr>
                                            <w:top w:val="none" w:sz="0" w:space="0" w:color="auto"/>
                                            <w:left w:val="none" w:sz="0" w:space="0" w:color="auto"/>
                                            <w:bottom w:val="none" w:sz="0" w:space="0" w:color="auto"/>
                                            <w:right w:val="none" w:sz="0" w:space="0" w:color="auto"/>
                                          </w:divBdr>
                                        </w:div>
                                        <w:div w:id="755518480">
                                          <w:marLeft w:val="0"/>
                                          <w:marRight w:val="0"/>
                                          <w:marTop w:val="0"/>
                                          <w:marBottom w:val="0"/>
                                          <w:divBdr>
                                            <w:top w:val="none" w:sz="0" w:space="0" w:color="auto"/>
                                            <w:left w:val="none" w:sz="0" w:space="0" w:color="auto"/>
                                            <w:bottom w:val="none" w:sz="0" w:space="0" w:color="auto"/>
                                            <w:right w:val="none" w:sz="0" w:space="0" w:color="auto"/>
                                          </w:divBdr>
                                          <w:divsChild>
                                            <w:div w:id="8060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040328">
      <w:bodyDiv w:val="1"/>
      <w:marLeft w:val="0"/>
      <w:marRight w:val="0"/>
      <w:marTop w:val="0"/>
      <w:marBottom w:val="0"/>
      <w:divBdr>
        <w:top w:val="none" w:sz="0" w:space="0" w:color="auto"/>
        <w:left w:val="none" w:sz="0" w:space="0" w:color="auto"/>
        <w:bottom w:val="none" w:sz="0" w:space="0" w:color="auto"/>
        <w:right w:val="none" w:sz="0" w:space="0" w:color="auto"/>
      </w:divBdr>
    </w:div>
    <w:div w:id="1188788106">
      <w:bodyDiv w:val="1"/>
      <w:marLeft w:val="0"/>
      <w:marRight w:val="0"/>
      <w:marTop w:val="0"/>
      <w:marBottom w:val="0"/>
      <w:divBdr>
        <w:top w:val="none" w:sz="0" w:space="0" w:color="auto"/>
        <w:left w:val="none" w:sz="0" w:space="0" w:color="auto"/>
        <w:bottom w:val="none" w:sz="0" w:space="0" w:color="auto"/>
        <w:right w:val="none" w:sz="0" w:space="0" w:color="auto"/>
      </w:divBdr>
    </w:div>
    <w:div w:id="1193961276">
      <w:bodyDiv w:val="1"/>
      <w:marLeft w:val="0"/>
      <w:marRight w:val="0"/>
      <w:marTop w:val="0"/>
      <w:marBottom w:val="0"/>
      <w:divBdr>
        <w:top w:val="none" w:sz="0" w:space="0" w:color="auto"/>
        <w:left w:val="none" w:sz="0" w:space="0" w:color="auto"/>
        <w:bottom w:val="none" w:sz="0" w:space="0" w:color="auto"/>
        <w:right w:val="none" w:sz="0" w:space="0" w:color="auto"/>
      </w:divBdr>
    </w:div>
    <w:div w:id="1227842274">
      <w:bodyDiv w:val="1"/>
      <w:marLeft w:val="0"/>
      <w:marRight w:val="0"/>
      <w:marTop w:val="0"/>
      <w:marBottom w:val="0"/>
      <w:divBdr>
        <w:top w:val="none" w:sz="0" w:space="0" w:color="auto"/>
        <w:left w:val="none" w:sz="0" w:space="0" w:color="auto"/>
        <w:bottom w:val="none" w:sz="0" w:space="0" w:color="auto"/>
        <w:right w:val="none" w:sz="0" w:space="0" w:color="auto"/>
      </w:divBdr>
    </w:div>
    <w:div w:id="1233277054">
      <w:bodyDiv w:val="1"/>
      <w:marLeft w:val="0"/>
      <w:marRight w:val="0"/>
      <w:marTop w:val="0"/>
      <w:marBottom w:val="0"/>
      <w:divBdr>
        <w:top w:val="none" w:sz="0" w:space="0" w:color="auto"/>
        <w:left w:val="none" w:sz="0" w:space="0" w:color="auto"/>
        <w:bottom w:val="none" w:sz="0" w:space="0" w:color="auto"/>
        <w:right w:val="none" w:sz="0" w:space="0" w:color="auto"/>
      </w:divBdr>
    </w:div>
    <w:div w:id="1277563636">
      <w:bodyDiv w:val="1"/>
      <w:marLeft w:val="0"/>
      <w:marRight w:val="0"/>
      <w:marTop w:val="0"/>
      <w:marBottom w:val="0"/>
      <w:divBdr>
        <w:top w:val="none" w:sz="0" w:space="0" w:color="auto"/>
        <w:left w:val="none" w:sz="0" w:space="0" w:color="auto"/>
        <w:bottom w:val="none" w:sz="0" w:space="0" w:color="auto"/>
        <w:right w:val="none" w:sz="0" w:space="0" w:color="auto"/>
      </w:divBdr>
    </w:div>
    <w:div w:id="1282615476">
      <w:bodyDiv w:val="1"/>
      <w:marLeft w:val="0"/>
      <w:marRight w:val="0"/>
      <w:marTop w:val="0"/>
      <w:marBottom w:val="0"/>
      <w:divBdr>
        <w:top w:val="none" w:sz="0" w:space="0" w:color="auto"/>
        <w:left w:val="none" w:sz="0" w:space="0" w:color="auto"/>
        <w:bottom w:val="none" w:sz="0" w:space="0" w:color="auto"/>
        <w:right w:val="none" w:sz="0" w:space="0" w:color="auto"/>
      </w:divBdr>
    </w:div>
    <w:div w:id="1294748441">
      <w:bodyDiv w:val="1"/>
      <w:marLeft w:val="0"/>
      <w:marRight w:val="0"/>
      <w:marTop w:val="0"/>
      <w:marBottom w:val="0"/>
      <w:divBdr>
        <w:top w:val="none" w:sz="0" w:space="0" w:color="auto"/>
        <w:left w:val="none" w:sz="0" w:space="0" w:color="auto"/>
        <w:bottom w:val="none" w:sz="0" w:space="0" w:color="auto"/>
        <w:right w:val="none" w:sz="0" w:space="0" w:color="auto"/>
      </w:divBdr>
    </w:div>
    <w:div w:id="1311712114">
      <w:bodyDiv w:val="1"/>
      <w:marLeft w:val="0"/>
      <w:marRight w:val="0"/>
      <w:marTop w:val="0"/>
      <w:marBottom w:val="0"/>
      <w:divBdr>
        <w:top w:val="none" w:sz="0" w:space="0" w:color="auto"/>
        <w:left w:val="none" w:sz="0" w:space="0" w:color="auto"/>
        <w:bottom w:val="none" w:sz="0" w:space="0" w:color="auto"/>
        <w:right w:val="none" w:sz="0" w:space="0" w:color="auto"/>
      </w:divBdr>
    </w:div>
    <w:div w:id="1315380521">
      <w:bodyDiv w:val="1"/>
      <w:marLeft w:val="0"/>
      <w:marRight w:val="0"/>
      <w:marTop w:val="0"/>
      <w:marBottom w:val="0"/>
      <w:divBdr>
        <w:top w:val="none" w:sz="0" w:space="0" w:color="auto"/>
        <w:left w:val="none" w:sz="0" w:space="0" w:color="auto"/>
        <w:bottom w:val="none" w:sz="0" w:space="0" w:color="auto"/>
        <w:right w:val="none" w:sz="0" w:space="0" w:color="auto"/>
      </w:divBdr>
      <w:divsChild>
        <w:div w:id="925966981">
          <w:marLeft w:val="0"/>
          <w:marRight w:val="0"/>
          <w:marTop w:val="0"/>
          <w:marBottom w:val="0"/>
          <w:divBdr>
            <w:top w:val="none" w:sz="0" w:space="0" w:color="auto"/>
            <w:left w:val="none" w:sz="0" w:space="0" w:color="auto"/>
            <w:bottom w:val="none" w:sz="0" w:space="0" w:color="auto"/>
            <w:right w:val="none" w:sz="0" w:space="0" w:color="auto"/>
          </w:divBdr>
        </w:div>
        <w:div w:id="2142070950">
          <w:marLeft w:val="0"/>
          <w:marRight w:val="0"/>
          <w:marTop w:val="0"/>
          <w:marBottom w:val="0"/>
          <w:divBdr>
            <w:top w:val="none" w:sz="0" w:space="0" w:color="auto"/>
            <w:left w:val="none" w:sz="0" w:space="0" w:color="auto"/>
            <w:bottom w:val="none" w:sz="0" w:space="0" w:color="auto"/>
            <w:right w:val="none" w:sz="0" w:space="0" w:color="auto"/>
          </w:divBdr>
        </w:div>
      </w:divsChild>
    </w:div>
    <w:div w:id="1337853159">
      <w:bodyDiv w:val="1"/>
      <w:marLeft w:val="0"/>
      <w:marRight w:val="0"/>
      <w:marTop w:val="0"/>
      <w:marBottom w:val="0"/>
      <w:divBdr>
        <w:top w:val="none" w:sz="0" w:space="0" w:color="auto"/>
        <w:left w:val="none" w:sz="0" w:space="0" w:color="auto"/>
        <w:bottom w:val="none" w:sz="0" w:space="0" w:color="auto"/>
        <w:right w:val="none" w:sz="0" w:space="0" w:color="auto"/>
      </w:divBdr>
    </w:div>
    <w:div w:id="1360744924">
      <w:bodyDiv w:val="1"/>
      <w:marLeft w:val="0"/>
      <w:marRight w:val="0"/>
      <w:marTop w:val="0"/>
      <w:marBottom w:val="0"/>
      <w:divBdr>
        <w:top w:val="none" w:sz="0" w:space="0" w:color="auto"/>
        <w:left w:val="none" w:sz="0" w:space="0" w:color="auto"/>
        <w:bottom w:val="none" w:sz="0" w:space="0" w:color="auto"/>
        <w:right w:val="none" w:sz="0" w:space="0" w:color="auto"/>
      </w:divBdr>
      <w:divsChild>
        <w:div w:id="1701708108">
          <w:marLeft w:val="0"/>
          <w:marRight w:val="0"/>
          <w:marTop w:val="0"/>
          <w:marBottom w:val="0"/>
          <w:divBdr>
            <w:top w:val="none" w:sz="0" w:space="0" w:color="auto"/>
            <w:left w:val="none" w:sz="0" w:space="0" w:color="auto"/>
            <w:bottom w:val="none" w:sz="0" w:space="0" w:color="auto"/>
            <w:right w:val="none" w:sz="0" w:space="0" w:color="auto"/>
          </w:divBdr>
        </w:div>
      </w:divsChild>
    </w:div>
    <w:div w:id="1376850531">
      <w:bodyDiv w:val="1"/>
      <w:marLeft w:val="0"/>
      <w:marRight w:val="0"/>
      <w:marTop w:val="0"/>
      <w:marBottom w:val="0"/>
      <w:divBdr>
        <w:top w:val="none" w:sz="0" w:space="0" w:color="auto"/>
        <w:left w:val="none" w:sz="0" w:space="0" w:color="auto"/>
        <w:bottom w:val="none" w:sz="0" w:space="0" w:color="auto"/>
        <w:right w:val="none" w:sz="0" w:space="0" w:color="auto"/>
      </w:divBdr>
    </w:div>
    <w:div w:id="1396901276">
      <w:bodyDiv w:val="1"/>
      <w:marLeft w:val="0"/>
      <w:marRight w:val="0"/>
      <w:marTop w:val="0"/>
      <w:marBottom w:val="0"/>
      <w:divBdr>
        <w:top w:val="none" w:sz="0" w:space="0" w:color="auto"/>
        <w:left w:val="none" w:sz="0" w:space="0" w:color="auto"/>
        <w:bottom w:val="none" w:sz="0" w:space="0" w:color="auto"/>
        <w:right w:val="none" w:sz="0" w:space="0" w:color="auto"/>
      </w:divBdr>
    </w:div>
    <w:div w:id="1401099009">
      <w:bodyDiv w:val="1"/>
      <w:marLeft w:val="0"/>
      <w:marRight w:val="0"/>
      <w:marTop w:val="0"/>
      <w:marBottom w:val="0"/>
      <w:divBdr>
        <w:top w:val="none" w:sz="0" w:space="0" w:color="auto"/>
        <w:left w:val="none" w:sz="0" w:space="0" w:color="auto"/>
        <w:bottom w:val="none" w:sz="0" w:space="0" w:color="auto"/>
        <w:right w:val="none" w:sz="0" w:space="0" w:color="auto"/>
      </w:divBdr>
      <w:divsChild>
        <w:div w:id="421952339">
          <w:marLeft w:val="0"/>
          <w:marRight w:val="0"/>
          <w:marTop w:val="0"/>
          <w:marBottom w:val="0"/>
          <w:divBdr>
            <w:top w:val="none" w:sz="0" w:space="0" w:color="auto"/>
            <w:left w:val="none" w:sz="0" w:space="0" w:color="auto"/>
            <w:bottom w:val="none" w:sz="0" w:space="0" w:color="auto"/>
            <w:right w:val="none" w:sz="0" w:space="0" w:color="auto"/>
          </w:divBdr>
        </w:div>
      </w:divsChild>
    </w:div>
    <w:div w:id="1452702588">
      <w:bodyDiv w:val="1"/>
      <w:marLeft w:val="0"/>
      <w:marRight w:val="0"/>
      <w:marTop w:val="0"/>
      <w:marBottom w:val="0"/>
      <w:divBdr>
        <w:top w:val="none" w:sz="0" w:space="0" w:color="auto"/>
        <w:left w:val="none" w:sz="0" w:space="0" w:color="auto"/>
        <w:bottom w:val="none" w:sz="0" w:space="0" w:color="auto"/>
        <w:right w:val="none" w:sz="0" w:space="0" w:color="auto"/>
      </w:divBdr>
    </w:div>
    <w:div w:id="1455783820">
      <w:bodyDiv w:val="1"/>
      <w:marLeft w:val="0"/>
      <w:marRight w:val="0"/>
      <w:marTop w:val="0"/>
      <w:marBottom w:val="0"/>
      <w:divBdr>
        <w:top w:val="none" w:sz="0" w:space="0" w:color="auto"/>
        <w:left w:val="none" w:sz="0" w:space="0" w:color="auto"/>
        <w:bottom w:val="none" w:sz="0" w:space="0" w:color="auto"/>
        <w:right w:val="none" w:sz="0" w:space="0" w:color="auto"/>
      </w:divBdr>
    </w:div>
    <w:div w:id="1553149303">
      <w:bodyDiv w:val="1"/>
      <w:marLeft w:val="0"/>
      <w:marRight w:val="0"/>
      <w:marTop w:val="0"/>
      <w:marBottom w:val="0"/>
      <w:divBdr>
        <w:top w:val="none" w:sz="0" w:space="0" w:color="auto"/>
        <w:left w:val="none" w:sz="0" w:space="0" w:color="auto"/>
        <w:bottom w:val="none" w:sz="0" w:space="0" w:color="auto"/>
        <w:right w:val="none" w:sz="0" w:space="0" w:color="auto"/>
      </w:divBdr>
      <w:divsChild>
        <w:div w:id="1784498784">
          <w:marLeft w:val="0"/>
          <w:marRight w:val="0"/>
          <w:marTop w:val="0"/>
          <w:marBottom w:val="0"/>
          <w:divBdr>
            <w:top w:val="none" w:sz="0" w:space="0" w:color="auto"/>
            <w:left w:val="none" w:sz="0" w:space="0" w:color="auto"/>
            <w:bottom w:val="none" w:sz="0" w:space="0" w:color="auto"/>
            <w:right w:val="none" w:sz="0" w:space="0" w:color="auto"/>
          </w:divBdr>
        </w:div>
      </w:divsChild>
    </w:div>
    <w:div w:id="1621187406">
      <w:bodyDiv w:val="1"/>
      <w:marLeft w:val="0"/>
      <w:marRight w:val="0"/>
      <w:marTop w:val="0"/>
      <w:marBottom w:val="0"/>
      <w:divBdr>
        <w:top w:val="none" w:sz="0" w:space="0" w:color="auto"/>
        <w:left w:val="none" w:sz="0" w:space="0" w:color="auto"/>
        <w:bottom w:val="none" w:sz="0" w:space="0" w:color="auto"/>
        <w:right w:val="none" w:sz="0" w:space="0" w:color="auto"/>
      </w:divBdr>
    </w:div>
    <w:div w:id="1642805078">
      <w:bodyDiv w:val="1"/>
      <w:marLeft w:val="0"/>
      <w:marRight w:val="0"/>
      <w:marTop w:val="0"/>
      <w:marBottom w:val="0"/>
      <w:divBdr>
        <w:top w:val="none" w:sz="0" w:space="0" w:color="auto"/>
        <w:left w:val="none" w:sz="0" w:space="0" w:color="auto"/>
        <w:bottom w:val="none" w:sz="0" w:space="0" w:color="auto"/>
        <w:right w:val="none" w:sz="0" w:space="0" w:color="auto"/>
      </w:divBdr>
    </w:div>
    <w:div w:id="1778019288">
      <w:bodyDiv w:val="1"/>
      <w:marLeft w:val="0"/>
      <w:marRight w:val="0"/>
      <w:marTop w:val="0"/>
      <w:marBottom w:val="0"/>
      <w:divBdr>
        <w:top w:val="none" w:sz="0" w:space="0" w:color="auto"/>
        <w:left w:val="none" w:sz="0" w:space="0" w:color="auto"/>
        <w:bottom w:val="none" w:sz="0" w:space="0" w:color="auto"/>
        <w:right w:val="none" w:sz="0" w:space="0" w:color="auto"/>
      </w:divBdr>
    </w:div>
    <w:div w:id="1803232779">
      <w:bodyDiv w:val="1"/>
      <w:marLeft w:val="0"/>
      <w:marRight w:val="0"/>
      <w:marTop w:val="0"/>
      <w:marBottom w:val="0"/>
      <w:divBdr>
        <w:top w:val="none" w:sz="0" w:space="0" w:color="auto"/>
        <w:left w:val="none" w:sz="0" w:space="0" w:color="auto"/>
        <w:bottom w:val="none" w:sz="0" w:space="0" w:color="auto"/>
        <w:right w:val="none" w:sz="0" w:space="0" w:color="auto"/>
      </w:divBdr>
    </w:div>
    <w:div w:id="1812477218">
      <w:bodyDiv w:val="1"/>
      <w:marLeft w:val="0"/>
      <w:marRight w:val="0"/>
      <w:marTop w:val="0"/>
      <w:marBottom w:val="0"/>
      <w:divBdr>
        <w:top w:val="none" w:sz="0" w:space="0" w:color="auto"/>
        <w:left w:val="none" w:sz="0" w:space="0" w:color="auto"/>
        <w:bottom w:val="none" w:sz="0" w:space="0" w:color="auto"/>
        <w:right w:val="none" w:sz="0" w:space="0" w:color="auto"/>
      </w:divBdr>
      <w:divsChild>
        <w:div w:id="1990790585">
          <w:marLeft w:val="0"/>
          <w:marRight w:val="0"/>
          <w:marTop w:val="0"/>
          <w:marBottom w:val="0"/>
          <w:divBdr>
            <w:top w:val="none" w:sz="0" w:space="0" w:color="auto"/>
            <w:left w:val="none" w:sz="0" w:space="0" w:color="auto"/>
            <w:bottom w:val="none" w:sz="0" w:space="0" w:color="auto"/>
            <w:right w:val="none" w:sz="0" w:space="0" w:color="auto"/>
          </w:divBdr>
        </w:div>
      </w:divsChild>
    </w:div>
    <w:div w:id="1819836390">
      <w:bodyDiv w:val="1"/>
      <w:marLeft w:val="0"/>
      <w:marRight w:val="0"/>
      <w:marTop w:val="0"/>
      <w:marBottom w:val="0"/>
      <w:divBdr>
        <w:top w:val="none" w:sz="0" w:space="0" w:color="auto"/>
        <w:left w:val="none" w:sz="0" w:space="0" w:color="auto"/>
        <w:bottom w:val="none" w:sz="0" w:space="0" w:color="auto"/>
        <w:right w:val="none" w:sz="0" w:space="0" w:color="auto"/>
      </w:divBdr>
    </w:div>
    <w:div w:id="1841702364">
      <w:bodyDiv w:val="1"/>
      <w:marLeft w:val="0"/>
      <w:marRight w:val="0"/>
      <w:marTop w:val="0"/>
      <w:marBottom w:val="0"/>
      <w:divBdr>
        <w:top w:val="none" w:sz="0" w:space="0" w:color="auto"/>
        <w:left w:val="none" w:sz="0" w:space="0" w:color="auto"/>
        <w:bottom w:val="none" w:sz="0" w:space="0" w:color="auto"/>
        <w:right w:val="none" w:sz="0" w:space="0" w:color="auto"/>
      </w:divBdr>
    </w:div>
    <w:div w:id="1866481154">
      <w:bodyDiv w:val="1"/>
      <w:marLeft w:val="0"/>
      <w:marRight w:val="0"/>
      <w:marTop w:val="0"/>
      <w:marBottom w:val="0"/>
      <w:divBdr>
        <w:top w:val="none" w:sz="0" w:space="0" w:color="auto"/>
        <w:left w:val="none" w:sz="0" w:space="0" w:color="auto"/>
        <w:bottom w:val="none" w:sz="0" w:space="0" w:color="auto"/>
        <w:right w:val="none" w:sz="0" w:space="0" w:color="auto"/>
      </w:divBdr>
      <w:divsChild>
        <w:div w:id="1497719804">
          <w:marLeft w:val="0"/>
          <w:marRight w:val="0"/>
          <w:marTop w:val="0"/>
          <w:marBottom w:val="0"/>
          <w:divBdr>
            <w:top w:val="none" w:sz="0" w:space="0" w:color="auto"/>
            <w:left w:val="none" w:sz="0" w:space="0" w:color="auto"/>
            <w:bottom w:val="none" w:sz="0" w:space="0" w:color="auto"/>
            <w:right w:val="none" w:sz="0" w:space="0" w:color="auto"/>
          </w:divBdr>
        </w:div>
      </w:divsChild>
    </w:div>
    <w:div w:id="1877888632">
      <w:bodyDiv w:val="1"/>
      <w:marLeft w:val="0"/>
      <w:marRight w:val="0"/>
      <w:marTop w:val="0"/>
      <w:marBottom w:val="0"/>
      <w:divBdr>
        <w:top w:val="none" w:sz="0" w:space="0" w:color="auto"/>
        <w:left w:val="none" w:sz="0" w:space="0" w:color="auto"/>
        <w:bottom w:val="none" w:sz="0" w:space="0" w:color="auto"/>
        <w:right w:val="none" w:sz="0" w:space="0" w:color="auto"/>
      </w:divBdr>
    </w:div>
    <w:div w:id="1878465414">
      <w:bodyDiv w:val="1"/>
      <w:marLeft w:val="0"/>
      <w:marRight w:val="0"/>
      <w:marTop w:val="0"/>
      <w:marBottom w:val="0"/>
      <w:divBdr>
        <w:top w:val="none" w:sz="0" w:space="0" w:color="auto"/>
        <w:left w:val="none" w:sz="0" w:space="0" w:color="auto"/>
        <w:bottom w:val="none" w:sz="0" w:space="0" w:color="auto"/>
        <w:right w:val="none" w:sz="0" w:space="0" w:color="auto"/>
      </w:divBdr>
    </w:div>
    <w:div w:id="1914463271">
      <w:bodyDiv w:val="1"/>
      <w:marLeft w:val="0"/>
      <w:marRight w:val="0"/>
      <w:marTop w:val="0"/>
      <w:marBottom w:val="0"/>
      <w:divBdr>
        <w:top w:val="none" w:sz="0" w:space="0" w:color="auto"/>
        <w:left w:val="none" w:sz="0" w:space="0" w:color="auto"/>
        <w:bottom w:val="none" w:sz="0" w:space="0" w:color="auto"/>
        <w:right w:val="none" w:sz="0" w:space="0" w:color="auto"/>
      </w:divBdr>
      <w:divsChild>
        <w:div w:id="333264245">
          <w:marLeft w:val="0"/>
          <w:marRight w:val="0"/>
          <w:marTop w:val="0"/>
          <w:marBottom w:val="0"/>
          <w:divBdr>
            <w:top w:val="none" w:sz="0" w:space="0" w:color="auto"/>
            <w:left w:val="none" w:sz="0" w:space="0" w:color="auto"/>
            <w:bottom w:val="none" w:sz="0" w:space="0" w:color="auto"/>
            <w:right w:val="none" w:sz="0" w:space="0" w:color="auto"/>
          </w:divBdr>
        </w:div>
      </w:divsChild>
    </w:div>
    <w:div w:id="1925912318">
      <w:bodyDiv w:val="1"/>
      <w:marLeft w:val="0"/>
      <w:marRight w:val="0"/>
      <w:marTop w:val="0"/>
      <w:marBottom w:val="0"/>
      <w:divBdr>
        <w:top w:val="none" w:sz="0" w:space="0" w:color="auto"/>
        <w:left w:val="none" w:sz="0" w:space="0" w:color="auto"/>
        <w:bottom w:val="none" w:sz="0" w:space="0" w:color="auto"/>
        <w:right w:val="none" w:sz="0" w:space="0" w:color="auto"/>
      </w:divBdr>
    </w:div>
    <w:div w:id="1942375556">
      <w:bodyDiv w:val="1"/>
      <w:marLeft w:val="0"/>
      <w:marRight w:val="0"/>
      <w:marTop w:val="0"/>
      <w:marBottom w:val="0"/>
      <w:divBdr>
        <w:top w:val="none" w:sz="0" w:space="0" w:color="auto"/>
        <w:left w:val="none" w:sz="0" w:space="0" w:color="auto"/>
        <w:bottom w:val="none" w:sz="0" w:space="0" w:color="auto"/>
        <w:right w:val="none" w:sz="0" w:space="0" w:color="auto"/>
      </w:divBdr>
      <w:divsChild>
        <w:div w:id="1567108516">
          <w:marLeft w:val="0"/>
          <w:marRight w:val="0"/>
          <w:marTop w:val="0"/>
          <w:marBottom w:val="0"/>
          <w:divBdr>
            <w:top w:val="none" w:sz="0" w:space="0" w:color="auto"/>
            <w:left w:val="none" w:sz="0" w:space="0" w:color="auto"/>
            <w:bottom w:val="none" w:sz="0" w:space="0" w:color="auto"/>
            <w:right w:val="none" w:sz="0" w:space="0" w:color="auto"/>
          </w:divBdr>
        </w:div>
      </w:divsChild>
    </w:div>
    <w:div w:id="1989742303">
      <w:bodyDiv w:val="1"/>
      <w:marLeft w:val="0"/>
      <w:marRight w:val="0"/>
      <w:marTop w:val="0"/>
      <w:marBottom w:val="0"/>
      <w:divBdr>
        <w:top w:val="none" w:sz="0" w:space="0" w:color="auto"/>
        <w:left w:val="none" w:sz="0" w:space="0" w:color="auto"/>
        <w:bottom w:val="none" w:sz="0" w:space="0" w:color="auto"/>
        <w:right w:val="none" w:sz="0" w:space="0" w:color="auto"/>
      </w:divBdr>
      <w:divsChild>
        <w:div w:id="985358579">
          <w:marLeft w:val="0"/>
          <w:marRight w:val="0"/>
          <w:marTop w:val="0"/>
          <w:marBottom w:val="0"/>
          <w:divBdr>
            <w:top w:val="none" w:sz="0" w:space="0" w:color="auto"/>
            <w:left w:val="none" w:sz="0" w:space="0" w:color="auto"/>
            <w:bottom w:val="none" w:sz="0" w:space="0" w:color="auto"/>
            <w:right w:val="none" w:sz="0" w:space="0" w:color="auto"/>
          </w:divBdr>
        </w:div>
      </w:divsChild>
    </w:div>
    <w:div w:id="2012371392">
      <w:bodyDiv w:val="1"/>
      <w:marLeft w:val="0"/>
      <w:marRight w:val="0"/>
      <w:marTop w:val="0"/>
      <w:marBottom w:val="0"/>
      <w:divBdr>
        <w:top w:val="none" w:sz="0" w:space="0" w:color="auto"/>
        <w:left w:val="none" w:sz="0" w:space="0" w:color="auto"/>
        <w:bottom w:val="none" w:sz="0" w:space="0" w:color="auto"/>
        <w:right w:val="none" w:sz="0" w:space="0" w:color="auto"/>
      </w:divBdr>
    </w:div>
    <w:div w:id="2041197317">
      <w:bodyDiv w:val="1"/>
      <w:marLeft w:val="0"/>
      <w:marRight w:val="0"/>
      <w:marTop w:val="0"/>
      <w:marBottom w:val="0"/>
      <w:divBdr>
        <w:top w:val="none" w:sz="0" w:space="0" w:color="auto"/>
        <w:left w:val="none" w:sz="0" w:space="0" w:color="auto"/>
        <w:bottom w:val="none" w:sz="0" w:space="0" w:color="auto"/>
        <w:right w:val="none" w:sz="0" w:space="0" w:color="auto"/>
      </w:divBdr>
    </w:div>
    <w:div w:id="2105570414">
      <w:bodyDiv w:val="1"/>
      <w:marLeft w:val="0"/>
      <w:marRight w:val="0"/>
      <w:marTop w:val="0"/>
      <w:marBottom w:val="0"/>
      <w:divBdr>
        <w:top w:val="none" w:sz="0" w:space="0" w:color="auto"/>
        <w:left w:val="none" w:sz="0" w:space="0" w:color="auto"/>
        <w:bottom w:val="none" w:sz="0" w:space="0" w:color="auto"/>
        <w:right w:val="none" w:sz="0" w:space="0" w:color="auto"/>
      </w:divBdr>
    </w:div>
    <w:div w:id="2117754318">
      <w:bodyDiv w:val="1"/>
      <w:marLeft w:val="0"/>
      <w:marRight w:val="0"/>
      <w:marTop w:val="0"/>
      <w:marBottom w:val="0"/>
      <w:divBdr>
        <w:top w:val="none" w:sz="0" w:space="0" w:color="auto"/>
        <w:left w:val="none" w:sz="0" w:space="0" w:color="auto"/>
        <w:bottom w:val="none" w:sz="0" w:space="0" w:color="auto"/>
        <w:right w:val="none" w:sz="0" w:space="0" w:color="auto"/>
      </w:divBdr>
    </w:div>
    <w:div w:id="2118216008">
      <w:bodyDiv w:val="1"/>
      <w:marLeft w:val="0"/>
      <w:marRight w:val="0"/>
      <w:marTop w:val="0"/>
      <w:marBottom w:val="0"/>
      <w:divBdr>
        <w:top w:val="none" w:sz="0" w:space="0" w:color="auto"/>
        <w:left w:val="none" w:sz="0" w:space="0" w:color="auto"/>
        <w:bottom w:val="none" w:sz="0" w:space="0" w:color="auto"/>
        <w:right w:val="none" w:sz="0" w:space="0" w:color="auto"/>
      </w:divBdr>
    </w:div>
    <w:div w:id="2124689165">
      <w:bodyDiv w:val="1"/>
      <w:marLeft w:val="0"/>
      <w:marRight w:val="0"/>
      <w:marTop w:val="0"/>
      <w:marBottom w:val="0"/>
      <w:divBdr>
        <w:top w:val="none" w:sz="0" w:space="0" w:color="auto"/>
        <w:left w:val="none" w:sz="0" w:space="0" w:color="auto"/>
        <w:bottom w:val="none" w:sz="0" w:space="0" w:color="auto"/>
        <w:right w:val="none" w:sz="0" w:space="0" w:color="auto"/>
      </w:divBdr>
      <w:divsChild>
        <w:div w:id="1850752194">
          <w:marLeft w:val="0"/>
          <w:marRight w:val="0"/>
          <w:marTop w:val="0"/>
          <w:marBottom w:val="0"/>
          <w:divBdr>
            <w:top w:val="none" w:sz="0" w:space="0" w:color="auto"/>
            <w:left w:val="none" w:sz="0" w:space="0" w:color="auto"/>
            <w:bottom w:val="none" w:sz="0" w:space="0" w:color="auto"/>
            <w:right w:val="none" w:sz="0" w:space="0" w:color="auto"/>
          </w:divBdr>
          <w:divsChild>
            <w:div w:id="44619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0D38-A46F-469B-B252-9B8EC0178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6135</Words>
  <Characters>34970</Characters>
  <Application>Microsoft Office Word</Application>
  <DocSecurity>0</DocSecurity>
  <Lines>291</Lines>
  <Paragraphs>82</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Hewlett-Packard</Company>
  <LinksUpToDate>false</LinksUpToDate>
  <CharactersWithSpaces>41023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ync</dc:creator>
  <cp:lastModifiedBy>LS Ma</cp:lastModifiedBy>
  <cp:revision>2</cp:revision>
  <dcterms:created xsi:type="dcterms:W3CDTF">2015-04-16T15:33:00Z</dcterms:created>
  <dcterms:modified xsi:type="dcterms:W3CDTF">2015-04-16T15:33:00Z</dcterms:modified>
</cp:coreProperties>
</file>