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6D27FF" w14:textId="77777777" w:rsidR="00442B5A" w:rsidRPr="00266157" w:rsidRDefault="00442B5A" w:rsidP="00323829">
      <w:pPr>
        <w:spacing w:line="360" w:lineRule="auto"/>
        <w:jc w:val="both"/>
        <w:rPr>
          <w:rFonts w:ascii="Book Antiqua" w:hAnsi="Book Antiqua" w:cs="Tahoma"/>
          <w:b/>
        </w:rPr>
      </w:pPr>
      <w:bookmarkStart w:id="0" w:name="OLE_LINK507"/>
      <w:bookmarkStart w:id="1" w:name="OLE_LINK508"/>
      <w:r w:rsidRPr="00266157">
        <w:rPr>
          <w:rFonts w:ascii="Book Antiqua" w:hAnsi="Book Antiqua" w:cs="Tahoma"/>
          <w:b/>
        </w:rPr>
        <w:t>Name of journal: World Journal of Gastroenterology</w:t>
      </w:r>
    </w:p>
    <w:p w14:paraId="76A41483" w14:textId="76395F95" w:rsidR="00442B5A" w:rsidRPr="00266157" w:rsidRDefault="00442B5A" w:rsidP="00323829">
      <w:pPr>
        <w:spacing w:line="360" w:lineRule="auto"/>
        <w:jc w:val="both"/>
        <w:rPr>
          <w:rFonts w:ascii="Book Antiqua" w:eastAsia="SimSun" w:hAnsi="Book Antiqua" w:cs="Tahoma"/>
          <w:b/>
          <w:lang w:eastAsia="zh-CN"/>
        </w:rPr>
      </w:pPr>
      <w:r w:rsidRPr="00266157">
        <w:rPr>
          <w:rFonts w:ascii="Book Antiqua" w:hAnsi="Book Antiqua" w:cs="Tahoma"/>
          <w:b/>
        </w:rPr>
        <w:t xml:space="preserve">ESPS Manuscript NO: </w:t>
      </w:r>
      <w:r w:rsidRPr="00266157">
        <w:rPr>
          <w:rFonts w:ascii="Book Antiqua" w:eastAsia="SimSun" w:hAnsi="Book Antiqua" w:cs="Tahoma"/>
          <w:b/>
          <w:lang w:eastAsia="zh-CN"/>
        </w:rPr>
        <w:t>16780</w:t>
      </w:r>
    </w:p>
    <w:p w14:paraId="0FB3CC3F" w14:textId="695E99A6" w:rsidR="00442B5A" w:rsidRDefault="00442B5A" w:rsidP="00323829">
      <w:pPr>
        <w:spacing w:line="360" w:lineRule="auto"/>
        <w:jc w:val="both"/>
        <w:rPr>
          <w:rFonts w:ascii="Book Antiqua" w:eastAsia="SimSun" w:hAnsi="Book Antiqua"/>
          <w:b/>
          <w:lang w:eastAsia="zh-CN"/>
        </w:rPr>
      </w:pPr>
      <w:r w:rsidRPr="00266157">
        <w:rPr>
          <w:rFonts w:ascii="Book Antiqua" w:hAnsi="Book Antiqua" w:cs="Tahoma"/>
          <w:b/>
        </w:rPr>
        <w:t>Columns:</w:t>
      </w:r>
      <w:r w:rsidRPr="00266157">
        <w:rPr>
          <w:rFonts w:ascii="Book Antiqua" w:hAnsi="Book Antiqua"/>
          <w:b/>
        </w:rPr>
        <w:t xml:space="preserve"> </w:t>
      </w:r>
      <w:r w:rsidR="00E3273C" w:rsidRPr="00266157">
        <w:rPr>
          <w:rFonts w:ascii="Book Antiqua" w:hAnsi="Book Antiqua"/>
          <w:b/>
        </w:rPr>
        <w:t>EDITORIAL</w:t>
      </w:r>
    </w:p>
    <w:p w14:paraId="1B21E7B5" w14:textId="77777777" w:rsidR="00442B5A" w:rsidRPr="00923015" w:rsidRDefault="00442B5A" w:rsidP="00323829">
      <w:pPr>
        <w:spacing w:line="360" w:lineRule="auto"/>
        <w:jc w:val="both"/>
        <w:rPr>
          <w:rFonts w:ascii="Book Antiqua" w:eastAsia="SimSun" w:hAnsi="Book Antiqua"/>
          <w:b/>
          <w:lang w:eastAsia="zh-CN"/>
        </w:rPr>
      </w:pPr>
    </w:p>
    <w:bookmarkEnd w:id="0"/>
    <w:bookmarkEnd w:id="1"/>
    <w:p w14:paraId="332C1D21" w14:textId="4973ADA4" w:rsidR="005D357D" w:rsidRDefault="00266157" w:rsidP="00323829">
      <w:pPr>
        <w:spacing w:line="360" w:lineRule="auto"/>
        <w:jc w:val="both"/>
        <w:rPr>
          <w:rFonts w:ascii="Book Antiqua" w:eastAsia="SimSun" w:hAnsi="Book Antiqua" w:cs="Calibri"/>
          <w:b/>
          <w:lang w:eastAsia="zh-CN"/>
        </w:rPr>
      </w:pPr>
      <w:r w:rsidRPr="00266157">
        <w:rPr>
          <w:rFonts w:ascii="Book Antiqua" w:hAnsi="Book Antiqua" w:cs="Calibri"/>
          <w:b/>
        </w:rPr>
        <w:t xml:space="preserve">Gastrointestinal </w:t>
      </w:r>
      <w:r w:rsidR="005D357D" w:rsidRPr="00266157">
        <w:rPr>
          <w:rFonts w:ascii="Book Antiqua" w:hAnsi="Book Antiqua" w:cs="Calibri"/>
          <w:b/>
        </w:rPr>
        <w:t xml:space="preserve">cancers in the era of </w:t>
      </w:r>
      <w:r w:rsidRPr="00266157">
        <w:rPr>
          <w:rFonts w:ascii="Book Antiqua" w:hAnsi="Book Antiqua" w:cs="Calibri"/>
          <w:b/>
        </w:rPr>
        <w:t>theranostics</w:t>
      </w:r>
      <w:r w:rsidR="005D357D" w:rsidRPr="00266157">
        <w:rPr>
          <w:rFonts w:ascii="Book Antiqua" w:hAnsi="Book Antiqua" w:cs="Calibri"/>
          <w:b/>
        </w:rPr>
        <w:t xml:space="preserve">: Updates </w:t>
      </w:r>
      <w:r w:rsidRPr="00266157">
        <w:rPr>
          <w:rFonts w:ascii="Book Antiqua" w:hAnsi="Book Antiqua" w:cs="Calibri"/>
          <w:b/>
        </w:rPr>
        <w:t>and future perspectives</w:t>
      </w:r>
    </w:p>
    <w:p w14:paraId="5FA06934" w14:textId="77777777" w:rsidR="00266157" w:rsidRPr="00266157" w:rsidRDefault="00266157" w:rsidP="00323829">
      <w:pPr>
        <w:spacing w:line="360" w:lineRule="auto"/>
        <w:jc w:val="both"/>
        <w:rPr>
          <w:rFonts w:ascii="Book Antiqua" w:eastAsia="SimSun" w:hAnsi="Book Antiqua" w:cs="Calibri"/>
          <w:b/>
          <w:lang w:eastAsia="zh-CN"/>
        </w:rPr>
      </w:pPr>
    </w:p>
    <w:p w14:paraId="3E664EC2" w14:textId="5F4370E4" w:rsidR="005D357D" w:rsidRDefault="00266157" w:rsidP="00323829">
      <w:pPr>
        <w:spacing w:line="360" w:lineRule="auto"/>
        <w:jc w:val="both"/>
        <w:rPr>
          <w:rFonts w:ascii="Book Antiqua" w:eastAsia="SimSun" w:hAnsi="Book Antiqua" w:cs="Calibri"/>
          <w:b/>
          <w:lang w:eastAsia="zh-CN"/>
        </w:rPr>
      </w:pPr>
      <w:r w:rsidRPr="00266157">
        <w:rPr>
          <w:rFonts w:ascii="Book Antiqua" w:hAnsi="Book Antiqua" w:cs="Calibri"/>
        </w:rPr>
        <w:t>Ghosn</w:t>
      </w:r>
      <w:r>
        <w:rPr>
          <w:rFonts w:ascii="Book Antiqua" w:eastAsia="SimSun" w:hAnsi="Book Antiqua" w:cs="Calibri" w:hint="eastAsia"/>
          <w:lang w:eastAsia="zh-CN"/>
        </w:rPr>
        <w:t xml:space="preserve"> M </w:t>
      </w:r>
      <w:r w:rsidRPr="00266157">
        <w:rPr>
          <w:rFonts w:ascii="Book Antiqua" w:eastAsia="SimSun" w:hAnsi="Book Antiqua" w:cs="Calibri" w:hint="eastAsia"/>
          <w:i/>
          <w:lang w:eastAsia="zh-CN"/>
        </w:rPr>
        <w:t>et al.</w:t>
      </w:r>
      <w:r>
        <w:rPr>
          <w:rFonts w:ascii="Book Antiqua" w:eastAsia="SimSun" w:hAnsi="Book Antiqua" w:cs="Calibri" w:hint="eastAsia"/>
          <w:i/>
          <w:lang w:eastAsia="zh-CN"/>
        </w:rPr>
        <w:t xml:space="preserve"> </w:t>
      </w:r>
      <w:r w:rsidRPr="00266157">
        <w:rPr>
          <w:rFonts w:ascii="Book Antiqua" w:eastAsia="SimSun" w:hAnsi="Book Antiqua" w:cs="Calibri" w:hint="eastAsia"/>
          <w:lang w:eastAsia="zh-CN"/>
        </w:rPr>
        <w:t>GI</w:t>
      </w:r>
      <w:r w:rsidRPr="00266157">
        <w:rPr>
          <w:rFonts w:ascii="Book Antiqua" w:hAnsi="Book Antiqua" w:cs="Calibri"/>
        </w:rPr>
        <w:t xml:space="preserve"> cancers in the era of theranostics</w:t>
      </w:r>
    </w:p>
    <w:p w14:paraId="27F0E30F" w14:textId="77777777" w:rsidR="00266157" w:rsidRPr="00266157" w:rsidRDefault="00266157" w:rsidP="00323829">
      <w:pPr>
        <w:spacing w:line="360" w:lineRule="auto"/>
        <w:jc w:val="both"/>
        <w:rPr>
          <w:rFonts w:ascii="Book Antiqua" w:eastAsia="SimSun" w:hAnsi="Book Antiqua" w:cs="Calibri"/>
          <w:i/>
          <w:lang w:eastAsia="zh-CN"/>
        </w:rPr>
      </w:pPr>
    </w:p>
    <w:p w14:paraId="1FE86678" w14:textId="0D9BD565" w:rsidR="000020C8" w:rsidRDefault="00442B5A" w:rsidP="00323829">
      <w:pPr>
        <w:spacing w:line="360" w:lineRule="auto"/>
        <w:jc w:val="both"/>
        <w:rPr>
          <w:rFonts w:ascii="Book Antiqua" w:eastAsia="SimSun" w:hAnsi="Book Antiqua" w:cs="Calibri"/>
          <w:lang w:eastAsia="zh-CN"/>
        </w:rPr>
      </w:pPr>
      <w:r w:rsidRPr="00266157">
        <w:rPr>
          <w:rFonts w:ascii="Book Antiqua" w:hAnsi="Book Antiqua" w:cs="Calibri"/>
        </w:rPr>
        <w:t>Marwan Ghosn</w:t>
      </w:r>
      <w:r w:rsidR="00FA3229" w:rsidRPr="00266157">
        <w:rPr>
          <w:rFonts w:ascii="Book Antiqua" w:hAnsi="Book Antiqua" w:cs="Calibri"/>
        </w:rPr>
        <w:t>, Hampig Raphael Kourie</w:t>
      </w:r>
      <w:r w:rsidR="000020C8" w:rsidRPr="00266157">
        <w:rPr>
          <w:rFonts w:ascii="Book Antiqua" w:hAnsi="Book Antiqua" w:cs="Calibri"/>
        </w:rPr>
        <w:t xml:space="preserve">, Samer Tabchi </w:t>
      </w:r>
    </w:p>
    <w:p w14:paraId="3F599D2D" w14:textId="77777777" w:rsidR="000020C8" w:rsidRPr="00323829" w:rsidRDefault="000020C8" w:rsidP="00323829">
      <w:pPr>
        <w:spacing w:line="360" w:lineRule="auto"/>
        <w:jc w:val="both"/>
        <w:rPr>
          <w:rFonts w:ascii="Book Antiqua" w:eastAsia="SimSun" w:hAnsi="Book Antiqua" w:cs="Calibri"/>
          <w:lang w:eastAsia="zh-CN"/>
        </w:rPr>
      </w:pPr>
    </w:p>
    <w:p w14:paraId="6AB22A2E" w14:textId="3AC64990" w:rsidR="005D357D" w:rsidRPr="00266157" w:rsidRDefault="00442B5A" w:rsidP="00323829">
      <w:pPr>
        <w:spacing w:line="360" w:lineRule="auto"/>
        <w:jc w:val="both"/>
        <w:rPr>
          <w:rFonts w:ascii="Book Antiqua" w:eastAsia="SimSun" w:hAnsi="Book Antiqua" w:cs="Calibri"/>
          <w:lang w:eastAsia="zh-CN"/>
        </w:rPr>
      </w:pPr>
      <w:r w:rsidRPr="00266157">
        <w:rPr>
          <w:rFonts w:ascii="Book Antiqua" w:hAnsi="Book Antiqua" w:cs="Calibri"/>
          <w:b/>
        </w:rPr>
        <w:t>Marwan Ghosn</w:t>
      </w:r>
      <w:r w:rsidR="00FA3229" w:rsidRPr="00266157">
        <w:rPr>
          <w:rFonts w:ascii="Book Antiqua" w:hAnsi="Book Antiqua" w:cs="Calibri"/>
          <w:b/>
        </w:rPr>
        <w:t>, Hampig Raphael Kourie</w:t>
      </w:r>
      <w:r w:rsidRPr="00266157">
        <w:rPr>
          <w:rFonts w:ascii="Book Antiqua" w:hAnsi="Book Antiqua" w:cs="Calibri"/>
          <w:b/>
        </w:rPr>
        <w:t>, Samer Tabchi</w:t>
      </w:r>
      <w:r w:rsidRPr="00266157">
        <w:rPr>
          <w:rFonts w:ascii="Book Antiqua" w:eastAsia="SimSun" w:hAnsi="Book Antiqua" w:cs="Calibri" w:hint="eastAsia"/>
          <w:b/>
          <w:lang w:eastAsia="zh-CN"/>
        </w:rPr>
        <w:t xml:space="preserve">, </w:t>
      </w:r>
      <w:r w:rsidR="005D357D" w:rsidRPr="00266157">
        <w:rPr>
          <w:rFonts w:ascii="Book Antiqua" w:hAnsi="Book Antiqua" w:cs="Calibri"/>
        </w:rPr>
        <w:t xml:space="preserve">Hematology-oncology department, </w:t>
      </w:r>
      <w:bookmarkStart w:id="2" w:name="OLE_LINK560"/>
      <w:bookmarkStart w:id="3" w:name="OLE_LINK561"/>
      <w:r w:rsidR="005D357D" w:rsidRPr="00266157">
        <w:rPr>
          <w:rFonts w:ascii="Book Antiqua" w:hAnsi="Book Antiqua" w:cs="Calibri"/>
        </w:rPr>
        <w:t>Faculty of Medicine, Saint Joseph Universit</w:t>
      </w:r>
      <w:r w:rsidR="005D357D" w:rsidRPr="00630A7A">
        <w:rPr>
          <w:rFonts w:ascii="Book Antiqua" w:hAnsi="Book Antiqua" w:cs="Calibri"/>
        </w:rPr>
        <w:t>y</w:t>
      </w:r>
      <w:bookmarkEnd w:id="2"/>
      <w:bookmarkEnd w:id="3"/>
      <w:r w:rsidR="00524C23">
        <w:rPr>
          <w:rFonts w:ascii="Book Antiqua" w:hAnsi="Book Antiqua" w:cs="Calibri"/>
        </w:rPr>
        <w:t>, Beirut</w:t>
      </w:r>
      <w:r w:rsidR="00630A7A" w:rsidRPr="00630A7A">
        <w:t xml:space="preserve"> </w:t>
      </w:r>
      <w:r w:rsidR="00630A7A" w:rsidRPr="00630A7A">
        <w:rPr>
          <w:rFonts w:ascii="Book Antiqua" w:hAnsi="Book Antiqua" w:cs="Calibri"/>
        </w:rPr>
        <w:t>1104-2020</w:t>
      </w:r>
      <w:r w:rsidR="00524C23">
        <w:rPr>
          <w:rFonts w:ascii="Book Antiqua" w:eastAsia="SimSun" w:hAnsi="Book Antiqua" w:cs="Calibri" w:hint="eastAsia"/>
          <w:lang w:eastAsia="zh-CN"/>
        </w:rPr>
        <w:t>,</w:t>
      </w:r>
      <w:r w:rsidR="005D357D" w:rsidRPr="00630A7A">
        <w:rPr>
          <w:rFonts w:ascii="Book Antiqua" w:hAnsi="Book Antiqua" w:cs="Calibri"/>
        </w:rPr>
        <w:t xml:space="preserve"> Lebanon</w:t>
      </w:r>
    </w:p>
    <w:p w14:paraId="61E52A8C" w14:textId="77777777" w:rsidR="00FA3229" w:rsidRPr="00266157" w:rsidRDefault="00FA3229" w:rsidP="00323829">
      <w:pPr>
        <w:spacing w:line="360" w:lineRule="auto"/>
        <w:jc w:val="both"/>
        <w:rPr>
          <w:rFonts w:ascii="Book Antiqua" w:eastAsia="SimSun" w:hAnsi="Book Antiqua" w:cs="Calibri"/>
          <w:b/>
          <w:lang w:eastAsia="zh-CN"/>
        </w:rPr>
      </w:pPr>
    </w:p>
    <w:p w14:paraId="645B6D1C" w14:textId="23CC633D" w:rsidR="00442B5A" w:rsidRPr="00266157" w:rsidRDefault="00442B5A" w:rsidP="00323829">
      <w:pPr>
        <w:spacing w:line="360" w:lineRule="auto"/>
        <w:jc w:val="both"/>
        <w:rPr>
          <w:rFonts w:ascii="Book Antiqua" w:hAnsi="Book Antiqua"/>
          <w:b/>
        </w:rPr>
      </w:pPr>
      <w:bookmarkStart w:id="4" w:name="OLE_LINK231"/>
      <w:bookmarkStart w:id="5" w:name="OLE_LINK234"/>
      <w:bookmarkStart w:id="6" w:name="OLE_LINK342"/>
      <w:bookmarkStart w:id="7" w:name="OLE_LINK473"/>
      <w:r w:rsidRPr="00266157">
        <w:rPr>
          <w:rFonts w:ascii="Book Antiqua" w:eastAsia="MS Mincho" w:hAnsi="Book Antiqua"/>
          <w:b/>
        </w:rPr>
        <w:t>Author contributions:</w:t>
      </w:r>
      <w:bookmarkStart w:id="8" w:name="OLE_LINK379"/>
      <w:bookmarkStart w:id="9" w:name="OLE_LINK380"/>
      <w:bookmarkStart w:id="10" w:name="OLE_LINK534"/>
      <w:bookmarkStart w:id="11" w:name="OLE_LINK498"/>
      <w:bookmarkStart w:id="12" w:name="OLE_LINK499"/>
      <w:bookmarkStart w:id="13" w:name="OLE_LINK513"/>
      <w:bookmarkStart w:id="14" w:name="OLE_LINK521"/>
      <w:bookmarkEnd w:id="4"/>
      <w:bookmarkEnd w:id="5"/>
      <w:bookmarkEnd w:id="6"/>
      <w:bookmarkEnd w:id="7"/>
      <w:r w:rsidR="00FA3229" w:rsidRPr="00266157">
        <w:rPr>
          <w:rFonts w:ascii="Book Antiqua" w:eastAsia="SimSun" w:hAnsi="Book Antiqua" w:hint="eastAsia"/>
          <w:b/>
          <w:lang w:eastAsia="zh-CN"/>
        </w:rPr>
        <w:t xml:space="preserve"> </w:t>
      </w:r>
      <w:r w:rsidR="00122681" w:rsidRPr="00266157">
        <w:rPr>
          <w:rFonts w:ascii="Book Antiqua" w:hAnsi="Book Antiqua"/>
        </w:rPr>
        <w:t xml:space="preserve">Ghosn M initiated the review; Kourie HR and Tabchi S performed the review and wrote and analyzed the data. </w:t>
      </w:r>
    </w:p>
    <w:p w14:paraId="3793AC9C" w14:textId="77777777" w:rsidR="00442B5A" w:rsidRPr="00266157" w:rsidRDefault="00442B5A" w:rsidP="00323829">
      <w:pPr>
        <w:autoSpaceDE w:val="0"/>
        <w:autoSpaceDN w:val="0"/>
        <w:adjustRightInd w:val="0"/>
        <w:spacing w:line="360" w:lineRule="auto"/>
        <w:jc w:val="both"/>
        <w:rPr>
          <w:rFonts w:ascii="Book Antiqua" w:eastAsia="SimSun" w:hAnsi="Book Antiqua" w:cs="TimesNewRomanPS-BoldItalicMT"/>
          <w:b/>
          <w:bCs/>
          <w:iCs/>
          <w:lang w:eastAsia="zh-CN"/>
        </w:rPr>
      </w:pPr>
    </w:p>
    <w:p w14:paraId="1BA917D1" w14:textId="11F30253" w:rsidR="00442B5A" w:rsidRPr="00266157" w:rsidRDefault="00442B5A" w:rsidP="00323829">
      <w:pPr>
        <w:autoSpaceDE w:val="0"/>
        <w:autoSpaceDN w:val="0"/>
        <w:adjustRightInd w:val="0"/>
        <w:spacing w:line="360" w:lineRule="auto"/>
        <w:jc w:val="both"/>
        <w:rPr>
          <w:rFonts w:ascii="Book Antiqua" w:hAnsi="Book Antiqua" w:cs="TimesNewRomanPS-BoldItalicMT"/>
          <w:b/>
          <w:bCs/>
          <w:iCs/>
        </w:rPr>
      </w:pPr>
      <w:bookmarkStart w:id="15" w:name="OLE_LINK526"/>
      <w:bookmarkStart w:id="16" w:name="OLE_LINK527"/>
      <w:r w:rsidRPr="00266157">
        <w:rPr>
          <w:rFonts w:ascii="Book Antiqua" w:hAnsi="Book Antiqua" w:cs="TimesNewRomanPS-BoldItalicMT"/>
          <w:b/>
          <w:bCs/>
          <w:iCs/>
        </w:rPr>
        <w:t>Conflict-of-interest</w:t>
      </w:r>
      <w:r w:rsidRPr="00266157">
        <w:rPr>
          <w:rFonts w:ascii="Book Antiqua" w:hAnsi="Book Antiqua" w:cs="TimesNewRomanPS-BoldItalicMT" w:hint="eastAsia"/>
          <w:b/>
          <w:bCs/>
          <w:iCs/>
        </w:rPr>
        <w:t>:</w:t>
      </w:r>
      <w:bookmarkEnd w:id="8"/>
      <w:bookmarkEnd w:id="9"/>
      <w:bookmarkEnd w:id="10"/>
      <w:bookmarkEnd w:id="15"/>
      <w:bookmarkEnd w:id="16"/>
      <w:r w:rsidR="00FA3229" w:rsidRPr="00266157">
        <w:rPr>
          <w:rFonts w:ascii="Book Antiqua" w:eastAsia="SimSun" w:hAnsi="Book Antiqua" w:cs="TimesNewRomanPS-BoldItalicMT" w:hint="eastAsia"/>
          <w:b/>
          <w:bCs/>
          <w:iCs/>
          <w:lang w:eastAsia="zh-CN"/>
        </w:rPr>
        <w:t xml:space="preserve"> </w:t>
      </w:r>
      <w:r w:rsidR="00122681" w:rsidRPr="00266157">
        <w:rPr>
          <w:rFonts w:ascii="Book Antiqua" w:hAnsi="Book Antiqua"/>
        </w:rPr>
        <w:t xml:space="preserve">The authors confirm that they do not have any conflict of interest. </w:t>
      </w:r>
    </w:p>
    <w:p w14:paraId="679525EF" w14:textId="77777777" w:rsidR="00122681" w:rsidRPr="00266157" w:rsidRDefault="00122681" w:rsidP="00323829">
      <w:pPr>
        <w:autoSpaceDE w:val="0"/>
        <w:autoSpaceDN w:val="0"/>
        <w:adjustRightInd w:val="0"/>
        <w:spacing w:line="360" w:lineRule="auto"/>
        <w:jc w:val="both"/>
        <w:rPr>
          <w:rFonts w:ascii="Book Antiqua" w:hAnsi="Book Antiqua" w:cs="TimesNewRomanPS-BoldItalicMT"/>
          <w:b/>
          <w:bCs/>
          <w:iCs/>
        </w:rPr>
      </w:pPr>
    </w:p>
    <w:p w14:paraId="689734E5" w14:textId="5AD46B23" w:rsidR="00442B5A" w:rsidRPr="00266157" w:rsidRDefault="00442B5A" w:rsidP="00323829">
      <w:pPr>
        <w:spacing w:line="360" w:lineRule="auto"/>
        <w:jc w:val="both"/>
        <w:rPr>
          <w:rFonts w:ascii="Book Antiqua" w:hAnsi="Book Antiqua"/>
          <w:b/>
        </w:rPr>
      </w:pPr>
      <w:bookmarkStart w:id="17" w:name="OLE_LINK155"/>
      <w:bookmarkStart w:id="18" w:name="OLE_LINK183"/>
      <w:bookmarkEnd w:id="11"/>
      <w:bookmarkEnd w:id="12"/>
      <w:bookmarkEnd w:id="13"/>
      <w:bookmarkEnd w:id="14"/>
      <w:r w:rsidRPr="00266157">
        <w:rPr>
          <w:rFonts w:ascii="Book Antiqua" w:hAnsi="Book Antiqua"/>
          <w:b/>
        </w:rPr>
        <w:t xml:space="preserve">Open-Access: </w:t>
      </w:r>
      <w:r w:rsidRPr="00266157">
        <w:rPr>
          <w:rFonts w:ascii="Book Antiqua" w:hAnsi="Book Antiqua"/>
        </w:rPr>
        <w:t xml:space="preserve">This article is an open-access </w:t>
      </w:r>
      <w:r w:rsidR="00122681" w:rsidRPr="00266157">
        <w:rPr>
          <w:rFonts w:ascii="Book Antiqua" w:hAnsi="Book Antiqua"/>
        </w:rPr>
        <w:t>article, which</w:t>
      </w:r>
      <w:r w:rsidRPr="00266157">
        <w:rPr>
          <w:rFonts w:ascii="Book Antiqua" w:hAnsi="Book Antiqua"/>
        </w:rPr>
        <w:t xml:space="preserve">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7"/>
    <w:bookmarkEnd w:id="18"/>
    <w:p w14:paraId="0BD51CF8" w14:textId="77777777" w:rsidR="00442B5A" w:rsidRPr="00266157" w:rsidRDefault="00442B5A" w:rsidP="00323829">
      <w:pPr>
        <w:spacing w:line="360" w:lineRule="auto"/>
        <w:jc w:val="both"/>
        <w:rPr>
          <w:rFonts w:ascii="Book Antiqua" w:hAnsi="Book Antiqua" w:cs="Arial Unicode MS"/>
        </w:rPr>
      </w:pPr>
    </w:p>
    <w:p w14:paraId="6A5731D1" w14:textId="4C47A9D3" w:rsidR="00442B5A" w:rsidRPr="00266157" w:rsidRDefault="00442B5A" w:rsidP="00323829">
      <w:pPr>
        <w:spacing w:line="360" w:lineRule="auto"/>
        <w:jc w:val="both"/>
        <w:rPr>
          <w:rFonts w:ascii="Book Antiqua" w:hAnsi="Book Antiqua"/>
          <w:b/>
        </w:rPr>
      </w:pPr>
      <w:bookmarkStart w:id="19" w:name="OLE_LINK76"/>
      <w:bookmarkStart w:id="20" w:name="OLE_LINK77"/>
      <w:r w:rsidRPr="00266157">
        <w:rPr>
          <w:rFonts w:ascii="Book Antiqua" w:hAnsi="Book Antiqua"/>
          <w:b/>
        </w:rPr>
        <w:lastRenderedPageBreak/>
        <w:t>Correspondence to:</w:t>
      </w:r>
      <w:r w:rsidR="00FA3229" w:rsidRPr="00266157">
        <w:rPr>
          <w:rFonts w:ascii="Book Antiqua" w:eastAsia="SimSun" w:hAnsi="Book Antiqua" w:hint="eastAsia"/>
          <w:b/>
          <w:lang w:eastAsia="zh-CN"/>
        </w:rPr>
        <w:t xml:space="preserve"> </w:t>
      </w:r>
      <w:r w:rsidR="00122681" w:rsidRPr="00266157">
        <w:rPr>
          <w:rFonts w:ascii="Book Antiqua" w:hAnsi="Book Antiqua"/>
          <w:b/>
        </w:rPr>
        <w:t>Marwan Ghosn, MD,</w:t>
      </w:r>
      <w:r w:rsidR="00122681" w:rsidRPr="00266157">
        <w:rPr>
          <w:rFonts w:ascii="Book Antiqua" w:hAnsi="Book Antiqua"/>
        </w:rPr>
        <w:t xml:space="preserve"> Department of Oncology, Faculty of Medicine, Saint Joseph University, Alfred Naccache Street, PO Box 166830, Beirut</w:t>
      </w:r>
      <w:r w:rsidR="00630A7A" w:rsidRPr="00630A7A">
        <w:t xml:space="preserve"> </w:t>
      </w:r>
      <w:r w:rsidR="00630A7A" w:rsidRPr="00630A7A">
        <w:rPr>
          <w:rFonts w:ascii="Book Antiqua" w:hAnsi="Book Antiqua"/>
        </w:rPr>
        <w:t>1104-2020</w:t>
      </w:r>
      <w:r w:rsidR="00122681" w:rsidRPr="00266157">
        <w:rPr>
          <w:rFonts w:ascii="Book Antiqua" w:hAnsi="Book Antiqua"/>
        </w:rPr>
        <w:t>,</w:t>
      </w:r>
      <w:r w:rsidR="00FA3229" w:rsidRPr="00266157">
        <w:rPr>
          <w:rFonts w:ascii="Book Antiqua" w:eastAsia="SimSun" w:hAnsi="Book Antiqua" w:hint="eastAsia"/>
          <w:b/>
          <w:lang w:eastAsia="zh-CN"/>
        </w:rPr>
        <w:t xml:space="preserve"> </w:t>
      </w:r>
      <w:r w:rsidR="00122681" w:rsidRPr="00266157">
        <w:rPr>
          <w:rFonts w:ascii="Book Antiqua" w:hAnsi="Book Antiqua"/>
        </w:rPr>
        <w:t>Lebanon. mghosn.hdf@usj.edu.lb</w:t>
      </w:r>
    </w:p>
    <w:p w14:paraId="017BF9EE" w14:textId="284999ED" w:rsidR="00FA3229" w:rsidRPr="00266157" w:rsidRDefault="00266157" w:rsidP="00323829">
      <w:pPr>
        <w:spacing w:line="360" w:lineRule="auto"/>
        <w:jc w:val="both"/>
        <w:rPr>
          <w:rFonts w:ascii="Book Antiqua" w:eastAsia="SimSun" w:hAnsi="Book Antiqua"/>
          <w:lang w:eastAsia="zh-CN"/>
        </w:rPr>
      </w:pPr>
      <w:r w:rsidRPr="00266157">
        <w:rPr>
          <w:rFonts w:ascii="Book Antiqua" w:hAnsi="Book Antiqua"/>
          <w:b/>
        </w:rPr>
        <w:t xml:space="preserve">Telephone:  </w:t>
      </w:r>
      <w:r w:rsidR="00122681" w:rsidRPr="00266157">
        <w:rPr>
          <w:rFonts w:ascii="Book Antiqua" w:hAnsi="Book Antiqua"/>
        </w:rPr>
        <w:t>+961-3-226842</w:t>
      </w:r>
      <w:r w:rsidR="00442B5A" w:rsidRPr="00266157">
        <w:rPr>
          <w:rFonts w:ascii="Book Antiqua" w:hAnsi="Book Antiqua"/>
        </w:rPr>
        <w:t xml:space="preserve">       </w:t>
      </w:r>
    </w:p>
    <w:p w14:paraId="782E46DC" w14:textId="50E43F2A" w:rsidR="00442B5A" w:rsidRPr="008F3451" w:rsidRDefault="00442B5A" w:rsidP="00323829">
      <w:pPr>
        <w:spacing w:line="360" w:lineRule="auto"/>
        <w:jc w:val="both"/>
        <w:rPr>
          <w:rFonts w:ascii="Book Antiqua" w:eastAsia="SimSun" w:hAnsi="Book Antiqua"/>
          <w:lang w:eastAsia="zh-CN"/>
        </w:rPr>
      </w:pPr>
      <w:r w:rsidRPr="00266157">
        <w:rPr>
          <w:rFonts w:ascii="Book Antiqua" w:hAnsi="Book Antiqua"/>
          <w:b/>
        </w:rPr>
        <w:t>Fax</w:t>
      </w:r>
      <w:r w:rsidRPr="00266157">
        <w:rPr>
          <w:rFonts w:ascii="Book Antiqua" w:hAnsi="Book Antiqua"/>
        </w:rPr>
        <w:t xml:space="preserve">: </w:t>
      </w:r>
      <w:r w:rsidR="00122681" w:rsidRPr="00266157">
        <w:rPr>
          <w:rFonts w:ascii="Book Antiqua" w:hAnsi="Book Antiqua"/>
        </w:rPr>
        <w:t>+961-1-613397</w:t>
      </w:r>
    </w:p>
    <w:p w14:paraId="71588CB8" w14:textId="77777777" w:rsidR="00155F02" w:rsidRPr="00155F02" w:rsidRDefault="00442B5A" w:rsidP="00323829">
      <w:pPr>
        <w:spacing w:line="360" w:lineRule="auto"/>
        <w:jc w:val="both"/>
        <w:rPr>
          <w:rFonts w:ascii="Book Antiqua" w:eastAsia="SimSun" w:hAnsi="Book Antiqua"/>
          <w:lang w:eastAsia="zh-CN"/>
        </w:rPr>
      </w:pPr>
      <w:bookmarkStart w:id="21" w:name="OLE_LINK476"/>
      <w:bookmarkStart w:id="22" w:name="OLE_LINK477"/>
      <w:bookmarkStart w:id="23" w:name="OLE_LINK117"/>
      <w:bookmarkStart w:id="24" w:name="OLE_LINK528"/>
      <w:bookmarkEnd w:id="19"/>
      <w:bookmarkEnd w:id="20"/>
      <w:r w:rsidRPr="00266157">
        <w:rPr>
          <w:rFonts w:ascii="Book Antiqua" w:hAnsi="Book Antiqua"/>
          <w:b/>
        </w:rPr>
        <w:t>Received:</w:t>
      </w:r>
      <w:r w:rsidR="00155F02" w:rsidRPr="00155F02">
        <w:rPr>
          <w:rFonts w:ascii="Book Antiqua" w:eastAsia="SimSun" w:hAnsi="Book Antiqua" w:hint="eastAsia"/>
          <w:lang w:eastAsia="zh-CN"/>
        </w:rPr>
        <w:t xml:space="preserve"> January 29, 2015</w:t>
      </w:r>
    </w:p>
    <w:p w14:paraId="0C139CC2" w14:textId="1CCB1ED6" w:rsidR="00442B5A" w:rsidRPr="00155F02" w:rsidRDefault="00442B5A" w:rsidP="00323829">
      <w:pPr>
        <w:spacing w:line="360" w:lineRule="auto"/>
        <w:jc w:val="both"/>
        <w:rPr>
          <w:rFonts w:ascii="Book Antiqua" w:eastAsia="SimSun" w:hAnsi="Book Antiqua"/>
          <w:lang w:eastAsia="zh-CN"/>
        </w:rPr>
      </w:pPr>
      <w:r w:rsidRPr="00266157">
        <w:rPr>
          <w:rFonts w:ascii="Book Antiqua" w:hAnsi="Book Antiqua" w:hint="eastAsia"/>
          <w:b/>
        </w:rPr>
        <w:t>Peer-review started</w:t>
      </w:r>
      <w:r w:rsidRPr="00266157">
        <w:rPr>
          <w:rFonts w:ascii="Book Antiqua" w:hAnsi="Book Antiqua"/>
          <w:b/>
        </w:rPr>
        <w:t>:</w:t>
      </w:r>
      <w:r w:rsidR="00155F02" w:rsidRPr="00155F02">
        <w:rPr>
          <w:rFonts w:ascii="Book Antiqua" w:eastAsia="SimSun" w:hAnsi="Book Antiqua" w:hint="eastAsia"/>
          <w:lang w:eastAsia="zh-CN"/>
        </w:rPr>
        <w:t xml:space="preserve"> January </w:t>
      </w:r>
      <w:r w:rsidR="00155F02">
        <w:rPr>
          <w:rFonts w:ascii="Book Antiqua" w:eastAsia="SimSun" w:hAnsi="Book Antiqua" w:hint="eastAsia"/>
          <w:lang w:eastAsia="zh-CN"/>
        </w:rPr>
        <w:t>29</w:t>
      </w:r>
      <w:r w:rsidR="00155F02" w:rsidRPr="00155F02">
        <w:rPr>
          <w:rFonts w:ascii="Book Antiqua" w:eastAsia="SimSun" w:hAnsi="Book Antiqua" w:hint="eastAsia"/>
          <w:lang w:eastAsia="zh-CN"/>
        </w:rPr>
        <w:t>, 2015</w:t>
      </w:r>
    </w:p>
    <w:p w14:paraId="677184C2" w14:textId="376AB004" w:rsidR="00442B5A" w:rsidRPr="00155F02" w:rsidRDefault="00442B5A" w:rsidP="00323829">
      <w:pPr>
        <w:spacing w:line="360" w:lineRule="auto"/>
        <w:jc w:val="both"/>
        <w:rPr>
          <w:rFonts w:ascii="Book Antiqua" w:eastAsia="SimSun" w:hAnsi="Book Antiqua"/>
          <w:lang w:eastAsia="zh-CN"/>
        </w:rPr>
      </w:pPr>
      <w:r w:rsidRPr="00266157">
        <w:rPr>
          <w:rFonts w:ascii="Book Antiqua" w:hAnsi="Book Antiqua"/>
          <w:b/>
        </w:rPr>
        <w:t>First decision:</w:t>
      </w:r>
      <w:r w:rsidR="00155F02">
        <w:rPr>
          <w:rFonts w:ascii="Book Antiqua" w:eastAsia="SimSun" w:hAnsi="Book Antiqua" w:hint="eastAsia"/>
          <w:b/>
          <w:lang w:eastAsia="zh-CN"/>
        </w:rPr>
        <w:t xml:space="preserve"> </w:t>
      </w:r>
      <w:r w:rsidR="00155F02" w:rsidRPr="00155F02">
        <w:rPr>
          <w:rFonts w:ascii="Book Antiqua" w:eastAsia="SimSun" w:hAnsi="Book Antiqua" w:hint="eastAsia"/>
          <w:lang w:eastAsia="zh-CN"/>
        </w:rPr>
        <w:t>March 10, 2015</w:t>
      </w:r>
    </w:p>
    <w:p w14:paraId="08FEEEDB" w14:textId="1087055A" w:rsidR="00442B5A" w:rsidRPr="00155F02" w:rsidRDefault="00442B5A" w:rsidP="00323829">
      <w:pPr>
        <w:spacing w:line="360" w:lineRule="auto"/>
        <w:jc w:val="both"/>
        <w:rPr>
          <w:rFonts w:ascii="Book Antiqua" w:eastAsia="SimSun" w:hAnsi="Book Antiqua"/>
          <w:lang w:eastAsia="zh-CN"/>
        </w:rPr>
      </w:pPr>
      <w:r w:rsidRPr="00266157">
        <w:rPr>
          <w:rFonts w:ascii="Book Antiqua" w:hAnsi="Book Antiqua"/>
          <w:b/>
        </w:rPr>
        <w:t>Revised:</w:t>
      </w:r>
      <w:r w:rsidR="00155F02">
        <w:rPr>
          <w:rFonts w:ascii="Book Antiqua" w:eastAsia="SimSun" w:hAnsi="Book Antiqua" w:hint="eastAsia"/>
          <w:b/>
          <w:lang w:eastAsia="zh-CN"/>
        </w:rPr>
        <w:t xml:space="preserve"> </w:t>
      </w:r>
      <w:r w:rsidR="00155F02" w:rsidRPr="00155F02">
        <w:rPr>
          <w:rFonts w:ascii="Book Antiqua" w:eastAsia="SimSun" w:hAnsi="Book Antiqua" w:hint="eastAsia"/>
          <w:lang w:eastAsia="zh-CN"/>
        </w:rPr>
        <w:t xml:space="preserve">March </w:t>
      </w:r>
      <w:r w:rsidR="00155F02">
        <w:rPr>
          <w:rFonts w:ascii="Book Antiqua" w:eastAsia="SimSun" w:hAnsi="Book Antiqua" w:hint="eastAsia"/>
          <w:lang w:eastAsia="zh-CN"/>
        </w:rPr>
        <w:t>22</w:t>
      </w:r>
      <w:r w:rsidR="00155F02" w:rsidRPr="00155F02">
        <w:rPr>
          <w:rFonts w:ascii="Book Antiqua" w:eastAsia="SimSun" w:hAnsi="Book Antiqua" w:hint="eastAsia"/>
          <w:lang w:eastAsia="zh-CN"/>
        </w:rPr>
        <w:t>, 2015</w:t>
      </w:r>
    </w:p>
    <w:p w14:paraId="0FEC112E" w14:textId="77777777" w:rsidR="00C907A6" w:rsidRPr="000213AF" w:rsidRDefault="00442B5A" w:rsidP="00C907A6">
      <w:pPr>
        <w:rPr>
          <w:rFonts w:ascii="Book Antiqua" w:hAnsi="Book Antiqua"/>
          <w:color w:val="000000"/>
        </w:rPr>
      </w:pPr>
      <w:r w:rsidRPr="00266157">
        <w:rPr>
          <w:rFonts w:ascii="Book Antiqua" w:hAnsi="Book Antiqua"/>
          <w:b/>
        </w:rPr>
        <w:t>Accepted:</w:t>
      </w:r>
      <w:r w:rsidRPr="00266157">
        <w:rPr>
          <w:rFonts w:ascii="Book Antiqua" w:hAnsi="Book Antiqua" w:hint="eastAsia"/>
          <w:b/>
        </w:rPr>
        <w:t xml:space="preserve"> </w:t>
      </w:r>
      <w:bookmarkStart w:id="25" w:name="OLE_LINK98"/>
      <w:bookmarkStart w:id="26" w:name="OLE_LINK99"/>
      <w:bookmarkStart w:id="27" w:name="OLE_LINK104"/>
      <w:bookmarkStart w:id="28" w:name="OLE_LINK110"/>
      <w:r w:rsidR="00C907A6">
        <w:rPr>
          <w:rFonts w:ascii="Book Antiqua" w:hAnsi="Book Antiqua"/>
          <w:color w:val="000000"/>
        </w:rPr>
        <w:t>May 2</w:t>
      </w:r>
      <w:r w:rsidR="00C907A6" w:rsidRPr="000213AF">
        <w:rPr>
          <w:rFonts w:ascii="Book Antiqua" w:hAnsi="Book Antiqua"/>
          <w:color w:val="000000"/>
        </w:rPr>
        <w:t>, 2015</w:t>
      </w:r>
    </w:p>
    <w:p w14:paraId="371DFC02" w14:textId="77777777" w:rsidR="00442B5A" w:rsidRPr="00266157" w:rsidRDefault="00442B5A" w:rsidP="00323829">
      <w:pPr>
        <w:spacing w:line="360" w:lineRule="auto"/>
        <w:jc w:val="both"/>
        <w:rPr>
          <w:rFonts w:ascii="Book Antiqua" w:hAnsi="Book Antiqua"/>
          <w:b/>
        </w:rPr>
      </w:pPr>
      <w:bookmarkStart w:id="29" w:name="_GoBack"/>
      <w:bookmarkEnd w:id="25"/>
      <w:bookmarkEnd w:id="26"/>
      <w:bookmarkEnd w:id="27"/>
      <w:bookmarkEnd w:id="28"/>
      <w:bookmarkEnd w:id="29"/>
      <w:r w:rsidRPr="00266157">
        <w:rPr>
          <w:rFonts w:ascii="Book Antiqua" w:hAnsi="Book Antiqua" w:hint="eastAsia"/>
          <w:b/>
        </w:rPr>
        <w:t xml:space="preserve"> </w:t>
      </w:r>
    </w:p>
    <w:p w14:paraId="1459B843" w14:textId="77777777" w:rsidR="00442B5A" w:rsidRPr="00266157" w:rsidRDefault="00442B5A" w:rsidP="00323829">
      <w:pPr>
        <w:spacing w:line="360" w:lineRule="auto"/>
        <w:jc w:val="both"/>
        <w:rPr>
          <w:rFonts w:ascii="Book Antiqua" w:hAnsi="Book Antiqua"/>
          <w:b/>
        </w:rPr>
      </w:pPr>
      <w:r w:rsidRPr="00266157">
        <w:rPr>
          <w:rFonts w:ascii="Book Antiqua" w:hAnsi="Book Antiqua"/>
          <w:b/>
        </w:rPr>
        <w:t>Article in press:</w:t>
      </w:r>
    </w:p>
    <w:p w14:paraId="50FEAC85" w14:textId="77777777" w:rsidR="00442B5A" w:rsidRPr="00266157" w:rsidRDefault="00442B5A" w:rsidP="00323829">
      <w:pPr>
        <w:spacing w:line="360" w:lineRule="auto"/>
        <w:jc w:val="both"/>
        <w:rPr>
          <w:rFonts w:ascii="Book Antiqua" w:hAnsi="Book Antiqua"/>
          <w:b/>
        </w:rPr>
      </w:pPr>
      <w:r w:rsidRPr="00266157">
        <w:rPr>
          <w:rFonts w:ascii="Book Antiqua" w:hAnsi="Book Antiqua"/>
          <w:b/>
        </w:rPr>
        <w:t>Published online:</w:t>
      </w:r>
    </w:p>
    <w:bookmarkEnd w:id="21"/>
    <w:bookmarkEnd w:id="22"/>
    <w:bookmarkEnd w:id="23"/>
    <w:bookmarkEnd w:id="24"/>
    <w:p w14:paraId="552D3D69" w14:textId="77777777" w:rsidR="00442B5A" w:rsidRPr="00266157" w:rsidRDefault="00442B5A" w:rsidP="00323829">
      <w:pPr>
        <w:spacing w:line="360" w:lineRule="auto"/>
        <w:jc w:val="both"/>
        <w:rPr>
          <w:rFonts w:ascii="Book Antiqua" w:eastAsia="SimSun" w:hAnsi="Book Antiqua"/>
          <w:b/>
          <w:lang w:eastAsia="zh-CN"/>
        </w:rPr>
      </w:pPr>
    </w:p>
    <w:p w14:paraId="50092351" w14:textId="77777777" w:rsidR="005D357D" w:rsidRPr="00266157" w:rsidRDefault="005D357D" w:rsidP="00323829">
      <w:pPr>
        <w:spacing w:line="360" w:lineRule="auto"/>
        <w:jc w:val="both"/>
        <w:rPr>
          <w:rFonts w:ascii="Book Antiqua" w:hAnsi="Book Antiqua" w:cs="Calibri"/>
          <w:i/>
        </w:rPr>
      </w:pPr>
    </w:p>
    <w:p w14:paraId="5640A0D6" w14:textId="77777777" w:rsidR="00442B5A" w:rsidRPr="00266157" w:rsidRDefault="00442B5A" w:rsidP="00323829">
      <w:pPr>
        <w:jc w:val="both"/>
        <w:rPr>
          <w:rFonts w:ascii="Book Antiqua" w:hAnsi="Book Antiqua" w:cs="Calibri"/>
          <w:b/>
        </w:rPr>
      </w:pPr>
      <w:r w:rsidRPr="00266157">
        <w:rPr>
          <w:rFonts w:ascii="Book Antiqua" w:hAnsi="Book Antiqua" w:cs="Calibri"/>
          <w:b/>
        </w:rPr>
        <w:br w:type="page"/>
      </w:r>
    </w:p>
    <w:p w14:paraId="7A77A30D" w14:textId="3751C007" w:rsidR="001C248A" w:rsidRPr="00266157" w:rsidRDefault="005D357D" w:rsidP="00323829">
      <w:pPr>
        <w:spacing w:line="360" w:lineRule="auto"/>
        <w:jc w:val="both"/>
        <w:rPr>
          <w:rFonts w:ascii="Book Antiqua" w:eastAsia="SimSun" w:hAnsi="Book Antiqua" w:cs="Calibri"/>
          <w:b/>
          <w:lang w:eastAsia="zh-CN"/>
        </w:rPr>
      </w:pPr>
      <w:r w:rsidRPr="00266157">
        <w:rPr>
          <w:rFonts w:ascii="Book Antiqua" w:hAnsi="Book Antiqua" w:cs="Calibri"/>
          <w:b/>
        </w:rPr>
        <w:lastRenderedPageBreak/>
        <w:t xml:space="preserve">Abstract </w:t>
      </w:r>
    </w:p>
    <w:p w14:paraId="3CA8B18F" w14:textId="608C6925" w:rsidR="001C248A" w:rsidRPr="00266157" w:rsidRDefault="001C248A" w:rsidP="00323829">
      <w:pPr>
        <w:spacing w:line="360" w:lineRule="auto"/>
        <w:jc w:val="both"/>
        <w:rPr>
          <w:rFonts w:ascii="Book Antiqua" w:eastAsia="Arial Unicode MS" w:hAnsi="Book Antiqua" w:cs="Arial Unicode MS"/>
          <w:u w:color="000000"/>
          <w:lang w:eastAsia="fr-BE"/>
        </w:rPr>
      </w:pPr>
      <w:r w:rsidRPr="00266157">
        <w:rPr>
          <w:rFonts w:ascii="Book Antiqua" w:eastAsia="Arial Unicode MS" w:hAnsi="Book Antiqua" w:cs="Arial Unicode MS"/>
          <w:u w:color="000000"/>
          <w:lang w:eastAsia="fr-BE"/>
        </w:rPr>
        <w:t>Theranostics is one of the practical aspects of personalized medicine</w:t>
      </w:r>
      <w:r w:rsidR="0025077B" w:rsidRPr="00266157">
        <w:rPr>
          <w:rFonts w:ascii="Book Antiqua" w:eastAsia="Arial Unicode MS" w:hAnsi="Book Antiqua" w:cs="Arial Unicode MS"/>
          <w:u w:color="000000"/>
          <w:lang w:eastAsia="fr-BE"/>
        </w:rPr>
        <w:t xml:space="preserve">. </w:t>
      </w:r>
      <w:r w:rsidR="003377EA" w:rsidRPr="00266157">
        <w:rPr>
          <w:rFonts w:ascii="Book Antiqua" w:eastAsia="Arial Unicode MS" w:hAnsi="Book Antiqua" w:cs="Arial Unicode MS"/>
          <w:u w:color="000000"/>
          <w:lang w:eastAsia="fr-BE"/>
        </w:rPr>
        <w:t>Basically,</w:t>
      </w:r>
      <w:r w:rsidR="0025077B" w:rsidRPr="00266157">
        <w:rPr>
          <w:rFonts w:ascii="Book Antiqua" w:eastAsia="Arial Unicode MS" w:hAnsi="Book Antiqua" w:cs="Arial Unicode MS"/>
          <w:u w:color="000000"/>
          <w:lang w:eastAsia="fr-BE"/>
        </w:rPr>
        <w:t xml:space="preserve"> this </w:t>
      </w:r>
      <w:r w:rsidR="003377EA" w:rsidRPr="00266157">
        <w:rPr>
          <w:rFonts w:ascii="Book Antiqua" w:eastAsia="Arial Unicode MS" w:hAnsi="Book Antiqua" w:cs="Arial Unicode MS"/>
          <w:u w:color="000000"/>
          <w:lang w:eastAsia="fr-BE"/>
        </w:rPr>
        <w:t>concept was designed to describe a material combining</w:t>
      </w:r>
      <w:r w:rsidR="0025077B" w:rsidRPr="00266157">
        <w:rPr>
          <w:rFonts w:ascii="Book Antiqua" w:eastAsia="Arial Unicode MS" w:hAnsi="Book Antiqua" w:cs="Arial Unicode MS"/>
          <w:u w:color="000000"/>
          <w:lang w:eastAsia="fr-BE"/>
        </w:rPr>
        <w:t xml:space="preserve"> diagnosis, treatment and follow up of a disease. </w:t>
      </w:r>
      <w:r w:rsidR="003377EA" w:rsidRPr="00266157">
        <w:rPr>
          <w:rFonts w:ascii="Book Antiqua" w:eastAsia="Arial Unicode MS" w:hAnsi="Book Antiqua" w:cs="Arial Unicode MS"/>
          <w:u w:color="000000"/>
          <w:lang w:eastAsia="fr-BE"/>
        </w:rPr>
        <w:t>Actually,</w:t>
      </w:r>
      <w:r w:rsidR="0025077B" w:rsidRPr="00266157">
        <w:rPr>
          <w:rFonts w:ascii="Book Antiqua" w:eastAsia="Arial Unicode MS" w:hAnsi="Book Antiqua" w:cs="Arial Unicode MS"/>
          <w:u w:color="000000"/>
          <w:lang w:eastAsia="fr-BE"/>
        </w:rPr>
        <w:t xml:space="preserve"> it evolved and included molecular targeting and </w:t>
      </w:r>
      <w:r w:rsidR="003377EA" w:rsidRPr="00266157">
        <w:rPr>
          <w:rFonts w:ascii="Book Antiqua" w:eastAsia="Arial Unicode MS" w:hAnsi="Book Antiqua" w:cs="Arial Unicode MS"/>
          <w:u w:color="000000"/>
          <w:lang w:eastAsia="fr-BE"/>
        </w:rPr>
        <w:t>nanotechnologies</w:t>
      </w:r>
      <w:r w:rsidR="0025077B" w:rsidRPr="00266157">
        <w:rPr>
          <w:rFonts w:ascii="Book Antiqua" w:eastAsia="Arial Unicode MS" w:hAnsi="Book Antiqua" w:cs="Arial Unicode MS"/>
          <w:u w:color="000000"/>
          <w:lang w:eastAsia="fr-BE"/>
        </w:rPr>
        <w:t xml:space="preserve"> that incorporate both di</w:t>
      </w:r>
      <w:r w:rsidR="003377EA" w:rsidRPr="00266157">
        <w:rPr>
          <w:rFonts w:ascii="Book Antiqua" w:eastAsia="Arial Unicode MS" w:hAnsi="Book Antiqua" w:cs="Arial Unicode MS"/>
          <w:u w:color="000000"/>
          <w:lang w:eastAsia="fr-BE"/>
        </w:rPr>
        <w:t>agnosis and therapeutics.</w:t>
      </w:r>
      <w:r w:rsidR="00323829">
        <w:rPr>
          <w:rFonts w:ascii="Book Antiqua" w:eastAsia="Arial Unicode MS" w:hAnsi="Book Antiqua" w:cs="Arial Unicode MS" w:hint="eastAsia"/>
          <w:u w:color="000000"/>
          <w:lang w:eastAsia="zh-CN"/>
        </w:rPr>
        <w:t xml:space="preserve"> </w:t>
      </w:r>
      <w:r w:rsidRPr="00266157">
        <w:rPr>
          <w:rFonts w:ascii="Book Antiqua" w:eastAsia="Arial Unicode MS" w:hAnsi="Book Antiqua" w:cs="Arial Unicode MS"/>
          <w:u w:color="000000"/>
          <w:lang w:eastAsia="fr-BE"/>
        </w:rPr>
        <w:t>In this editorial, we are presenting briefly the concep</w:t>
      </w:r>
      <w:r w:rsidR="00323829">
        <w:rPr>
          <w:rFonts w:ascii="Book Antiqua" w:eastAsia="Arial Unicode MS" w:hAnsi="Book Antiqua" w:cs="Arial Unicode MS"/>
          <w:u w:color="000000"/>
          <w:lang w:eastAsia="fr-BE"/>
        </w:rPr>
        <w:t>t and evolution of theranostics</w:t>
      </w:r>
      <w:r w:rsidRPr="00266157">
        <w:rPr>
          <w:rFonts w:ascii="Book Antiqua" w:eastAsia="Arial Unicode MS" w:hAnsi="Book Antiqua" w:cs="Arial Unicode MS"/>
          <w:u w:color="000000"/>
          <w:lang w:eastAsia="fr-BE"/>
        </w:rPr>
        <w:t>, highlighting many applications of theranost</w:t>
      </w:r>
      <w:r w:rsidR="00323829">
        <w:rPr>
          <w:rFonts w:ascii="Book Antiqua" w:eastAsia="Arial Unicode MS" w:hAnsi="Book Antiqua" w:cs="Arial Unicode MS"/>
          <w:u w:color="000000"/>
          <w:lang w:eastAsia="fr-BE"/>
        </w:rPr>
        <w:t>ics in daily</w:t>
      </w:r>
      <w:r w:rsidR="00323829">
        <w:rPr>
          <w:rFonts w:ascii="Book Antiqua" w:eastAsia="Arial Unicode MS" w:hAnsi="Book Antiqua" w:cs="Arial Unicode MS" w:hint="eastAsia"/>
          <w:u w:color="000000"/>
          <w:lang w:eastAsia="zh-CN"/>
        </w:rPr>
        <w:t xml:space="preserve"> </w:t>
      </w:r>
      <w:r w:rsidRPr="00266157">
        <w:rPr>
          <w:rFonts w:ascii="Book Antiqua" w:eastAsia="Arial Unicode MS" w:hAnsi="Book Antiqua" w:cs="Arial Unicode MS"/>
          <w:u w:color="000000"/>
          <w:lang w:eastAsia="fr-BE"/>
        </w:rPr>
        <w:t xml:space="preserve">practice and discussing future perspectives and aspects of this model </w:t>
      </w:r>
      <w:r w:rsidR="00D920E9">
        <w:rPr>
          <w:rFonts w:ascii="Book Antiqua" w:eastAsia="Arial Unicode MS" w:hAnsi="Book Antiqua" w:cs="Arial Unicode MS"/>
          <w:u w:color="000000"/>
          <w:lang w:eastAsia="fr-BE"/>
        </w:rPr>
        <w:t>in gastro-intestincal cancers</w:t>
      </w:r>
      <w:r w:rsidRPr="00266157">
        <w:rPr>
          <w:rFonts w:ascii="Book Antiqua" w:eastAsia="Arial Unicode MS" w:hAnsi="Book Antiqua" w:cs="Arial Unicode MS"/>
          <w:u w:color="000000"/>
          <w:lang w:eastAsia="fr-BE"/>
        </w:rPr>
        <w:t xml:space="preserve">. </w:t>
      </w:r>
    </w:p>
    <w:p w14:paraId="11AB9F12" w14:textId="77777777" w:rsidR="000020C8" w:rsidRPr="00D920E9" w:rsidRDefault="000020C8" w:rsidP="00323829">
      <w:pPr>
        <w:spacing w:line="360" w:lineRule="auto"/>
        <w:jc w:val="both"/>
        <w:rPr>
          <w:rFonts w:ascii="Book Antiqua" w:hAnsi="Book Antiqua" w:cs="Calibri"/>
          <w:b/>
        </w:rPr>
      </w:pPr>
    </w:p>
    <w:p w14:paraId="7950C46F" w14:textId="5ACE811A" w:rsidR="005D357D" w:rsidRPr="00266157" w:rsidRDefault="005D357D" w:rsidP="00323829">
      <w:pPr>
        <w:spacing w:line="360" w:lineRule="auto"/>
        <w:jc w:val="both"/>
        <w:rPr>
          <w:rFonts w:ascii="Book Antiqua" w:hAnsi="Book Antiqua" w:cs="Calibri"/>
          <w:b/>
          <w:lang w:eastAsia="zh-CN"/>
        </w:rPr>
      </w:pPr>
      <w:r w:rsidRPr="00266157">
        <w:rPr>
          <w:rFonts w:ascii="Book Antiqua" w:hAnsi="Book Antiqua" w:cs="Calibri"/>
          <w:b/>
        </w:rPr>
        <w:t xml:space="preserve">Key </w:t>
      </w:r>
      <w:r w:rsidR="000020C8" w:rsidRPr="00266157">
        <w:rPr>
          <w:rFonts w:ascii="Book Antiqua" w:hAnsi="Book Antiqua" w:cs="Calibri"/>
          <w:b/>
        </w:rPr>
        <w:t xml:space="preserve">words: </w:t>
      </w:r>
      <w:r w:rsidR="00323829">
        <w:rPr>
          <w:rFonts w:ascii="Book Antiqua" w:eastAsia="Arial Unicode MS" w:hAnsi="Book Antiqua" w:cs="Arial Unicode MS"/>
          <w:u w:color="000000"/>
          <w:lang w:eastAsia="fr-BE"/>
        </w:rPr>
        <w:t>Theranostics; Gastrointestinal cancer; Nanoparticles</w:t>
      </w:r>
      <w:r w:rsidR="000020C8" w:rsidRPr="00266157">
        <w:rPr>
          <w:rFonts w:ascii="Book Antiqua" w:eastAsia="Arial Unicode MS" w:hAnsi="Book Antiqua" w:cs="Arial Unicode MS"/>
          <w:u w:color="000000"/>
          <w:lang w:eastAsia="fr-BE"/>
        </w:rPr>
        <w:t xml:space="preserve">; </w:t>
      </w:r>
      <w:r w:rsidR="00323829" w:rsidRPr="00266157">
        <w:rPr>
          <w:rFonts w:ascii="Book Antiqua" w:eastAsia="Arial Unicode MS" w:hAnsi="Book Antiqua" w:cs="Arial Unicode MS"/>
          <w:u w:color="000000"/>
          <w:lang w:eastAsia="fr-BE"/>
        </w:rPr>
        <w:t>Nanotherarostics</w:t>
      </w:r>
      <w:r w:rsidR="00B51A49" w:rsidRPr="00266157">
        <w:rPr>
          <w:rFonts w:ascii="Book Antiqua" w:eastAsia="Arial Unicode MS" w:hAnsi="Book Antiqua" w:cs="Arial Unicode MS"/>
          <w:u w:color="000000"/>
          <w:lang w:eastAsia="fr-BE"/>
        </w:rPr>
        <w:t xml:space="preserve">; </w:t>
      </w:r>
      <w:r w:rsidR="00323829" w:rsidRPr="00266157">
        <w:rPr>
          <w:rFonts w:ascii="Book Antiqua" w:eastAsia="Arial Unicode MS" w:hAnsi="Book Antiqua" w:cs="Arial Unicode MS"/>
          <w:u w:color="000000"/>
          <w:lang w:eastAsia="fr-BE"/>
        </w:rPr>
        <w:t xml:space="preserve">Molecular </w:t>
      </w:r>
      <w:r w:rsidR="00B51A49" w:rsidRPr="00266157">
        <w:rPr>
          <w:rFonts w:ascii="Book Antiqua" w:eastAsia="Arial Unicode MS" w:hAnsi="Book Antiqua" w:cs="Arial Unicode MS"/>
          <w:u w:color="000000"/>
          <w:lang w:eastAsia="fr-BE"/>
        </w:rPr>
        <w:t>targeting</w:t>
      </w:r>
      <w:r w:rsidR="00323829">
        <w:rPr>
          <w:rFonts w:ascii="Book Antiqua" w:eastAsia="Arial Unicode MS" w:hAnsi="Book Antiqua" w:cs="Arial Unicode MS"/>
          <w:u w:color="000000"/>
          <w:lang w:eastAsia="fr-BE"/>
        </w:rPr>
        <w:t xml:space="preserve"> </w:t>
      </w:r>
    </w:p>
    <w:p w14:paraId="2A8CD807" w14:textId="77777777" w:rsidR="005D357D" w:rsidRPr="00266157" w:rsidRDefault="005D357D" w:rsidP="00323829">
      <w:pPr>
        <w:spacing w:line="360" w:lineRule="auto"/>
        <w:jc w:val="both"/>
        <w:rPr>
          <w:rFonts w:ascii="Book Antiqua" w:hAnsi="Book Antiqua" w:cs="Calibri"/>
          <w:b/>
        </w:rPr>
      </w:pPr>
    </w:p>
    <w:p w14:paraId="63474AC8" w14:textId="77777777" w:rsidR="00442B5A" w:rsidRPr="00266157" w:rsidRDefault="00442B5A" w:rsidP="00323829">
      <w:pPr>
        <w:spacing w:line="360" w:lineRule="auto"/>
        <w:jc w:val="both"/>
        <w:rPr>
          <w:rFonts w:ascii="Book Antiqua" w:hAnsi="Book Antiqua" w:cs="Arial"/>
        </w:rPr>
      </w:pPr>
      <w:bookmarkStart w:id="30" w:name="OLE_LINK55"/>
      <w:bookmarkStart w:id="31" w:name="OLE_LINK56"/>
      <w:bookmarkStart w:id="32" w:name="OLE_LINK105"/>
      <w:bookmarkStart w:id="33" w:name="OLE_LINK116"/>
      <w:bookmarkStart w:id="34" w:name="OLE_LINK89"/>
      <w:bookmarkStart w:id="35" w:name="OLE_LINK489"/>
      <w:bookmarkStart w:id="36" w:name="OLE_LINK490"/>
      <w:bookmarkStart w:id="37" w:name="OLE_LINK101"/>
      <w:bookmarkStart w:id="38" w:name="OLE_LINK107"/>
      <w:bookmarkStart w:id="39" w:name="OLE_LINK412"/>
      <w:bookmarkStart w:id="40" w:name="OLE_LINK413"/>
      <w:bookmarkStart w:id="41" w:name="OLE_LINK434"/>
      <w:bookmarkStart w:id="42" w:name="OLE_LINK442"/>
      <w:bookmarkStart w:id="43" w:name="OLE_LINK504"/>
      <w:bookmarkStart w:id="44" w:name="OLE_LINK481"/>
      <w:bookmarkStart w:id="45" w:name="OLE_LINK482"/>
      <w:bookmarkStart w:id="46" w:name="OLE_LINK509"/>
      <w:r w:rsidRPr="00266157">
        <w:rPr>
          <w:rFonts w:ascii="Book Antiqua" w:hAnsi="Book Antiqua"/>
          <w:b/>
        </w:rPr>
        <w:t>©</w:t>
      </w:r>
      <w:bookmarkEnd w:id="30"/>
      <w:bookmarkEnd w:id="31"/>
      <w:r w:rsidRPr="00266157">
        <w:rPr>
          <w:rFonts w:ascii="Book Antiqua" w:hAnsi="Book Antiqua" w:hint="eastAsia"/>
          <w:b/>
        </w:rPr>
        <w:t xml:space="preserve"> </w:t>
      </w:r>
      <w:r w:rsidRPr="00266157">
        <w:rPr>
          <w:rFonts w:ascii="Book Antiqua" w:hAnsi="Book Antiqua" w:cs="Arial"/>
          <w:b/>
        </w:rPr>
        <w:t xml:space="preserve">The Author(s) 2015. </w:t>
      </w:r>
      <w:r w:rsidRPr="00266157">
        <w:rPr>
          <w:rFonts w:ascii="Book Antiqua" w:hAnsi="Book Antiqua" w:cs="Arial"/>
        </w:rPr>
        <w:t>Published by Baishideng Publishing Group Inc. All rights reserved.</w:t>
      </w:r>
    </w:p>
    <w:bookmarkEnd w:id="32"/>
    <w:bookmarkEnd w:id="33"/>
    <w:bookmarkEnd w:id="34"/>
    <w:p w14:paraId="410CBCE3" w14:textId="77777777" w:rsidR="00442B5A" w:rsidRPr="00266157" w:rsidRDefault="00442B5A" w:rsidP="00323829">
      <w:pPr>
        <w:spacing w:line="360" w:lineRule="auto"/>
        <w:jc w:val="both"/>
        <w:rPr>
          <w:rFonts w:ascii="Book Antiqua" w:hAnsi="Book Antiqua" w:cs="Arial"/>
        </w:rPr>
      </w:pPr>
    </w:p>
    <w:bookmarkEnd w:id="35"/>
    <w:bookmarkEnd w:id="36"/>
    <w:p w14:paraId="2E9F5B58" w14:textId="687FAE70" w:rsidR="00442B5A" w:rsidRPr="00323829" w:rsidRDefault="00442B5A" w:rsidP="00323829">
      <w:pPr>
        <w:spacing w:line="360" w:lineRule="auto"/>
        <w:jc w:val="both"/>
        <w:rPr>
          <w:rFonts w:ascii="Book Antiqua" w:hAnsi="Book Antiqua" w:cs="Arial Unicode MS"/>
          <w:b/>
        </w:rPr>
      </w:pPr>
      <w:r w:rsidRPr="00266157">
        <w:rPr>
          <w:rFonts w:ascii="Book Antiqua" w:hAnsi="Book Antiqua" w:cs="Arial Unicode MS"/>
          <w:b/>
        </w:rPr>
        <w:t>Core tip:</w:t>
      </w:r>
      <w:bookmarkEnd w:id="37"/>
      <w:bookmarkEnd w:id="38"/>
      <w:bookmarkEnd w:id="39"/>
      <w:bookmarkEnd w:id="40"/>
      <w:bookmarkEnd w:id="41"/>
      <w:bookmarkEnd w:id="42"/>
      <w:bookmarkEnd w:id="43"/>
      <w:r w:rsidR="00323829">
        <w:rPr>
          <w:rFonts w:ascii="Book Antiqua" w:eastAsia="SimSun" w:hAnsi="Book Antiqua" w:cs="Arial Unicode MS" w:hint="eastAsia"/>
          <w:b/>
          <w:lang w:eastAsia="zh-CN"/>
        </w:rPr>
        <w:t xml:space="preserve"> </w:t>
      </w:r>
      <w:r w:rsidR="00122681" w:rsidRPr="00266157">
        <w:rPr>
          <w:rFonts w:ascii="Book Antiqua" w:eastAsia="Arial Unicode MS" w:hAnsi="Book Antiqua" w:cs="Arial Unicode MS"/>
          <w:u w:color="000000"/>
          <w:lang w:eastAsia="fr-BE"/>
        </w:rPr>
        <w:t xml:space="preserve">This </w:t>
      </w:r>
      <w:r w:rsidR="001344AA" w:rsidRPr="00266157">
        <w:rPr>
          <w:rFonts w:ascii="Book Antiqua" w:eastAsia="Arial Unicode MS" w:hAnsi="Book Antiqua" w:cs="Arial Unicode MS"/>
          <w:u w:color="000000"/>
          <w:lang w:eastAsia="fr-BE"/>
        </w:rPr>
        <w:t xml:space="preserve">editorial presents briefly the concept and evolution of </w:t>
      </w:r>
      <w:r w:rsidR="00524C23">
        <w:rPr>
          <w:rFonts w:ascii="Book Antiqua" w:eastAsia="Arial Unicode MS" w:hAnsi="Book Antiqua" w:cs="Arial Unicode MS"/>
          <w:u w:color="000000"/>
          <w:lang w:eastAsia="fr-BE"/>
        </w:rPr>
        <w:t>theranostics</w:t>
      </w:r>
      <w:r w:rsidR="001344AA" w:rsidRPr="00266157">
        <w:rPr>
          <w:rFonts w:ascii="Book Antiqua" w:eastAsia="Arial Unicode MS" w:hAnsi="Book Antiqua" w:cs="Arial Unicode MS"/>
          <w:u w:color="000000"/>
          <w:lang w:eastAsia="fr-BE"/>
        </w:rPr>
        <w:t>. It describes the actual use of this treatment modality in GI cancer going from the success story of theranostics in pancreatic neuroendocrine tumors to the promising results in gastric and colon cancer. Future perspectives of theranostics in GI cancers in nanotechnology and biomarkers fields are also report</w:t>
      </w:r>
      <w:r w:rsidR="00524C23">
        <w:rPr>
          <w:rFonts w:ascii="Book Antiqua" w:eastAsia="Arial Unicode MS" w:hAnsi="Book Antiqua" w:cs="Arial Unicode MS"/>
          <w:u w:color="000000"/>
          <w:lang w:eastAsia="fr-BE"/>
        </w:rPr>
        <w:t>ed in the end of this editorial</w:t>
      </w:r>
      <w:r w:rsidR="001344AA" w:rsidRPr="00266157">
        <w:rPr>
          <w:rFonts w:ascii="Book Antiqua" w:eastAsia="Arial Unicode MS" w:hAnsi="Book Antiqua" w:cs="Arial Unicode MS"/>
          <w:u w:color="000000"/>
          <w:lang w:eastAsia="fr-BE"/>
        </w:rPr>
        <w:t xml:space="preserve">. </w:t>
      </w:r>
    </w:p>
    <w:p w14:paraId="328010CB" w14:textId="77777777" w:rsidR="00442B5A" w:rsidRPr="00266157" w:rsidRDefault="00442B5A" w:rsidP="00323829">
      <w:pPr>
        <w:adjustRightInd w:val="0"/>
        <w:snapToGrid w:val="0"/>
        <w:spacing w:line="360" w:lineRule="auto"/>
        <w:jc w:val="both"/>
        <w:rPr>
          <w:rFonts w:ascii="Book Antiqua" w:hAnsi="Book Antiqua" w:cs="Tahoma"/>
        </w:rPr>
      </w:pPr>
    </w:p>
    <w:p w14:paraId="04BB981B" w14:textId="047D2817" w:rsidR="00442B5A" w:rsidRPr="00323829" w:rsidRDefault="00323829" w:rsidP="00323829">
      <w:pPr>
        <w:spacing w:line="360" w:lineRule="auto"/>
        <w:jc w:val="both"/>
        <w:rPr>
          <w:rFonts w:ascii="Book Antiqua" w:eastAsia="SimSun" w:hAnsi="Book Antiqua" w:cs="Calibri"/>
          <w:lang w:eastAsia="zh-CN"/>
        </w:rPr>
      </w:pPr>
      <w:bookmarkStart w:id="47" w:name="OLE_LINK73"/>
      <w:bookmarkStart w:id="48" w:name="OLE_LINK74"/>
      <w:bookmarkStart w:id="49" w:name="OLE_LINK424"/>
      <w:bookmarkStart w:id="50" w:name="OLE_LINK425"/>
      <w:r w:rsidRPr="00266157">
        <w:rPr>
          <w:rFonts w:ascii="Book Antiqua" w:hAnsi="Book Antiqua" w:cs="Calibri"/>
        </w:rPr>
        <w:t>Ghosn</w:t>
      </w:r>
      <w:r>
        <w:rPr>
          <w:rFonts w:ascii="Book Antiqua" w:eastAsia="SimSun" w:hAnsi="Book Antiqua" w:cs="Calibri" w:hint="eastAsia"/>
          <w:lang w:eastAsia="zh-CN"/>
        </w:rPr>
        <w:t xml:space="preserve"> M, </w:t>
      </w:r>
      <w:r w:rsidRPr="00266157">
        <w:rPr>
          <w:rFonts w:ascii="Book Antiqua" w:hAnsi="Book Antiqua" w:cs="Calibri"/>
        </w:rPr>
        <w:t>Kourie</w:t>
      </w:r>
      <w:r>
        <w:rPr>
          <w:rFonts w:ascii="Book Antiqua" w:eastAsia="SimSun" w:hAnsi="Book Antiqua" w:cs="Calibri" w:hint="eastAsia"/>
          <w:lang w:eastAsia="zh-CN"/>
        </w:rPr>
        <w:t xml:space="preserve"> HR, </w:t>
      </w:r>
      <w:r w:rsidRPr="00266157">
        <w:rPr>
          <w:rFonts w:ascii="Book Antiqua" w:hAnsi="Book Antiqua" w:cs="Calibri"/>
        </w:rPr>
        <w:t>Tabchi</w:t>
      </w:r>
      <w:r>
        <w:rPr>
          <w:rFonts w:ascii="Book Antiqua" w:eastAsia="SimSun" w:hAnsi="Book Antiqua" w:cs="Calibri" w:hint="eastAsia"/>
          <w:lang w:eastAsia="zh-CN"/>
        </w:rPr>
        <w:t xml:space="preserve"> S. </w:t>
      </w:r>
      <w:r w:rsidRPr="00323829">
        <w:rPr>
          <w:rFonts w:ascii="Book Antiqua" w:eastAsia="SimSun" w:hAnsi="Book Antiqua" w:cs="Calibri"/>
          <w:lang w:eastAsia="zh-CN"/>
        </w:rPr>
        <w:t>Gastrointestinal cancers in the era of theranostics: Updates and future perspectives</w:t>
      </w:r>
      <w:r>
        <w:rPr>
          <w:rFonts w:ascii="Book Antiqua" w:eastAsia="SimSun" w:hAnsi="Book Antiqua" w:cs="Calibri" w:hint="eastAsia"/>
          <w:lang w:eastAsia="zh-CN"/>
        </w:rPr>
        <w:t xml:space="preserve">. </w:t>
      </w:r>
      <w:r w:rsidR="00442B5A" w:rsidRPr="00266157">
        <w:rPr>
          <w:rFonts w:ascii="Book Antiqua" w:hAnsi="Book Antiqua"/>
          <w:i/>
        </w:rPr>
        <w:t>World J Gastroenterol</w:t>
      </w:r>
      <w:r w:rsidR="00442B5A" w:rsidRPr="00266157">
        <w:rPr>
          <w:rFonts w:ascii="Book Antiqua" w:hAnsi="Book Antiqua"/>
        </w:rPr>
        <w:t xml:space="preserve"> 201</w:t>
      </w:r>
      <w:r w:rsidR="00442B5A" w:rsidRPr="00266157">
        <w:rPr>
          <w:rFonts w:ascii="Book Antiqua" w:hAnsi="Book Antiqua" w:hint="eastAsia"/>
        </w:rPr>
        <w:t>5</w:t>
      </w:r>
      <w:r w:rsidR="00442B5A" w:rsidRPr="00266157">
        <w:rPr>
          <w:rFonts w:ascii="Book Antiqua" w:hAnsi="Book Antiqua"/>
        </w:rPr>
        <w:t xml:space="preserve">; </w:t>
      </w:r>
      <w:bookmarkStart w:id="51" w:name="OLE_LINK1689"/>
      <w:bookmarkStart w:id="52" w:name="OLE_LINK1298"/>
      <w:bookmarkStart w:id="53" w:name="OLE_LINK1297"/>
      <w:r w:rsidR="00442B5A" w:rsidRPr="00266157">
        <w:rPr>
          <w:rFonts w:ascii="Book Antiqua" w:hAnsi="Book Antiqua"/>
        </w:rPr>
        <w:t>In press</w:t>
      </w:r>
      <w:bookmarkEnd w:id="51"/>
      <w:bookmarkEnd w:id="52"/>
      <w:bookmarkEnd w:id="53"/>
    </w:p>
    <w:bookmarkEnd w:id="44"/>
    <w:bookmarkEnd w:id="45"/>
    <w:bookmarkEnd w:id="46"/>
    <w:bookmarkEnd w:id="47"/>
    <w:bookmarkEnd w:id="48"/>
    <w:bookmarkEnd w:id="49"/>
    <w:bookmarkEnd w:id="50"/>
    <w:p w14:paraId="6BEF9472" w14:textId="77777777" w:rsidR="000020C8" w:rsidRPr="00266157" w:rsidRDefault="000020C8" w:rsidP="00323829">
      <w:pPr>
        <w:widowControl w:val="0"/>
        <w:autoSpaceDE w:val="0"/>
        <w:autoSpaceDN w:val="0"/>
        <w:adjustRightInd w:val="0"/>
        <w:spacing w:line="360" w:lineRule="auto"/>
        <w:jc w:val="both"/>
        <w:rPr>
          <w:rFonts w:ascii="Book Antiqua" w:eastAsia="Arial Unicode MS" w:hAnsi="Book Antiqua" w:cs="Arial Unicode MS"/>
          <w:b/>
          <w:u w:color="000000"/>
          <w:lang w:eastAsia="fr-BE"/>
        </w:rPr>
      </w:pPr>
    </w:p>
    <w:p w14:paraId="1A273EC6" w14:textId="77777777" w:rsidR="00442B5A" w:rsidRPr="00266157" w:rsidRDefault="00442B5A" w:rsidP="00323829">
      <w:pPr>
        <w:jc w:val="both"/>
        <w:rPr>
          <w:rFonts w:ascii="Book Antiqua" w:eastAsia="Arial Unicode MS" w:hAnsi="Book Antiqua" w:cs="Arial Unicode MS"/>
          <w:b/>
          <w:u w:color="000000"/>
          <w:lang w:eastAsia="fr-BE"/>
        </w:rPr>
      </w:pPr>
      <w:r w:rsidRPr="00266157">
        <w:rPr>
          <w:rFonts w:ascii="Book Antiqua" w:eastAsia="Arial Unicode MS" w:hAnsi="Book Antiqua" w:cs="Arial Unicode MS"/>
          <w:b/>
          <w:u w:color="000000"/>
          <w:lang w:eastAsia="fr-BE"/>
        </w:rPr>
        <w:br w:type="page"/>
      </w:r>
    </w:p>
    <w:p w14:paraId="0806CD8F" w14:textId="0BC9D8A7" w:rsidR="005D357D" w:rsidRPr="00323829" w:rsidRDefault="00323829" w:rsidP="00323829">
      <w:pPr>
        <w:widowControl w:val="0"/>
        <w:autoSpaceDE w:val="0"/>
        <w:autoSpaceDN w:val="0"/>
        <w:adjustRightInd w:val="0"/>
        <w:spacing w:line="360" w:lineRule="auto"/>
        <w:jc w:val="both"/>
        <w:rPr>
          <w:rFonts w:ascii="Book Antiqua" w:eastAsia="Arial Unicode MS" w:hAnsi="Book Antiqua" w:cs="Arial Unicode MS"/>
          <w:b/>
          <w:u w:color="000000"/>
          <w:lang w:eastAsia="zh-CN"/>
        </w:rPr>
      </w:pPr>
      <w:r>
        <w:rPr>
          <w:rFonts w:ascii="Book Antiqua" w:eastAsia="Arial Unicode MS" w:hAnsi="Book Antiqua" w:cs="Arial Unicode MS"/>
          <w:b/>
          <w:u w:color="000000"/>
          <w:lang w:eastAsia="fr-BE"/>
        </w:rPr>
        <w:lastRenderedPageBreak/>
        <w:t>THERANOSTICS</w:t>
      </w:r>
      <w:r w:rsidRPr="00266157">
        <w:rPr>
          <w:rFonts w:ascii="Book Antiqua" w:eastAsia="Arial Unicode MS" w:hAnsi="Book Antiqua" w:cs="Arial Unicode MS"/>
          <w:b/>
          <w:u w:color="000000"/>
          <w:lang w:eastAsia="fr-BE"/>
        </w:rPr>
        <w:t xml:space="preserve">: CONCEPT AND EVOLUTION </w:t>
      </w:r>
    </w:p>
    <w:p w14:paraId="2DDC6BB1" w14:textId="5E4A2D44" w:rsidR="005D357D" w:rsidRPr="00266157" w:rsidRDefault="005D357D" w:rsidP="00323829">
      <w:pPr>
        <w:spacing w:line="360" w:lineRule="auto"/>
        <w:jc w:val="both"/>
        <w:rPr>
          <w:rFonts w:ascii="Book Antiqua" w:eastAsia="Arial Unicode MS" w:hAnsi="Book Antiqua" w:cs="Arial Unicode MS"/>
          <w:u w:color="000000"/>
          <w:lang w:eastAsia="fr-BE"/>
        </w:rPr>
      </w:pPr>
      <w:r w:rsidRPr="00266157">
        <w:rPr>
          <w:rFonts w:ascii="Book Antiqua" w:eastAsia="Arial Unicode MS" w:hAnsi="Book Antiqua" w:cs="Arial Unicode MS"/>
          <w:u w:color="000000"/>
          <w:lang w:eastAsia="fr-BE"/>
        </w:rPr>
        <w:t>The Edwin Smith papyrus, dating back to 3000 B.C., describes cancer as an entity that is beyond the reach of any cure</w:t>
      </w:r>
      <w:r w:rsidR="00442B5A" w:rsidRPr="00266157">
        <w:rPr>
          <w:rFonts w:ascii="Book Antiqua" w:eastAsia="Arial Unicode MS" w:hAnsi="Book Antiqua" w:cs="Arial Unicode MS" w:hint="eastAsia"/>
          <w:u w:color="000000"/>
          <w:vertAlign w:val="superscript"/>
          <w:lang w:eastAsia="zh-CN"/>
        </w:rPr>
        <w:t>[</w:t>
      </w:r>
      <w:r w:rsidRPr="00266157">
        <w:rPr>
          <w:rFonts w:ascii="Book Antiqua" w:eastAsia="Arial Unicode MS" w:hAnsi="Book Antiqua" w:cs="Arial Unicode MS"/>
          <w:u w:color="000000"/>
          <w:vertAlign w:val="superscript"/>
          <w:lang w:eastAsia="fr-BE"/>
        </w:rPr>
        <w:t>1</w:t>
      </w:r>
      <w:r w:rsidR="00442B5A" w:rsidRPr="00266157">
        <w:rPr>
          <w:rFonts w:ascii="Book Antiqua" w:eastAsia="Arial Unicode MS" w:hAnsi="Book Antiqua" w:cs="Arial Unicode MS" w:hint="eastAsia"/>
          <w:u w:color="000000"/>
          <w:vertAlign w:val="superscript"/>
          <w:lang w:eastAsia="zh-CN"/>
        </w:rPr>
        <w:t>]</w:t>
      </w:r>
      <w:r w:rsidRPr="00266157">
        <w:rPr>
          <w:rFonts w:ascii="Book Antiqua" w:eastAsia="Arial Unicode MS" w:hAnsi="Book Antiqua" w:cs="Arial Unicode MS"/>
          <w:u w:color="000000"/>
          <w:lang w:eastAsia="fr-BE"/>
        </w:rPr>
        <w:t>. Science has taken us through immeasurable lengths since that categorical statement was drafted. Our present day has witnessed an era of unprecedented advancement in the field of cancer therapeutics.</w:t>
      </w:r>
    </w:p>
    <w:p w14:paraId="661DE392" w14:textId="02D2DC30" w:rsidR="005D357D" w:rsidRPr="00266157" w:rsidRDefault="005D357D" w:rsidP="00323829">
      <w:pPr>
        <w:spacing w:line="360" w:lineRule="auto"/>
        <w:ind w:firstLineChars="150" w:firstLine="360"/>
        <w:jc w:val="both"/>
        <w:rPr>
          <w:rFonts w:ascii="Book Antiqua" w:eastAsia="Arial Unicode MS" w:hAnsi="Book Antiqua" w:cs="Arial Unicode MS"/>
          <w:u w:color="000000"/>
          <w:lang w:eastAsia="fr-BE"/>
        </w:rPr>
      </w:pPr>
      <w:r w:rsidRPr="00266157">
        <w:rPr>
          <w:rFonts w:ascii="Book Antiqua" w:eastAsia="Arial Unicode MS" w:hAnsi="Book Antiqua" w:cs="Arial Unicode MS"/>
          <w:u w:color="000000"/>
          <w:lang w:eastAsia="fr-BE"/>
        </w:rPr>
        <w:t>The dawn of the twentieth century saw the “un</w:t>
      </w:r>
      <w:r w:rsidR="007F3B93" w:rsidRPr="00266157">
        <w:rPr>
          <w:rFonts w:ascii="Book Antiqua" w:eastAsia="Arial Unicode MS" w:hAnsi="Book Antiqua" w:cs="Arial Unicode MS"/>
          <w:u w:color="000000"/>
          <w:lang w:eastAsia="fr-BE"/>
        </w:rPr>
        <w:t>intentional” birth of personaliz</w:t>
      </w:r>
      <w:r w:rsidRPr="00266157">
        <w:rPr>
          <w:rFonts w:ascii="Book Antiqua" w:eastAsia="Arial Unicode MS" w:hAnsi="Book Antiqua" w:cs="Arial Unicode MS"/>
          <w:u w:color="000000"/>
          <w:lang w:eastAsia="fr-BE"/>
        </w:rPr>
        <w:t>ed medicine when Beatson first started using oophorectomy as a</w:t>
      </w:r>
      <w:r w:rsidR="001344AA" w:rsidRPr="00266157">
        <w:rPr>
          <w:rFonts w:ascii="Book Antiqua" w:eastAsia="Arial Unicode MS" w:hAnsi="Book Antiqua" w:cs="Arial Unicode MS"/>
          <w:u w:color="000000"/>
          <w:lang w:eastAsia="fr-BE"/>
        </w:rPr>
        <w:t xml:space="preserve"> treatment for breast cancer</w:t>
      </w:r>
      <w:r w:rsidR="00323829" w:rsidRPr="00323829">
        <w:rPr>
          <w:rFonts w:ascii="Book Antiqua" w:eastAsia="Arial Unicode MS" w:hAnsi="Book Antiqua" w:cs="Arial Unicode MS"/>
          <w:u w:color="000000"/>
          <w:vertAlign w:val="superscript"/>
          <w:lang w:eastAsia="fr-BE"/>
        </w:rPr>
        <w:t>[</w:t>
      </w:r>
      <w:r w:rsidR="001344AA" w:rsidRPr="00266157">
        <w:rPr>
          <w:rFonts w:ascii="Book Antiqua" w:eastAsia="Arial Unicode MS" w:hAnsi="Book Antiqua" w:cs="Arial Unicode MS"/>
          <w:u w:color="000000"/>
          <w:vertAlign w:val="superscript"/>
          <w:lang w:eastAsia="fr-BE"/>
        </w:rPr>
        <w:t>2]</w:t>
      </w:r>
      <w:r w:rsidRPr="00266157">
        <w:rPr>
          <w:rFonts w:ascii="Book Antiqua" w:eastAsia="Arial Unicode MS" w:hAnsi="Book Antiqua" w:cs="Arial Unicode MS"/>
          <w:u w:color="000000"/>
          <w:lang w:eastAsia="fr-BE"/>
        </w:rPr>
        <w:t>. Since then, bringing about a true state of precision cancer care, in every sense of the word, has become the holy grail of modern physicians and researchers. The term “theranostics” is simply a by-product of the pharmaceutical industry, in its effort to establish diagnostic tests that also possess the ability to affect the t</w:t>
      </w:r>
      <w:r w:rsidR="001344AA" w:rsidRPr="00266157">
        <w:rPr>
          <w:rFonts w:ascii="Book Antiqua" w:eastAsia="Arial Unicode MS" w:hAnsi="Book Antiqua" w:cs="Arial Unicode MS"/>
          <w:u w:color="000000"/>
          <w:lang w:eastAsia="fr-BE"/>
        </w:rPr>
        <w:t>reatment of a certain cancer</w:t>
      </w:r>
      <w:r w:rsidR="00323829" w:rsidRPr="00323829">
        <w:rPr>
          <w:rFonts w:ascii="Book Antiqua" w:eastAsia="Arial Unicode MS" w:hAnsi="Book Antiqua" w:cs="Arial Unicode MS"/>
          <w:u w:color="000000"/>
          <w:vertAlign w:val="superscript"/>
          <w:lang w:eastAsia="fr-BE"/>
        </w:rPr>
        <w:t>[</w:t>
      </w:r>
      <w:r w:rsidR="001344AA" w:rsidRPr="00266157">
        <w:rPr>
          <w:rFonts w:ascii="Book Antiqua" w:eastAsia="Arial Unicode MS" w:hAnsi="Book Antiqua" w:cs="Arial Unicode MS"/>
          <w:u w:color="000000"/>
          <w:vertAlign w:val="superscript"/>
          <w:lang w:eastAsia="fr-BE"/>
        </w:rPr>
        <w:t>3]</w:t>
      </w:r>
      <w:r w:rsidRPr="00266157">
        <w:rPr>
          <w:rFonts w:ascii="Book Antiqua" w:eastAsia="Arial Unicode MS" w:hAnsi="Book Antiqua" w:cs="Arial Unicode MS"/>
          <w:u w:color="000000"/>
          <w:lang w:eastAsia="fr-BE"/>
        </w:rPr>
        <w:t>. Effectively, the need for validated predictive biomarkers was essential in order to transform cancer care into a precise, patient-centred science, in contrast to a crude, reactive, population-based, one size fits all discipline. HER-2 over-expression by breast cancer cells is perhaps the example that portrays a predictive biomarker the best, especially since the approval of Trastuzumab in 1998 drastically changed the treatment paradigm for patients with breast c</w:t>
      </w:r>
      <w:r w:rsidR="001344AA" w:rsidRPr="00266157">
        <w:rPr>
          <w:rFonts w:ascii="Book Antiqua" w:eastAsia="Arial Unicode MS" w:hAnsi="Book Antiqua" w:cs="Arial Unicode MS"/>
          <w:u w:color="000000"/>
          <w:lang w:eastAsia="fr-BE"/>
        </w:rPr>
        <w:t>ancer</w:t>
      </w:r>
      <w:r w:rsidR="00323829" w:rsidRPr="00323829">
        <w:rPr>
          <w:rFonts w:ascii="Book Antiqua" w:eastAsia="Arial Unicode MS" w:hAnsi="Book Antiqua" w:cs="Arial Unicode MS"/>
          <w:u w:color="000000"/>
          <w:vertAlign w:val="superscript"/>
          <w:lang w:eastAsia="fr-BE"/>
        </w:rPr>
        <w:t>[</w:t>
      </w:r>
      <w:r w:rsidR="001344AA" w:rsidRPr="00266157">
        <w:rPr>
          <w:rFonts w:ascii="Book Antiqua" w:eastAsia="Arial Unicode MS" w:hAnsi="Book Antiqua" w:cs="Arial Unicode MS"/>
          <w:u w:color="000000"/>
          <w:vertAlign w:val="superscript"/>
          <w:lang w:eastAsia="fr-BE"/>
        </w:rPr>
        <w:t>4,5]</w:t>
      </w:r>
      <w:r w:rsidRPr="00266157">
        <w:rPr>
          <w:rFonts w:ascii="Book Antiqua" w:eastAsia="Arial Unicode MS" w:hAnsi="Book Antiqua" w:cs="Arial Unicode MS"/>
          <w:u w:color="000000"/>
          <w:lang w:eastAsia="fr-BE"/>
        </w:rPr>
        <w:t xml:space="preserve">. No less can be said about BRAF V600E mutations in melanoma, KRAS/NRAS mutations in colorectal carcinoma, EGFR mutations, ALK gene rearrangement and most recently ROS-1 mutations in Non-Small Cell Lung Carcinoma and many other validated biomarkers with palpable results in different </w:t>
      </w:r>
      <w:r w:rsidR="001344AA" w:rsidRPr="00266157">
        <w:rPr>
          <w:rFonts w:ascii="Book Antiqua" w:eastAsia="Arial Unicode MS" w:hAnsi="Book Antiqua" w:cs="Arial Unicode MS"/>
          <w:u w:color="000000"/>
          <w:lang w:eastAsia="fr-BE"/>
        </w:rPr>
        <w:t>areas of clinical oncology</w:t>
      </w:r>
      <w:r w:rsidR="00323829" w:rsidRPr="00323829">
        <w:rPr>
          <w:rFonts w:ascii="Book Antiqua" w:eastAsia="Arial Unicode MS" w:hAnsi="Book Antiqua" w:cs="Arial Unicode MS"/>
          <w:u w:color="000000"/>
          <w:vertAlign w:val="superscript"/>
          <w:lang w:eastAsia="fr-BE"/>
        </w:rPr>
        <w:t>[</w:t>
      </w:r>
      <w:r w:rsidR="001344AA" w:rsidRPr="00266157">
        <w:rPr>
          <w:rFonts w:ascii="Book Antiqua" w:eastAsia="Arial Unicode MS" w:hAnsi="Book Antiqua" w:cs="Arial Unicode MS"/>
          <w:u w:color="000000"/>
          <w:vertAlign w:val="superscript"/>
          <w:lang w:eastAsia="fr-BE"/>
        </w:rPr>
        <w:t>6-9]</w:t>
      </w:r>
      <w:r w:rsidRPr="00266157">
        <w:rPr>
          <w:rFonts w:ascii="Book Antiqua" w:eastAsia="Arial Unicode MS" w:hAnsi="Book Antiqua" w:cs="Arial Unicode MS"/>
          <w:u w:color="000000"/>
          <w:lang w:eastAsia="fr-BE"/>
        </w:rPr>
        <w:t>.</w:t>
      </w:r>
    </w:p>
    <w:p w14:paraId="6ACDBB4D" w14:textId="2BE9450D" w:rsidR="005D357D" w:rsidRPr="00266157" w:rsidRDefault="005D357D" w:rsidP="00323829">
      <w:pPr>
        <w:spacing w:line="360" w:lineRule="auto"/>
        <w:ind w:firstLineChars="150" w:firstLine="360"/>
        <w:jc w:val="both"/>
        <w:rPr>
          <w:rFonts w:ascii="Book Antiqua" w:eastAsia="Arial Unicode MS" w:hAnsi="Book Antiqua" w:cs="Arial Unicode MS"/>
          <w:u w:color="000000"/>
          <w:lang w:eastAsia="fr-BE"/>
        </w:rPr>
      </w:pPr>
      <w:r w:rsidRPr="00266157">
        <w:rPr>
          <w:rFonts w:ascii="Book Antiqua" w:eastAsia="Arial Unicode MS" w:hAnsi="Book Antiqua" w:cs="Arial Unicode MS"/>
          <w:u w:color="000000"/>
          <w:lang w:eastAsia="fr-BE"/>
        </w:rPr>
        <w:t xml:space="preserve">While the definition of theranostics certainly applies to predictive biomarkers commonly used in clinical practice, it is still an evolving concept that encompasses many facades for managing malignant disease. Present and near-future perspectives are looking into theranostic nano-medicine as a tool for achieving a more refined personal medicine, better tailored to the need of each and every patient. This emerging concept would have us probe deeper into the realm of </w:t>
      </w:r>
      <w:r w:rsidR="00323829" w:rsidRPr="00266157">
        <w:rPr>
          <w:rFonts w:ascii="Book Antiqua" w:eastAsia="Arial Unicode MS" w:hAnsi="Book Antiqua" w:cs="Arial Unicode MS"/>
          <w:u w:color="000000"/>
          <w:lang w:eastAsia="fr-BE"/>
        </w:rPr>
        <w:t xml:space="preserve">nanoparticles </w:t>
      </w:r>
      <w:r w:rsidRPr="00266157">
        <w:rPr>
          <w:rFonts w:ascii="Book Antiqua" w:eastAsia="Arial Unicode MS" w:hAnsi="Book Antiqua" w:cs="Arial Unicode MS"/>
          <w:u w:color="000000"/>
          <w:lang w:eastAsia="fr-BE"/>
        </w:rPr>
        <w:t xml:space="preserve">(NP), synthetic materials with dimensions </w:t>
      </w:r>
      <w:r w:rsidRPr="00266157">
        <w:rPr>
          <w:rFonts w:ascii="Book Antiqua" w:eastAsia="Arial Unicode MS" w:hAnsi="Book Antiqua" w:cs="Arial Unicode MS"/>
          <w:u w:color="000000"/>
          <w:lang w:eastAsia="fr-BE"/>
        </w:rPr>
        <w:lastRenderedPageBreak/>
        <w:t>ranging from tens to hundreds of nanometers, which have gained increasing popularity in the past decade for their efficacy in drug delivery with reduced systemic toxicity, such is the case of albumin bound paclitaxe</w:t>
      </w:r>
      <w:r w:rsidR="00AA790A" w:rsidRPr="00266157">
        <w:rPr>
          <w:rFonts w:ascii="Book Antiqua" w:eastAsia="Arial Unicode MS" w:hAnsi="Book Antiqua" w:cs="Arial Unicode MS"/>
          <w:u w:color="000000"/>
          <w:lang w:eastAsia="fr-BE"/>
        </w:rPr>
        <w:t>l nanoparticles (Abraxane</w:t>
      </w:r>
      <w:r w:rsidR="00AA790A" w:rsidRPr="00524C23">
        <w:rPr>
          <w:rFonts w:ascii="Book Antiqua" w:eastAsia="Arial Unicode MS" w:hAnsi="Book Antiqua" w:cs="Arial Unicode MS"/>
          <w:u w:color="000000"/>
          <w:vertAlign w:val="superscript"/>
          <w:lang w:eastAsia="fr-BE"/>
        </w:rPr>
        <w:t>®</w:t>
      </w:r>
      <w:r w:rsidR="00AA790A" w:rsidRPr="00266157">
        <w:rPr>
          <w:rFonts w:ascii="Book Antiqua" w:eastAsia="Arial Unicode MS" w:hAnsi="Book Antiqua" w:cs="Arial Unicode MS"/>
          <w:u w:color="000000"/>
          <w:lang w:eastAsia="fr-BE"/>
        </w:rPr>
        <w:t>)</w:t>
      </w:r>
      <w:r w:rsidR="00323829" w:rsidRPr="00323829">
        <w:rPr>
          <w:rFonts w:ascii="Book Antiqua" w:eastAsia="Arial Unicode MS" w:hAnsi="Book Antiqua" w:cs="Arial Unicode MS"/>
          <w:u w:color="000000"/>
          <w:vertAlign w:val="superscript"/>
          <w:lang w:eastAsia="fr-BE"/>
        </w:rPr>
        <w:t>[</w:t>
      </w:r>
      <w:r w:rsidR="00AA790A" w:rsidRPr="00266157">
        <w:rPr>
          <w:rFonts w:ascii="Book Antiqua" w:eastAsia="Arial Unicode MS" w:hAnsi="Book Antiqua" w:cs="Arial Unicode MS"/>
          <w:u w:color="000000"/>
          <w:vertAlign w:val="superscript"/>
          <w:lang w:eastAsia="fr-BE"/>
        </w:rPr>
        <w:t>10]</w:t>
      </w:r>
      <w:r w:rsidRPr="00266157">
        <w:rPr>
          <w:rFonts w:ascii="Book Antiqua" w:eastAsia="Arial Unicode MS" w:hAnsi="Book Antiqua" w:cs="Arial Unicode MS"/>
          <w:u w:color="000000"/>
          <w:lang w:eastAsia="fr-BE"/>
        </w:rPr>
        <w:t>. In contrast, some experimental models of these NP, considered “smart” NP, have no clinical application beyond animal models to date, but the results envisioned are well within grasp for implementation in current practice. “Activatable” NP would respond to changes in the microenvironment to exert their therapeutic or diagnostic mechanism. Therefore, NP could be selective for a certain tumor environment, such as acidic pH resulting from tumor hypoxia and consequent lactic acid production, in order to subsequently release</w:t>
      </w:r>
      <w:r w:rsidR="00AA790A" w:rsidRPr="00266157">
        <w:rPr>
          <w:rFonts w:ascii="Book Antiqua" w:eastAsia="Arial Unicode MS" w:hAnsi="Book Antiqua" w:cs="Arial Unicode MS"/>
          <w:u w:color="000000"/>
          <w:lang w:eastAsia="fr-BE"/>
        </w:rPr>
        <w:t xml:space="preserve"> their content</w:t>
      </w:r>
      <w:r w:rsidR="00323829" w:rsidRPr="00323829">
        <w:rPr>
          <w:rFonts w:ascii="Book Antiqua" w:eastAsia="Arial Unicode MS" w:hAnsi="Book Antiqua" w:cs="Arial Unicode MS"/>
          <w:u w:color="000000"/>
          <w:vertAlign w:val="superscript"/>
          <w:lang w:eastAsia="fr-BE"/>
        </w:rPr>
        <w:t>[</w:t>
      </w:r>
      <w:r w:rsidR="00AA790A" w:rsidRPr="00266157">
        <w:rPr>
          <w:rFonts w:ascii="Book Antiqua" w:eastAsia="Arial Unicode MS" w:hAnsi="Book Antiqua" w:cs="Arial Unicode MS"/>
          <w:u w:color="000000"/>
          <w:vertAlign w:val="superscript"/>
          <w:lang w:eastAsia="fr-BE"/>
        </w:rPr>
        <w:t>11]</w:t>
      </w:r>
      <w:r w:rsidRPr="00266157">
        <w:rPr>
          <w:rFonts w:ascii="Book Antiqua" w:eastAsia="Arial Unicode MS" w:hAnsi="Book Antiqua" w:cs="Arial Unicode MS"/>
          <w:u w:color="000000"/>
          <w:lang w:eastAsia="fr-BE"/>
        </w:rPr>
        <w:t xml:space="preserve">. Other forms of NP would use protease that are known to be up-regulated by tumor or irradiation with a predetermined wavelength of light to </w:t>
      </w:r>
      <w:r w:rsidR="00AA790A" w:rsidRPr="00266157">
        <w:rPr>
          <w:rFonts w:ascii="Book Antiqua" w:eastAsia="Arial Unicode MS" w:hAnsi="Book Antiqua" w:cs="Arial Unicode MS"/>
          <w:u w:color="000000"/>
          <w:lang w:eastAsia="fr-BE"/>
        </w:rPr>
        <w:t>trigger them into action</w:t>
      </w:r>
      <w:r w:rsidR="00323829" w:rsidRPr="00323829">
        <w:rPr>
          <w:rFonts w:ascii="Book Antiqua" w:eastAsia="Arial Unicode MS" w:hAnsi="Book Antiqua" w:cs="Arial Unicode MS"/>
          <w:u w:color="000000"/>
          <w:vertAlign w:val="superscript"/>
          <w:lang w:eastAsia="fr-BE"/>
        </w:rPr>
        <w:t>[</w:t>
      </w:r>
      <w:r w:rsidR="00AA790A" w:rsidRPr="00266157">
        <w:rPr>
          <w:rFonts w:ascii="Book Antiqua" w:eastAsia="Arial Unicode MS" w:hAnsi="Book Antiqua" w:cs="Arial Unicode MS"/>
          <w:u w:color="000000"/>
          <w:vertAlign w:val="superscript"/>
          <w:lang w:eastAsia="fr-BE"/>
        </w:rPr>
        <w:t>12-13]</w:t>
      </w:r>
      <w:r w:rsidRPr="00266157">
        <w:rPr>
          <w:rFonts w:ascii="Book Antiqua" w:eastAsia="Arial Unicode MS" w:hAnsi="Book Antiqua" w:cs="Arial Unicode MS"/>
          <w:u w:color="000000"/>
          <w:lang w:eastAsia="fr-BE"/>
        </w:rPr>
        <w:t>. This creates an opening for</w:t>
      </w:r>
      <w:r w:rsidR="007F3B93" w:rsidRPr="00266157">
        <w:rPr>
          <w:rFonts w:ascii="Book Antiqua" w:eastAsia="Arial Unicode MS" w:hAnsi="Book Antiqua" w:cs="Arial Unicode MS"/>
          <w:u w:color="000000"/>
          <w:lang w:eastAsia="fr-BE"/>
        </w:rPr>
        <w:t xml:space="preserve"> </w:t>
      </w:r>
      <w:r w:rsidRPr="00266157">
        <w:rPr>
          <w:rFonts w:ascii="Book Antiqua" w:eastAsia="Arial Unicode MS" w:hAnsi="Book Antiqua" w:cs="Arial Unicode MS"/>
          <w:u w:color="000000"/>
          <w:lang w:eastAsia="fr-BE"/>
        </w:rPr>
        <w:t>the perfection of multifunctional NP with both diagnostic and therapeutic applications</w:t>
      </w:r>
      <w:r w:rsidR="007F3B93" w:rsidRPr="00266157">
        <w:rPr>
          <w:rFonts w:ascii="Book Antiqua" w:eastAsia="Arial Unicode MS" w:hAnsi="Book Antiqua" w:cs="Arial Unicode MS"/>
          <w:u w:color="000000"/>
          <w:lang w:eastAsia="fr-BE"/>
        </w:rPr>
        <w:t xml:space="preserve"> </w:t>
      </w:r>
      <w:r w:rsidRPr="00266157">
        <w:rPr>
          <w:rFonts w:ascii="Book Antiqua" w:eastAsia="Arial Unicode MS" w:hAnsi="Book Antiqua" w:cs="Arial Unicode MS"/>
          <w:u w:color="000000"/>
          <w:lang w:eastAsia="fr-BE"/>
        </w:rPr>
        <w:t>simultaneously.</w:t>
      </w:r>
    </w:p>
    <w:p w14:paraId="6409D97C" w14:textId="77777777" w:rsidR="003A44AC" w:rsidRPr="00266157" w:rsidRDefault="005D357D" w:rsidP="00323829">
      <w:pPr>
        <w:spacing w:line="360" w:lineRule="auto"/>
        <w:ind w:firstLineChars="150" w:firstLine="360"/>
        <w:jc w:val="both"/>
        <w:rPr>
          <w:rFonts w:ascii="Book Antiqua" w:eastAsia="Arial Unicode MS" w:hAnsi="Book Antiqua" w:cs="Arial Unicode MS"/>
          <w:u w:color="000000"/>
          <w:lang w:eastAsia="fr-BE"/>
        </w:rPr>
      </w:pPr>
      <w:r w:rsidRPr="00266157">
        <w:rPr>
          <w:rFonts w:ascii="Book Antiqua" w:eastAsia="Arial Unicode MS" w:hAnsi="Book Antiqua" w:cs="Arial Unicode MS"/>
          <w:u w:color="000000"/>
          <w:lang w:eastAsia="fr-BE"/>
        </w:rPr>
        <w:t>Theranostic NP and their impact on clinical oncology will certainly keep moving forward in the coming years as the need for less invasive and more specific therapeutic alternatives is growing. Our current ambition is aimed at securing NP that would identify the malignant clone and treat it through optimal drug delivery. However, a more futuristic ambition would be to create what is referred to as “nanobots”, as these “artificial cells” would continuously circulate in the host’s system and activate theranositcs at the earliest disease state.</w:t>
      </w:r>
    </w:p>
    <w:p w14:paraId="25E9E594" w14:textId="77777777" w:rsidR="00AA790A" w:rsidRPr="00266157" w:rsidRDefault="00AA790A" w:rsidP="00323829">
      <w:pPr>
        <w:widowControl w:val="0"/>
        <w:autoSpaceDE w:val="0"/>
        <w:autoSpaceDN w:val="0"/>
        <w:adjustRightInd w:val="0"/>
        <w:spacing w:line="360" w:lineRule="auto"/>
        <w:jc w:val="both"/>
        <w:rPr>
          <w:rFonts w:ascii="Book Antiqua" w:eastAsia="Arial Unicode MS" w:hAnsi="Book Antiqua" w:cs="Arial Unicode MS"/>
          <w:b/>
          <w:u w:color="000000"/>
          <w:lang w:eastAsia="fr-BE"/>
        </w:rPr>
      </w:pPr>
    </w:p>
    <w:p w14:paraId="09291024" w14:textId="1CFFB395" w:rsidR="00EF7D67" w:rsidRPr="00323829" w:rsidRDefault="00323829" w:rsidP="00323829">
      <w:pPr>
        <w:widowControl w:val="0"/>
        <w:autoSpaceDE w:val="0"/>
        <w:autoSpaceDN w:val="0"/>
        <w:adjustRightInd w:val="0"/>
        <w:spacing w:line="360" w:lineRule="auto"/>
        <w:jc w:val="both"/>
        <w:rPr>
          <w:rFonts w:ascii="Book Antiqua" w:eastAsia="SimSun" w:hAnsi="Book Antiqua" w:cs="Calibri"/>
          <w:b/>
          <w:lang w:eastAsia="zh-CN"/>
        </w:rPr>
      </w:pPr>
      <w:r w:rsidRPr="00266157">
        <w:rPr>
          <w:rFonts w:ascii="Book Antiqua" w:eastAsia="Arial Unicode MS" w:hAnsi="Book Antiqua" w:cs="Arial Unicode MS"/>
          <w:b/>
          <w:u w:color="000000"/>
          <w:lang w:eastAsia="fr-BE"/>
        </w:rPr>
        <w:t>THERANOSTICS IN GI CANCERS</w:t>
      </w:r>
    </w:p>
    <w:p w14:paraId="075CE735" w14:textId="77777777" w:rsidR="00EF7D67" w:rsidRPr="00266157" w:rsidRDefault="00EF7D67" w:rsidP="00323829">
      <w:pPr>
        <w:spacing w:line="360" w:lineRule="auto"/>
        <w:jc w:val="both"/>
        <w:rPr>
          <w:rFonts w:ascii="Book Antiqua" w:eastAsia="Arial Unicode MS" w:hAnsi="Book Antiqua" w:cs="Arial Unicode MS"/>
          <w:u w:color="000000"/>
          <w:lang w:eastAsia="fr-BE"/>
        </w:rPr>
      </w:pPr>
      <w:r w:rsidRPr="00266157">
        <w:rPr>
          <w:rFonts w:ascii="Book Antiqua" w:eastAsia="Arial Unicode MS" w:hAnsi="Book Antiqua" w:cs="Arial Unicode MS"/>
          <w:u w:color="000000"/>
          <w:lang w:eastAsia="fr-BE"/>
        </w:rPr>
        <w:t xml:space="preserve">The success of radiolabeled Somatostatine analogs in the diagnosis and the treatment of gastrointestinal and pancreatic neuroendocrine tumors widely opened the doors for more trials and protocols based on the Theranostic concept in GI tumors. </w:t>
      </w:r>
    </w:p>
    <w:p w14:paraId="121EA397" w14:textId="77777777" w:rsidR="00EF7D67" w:rsidRPr="00266157" w:rsidRDefault="00EF7D67" w:rsidP="00323829">
      <w:pPr>
        <w:spacing w:line="360" w:lineRule="auto"/>
        <w:jc w:val="both"/>
        <w:rPr>
          <w:rFonts w:ascii="Book Antiqua" w:eastAsia="Arial Unicode MS" w:hAnsi="Book Antiqua" w:cs="Arial Unicode MS"/>
          <w:b/>
          <w:u w:color="000000"/>
          <w:lang w:eastAsia="fr-BE"/>
        </w:rPr>
      </w:pPr>
    </w:p>
    <w:p w14:paraId="3C768856" w14:textId="20958EBE" w:rsidR="00CE15DB" w:rsidRPr="00323829" w:rsidRDefault="00524C23" w:rsidP="00323829">
      <w:pPr>
        <w:spacing w:line="360" w:lineRule="auto"/>
        <w:jc w:val="both"/>
        <w:rPr>
          <w:rFonts w:ascii="Book Antiqua" w:eastAsia="Arial Unicode MS" w:hAnsi="Book Antiqua" w:cs="Arial Unicode MS"/>
          <w:b/>
          <w:i/>
          <w:u w:color="000000"/>
          <w:lang w:eastAsia="fr-BE"/>
        </w:rPr>
      </w:pPr>
      <w:r w:rsidRPr="00323829">
        <w:rPr>
          <w:rFonts w:ascii="Book Antiqua" w:eastAsia="Arial Unicode MS" w:hAnsi="Book Antiqua" w:cs="Arial Unicode MS"/>
          <w:b/>
          <w:i/>
          <w:u w:color="000000"/>
          <w:lang w:eastAsia="fr-BE"/>
        </w:rPr>
        <w:lastRenderedPageBreak/>
        <w:t xml:space="preserve">Success </w:t>
      </w:r>
      <w:r w:rsidR="007018C5" w:rsidRPr="00323829">
        <w:rPr>
          <w:rFonts w:ascii="Book Antiqua" w:eastAsia="Arial Unicode MS" w:hAnsi="Book Antiqua" w:cs="Arial Unicode MS"/>
          <w:b/>
          <w:i/>
          <w:u w:color="000000"/>
          <w:lang w:eastAsia="fr-BE"/>
        </w:rPr>
        <w:t xml:space="preserve">story: Theranostics in </w:t>
      </w:r>
      <w:r w:rsidR="00CE15DB" w:rsidRPr="00323829">
        <w:rPr>
          <w:rFonts w:ascii="Book Antiqua" w:eastAsia="Arial Unicode MS" w:hAnsi="Book Antiqua" w:cs="Arial Unicode MS"/>
          <w:b/>
          <w:i/>
          <w:u w:color="000000"/>
          <w:lang w:eastAsia="fr-BE"/>
        </w:rPr>
        <w:t xml:space="preserve">Gastrointestinal and pancreatic neuroendocrine tumors </w:t>
      </w:r>
    </w:p>
    <w:p w14:paraId="363027FD" w14:textId="3F9DA248" w:rsidR="00324E81" w:rsidRPr="00266157" w:rsidRDefault="00EF7D67" w:rsidP="00323829">
      <w:pPr>
        <w:widowControl w:val="0"/>
        <w:autoSpaceDE w:val="0"/>
        <w:autoSpaceDN w:val="0"/>
        <w:adjustRightInd w:val="0"/>
        <w:spacing w:line="360" w:lineRule="auto"/>
        <w:jc w:val="both"/>
        <w:rPr>
          <w:rFonts w:ascii="Book Antiqua" w:eastAsia="Arial Unicode MS" w:hAnsi="Book Antiqua" w:cs="Arial Unicode MS"/>
          <w:u w:color="000000"/>
          <w:lang w:eastAsia="fr-BE"/>
        </w:rPr>
      </w:pPr>
      <w:r w:rsidRPr="00266157">
        <w:rPr>
          <w:rFonts w:ascii="Book Antiqua" w:eastAsia="Arial Unicode MS" w:hAnsi="Book Antiqua" w:cs="Arial Unicode MS"/>
          <w:u w:color="000000"/>
          <w:lang w:eastAsia="fr-BE"/>
        </w:rPr>
        <w:t>Neuroendocrine tumors originate from different neuroendocrine cells</w:t>
      </w:r>
      <w:r w:rsidR="007018C5" w:rsidRPr="00266157">
        <w:rPr>
          <w:rFonts w:ascii="Book Antiqua" w:eastAsia="Arial Unicode MS" w:hAnsi="Book Antiqua" w:cs="Arial Unicode MS"/>
          <w:u w:color="000000"/>
          <w:lang w:eastAsia="fr-BE"/>
        </w:rPr>
        <w:t xml:space="preserve"> distributed in the human organism;</w:t>
      </w:r>
      <w:r w:rsidRPr="00266157">
        <w:rPr>
          <w:rFonts w:ascii="Book Antiqua" w:eastAsia="Arial Unicode MS" w:hAnsi="Book Antiqua" w:cs="Arial Unicode MS"/>
          <w:u w:color="000000"/>
          <w:lang w:eastAsia="fr-BE"/>
        </w:rPr>
        <w:t xml:space="preserve"> these c</w:t>
      </w:r>
      <w:r w:rsidR="007018C5" w:rsidRPr="00266157">
        <w:rPr>
          <w:rFonts w:ascii="Book Antiqua" w:eastAsia="Arial Unicode MS" w:hAnsi="Book Antiqua" w:cs="Arial Unicode MS"/>
          <w:u w:color="000000"/>
          <w:lang w:eastAsia="fr-BE"/>
        </w:rPr>
        <w:t xml:space="preserve">ells contain granules </w:t>
      </w:r>
      <w:r w:rsidR="00AA790A" w:rsidRPr="00266157">
        <w:rPr>
          <w:rFonts w:ascii="Book Antiqua" w:eastAsia="Arial Unicode MS" w:hAnsi="Book Antiqua" w:cs="Arial Unicode MS"/>
          <w:u w:color="000000"/>
          <w:lang w:eastAsia="fr-BE"/>
        </w:rPr>
        <w:t>secreting amines and peptides</w:t>
      </w:r>
      <w:r w:rsidR="00323829" w:rsidRPr="00323829">
        <w:rPr>
          <w:rFonts w:ascii="Book Antiqua" w:eastAsia="Arial Unicode MS" w:hAnsi="Book Antiqua" w:cs="Arial Unicode MS"/>
          <w:u w:color="000000"/>
          <w:vertAlign w:val="superscript"/>
          <w:lang w:eastAsia="fr-BE"/>
        </w:rPr>
        <w:t>[</w:t>
      </w:r>
      <w:r w:rsidR="00AA790A" w:rsidRPr="00266157">
        <w:rPr>
          <w:rFonts w:ascii="Book Antiqua" w:eastAsia="Arial Unicode MS" w:hAnsi="Book Antiqua" w:cs="Arial Unicode MS"/>
          <w:u w:color="000000"/>
          <w:vertAlign w:val="superscript"/>
          <w:lang w:eastAsia="fr-BE"/>
        </w:rPr>
        <w:t>14]</w:t>
      </w:r>
      <w:r w:rsidR="007018C5" w:rsidRPr="00266157">
        <w:rPr>
          <w:rFonts w:ascii="Book Antiqua" w:eastAsia="Arial Unicode MS" w:hAnsi="Book Antiqua" w:cs="Arial Unicode MS"/>
          <w:u w:color="000000"/>
          <w:lang w:eastAsia="fr-BE"/>
        </w:rPr>
        <w:t>. The most frequent sites of these tumors are gastro-intestina</w:t>
      </w:r>
      <w:r w:rsidR="00650E04" w:rsidRPr="00266157">
        <w:rPr>
          <w:rFonts w:ascii="Book Antiqua" w:eastAsia="Arial Unicode MS" w:hAnsi="Book Antiqua" w:cs="Arial Unicode MS"/>
          <w:u w:color="000000"/>
          <w:lang w:eastAsia="fr-BE"/>
        </w:rPr>
        <w:t>l</w:t>
      </w:r>
      <w:r w:rsidR="00AA790A" w:rsidRPr="00266157">
        <w:rPr>
          <w:rFonts w:ascii="Book Antiqua" w:eastAsia="Arial Unicode MS" w:hAnsi="Book Antiqua" w:cs="Arial Unicode MS"/>
          <w:u w:color="000000"/>
          <w:lang w:eastAsia="fr-BE"/>
        </w:rPr>
        <w:t xml:space="preserve"> and bronco-pulmonary tracts</w:t>
      </w:r>
      <w:r w:rsidR="00323829" w:rsidRPr="00323829">
        <w:rPr>
          <w:rFonts w:ascii="Book Antiqua" w:eastAsia="Arial Unicode MS" w:hAnsi="Book Antiqua" w:cs="Arial Unicode MS"/>
          <w:u w:color="000000"/>
          <w:vertAlign w:val="superscript"/>
          <w:lang w:eastAsia="fr-BE"/>
        </w:rPr>
        <w:t>[</w:t>
      </w:r>
      <w:r w:rsidR="00AA790A" w:rsidRPr="00266157">
        <w:rPr>
          <w:rFonts w:ascii="Book Antiqua" w:eastAsia="Arial Unicode MS" w:hAnsi="Book Antiqua" w:cs="Arial Unicode MS"/>
          <w:u w:color="000000"/>
          <w:vertAlign w:val="superscript"/>
          <w:lang w:eastAsia="fr-BE"/>
        </w:rPr>
        <w:t>15]</w:t>
      </w:r>
      <w:r w:rsidR="007018C5" w:rsidRPr="00266157">
        <w:rPr>
          <w:rFonts w:ascii="Book Antiqua" w:eastAsia="Arial Unicode MS" w:hAnsi="Book Antiqua" w:cs="Arial Unicode MS"/>
          <w:u w:color="000000"/>
          <w:lang w:eastAsia="fr-BE"/>
        </w:rPr>
        <w:t>. NETs are usually considered with favorable prognosis with a five-ye</w:t>
      </w:r>
      <w:r w:rsidR="00AA790A" w:rsidRPr="00266157">
        <w:rPr>
          <w:rFonts w:ascii="Book Antiqua" w:eastAsia="Arial Unicode MS" w:hAnsi="Book Antiqua" w:cs="Arial Unicode MS"/>
          <w:u w:color="000000"/>
          <w:lang w:eastAsia="fr-BE"/>
        </w:rPr>
        <w:t>ar survival reaching the 80%</w:t>
      </w:r>
      <w:r w:rsidR="00323829" w:rsidRPr="00323829">
        <w:rPr>
          <w:rFonts w:ascii="Book Antiqua" w:eastAsia="Arial Unicode MS" w:hAnsi="Book Antiqua" w:cs="Arial Unicode MS"/>
          <w:u w:color="000000"/>
          <w:vertAlign w:val="superscript"/>
          <w:lang w:eastAsia="fr-BE"/>
        </w:rPr>
        <w:t>[</w:t>
      </w:r>
      <w:r w:rsidR="00AA790A" w:rsidRPr="00266157">
        <w:rPr>
          <w:rFonts w:ascii="Book Antiqua" w:eastAsia="Arial Unicode MS" w:hAnsi="Book Antiqua" w:cs="Arial Unicode MS"/>
          <w:u w:color="000000"/>
          <w:vertAlign w:val="superscript"/>
          <w:lang w:eastAsia="fr-BE"/>
        </w:rPr>
        <w:t>16]</w:t>
      </w:r>
      <w:r w:rsidR="007018C5" w:rsidRPr="00266157">
        <w:rPr>
          <w:rFonts w:ascii="Book Antiqua" w:eastAsia="Arial Unicode MS" w:hAnsi="Book Antiqua" w:cs="Arial Unicode MS"/>
          <w:u w:color="000000"/>
          <w:lang w:eastAsia="fr-BE"/>
        </w:rPr>
        <w:t xml:space="preserve">. </w:t>
      </w:r>
      <w:r w:rsidR="003C4F82" w:rsidRPr="00266157">
        <w:rPr>
          <w:rFonts w:ascii="Book Antiqua" w:eastAsia="Arial Unicode MS" w:hAnsi="Book Antiqua" w:cs="Arial Unicode MS"/>
          <w:u w:color="000000"/>
          <w:lang w:eastAsia="fr-BE"/>
        </w:rPr>
        <w:t xml:space="preserve">NETs have many specific and particular characteristics including </w:t>
      </w:r>
      <w:r w:rsidR="00013743" w:rsidRPr="00266157">
        <w:rPr>
          <w:rFonts w:ascii="Book Antiqua" w:eastAsia="Arial Unicode MS" w:hAnsi="Book Antiqua" w:cs="Arial Unicode MS"/>
          <w:u w:color="000000"/>
          <w:lang w:eastAsia="fr-BE"/>
        </w:rPr>
        <w:t>the presence of peptide receptors and transporters at the cell membrane and the neuro</w:t>
      </w:r>
      <w:r w:rsidR="003C4F82" w:rsidRPr="00266157">
        <w:rPr>
          <w:rFonts w:ascii="Book Antiqua" w:eastAsia="Arial Unicode MS" w:hAnsi="Book Antiqua" w:cs="Arial Unicode MS"/>
          <w:u w:color="000000"/>
          <w:lang w:eastAsia="fr-BE"/>
        </w:rPr>
        <w:t xml:space="preserve">amine uptake mechanisms, which lead to the clinical </w:t>
      </w:r>
      <w:r w:rsidR="00CE45ED" w:rsidRPr="00266157">
        <w:rPr>
          <w:rFonts w:ascii="Book Antiqua" w:eastAsia="Arial Unicode MS" w:hAnsi="Book Antiqua" w:cs="Arial Unicode MS"/>
          <w:u w:color="000000"/>
          <w:lang w:eastAsia="fr-BE"/>
        </w:rPr>
        <w:t>implication</w:t>
      </w:r>
      <w:r w:rsidR="003C4F82" w:rsidRPr="00266157">
        <w:rPr>
          <w:rFonts w:ascii="Book Antiqua" w:eastAsia="Arial Unicode MS" w:hAnsi="Book Antiqua" w:cs="Arial Unicode MS"/>
          <w:u w:color="000000"/>
          <w:lang w:eastAsia="fr-BE"/>
        </w:rPr>
        <w:t xml:space="preserve"> of specific radiolabeled ligands for imaging and therapy</w:t>
      </w:r>
      <w:r w:rsidR="003F7C02" w:rsidRPr="00266157">
        <w:rPr>
          <w:rFonts w:ascii="Book Antiqua" w:eastAsia="Arial Unicode MS" w:hAnsi="Book Antiqua" w:cs="Arial Unicode MS"/>
          <w:u w:color="000000"/>
          <w:lang w:eastAsia="fr-BE"/>
        </w:rPr>
        <w:t xml:space="preserve"> in these tumors</w:t>
      </w:r>
      <w:r w:rsidR="00A506E2" w:rsidRPr="00266157">
        <w:rPr>
          <w:rFonts w:ascii="Book Antiqua" w:eastAsia="Arial Unicode MS" w:hAnsi="Book Antiqua" w:cs="Arial Unicode MS"/>
          <w:u w:color="000000"/>
          <w:lang w:eastAsia="fr-BE"/>
        </w:rPr>
        <w:t xml:space="preserve">. Somatostatine receptors are expressed in a high percentage of NETs and they became the ideal entity to be targeted in these tumors. </w:t>
      </w:r>
      <w:r w:rsidR="00897A21" w:rsidRPr="00266157">
        <w:rPr>
          <w:rFonts w:ascii="Book Antiqua" w:eastAsia="Arial Unicode MS" w:hAnsi="Book Antiqua" w:cs="Arial Unicode MS"/>
          <w:u w:color="000000"/>
          <w:lang w:eastAsia="fr-BE"/>
        </w:rPr>
        <w:t xml:space="preserve">Somatostatine targeting was incriminated in diagnostic and therapeutic level in NET tumors, becoming a model in </w:t>
      </w:r>
      <w:r w:rsidR="00C82F09" w:rsidRPr="00266157">
        <w:rPr>
          <w:rFonts w:ascii="Book Antiqua" w:eastAsia="Arial Unicode MS" w:hAnsi="Book Antiqua" w:cs="Arial Unicode MS"/>
          <w:u w:color="000000"/>
          <w:lang w:eastAsia="fr-BE"/>
        </w:rPr>
        <w:t xml:space="preserve">GI </w:t>
      </w:r>
      <w:r w:rsidR="00897A21" w:rsidRPr="00266157">
        <w:rPr>
          <w:rFonts w:ascii="Book Antiqua" w:eastAsia="Arial Unicode MS" w:hAnsi="Book Antiqua" w:cs="Arial Unicode MS"/>
          <w:u w:color="000000"/>
          <w:lang w:eastAsia="fr-BE"/>
        </w:rPr>
        <w:t>theranostic</w:t>
      </w:r>
      <w:r w:rsidR="00097842" w:rsidRPr="00266157">
        <w:rPr>
          <w:rFonts w:ascii="Book Antiqua" w:eastAsia="Arial Unicode MS" w:hAnsi="Book Antiqua" w:cs="Arial Unicode MS"/>
          <w:u w:color="000000"/>
          <w:lang w:eastAsia="fr-BE"/>
        </w:rPr>
        <w:t xml:space="preserve">s. </w:t>
      </w:r>
    </w:p>
    <w:p w14:paraId="0195A6D1" w14:textId="18992D7A" w:rsidR="000020C8" w:rsidRPr="00266157" w:rsidRDefault="00C82F09" w:rsidP="00323829">
      <w:pPr>
        <w:widowControl w:val="0"/>
        <w:autoSpaceDE w:val="0"/>
        <w:autoSpaceDN w:val="0"/>
        <w:adjustRightInd w:val="0"/>
        <w:spacing w:line="360" w:lineRule="auto"/>
        <w:ind w:firstLineChars="150" w:firstLine="360"/>
        <w:jc w:val="both"/>
        <w:rPr>
          <w:rFonts w:ascii="Book Antiqua" w:eastAsia="Arial Unicode MS" w:hAnsi="Book Antiqua" w:cs="Arial Unicode MS"/>
          <w:u w:color="000000"/>
          <w:lang w:eastAsia="fr-BE"/>
        </w:rPr>
      </w:pPr>
      <w:r w:rsidRPr="00266157">
        <w:rPr>
          <w:rFonts w:ascii="Book Antiqua" w:eastAsia="Arial Unicode MS" w:hAnsi="Book Antiqua" w:cs="Arial Unicode MS"/>
          <w:u w:color="000000"/>
          <w:lang w:eastAsia="fr-BE"/>
        </w:rPr>
        <w:t>Somatostatine receptor imaging is b</w:t>
      </w:r>
      <w:r w:rsidR="00AA790A" w:rsidRPr="00266157">
        <w:rPr>
          <w:rFonts w:ascii="Book Antiqua" w:eastAsia="Arial Unicode MS" w:hAnsi="Book Antiqua" w:cs="Arial Unicode MS"/>
          <w:u w:color="000000"/>
          <w:lang w:eastAsia="fr-BE"/>
        </w:rPr>
        <w:t xml:space="preserve">ased on the use of PET or SPECT </w:t>
      </w:r>
      <w:r w:rsidRPr="00266157">
        <w:rPr>
          <w:rFonts w:ascii="Book Antiqua" w:eastAsia="Arial Unicode MS" w:hAnsi="Book Antiqua" w:cs="Arial Unicode MS"/>
          <w:u w:color="000000"/>
          <w:lang w:eastAsia="fr-BE"/>
        </w:rPr>
        <w:t>(scintigraphy)</w:t>
      </w:r>
      <w:r w:rsidR="005D1271" w:rsidRPr="00266157">
        <w:rPr>
          <w:rFonts w:ascii="Book Antiqua" w:eastAsia="Arial Unicode MS" w:hAnsi="Book Antiqua" w:cs="Arial Unicode MS"/>
          <w:u w:color="000000"/>
          <w:lang w:eastAsia="fr-BE"/>
        </w:rPr>
        <w:t xml:space="preserve"> as whole-body techniques; many tracers are included in the panel used for imaging with different degrees of sensitivity and specificity. Octreosan using </w:t>
      </w:r>
      <w:r w:rsidR="005D1271" w:rsidRPr="00266157">
        <w:rPr>
          <w:rFonts w:ascii="Book Antiqua" w:eastAsia="Arial Unicode MS" w:hAnsi="Book Antiqua" w:cs="Arial Unicode MS"/>
          <w:u w:color="000000"/>
          <w:vertAlign w:val="superscript"/>
          <w:lang w:eastAsia="fr-BE"/>
        </w:rPr>
        <w:t>111</w:t>
      </w:r>
      <w:r w:rsidR="005D1271" w:rsidRPr="00266157">
        <w:rPr>
          <w:rFonts w:ascii="Book Antiqua" w:eastAsia="Arial Unicode MS" w:hAnsi="Book Antiqua" w:cs="Arial Unicode MS"/>
          <w:u w:color="000000"/>
          <w:lang w:eastAsia="fr-BE"/>
        </w:rPr>
        <w:t xml:space="preserve">In-pentetreotide was considered for many years the gold standard but actually new more reliable tracers are showing a better performance in visualizing NET tumors. </w:t>
      </w:r>
      <w:r w:rsidR="0025135D" w:rsidRPr="00266157">
        <w:rPr>
          <w:rFonts w:ascii="Book Antiqua" w:eastAsia="Arial Unicode MS" w:hAnsi="Book Antiqua" w:cs="Arial Unicode MS"/>
          <w:u w:color="000000"/>
          <w:lang w:eastAsia="fr-BE"/>
        </w:rPr>
        <w:t>Besides</w:t>
      </w:r>
      <w:r w:rsidR="00B05D88" w:rsidRPr="00266157">
        <w:rPr>
          <w:rFonts w:ascii="Book Antiqua" w:eastAsia="Arial Unicode MS" w:hAnsi="Book Antiqua" w:cs="Arial Unicode MS"/>
          <w:u w:color="000000"/>
          <w:lang w:eastAsia="fr-BE"/>
        </w:rPr>
        <w:t xml:space="preserve"> the imaging </w:t>
      </w:r>
      <w:r w:rsidR="0025135D" w:rsidRPr="00266157">
        <w:rPr>
          <w:rFonts w:ascii="Book Antiqua" w:eastAsia="Arial Unicode MS" w:hAnsi="Book Antiqua" w:cs="Arial Unicode MS"/>
          <w:u w:color="000000"/>
          <w:lang w:eastAsia="fr-BE"/>
        </w:rPr>
        <w:t>utility,</w:t>
      </w:r>
      <w:r w:rsidR="00B05D88" w:rsidRPr="00266157">
        <w:rPr>
          <w:rFonts w:ascii="Book Antiqua" w:eastAsia="Arial Unicode MS" w:hAnsi="Book Antiqua" w:cs="Arial Unicode MS"/>
          <w:u w:color="000000"/>
          <w:lang w:eastAsia="fr-BE"/>
        </w:rPr>
        <w:t xml:space="preserve"> combining </w:t>
      </w:r>
      <w:r w:rsidR="00CA10D5" w:rsidRPr="00266157">
        <w:rPr>
          <w:rFonts w:ascii="Book Antiqua" w:eastAsia="Arial Unicode MS" w:hAnsi="Book Antiqua" w:cs="Arial Unicode MS"/>
          <w:u w:color="000000"/>
          <w:lang w:eastAsia="fr-BE"/>
        </w:rPr>
        <w:t>somatostatine analogues with therapeutic beta emitters (lutetuin-177 and yttrium-</w:t>
      </w:r>
      <w:r w:rsidR="0025135D" w:rsidRPr="00266157">
        <w:rPr>
          <w:rFonts w:ascii="Book Antiqua" w:eastAsia="Arial Unicode MS" w:hAnsi="Book Antiqua" w:cs="Arial Unicode MS"/>
          <w:u w:color="000000"/>
          <w:lang w:eastAsia="fr-BE"/>
        </w:rPr>
        <w:t>90)</w:t>
      </w:r>
      <w:r w:rsidR="00CA10D5" w:rsidRPr="00266157">
        <w:rPr>
          <w:rFonts w:ascii="Book Antiqua" w:eastAsia="Arial Unicode MS" w:hAnsi="Book Antiqua" w:cs="Arial Unicode MS"/>
          <w:u w:color="000000"/>
          <w:lang w:eastAsia="fr-BE"/>
        </w:rPr>
        <w:t xml:space="preserve"> is considered an efficient therapeutic option </w:t>
      </w:r>
      <w:r w:rsidR="00A41738" w:rsidRPr="00266157">
        <w:rPr>
          <w:rFonts w:ascii="Book Antiqua" w:eastAsia="Arial Unicode MS" w:hAnsi="Book Antiqua" w:cs="Arial Unicode MS"/>
          <w:u w:color="000000"/>
          <w:lang w:eastAsia="fr-BE"/>
        </w:rPr>
        <w:t xml:space="preserve">for patient with metastasized and unresectable </w:t>
      </w:r>
      <w:r w:rsidR="0025135D" w:rsidRPr="00266157">
        <w:rPr>
          <w:rFonts w:ascii="Book Antiqua" w:eastAsia="Arial Unicode MS" w:hAnsi="Book Antiqua" w:cs="Arial Unicode MS"/>
          <w:u w:color="000000"/>
          <w:lang w:eastAsia="fr-BE"/>
        </w:rPr>
        <w:t>NETs.</w:t>
      </w:r>
      <w:r w:rsidR="00A41738" w:rsidRPr="00266157">
        <w:rPr>
          <w:rFonts w:ascii="Book Antiqua" w:eastAsia="Arial Unicode MS" w:hAnsi="Book Antiqua" w:cs="Arial Unicode MS"/>
          <w:u w:color="000000"/>
          <w:lang w:eastAsia="fr-BE"/>
        </w:rPr>
        <w:t xml:space="preserve"> </w:t>
      </w:r>
      <w:r w:rsidR="00CA10D5" w:rsidRPr="00266157">
        <w:rPr>
          <w:rFonts w:ascii="Book Antiqua" w:eastAsia="Arial Unicode MS" w:hAnsi="Book Antiqua" w:cs="Arial Unicode MS"/>
          <w:u w:color="000000"/>
          <w:lang w:eastAsia="fr-BE"/>
        </w:rPr>
        <w:t xml:space="preserve"> </w:t>
      </w:r>
      <w:r w:rsidR="0025135D" w:rsidRPr="00266157">
        <w:rPr>
          <w:rFonts w:ascii="Book Antiqua" w:eastAsia="Arial Unicode MS" w:hAnsi="Book Antiqua" w:cs="Arial Unicode MS"/>
          <w:u w:color="000000"/>
          <w:lang w:eastAsia="fr-BE"/>
        </w:rPr>
        <w:t xml:space="preserve">Targeting the same marker in imaging and therapeutic in NET, the somatostatine </w:t>
      </w:r>
      <w:r w:rsidR="003A44AC" w:rsidRPr="00266157">
        <w:rPr>
          <w:rFonts w:ascii="Book Antiqua" w:eastAsia="Arial Unicode MS" w:hAnsi="Book Antiqua" w:cs="Arial Unicode MS"/>
          <w:u w:color="000000"/>
          <w:lang w:eastAsia="fr-BE"/>
        </w:rPr>
        <w:t>receptors,</w:t>
      </w:r>
      <w:r w:rsidR="0025135D" w:rsidRPr="00266157">
        <w:rPr>
          <w:rFonts w:ascii="Book Antiqua" w:eastAsia="Arial Unicode MS" w:hAnsi="Book Antiqua" w:cs="Arial Unicode MS"/>
          <w:u w:color="000000"/>
          <w:lang w:eastAsia="fr-BE"/>
        </w:rPr>
        <w:t xml:space="preserve"> </w:t>
      </w:r>
      <w:r w:rsidR="00CA0B32" w:rsidRPr="00266157">
        <w:rPr>
          <w:rFonts w:ascii="Book Antiqua" w:eastAsia="Arial Unicode MS" w:hAnsi="Book Antiqua" w:cs="Arial Unicode MS"/>
          <w:u w:color="000000"/>
          <w:lang w:eastAsia="fr-BE"/>
        </w:rPr>
        <w:t>was considered</w:t>
      </w:r>
      <w:r w:rsidR="0025135D" w:rsidRPr="00266157">
        <w:rPr>
          <w:rFonts w:ascii="Book Antiqua" w:eastAsia="Arial Unicode MS" w:hAnsi="Book Antiqua" w:cs="Arial Unicode MS"/>
          <w:u w:color="000000"/>
          <w:lang w:eastAsia="fr-BE"/>
        </w:rPr>
        <w:t xml:space="preserve"> the first success in the era of theranostics in GI tumors</w:t>
      </w:r>
      <w:r w:rsidR="00323829" w:rsidRPr="00323829">
        <w:rPr>
          <w:rFonts w:ascii="Book Antiqua" w:eastAsia="Arial Unicode MS" w:hAnsi="Book Antiqua" w:cs="Arial Unicode MS"/>
          <w:u w:color="000000"/>
          <w:vertAlign w:val="superscript"/>
          <w:lang w:eastAsia="fr-BE"/>
        </w:rPr>
        <w:t>[</w:t>
      </w:r>
      <w:r w:rsidR="00AA790A" w:rsidRPr="00266157">
        <w:rPr>
          <w:rFonts w:ascii="Book Antiqua" w:eastAsia="Arial Unicode MS" w:hAnsi="Book Antiqua" w:cs="Arial Unicode MS"/>
          <w:u w:color="000000"/>
          <w:vertAlign w:val="superscript"/>
          <w:lang w:eastAsia="fr-BE"/>
        </w:rPr>
        <w:t>17]</w:t>
      </w:r>
      <w:r w:rsidR="0025135D" w:rsidRPr="00266157">
        <w:rPr>
          <w:rFonts w:ascii="Book Antiqua" w:eastAsia="Arial Unicode MS" w:hAnsi="Book Antiqua" w:cs="Arial Unicode MS"/>
          <w:u w:color="000000"/>
          <w:lang w:eastAsia="fr-BE"/>
        </w:rPr>
        <w:t xml:space="preserve">. </w:t>
      </w:r>
    </w:p>
    <w:p w14:paraId="07C87BC2" w14:textId="77777777" w:rsidR="000020C8" w:rsidRPr="00266157" w:rsidRDefault="000020C8" w:rsidP="00323829">
      <w:pPr>
        <w:widowControl w:val="0"/>
        <w:autoSpaceDE w:val="0"/>
        <w:autoSpaceDN w:val="0"/>
        <w:adjustRightInd w:val="0"/>
        <w:spacing w:line="360" w:lineRule="auto"/>
        <w:jc w:val="both"/>
        <w:rPr>
          <w:rFonts w:ascii="Book Antiqua" w:eastAsia="Arial Unicode MS" w:hAnsi="Book Antiqua" w:cs="Arial Unicode MS"/>
          <w:u w:color="000000"/>
          <w:lang w:eastAsia="fr-BE"/>
        </w:rPr>
      </w:pPr>
    </w:p>
    <w:p w14:paraId="5C927AB8" w14:textId="47726CB3" w:rsidR="0073279C" w:rsidRPr="00323829" w:rsidRDefault="003A44AC" w:rsidP="00323829">
      <w:pPr>
        <w:widowControl w:val="0"/>
        <w:autoSpaceDE w:val="0"/>
        <w:autoSpaceDN w:val="0"/>
        <w:adjustRightInd w:val="0"/>
        <w:spacing w:line="360" w:lineRule="auto"/>
        <w:jc w:val="both"/>
        <w:rPr>
          <w:rFonts w:ascii="Book Antiqua" w:eastAsia="Arial Unicode MS" w:hAnsi="Book Antiqua" w:cs="Arial Unicode MS"/>
          <w:b/>
          <w:i/>
          <w:u w:color="000000"/>
          <w:lang w:eastAsia="zh-CN"/>
        </w:rPr>
      </w:pPr>
      <w:r w:rsidRPr="00323829">
        <w:rPr>
          <w:rFonts w:ascii="Book Antiqua" w:eastAsia="Arial Unicode MS" w:hAnsi="Book Antiqua" w:cs="Arial Unicode MS"/>
          <w:b/>
          <w:i/>
          <w:u w:color="000000"/>
          <w:lang w:eastAsia="fr-BE"/>
        </w:rPr>
        <w:t xml:space="preserve">Her2neu in gastric cancer and KRAS in colon cancer  </w:t>
      </w:r>
    </w:p>
    <w:p w14:paraId="53B12C52" w14:textId="2491DBAE" w:rsidR="002109A3" w:rsidRPr="00266157" w:rsidRDefault="002109A3" w:rsidP="00323829">
      <w:pPr>
        <w:widowControl w:val="0"/>
        <w:autoSpaceDE w:val="0"/>
        <w:autoSpaceDN w:val="0"/>
        <w:adjustRightInd w:val="0"/>
        <w:spacing w:line="360" w:lineRule="auto"/>
        <w:jc w:val="both"/>
        <w:rPr>
          <w:rFonts w:ascii="Book Antiqua" w:eastAsia="Arial Unicode MS" w:hAnsi="Book Antiqua" w:cs="Arial Unicode MS"/>
          <w:u w:color="000000"/>
          <w:lang w:eastAsia="zh-CN"/>
        </w:rPr>
      </w:pPr>
      <w:r w:rsidRPr="00266157">
        <w:rPr>
          <w:rFonts w:ascii="Book Antiqua" w:eastAsia="Arial Unicode MS" w:hAnsi="Book Antiqua" w:cs="Arial Unicode MS"/>
          <w:u w:color="000000"/>
          <w:lang w:eastAsia="fr-BE"/>
        </w:rPr>
        <w:t xml:space="preserve">In GI cancers, only two molecular mutations are approved as predictive </w:t>
      </w:r>
      <w:r w:rsidR="00731E2E" w:rsidRPr="00266157">
        <w:rPr>
          <w:rFonts w:ascii="Book Antiqua" w:eastAsia="Arial Unicode MS" w:hAnsi="Book Antiqua" w:cs="Arial Unicode MS"/>
          <w:u w:color="000000"/>
          <w:lang w:eastAsia="fr-BE"/>
        </w:rPr>
        <w:t xml:space="preserve">therapeutic </w:t>
      </w:r>
      <w:r w:rsidR="003D7342" w:rsidRPr="00266157">
        <w:rPr>
          <w:rFonts w:ascii="Book Antiqua" w:eastAsia="Arial Unicode MS" w:hAnsi="Book Antiqua" w:cs="Arial Unicode MS"/>
          <w:u w:color="000000"/>
          <w:lang w:eastAsia="fr-BE"/>
        </w:rPr>
        <w:t>targets</w:t>
      </w:r>
      <w:r w:rsidRPr="00266157">
        <w:rPr>
          <w:rFonts w:ascii="Book Antiqua" w:eastAsia="Arial Unicode MS" w:hAnsi="Book Antiqua" w:cs="Arial Unicode MS"/>
          <w:u w:color="000000"/>
          <w:lang w:eastAsia="fr-BE"/>
        </w:rPr>
        <w:t xml:space="preserve"> </w:t>
      </w:r>
      <w:r w:rsidR="003D7342" w:rsidRPr="00266157">
        <w:rPr>
          <w:rFonts w:ascii="Book Antiqua" w:eastAsia="Arial Unicode MS" w:hAnsi="Book Antiqua" w:cs="Arial Unicode MS"/>
          <w:u w:color="000000"/>
          <w:lang w:eastAsia="fr-BE"/>
        </w:rPr>
        <w:t>in daily</w:t>
      </w:r>
      <w:r w:rsidRPr="00266157">
        <w:rPr>
          <w:rFonts w:ascii="Book Antiqua" w:eastAsia="Arial Unicode MS" w:hAnsi="Book Antiqua" w:cs="Arial Unicode MS"/>
          <w:u w:color="000000"/>
          <w:lang w:eastAsia="fr-BE"/>
        </w:rPr>
        <w:t xml:space="preserve"> practice. </w:t>
      </w:r>
      <w:r w:rsidR="003D7342" w:rsidRPr="00266157">
        <w:rPr>
          <w:rFonts w:ascii="Book Antiqua" w:eastAsia="Arial Unicode MS" w:hAnsi="Book Antiqua" w:cs="Arial Unicode MS"/>
          <w:u w:color="000000"/>
          <w:lang w:eastAsia="fr-BE"/>
        </w:rPr>
        <w:t xml:space="preserve">The Her2neu is a positive predictive factor in advanced gastric cancer and KRAS is a negative predictive factor in </w:t>
      </w:r>
      <w:r w:rsidR="003D7342" w:rsidRPr="00266157">
        <w:rPr>
          <w:rFonts w:ascii="Book Antiqua" w:eastAsia="Arial Unicode MS" w:hAnsi="Book Antiqua" w:cs="Arial Unicode MS"/>
          <w:u w:color="000000"/>
          <w:lang w:eastAsia="fr-BE"/>
        </w:rPr>
        <w:lastRenderedPageBreak/>
        <w:t xml:space="preserve">metastatic colon cancer. </w:t>
      </w:r>
    </w:p>
    <w:p w14:paraId="37E62C6B" w14:textId="0125B02C" w:rsidR="003A44AC" w:rsidRPr="00266157" w:rsidRDefault="000F1269" w:rsidP="00323829">
      <w:pPr>
        <w:widowControl w:val="0"/>
        <w:autoSpaceDE w:val="0"/>
        <w:autoSpaceDN w:val="0"/>
        <w:adjustRightInd w:val="0"/>
        <w:spacing w:line="360" w:lineRule="auto"/>
        <w:ind w:firstLineChars="150" w:firstLine="360"/>
        <w:jc w:val="both"/>
        <w:rPr>
          <w:rFonts w:ascii="Book Antiqua" w:eastAsia="Arial Unicode MS" w:hAnsi="Book Antiqua" w:cs="Arial Unicode MS"/>
          <w:u w:color="000000"/>
          <w:lang w:eastAsia="fr-BE"/>
        </w:rPr>
      </w:pPr>
      <w:r w:rsidRPr="00266157">
        <w:rPr>
          <w:rFonts w:ascii="Book Antiqua" w:eastAsia="Arial Unicode MS" w:hAnsi="Book Antiqua" w:cs="Arial Unicode MS"/>
          <w:u w:color="000000"/>
          <w:lang w:eastAsia="fr-BE"/>
        </w:rPr>
        <w:t>The overexpression of Her2neu</w:t>
      </w:r>
      <w:r w:rsidR="003E44C1" w:rsidRPr="00266157">
        <w:rPr>
          <w:rFonts w:ascii="Book Antiqua" w:eastAsia="Arial Unicode MS" w:hAnsi="Book Antiqua" w:cs="Arial Unicode MS"/>
          <w:u w:color="000000"/>
          <w:lang w:eastAsia="fr-BE"/>
        </w:rPr>
        <w:t xml:space="preserve"> in </w:t>
      </w:r>
      <w:r w:rsidR="002B5627" w:rsidRPr="00266157">
        <w:rPr>
          <w:rFonts w:ascii="Book Antiqua" w:eastAsia="Arial Unicode MS" w:hAnsi="Book Antiqua" w:cs="Arial Unicode MS"/>
          <w:u w:color="000000"/>
          <w:lang w:eastAsia="fr-BE"/>
        </w:rPr>
        <w:t>advanced</w:t>
      </w:r>
      <w:r w:rsidR="003E44C1" w:rsidRPr="00266157">
        <w:rPr>
          <w:rFonts w:ascii="Book Antiqua" w:eastAsia="Arial Unicode MS" w:hAnsi="Book Antiqua" w:cs="Arial Unicode MS"/>
          <w:u w:color="000000"/>
          <w:lang w:eastAsia="fr-BE"/>
        </w:rPr>
        <w:t xml:space="preserve"> gastric </w:t>
      </w:r>
      <w:r w:rsidR="002B5627" w:rsidRPr="00266157">
        <w:rPr>
          <w:rFonts w:ascii="Book Antiqua" w:eastAsia="Arial Unicode MS" w:hAnsi="Book Antiqua" w:cs="Arial Unicode MS"/>
          <w:u w:color="000000"/>
          <w:lang w:eastAsia="fr-BE"/>
        </w:rPr>
        <w:t xml:space="preserve">and gastro-esophageal junction </w:t>
      </w:r>
      <w:r w:rsidR="003E44C1" w:rsidRPr="00266157">
        <w:rPr>
          <w:rFonts w:ascii="Book Antiqua" w:eastAsia="Arial Unicode MS" w:hAnsi="Book Antiqua" w:cs="Arial Unicode MS"/>
          <w:u w:color="000000"/>
          <w:lang w:eastAsia="fr-BE"/>
        </w:rPr>
        <w:t xml:space="preserve">cancer </w:t>
      </w:r>
      <w:r w:rsidRPr="00266157">
        <w:rPr>
          <w:rFonts w:ascii="Book Antiqua" w:eastAsia="Arial Unicode MS" w:hAnsi="Book Antiqua" w:cs="Arial Unicode MS"/>
          <w:u w:color="000000"/>
          <w:lang w:eastAsia="fr-BE"/>
        </w:rPr>
        <w:t>is considered</w:t>
      </w:r>
      <w:r w:rsidR="00DF047C" w:rsidRPr="00266157">
        <w:rPr>
          <w:rFonts w:ascii="Book Antiqua" w:eastAsia="Arial Unicode MS" w:hAnsi="Book Antiqua" w:cs="Arial Unicode MS"/>
          <w:u w:color="000000"/>
          <w:lang w:eastAsia="fr-BE"/>
        </w:rPr>
        <w:t xml:space="preserve"> a positive predi</w:t>
      </w:r>
      <w:r w:rsidRPr="00266157">
        <w:rPr>
          <w:rFonts w:ascii="Book Antiqua" w:eastAsia="Arial Unicode MS" w:hAnsi="Book Antiqua" w:cs="Arial Unicode MS"/>
          <w:u w:color="000000"/>
          <w:lang w:eastAsia="fr-BE"/>
        </w:rPr>
        <w:t>ctive factor</w:t>
      </w:r>
      <w:r w:rsidR="00DF047C" w:rsidRPr="00266157">
        <w:rPr>
          <w:rFonts w:ascii="Book Antiqua" w:eastAsia="Arial Unicode MS" w:hAnsi="Book Antiqua" w:cs="Arial Unicode MS"/>
          <w:u w:color="000000"/>
          <w:lang w:eastAsia="fr-BE"/>
        </w:rPr>
        <w:t xml:space="preserve"> to </w:t>
      </w:r>
      <w:r w:rsidR="003E44C1" w:rsidRPr="00266157">
        <w:rPr>
          <w:rFonts w:ascii="Book Antiqua" w:eastAsia="Arial Unicode MS" w:hAnsi="Book Antiqua" w:cs="Arial Unicode MS"/>
          <w:u w:color="000000"/>
          <w:lang w:eastAsia="fr-BE"/>
        </w:rPr>
        <w:t>the response to T</w:t>
      </w:r>
      <w:r w:rsidR="00DF047C" w:rsidRPr="00266157">
        <w:rPr>
          <w:rFonts w:ascii="Book Antiqua" w:eastAsia="Arial Unicode MS" w:hAnsi="Book Antiqua" w:cs="Arial Unicode MS"/>
          <w:u w:color="000000"/>
          <w:lang w:eastAsia="fr-BE"/>
        </w:rPr>
        <w:t>rastuzumab</w:t>
      </w:r>
      <w:r w:rsidRPr="00266157">
        <w:rPr>
          <w:rFonts w:ascii="Book Antiqua" w:eastAsia="Arial Unicode MS" w:hAnsi="Book Antiqua" w:cs="Arial Unicode MS"/>
          <w:u w:color="000000"/>
          <w:lang w:eastAsia="fr-BE"/>
        </w:rPr>
        <w:t xml:space="preserve"> , a monoclonal antibody against human epidermal growth factor receptor 2 (HER2; also known as ERBB2) </w:t>
      </w:r>
      <w:r w:rsidR="0062035C" w:rsidRPr="00266157">
        <w:rPr>
          <w:rFonts w:ascii="Book Antiqua" w:eastAsia="Arial Unicode MS" w:hAnsi="Book Antiqua" w:cs="Arial Unicode MS"/>
          <w:u w:color="000000"/>
          <w:lang w:eastAsia="fr-BE"/>
        </w:rPr>
        <w:t xml:space="preserve">. The TOGA trial showed an </w:t>
      </w:r>
      <w:r w:rsidR="003E44C1" w:rsidRPr="00266157">
        <w:rPr>
          <w:rFonts w:ascii="Book Antiqua" w:eastAsia="Arial Unicode MS" w:hAnsi="Book Antiqua" w:cs="Arial Unicode MS"/>
          <w:u w:color="000000"/>
          <w:lang w:eastAsia="fr-BE"/>
        </w:rPr>
        <w:t xml:space="preserve">overall </w:t>
      </w:r>
      <w:r w:rsidRPr="00266157">
        <w:rPr>
          <w:rFonts w:ascii="Book Antiqua" w:eastAsia="Arial Unicode MS" w:hAnsi="Book Antiqua" w:cs="Arial Unicode MS"/>
          <w:u w:color="000000"/>
          <w:lang w:eastAsia="fr-BE"/>
        </w:rPr>
        <w:t>survival of 13.8</w:t>
      </w:r>
      <w:r w:rsidR="0073279C" w:rsidRPr="00266157">
        <w:rPr>
          <w:rFonts w:ascii="Book Antiqua" w:eastAsia="Arial Unicode MS" w:hAnsi="Book Antiqua" w:cs="Arial Unicode MS"/>
          <w:u w:color="000000"/>
          <w:lang w:eastAsia="fr-BE"/>
        </w:rPr>
        <w:t xml:space="preserve"> mo in patients with Her2neu </w:t>
      </w:r>
      <w:r w:rsidR="002B5627" w:rsidRPr="00266157">
        <w:rPr>
          <w:rFonts w:ascii="Book Antiqua" w:eastAsia="Arial Unicode MS" w:hAnsi="Book Antiqua" w:cs="Arial Unicode MS"/>
          <w:u w:color="000000"/>
          <w:lang w:eastAsia="fr-BE"/>
        </w:rPr>
        <w:t>overexpression,</w:t>
      </w:r>
      <w:r w:rsidRPr="00266157">
        <w:rPr>
          <w:rFonts w:ascii="Book Antiqua" w:eastAsia="Arial Unicode MS" w:hAnsi="Book Antiqua" w:cs="Arial Unicode MS"/>
          <w:u w:color="000000"/>
          <w:lang w:eastAsia="fr-BE"/>
        </w:rPr>
        <w:t xml:space="preserve"> </w:t>
      </w:r>
      <w:r w:rsidR="0073279C" w:rsidRPr="00266157">
        <w:rPr>
          <w:rFonts w:ascii="Book Antiqua" w:eastAsia="Arial Unicode MS" w:hAnsi="Book Antiqua" w:cs="Arial Unicode MS"/>
          <w:u w:color="000000"/>
          <w:lang w:eastAsia="fr-BE"/>
        </w:rPr>
        <w:t>when treated with trastuzumab associated to chemotherapy</w:t>
      </w:r>
      <w:r w:rsidR="002B5627" w:rsidRPr="00266157">
        <w:rPr>
          <w:rFonts w:ascii="Book Antiqua" w:eastAsia="Arial Unicode MS" w:hAnsi="Book Antiqua" w:cs="Arial Unicode MS"/>
          <w:u w:color="000000"/>
          <w:lang w:eastAsia="fr-BE"/>
        </w:rPr>
        <w:t xml:space="preserve"> in first line </w:t>
      </w:r>
      <w:r w:rsidR="00F90127" w:rsidRPr="00266157">
        <w:rPr>
          <w:rFonts w:ascii="Book Antiqua" w:eastAsia="Arial Unicode MS" w:hAnsi="Book Antiqua" w:cs="Arial Unicode MS"/>
          <w:u w:color="000000"/>
          <w:lang w:eastAsia="fr-BE"/>
        </w:rPr>
        <w:t>treatment,</w:t>
      </w:r>
      <w:r w:rsidR="0073279C" w:rsidRPr="00266157">
        <w:rPr>
          <w:rFonts w:ascii="Book Antiqua" w:eastAsia="Arial Unicode MS" w:hAnsi="Book Antiqua" w:cs="Arial Unicode MS"/>
          <w:u w:color="000000"/>
          <w:lang w:eastAsia="fr-BE"/>
        </w:rPr>
        <w:t xml:space="preserve"> while the overall survival doesn’t exceed one year in the population not receiving trastuzumab</w:t>
      </w:r>
      <w:r w:rsidR="00323829" w:rsidRPr="00323829">
        <w:rPr>
          <w:rFonts w:ascii="Book Antiqua" w:eastAsia="Arial Unicode MS" w:hAnsi="Book Antiqua" w:cs="Arial Unicode MS"/>
          <w:u w:color="000000"/>
          <w:vertAlign w:val="superscript"/>
          <w:lang w:eastAsia="fr-BE"/>
        </w:rPr>
        <w:t>[</w:t>
      </w:r>
      <w:r w:rsidR="00AA790A" w:rsidRPr="00266157">
        <w:rPr>
          <w:rFonts w:ascii="Book Antiqua" w:eastAsia="Arial Unicode MS" w:hAnsi="Book Antiqua" w:cs="Arial Unicode MS"/>
          <w:u w:color="000000"/>
          <w:vertAlign w:val="superscript"/>
          <w:lang w:eastAsia="fr-BE"/>
        </w:rPr>
        <w:t>18]</w:t>
      </w:r>
      <w:r w:rsidR="0073279C" w:rsidRPr="00266157">
        <w:rPr>
          <w:rFonts w:ascii="Book Antiqua" w:eastAsia="Arial Unicode MS" w:hAnsi="Book Antiqua" w:cs="Arial Unicode MS"/>
          <w:u w:color="000000"/>
          <w:lang w:eastAsia="fr-BE"/>
        </w:rPr>
        <w:t xml:space="preserve">. </w:t>
      </w:r>
    </w:p>
    <w:p w14:paraId="4C83B7EA" w14:textId="6564324E" w:rsidR="000F1269" w:rsidRPr="00266157" w:rsidRDefault="0017796F" w:rsidP="00323829">
      <w:pPr>
        <w:widowControl w:val="0"/>
        <w:autoSpaceDE w:val="0"/>
        <w:autoSpaceDN w:val="0"/>
        <w:adjustRightInd w:val="0"/>
        <w:spacing w:line="360" w:lineRule="auto"/>
        <w:ind w:firstLineChars="150" w:firstLine="360"/>
        <w:jc w:val="both"/>
        <w:rPr>
          <w:rFonts w:ascii="Book Antiqua" w:eastAsia="Arial Unicode MS" w:hAnsi="Book Antiqua" w:cs="Arial Unicode MS"/>
          <w:u w:color="000000"/>
          <w:lang w:eastAsia="fr-BE"/>
        </w:rPr>
      </w:pPr>
      <w:r w:rsidRPr="00266157">
        <w:rPr>
          <w:rFonts w:ascii="Book Antiqua" w:eastAsia="Arial Unicode MS" w:hAnsi="Book Antiqua" w:cs="Arial Unicode MS"/>
          <w:u w:color="000000"/>
          <w:lang w:eastAsia="fr-BE"/>
        </w:rPr>
        <w:t xml:space="preserve">KRAS mutation is a negative predictive </w:t>
      </w:r>
      <w:r w:rsidR="0023454C" w:rsidRPr="00266157">
        <w:rPr>
          <w:rFonts w:ascii="Book Antiqua" w:eastAsia="Arial Unicode MS" w:hAnsi="Book Antiqua" w:cs="Arial Unicode MS"/>
          <w:u w:color="000000"/>
          <w:lang w:eastAsia="fr-BE"/>
        </w:rPr>
        <w:t>factor for the use of Cetuximab , an anti-EGFR,  in  metastatic colon cancer . KRAS mutated patients will not benefit from Cetuximab as much as the</w:t>
      </w:r>
      <w:r w:rsidR="002109A3" w:rsidRPr="00266157">
        <w:rPr>
          <w:rFonts w:ascii="Book Antiqua" w:eastAsia="Arial Unicode MS" w:hAnsi="Book Antiqua" w:cs="Arial Unicode MS"/>
          <w:u w:color="000000"/>
          <w:lang w:eastAsia="fr-BE"/>
        </w:rPr>
        <w:t xml:space="preserve"> patients with wild type KRAS, these patients will preferentially be treated with bevacizumab</w:t>
      </w:r>
      <w:r w:rsidR="00323829" w:rsidRPr="00323829">
        <w:rPr>
          <w:rFonts w:ascii="Book Antiqua" w:eastAsia="Arial Unicode MS" w:hAnsi="Book Antiqua" w:cs="Arial Unicode MS"/>
          <w:u w:color="000000"/>
          <w:vertAlign w:val="superscript"/>
          <w:lang w:eastAsia="fr-BE"/>
        </w:rPr>
        <w:t>[</w:t>
      </w:r>
      <w:r w:rsidR="00AA790A" w:rsidRPr="00266157">
        <w:rPr>
          <w:rFonts w:ascii="Book Antiqua" w:eastAsia="Arial Unicode MS" w:hAnsi="Book Antiqua" w:cs="Arial Unicode MS"/>
          <w:u w:color="000000"/>
          <w:vertAlign w:val="superscript"/>
          <w:lang w:eastAsia="fr-BE"/>
        </w:rPr>
        <w:t>19]</w:t>
      </w:r>
      <w:r w:rsidR="002109A3" w:rsidRPr="00266157">
        <w:rPr>
          <w:rFonts w:ascii="Book Antiqua" w:eastAsia="Arial Unicode MS" w:hAnsi="Book Antiqua" w:cs="Arial Unicode MS"/>
          <w:u w:color="000000"/>
          <w:lang w:eastAsia="fr-BE"/>
        </w:rPr>
        <w:t xml:space="preserve">. </w:t>
      </w:r>
    </w:p>
    <w:p w14:paraId="08B4C9F5" w14:textId="77777777" w:rsidR="000020C8" w:rsidRPr="00266157" w:rsidRDefault="000020C8" w:rsidP="00323829">
      <w:pPr>
        <w:widowControl w:val="0"/>
        <w:autoSpaceDE w:val="0"/>
        <w:autoSpaceDN w:val="0"/>
        <w:adjustRightInd w:val="0"/>
        <w:spacing w:line="360" w:lineRule="auto"/>
        <w:jc w:val="both"/>
        <w:rPr>
          <w:rFonts w:ascii="Book Antiqua" w:eastAsia="Arial Unicode MS" w:hAnsi="Book Antiqua" w:cs="Arial Unicode MS"/>
          <w:u w:color="000000"/>
          <w:lang w:eastAsia="fr-BE"/>
        </w:rPr>
      </w:pPr>
    </w:p>
    <w:p w14:paraId="33299B55" w14:textId="56B5FBF4" w:rsidR="00CE15DB" w:rsidRPr="00266157" w:rsidRDefault="00323829" w:rsidP="00323829">
      <w:pPr>
        <w:widowControl w:val="0"/>
        <w:autoSpaceDE w:val="0"/>
        <w:autoSpaceDN w:val="0"/>
        <w:adjustRightInd w:val="0"/>
        <w:spacing w:line="360" w:lineRule="auto"/>
        <w:jc w:val="both"/>
        <w:rPr>
          <w:rFonts w:ascii="Book Antiqua" w:eastAsia="Arial Unicode MS" w:hAnsi="Book Antiqua" w:cs="Arial Unicode MS"/>
          <w:b/>
          <w:u w:color="000000"/>
          <w:lang w:eastAsia="fr-BE"/>
        </w:rPr>
      </w:pPr>
      <w:r w:rsidRPr="00266157">
        <w:rPr>
          <w:rFonts w:ascii="Book Antiqua" w:eastAsia="Arial Unicode MS" w:hAnsi="Book Antiqua" w:cs="Arial Unicode MS"/>
          <w:b/>
          <w:u w:color="000000"/>
          <w:lang w:eastAsia="fr-BE"/>
        </w:rPr>
        <w:t>FUTURE PERSPECTIVES OF THERANOSTICS IN GI CANCERS</w:t>
      </w:r>
    </w:p>
    <w:p w14:paraId="5FFC3B58" w14:textId="4DC36C8A" w:rsidR="00CA2871" w:rsidRPr="00323829" w:rsidRDefault="00CA2871" w:rsidP="00323829">
      <w:pPr>
        <w:spacing w:line="360" w:lineRule="auto"/>
        <w:jc w:val="both"/>
        <w:rPr>
          <w:rFonts w:ascii="Book Antiqua" w:eastAsia="Arial Unicode MS" w:hAnsi="Book Antiqua" w:cs="Arial Unicode MS"/>
          <w:b/>
          <w:i/>
          <w:u w:color="000000"/>
          <w:lang w:eastAsia="zh-CN"/>
        </w:rPr>
      </w:pPr>
      <w:r w:rsidRPr="00323829">
        <w:rPr>
          <w:rFonts w:ascii="Book Antiqua" w:eastAsia="Arial Unicode MS" w:hAnsi="Book Antiqua" w:cs="Arial Unicode MS"/>
          <w:b/>
          <w:i/>
          <w:u w:color="000000"/>
          <w:lang w:eastAsia="fr-BE"/>
        </w:rPr>
        <w:t xml:space="preserve">Nanotheranostics </w:t>
      </w:r>
    </w:p>
    <w:p w14:paraId="6A7D852B" w14:textId="25014C39" w:rsidR="00CA2871" w:rsidRPr="00266157" w:rsidRDefault="00CA2871" w:rsidP="00323829">
      <w:pPr>
        <w:widowControl w:val="0"/>
        <w:autoSpaceDE w:val="0"/>
        <w:autoSpaceDN w:val="0"/>
        <w:adjustRightInd w:val="0"/>
        <w:spacing w:line="360" w:lineRule="auto"/>
        <w:jc w:val="both"/>
        <w:rPr>
          <w:rFonts w:ascii="Book Antiqua" w:eastAsia="Arial Unicode MS" w:hAnsi="Book Antiqua" w:cs="Arial Unicode MS"/>
          <w:u w:color="000000"/>
          <w:lang w:eastAsia="fr-BE"/>
        </w:rPr>
      </w:pPr>
      <w:r w:rsidRPr="00266157">
        <w:rPr>
          <w:rFonts w:ascii="Book Antiqua" w:eastAsia="Arial Unicode MS" w:hAnsi="Book Antiqua" w:cs="Arial Unicode MS"/>
          <w:u w:color="000000"/>
          <w:lang w:eastAsia="fr-BE"/>
        </w:rPr>
        <w:t xml:space="preserve">After the progress in nanotechnology in the last </w:t>
      </w:r>
      <w:r w:rsidR="003A1299" w:rsidRPr="00266157">
        <w:rPr>
          <w:rFonts w:ascii="Book Antiqua" w:eastAsia="Arial Unicode MS" w:hAnsi="Book Antiqua" w:cs="Arial Unicode MS"/>
          <w:u w:color="000000"/>
          <w:lang w:eastAsia="fr-BE"/>
        </w:rPr>
        <w:t>decade,</w:t>
      </w:r>
      <w:r w:rsidRPr="00266157">
        <w:rPr>
          <w:rFonts w:ascii="Book Antiqua" w:eastAsia="Arial Unicode MS" w:hAnsi="Book Antiqua" w:cs="Arial Unicode MS"/>
          <w:u w:color="000000"/>
          <w:lang w:eastAsia="fr-BE"/>
        </w:rPr>
        <w:t xml:space="preserve"> </w:t>
      </w:r>
      <w:r w:rsidR="003A1299" w:rsidRPr="00266157">
        <w:rPr>
          <w:rFonts w:ascii="Book Antiqua" w:eastAsia="Arial Unicode MS" w:hAnsi="Book Antiqua" w:cs="Arial Unicode MS"/>
          <w:u w:color="000000"/>
          <w:lang w:eastAsia="fr-BE"/>
        </w:rPr>
        <w:t>many trials were lau</w:t>
      </w:r>
      <w:r w:rsidR="008072D0" w:rsidRPr="00266157">
        <w:rPr>
          <w:rFonts w:ascii="Book Antiqua" w:eastAsia="Arial Unicode MS" w:hAnsi="Book Antiqua" w:cs="Arial Unicode MS"/>
          <w:u w:color="000000"/>
          <w:lang w:eastAsia="fr-BE"/>
        </w:rPr>
        <w:t>n</w:t>
      </w:r>
      <w:r w:rsidR="003A1299" w:rsidRPr="00266157">
        <w:rPr>
          <w:rFonts w:ascii="Book Antiqua" w:eastAsia="Arial Unicode MS" w:hAnsi="Book Antiqua" w:cs="Arial Unicode MS"/>
          <w:u w:color="000000"/>
          <w:lang w:eastAsia="fr-BE"/>
        </w:rPr>
        <w:t>ched aiming to integrate this technology in theranostics under the name of “nanotheranostics”. The introduction of this new technology in health care routine needs many p</w:t>
      </w:r>
      <w:r w:rsidR="008072D0" w:rsidRPr="00266157">
        <w:rPr>
          <w:rFonts w:ascii="Book Antiqua" w:eastAsia="Arial Unicode MS" w:hAnsi="Book Antiqua" w:cs="Arial Unicode MS"/>
          <w:u w:color="000000"/>
          <w:lang w:eastAsia="fr-BE"/>
        </w:rPr>
        <w:t xml:space="preserve">ractical steps in the long way of concretization and daily application. </w:t>
      </w:r>
      <w:r w:rsidR="003A1299" w:rsidRPr="00266157">
        <w:rPr>
          <w:rFonts w:ascii="Book Antiqua" w:eastAsia="Arial Unicode MS" w:hAnsi="Book Antiqua" w:cs="Arial Unicode MS"/>
          <w:u w:color="000000"/>
          <w:lang w:eastAsia="fr-BE"/>
        </w:rPr>
        <w:t xml:space="preserve"> </w:t>
      </w:r>
      <w:r w:rsidR="001632A8" w:rsidRPr="00266157">
        <w:rPr>
          <w:rFonts w:ascii="Book Antiqua" w:eastAsia="Arial Unicode MS" w:hAnsi="Book Antiqua" w:cs="Arial Unicode MS"/>
          <w:u w:color="000000"/>
          <w:lang w:eastAsia="fr-BE"/>
        </w:rPr>
        <w:t>Many nanopar</w:t>
      </w:r>
      <w:r w:rsidR="008072D0" w:rsidRPr="00266157">
        <w:rPr>
          <w:rFonts w:ascii="Book Antiqua" w:eastAsia="Arial Unicode MS" w:hAnsi="Book Antiqua" w:cs="Arial Unicode MS"/>
          <w:u w:color="000000"/>
          <w:lang w:eastAsia="fr-BE"/>
        </w:rPr>
        <w:t>ticles were been studying in this domain; gold-based nanoparticles, magnetic nanomaterials and polymeric nanomaterials are the most widely tested</w:t>
      </w:r>
      <w:r w:rsidR="001632A8" w:rsidRPr="00266157">
        <w:rPr>
          <w:rFonts w:ascii="Book Antiqua" w:eastAsia="Arial Unicode MS" w:hAnsi="Book Antiqua" w:cs="Arial Unicode MS"/>
          <w:u w:color="000000"/>
          <w:lang w:eastAsia="fr-BE"/>
        </w:rPr>
        <w:t xml:space="preserve"> associated sometimes to chemotherapeutical agents. These nanotechnologies are being applied first</w:t>
      </w:r>
      <w:r w:rsidR="001632A8" w:rsidRPr="00524C23">
        <w:rPr>
          <w:rFonts w:ascii="Book Antiqua" w:eastAsia="Arial Unicode MS" w:hAnsi="Book Antiqua" w:cs="Arial Unicode MS"/>
          <w:i/>
          <w:u w:color="000000"/>
          <w:lang w:eastAsia="fr-BE"/>
        </w:rPr>
        <w:t xml:space="preserve"> in vitro</w:t>
      </w:r>
      <w:r w:rsidR="001632A8" w:rsidRPr="00266157">
        <w:rPr>
          <w:rFonts w:ascii="Book Antiqua" w:eastAsia="Arial Unicode MS" w:hAnsi="Book Antiqua" w:cs="Arial Unicode MS"/>
          <w:u w:color="000000"/>
          <w:lang w:eastAsia="fr-BE"/>
        </w:rPr>
        <w:t xml:space="preserve">, and subsequently </w:t>
      </w:r>
      <w:r w:rsidR="001632A8" w:rsidRPr="00524C23">
        <w:rPr>
          <w:rFonts w:ascii="Book Antiqua" w:eastAsia="Arial Unicode MS" w:hAnsi="Book Antiqua" w:cs="Arial Unicode MS"/>
          <w:i/>
          <w:u w:color="000000"/>
          <w:lang w:eastAsia="fr-BE"/>
        </w:rPr>
        <w:t xml:space="preserve">in vivo </w:t>
      </w:r>
      <w:r w:rsidR="001632A8" w:rsidRPr="00266157">
        <w:rPr>
          <w:rFonts w:ascii="Book Antiqua" w:eastAsia="Arial Unicode MS" w:hAnsi="Book Antiqua" w:cs="Arial Unicode MS"/>
          <w:u w:color="000000"/>
          <w:lang w:eastAsia="fr-BE"/>
        </w:rPr>
        <w:t>with many positive results</w:t>
      </w:r>
      <w:r w:rsidR="00524C23">
        <w:rPr>
          <w:rFonts w:ascii="Book Antiqua" w:eastAsia="Arial Unicode MS" w:hAnsi="Book Antiqua" w:cs="Arial Unicode MS" w:hint="eastAsia"/>
          <w:u w:color="000000"/>
          <w:lang w:eastAsia="zh-CN"/>
        </w:rPr>
        <w:t xml:space="preserve"> (Table 1)</w:t>
      </w:r>
      <w:r w:rsidR="001632A8" w:rsidRPr="00266157">
        <w:rPr>
          <w:rFonts w:ascii="Book Antiqua" w:eastAsia="Arial Unicode MS" w:hAnsi="Book Antiqua" w:cs="Arial Unicode MS"/>
          <w:u w:color="000000"/>
          <w:lang w:eastAsia="fr-BE"/>
        </w:rPr>
        <w:t xml:space="preserve">. </w:t>
      </w:r>
    </w:p>
    <w:p w14:paraId="3DE63AC5" w14:textId="1D860FAF" w:rsidR="00AD4362" w:rsidRPr="00266157" w:rsidRDefault="008857B5" w:rsidP="00323829">
      <w:pPr>
        <w:spacing w:line="360" w:lineRule="auto"/>
        <w:ind w:firstLineChars="150" w:firstLine="360"/>
        <w:jc w:val="both"/>
        <w:rPr>
          <w:rFonts w:ascii="Book Antiqua" w:eastAsia="Arial Unicode MS" w:hAnsi="Book Antiqua" w:cs="Arial Unicode MS"/>
          <w:u w:color="000000"/>
          <w:lang w:eastAsia="fr-BE"/>
        </w:rPr>
      </w:pPr>
      <w:r w:rsidRPr="00266157">
        <w:rPr>
          <w:rFonts w:ascii="Book Antiqua" w:eastAsia="Arial Unicode MS" w:hAnsi="Book Antiqua" w:cs="Arial Unicode MS"/>
          <w:u w:color="000000"/>
          <w:lang w:eastAsia="fr-BE"/>
        </w:rPr>
        <w:t xml:space="preserve">The association of chemotherapeutical agents with nanoparticles avoid the drug </w:t>
      </w:r>
      <w:r w:rsidR="000020C8" w:rsidRPr="00266157">
        <w:rPr>
          <w:rFonts w:ascii="Book Antiqua" w:eastAsia="Arial Unicode MS" w:hAnsi="Book Antiqua" w:cs="Arial Unicode MS"/>
          <w:u w:color="000000"/>
          <w:lang w:eastAsia="fr-BE"/>
        </w:rPr>
        <w:t>degradation,</w:t>
      </w:r>
      <w:r w:rsidRPr="00266157">
        <w:rPr>
          <w:rFonts w:ascii="Book Antiqua" w:eastAsia="Arial Unicode MS" w:hAnsi="Book Antiqua" w:cs="Arial Unicode MS"/>
          <w:u w:color="000000"/>
          <w:lang w:eastAsia="fr-BE"/>
        </w:rPr>
        <w:t xml:space="preserve"> allow higher dose of antitumor agents with less toxicities and a higher penetrance to malignant tissue with more </w:t>
      </w:r>
      <w:r w:rsidR="000020C8" w:rsidRPr="00266157">
        <w:rPr>
          <w:rFonts w:ascii="Book Antiqua" w:eastAsia="Arial Unicode MS" w:hAnsi="Book Antiqua" w:cs="Arial Unicode MS"/>
          <w:u w:color="000000"/>
          <w:lang w:eastAsia="fr-BE"/>
        </w:rPr>
        <w:t xml:space="preserve">specificity. </w:t>
      </w:r>
    </w:p>
    <w:p w14:paraId="4B733EF6" w14:textId="77777777" w:rsidR="001632A8" w:rsidRPr="00266157" w:rsidRDefault="001632A8" w:rsidP="00323829">
      <w:pPr>
        <w:spacing w:line="360" w:lineRule="auto"/>
        <w:jc w:val="both"/>
        <w:rPr>
          <w:rFonts w:ascii="Book Antiqua" w:eastAsia="Arial Unicode MS" w:hAnsi="Book Antiqua" w:cs="Arial Unicode MS"/>
          <w:u w:color="000000"/>
          <w:lang w:eastAsia="fr-BE"/>
        </w:rPr>
      </w:pPr>
    </w:p>
    <w:p w14:paraId="4469656B" w14:textId="645382B0" w:rsidR="00AD4362" w:rsidRPr="00323829" w:rsidRDefault="00AD4362" w:rsidP="00323829">
      <w:pPr>
        <w:spacing w:line="360" w:lineRule="auto"/>
        <w:jc w:val="both"/>
        <w:rPr>
          <w:rFonts w:ascii="Book Antiqua" w:eastAsia="Arial Unicode MS" w:hAnsi="Book Antiqua" w:cs="Arial Unicode MS"/>
          <w:b/>
          <w:i/>
          <w:u w:color="000000"/>
          <w:lang w:eastAsia="fr-BE"/>
        </w:rPr>
      </w:pPr>
      <w:r w:rsidRPr="00323829">
        <w:rPr>
          <w:rFonts w:ascii="Book Antiqua" w:eastAsia="Arial Unicode MS" w:hAnsi="Book Antiqua" w:cs="Arial Unicode MS"/>
          <w:b/>
          <w:i/>
          <w:u w:color="000000"/>
          <w:lang w:eastAsia="fr-BE"/>
        </w:rPr>
        <w:t xml:space="preserve">Gastro-esophageal cancer </w:t>
      </w:r>
    </w:p>
    <w:p w14:paraId="43316471" w14:textId="77777777" w:rsidR="001632A8" w:rsidRPr="00266157" w:rsidRDefault="001632A8" w:rsidP="00323829">
      <w:pPr>
        <w:spacing w:line="360" w:lineRule="auto"/>
        <w:jc w:val="both"/>
        <w:rPr>
          <w:rFonts w:ascii="Book Antiqua" w:eastAsia="Arial Unicode MS" w:hAnsi="Book Antiqua" w:cs="Arial Unicode MS"/>
          <w:u w:color="000000"/>
          <w:lang w:eastAsia="fr-BE"/>
        </w:rPr>
      </w:pPr>
    </w:p>
    <w:p w14:paraId="592D409A" w14:textId="496AE291" w:rsidR="009A7CBE" w:rsidRPr="00266157" w:rsidRDefault="008D0C61" w:rsidP="00323829">
      <w:pPr>
        <w:spacing w:line="360" w:lineRule="auto"/>
        <w:jc w:val="both"/>
        <w:rPr>
          <w:rFonts w:ascii="Book Antiqua" w:eastAsia="Arial Unicode MS" w:hAnsi="Book Antiqua" w:cs="Arial Unicode MS"/>
          <w:u w:color="000000"/>
          <w:lang w:eastAsia="fr-BE"/>
        </w:rPr>
      </w:pPr>
      <w:r w:rsidRPr="00266157">
        <w:rPr>
          <w:rFonts w:ascii="Book Antiqua" w:eastAsia="Arial Unicode MS" w:hAnsi="Book Antiqua" w:cs="Arial Unicode MS"/>
          <w:u w:color="000000"/>
          <w:lang w:eastAsia="fr-BE"/>
        </w:rPr>
        <w:lastRenderedPageBreak/>
        <w:t>Many combinations based on nanoparticles are being investigat</w:t>
      </w:r>
      <w:r w:rsidR="009A7CBE" w:rsidRPr="00266157">
        <w:rPr>
          <w:rFonts w:ascii="Book Antiqua" w:eastAsia="Arial Unicode MS" w:hAnsi="Book Antiqua" w:cs="Arial Unicode MS"/>
          <w:u w:color="000000"/>
          <w:lang w:eastAsia="fr-BE"/>
        </w:rPr>
        <w:t xml:space="preserve">ed in gastro-esophageal cancer; </w:t>
      </w:r>
      <w:r w:rsidRPr="00266157">
        <w:rPr>
          <w:rFonts w:ascii="Book Antiqua" w:eastAsia="Arial Unicode MS" w:hAnsi="Book Antiqua" w:cs="Arial Unicode MS"/>
          <w:u w:color="000000"/>
          <w:lang w:eastAsia="fr-BE"/>
        </w:rPr>
        <w:t>some nanoplatform</w:t>
      </w:r>
      <w:r w:rsidR="009A7CBE" w:rsidRPr="00266157">
        <w:rPr>
          <w:rFonts w:ascii="Book Antiqua" w:eastAsia="Arial Unicode MS" w:hAnsi="Book Antiqua" w:cs="Arial Unicode MS"/>
          <w:u w:color="000000"/>
          <w:lang w:eastAsia="fr-BE"/>
        </w:rPr>
        <w:t>s</w:t>
      </w:r>
      <w:r w:rsidRPr="00266157">
        <w:rPr>
          <w:rFonts w:ascii="Book Antiqua" w:eastAsia="Arial Unicode MS" w:hAnsi="Book Antiqua" w:cs="Arial Unicode MS"/>
          <w:u w:color="000000"/>
          <w:lang w:eastAsia="fr-BE"/>
        </w:rPr>
        <w:t xml:space="preserve"> are targeting </w:t>
      </w:r>
      <w:r w:rsidR="009A7CBE" w:rsidRPr="00266157">
        <w:rPr>
          <w:rFonts w:ascii="Book Antiqua" w:eastAsia="Arial Unicode MS" w:hAnsi="Book Antiqua" w:cs="Arial Unicode MS"/>
          <w:u w:color="000000"/>
          <w:lang w:eastAsia="fr-BE"/>
        </w:rPr>
        <w:t>metaplasia,</w:t>
      </w:r>
      <w:r w:rsidRPr="00266157">
        <w:rPr>
          <w:rFonts w:ascii="Book Antiqua" w:eastAsia="Arial Unicode MS" w:hAnsi="Book Antiqua" w:cs="Arial Unicode MS"/>
          <w:u w:color="000000"/>
          <w:lang w:eastAsia="fr-BE"/>
        </w:rPr>
        <w:t xml:space="preserve"> </w:t>
      </w:r>
      <w:r w:rsidR="009A7CBE" w:rsidRPr="00266157">
        <w:rPr>
          <w:rFonts w:ascii="Book Antiqua" w:eastAsia="Arial Unicode MS" w:hAnsi="Book Antiqua" w:cs="Arial Unicode MS"/>
          <w:u w:color="000000"/>
          <w:lang w:eastAsia="fr-BE"/>
        </w:rPr>
        <w:t>the precursor</w:t>
      </w:r>
      <w:r w:rsidRPr="00266157">
        <w:rPr>
          <w:rFonts w:ascii="Book Antiqua" w:eastAsia="Arial Unicode MS" w:hAnsi="Book Antiqua" w:cs="Arial Unicode MS"/>
          <w:u w:color="000000"/>
          <w:lang w:eastAsia="fr-BE"/>
        </w:rPr>
        <w:t xml:space="preserve"> of </w:t>
      </w:r>
      <w:r w:rsidR="009A7CBE" w:rsidRPr="00266157">
        <w:rPr>
          <w:rFonts w:ascii="Book Antiqua" w:eastAsia="Arial Unicode MS" w:hAnsi="Book Antiqua" w:cs="Arial Unicode MS"/>
          <w:u w:color="000000"/>
          <w:lang w:eastAsia="fr-BE"/>
        </w:rPr>
        <w:t xml:space="preserve">gastric </w:t>
      </w:r>
      <w:r w:rsidR="0006151E" w:rsidRPr="00266157">
        <w:rPr>
          <w:rFonts w:ascii="Book Antiqua" w:eastAsia="Arial Unicode MS" w:hAnsi="Book Antiqua" w:cs="Arial Unicode MS"/>
          <w:u w:color="000000"/>
          <w:lang w:eastAsia="fr-BE"/>
        </w:rPr>
        <w:t>a</w:t>
      </w:r>
      <w:r w:rsidR="00AA790A" w:rsidRPr="00266157">
        <w:rPr>
          <w:rFonts w:ascii="Book Antiqua" w:eastAsia="Arial Unicode MS" w:hAnsi="Book Antiqua" w:cs="Arial Unicode MS"/>
          <w:u w:color="000000"/>
          <w:lang w:eastAsia="fr-BE"/>
        </w:rPr>
        <w:t>nd esophageal adenocarcinoma</w:t>
      </w:r>
      <w:r w:rsidR="00323829" w:rsidRPr="00323829">
        <w:rPr>
          <w:rFonts w:ascii="Book Antiqua" w:eastAsia="Arial Unicode MS" w:hAnsi="Book Antiqua" w:cs="Arial Unicode MS"/>
          <w:u w:color="000000"/>
          <w:vertAlign w:val="superscript"/>
          <w:lang w:eastAsia="fr-BE"/>
        </w:rPr>
        <w:t>[</w:t>
      </w:r>
      <w:r w:rsidR="00AA790A" w:rsidRPr="00266157">
        <w:rPr>
          <w:rFonts w:ascii="Book Antiqua" w:eastAsia="Arial Unicode MS" w:hAnsi="Book Antiqua" w:cs="Arial Unicode MS"/>
          <w:u w:color="000000"/>
          <w:vertAlign w:val="superscript"/>
          <w:lang w:eastAsia="fr-BE"/>
        </w:rPr>
        <w:t>20]</w:t>
      </w:r>
      <w:r w:rsidR="001378E4" w:rsidRPr="00266157">
        <w:rPr>
          <w:rFonts w:ascii="Book Antiqua" w:eastAsia="Arial Unicode MS" w:hAnsi="Book Antiqua" w:cs="Arial Unicode MS"/>
          <w:u w:color="000000"/>
          <w:lang w:eastAsia="fr-BE"/>
        </w:rPr>
        <w:t>. The type of nanoparticles studied in theranostics of gastro-esopha</w:t>
      </w:r>
      <w:r w:rsidR="00AA790A" w:rsidRPr="00266157">
        <w:rPr>
          <w:rFonts w:ascii="Book Antiqua" w:eastAsia="Arial Unicode MS" w:hAnsi="Book Antiqua" w:cs="Arial Unicode MS"/>
          <w:u w:color="000000"/>
          <w:lang w:eastAsia="fr-BE"/>
        </w:rPr>
        <w:t>geal cancer are polypeptide NP</w:t>
      </w:r>
      <w:r w:rsidR="00323829" w:rsidRPr="00323829">
        <w:rPr>
          <w:rFonts w:ascii="Book Antiqua" w:eastAsia="Arial Unicode MS" w:hAnsi="Book Antiqua" w:cs="Arial Unicode MS"/>
          <w:u w:color="000000"/>
          <w:vertAlign w:val="superscript"/>
          <w:lang w:eastAsia="fr-BE"/>
        </w:rPr>
        <w:t>[</w:t>
      </w:r>
      <w:r w:rsidR="00AA790A" w:rsidRPr="00266157">
        <w:rPr>
          <w:rFonts w:ascii="Book Antiqua" w:eastAsia="Arial Unicode MS" w:hAnsi="Book Antiqua" w:cs="Arial Unicode MS"/>
          <w:u w:color="000000"/>
          <w:vertAlign w:val="superscript"/>
          <w:lang w:eastAsia="fr-BE"/>
        </w:rPr>
        <w:t>21]</w:t>
      </w:r>
      <w:r w:rsidR="0006151E" w:rsidRPr="00266157">
        <w:rPr>
          <w:rFonts w:ascii="Book Antiqua" w:eastAsia="Arial Unicode MS" w:hAnsi="Book Antiqua" w:cs="Arial Unicode MS"/>
          <w:u w:color="000000"/>
          <w:lang w:eastAsia="fr-BE"/>
        </w:rPr>
        <w:t>,</w:t>
      </w:r>
      <w:r w:rsidR="00AA790A" w:rsidRPr="00266157">
        <w:rPr>
          <w:rFonts w:ascii="Book Antiqua" w:eastAsia="Arial Unicode MS" w:hAnsi="Book Antiqua" w:cs="Arial Unicode MS"/>
          <w:u w:color="000000"/>
          <w:lang w:eastAsia="fr-BE"/>
        </w:rPr>
        <w:t xml:space="preserve"> magnetic NP of iron</w:t>
      </w:r>
      <w:r w:rsidR="00323829" w:rsidRPr="00323829">
        <w:rPr>
          <w:rFonts w:ascii="Book Antiqua" w:eastAsia="Arial Unicode MS" w:hAnsi="Book Antiqua" w:cs="Arial Unicode MS"/>
          <w:u w:color="000000"/>
          <w:vertAlign w:val="superscript"/>
          <w:lang w:eastAsia="fr-BE"/>
        </w:rPr>
        <w:t>[</w:t>
      </w:r>
      <w:r w:rsidR="00AA790A" w:rsidRPr="00266157">
        <w:rPr>
          <w:rFonts w:ascii="Book Antiqua" w:eastAsia="Arial Unicode MS" w:hAnsi="Book Antiqua" w:cs="Arial Unicode MS"/>
          <w:u w:color="000000"/>
          <w:vertAlign w:val="superscript"/>
          <w:lang w:eastAsia="fr-BE"/>
        </w:rPr>
        <w:t>22]</w:t>
      </w:r>
      <w:r w:rsidR="0006151E" w:rsidRPr="00266157">
        <w:rPr>
          <w:rFonts w:ascii="Book Antiqua" w:eastAsia="Arial Unicode MS" w:hAnsi="Book Antiqua" w:cs="Arial Unicode MS"/>
          <w:u w:color="000000"/>
          <w:lang w:eastAsia="fr-BE"/>
        </w:rPr>
        <w:t>,</w:t>
      </w:r>
      <w:r w:rsidR="00AA790A" w:rsidRPr="00266157">
        <w:rPr>
          <w:rFonts w:ascii="Book Antiqua" w:eastAsia="Arial Unicode MS" w:hAnsi="Book Antiqua" w:cs="Arial Unicode MS"/>
          <w:u w:color="000000"/>
          <w:lang w:eastAsia="fr-BE"/>
        </w:rPr>
        <w:t xml:space="preserve"> triblock copolymer NP</w:t>
      </w:r>
      <w:r w:rsidR="00323829" w:rsidRPr="00323829">
        <w:rPr>
          <w:rFonts w:ascii="Book Antiqua" w:eastAsia="Arial Unicode MS" w:hAnsi="Book Antiqua" w:cs="Arial Unicode MS"/>
          <w:u w:color="000000"/>
          <w:vertAlign w:val="superscript"/>
          <w:lang w:eastAsia="fr-BE"/>
        </w:rPr>
        <w:t>[</w:t>
      </w:r>
      <w:r w:rsidR="00AA790A" w:rsidRPr="00266157">
        <w:rPr>
          <w:rFonts w:ascii="Book Antiqua" w:eastAsia="Arial Unicode MS" w:hAnsi="Book Antiqua" w:cs="Arial Unicode MS"/>
          <w:u w:color="000000"/>
          <w:vertAlign w:val="superscript"/>
          <w:lang w:eastAsia="fr-BE"/>
        </w:rPr>
        <w:t>23]</w:t>
      </w:r>
      <w:r w:rsidR="0006151E" w:rsidRPr="00266157">
        <w:rPr>
          <w:rFonts w:ascii="Book Antiqua" w:eastAsia="Arial Unicode MS" w:hAnsi="Book Antiqua" w:cs="Arial Unicode MS"/>
          <w:u w:color="000000"/>
          <w:lang w:eastAsia="fr-BE"/>
        </w:rPr>
        <w:t xml:space="preserve">. </w:t>
      </w:r>
      <w:r w:rsidR="001378E4" w:rsidRPr="00266157">
        <w:rPr>
          <w:rFonts w:ascii="Book Antiqua" w:eastAsia="Arial Unicode MS" w:hAnsi="Book Antiqua" w:cs="Arial Unicode MS"/>
          <w:u w:color="000000"/>
          <w:lang w:eastAsia="fr-BE"/>
        </w:rPr>
        <w:t xml:space="preserve">All these NP are not included in clinical trial or for commercial </w:t>
      </w:r>
      <w:r w:rsidR="00597731" w:rsidRPr="00266157">
        <w:rPr>
          <w:rFonts w:ascii="Book Antiqua" w:eastAsia="Arial Unicode MS" w:hAnsi="Book Antiqua" w:cs="Arial Unicode MS"/>
          <w:u w:color="000000"/>
          <w:lang w:eastAsia="fr-BE"/>
        </w:rPr>
        <w:t xml:space="preserve">use. </w:t>
      </w:r>
    </w:p>
    <w:p w14:paraId="307D87FE" w14:textId="77777777" w:rsidR="00597731" w:rsidRPr="00266157" w:rsidRDefault="00597731" w:rsidP="00323829">
      <w:pPr>
        <w:spacing w:line="360" w:lineRule="auto"/>
        <w:jc w:val="both"/>
        <w:rPr>
          <w:rFonts w:ascii="Book Antiqua" w:eastAsia="Arial Unicode MS" w:hAnsi="Book Antiqua" w:cs="Arial Unicode MS"/>
          <w:i/>
          <w:u w:color="000000"/>
          <w:lang w:eastAsia="fr-BE"/>
        </w:rPr>
      </w:pPr>
    </w:p>
    <w:p w14:paraId="07F33F2B" w14:textId="5D27D042" w:rsidR="00105E1E" w:rsidRPr="00323829" w:rsidRDefault="00105E1E" w:rsidP="00323829">
      <w:pPr>
        <w:spacing w:line="360" w:lineRule="auto"/>
        <w:jc w:val="both"/>
        <w:rPr>
          <w:rFonts w:ascii="Book Antiqua" w:eastAsia="Arial Unicode MS" w:hAnsi="Book Antiqua" w:cs="Arial Unicode MS"/>
          <w:b/>
          <w:i/>
          <w:u w:color="000000"/>
          <w:lang w:eastAsia="zh-CN"/>
        </w:rPr>
      </w:pPr>
      <w:r w:rsidRPr="00323829">
        <w:rPr>
          <w:rFonts w:ascii="Book Antiqua" w:eastAsia="Arial Unicode MS" w:hAnsi="Book Antiqua" w:cs="Arial Unicode MS"/>
          <w:b/>
          <w:i/>
          <w:u w:color="000000"/>
          <w:lang w:eastAsia="fr-BE"/>
        </w:rPr>
        <w:t xml:space="preserve">Pancreatic cancer </w:t>
      </w:r>
    </w:p>
    <w:p w14:paraId="4D6E2523" w14:textId="4698ADAB" w:rsidR="00731E2E" w:rsidRPr="00266157" w:rsidRDefault="00731E2E" w:rsidP="00323829">
      <w:pPr>
        <w:spacing w:line="360" w:lineRule="auto"/>
        <w:jc w:val="both"/>
        <w:rPr>
          <w:rFonts w:ascii="Book Antiqua" w:eastAsia="Arial Unicode MS" w:hAnsi="Book Antiqua" w:cs="Arial Unicode MS"/>
          <w:u w:color="000000"/>
          <w:lang w:eastAsia="fr-BE"/>
        </w:rPr>
      </w:pPr>
      <w:r w:rsidRPr="00266157">
        <w:rPr>
          <w:rFonts w:ascii="Book Antiqua" w:eastAsia="Arial Unicode MS" w:hAnsi="Book Antiqua" w:cs="Arial Unicode MS"/>
          <w:u w:color="000000"/>
          <w:lang w:eastAsia="fr-BE"/>
        </w:rPr>
        <w:t xml:space="preserve">Pancreatic cancers are known to have one of the poorest prognosis in GI cancers. Treatment of this cancer is limited by resistance of cancer cells to chemotherapy </w:t>
      </w:r>
      <w:r w:rsidR="009C0052" w:rsidRPr="00266157">
        <w:rPr>
          <w:rFonts w:ascii="Book Antiqua" w:eastAsia="Arial Unicode MS" w:hAnsi="Book Antiqua" w:cs="Arial Unicode MS"/>
          <w:u w:color="000000"/>
          <w:lang w:eastAsia="fr-BE"/>
        </w:rPr>
        <w:t>and impaired</w:t>
      </w:r>
      <w:r w:rsidRPr="00266157">
        <w:rPr>
          <w:rFonts w:ascii="Book Antiqua" w:eastAsia="Arial Unicode MS" w:hAnsi="Book Antiqua" w:cs="Arial Unicode MS"/>
          <w:u w:color="000000"/>
          <w:lang w:eastAsia="fr-BE"/>
        </w:rPr>
        <w:t xml:space="preserve"> drug penetration due to the dense stroma formed around the tumor. </w:t>
      </w:r>
      <w:r w:rsidR="009C0052" w:rsidRPr="00266157">
        <w:rPr>
          <w:rFonts w:ascii="Book Antiqua" w:eastAsia="Arial Unicode MS" w:hAnsi="Book Antiqua" w:cs="Arial Unicode MS"/>
          <w:u w:color="000000"/>
          <w:lang w:eastAsia="fr-BE"/>
        </w:rPr>
        <w:t>Nano-sized cytotoxic agents have showed increased drug efficacy, a concrete example is approval of nab-paclitaxel as a therapeutic option in m</w:t>
      </w:r>
      <w:r w:rsidR="0006151E" w:rsidRPr="00266157">
        <w:rPr>
          <w:rFonts w:ascii="Book Antiqua" w:eastAsia="Arial Unicode MS" w:hAnsi="Book Antiqua" w:cs="Arial Unicode MS"/>
          <w:u w:color="000000"/>
          <w:lang w:eastAsia="fr-BE"/>
        </w:rPr>
        <w:t>etast</w:t>
      </w:r>
      <w:r w:rsidR="00AA790A" w:rsidRPr="00266157">
        <w:rPr>
          <w:rFonts w:ascii="Book Antiqua" w:eastAsia="Arial Unicode MS" w:hAnsi="Book Antiqua" w:cs="Arial Unicode MS"/>
          <w:u w:color="000000"/>
          <w:lang w:eastAsia="fr-BE"/>
        </w:rPr>
        <w:t>atic pancreatic cancer</w:t>
      </w:r>
      <w:r w:rsidR="00323829" w:rsidRPr="00323829">
        <w:rPr>
          <w:rFonts w:ascii="Book Antiqua" w:eastAsia="Arial Unicode MS" w:hAnsi="Book Antiqua" w:cs="Arial Unicode MS"/>
          <w:u w:color="000000"/>
          <w:vertAlign w:val="superscript"/>
          <w:lang w:eastAsia="fr-BE"/>
        </w:rPr>
        <w:t>[</w:t>
      </w:r>
      <w:r w:rsidR="00AA790A" w:rsidRPr="00266157">
        <w:rPr>
          <w:rFonts w:ascii="Book Antiqua" w:eastAsia="Arial Unicode MS" w:hAnsi="Book Antiqua" w:cs="Arial Unicode MS"/>
          <w:u w:color="000000"/>
          <w:vertAlign w:val="superscript"/>
          <w:lang w:eastAsia="fr-BE"/>
        </w:rPr>
        <w:t>24]</w:t>
      </w:r>
      <w:r w:rsidR="00105E1E" w:rsidRPr="00266157">
        <w:rPr>
          <w:rFonts w:ascii="Book Antiqua" w:eastAsia="Arial Unicode MS" w:hAnsi="Book Antiqua" w:cs="Arial Unicode MS"/>
          <w:u w:color="000000"/>
          <w:lang w:eastAsia="fr-BE"/>
        </w:rPr>
        <w:t xml:space="preserve">. </w:t>
      </w:r>
    </w:p>
    <w:p w14:paraId="3033C562" w14:textId="404E7480" w:rsidR="00AD4362" w:rsidRPr="00266157" w:rsidRDefault="009E51EC" w:rsidP="00323829">
      <w:pPr>
        <w:spacing w:line="360" w:lineRule="auto"/>
        <w:ind w:firstLineChars="150" w:firstLine="360"/>
        <w:jc w:val="both"/>
        <w:rPr>
          <w:rFonts w:ascii="Book Antiqua" w:eastAsia="Arial Unicode MS" w:hAnsi="Book Antiqua" w:cs="Arial Unicode MS"/>
          <w:u w:color="000000"/>
          <w:lang w:eastAsia="fr-BE"/>
        </w:rPr>
      </w:pPr>
      <w:r w:rsidRPr="00266157">
        <w:rPr>
          <w:rFonts w:ascii="Book Antiqua" w:eastAsia="Arial Unicode MS" w:hAnsi="Book Antiqua" w:cs="Arial Unicode MS"/>
          <w:u w:color="000000"/>
          <w:lang w:eastAsia="fr-BE"/>
        </w:rPr>
        <w:t xml:space="preserve">Different categories of </w:t>
      </w:r>
      <w:r w:rsidR="00AD4362" w:rsidRPr="00266157">
        <w:rPr>
          <w:rFonts w:ascii="Book Antiqua" w:eastAsia="Arial Unicode MS" w:hAnsi="Book Antiqua" w:cs="Arial Unicode MS"/>
          <w:u w:color="000000"/>
          <w:lang w:eastAsia="fr-BE"/>
        </w:rPr>
        <w:t xml:space="preserve">nanoparticles are being investigated in pancreatic </w:t>
      </w:r>
      <w:r w:rsidRPr="00266157">
        <w:rPr>
          <w:rFonts w:ascii="Book Antiqua" w:eastAsia="Arial Unicode MS" w:hAnsi="Book Antiqua" w:cs="Arial Unicode MS"/>
          <w:u w:color="000000"/>
          <w:lang w:eastAsia="fr-BE"/>
        </w:rPr>
        <w:t>cancer;</w:t>
      </w:r>
      <w:r w:rsidR="00AD4362" w:rsidRPr="00266157">
        <w:rPr>
          <w:rFonts w:ascii="Book Antiqua" w:eastAsia="Arial Unicode MS" w:hAnsi="Book Antiqua" w:cs="Arial Unicode MS"/>
          <w:u w:color="000000"/>
          <w:lang w:eastAsia="fr-BE"/>
        </w:rPr>
        <w:t xml:space="preserve"> the iron oxide </w:t>
      </w:r>
      <w:r w:rsidRPr="00266157">
        <w:rPr>
          <w:rFonts w:ascii="Book Antiqua" w:eastAsia="Arial Unicode MS" w:hAnsi="Book Antiqua" w:cs="Arial Unicode MS"/>
          <w:u w:color="000000"/>
          <w:lang w:eastAsia="fr-BE"/>
        </w:rPr>
        <w:t xml:space="preserve">is one the subtypes having promising results in this type </w:t>
      </w:r>
      <w:r w:rsidR="00AA790A" w:rsidRPr="00266157">
        <w:rPr>
          <w:rFonts w:ascii="Book Antiqua" w:eastAsia="Arial Unicode MS" w:hAnsi="Book Antiqua" w:cs="Arial Unicode MS"/>
          <w:u w:color="000000"/>
          <w:lang w:eastAsia="fr-BE"/>
        </w:rPr>
        <w:t>of cancer</w:t>
      </w:r>
      <w:r w:rsidR="00323829" w:rsidRPr="00323829">
        <w:rPr>
          <w:rFonts w:ascii="Book Antiqua" w:eastAsia="Arial Unicode MS" w:hAnsi="Book Antiqua" w:cs="Arial Unicode MS"/>
          <w:u w:color="000000"/>
          <w:vertAlign w:val="superscript"/>
          <w:lang w:eastAsia="fr-BE"/>
        </w:rPr>
        <w:t>[</w:t>
      </w:r>
      <w:r w:rsidR="00AA790A" w:rsidRPr="00266157">
        <w:rPr>
          <w:rFonts w:ascii="Book Antiqua" w:eastAsia="Arial Unicode MS" w:hAnsi="Book Antiqua" w:cs="Arial Unicode MS"/>
          <w:u w:color="000000"/>
          <w:vertAlign w:val="superscript"/>
          <w:lang w:eastAsia="fr-BE"/>
        </w:rPr>
        <w:t>25]</w:t>
      </w:r>
      <w:r w:rsidR="0021782A" w:rsidRPr="00266157">
        <w:rPr>
          <w:rFonts w:ascii="Book Antiqua" w:eastAsia="Arial Unicode MS" w:hAnsi="Book Antiqua" w:cs="Arial Unicode MS"/>
          <w:u w:color="000000"/>
          <w:lang w:eastAsia="fr-BE"/>
        </w:rPr>
        <w:t xml:space="preserve">. Many studies are </w:t>
      </w:r>
      <w:r w:rsidRPr="00266157">
        <w:rPr>
          <w:rFonts w:ascii="Book Antiqua" w:eastAsia="Arial Unicode MS" w:hAnsi="Book Antiqua" w:cs="Arial Unicode MS"/>
          <w:u w:color="000000"/>
          <w:lang w:eastAsia="fr-BE"/>
        </w:rPr>
        <w:t>e</w:t>
      </w:r>
      <w:r w:rsidR="0021782A" w:rsidRPr="00266157">
        <w:rPr>
          <w:rFonts w:ascii="Book Antiqua" w:eastAsia="Arial Unicode MS" w:hAnsi="Book Antiqua" w:cs="Arial Unicode MS"/>
          <w:u w:color="000000"/>
          <w:lang w:eastAsia="fr-BE"/>
        </w:rPr>
        <w:t>valuating the different modalities</w:t>
      </w:r>
      <w:r w:rsidRPr="00266157">
        <w:rPr>
          <w:rFonts w:ascii="Book Antiqua" w:eastAsia="Arial Unicode MS" w:hAnsi="Book Antiqua" w:cs="Arial Unicode MS"/>
          <w:u w:color="000000"/>
          <w:lang w:eastAsia="fr-BE"/>
        </w:rPr>
        <w:t xml:space="preserve"> of use of iron </w:t>
      </w:r>
      <w:r w:rsidR="0021782A" w:rsidRPr="00266157">
        <w:rPr>
          <w:rFonts w:ascii="Book Antiqua" w:eastAsia="Arial Unicode MS" w:hAnsi="Book Antiqua" w:cs="Arial Unicode MS"/>
          <w:u w:color="000000"/>
          <w:lang w:eastAsia="fr-BE"/>
        </w:rPr>
        <w:t>oxide nanopa</w:t>
      </w:r>
      <w:r w:rsidR="00323829">
        <w:rPr>
          <w:rFonts w:ascii="Book Antiqua" w:eastAsia="Arial Unicode MS" w:hAnsi="Book Antiqua" w:cs="Arial Unicode MS"/>
          <w:u w:color="000000"/>
          <w:lang w:eastAsia="fr-BE"/>
        </w:rPr>
        <w:t>rticules as theranostics agents</w:t>
      </w:r>
      <w:r w:rsidR="0021782A" w:rsidRPr="00266157">
        <w:rPr>
          <w:rFonts w:ascii="Book Antiqua" w:eastAsia="Arial Unicode MS" w:hAnsi="Book Antiqua" w:cs="Arial Unicode MS"/>
          <w:u w:color="000000"/>
          <w:lang w:eastAsia="fr-BE"/>
        </w:rPr>
        <w:t xml:space="preserve">: </w:t>
      </w:r>
      <w:r w:rsidR="00323829" w:rsidRPr="00266157">
        <w:rPr>
          <w:rFonts w:ascii="Book Antiqua" w:eastAsia="Arial Unicode MS" w:hAnsi="Book Antiqua" w:cs="Arial Unicode MS"/>
          <w:u w:color="000000"/>
          <w:lang w:eastAsia="fr-BE"/>
        </w:rPr>
        <w:t xml:space="preserve">Iron </w:t>
      </w:r>
      <w:r w:rsidR="0021782A" w:rsidRPr="00266157">
        <w:rPr>
          <w:rFonts w:ascii="Book Antiqua" w:eastAsia="Arial Unicode MS" w:hAnsi="Book Antiqua" w:cs="Arial Unicode MS"/>
          <w:u w:color="000000"/>
          <w:lang w:eastAsia="fr-BE"/>
        </w:rPr>
        <w:t>oxide nanoparticules a</w:t>
      </w:r>
      <w:r w:rsidR="00AA790A" w:rsidRPr="00266157">
        <w:rPr>
          <w:rFonts w:ascii="Book Antiqua" w:eastAsia="Arial Unicode MS" w:hAnsi="Book Antiqua" w:cs="Arial Unicode MS"/>
          <w:u w:color="000000"/>
          <w:lang w:eastAsia="fr-BE"/>
        </w:rPr>
        <w:t>s vehicule of chemotherapy</w:t>
      </w:r>
      <w:r w:rsidR="00323829" w:rsidRPr="00323829">
        <w:rPr>
          <w:rFonts w:ascii="Book Antiqua" w:eastAsia="Arial Unicode MS" w:hAnsi="Book Antiqua" w:cs="Arial Unicode MS"/>
          <w:u w:color="000000"/>
          <w:vertAlign w:val="superscript"/>
          <w:lang w:eastAsia="fr-BE"/>
        </w:rPr>
        <w:t>[</w:t>
      </w:r>
      <w:r w:rsidR="00AA790A" w:rsidRPr="00266157">
        <w:rPr>
          <w:rFonts w:ascii="Book Antiqua" w:eastAsia="Arial Unicode MS" w:hAnsi="Book Antiqua" w:cs="Arial Unicode MS"/>
          <w:u w:color="000000"/>
          <w:vertAlign w:val="superscript"/>
          <w:lang w:eastAsia="fr-BE"/>
        </w:rPr>
        <w:t>26]</w:t>
      </w:r>
      <w:r w:rsidR="0021782A" w:rsidRPr="00266157">
        <w:rPr>
          <w:rFonts w:ascii="Book Antiqua" w:eastAsia="Arial Unicode MS" w:hAnsi="Book Antiqua" w:cs="Arial Unicode MS"/>
          <w:u w:color="000000"/>
          <w:lang w:eastAsia="fr-BE"/>
        </w:rPr>
        <w:t xml:space="preserve"> or gold coated iron oxide nanoparticules</w:t>
      </w:r>
      <w:r w:rsidR="00323829" w:rsidRPr="00323829">
        <w:rPr>
          <w:rFonts w:ascii="Book Antiqua" w:eastAsia="Arial Unicode MS" w:hAnsi="Book Antiqua" w:cs="Arial Unicode MS"/>
          <w:u w:color="000000"/>
          <w:vertAlign w:val="superscript"/>
          <w:lang w:eastAsia="fr-BE"/>
        </w:rPr>
        <w:t>[</w:t>
      </w:r>
      <w:r w:rsidR="00AA790A" w:rsidRPr="00266157">
        <w:rPr>
          <w:rFonts w:ascii="Book Antiqua" w:eastAsia="Arial Unicode MS" w:hAnsi="Book Antiqua" w:cs="Arial Unicode MS"/>
          <w:u w:color="000000"/>
          <w:vertAlign w:val="superscript"/>
          <w:lang w:eastAsia="fr-BE"/>
        </w:rPr>
        <w:t>27]</w:t>
      </w:r>
      <w:r w:rsidR="0021782A" w:rsidRPr="00266157">
        <w:rPr>
          <w:rFonts w:ascii="Book Antiqua" w:eastAsia="Arial Unicode MS" w:hAnsi="Book Antiqua" w:cs="Arial Unicode MS"/>
          <w:u w:color="000000"/>
          <w:lang w:eastAsia="fr-BE"/>
        </w:rPr>
        <w:t xml:space="preserve">. </w:t>
      </w:r>
      <w:r w:rsidRPr="00266157">
        <w:rPr>
          <w:rFonts w:ascii="Book Antiqua" w:eastAsia="Arial Unicode MS" w:hAnsi="Book Antiqua" w:cs="Arial Unicode MS"/>
          <w:u w:color="000000"/>
          <w:lang w:eastAsia="fr-BE"/>
        </w:rPr>
        <w:t xml:space="preserve"> </w:t>
      </w:r>
      <w:r w:rsidR="0021782A" w:rsidRPr="00266157">
        <w:rPr>
          <w:rFonts w:ascii="Book Antiqua" w:eastAsia="Arial Unicode MS" w:hAnsi="Book Antiqua" w:cs="Arial Unicode MS"/>
          <w:u w:color="000000"/>
          <w:lang w:eastAsia="fr-BE"/>
        </w:rPr>
        <w:t xml:space="preserve">All these studies </w:t>
      </w:r>
      <w:r w:rsidRPr="00266157">
        <w:rPr>
          <w:rFonts w:ascii="Book Antiqua" w:eastAsia="Arial Unicode MS" w:hAnsi="Book Antiqua" w:cs="Arial Unicode MS"/>
          <w:u w:color="000000"/>
          <w:lang w:eastAsia="fr-BE"/>
        </w:rPr>
        <w:t xml:space="preserve">showed a </w:t>
      </w:r>
      <w:r w:rsidR="0021782A" w:rsidRPr="00266157">
        <w:rPr>
          <w:rFonts w:ascii="Book Antiqua" w:eastAsia="Arial Unicode MS" w:hAnsi="Book Antiqua" w:cs="Arial Unicode MS"/>
          <w:u w:color="000000"/>
          <w:lang w:eastAsia="fr-BE"/>
        </w:rPr>
        <w:t>promising</w:t>
      </w:r>
      <w:r w:rsidRPr="00266157">
        <w:rPr>
          <w:rFonts w:ascii="Book Antiqua" w:eastAsia="Arial Unicode MS" w:hAnsi="Book Antiqua" w:cs="Arial Unicode MS"/>
          <w:u w:color="000000"/>
          <w:lang w:eastAsia="fr-BE"/>
        </w:rPr>
        <w:t xml:space="preserve"> potential of </w:t>
      </w:r>
      <w:r w:rsidR="0021782A" w:rsidRPr="00266157">
        <w:rPr>
          <w:rFonts w:ascii="Book Antiqua" w:eastAsia="Arial Unicode MS" w:hAnsi="Book Antiqua" w:cs="Arial Unicode MS"/>
          <w:u w:color="000000"/>
          <w:lang w:eastAsia="fr-BE"/>
        </w:rPr>
        <w:t>iron oxide nanothenostics</w:t>
      </w:r>
      <w:r w:rsidRPr="00266157">
        <w:rPr>
          <w:rFonts w:ascii="Book Antiqua" w:eastAsia="Arial Unicode MS" w:hAnsi="Book Antiqua" w:cs="Arial Unicode MS"/>
          <w:u w:color="000000"/>
          <w:lang w:eastAsia="fr-BE"/>
        </w:rPr>
        <w:t xml:space="preserve"> in pancreatic </w:t>
      </w:r>
      <w:r w:rsidR="00A556F4" w:rsidRPr="00266157">
        <w:rPr>
          <w:rFonts w:ascii="Book Antiqua" w:eastAsia="Arial Unicode MS" w:hAnsi="Book Antiqua" w:cs="Arial Unicode MS"/>
          <w:u w:color="000000"/>
          <w:lang w:eastAsia="fr-BE"/>
        </w:rPr>
        <w:t xml:space="preserve">cancer. More investigations should be carried out to optimize in order to optimize the parameters and to understand the detailed mechanisms of action of these nanoparticles. </w:t>
      </w:r>
    </w:p>
    <w:p w14:paraId="636FB6CF" w14:textId="2054A6D2" w:rsidR="00741E27" w:rsidRPr="00266157" w:rsidRDefault="00741E27" w:rsidP="00323829">
      <w:pPr>
        <w:spacing w:line="360" w:lineRule="auto"/>
        <w:ind w:firstLineChars="150" w:firstLine="360"/>
        <w:jc w:val="both"/>
        <w:rPr>
          <w:rFonts w:ascii="Book Antiqua" w:eastAsia="Arial Unicode MS" w:hAnsi="Book Antiqua" w:cs="Arial Unicode MS"/>
          <w:u w:color="000000"/>
          <w:lang w:eastAsia="fr-BE"/>
        </w:rPr>
      </w:pPr>
      <w:r w:rsidRPr="00266157">
        <w:rPr>
          <w:rFonts w:ascii="Book Antiqua" w:eastAsia="Arial Unicode MS" w:hAnsi="Book Antiqua" w:cs="Arial Unicode MS"/>
          <w:u w:color="000000"/>
          <w:lang w:eastAsia="fr-BE"/>
        </w:rPr>
        <w:t>The national cancer institute alliance for nanotechnology in cancer launched a new project to develop a multifunctional theranostic nanoparticle platform that combines demonstrated imaging capability and receptor specificity of the nanoparticles with novel designs for tumor-targeted drug delivery in pancreatic cancer</w:t>
      </w:r>
      <w:r w:rsidR="00323829" w:rsidRPr="00323829">
        <w:rPr>
          <w:rFonts w:ascii="Book Antiqua" w:eastAsia="Arial Unicode MS" w:hAnsi="Book Antiqua" w:cs="Arial Unicode MS"/>
          <w:u w:color="000000"/>
          <w:vertAlign w:val="superscript"/>
          <w:lang w:eastAsia="fr-BE"/>
        </w:rPr>
        <w:t>[</w:t>
      </w:r>
      <w:r w:rsidR="00AA790A" w:rsidRPr="00266157">
        <w:rPr>
          <w:rFonts w:ascii="Book Antiqua" w:eastAsia="Arial Unicode MS" w:hAnsi="Book Antiqua" w:cs="Arial Unicode MS"/>
          <w:u w:color="000000"/>
          <w:vertAlign w:val="superscript"/>
          <w:lang w:eastAsia="fr-BE"/>
        </w:rPr>
        <w:t>28]</w:t>
      </w:r>
      <w:r w:rsidRPr="00266157">
        <w:rPr>
          <w:rFonts w:ascii="Book Antiqua" w:eastAsia="Arial Unicode MS" w:hAnsi="Book Antiqua" w:cs="Arial Unicode MS"/>
          <w:u w:color="000000"/>
          <w:lang w:eastAsia="fr-BE"/>
        </w:rPr>
        <w:t>.</w:t>
      </w:r>
      <w:r w:rsidR="009A7CBE" w:rsidRPr="00266157">
        <w:rPr>
          <w:rFonts w:ascii="Book Antiqua" w:eastAsia="Arial Unicode MS" w:hAnsi="Book Antiqua" w:cs="Arial Unicode MS"/>
          <w:u w:color="000000"/>
          <w:lang w:eastAsia="fr-BE"/>
        </w:rPr>
        <w:t xml:space="preserve"> Rapid diagnosis and treatment using iron oxide theranostics may change the prognosis of pancreatic cancer in the next decade.</w:t>
      </w:r>
    </w:p>
    <w:p w14:paraId="72C97F3D" w14:textId="77777777" w:rsidR="00AD4362" w:rsidRPr="00266157" w:rsidRDefault="00AD4362" w:rsidP="00323829">
      <w:pPr>
        <w:spacing w:line="360" w:lineRule="auto"/>
        <w:jc w:val="both"/>
        <w:rPr>
          <w:rFonts w:ascii="Book Antiqua" w:eastAsia="Arial Unicode MS" w:hAnsi="Book Antiqua" w:cs="Arial Unicode MS"/>
          <w:u w:color="000000"/>
          <w:lang w:eastAsia="fr-BE"/>
        </w:rPr>
      </w:pPr>
    </w:p>
    <w:p w14:paraId="6211F2BA" w14:textId="12ECBB37" w:rsidR="00856B5C" w:rsidRPr="00323829" w:rsidRDefault="00856B5C" w:rsidP="00323829">
      <w:pPr>
        <w:spacing w:line="360" w:lineRule="auto"/>
        <w:jc w:val="both"/>
        <w:rPr>
          <w:rFonts w:ascii="Book Antiqua" w:eastAsia="Arial Unicode MS" w:hAnsi="Book Antiqua" w:cs="Arial Unicode MS"/>
          <w:b/>
          <w:u w:color="000000"/>
          <w:lang w:eastAsia="fr-BE"/>
        </w:rPr>
      </w:pPr>
    </w:p>
    <w:p w14:paraId="4E60F799" w14:textId="1CD81B2F" w:rsidR="000A3CAF" w:rsidRPr="00323829" w:rsidRDefault="00AD4362" w:rsidP="00323829">
      <w:pPr>
        <w:spacing w:line="360" w:lineRule="auto"/>
        <w:jc w:val="both"/>
        <w:rPr>
          <w:rFonts w:ascii="Book Antiqua" w:eastAsia="Arial Unicode MS" w:hAnsi="Book Antiqua" w:cs="Arial Unicode MS"/>
          <w:b/>
          <w:i/>
          <w:u w:color="000000"/>
          <w:lang w:eastAsia="zh-CN"/>
        </w:rPr>
      </w:pPr>
      <w:r w:rsidRPr="00323829">
        <w:rPr>
          <w:rFonts w:ascii="Book Antiqua" w:eastAsia="Arial Unicode MS" w:hAnsi="Book Antiqua" w:cs="Arial Unicode MS"/>
          <w:b/>
          <w:i/>
          <w:u w:color="000000"/>
          <w:lang w:eastAsia="fr-BE"/>
        </w:rPr>
        <w:t xml:space="preserve">Colorectal cancer </w:t>
      </w:r>
    </w:p>
    <w:p w14:paraId="02BCF444" w14:textId="1A49FC1F" w:rsidR="00597731" w:rsidRPr="00266157" w:rsidRDefault="00597731" w:rsidP="00323829">
      <w:pPr>
        <w:spacing w:line="360" w:lineRule="auto"/>
        <w:jc w:val="both"/>
        <w:rPr>
          <w:rFonts w:ascii="Book Antiqua" w:eastAsia="Arial Unicode MS" w:hAnsi="Book Antiqua" w:cs="Arial Unicode MS"/>
          <w:u w:color="000000"/>
          <w:lang w:eastAsia="fr-BE"/>
        </w:rPr>
      </w:pPr>
      <w:r w:rsidRPr="00266157">
        <w:rPr>
          <w:rFonts w:ascii="Book Antiqua" w:eastAsia="Arial Unicode MS" w:hAnsi="Book Antiqua" w:cs="Arial Unicode MS"/>
          <w:u w:color="000000"/>
          <w:lang w:eastAsia="fr-BE"/>
        </w:rPr>
        <w:t xml:space="preserve">Despite the major efforts and the important progress in the treatment of colorectal cancer </w:t>
      </w:r>
      <w:r w:rsidR="004746E0" w:rsidRPr="00266157">
        <w:rPr>
          <w:rFonts w:ascii="Book Antiqua" w:eastAsia="Arial Unicode MS" w:hAnsi="Book Antiqua" w:cs="Arial Unicode MS"/>
          <w:u w:color="000000"/>
          <w:lang w:eastAsia="fr-BE"/>
        </w:rPr>
        <w:t>after the use of targeted therapies</w:t>
      </w:r>
      <w:r w:rsidRPr="00266157">
        <w:rPr>
          <w:rFonts w:ascii="Book Antiqua" w:eastAsia="Arial Unicode MS" w:hAnsi="Book Antiqua" w:cs="Arial Unicode MS"/>
          <w:u w:color="000000"/>
          <w:lang w:eastAsia="fr-BE"/>
        </w:rPr>
        <w:t xml:space="preserve">, the metastatic colo-rectal cancer remains </w:t>
      </w:r>
      <w:r w:rsidR="004746E0" w:rsidRPr="00266157">
        <w:rPr>
          <w:rFonts w:ascii="Book Antiqua" w:eastAsia="Arial Unicode MS" w:hAnsi="Book Antiqua" w:cs="Arial Unicode MS"/>
          <w:u w:color="000000"/>
          <w:lang w:eastAsia="fr-BE"/>
        </w:rPr>
        <w:t xml:space="preserve">an </w:t>
      </w:r>
      <w:r w:rsidRPr="00266157">
        <w:rPr>
          <w:rFonts w:ascii="Book Antiqua" w:eastAsia="Arial Unicode MS" w:hAnsi="Book Antiqua" w:cs="Arial Unicode MS"/>
          <w:u w:color="000000"/>
          <w:lang w:eastAsia="fr-BE"/>
        </w:rPr>
        <w:t>incurable</w:t>
      </w:r>
      <w:r w:rsidR="004746E0" w:rsidRPr="00266157">
        <w:rPr>
          <w:rFonts w:ascii="Book Antiqua" w:eastAsia="Arial Unicode MS" w:hAnsi="Book Antiqua" w:cs="Arial Unicode MS"/>
          <w:u w:color="000000"/>
          <w:lang w:eastAsia="fr-BE"/>
        </w:rPr>
        <w:t xml:space="preserve"> disease. </w:t>
      </w:r>
      <w:r w:rsidRPr="00266157">
        <w:rPr>
          <w:rFonts w:ascii="Book Antiqua" w:eastAsia="Arial Unicode MS" w:hAnsi="Book Antiqua" w:cs="Arial Unicode MS"/>
          <w:u w:color="000000"/>
          <w:lang w:eastAsia="fr-BE"/>
        </w:rPr>
        <w:t xml:space="preserve">The nanotheranostics will most probably </w:t>
      </w:r>
      <w:r w:rsidR="004746E0" w:rsidRPr="00266157">
        <w:rPr>
          <w:rFonts w:ascii="Book Antiqua" w:eastAsia="Arial Unicode MS" w:hAnsi="Book Antiqua" w:cs="Arial Unicode MS"/>
          <w:u w:color="000000"/>
          <w:lang w:eastAsia="fr-BE"/>
        </w:rPr>
        <w:t xml:space="preserve">bring a new hope and </w:t>
      </w:r>
      <w:r w:rsidRPr="00266157">
        <w:rPr>
          <w:rFonts w:ascii="Book Antiqua" w:eastAsia="Arial Unicode MS" w:hAnsi="Book Antiqua" w:cs="Arial Unicode MS"/>
          <w:u w:color="000000"/>
          <w:lang w:eastAsia="fr-BE"/>
        </w:rPr>
        <w:t>add a positive impact on the</w:t>
      </w:r>
      <w:r w:rsidR="004746E0" w:rsidRPr="00266157">
        <w:rPr>
          <w:rFonts w:ascii="Book Antiqua" w:eastAsia="Arial Unicode MS" w:hAnsi="Book Antiqua" w:cs="Arial Unicode MS"/>
          <w:u w:color="000000"/>
          <w:lang w:eastAsia="fr-BE"/>
        </w:rPr>
        <w:t xml:space="preserve"> prognosis and evolution of this </w:t>
      </w:r>
      <w:r w:rsidRPr="00266157">
        <w:rPr>
          <w:rFonts w:ascii="Book Antiqua" w:eastAsia="Arial Unicode MS" w:hAnsi="Book Antiqua" w:cs="Arial Unicode MS"/>
          <w:u w:color="000000"/>
          <w:lang w:eastAsia="fr-BE"/>
        </w:rPr>
        <w:t xml:space="preserve">disease. </w:t>
      </w:r>
    </w:p>
    <w:p w14:paraId="57885331" w14:textId="3A77CF1A" w:rsidR="00597731" w:rsidRPr="00266157" w:rsidRDefault="00597731" w:rsidP="00323829">
      <w:pPr>
        <w:spacing w:line="360" w:lineRule="auto"/>
        <w:ind w:firstLineChars="150" w:firstLine="360"/>
        <w:jc w:val="both"/>
        <w:rPr>
          <w:rFonts w:ascii="Book Antiqua" w:eastAsia="Arial Unicode MS" w:hAnsi="Book Antiqua" w:cs="Arial Unicode MS"/>
          <w:u w:color="000000"/>
          <w:lang w:eastAsia="fr-BE"/>
        </w:rPr>
      </w:pPr>
      <w:r w:rsidRPr="00266157">
        <w:rPr>
          <w:rFonts w:ascii="Book Antiqua" w:eastAsia="Arial Unicode MS" w:hAnsi="Book Antiqua" w:cs="Arial Unicode MS"/>
          <w:u w:color="000000"/>
          <w:lang w:eastAsia="fr-BE"/>
        </w:rPr>
        <w:t>Different new nanoparticles are being designed worldwide to assure a new way of delivering drug with higher doses, less tocixity and more specificity</w:t>
      </w:r>
      <w:r w:rsidR="00650E04" w:rsidRPr="00266157">
        <w:rPr>
          <w:rFonts w:ascii="Book Antiqua" w:eastAsia="Arial Unicode MS" w:hAnsi="Book Antiqua" w:cs="Arial Unicode MS"/>
          <w:u w:color="000000"/>
          <w:lang w:eastAsia="fr-BE"/>
        </w:rPr>
        <w:t xml:space="preserve"> in colo-rectal cancer</w:t>
      </w:r>
      <w:r w:rsidRPr="00266157">
        <w:rPr>
          <w:rFonts w:ascii="Book Antiqua" w:eastAsia="Arial Unicode MS" w:hAnsi="Book Antiqua" w:cs="Arial Unicode MS"/>
          <w:u w:color="000000"/>
          <w:lang w:eastAsia="fr-BE"/>
        </w:rPr>
        <w:t xml:space="preserve">. As in pancreatic and gastro-esophageal cancer, many NP specific for colo-rectal cancer </w:t>
      </w:r>
      <w:r w:rsidR="00A37AAE" w:rsidRPr="00266157">
        <w:rPr>
          <w:rFonts w:ascii="Book Antiqua" w:eastAsia="Arial Unicode MS" w:hAnsi="Book Antiqua" w:cs="Arial Unicode MS"/>
          <w:u w:color="000000"/>
          <w:lang w:eastAsia="fr-BE"/>
        </w:rPr>
        <w:t>as</w:t>
      </w:r>
      <w:r w:rsidR="00AA31FA" w:rsidRPr="00266157">
        <w:rPr>
          <w:rFonts w:ascii="Book Antiqua" w:eastAsia="Arial Unicode MS" w:hAnsi="Book Antiqua" w:cs="Arial Unicode MS"/>
          <w:u w:color="000000"/>
          <w:lang w:eastAsia="fr-BE"/>
        </w:rPr>
        <w:t xml:space="preserve"> </w:t>
      </w:r>
      <w:r w:rsidR="00AA790A" w:rsidRPr="00266157">
        <w:rPr>
          <w:rFonts w:ascii="Book Antiqua" w:eastAsia="Arial Unicode MS" w:hAnsi="Book Antiqua" w:cs="Arial Unicode MS"/>
          <w:u w:color="000000"/>
          <w:lang w:eastAsia="fr-BE"/>
        </w:rPr>
        <w:t>polymeric nanosphere</w:t>
      </w:r>
      <w:r w:rsidR="00323829" w:rsidRPr="00323829">
        <w:rPr>
          <w:rFonts w:ascii="Book Antiqua" w:eastAsia="Arial Unicode MS" w:hAnsi="Book Antiqua" w:cs="Arial Unicode MS"/>
          <w:u w:color="000000"/>
          <w:vertAlign w:val="superscript"/>
          <w:lang w:eastAsia="fr-BE"/>
        </w:rPr>
        <w:t>[</w:t>
      </w:r>
      <w:r w:rsidR="00AA790A" w:rsidRPr="00266157">
        <w:rPr>
          <w:rFonts w:ascii="Book Antiqua" w:eastAsia="Arial Unicode MS" w:hAnsi="Book Antiqua" w:cs="Arial Unicode MS"/>
          <w:u w:color="000000"/>
          <w:vertAlign w:val="superscript"/>
          <w:lang w:eastAsia="fr-BE"/>
        </w:rPr>
        <w:t>29]</w:t>
      </w:r>
      <w:r w:rsidR="00A37AAE" w:rsidRPr="00266157">
        <w:rPr>
          <w:rFonts w:ascii="Book Antiqua" w:eastAsia="Arial Unicode MS" w:hAnsi="Book Antiqua" w:cs="Arial Unicode MS"/>
          <w:u w:color="000000"/>
          <w:lang w:eastAsia="fr-BE"/>
        </w:rPr>
        <w:t>, micelle particles</w:t>
      </w:r>
      <w:r w:rsidR="00323829" w:rsidRPr="00323829">
        <w:rPr>
          <w:rFonts w:ascii="Book Antiqua" w:eastAsia="Arial Unicode MS" w:hAnsi="Book Antiqua" w:cs="Arial Unicode MS"/>
          <w:u w:color="000000"/>
          <w:vertAlign w:val="superscript"/>
          <w:lang w:eastAsia="fr-BE"/>
        </w:rPr>
        <w:t>[</w:t>
      </w:r>
      <w:r w:rsidR="00AA790A" w:rsidRPr="00266157">
        <w:rPr>
          <w:rFonts w:ascii="Book Antiqua" w:eastAsia="Arial Unicode MS" w:hAnsi="Book Antiqua" w:cs="Arial Unicode MS"/>
          <w:u w:color="000000"/>
          <w:vertAlign w:val="superscript"/>
          <w:lang w:eastAsia="fr-BE"/>
        </w:rPr>
        <w:t>30]</w:t>
      </w:r>
      <w:r w:rsidR="00A37AAE" w:rsidRPr="00266157">
        <w:rPr>
          <w:rFonts w:ascii="Book Antiqua" w:eastAsia="Arial Unicode MS" w:hAnsi="Book Antiqua" w:cs="Arial Unicode MS"/>
          <w:u w:color="000000"/>
          <w:lang w:eastAsia="fr-BE"/>
        </w:rPr>
        <w:t>, metal semi-conductor nanoparticles</w:t>
      </w:r>
      <w:r w:rsidR="00323829" w:rsidRPr="00323829">
        <w:rPr>
          <w:rFonts w:ascii="Book Antiqua" w:eastAsia="Arial Unicode MS" w:hAnsi="Book Antiqua" w:cs="Arial Unicode MS"/>
          <w:u w:color="000000"/>
          <w:vertAlign w:val="superscript"/>
          <w:lang w:eastAsia="fr-BE"/>
        </w:rPr>
        <w:t>[</w:t>
      </w:r>
      <w:r w:rsidR="00AA790A" w:rsidRPr="00266157">
        <w:rPr>
          <w:rFonts w:ascii="Book Antiqua" w:eastAsia="Arial Unicode MS" w:hAnsi="Book Antiqua" w:cs="Arial Unicode MS"/>
          <w:u w:color="000000"/>
          <w:vertAlign w:val="superscript"/>
          <w:lang w:eastAsia="fr-BE"/>
        </w:rPr>
        <w:t>31]</w:t>
      </w:r>
      <w:r w:rsidR="00AA790A" w:rsidRPr="00266157">
        <w:rPr>
          <w:rFonts w:ascii="Book Antiqua" w:eastAsia="Arial Unicode MS" w:hAnsi="Book Antiqua" w:cs="Arial Unicode MS"/>
          <w:u w:color="000000"/>
          <w:lang w:eastAsia="fr-BE"/>
        </w:rPr>
        <w:t xml:space="preserve"> </w:t>
      </w:r>
      <w:r w:rsidR="00A37AAE" w:rsidRPr="00266157">
        <w:rPr>
          <w:rFonts w:ascii="Book Antiqua" w:eastAsia="Arial Unicode MS" w:hAnsi="Book Antiqua" w:cs="Arial Unicode MS"/>
          <w:u w:color="000000"/>
          <w:lang w:eastAsia="fr-BE"/>
        </w:rPr>
        <w:t>and gold nanoparticles</w:t>
      </w:r>
      <w:r w:rsidR="00650E04" w:rsidRPr="00266157">
        <w:rPr>
          <w:rFonts w:ascii="Book Antiqua" w:eastAsia="Arial Unicode MS" w:hAnsi="Book Antiqua" w:cs="Arial Unicode MS"/>
          <w:u w:color="000000"/>
          <w:lang w:eastAsia="fr-BE"/>
        </w:rPr>
        <w:t xml:space="preserve"> are being elaborated</w:t>
      </w:r>
      <w:r w:rsidR="00323829" w:rsidRPr="00323829">
        <w:rPr>
          <w:rFonts w:ascii="Book Antiqua" w:eastAsia="Arial Unicode MS" w:hAnsi="Book Antiqua" w:cs="Arial Unicode MS"/>
          <w:u w:color="000000"/>
          <w:vertAlign w:val="superscript"/>
          <w:lang w:eastAsia="fr-BE"/>
        </w:rPr>
        <w:t>[</w:t>
      </w:r>
      <w:r w:rsidR="00AA790A" w:rsidRPr="00266157">
        <w:rPr>
          <w:rFonts w:ascii="Book Antiqua" w:eastAsia="Arial Unicode MS" w:hAnsi="Book Antiqua" w:cs="Arial Unicode MS"/>
          <w:u w:color="000000"/>
          <w:vertAlign w:val="superscript"/>
          <w:lang w:eastAsia="fr-BE"/>
        </w:rPr>
        <w:t>32]</w:t>
      </w:r>
      <w:r w:rsidR="00A37AAE" w:rsidRPr="00266157">
        <w:rPr>
          <w:rFonts w:ascii="Book Antiqua" w:eastAsia="Arial Unicode MS" w:hAnsi="Book Antiqua" w:cs="Arial Unicode MS"/>
          <w:u w:color="000000"/>
          <w:vertAlign w:val="superscript"/>
          <w:lang w:eastAsia="fr-BE"/>
        </w:rPr>
        <w:t xml:space="preserve"> </w:t>
      </w:r>
      <w:r w:rsidR="00A37AAE" w:rsidRPr="00266157">
        <w:rPr>
          <w:rFonts w:ascii="Book Antiqua" w:eastAsia="Arial Unicode MS" w:hAnsi="Book Antiqua" w:cs="Arial Unicode MS"/>
          <w:u w:color="000000"/>
          <w:lang w:eastAsia="fr-BE"/>
        </w:rPr>
        <w:t xml:space="preserve">. </w:t>
      </w:r>
    </w:p>
    <w:p w14:paraId="560734AA" w14:textId="6499295E" w:rsidR="00A37AAE" w:rsidRPr="00266157" w:rsidRDefault="00A37AAE" w:rsidP="00323829">
      <w:pPr>
        <w:spacing w:line="360" w:lineRule="auto"/>
        <w:ind w:firstLineChars="150" w:firstLine="360"/>
        <w:jc w:val="both"/>
        <w:rPr>
          <w:rFonts w:ascii="Book Antiqua" w:eastAsia="Arial Unicode MS" w:hAnsi="Book Antiqua" w:cs="Arial Unicode MS"/>
          <w:u w:color="000000"/>
          <w:lang w:eastAsia="fr-BE"/>
        </w:rPr>
      </w:pPr>
      <w:r w:rsidRPr="00266157">
        <w:rPr>
          <w:rFonts w:ascii="Book Antiqua" w:eastAsia="Arial Unicode MS" w:hAnsi="Book Antiqua" w:cs="Arial Unicode MS"/>
          <w:u w:color="000000"/>
          <w:lang w:eastAsia="fr-BE"/>
        </w:rPr>
        <w:t>One of the ideal examples for the</w:t>
      </w:r>
      <w:r w:rsidR="0006151E" w:rsidRPr="00266157">
        <w:rPr>
          <w:rFonts w:ascii="Book Antiqua" w:eastAsia="Arial Unicode MS" w:hAnsi="Book Antiqua" w:cs="Arial Unicode MS"/>
          <w:u w:color="000000"/>
          <w:lang w:eastAsia="fr-BE"/>
        </w:rPr>
        <w:t>r</w:t>
      </w:r>
      <w:r w:rsidRPr="00266157">
        <w:rPr>
          <w:rFonts w:ascii="Book Antiqua" w:eastAsia="Arial Unicode MS" w:hAnsi="Book Antiqua" w:cs="Arial Unicode MS"/>
          <w:u w:color="000000"/>
          <w:lang w:eastAsia="fr-BE"/>
        </w:rPr>
        <w:t>anostics in colon cancer is designed by Soon</w:t>
      </w:r>
      <w:r w:rsidRPr="00323829">
        <w:rPr>
          <w:rFonts w:ascii="Book Antiqua" w:eastAsia="Arial Unicode MS" w:hAnsi="Book Antiqua" w:cs="Arial Unicode MS"/>
          <w:i/>
          <w:u w:color="000000"/>
          <w:lang w:eastAsia="fr-BE"/>
        </w:rPr>
        <w:t xml:space="preserve"> et al</w:t>
      </w:r>
      <w:r w:rsidR="00323829" w:rsidRPr="00323829">
        <w:rPr>
          <w:rFonts w:ascii="Book Antiqua" w:eastAsia="Arial Unicode MS" w:hAnsi="Book Antiqua" w:cs="Arial Unicode MS"/>
          <w:u w:color="000000"/>
          <w:vertAlign w:val="superscript"/>
          <w:lang w:eastAsia="fr-BE"/>
        </w:rPr>
        <w:t>[</w:t>
      </w:r>
      <w:r w:rsidR="00323829" w:rsidRPr="00266157">
        <w:rPr>
          <w:rFonts w:ascii="Book Antiqua" w:eastAsia="Arial Unicode MS" w:hAnsi="Book Antiqua" w:cs="Arial Unicode MS"/>
          <w:u w:color="000000"/>
          <w:vertAlign w:val="superscript"/>
          <w:lang w:eastAsia="fr-BE"/>
        </w:rPr>
        <w:t>33]</w:t>
      </w:r>
      <w:r w:rsidRPr="00266157">
        <w:rPr>
          <w:rFonts w:ascii="Book Antiqua" w:eastAsia="Arial Unicode MS" w:hAnsi="Book Antiqua" w:cs="Arial Unicode MS"/>
          <w:u w:color="000000"/>
          <w:lang w:eastAsia="fr-BE"/>
        </w:rPr>
        <w:t xml:space="preserve"> who develop</w:t>
      </w:r>
      <w:r w:rsidR="00650E04" w:rsidRPr="00266157">
        <w:rPr>
          <w:rFonts w:ascii="Book Antiqua" w:eastAsia="Arial Unicode MS" w:hAnsi="Book Antiqua" w:cs="Arial Unicode MS"/>
          <w:u w:color="000000"/>
          <w:lang w:eastAsia="fr-BE"/>
        </w:rPr>
        <w:t>ed</w:t>
      </w:r>
      <w:r w:rsidRPr="00266157">
        <w:rPr>
          <w:rFonts w:ascii="Book Antiqua" w:eastAsia="Arial Unicode MS" w:hAnsi="Book Antiqua" w:cs="Arial Unicode MS"/>
          <w:u w:color="000000"/>
          <w:lang w:eastAsia="fr-BE"/>
        </w:rPr>
        <w:t xml:space="preserve"> a nanoparticle containing a magnetic </w:t>
      </w:r>
      <w:r w:rsidR="00650E04" w:rsidRPr="00266157">
        <w:rPr>
          <w:rFonts w:ascii="Book Antiqua" w:eastAsia="Arial Unicode MS" w:hAnsi="Book Antiqua" w:cs="Arial Unicode MS"/>
          <w:u w:color="000000"/>
          <w:lang w:eastAsia="fr-BE"/>
        </w:rPr>
        <w:t xml:space="preserve">material core associated with organic fluorescent material and an antibody (Cetuximab ) for the specific diagnostic and treatement of these tumors. </w:t>
      </w:r>
    </w:p>
    <w:p w14:paraId="5AD6EFDE" w14:textId="77777777" w:rsidR="00597731" w:rsidRPr="00266157" w:rsidRDefault="00597731" w:rsidP="00323829">
      <w:pPr>
        <w:spacing w:line="360" w:lineRule="auto"/>
        <w:jc w:val="both"/>
        <w:rPr>
          <w:rFonts w:ascii="Book Antiqua" w:eastAsia="Arial Unicode MS" w:hAnsi="Book Antiqua" w:cs="Arial Unicode MS"/>
          <w:u w:color="000000"/>
          <w:lang w:eastAsia="zh-CN"/>
        </w:rPr>
      </w:pPr>
    </w:p>
    <w:p w14:paraId="16DA3F88" w14:textId="125EBA4A" w:rsidR="00573A3B" w:rsidRPr="00323829" w:rsidRDefault="00323829" w:rsidP="00323829">
      <w:pPr>
        <w:spacing w:line="360" w:lineRule="auto"/>
        <w:jc w:val="both"/>
        <w:rPr>
          <w:rFonts w:ascii="Book Antiqua" w:eastAsia="SimSun" w:hAnsi="Book Antiqua"/>
          <w:b/>
          <w:lang w:eastAsia="zh-CN"/>
        </w:rPr>
      </w:pPr>
      <w:r w:rsidRPr="00266157">
        <w:rPr>
          <w:rFonts w:ascii="Book Antiqua" w:hAnsi="Book Antiqua"/>
          <w:b/>
        </w:rPr>
        <w:t xml:space="preserve">NEW MOLECULAR TARGETS </w:t>
      </w:r>
    </w:p>
    <w:p w14:paraId="5EF3A41C" w14:textId="37F9B530" w:rsidR="00CE5DBC" w:rsidRPr="00266157" w:rsidRDefault="00CE5DBC" w:rsidP="00323829">
      <w:pPr>
        <w:spacing w:line="360" w:lineRule="auto"/>
        <w:jc w:val="both"/>
        <w:rPr>
          <w:rFonts w:ascii="Book Antiqua" w:eastAsia="Arial Unicode MS" w:hAnsi="Book Antiqua" w:cs="Arial Unicode MS"/>
          <w:u w:color="000000"/>
          <w:lang w:eastAsia="fr-BE"/>
        </w:rPr>
      </w:pPr>
      <w:r w:rsidRPr="00266157">
        <w:rPr>
          <w:rFonts w:ascii="Book Antiqua" w:eastAsia="Arial Unicode MS" w:hAnsi="Book Antiqua" w:cs="Arial Unicode MS"/>
          <w:u w:color="000000"/>
          <w:lang w:eastAsia="fr-BE"/>
        </w:rPr>
        <w:t xml:space="preserve">The stratification of cancers </w:t>
      </w:r>
      <w:r w:rsidR="0065089F" w:rsidRPr="00266157">
        <w:rPr>
          <w:rFonts w:ascii="Book Antiqua" w:eastAsia="Arial Unicode MS" w:hAnsi="Book Antiqua" w:cs="Arial Unicode MS"/>
          <w:u w:color="000000"/>
          <w:lang w:eastAsia="fr-BE"/>
        </w:rPr>
        <w:t xml:space="preserve">into </w:t>
      </w:r>
      <w:r w:rsidRPr="00266157">
        <w:rPr>
          <w:rFonts w:ascii="Book Antiqua" w:eastAsia="Arial Unicode MS" w:hAnsi="Book Antiqua" w:cs="Arial Unicode MS"/>
          <w:u w:color="000000"/>
          <w:lang w:eastAsia="fr-BE"/>
        </w:rPr>
        <w:t>their molecular mutations</w:t>
      </w:r>
      <w:r w:rsidR="00E0254B" w:rsidRPr="00266157">
        <w:rPr>
          <w:rFonts w:ascii="Book Antiqua" w:eastAsia="Arial Unicode MS" w:hAnsi="Book Antiqua" w:cs="Arial Unicode MS"/>
          <w:u w:color="000000"/>
          <w:lang w:eastAsia="fr-BE"/>
        </w:rPr>
        <w:t>, alterations</w:t>
      </w:r>
      <w:r w:rsidRPr="00266157">
        <w:rPr>
          <w:rFonts w:ascii="Book Antiqua" w:eastAsia="Arial Unicode MS" w:hAnsi="Book Antiqua" w:cs="Arial Unicode MS"/>
          <w:u w:color="000000"/>
          <w:lang w:eastAsia="fr-BE"/>
        </w:rPr>
        <w:t xml:space="preserve"> </w:t>
      </w:r>
      <w:r w:rsidR="0065089F" w:rsidRPr="00266157">
        <w:rPr>
          <w:rFonts w:ascii="Book Antiqua" w:eastAsia="Arial Unicode MS" w:hAnsi="Book Antiqua" w:cs="Arial Unicode MS"/>
          <w:u w:color="000000"/>
          <w:lang w:eastAsia="fr-BE"/>
        </w:rPr>
        <w:t xml:space="preserve">or overexpression </w:t>
      </w:r>
      <w:r w:rsidR="009A7CBE" w:rsidRPr="00266157">
        <w:rPr>
          <w:rFonts w:ascii="Book Antiqua" w:eastAsia="Arial Unicode MS" w:hAnsi="Book Antiqua" w:cs="Arial Unicode MS"/>
          <w:u w:color="000000"/>
          <w:lang w:eastAsia="fr-BE"/>
        </w:rPr>
        <w:t>remains</w:t>
      </w:r>
      <w:r w:rsidRPr="00266157">
        <w:rPr>
          <w:rFonts w:ascii="Book Antiqua" w:eastAsia="Arial Unicode MS" w:hAnsi="Book Antiqua" w:cs="Arial Unicode MS"/>
          <w:u w:color="000000"/>
          <w:lang w:eastAsia="fr-BE"/>
        </w:rPr>
        <w:t xml:space="preserve"> </w:t>
      </w:r>
      <w:r w:rsidR="009A7CBE" w:rsidRPr="00266157">
        <w:rPr>
          <w:rFonts w:ascii="Book Antiqua" w:eastAsia="Arial Unicode MS" w:hAnsi="Book Antiqua" w:cs="Arial Unicode MS"/>
          <w:u w:color="000000"/>
          <w:lang w:eastAsia="fr-BE"/>
        </w:rPr>
        <w:t xml:space="preserve">an important </w:t>
      </w:r>
      <w:r w:rsidRPr="00266157">
        <w:rPr>
          <w:rFonts w:ascii="Book Antiqua" w:eastAsia="Arial Unicode MS" w:hAnsi="Book Antiqua" w:cs="Arial Unicode MS"/>
          <w:u w:color="000000"/>
          <w:lang w:eastAsia="fr-BE"/>
        </w:rPr>
        <w:t>step in personalized medicine, before finding the accurate targeted therapy</w:t>
      </w:r>
      <w:r w:rsidR="0065089F" w:rsidRPr="00266157">
        <w:rPr>
          <w:rFonts w:ascii="Book Antiqua" w:eastAsia="Arial Unicode MS" w:hAnsi="Book Antiqua" w:cs="Arial Unicode MS"/>
          <w:u w:color="000000"/>
          <w:lang w:eastAsia="fr-BE"/>
        </w:rPr>
        <w:t xml:space="preserve"> for each mutation. </w:t>
      </w:r>
      <w:r w:rsidRPr="00266157">
        <w:rPr>
          <w:rFonts w:ascii="Book Antiqua" w:eastAsia="Arial Unicode MS" w:hAnsi="Book Antiqua" w:cs="Arial Unicode MS"/>
          <w:u w:color="000000"/>
          <w:lang w:eastAsia="fr-BE"/>
        </w:rPr>
        <w:t xml:space="preserve">Nowadays, </w:t>
      </w:r>
      <w:r w:rsidR="0065089F" w:rsidRPr="00266157">
        <w:rPr>
          <w:rFonts w:ascii="Book Antiqua" w:eastAsia="Arial Unicode MS" w:hAnsi="Book Antiqua" w:cs="Arial Unicode MS"/>
          <w:u w:color="000000"/>
          <w:lang w:eastAsia="fr-BE"/>
        </w:rPr>
        <w:t>an important number of oncogenic driver alterations implicated in carcinogenesis are detected</w:t>
      </w:r>
      <w:r w:rsidRPr="00266157">
        <w:rPr>
          <w:rFonts w:ascii="Book Antiqua" w:eastAsia="Arial Unicode MS" w:hAnsi="Book Antiqua" w:cs="Arial Unicode MS"/>
          <w:u w:color="000000"/>
          <w:lang w:eastAsia="fr-BE"/>
        </w:rPr>
        <w:t xml:space="preserve"> in lung adenocarcinoma and in breast </w:t>
      </w:r>
      <w:r w:rsidR="009A7CBE" w:rsidRPr="00266157">
        <w:rPr>
          <w:rFonts w:ascii="Book Antiqua" w:eastAsia="Arial Unicode MS" w:hAnsi="Book Antiqua" w:cs="Arial Unicode MS"/>
          <w:u w:color="000000"/>
          <w:lang w:eastAsia="fr-BE"/>
        </w:rPr>
        <w:t>cancer,</w:t>
      </w:r>
      <w:r w:rsidRPr="00266157">
        <w:rPr>
          <w:rFonts w:ascii="Book Antiqua" w:eastAsia="Arial Unicode MS" w:hAnsi="Book Antiqua" w:cs="Arial Unicode MS"/>
          <w:u w:color="000000"/>
          <w:lang w:eastAsia="fr-BE"/>
        </w:rPr>
        <w:t xml:space="preserve"> but only few targeted therapies are </w:t>
      </w:r>
      <w:r w:rsidR="00A2387A" w:rsidRPr="00266157">
        <w:rPr>
          <w:rFonts w:ascii="Book Antiqua" w:eastAsia="Arial Unicode MS" w:hAnsi="Book Antiqua" w:cs="Arial Unicode MS"/>
          <w:u w:color="000000"/>
          <w:lang w:eastAsia="fr-BE"/>
        </w:rPr>
        <w:t>approved in these two cancers.</w:t>
      </w:r>
      <w:r w:rsidR="009A7CBE" w:rsidRPr="00266157">
        <w:rPr>
          <w:rFonts w:ascii="Book Antiqua" w:eastAsia="Arial Unicode MS" w:hAnsi="Book Antiqua" w:cs="Arial Unicode MS"/>
          <w:u w:color="000000"/>
          <w:lang w:eastAsia="fr-BE"/>
        </w:rPr>
        <w:t xml:space="preserve"> Many new targets are being identified in gastro-intestinal cancers and will probably be incriminated in future theranostics projects. </w:t>
      </w:r>
    </w:p>
    <w:p w14:paraId="273B124B" w14:textId="61A5F063" w:rsidR="00CA0B32" w:rsidRPr="00266157" w:rsidRDefault="0065089F" w:rsidP="00323829">
      <w:pPr>
        <w:spacing w:line="360" w:lineRule="auto"/>
        <w:ind w:firstLineChars="147" w:firstLine="353"/>
        <w:jc w:val="both"/>
        <w:rPr>
          <w:rFonts w:ascii="Book Antiqua" w:eastAsia="Arial Unicode MS" w:hAnsi="Book Antiqua" w:cs="Arial Unicode MS"/>
          <w:u w:color="000000"/>
          <w:lang w:eastAsia="fr-BE"/>
        </w:rPr>
      </w:pPr>
      <w:r w:rsidRPr="00266157">
        <w:rPr>
          <w:rFonts w:ascii="Book Antiqua" w:eastAsia="Arial Unicode MS" w:hAnsi="Book Antiqua" w:cs="Arial Unicode MS"/>
          <w:u w:color="000000"/>
          <w:lang w:eastAsia="fr-BE"/>
        </w:rPr>
        <w:t xml:space="preserve">Next to Her2neu overexpression, MET and FGFR2 </w:t>
      </w:r>
      <w:r w:rsidR="00E0254B" w:rsidRPr="00266157">
        <w:rPr>
          <w:rFonts w:ascii="Book Antiqua" w:eastAsia="Arial Unicode MS" w:hAnsi="Book Antiqua" w:cs="Arial Unicode MS"/>
          <w:u w:color="000000"/>
          <w:lang w:eastAsia="fr-BE"/>
        </w:rPr>
        <w:t>overexpression</w:t>
      </w:r>
      <w:r w:rsidRPr="00266157">
        <w:rPr>
          <w:rFonts w:ascii="Book Antiqua" w:eastAsia="Arial Unicode MS" w:hAnsi="Book Antiqua" w:cs="Arial Unicode MS"/>
          <w:u w:color="000000"/>
          <w:lang w:eastAsia="fr-BE"/>
        </w:rPr>
        <w:t xml:space="preserve"> are considered potential therapeutic targets in this type of cancer in gastric cancer due to their role as oncogenic driver </w:t>
      </w:r>
      <w:r w:rsidR="000631E4" w:rsidRPr="00266157">
        <w:rPr>
          <w:rFonts w:ascii="Book Antiqua" w:eastAsia="Arial Unicode MS" w:hAnsi="Book Antiqua" w:cs="Arial Unicode MS"/>
          <w:u w:color="000000"/>
          <w:lang w:eastAsia="fr-BE"/>
        </w:rPr>
        <w:t>alterations</w:t>
      </w:r>
      <w:r w:rsidR="005D42E1" w:rsidRPr="00266157">
        <w:rPr>
          <w:rFonts w:ascii="Book Antiqua" w:eastAsia="Arial Unicode MS" w:hAnsi="Book Antiqua" w:cs="Arial Unicode MS"/>
          <w:u w:color="000000"/>
          <w:lang w:eastAsia="fr-BE"/>
        </w:rPr>
        <w:t xml:space="preserve">. STAT3 seems to be a potential future target in </w:t>
      </w:r>
      <w:r w:rsidR="00A2387A" w:rsidRPr="00266157">
        <w:rPr>
          <w:rFonts w:ascii="Book Antiqua" w:eastAsia="Arial Unicode MS" w:hAnsi="Book Antiqua" w:cs="Arial Unicode MS"/>
          <w:u w:color="000000"/>
          <w:lang w:eastAsia="fr-BE"/>
        </w:rPr>
        <w:t xml:space="preserve">the treatment of </w:t>
      </w:r>
      <w:r w:rsidR="005D42E1" w:rsidRPr="00266157">
        <w:rPr>
          <w:rFonts w:ascii="Book Antiqua" w:eastAsia="Arial Unicode MS" w:hAnsi="Book Antiqua" w:cs="Arial Unicode MS"/>
          <w:u w:color="000000"/>
          <w:lang w:eastAsia="fr-BE"/>
        </w:rPr>
        <w:t xml:space="preserve">pancreatic cancer next to P53 and </w:t>
      </w:r>
      <w:r w:rsidR="005D42E1" w:rsidRPr="00266157">
        <w:rPr>
          <w:rFonts w:ascii="Book Antiqua" w:eastAsia="Arial Unicode MS" w:hAnsi="Book Antiqua" w:cs="Arial Unicode MS"/>
          <w:u w:color="000000"/>
          <w:lang w:eastAsia="fr-BE"/>
        </w:rPr>
        <w:lastRenderedPageBreak/>
        <w:t xml:space="preserve">SMAD4. </w:t>
      </w:r>
      <w:r w:rsidR="003E603B" w:rsidRPr="00266157">
        <w:rPr>
          <w:rFonts w:ascii="Book Antiqua" w:eastAsia="Arial Unicode MS" w:hAnsi="Book Antiqua" w:cs="Arial Unicode MS"/>
          <w:u w:color="000000"/>
          <w:lang w:eastAsia="fr-BE"/>
        </w:rPr>
        <w:t xml:space="preserve">All these targets </w:t>
      </w:r>
      <w:r w:rsidR="009A7CBE" w:rsidRPr="00266157">
        <w:rPr>
          <w:rFonts w:ascii="Book Antiqua" w:eastAsia="Arial Unicode MS" w:hAnsi="Book Antiqua" w:cs="Arial Unicode MS"/>
          <w:u w:color="000000"/>
          <w:lang w:eastAsia="fr-BE"/>
        </w:rPr>
        <w:t xml:space="preserve">and many others </w:t>
      </w:r>
      <w:r w:rsidR="003E603B" w:rsidRPr="00266157">
        <w:rPr>
          <w:rFonts w:ascii="Book Antiqua" w:eastAsia="Arial Unicode MS" w:hAnsi="Book Antiqua" w:cs="Arial Unicode MS"/>
          <w:u w:color="000000"/>
          <w:lang w:eastAsia="fr-BE"/>
        </w:rPr>
        <w:t xml:space="preserve">will </w:t>
      </w:r>
      <w:r w:rsidR="009A7CBE" w:rsidRPr="00266157">
        <w:rPr>
          <w:rFonts w:ascii="Book Antiqua" w:eastAsia="Arial Unicode MS" w:hAnsi="Book Antiqua" w:cs="Arial Unicode MS"/>
          <w:u w:color="000000"/>
          <w:lang w:eastAsia="fr-BE"/>
        </w:rPr>
        <w:t>help the development of new treatment modalities based on theranostics</w:t>
      </w:r>
      <w:r w:rsidR="00323829" w:rsidRPr="00323829">
        <w:rPr>
          <w:rFonts w:ascii="Book Antiqua" w:eastAsia="Arial Unicode MS" w:hAnsi="Book Antiqua" w:cs="Arial Unicode MS"/>
          <w:u w:color="000000"/>
          <w:vertAlign w:val="superscript"/>
          <w:lang w:eastAsia="fr-BE"/>
        </w:rPr>
        <w:t>[</w:t>
      </w:r>
      <w:r w:rsidR="00463E1E" w:rsidRPr="00266157">
        <w:rPr>
          <w:rFonts w:ascii="Book Antiqua" w:eastAsia="Arial Unicode MS" w:hAnsi="Book Antiqua" w:cs="Arial Unicode MS"/>
          <w:u w:color="000000"/>
          <w:vertAlign w:val="superscript"/>
          <w:lang w:eastAsia="fr-BE"/>
        </w:rPr>
        <w:t>34</w:t>
      </w:r>
      <w:r w:rsidR="00AA790A" w:rsidRPr="00266157">
        <w:rPr>
          <w:rFonts w:ascii="Book Antiqua" w:eastAsia="Arial Unicode MS" w:hAnsi="Book Antiqua" w:cs="Arial Unicode MS"/>
          <w:u w:color="000000"/>
          <w:vertAlign w:val="superscript"/>
          <w:lang w:eastAsia="fr-BE"/>
        </w:rPr>
        <w:t>]</w:t>
      </w:r>
      <w:r w:rsidR="009A7CBE" w:rsidRPr="00266157">
        <w:rPr>
          <w:rFonts w:ascii="Book Antiqua" w:eastAsia="Arial Unicode MS" w:hAnsi="Book Antiqua" w:cs="Arial Unicode MS"/>
          <w:u w:color="000000"/>
          <w:lang w:eastAsia="fr-BE"/>
        </w:rPr>
        <w:t>.</w:t>
      </w:r>
      <w:r w:rsidR="003E603B" w:rsidRPr="00266157">
        <w:rPr>
          <w:rFonts w:ascii="Book Antiqua" w:eastAsia="Arial Unicode MS" w:hAnsi="Book Antiqua" w:cs="Arial Unicode MS"/>
          <w:u w:color="000000"/>
          <w:lang w:eastAsia="fr-BE"/>
        </w:rPr>
        <w:t xml:space="preserve">  </w:t>
      </w:r>
    </w:p>
    <w:p w14:paraId="20398F41" w14:textId="77777777" w:rsidR="00CA0B32" w:rsidRPr="00266157" w:rsidRDefault="00CA0B32" w:rsidP="00323829">
      <w:pPr>
        <w:spacing w:line="360" w:lineRule="auto"/>
        <w:jc w:val="both"/>
        <w:rPr>
          <w:rFonts w:ascii="Book Antiqua" w:hAnsi="Book Antiqua"/>
          <w:b/>
        </w:rPr>
      </w:pPr>
    </w:p>
    <w:p w14:paraId="5B397971" w14:textId="77777777" w:rsidR="00CA0B32" w:rsidRPr="00266157" w:rsidRDefault="00CA0B32" w:rsidP="00323829">
      <w:pPr>
        <w:spacing w:line="360" w:lineRule="auto"/>
        <w:jc w:val="both"/>
        <w:rPr>
          <w:rFonts w:ascii="Book Antiqua" w:hAnsi="Book Antiqua"/>
          <w:b/>
        </w:rPr>
      </w:pPr>
    </w:p>
    <w:p w14:paraId="1F894346" w14:textId="77777777" w:rsidR="00323829" w:rsidRDefault="00323829">
      <w:pPr>
        <w:rPr>
          <w:rFonts w:ascii="Book Antiqua" w:hAnsi="Book Antiqua"/>
          <w:b/>
        </w:rPr>
      </w:pPr>
      <w:r>
        <w:rPr>
          <w:rFonts w:ascii="Book Antiqua" w:hAnsi="Book Antiqua"/>
          <w:b/>
        </w:rPr>
        <w:br w:type="page"/>
      </w:r>
    </w:p>
    <w:p w14:paraId="6C6D8E01" w14:textId="571D711D" w:rsidR="005D357D" w:rsidRPr="00266157" w:rsidRDefault="00442B5A" w:rsidP="00323829">
      <w:pPr>
        <w:spacing w:line="360" w:lineRule="auto"/>
        <w:jc w:val="both"/>
        <w:rPr>
          <w:rFonts w:ascii="Book Antiqua" w:eastAsia="SimSun" w:hAnsi="Book Antiqua"/>
          <w:b/>
          <w:lang w:eastAsia="zh-CN"/>
        </w:rPr>
      </w:pPr>
      <w:r w:rsidRPr="00266157">
        <w:rPr>
          <w:rFonts w:ascii="Book Antiqua" w:hAnsi="Book Antiqua"/>
          <w:b/>
        </w:rPr>
        <w:lastRenderedPageBreak/>
        <w:t xml:space="preserve">REFERENCES </w:t>
      </w:r>
    </w:p>
    <w:p w14:paraId="5A1AA2E5" w14:textId="77777777" w:rsidR="00CF6C8E" w:rsidRPr="00CC3BB2" w:rsidRDefault="00CF6C8E" w:rsidP="00CF6C8E">
      <w:pPr>
        <w:spacing w:line="360" w:lineRule="auto"/>
        <w:jc w:val="both"/>
        <w:rPr>
          <w:rFonts w:ascii="Book Antiqua" w:eastAsia="SimSun" w:hAnsi="Book Antiqua" w:cs="SimSun"/>
        </w:rPr>
      </w:pPr>
      <w:bookmarkStart w:id="54" w:name="OLE_LINK562"/>
      <w:bookmarkStart w:id="55" w:name="OLE_LINK563"/>
      <w:bookmarkStart w:id="56" w:name="OLE_LINK277"/>
      <w:bookmarkStart w:id="57" w:name="OLE_LINK278"/>
      <w:bookmarkStart w:id="58" w:name="OLE_LINK279"/>
      <w:bookmarkStart w:id="59" w:name="OLE_LINK290"/>
      <w:bookmarkStart w:id="60" w:name="OLE_LINK301"/>
      <w:bookmarkStart w:id="61" w:name="OLE_LINK312"/>
      <w:bookmarkStart w:id="62" w:name="OLE_LINK315"/>
      <w:bookmarkStart w:id="63" w:name="OLE_LINK316"/>
      <w:bookmarkStart w:id="64" w:name="OLE_LINK317"/>
      <w:bookmarkStart w:id="65" w:name="OLE_LINK318"/>
      <w:bookmarkStart w:id="66" w:name="OLE_LINK326"/>
      <w:bookmarkStart w:id="67" w:name="OLE_LINK335"/>
      <w:bookmarkStart w:id="68" w:name="OLE_LINK339"/>
      <w:bookmarkStart w:id="69" w:name="OLE_LINK348"/>
      <w:bookmarkStart w:id="70" w:name="OLE_LINK399"/>
      <w:bookmarkStart w:id="71" w:name="OLE_LINK419"/>
      <w:bookmarkStart w:id="72" w:name="OLE_LINK420"/>
      <w:bookmarkStart w:id="73" w:name="OLE_LINK423"/>
      <w:bookmarkStart w:id="74" w:name="OLE_LINK449"/>
      <w:bookmarkStart w:id="75" w:name="OLE_LINK450"/>
      <w:bookmarkStart w:id="76" w:name="OLE_LINK454"/>
      <w:bookmarkStart w:id="77" w:name="OLE_LINK461"/>
      <w:bookmarkStart w:id="78" w:name="OLE_LINK471"/>
      <w:bookmarkStart w:id="79" w:name="OLE_LINK474"/>
      <w:bookmarkStart w:id="80" w:name="OLE_LINK407"/>
      <w:bookmarkStart w:id="81" w:name="OLE_LINK494"/>
      <w:bookmarkStart w:id="82" w:name="OLE_LINK506"/>
      <w:bookmarkStart w:id="83" w:name="OLE_LINK519"/>
      <w:bookmarkStart w:id="84" w:name="OLE_LINK8"/>
      <w:bookmarkStart w:id="85" w:name="OLE_LINK87"/>
      <w:r w:rsidRPr="00CC3BB2">
        <w:rPr>
          <w:rFonts w:ascii="Book Antiqua" w:eastAsia="SimSun" w:hAnsi="Book Antiqua" w:cs="SimSun"/>
        </w:rPr>
        <w:t>1 </w:t>
      </w:r>
      <w:r w:rsidRPr="00CC3BB2">
        <w:rPr>
          <w:rFonts w:ascii="Book Antiqua" w:eastAsia="SimSun" w:hAnsi="Book Antiqua" w:cs="SimSun"/>
          <w:b/>
          <w:bCs/>
        </w:rPr>
        <w:t>Hajdu SI</w:t>
      </w:r>
      <w:r w:rsidRPr="00CC3BB2">
        <w:rPr>
          <w:rFonts w:ascii="Book Antiqua" w:eastAsia="SimSun" w:hAnsi="Book Antiqua" w:cs="SimSun"/>
        </w:rPr>
        <w:t>. A note from history: landmarks in history of cancer, part 1. </w:t>
      </w:r>
      <w:r w:rsidRPr="00CC3BB2">
        <w:rPr>
          <w:rFonts w:ascii="Book Antiqua" w:eastAsia="SimSun" w:hAnsi="Book Antiqua" w:cs="SimSun"/>
          <w:i/>
          <w:iCs/>
        </w:rPr>
        <w:t>Cancer</w:t>
      </w:r>
      <w:r w:rsidRPr="00CC3BB2">
        <w:rPr>
          <w:rFonts w:ascii="Book Antiqua" w:eastAsia="SimSun" w:hAnsi="Book Antiqua" w:cs="SimSun"/>
        </w:rPr>
        <w:t> 2011; </w:t>
      </w:r>
      <w:r w:rsidRPr="00CC3BB2">
        <w:rPr>
          <w:rFonts w:ascii="Book Antiqua" w:eastAsia="SimSun" w:hAnsi="Book Antiqua" w:cs="SimSun"/>
          <w:b/>
          <w:bCs/>
        </w:rPr>
        <w:t>117</w:t>
      </w:r>
      <w:r w:rsidRPr="00CC3BB2">
        <w:rPr>
          <w:rFonts w:ascii="Book Antiqua" w:eastAsia="SimSun" w:hAnsi="Book Antiqua" w:cs="SimSun"/>
        </w:rPr>
        <w:t>: 1097-1102 [PMID: 20960499 DOI: 10.1002/cncr.25553</w:t>
      </w:r>
      <w:r>
        <w:rPr>
          <w:rFonts w:ascii="Book Antiqua" w:eastAsia="SimSun" w:hAnsi="Book Antiqua" w:cs="SimSun"/>
        </w:rPr>
        <w:t>]</w:t>
      </w:r>
    </w:p>
    <w:p w14:paraId="4AE81B35" w14:textId="77777777" w:rsidR="00CF6C8E" w:rsidRPr="00CC3BB2" w:rsidRDefault="00CF6C8E" w:rsidP="00CF6C8E">
      <w:pPr>
        <w:spacing w:line="360" w:lineRule="auto"/>
        <w:jc w:val="both"/>
        <w:rPr>
          <w:rFonts w:ascii="Book Antiqua" w:eastAsia="SimSun" w:hAnsi="Book Antiqua" w:cs="SimSun"/>
        </w:rPr>
      </w:pPr>
      <w:r w:rsidRPr="00CC3BB2">
        <w:rPr>
          <w:rFonts w:ascii="Book Antiqua" w:eastAsia="SimSun" w:hAnsi="Book Antiqua" w:cs="SimSun"/>
        </w:rPr>
        <w:t>2 </w:t>
      </w:r>
      <w:r w:rsidRPr="00CC3BB2">
        <w:rPr>
          <w:rFonts w:ascii="Book Antiqua" w:eastAsia="SimSun" w:hAnsi="Book Antiqua" w:cs="SimSun"/>
          <w:b/>
          <w:bCs/>
        </w:rPr>
        <w:t>Love RR</w:t>
      </w:r>
      <w:r w:rsidRPr="00CC3BB2">
        <w:rPr>
          <w:rFonts w:ascii="Book Antiqua" w:eastAsia="SimSun" w:hAnsi="Book Antiqua" w:cs="SimSun"/>
        </w:rPr>
        <w:t>, Philips J. Oophorectomy for breast cancer: history revisited. </w:t>
      </w:r>
      <w:r w:rsidRPr="00CC3BB2">
        <w:rPr>
          <w:rFonts w:ascii="Book Antiqua" w:eastAsia="SimSun" w:hAnsi="Book Antiqua" w:cs="SimSun"/>
          <w:i/>
          <w:iCs/>
        </w:rPr>
        <w:t>J Natl Cancer Inst</w:t>
      </w:r>
      <w:r w:rsidRPr="00CC3BB2">
        <w:rPr>
          <w:rFonts w:ascii="Book Antiqua" w:eastAsia="SimSun" w:hAnsi="Book Antiqua" w:cs="SimSun"/>
        </w:rPr>
        <w:t> 2002; </w:t>
      </w:r>
      <w:r w:rsidRPr="00CC3BB2">
        <w:rPr>
          <w:rFonts w:ascii="Book Antiqua" w:eastAsia="SimSun" w:hAnsi="Book Antiqua" w:cs="SimSun"/>
          <w:b/>
          <w:bCs/>
        </w:rPr>
        <w:t>94</w:t>
      </w:r>
      <w:r w:rsidRPr="00CC3BB2">
        <w:rPr>
          <w:rFonts w:ascii="Book Antiqua" w:eastAsia="SimSun" w:hAnsi="Book Antiqua" w:cs="SimSun"/>
        </w:rPr>
        <w:t>: 1433-1434 [PMID: 12359852 DOI: 10.1093/jnci/94.19]</w:t>
      </w:r>
    </w:p>
    <w:p w14:paraId="4568AF4C" w14:textId="77777777" w:rsidR="00CF6C8E" w:rsidRPr="00CC3BB2" w:rsidRDefault="00CF6C8E" w:rsidP="00CF6C8E">
      <w:pPr>
        <w:spacing w:line="360" w:lineRule="auto"/>
        <w:jc w:val="both"/>
        <w:rPr>
          <w:rFonts w:ascii="Book Antiqua" w:eastAsia="SimSun" w:hAnsi="Book Antiqua" w:cs="SimSun"/>
        </w:rPr>
      </w:pPr>
      <w:r w:rsidRPr="00CC3BB2">
        <w:rPr>
          <w:rFonts w:ascii="Book Antiqua" w:eastAsia="SimSun" w:hAnsi="Book Antiqua" w:cs="SimSun"/>
        </w:rPr>
        <w:t>3 </w:t>
      </w:r>
      <w:r w:rsidRPr="00CC3BB2">
        <w:rPr>
          <w:rFonts w:ascii="Book Antiqua" w:eastAsia="SimSun" w:hAnsi="Book Antiqua" w:cs="SimSun"/>
          <w:b/>
          <w:bCs/>
        </w:rPr>
        <w:t>Sumer B</w:t>
      </w:r>
      <w:r w:rsidRPr="00CC3BB2">
        <w:rPr>
          <w:rFonts w:ascii="Book Antiqua" w:eastAsia="SimSun" w:hAnsi="Book Antiqua" w:cs="SimSun"/>
        </w:rPr>
        <w:t>, Gao J. Theranostic nanomedicine for cancer. </w:t>
      </w:r>
      <w:r w:rsidRPr="00CC3BB2">
        <w:rPr>
          <w:rFonts w:ascii="Book Antiqua" w:eastAsia="SimSun" w:hAnsi="Book Antiqua" w:cs="SimSun"/>
          <w:i/>
          <w:iCs/>
        </w:rPr>
        <w:t xml:space="preserve">Nanomedicine </w:t>
      </w:r>
      <w:r w:rsidRPr="00CC3BB2">
        <w:rPr>
          <w:rFonts w:ascii="Book Antiqua" w:eastAsia="SimSun" w:hAnsi="Book Antiqua" w:cs="SimSun"/>
          <w:iCs/>
        </w:rPr>
        <w:t>(Lond)</w:t>
      </w:r>
      <w:r w:rsidRPr="00CC3BB2">
        <w:rPr>
          <w:rFonts w:ascii="Book Antiqua" w:eastAsia="SimSun" w:hAnsi="Book Antiqua" w:cs="SimSun"/>
        </w:rPr>
        <w:t> 2008; </w:t>
      </w:r>
      <w:r w:rsidRPr="00CC3BB2">
        <w:rPr>
          <w:rFonts w:ascii="Book Antiqua" w:eastAsia="SimSun" w:hAnsi="Book Antiqua" w:cs="SimSun"/>
          <w:b/>
          <w:bCs/>
        </w:rPr>
        <w:t>3</w:t>
      </w:r>
      <w:r w:rsidRPr="00CC3BB2">
        <w:rPr>
          <w:rFonts w:ascii="Book Antiqua" w:eastAsia="SimSun" w:hAnsi="Book Antiqua" w:cs="SimSun"/>
        </w:rPr>
        <w:t>: 137-140 [PMID: 18373419 DOI: 10.2217/17435889.3.2.137]</w:t>
      </w:r>
    </w:p>
    <w:p w14:paraId="5C19D7CA" w14:textId="77777777" w:rsidR="00CF6C8E" w:rsidRPr="00CC3BB2" w:rsidRDefault="00CF6C8E" w:rsidP="00CF6C8E">
      <w:pPr>
        <w:spacing w:line="360" w:lineRule="auto"/>
        <w:jc w:val="both"/>
        <w:rPr>
          <w:rFonts w:ascii="Book Antiqua" w:eastAsia="SimSun" w:hAnsi="Book Antiqua" w:cs="SimSun"/>
        </w:rPr>
      </w:pPr>
      <w:r w:rsidRPr="00CC3BB2">
        <w:rPr>
          <w:rFonts w:ascii="Book Antiqua" w:eastAsia="SimSun" w:hAnsi="Book Antiqua" w:cs="SimSun"/>
        </w:rPr>
        <w:t>4 </w:t>
      </w:r>
      <w:r w:rsidRPr="00CC3BB2">
        <w:rPr>
          <w:rFonts w:ascii="Book Antiqua" w:eastAsia="SimSun" w:hAnsi="Book Antiqua" w:cs="SimSun"/>
          <w:b/>
          <w:bCs/>
        </w:rPr>
        <w:t>Moja L</w:t>
      </w:r>
      <w:r w:rsidRPr="00CC3BB2">
        <w:rPr>
          <w:rFonts w:ascii="Book Antiqua" w:eastAsia="SimSun" w:hAnsi="Book Antiqua" w:cs="SimSun"/>
        </w:rPr>
        <w:t>, Tagliabue L, Balduzzi S, Parmelli E, Pistotti V, Guarneri V, D'Amico R. Trastuzumab containing regimens for early breast cancer. </w:t>
      </w:r>
      <w:r w:rsidRPr="00CC3BB2">
        <w:rPr>
          <w:rFonts w:ascii="Book Antiqua" w:eastAsia="SimSun" w:hAnsi="Book Antiqua" w:cs="SimSun"/>
          <w:i/>
          <w:iCs/>
        </w:rPr>
        <w:t>Cochrane Database Syst Rev</w:t>
      </w:r>
      <w:r w:rsidRPr="00CC3BB2">
        <w:rPr>
          <w:rFonts w:ascii="Book Antiqua" w:eastAsia="SimSun" w:hAnsi="Book Antiqua" w:cs="SimSun"/>
        </w:rPr>
        <w:t> 2012; </w:t>
      </w:r>
      <w:r w:rsidRPr="00CC3BB2">
        <w:rPr>
          <w:rFonts w:ascii="Book Antiqua" w:eastAsia="SimSun" w:hAnsi="Book Antiqua" w:cs="SimSun"/>
          <w:b/>
          <w:bCs/>
        </w:rPr>
        <w:t>4</w:t>
      </w:r>
      <w:r w:rsidRPr="00CC3BB2">
        <w:rPr>
          <w:rFonts w:ascii="Book Antiqua" w:eastAsia="SimSun" w:hAnsi="Book Antiqua" w:cs="SimSun"/>
        </w:rPr>
        <w:t>: CD006243 [PMID: 22513938 DOI: 10.1002/14651858.CD006243.pub2</w:t>
      </w:r>
      <w:r>
        <w:rPr>
          <w:rFonts w:ascii="Book Antiqua" w:eastAsia="SimSun" w:hAnsi="Book Antiqua" w:cs="SimSun"/>
        </w:rPr>
        <w:t>]</w:t>
      </w:r>
    </w:p>
    <w:p w14:paraId="667850C6" w14:textId="77777777" w:rsidR="00CF6C8E" w:rsidRPr="00CC3BB2" w:rsidRDefault="00CF6C8E" w:rsidP="00CF6C8E">
      <w:pPr>
        <w:spacing w:line="360" w:lineRule="auto"/>
        <w:jc w:val="both"/>
        <w:rPr>
          <w:rFonts w:ascii="Book Antiqua" w:eastAsia="SimSun" w:hAnsi="Book Antiqua" w:cs="SimSun"/>
        </w:rPr>
      </w:pPr>
      <w:r w:rsidRPr="00CC3BB2">
        <w:rPr>
          <w:rFonts w:ascii="Book Antiqua" w:eastAsia="SimSun" w:hAnsi="Book Antiqua" w:cs="SimSun"/>
        </w:rPr>
        <w:t>5 </w:t>
      </w:r>
      <w:r w:rsidRPr="00CC3BB2">
        <w:rPr>
          <w:rFonts w:ascii="Book Antiqua" w:eastAsia="SimSun" w:hAnsi="Book Antiqua" w:cs="SimSun"/>
          <w:b/>
          <w:bCs/>
        </w:rPr>
        <w:t>Balduzzi S</w:t>
      </w:r>
      <w:r w:rsidRPr="00CC3BB2">
        <w:rPr>
          <w:rFonts w:ascii="Book Antiqua" w:eastAsia="SimSun" w:hAnsi="Book Antiqua" w:cs="SimSun"/>
        </w:rPr>
        <w:t>, Mantarro S, Guarneri V, Tagliabue L, Pistotti V, Moja L, D'Amico R. Trastuzumab-containing regimens for metastatic breast cancer. </w:t>
      </w:r>
      <w:r w:rsidRPr="00CC3BB2">
        <w:rPr>
          <w:rFonts w:ascii="Book Antiqua" w:eastAsia="SimSun" w:hAnsi="Book Antiqua" w:cs="SimSun"/>
          <w:i/>
          <w:iCs/>
        </w:rPr>
        <w:t>Cochrane Database Syst Rev</w:t>
      </w:r>
      <w:r w:rsidRPr="00CC3BB2">
        <w:rPr>
          <w:rFonts w:ascii="Book Antiqua" w:eastAsia="SimSun" w:hAnsi="Book Antiqua" w:cs="SimSun"/>
        </w:rPr>
        <w:t> 2014; </w:t>
      </w:r>
      <w:r w:rsidRPr="00CC3BB2">
        <w:rPr>
          <w:rFonts w:ascii="Book Antiqua" w:eastAsia="SimSun" w:hAnsi="Book Antiqua" w:cs="SimSun"/>
          <w:b/>
          <w:bCs/>
        </w:rPr>
        <w:t>6</w:t>
      </w:r>
      <w:r w:rsidRPr="00CC3BB2">
        <w:rPr>
          <w:rFonts w:ascii="Book Antiqua" w:eastAsia="SimSun" w:hAnsi="Book Antiqua" w:cs="SimSun"/>
        </w:rPr>
        <w:t>: CD006242 [PMID: 24919460 DOI: 10.1002/14651858.CD006242.pub2</w:t>
      </w:r>
      <w:r>
        <w:rPr>
          <w:rFonts w:ascii="Book Antiqua" w:eastAsia="SimSun" w:hAnsi="Book Antiqua" w:cs="SimSun"/>
        </w:rPr>
        <w:t>]</w:t>
      </w:r>
    </w:p>
    <w:p w14:paraId="30BFA774" w14:textId="77777777" w:rsidR="00CF6C8E" w:rsidRPr="00CC3BB2" w:rsidRDefault="00CF6C8E" w:rsidP="00CF6C8E">
      <w:pPr>
        <w:spacing w:line="360" w:lineRule="auto"/>
        <w:jc w:val="both"/>
        <w:rPr>
          <w:rFonts w:ascii="Book Antiqua" w:eastAsia="SimSun" w:hAnsi="Book Antiqua" w:cs="SimSun"/>
        </w:rPr>
      </w:pPr>
      <w:r w:rsidRPr="00CC3BB2">
        <w:rPr>
          <w:rFonts w:ascii="Book Antiqua" w:eastAsia="SimSun" w:hAnsi="Book Antiqua" w:cs="SimSun"/>
        </w:rPr>
        <w:t>6 </w:t>
      </w:r>
      <w:r w:rsidRPr="00CC3BB2">
        <w:rPr>
          <w:rFonts w:ascii="Book Antiqua" w:eastAsia="SimSun" w:hAnsi="Book Antiqua" w:cs="SimSun"/>
          <w:b/>
          <w:bCs/>
        </w:rPr>
        <w:t>Hao M</w:t>
      </w:r>
      <w:r w:rsidRPr="00CC3BB2">
        <w:rPr>
          <w:rFonts w:ascii="Book Antiqua" w:eastAsia="SimSun" w:hAnsi="Book Antiqua" w:cs="SimSun"/>
        </w:rPr>
        <w:t>, Song F, Du X, Wang G, Yang Y, Chen K, Yang J. Advances in targeted therapy for unresectable melanoma: new drugs and combinations. </w:t>
      </w:r>
      <w:r w:rsidRPr="00CC3BB2">
        <w:rPr>
          <w:rFonts w:ascii="Book Antiqua" w:eastAsia="SimSun" w:hAnsi="Book Antiqua" w:cs="SimSun"/>
          <w:i/>
          <w:iCs/>
        </w:rPr>
        <w:t>Cancer Lett</w:t>
      </w:r>
      <w:r w:rsidRPr="00CC3BB2">
        <w:rPr>
          <w:rFonts w:ascii="Book Antiqua" w:eastAsia="SimSun" w:hAnsi="Book Antiqua" w:cs="SimSun"/>
        </w:rPr>
        <w:t> 2015; </w:t>
      </w:r>
      <w:r w:rsidRPr="00CC3BB2">
        <w:rPr>
          <w:rFonts w:ascii="Book Antiqua" w:eastAsia="SimSun" w:hAnsi="Book Antiqua" w:cs="SimSun"/>
          <w:b/>
          <w:bCs/>
        </w:rPr>
        <w:t>359</w:t>
      </w:r>
      <w:r w:rsidRPr="00CC3BB2">
        <w:rPr>
          <w:rFonts w:ascii="Book Antiqua" w:eastAsia="SimSun" w:hAnsi="Book Antiqua" w:cs="SimSun"/>
        </w:rPr>
        <w:t>: 1-8 [PMID: 25578781 DOI: 10.1016/j.canlet.2014.12.050</w:t>
      </w:r>
      <w:r>
        <w:rPr>
          <w:rFonts w:ascii="Book Antiqua" w:eastAsia="SimSun" w:hAnsi="Book Antiqua" w:cs="SimSun"/>
        </w:rPr>
        <w:t>]</w:t>
      </w:r>
    </w:p>
    <w:p w14:paraId="4387D9B8" w14:textId="77777777" w:rsidR="00CF6C8E" w:rsidRPr="00CC3BB2" w:rsidRDefault="00CF6C8E" w:rsidP="00CF6C8E">
      <w:pPr>
        <w:spacing w:line="360" w:lineRule="auto"/>
        <w:jc w:val="both"/>
        <w:rPr>
          <w:rFonts w:ascii="Book Antiqua" w:eastAsia="SimSun" w:hAnsi="Book Antiqua" w:cs="SimSun"/>
        </w:rPr>
      </w:pPr>
      <w:r w:rsidRPr="00CC3BB2">
        <w:rPr>
          <w:rFonts w:ascii="Book Antiqua" w:eastAsia="SimSun" w:hAnsi="Book Antiqua" w:cs="SimSun"/>
        </w:rPr>
        <w:t>7 </w:t>
      </w:r>
      <w:r w:rsidRPr="00CC3BB2">
        <w:rPr>
          <w:rFonts w:ascii="Book Antiqua" w:eastAsia="SimSun" w:hAnsi="Book Antiqua" w:cs="SimSun"/>
          <w:b/>
          <w:bCs/>
        </w:rPr>
        <w:t>Hendifar A</w:t>
      </w:r>
      <w:r w:rsidRPr="00CC3BB2">
        <w:rPr>
          <w:rFonts w:ascii="Book Antiqua" w:eastAsia="SimSun" w:hAnsi="Book Antiqua" w:cs="SimSun"/>
        </w:rPr>
        <w:t>, Tan CR, Annamalai A, Tuli R. Biomarker-driven EGFR therapy improves outcomes in patients with metastatic colorectal cancer. </w:t>
      </w:r>
      <w:r w:rsidRPr="00CC3BB2">
        <w:rPr>
          <w:rFonts w:ascii="Book Antiqua" w:eastAsia="SimSun" w:hAnsi="Book Antiqua" w:cs="SimSun"/>
          <w:i/>
          <w:iCs/>
        </w:rPr>
        <w:t>Expert Rev Anticancer Ther</w:t>
      </w:r>
      <w:r w:rsidRPr="00CC3BB2">
        <w:rPr>
          <w:rFonts w:ascii="Book Antiqua" w:eastAsia="SimSun" w:hAnsi="Book Antiqua" w:cs="SimSun"/>
        </w:rPr>
        <w:t> 2014; </w:t>
      </w:r>
      <w:r w:rsidRPr="00CC3BB2">
        <w:rPr>
          <w:rFonts w:ascii="Book Antiqua" w:eastAsia="SimSun" w:hAnsi="Book Antiqua" w:cs="SimSun"/>
          <w:b/>
          <w:bCs/>
        </w:rPr>
        <w:t>14</w:t>
      </w:r>
      <w:r w:rsidRPr="00CC3BB2">
        <w:rPr>
          <w:rFonts w:ascii="Book Antiqua" w:eastAsia="SimSun" w:hAnsi="Book Antiqua" w:cs="SimSun"/>
        </w:rPr>
        <w:t>: 1051-1061 [PMID: 24898788 DOI: 10.1586/14737140.2014.922881</w:t>
      </w:r>
      <w:r>
        <w:rPr>
          <w:rFonts w:ascii="Book Antiqua" w:eastAsia="SimSun" w:hAnsi="Book Antiqua" w:cs="SimSun"/>
        </w:rPr>
        <w:t>]</w:t>
      </w:r>
    </w:p>
    <w:p w14:paraId="4DB833BF" w14:textId="77777777" w:rsidR="00CF6C8E" w:rsidRPr="00CC3BB2" w:rsidRDefault="00CF6C8E" w:rsidP="00CF6C8E">
      <w:pPr>
        <w:spacing w:line="360" w:lineRule="auto"/>
        <w:jc w:val="both"/>
        <w:rPr>
          <w:rFonts w:ascii="Book Antiqua" w:eastAsia="SimSun" w:hAnsi="Book Antiqua" w:cs="SimSun"/>
        </w:rPr>
      </w:pPr>
      <w:r w:rsidRPr="00CC3BB2">
        <w:rPr>
          <w:rFonts w:ascii="Book Antiqua" w:eastAsia="SimSun" w:hAnsi="Book Antiqua" w:cs="SimSun"/>
        </w:rPr>
        <w:t>8 </w:t>
      </w:r>
      <w:r w:rsidRPr="00CC3BB2">
        <w:rPr>
          <w:rFonts w:ascii="Book Antiqua" w:eastAsia="SimSun" w:hAnsi="Book Antiqua" w:cs="SimSun"/>
          <w:b/>
          <w:bCs/>
        </w:rPr>
        <w:t>Shaw AT</w:t>
      </w:r>
      <w:r w:rsidRPr="00CC3BB2">
        <w:rPr>
          <w:rFonts w:ascii="Book Antiqua" w:eastAsia="SimSun" w:hAnsi="Book Antiqua" w:cs="SimSun"/>
        </w:rPr>
        <w:t>, Ou SH, Bang YJ, Camidge DR, Solomon BJ, Salgia R, Riely GJ, Varella-Garcia M, Shapiro GI, Costa DB, Doebele RC, Le LP, Zheng Z, Tan W, Stephenson P, Shreeve SM, Tye LM, Christensen JG, Wilner KD, Clark JW, Iafrate AJ. Crizotinib in ROS1-rearranged non-small-cell lung cancer. </w:t>
      </w:r>
      <w:r w:rsidRPr="00CC3BB2">
        <w:rPr>
          <w:rFonts w:ascii="Book Antiqua" w:eastAsia="SimSun" w:hAnsi="Book Antiqua" w:cs="SimSun"/>
          <w:i/>
          <w:iCs/>
        </w:rPr>
        <w:t>N Engl J Med</w:t>
      </w:r>
      <w:r w:rsidRPr="00CC3BB2">
        <w:rPr>
          <w:rFonts w:ascii="Book Antiqua" w:eastAsia="SimSun" w:hAnsi="Book Antiqua" w:cs="SimSun"/>
        </w:rPr>
        <w:t> 2014; </w:t>
      </w:r>
      <w:r w:rsidRPr="00CC3BB2">
        <w:rPr>
          <w:rFonts w:ascii="Book Antiqua" w:eastAsia="SimSun" w:hAnsi="Book Antiqua" w:cs="SimSun"/>
          <w:b/>
          <w:bCs/>
        </w:rPr>
        <w:t>371</w:t>
      </w:r>
      <w:r w:rsidRPr="00CC3BB2">
        <w:rPr>
          <w:rFonts w:ascii="Book Antiqua" w:eastAsia="SimSun" w:hAnsi="Book Antiqua" w:cs="SimSun"/>
        </w:rPr>
        <w:t>: 1963-1971 [PMID: 25264305 DOI: 10.1056/NEJMoa1406766</w:t>
      </w:r>
      <w:r>
        <w:rPr>
          <w:rFonts w:ascii="Book Antiqua" w:eastAsia="SimSun" w:hAnsi="Book Antiqua" w:cs="SimSun"/>
        </w:rPr>
        <w:t>]</w:t>
      </w:r>
    </w:p>
    <w:p w14:paraId="2EA6004D" w14:textId="77777777" w:rsidR="00CF6C8E" w:rsidRPr="00CC3BB2" w:rsidRDefault="00CF6C8E" w:rsidP="00CF6C8E">
      <w:pPr>
        <w:spacing w:line="360" w:lineRule="auto"/>
        <w:jc w:val="both"/>
        <w:rPr>
          <w:rFonts w:ascii="Book Antiqua" w:eastAsia="SimSun" w:hAnsi="Book Antiqua" w:cs="SimSun"/>
        </w:rPr>
      </w:pPr>
      <w:r w:rsidRPr="00CC3BB2">
        <w:rPr>
          <w:rFonts w:ascii="Book Antiqua" w:eastAsia="SimSun" w:hAnsi="Book Antiqua" w:cs="SimSun"/>
        </w:rPr>
        <w:t>9 </w:t>
      </w:r>
      <w:r w:rsidRPr="00CC3BB2">
        <w:rPr>
          <w:rFonts w:ascii="Book Antiqua" w:eastAsia="SimSun" w:hAnsi="Book Antiqua" w:cs="SimSun"/>
          <w:b/>
          <w:bCs/>
        </w:rPr>
        <w:t>Stinchcombe TE</w:t>
      </w:r>
      <w:r w:rsidRPr="00CC3BB2">
        <w:rPr>
          <w:rFonts w:ascii="Book Antiqua" w:eastAsia="SimSun" w:hAnsi="Book Antiqua" w:cs="SimSun"/>
        </w:rPr>
        <w:t>. Recent advances in the treatment of non-small cell and small cell lung cancer. </w:t>
      </w:r>
      <w:r w:rsidRPr="00CC3BB2">
        <w:rPr>
          <w:rFonts w:ascii="Book Antiqua" w:eastAsia="SimSun" w:hAnsi="Book Antiqua" w:cs="SimSun"/>
          <w:i/>
          <w:iCs/>
        </w:rPr>
        <w:t>F1000Prime Rep</w:t>
      </w:r>
      <w:r w:rsidRPr="00CC3BB2">
        <w:rPr>
          <w:rFonts w:ascii="Book Antiqua" w:eastAsia="SimSun" w:hAnsi="Book Antiqua" w:cs="SimSun"/>
        </w:rPr>
        <w:t> 2014; </w:t>
      </w:r>
      <w:r w:rsidRPr="00CC3BB2">
        <w:rPr>
          <w:rFonts w:ascii="Book Antiqua" w:eastAsia="SimSun" w:hAnsi="Book Antiqua" w:cs="SimSun"/>
          <w:b/>
          <w:bCs/>
        </w:rPr>
        <w:t>6</w:t>
      </w:r>
      <w:r w:rsidRPr="00CC3BB2">
        <w:rPr>
          <w:rFonts w:ascii="Book Antiqua" w:eastAsia="SimSun" w:hAnsi="Book Antiqua" w:cs="SimSun"/>
        </w:rPr>
        <w:t>: 117 [PMID: 25580271 DOI: 10.12703/P6-117]</w:t>
      </w:r>
    </w:p>
    <w:p w14:paraId="3166629D" w14:textId="77777777" w:rsidR="00CF6C8E" w:rsidRPr="00CC3BB2" w:rsidRDefault="00CF6C8E" w:rsidP="00CF6C8E">
      <w:pPr>
        <w:spacing w:line="360" w:lineRule="auto"/>
        <w:jc w:val="both"/>
        <w:rPr>
          <w:rFonts w:ascii="Book Antiqua" w:eastAsia="SimSun" w:hAnsi="Book Antiqua" w:cs="SimSun"/>
        </w:rPr>
      </w:pPr>
      <w:r>
        <w:rPr>
          <w:rFonts w:ascii="Book Antiqua" w:eastAsia="SimSun" w:hAnsi="Book Antiqua" w:cs="SimSun"/>
        </w:rPr>
        <w:lastRenderedPageBreak/>
        <w:t>10</w:t>
      </w:r>
      <w:r w:rsidRPr="00CC3BB2">
        <w:rPr>
          <w:b/>
        </w:rPr>
        <w:t xml:space="preserve"> </w:t>
      </w:r>
      <w:r w:rsidRPr="00CC3BB2">
        <w:rPr>
          <w:rFonts w:ascii="Book Antiqua" w:eastAsia="SimSun" w:hAnsi="Book Antiqua" w:cs="SimSun"/>
          <w:b/>
        </w:rPr>
        <w:t>Desai</w:t>
      </w:r>
      <w:r w:rsidRPr="00CC3BB2">
        <w:rPr>
          <w:rFonts w:ascii="Book Antiqua" w:eastAsia="SimSun" w:hAnsi="Book Antiqua" w:cs="SimSun" w:hint="eastAsia"/>
          <w:b/>
        </w:rPr>
        <w:t xml:space="preserve"> N</w:t>
      </w:r>
      <w:r w:rsidRPr="00CC3BB2">
        <w:rPr>
          <w:rFonts w:ascii="Book Antiqua" w:eastAsia="SimSun" w:hAnsi="Book Antiqua" w:cs="SimSun"/>
          <w:b/>
        </w:rPr>
        <w:t>,</w:t>
      </w:r>
      <w:r w:rsidRPr="00CC3BB2">
        <w:rPr>
          <w:rFonts w:ascii="Book Antiqua" w:eastAsia="SimSun" w:hAnsi="Book Antiqua" w:cs="SimSun"/>
        </w:rPr>
        <w:t xml:space="preserve"> Trieu</w:t>
      </w:r>
      <w:r>
        <w:rPr>
          <w:rFonts w:ascii="Book Antiqua" w:eastAsia="SimSun" w:hAnsi="Book Antiqua" w:cs="SimSun" w:hint="eastAsia"/>
        </w:rPr>
        <w:t xml:space="preserve"> V</w:t>
      </w:r>
      <w:r w:rsidRPr="00CC3BB2">
        <w:rPr>
          <w:rFonts w:ascii="Book Antiqua" w:eastAsia="SimSun" w:hAnsi="Book Antiqua" w:cs="SimSun"/>
        </w:rPr>
        <w:t>, Yao</w:t>
      </w:r>
      <w:r>
        <w:rPr>
          <w:rFonts w:ascii="Book Antiqua" w:eastAsia="SimSun" w:hAnsi="Book Antiqua" w:cs="SimSun" w:hint="eastAsia"/>
        </w:rPr>
        <w:t xml:space="preserve"> Z</w:t>
      </w:r>
      <w:r w:rsidRPr="00CC3BB2">
        <w:rPr>
          <w:rFonts w:ascii="Book Antiqua" w:eastAsia="SimSun" w:hAnsi="Book Antiqua" w:cs="SimSun"/>
        </w:rPr>
        <w:t>, Louie</w:t>
      </w:r>
      <w:r>
        <w:rPr>
          <w:rFonts w:ascii="Book Antiqua" w:eastAsia="SimSun" w:hAnsi="Book Antiqua" w:cs="SimSun" w:hint="eastAsia"/>
        </w:rPr>
        <w:t xml:space="preserve"> L</w:t>
      </w:r>
      <w:r w:rsidRPr="00CC3BB2">
        <w:rPr>
          <w:rFonts w:ascii="Book Antiqua" w:eastAsia="SimSun" w:hAnsi="Book Antiqua" w:cs="SimSun"/>
        </w:rPr>
        <w:t>, Ci</w:t>
      </w:r>
      <w:r>
        <w:rPr>
          <w:rFonts w:ascii="Book Antiqua" w:eastAsia="SimSun" w:hAnsi="Book Antiqua" w:cs="SimSun" w:hint="eastAsia"/>
        </w:rPr>
        <w:t xml:space="preserve"> S</w:t>
      </w:r>
      <w:r w:rsidRPr="00CC3BB2">
        <w:rPr>
          <w:rFonts w:ascii="Book Antiqua" w:eastAsia="SimSun" w:hAnsi="Book Antiqua" w:cs="SimSun"/>
        </w:rPr>
        <w:t>, Yang</w:t>
      </w:r>
      <w:r>
        <w:rPr>
          <w:rFonts w:ascii="Book Antiqua" w:eastAsia="SimSun" w:hAnsi="Book Antiqua" w:cs="SimSun" w:hint="eastAsia"/>
        </w:rPr>
        <w:t xml:space="preserve"> A</w:t>
      </w:r>
      <w:r w:rsidRPr="00CC3BB2">
        <w:rPr>
          <w:rFonts w:ascii="Book Antiqua" w:eastAsia="SimSun" w:hAnsi="Book Antiqua" w:cs="SimSun"/>
        </w:rPr>
        <w:t>, Tao</w:t>
      </w:r>
      <w:r>
        <w:rPr>
          <w:rFonts w:ascii="Book Antiqua" w:eastAsia="SimSun" w:hAnsi="Book Antiqua" w:cs="SimSun" w:hint="eastAsia"/>
        </w:rPr>
        <w:t xml:space="preserve"> C</w:t>
      </w:r>
      <w:r w:rsidRPr="00CC3BB2">
        <w:rPr>
          <w:rFonts w:ascii="Book Antiqua" w:eastAsia="SimSun" w:hAnsi="Book Antiqua" w:cs="SimSun"/>
        </w:rPr>
        <w:t>, De</w:t>
      </w:r>
      <w:r>
        <w:rPr>
          <w:rFonts w:ascii="Book Antiqua" w:eastAsia="SimSun" w:hAnsi="Book Antiqua" w:cs="SimSun" w:hint="eastAsia"/>
        </w:rPr>
        <w:t xml:space="preserve"> T</w:t>
      </w:r>
      <w:r w:rsidRPr="00CC3BB2">
        <w:rPr>
          <w:rFonts w:ascii="Book Antiqua" w:eastAsia="SimSun" w:hAnsi="Book Antiqua" w:cs="SimSun"/>
        </w:rPr>
        <w:t>, Beals</w:t>
      </w:r>
      <w:r>
        <w:rPr>
          <w:rFonts w:ascii="Book Antiqua" w:eastAsia="SimSun" w:hAnsi="Book Antiqua" w:cs="SimSun" w:hint="eastAsia"/>
        </w:rPr>
        <w:t xml:space="preserve"> B</w:t>
      </w:r>
      <w:r w:rsidRPr="00CC3BB2">
        <w:rPr>
          <w:rFonts w:ascii="Book Antiqua" w:eastAsia="SimSun" w:hAnsi="Book Antiqua" w:cs="SimSun"/>
        </w:rPr>
        <w:t>, Dykes</w:t>
      </w:r>
      <w:r>
        <w:rPr>
          <w:rFonts w:ascii="Book Antiqua" w:eastAsia="SimSun" w:hAnsi="Book Antiqua" w:cs="SimSun" w:hint="eastAsia"/>
        </w:rPr>
        <w:t xml:space="preserve"> D</w:t>
      </w:r>
      <w:r w:rsidRPr="00CC3BB2">
        <w:rPr>
          <w:rFonts w:ascii="Book Antiqua" w:eastAsia="SimSun" w:hAnsi="Book Antiqua" w:cs="SimSun"/>
        </w:rPr>
        <w:t>, Noker</w:t>
      </w:r>
      <w:r>
        <w:rPr>
          <w:rFonts w:ascii="Book Antiqua" w:eastAsia="SimSun" w:hAnsi="Book Antiqua" w:cs="SimSun" w:hint="eastAsia"/>
        </w:rPr>
        <w:t xml:space="preserve"> P</w:t>
      </w:r>
      <w:r w:rsidRPr="00CC3BB2">
        <w:rPr>
          <w:rFonts w:ascii="Book Antiqua" w:eastAsia="SimSun" w:hAnsi="Book Antiqua" w:cs="SimSun"/>
        </w:rPr>
        <w:t>, Yao</w:t>
      </w:r>
      <w:r>
        <w:rPr>
          <w:rFonts w:ascii="Book Antiqua" w:eastAsia="SimSun" w:hAnsi="Book Antiqua" w:cs="SimSun" w:hint="eastAsia"/>
        </w:rPr>
        <w:t xml:space="preserve"> R</w:t>
      </w:r>
      <w:r w:rsidRPr="00CC3BB2">
        <w:rPr>
          <w:rFonts w:ascii="Book Antiqua" w:eastAsia="SimSun" w:hAnsi="Book Antiqua" w:cs="SimSun"/>
        </w:rPr>
        <w:t>, Labao</w:t>
      </w:r>
      <w:r>
        <w:rPr>
          <w:rFonts w:ascii="Book Antiqua" w:eastAsia="SimSun" w:hAnsi="Book Antiqua" w:cs="SimSun" w:hint="eastAsia"/>
        </w:rPr>
        <w:t xml:space="preserve"> E</w:t>
      </w:r>
      <w:r w:rsidRPr="00CC3BB2">
        <w:rPr>
          <w:rFonts w:ascii="Book Antiqua" w:eastAsia="SimSun" w:hAnsi="Book Antiqua" w:cs="SimSun"/>
        </w:rPr>
        <w:t xml:space="preserve">, Hawkins </w:t>
      </w:r>
      <w:r>
        <w:rPr>
          <w:rFonts w:ascii="Book Antiqua" w:eastAsia="SimSun" w:hAnsi="Book Antiqua" w:cs="SimSun" w:hint="eastAsia"/>
        </w:rPr>
        <w:t>M,</w:t>
      </w:r>
      <w:r w:rsidRPr="00CC3BB2">
        <w:rPr>
          <w:rFonts w:ascii="Book Antiqua" w:eastAsia="SimSun" w:hAnsi="Book Antiqua" w:cs="SimSun"/>
        </w:rPr>
        <w:t xml:space="preserve"> Soon-Shiong</w:t>
      </w:r>
      <w:r>
        <w:rPr>
          <w:rFonts w:ascii="Book Antiqua" w:eastAsia="SimSun" w:hAnsi="Book Antiqua" w:cs="SimSun" w:hint="eastAsia"/>
        </w:rPr>
        <w:t xml:space="preserve"> P. </w:t>
      </w:r>
      <w:r w:rsidRPr="00CC3BB2">
        <w:rPr>
          <w:rFonts w:ascii="Book Antiqua" w:eastAsia="SimSun" w:hAnsi="Book Antiqua" w:cs="SimSun"/>
        </w:rPr>
        <w:t xml:space="preserve">Increased antitumor activity, intratumor paclitaxel concentrations, and endothelial cell transport of cremophor-free, albumin-bound paclitaxel, ABI-007, compared with cremophor-based paclitax- el. </w:t>
      </w:r>
      <w:r w:rsidRPr="00CC3BB2">
        <w:rPr>
          <w:rFonts w:ascii="Book Antiqua" w:eastAsia="SimSun" w:hAnsi="Book Antiqua" w:cs="SimSun"/>
          <w:i/>
        </w:rPr>
        <w:t>Clin Cancer Res</w:t>
      </w:r>
      <w:r w:rsidRPr="00CC3BB2">
        <w:rPr>
          <w:rFonts w:ascii="Book Antiqua" w:eastAsia="SimSun" w:hAnsi="Book Antiqua" w:cs="SimSun"/>
        </w:rPr>
        <w:t xml:space="preserve"> 2006; </w:t>
      </w:r>
      <w:r w:rsidRPr="00CC3BB2">
        <w:rPr>
          <w:rFonts w:ascii="Book Antiqua" w:eastAsia="SimSun" w:hAnsi="Book Antiqua" w:cs="SimSun"/>
          <w:b/>
        </w:rPr>
        <w:t>12</w:t>
      </w:r>
      <w:r w:rsidRPr="00CC3BB2">
        <w:rPr>
          <w:rFonts w:ascii="Book Antiqua" w:eastAsia="SimSun" w:hAnsi="Book Antiqua" w:cs="SimSun"/>
        </w:rPr>
        <w:t>: 1317-</w:t>
      </w:r>
      <w:r>
        <w:rPr>
          <w:rFonts w:ascii="Book Antiqua" w:eastAsia="SimSun" w:hAnsi="Book Antiqua" w:cs="SimSun" w:hint="eastAsia"/>
        </w:rPr>
        <w:t>13</w:t>
      </w:r>
      <w:r>
        <w:rPr>
          <w:rFonts w:ascii="Book Antiqua" w:eastAsia="SimSun" w:hAnsi="Book Antiqua" w:cs="SimSun"/>
        </w:rPr>
        <w:t>24</w:t>
      </w:r>
      <w:r w:rsidRPr="00CC3BB2">
        <w:rPr>
          <w:rFonts w:ascii="Book Antiqua" w:eastAsia="SimSun" w:hAnsi="Book Antiqua" w:cs="SimSun"/>
        </w:rPr>
        <w:t xml:space="preserve"> </w:t>
      </w:r>
      <w:r>
        <w:rPr>
          <w:rFonts w:ascii="Book Antiqua" w:eastAsia="SimSun" w:hAnsi="Book Antiqua" w:cs="SimSun" w:hint="eastAsia"/>
        </w:rPr>
        <w:t>[</w:t>
      </w:r>
      <w:r w:rsidRPr="00CC3BB2">
        <w:rPr>
          <w:rFonts w:ascii="Book Antiqua" w:eastAsia="SimSun" w:hAnsi="Book Antiqua" w:cs="SimSun"/>
        </w:rPr>
        <w:t>DOI: 10.1158/1078-0432.CCR-05-1634</w:t>
      </w:r>
      <w:r>
        <w:rPr>
          <w:rFonts w:ascii="Book Antiqua" w:eastAsia="SimSun" w:hAnsi="Book Antiqua" w:cs="SimSun" w:hint="eastAsia"/>
        </w:rPr>
        <w:t>]</w:t>
      </w:r>
    </w:p>
    <w:p w14:paraId="3FE1F64E" w14:textId="77777777" w:rsidR="00CF6C8E" w:rsidRPr="00CC3BB2" w:rsidRDefault="00CF6C8E" w:rsidP="00CF6C8E">
      <w:pPr>
        <w:spacing w:line="360" w:lineRule="auto"/>
        <w:jc w:val="both"/>
        <w:rPr>
          <w:rFonts w:ascii="Book Antiqua" w:eastAsia="SimSun" w:hAnsi="Book Antiqua" w:cs="SimSun"/>
        </w:rPr>
      </w:pPr>
      <w:r w:rsidRPr="00CC3BB2">
        <w:rPr>
          <w:rFonts w:ascii="Book Antiqua" w:eastAsia="SimSun" w:hAnsi="Book Antiqua" w:cs="SimSun"/>
        </w:rPr>
        <w:t>11 </w:t>
      </w:r>
      <w:r w:rsidRPr="00CC3BB2">
        <w:rPr>
          <w:rFonts w:ascii="Book Antiqua" w:eastAsia="SimSun" w:hAnsi="Book Antiqua" w:cs="SimSun"/>
          <w:b/>
          <w:bCs/>
        </w:rPr>
        <w:t>Devalapally H</w:t>
      </w:r>
      <w:r w:rsidRPr="00CC3BB2">
        <w:rPr>
          <w:rFonts w:ascii="Book Antiqua" w:eastAsia="SimSun" w:hAnsi="Book Antiqua" w:cs="SimSun"/>
        </w:rPr>
        <w:t>, Shenoy D, Little S, Langer R, Amiji M. Poly(ethylene oxide)-modified poly(beta-amino ester) nanoparticles as a pH-sensitive system for tumor-targeted delivery of hydrophobic drugs: part 3. Therapeutic efficacy and safety studies in ovarian cancer xenograft model. </w:t>
      </w:r>
      <w:r w:rsidRPr="00CC3BB2">
        <w:rPr>
          <w:rFonts w:ascii="Book Antiqua" w:eastAsia="SimSun" w:hAnsi="Book Antiqua" w:cs="SimSun"/>
          <w:i/>
          <w:iCs/>
        </w:rPr>
        <w:t>Cancer Chemother Pharmacol</w:t>
      </w:r>
      <w:r w:rsidRPr="00CC3BB2">
        <w:rPr>
          <w:rFonts w:ascii="Book Antiqua" w:eastAsia="SimSun" w:hAnsi="Book Antiqua" w:cs="SimSun"/>
        </w:rPr>
        <w:t> 2007; </w:t>
      </w:r>
      <w:r w:rsidRPr="00CC3BB2">
        <w:rPr>
          <w:rFonts w:ascii="Book Antiqua" w:eastAsia="SimSun" w:hAnsi="Book Antiqua" w:cs="SimSun"/>
          <w:b/>
          <w:bCs/>
        </w:rPr>
        <w:t>59</w:t>
      </w:r>
      <w:r w:rsidRPr="00CC3BB2">
        <w:rPr>
          <w:rFonts w:ascii="Book Antiqua" w:eastAsia="SimSun" w:hAnsi="Book Antiqua" w:cs="SimSun"/>
        </w:rPr>
        <w:t>: 477-484 [PMID: 16862429 DOI: 10.1007/s00280-006-0287-5]</w:t>
      </w:r>
    </w:p>
    <w:p w14:paraId="5AB2DCEF" w14:textId="77777777" w:rsidR="00CF6C8E" w:rsidRPr="00CC3BB2" w:rsidRDefault="00CF6C8E" w:rsidP="00CF6C8E">
      <w:pPr>
        <w:spacing w:line="360" w:lineRule="auto"/>
        <w:jc w:val="both"/>
        <w:rPr>
          <w:rFonts w:ascii="Book Antiqua" w:eastAsia="SimSun" w:hAnsi="Book Antiqua" w:cs="SimSun"/>
        </w:rPr>
      </w:pPr>
      <w:r w:rsidRPr="00CC3BB2">
        <w:rPr>
          <w:rFonts w:ascii="Book Antiqua" w:eastAsia="SimSun" w:hAnsi="Book Antiqua" w:cs="SimSun"/>
        </w:rPr>
        <w:t>12 </w:t>
      </w:r>
      <w:r w:rsidRPr="00CC3BB2">
        <w:rPr>
          <w:rFonts w:ascii="Book Antiqua" w:eastAsia="SimSun" w:hAnsi="Book Antiqua" w:cs="SimSun"/>
          <w:b/>
          <w:bCs/>
        </w:rPr>
        <w:t>Harris TJ</w:t>
      </w:r>
      <w:r w:rsidRPr="00CC3BB2">
        <w:rPr>
          <w:rFonts w:ascii="Book Antiqua" w:eastAsia="SimSun" w:hAnsi="Book Antiqua" w:cs="SimSun"/>
        </w:rPr>
        <w:t>, von Maltzahn G, Derfus AM, Ruoslahti E, Bhatia SN. Proteolytic actuation of nanoparticle self-assembly. </w:t>
      </w:r>
      <w:r w:rsidRPr="00CC3BB2">
        <w:rPr>
          <w:rFonts w:ascii="Book Antiqua" w:eastAsia="SimSun" w:hAnsi="Book Antiqua" w:cs="SimSun"/>
          <w:i/>
          <w:iCs/>
        </w:rPr>
        <w:t>Angew Chem Int Ed Engl</w:t>
      </w:r>
      <w:r w:rsidRPr="00CC3BB2">
        <w:rPr>
          <w:rFonts w:ascii="Book Antiqua" w:eastAsia="SimSun" w:hAnsi="Book Antiqua" w:cs="SimSun"/>
        </w:rPr>
        <w:t> 2006; </w:t>
      </w:r>
      <w:r w:rsidRPr="00CC3BB2">
        <w:rPr>
          <w:rFonts w:ascii="Book Antiqua" w:eastAsia="SimSun" w:hAnsi="Book Antiqua" w:cs="SimSun"/>
          <w:b/>
          <w:bCs/>
        </w:rPr>
        <w:t>45</w:t>
      </w:r>
      <w:r w:rsidRPr="00CC3BB2">
        <w:rPr>
          <w:rFonts w:ascii="Book Antiqua" w:eastAsia="SimSun" w:hAnsi="Book Antiqua" w:cs="SimSun"/>
        </w:rPr>
        <w:t>: 3161-3165 [PMID: 16642514 DOI: 10.1002/anie.200600259]</w:t>
      </w:r>
    </w:p>
    <w:p w14:paraId="1AD2AB6C" w14:textId="77777777" w:rsidR="00CF6C8E" w:rsidRPr="00CC3BB2" w:rsidRDefault="00CF6C8E" w:rsidP="00CF6C8E">
      <w:pPr>
        <w:spacing w:line="360" w:lineRule="auto"/>
        <w:jc w:val="both"/>
        <w:rPr>
          <w:rFonts w:ascii="Book Antiqua" w:eastAsia="SimSun" w:hAnsi="Book Antiqua" w:cs="SimSun"/>
        </w:rPr>
      </w:pPr>
      <w:r w:rsidRPr="00CC3BB2">
        <w:rPr>
          <w:rFonts w:ascii="Book Antiqua" w:eastAsia="SimSun" w:hAnsi="Book Antiqua" w:cs="SimSun"/>
        </w:rPr>
        <w:t>13 </w:t>
      </w:r>
      <w:r w:rsidRPr="00CC3BB2">
        <w:rPr>
          <w:rFonts w:ascii="Book Antiqua" w:eastAsia="SimSun" w:hAnsi="Book Antiqua" w:cs="SimSun"/>
          <w:b/>
          <w:bCs/>
        </w:rPr>
        <w:t>McCarthy JR</w:t>
      </w:r>
      <w:r w:rsidRPr="00CC3BB2">
        <w:rPr>
          <w:rFonts w:ascii="Book Antiqua" w:eastAsia="SimSun" w:hAnsi="Book Antiqua" w:cs="SimSun"/>
        </w:rPr>
        <w:t>, Perez JM, Brückner C, Weissleder R. Polymeric nanoparticle preparation that eradicates tumors. </w:t>
      </w:r>
      <w:r w:rsidRPr="00CC3BB2">
        <w:rPr>
          <w:rFonts w:ascii="Book Antiqua" w:eastAsia="SimSun" w:hAnsi="Book Antiqua" w:cs="SimSun"/>
          <w:i/>
          <w:iCs/>
        </w:rPr>
        <w:t>Nano Lett</w:t>
      </w:r>
      <w:r w:rsidRPr="00CC3BB2">
        <w:rPr>
          <w:rFonts w:ascii="Book Antiqua" w:eastAsia="SimSun" w:hAnsi="Book Antiqua" w:cs="SimSun"/>
        </w:rPr>
        <w:t> 2005; </w:t>
      </w:r>
      <w:r w:rsidRPr="00CC3BB2">
        <w:rPr>
          <w:rFonts w:ascii="Book Antiqua" w:eastAsia="SimSun" w:hAnsi="Book Antiqua" w:cs="SimSun"/>
          <w:b/>
          <w:bCs/>
        </w:rPr>
        <w:t>5</w:t>
      </w:r>
      <w:r w:rsidRPr="00CC3BB2">
        <w:rPr>
          <w:rFonts w:ascii="Book Antiqua" w:eastAsia="SimSun" w:hAnsi="Book Antiqua" w:cs="SimSun"/>
        </w:rPr>
        <w:t>: 2552-2556 [PMID: 16351214 DOI: 10.1021/nl0519229]</w:t>
      </w:r>
    </w:p>
    <w:p w14:paraId="1F07059C" w14:textId="77777777" w:rsidR="00CF6C8E" w:rsidRPr="00CC3BB2" w:rsidRDefault="00CF6C8E" w:rsidP="00CF6C8E">
      <w:pPr>
        <w:spacing w:line="360" w:lineRule="auto"/>
        <w:jc w:val="both"/>
        <w:rPr>
          <w:rFonts w:ascii="Book Antiqua" w:eastAsia="SimSun" w:hAnsi="Book Antiqua" w:cs="SimSun"/>
        </w:rPr>
      </w:pPr>
      <w:r>
        <w:rPr>
          <w:rFonts w:ascii="Book Antiqua" w:eastAsia="SimSun" w:hAnsi="Book Antiqua" w:cs="SimSun" w:hint="eastAsia"/>
        </w:rPr>
        <w:t xml:space="preserve">14 </w:t>
      </w:r>
      <w:r>
        <w:rPr>
          <w:rFonts w:ascii="Book Antiqua" w:eastAsia="SimSun" w:hAnsi="Book Antiqua" w:cs="SimSun"/>
          <w:b/>
        </w:rPr>
        <w:t>Koopmans KP</w:t>
      </w:r>
      <w:r w:rsidRPr="00CC3BB2">
        <w:rPr>
          <w:rFonts w:ascii="Book Antiqua" w:eastAsia="SimSun" w:hAnsi="Book Antiqua" w:cs="SimSun"/>
          <w:b/>
        </w:rPr>
        <w:t>,</w:t>
      </w:r>
      <w:r>
        <w:rPr>
          <w:rFonts w:ascii="Book Antiqua" w:eastAsia="SimSun" w:hAnsi="Book Antiqua" w:cs="SimSun"/>
        </w:rPr>
        <w:t xml:space="preserve"> Neels ON, Kema I</w:t>
      </w:r>
      <w:r w:rsidRPr="00CC3BB2">
        <w:rPr>
          <w:rFonts w:ascii="Book Antiqua" w:eastAsia="SimSun" w:hAnsi="Book Antiqua" w:cs="SimSun"/>
        </w:rPr>
        <w:t>P. "Molecular imaging in neuroendocrine tumors: molecular uptake mechanisms and clinical results</w:t>
      </w:r>
      <w:r>
        <w:rPr>
          <w:rFonts w:ascii="Book Antiqua" w:eastAsia="SimSun" w:hAnsi="Book Antiqua" w:cs="SimSun" w:hint="eastAsia"/>
        </w:rPr>
        <w:t>.</w:t>
      </w:r>
      <w:r w:rsidRPr="00CC3BB2">
        <w:rPr>
          <w:rFonts w:ascii="Book Antiqua" w:eastAsia="SimSun" w:hAnsi="Book Antiqua" w:cs="SimSun"/>
        </w:rPr>
        <w:t xml:space="preserve">" </w:t>
      </w:r>
      <w:r>
        <w:rPr>
          <w:rFonts w:ascii="Book Antiqua" w:eastAsia="SimSun" w:hAnsi="Book Antiqua" w:cs="SimSun"/>
          <w:i/>
        </w:rPr>
        <w:t>Crit Rev</w:t>
      </w:r>
      <w:r w:rsidRPr="00CC3BB2">
        <w:rPr>
          <w:rFonts w:ascii="Book Antiqua" w:eastAsia="SimSun" w:hAnsi="Book Antiqua" w:cs="SimSun"/>
          <w:i/>
        </w:rPr>
        <w:t xml:space="preserve"> Oncol</w:t>
      </w:r>
      <w:r w:rsidRPr="00CC3BB2">
        <w:rPr>
          <w:rFonts w:ascii="Book Antiqua" w:eastAsia="SimSun" w:hAnsi="Book Antiqua" w:cs="SimSun" w:hint="eastAsia"/>
          <w:i/>
        </w:rPr>
        <w:t xml:space="preserve"> </w:t>
      </w:r>
      <w:r w:rsidRPr="00CC3BB2">
        <w:rPr>
          <w:rFonts w:ascii="Book Antiqua" w:eastAsia="SimSun" w:hAnsi="Book Antiqua" w:cs="SimSun"/>
          <w:i/>
        </w:rPr>
        <w:t>Hematol</w:t>
      </w:r>
      <w:r w:rsidRPr="00CC3BB2">
        <w:rPr>
          <w:rFonts w:ascii="Book Antiqua" w:eastAsia="SimSun" w:hAnsi="Book Antiqua" w:cs="SimSun" w:hint="eastAsia"/>
          <w:i/>
        </w:rPr>
        <w:t xml:space="preserve"> </w:t>
      </w:r>
      <w:r>
        <w:rPr>
          <w:rFonts w:ascii="Book Antiqua" w:eastAsia="SimSun" w:hAnsi="Book Antiqua" w:cs="SimSun" w:hint="eastAsia"/>
        </w:rPr>
        <w:t>2009;</w:t>
      </w:r>
      <w:r w:rsidRPr="00CC3BB2">
        <w:rPr>
          <w:rFonts w:ascii="Book Antiqua" w:eastAsia="SimSun" w:hAnsi="Book Antiqua" w:cs="SimSun"/>
        </w:rPr>
        <w:t xml:space="preserve"> </w:t>
      </w:r>
      <w:r w:rsidRPr="00CC3BB2">
        <w:rPr>
          <w:rFonts w:ascii="Book Antiqua" w:eastAsia="SimSun" w:hAnsi="Book Antiqua" w:cs="SimSun"/>
          <w:b/>
        </w:rPr>
        <w:t>71</w:t>
      </w:r>
      <w:r>
        <w:rPr>
          <w:rFonts w:ascii="Book Antiqua" w:eastAsia="SimSun" w:hAnsi="Book Antiqua" w:cs="SimSun" w:hint="eastAsia"/>
        </w:rPr>
        <w:t>:</w:t>
      </w:r>
      <w:r>
        <w:rPr>
          <w:rFonts w:ascii="Book Antiqua" w:eastAsia="SimSun" w:hAnsi="Book Antiqua" w:cs="SimSun"/>
        </w:rPr>
        <w:t xml:space="preserve"> 199–213</w:t>
      </w:r>
      <w:r w:rsidRPr="00CC3BB2">
        <w:rPr>
          <w:rFonts w:ascii="Book Antiqua" w:eastAsia="SimSun" w:hAnsi="Book Antiqua" w:cs="SimSun"/>
        </w:rPr>
        <w:t xml:space="preserve"> </w:t>
      </w:r>
      <w:r>
        <w:rPr>
          <w:rFonts w:ascii="Book Antiqua" w:eastAsia="SimSun" w:hAnsi="Book Antiqua" w:cs="SimSun" w:hint="eastAsia"/>
        </w:rPr>
        <w:t>[</w:t>
      </w:r>
      <w:r w:rsidRPr="00CC3BB2">
        <w:rPr>
          <w:rFonts w:ascii="Book Antiqua" w:eastAsia="SimSun" w:hAnsi="Book Antiqua" w:cs="SimSun"/>
        </w:rPr>
        <w:t>DOI: 10.1016/j.critrevonc.2009.02.009</w:t>
      </w:r>
      <w:r>
        <w:rPr>
          <w:rFonts w:ascii="Book Antiqua" w:eastAsia="SimSun" w:hAnsi="Book Antiqua" w:cs="SimSun" w:hint="eastAsia"/>
        </w:rPr>
        <w:t>]</w:t>
      </w:r>
    </w:p>
    <w:p w14:paraId="6B6EEE10" w14:textId="77777777" w:rsidR="00CF6C8E" w:rsidRPr="00CC3BB2" w:rsidRDefault="00CF6C8E" w:rsidP="00CF6C8E">
      <w:pPr>
        <w:spacing w:line="360" w:lineRule="auto"/>
        <w:rPr>
          <w:rFonts w:ascii="Book Antiqua" w:eastAsia="SimSun" w:hAnsi="Book Antiqua" w:cs="SimSun"/>
        </w:rPr>
      </w:pPr>
      <w:r>
        <w:rPr>
          <w:rFonts w:ascii="Book Antiqua" w:eastAsia="SimSun" w:hAnsi="Book Antiqua" w:cs="SimSun" w:hint="eastAsia"/>
        </w:rPr>
        <w:t>15</w:t>
      </w:r>
      <w:r w:rsidRPr="00CC3BB2">
        <w:rPr>
          <w:rFonts w:ascii="Book Antiqua" w:eastAsia="SimSun" w:hAnsi="Book Antiqua" w:cs="SimSun" w:hint="eastAsia"/>
          <w:b/>
        </w:rPr>
        <w:t xml:space="preserve"> </w:t>
      </w:r>
      <w:r>
        <w:rPr>
          <w:rFonts w:ascii="Book Antiqua" w:eastAsia="SimSun" w:hAnsi="Book Antiqua" w:cs="SimSun"/>
          <w:b/>
        </w:rPr>
        <w:t>Rufini</w:t>
      </w:r>
      <w:r>
        <w:rPr>
          <w:rFonts w:ascii="Book Antiqua" w:eastAsia="SimSun" w:hAnsi="Book Antiqua" w:cs="SimSun" w:hint="eastAsia"/>
          <w:b/>
        </w:rPr>
        <w:t xml:space="preserve"> </w:t>
      </w:r>
      <w:r>
        <w:rPr>
          <w:rFonts w:ascii="Book Antiqua" w:eastAsia="SimSun" w:hAnsi="Book Antiqua" w:cs="SimSun"/>
          <w:b/>
        </w:rPr>
        <w:t>M</w:t>
      </w:r>
      <w:r>
        <w:rPr>
          <w:rFonts w:ascii="Book Antiqua" w:eastAsia="SimSun" w:hAnsi="Book Antiqua" w:cs="SimSun" w:hint="eastAsia"/>
          <w:b/>
        </w:rPr>
        <w:t xml:space="preserve">, </w:t>
      </w:r>
      <w:r w:rsidRPr="00CC3BB2">
        <w:rPr>
          <w:rFonts w:ascii="Book Antiqua" w:eastAsia="SimSun" w:hAnsi="Book Antiqua" w:cs="SimSun"/>
        </w:rPr>
        <w:t>Calcagni</w:t>
      </w:r>
      <w:r>
        <w:rPr>
          <w:rFonts w:ascii="Book Antiqua" w:eastAsia="SimSun" w:hAnsi="Book Antiqua" w:cs="SimSun" w:hint="eastAsia"/>
        </w:rPr>
        <w:t xml:space="preserve"> </w:t>
      </w:r>
      <w:r>
        <w:rPr>
          <w:rFonts w:ascii="Book Antiqua" w:eastAsia="SimSun" w:hAnsi="Book Antiqua" w:cs="SimSun"/>
        </w:rPr>
        <w:t>L</w:t>
      </w:r>
      <w:r w:rsidRPr="00CC3BB2">
        <w:rPr>
          <w:rFonts w:ascii="Book Antiqua" w:eastAsia="SimSun" w:hAnsi="Book Antiqua" w:cs="SimSun"/>
        </w:rPr>
        <w:t>, Baum</w:t>
      </w:r>
      <w:r>
        <w:rPr>
          <w:rFonts w:ascii="Book Antiqua" w:eastAsia="SimSun" w:hAnsi="Book Antiqua" w:cs="SimSun" w:hint="eastAsia"/>
        </w:rPr>
        <w:t xml:space="preserve"> </w:t>
      </w:r>
      <w:r>
        <w:rPr>
          <w:rFonts w:ascii="Book Antiqua" w:eastAsia="SimSun" w:hAnsi="Book Antiqua" w:cs="SimSun"/>
        </w:rPr>
        <w:t>RP</w:t>
      </w:r>
      <w:r>
        <w:rPr>
          <w:rFonts w:ascii="Book Antiqua" w:eastAsia="SimSun" w:hAnsi="Book Antiqua" w:cs="SimSun" w:hint="eastAsia"/>
        </w:rPr>
        <w:t>.</w:t>
      </w:r>
      <w:r>
        <w:rPr>
          <w:rFonts w:ascii="Book Antiqua" w:eastAsia="SimSun" w:hAnsi="Book Antiqua" w:cs="SimSun"/>
        </w:rPr>
        <w:t xml:space="preserve"> </w:t>
      </w:r>
      <w:r w:rsidRPr="00CC3BB2">
        <w:rPr>
          <w:rFonts w:ascii="Book Antiqua" w:eastAsia="SimSun" w:hAnsi="Book Antiqua" w:cs="SimSun"/>
        </w:rPr>
        <w:t>Imaging of neuroendocrine tumors</w:t>
      </w:r>
      <w:r>
        <w:rPr>
          <w:rFonts w:ascii="Book Antiqua" w:eastAsia="SimSun" w:hAnsi="Book Antiqua" w:cs="SimSun" w:hint="eastAsia"/>
        </w:rPr>
        <w:t>.</w:t>
      </w:r>
      <w:r w:rsidRPr="00CC3BB2">
        <w:rPr>
          <w:rFonts w:ascii="Book Antiqua" w:eastAsia="SimSun" w:hAnsi="Book Antiqua" w:cs="SimSun"/>
        </w:rPr>
        <w:t xml:space="preserve"> </w:t>
      </w:r>
      <w:r w:rsidRPr="00CC3BB2">
        <w:rPr>
          <w:rFonts w:ascii="Book Antiqua" w:eastAsia="SimSun" w:hAnsi="Book Antiqua" w:cs="SimSun"/>
          <w:i/>
        </w:rPr>
        <w:t>Semin Nucl Med</w:t>
      </w:r>
      <w:r>
        <w:rPr>
          <w:rFonts w:ascii="Book Antiqua" w:eastAsia="SimSun" w:hAnsi="Book Antiqua" w:cs="SimSun" w:hint="eastAsia"/>
          <w:i/>
        </w:rPr>
        <w:t xml:space="preserve"> </w:t>
      </w:r>
      <w:r>
        <w:rPr>
          <w:rFonts w:ascii="Book Antiqua" w:eastAsia="SimSun" w:hAnsi="Book Antiqua" w:cs="SimSun" w:hint="eastAsia"/>
        </w:rPr>
        <w:t>2006;</w:t>
      </w:r>
      <w:r w:rsidRPr="00CC3BB2">
        <w:rPr>
          <w:rFonts w:ascii="Book Antiqua" w:eastAsia="SimSun" w:hAnsi="Book Antiqua" w:cs="SimSun"/>
        </w:rPr>
        <w:t xml:space="preserve"> </w:t>
      </w:r>
      <w:r w:rsidRPr="00CC3BB2">
        <w:rPr>
          <w:rFonts w:ascii="Book Antiqua" w:eastAsia="SimSun" w:hAnsi="Book Antiqua" w:cs="SimSun"/>
          <w:b/>
        </w:rPr>
        <w:t>36</w:t>
      </w:r>
      <w:r>
        <w:rPr>
          <w:rFonts w:ascii="Book Antiqua" w:eastAsia="SimSun" w:hAnsi="Book Antiqua" w:cs="SimSun" w:hint="eastAsia"/>
        </w:rPr>
        <w:t xml:space="preserve">: </w:t>
      </w:r>
      <w:r>
        <w:rPr>
          <w:rFonts w:ascii="Book Antiqua" w:eastAsia="SimSun" w:hAnsi="Book Antiqua" w:cs="SimSun"/>
        </w:rPr>
        <w:t>228–247</w:t>
      </w:r>
      <w:r>
        <w:rPr>
          <w:rFonts w:ascii="Book Antiqua" w:eastAsia="SimSun" w:hAnsi="Book Antiqua" w:cs="SimSun" w:hint="eastAsia"/>
        </w:rPr>
        <w:t xml:space="preserve"> [</w:t>
      </w:r>
      <w:r w:rsidRPr="00CC3BB2">
        <w:rPr>
          <w:rFonts w:ascii="Book Antiqua" w:eastAsia="SimSun" w:hAnsi="Book Antiqua" w:cs="SimSun"/>
        </w:rPr>
        <w:t xml:space="preserve">PMID: </w:t>
      </w:r>
      <w:bookmarkStart w:id="86" w:name="OLE_LINK600"/>
      <w:bookmarkStart w:id="87" w:name="OLE_LINK601"/>
      <w:r w:rsidRPr="00CC3BB2">
        <w:rPr>
          <w:rFonts w:ascii="Book Antiqua" w:eastAsia="SimSun" w:hAnsi="Book Antiqua" w:cs="SimSun"/>
        </w:rPr>
        <w:t xml:space="preserve">16762613 </w:t>
      </w:r>
      <w:bookmarkEnd w:id="86"/>
      <w:bookmarkEnd w:id="87"/>
      <w:r w:rsidRPr="00CC3BB2">
        <w:rPr>
          <w:rFonts w:ascii="Book Antiqua" w:eastAsia="SimSun" w:hAnsi="Book Antiqua" w:cs="SimSun"/>
        </w:rPr>
        <w:t>DOI: 10.1053/j.semnuclmed.2006.03.007</w:t>
      </w:r>
      <w:r>
        <w:rPr>
          <w:rFonts w:ascii="Book Antiqua" w:eastAsia="SimSun" w:hAnsi="Book Antiqua" w:cs="SimSun" w:hint="eastAsia"/>
        </w:rPr>
        <w:t>]</w:t>
      </w:r>
    </w:p>
    <w:p w14:paraId="19AFC517" w14:textId="77777777" w:rsidR="00CF6C8E" w:rsidRPr="00CC3BB2" w:rsidRDefault="00CF6C8E" w:rsidP="00CF6C8E">
      <w:pPr>
        <w:spacing w:line="360" w:lineRule="auto"/>
        <w:jc w:val="both"/>
        <w:rPr>
          <w:rFonts w:ascii="Book Antiqua" w:eastAsia="SimSun" w:hAnsi="Book Antiqua" w:cs="SimSun"/>
        </w:rPr>
      </w:pPr>
      <w:r>
        <w:rPr>
          <w:rFonts w:ascii="Book Antiqua" w:eastAsia="SimSun" w:hAnsi="Book Antiqua" w:cs="SimSun" w:hint="eastAsia"/>
        </w:rPr>
        <w:t>16</w:t>
      </w:r>
      <w:r w:rsidRPr="00CC3BB2">
        <w:rPr>
          <w:rFonts w:ascii="Book Antiqua" w:eastAsia="SimSun" w:hAnsi="Book Antiqua" w:cs="SimSun" w:hint="eastAsia"/>
          <w:b/>
        </w:rPr>
        <w:t xml:space="preserve"> </w:t>
      </w:r>
      <w:r w:rsidRPr="00CC3BB2">
        <w:rPr>
          <w:rFonts w:ascii="Book Antiqua" w:eastAsia="SimSun" w:hAnsi="Book Antiqua" w:cs="SimSun"/>
          <w:b/>
        </w:rPr>
        <w:t xml:space="preserve">Pape UF, </w:t>
      </w:r>
      <w:r>
        <w:rPr>
          <w:rFonts w:ascii="Book Antiqua" w:eastAsia="SimSun" w:hAnsi="Book Antiqua" w:cs="SimSun"/>
        </w:rPr>
        <w:t>Berndt U, M¨uller-Nordhorn J.</w:t>
      </w:r>
      <w:r>
        <w:rPr>
          <w:rFonts w:ascii="Book Antiqua" w:eastAsia="SimSun" w:hAnsi="Book Antiqua" w:cs="SimSun" w:hint="eastAsia"/>
        </w:rPr>
        <w:t xml:space="preserve"> </w:t>
      </w:r>
      <w:r w:rsidRPr="00CC3BB2">
        <w:rPr>
          <w:rFonts w:ascii="Book Antiqua" w:eastAsia="SimSun" w:hAnsi="Book Antiqua" w:cs="SimSun"/>
        </w:rPr>
        <w:t>Prognostic factors of long-term outcome in gastroenteropa</w:t>
      </w:r>
      <w:r>
        <w:rPr>
          <w:rFonts w:ascii="Book Antiqua" w:eastAsia="SimSun" w:hAnsi="Book Antiqua" w:cs="SimSun"/>
        </w:rPr>
        <w:t>ncreatic neuroendocrine tumours</w:t>
      </w:r>
      <w:r>
        <w:rPr>
          <w:rFonts w:ascii="Book Antiqua" w:eastAsia="SimSun" w:hAnsi="Book Antiqua" w:cs="SimSun" w:hint="eastAsia"/>
        </w:rPr>
        <w:t xml:space="preserve">. </w:t>
      </w:r>
      <w:r w:rsidRPr="00CC3BB2">
        <w:rPr>
          <w:rFonts w:ascii="Book Antiqua" w:eastAsia="SimSun" w:hAnsi="Book Antiqua" w:cs="SimSun"/>
          <w:i/>
        </w:rPr>
        <w:t>Endocrine-Related Cancer</w:t>
      </w:r>
      <w:r>
        <w:rPr>
          <w:rFonts w:ascii="Book Antiqua" w:eastAsia="SimSun" w:hAnsi="Book Antiqua" w:cs="SimSun" w:hint="eastAsia"/>
        </w:rPr>
        <w:t xml:space="preserve"> 2008;</w:t>
      </w:r>
      <w:r w:rsidRPr="00CC3BB2">
        <w:rPr>
          <w:rFonts w:ascii="Book Antiqua" w:eastAsia="SimSun" w:hAnsi="Book Antiqua" w:cs="SimSun"/>
        </w:rPr>
        <w:t xml:space="preserve"> </w:t>
      </w:r>
      <w:r w:rsidRPr="00CC3BB2">
        <w:rPr>
          <w:rFonts w:ascii="Book Antiqua" w:eastAsia="SimSun" w:hAnsi="Book Antiqua" w:cs="SimSun"/>
          <w:b/>
        </w:rPr>
        <w:t>15</w:t>
      </w:r>
      <w:r>
        <w:rPr>
          <w:rFonts w:ascii="Book Antiqua" w:eastAsia="SimSun" w:hAnsi="Book Antiqua" w:cs="SimSun" w:hint="eastAsia"/>
        </w:rPr>
        <w:t>:</w:t>
      </w:r>
      <w:r>
        <w:rPr>
          <w:rFonts w:ascii="Book Antiqua" w:eastAsia="SimSun" w:hAnsi="Book Antiqua" w:cs="SimSun"/>
        </w:rPr>
        <w:t xml:space="preserve"> 1083–1097</w:t>
      </w:r>
      <w:r>
        <w:rPr>
          <w:rFonts w:ascii="Book Antiqua" w:eastAsia="SimSun" w:hAnsi="Book Antiqua" w:cs="SimSun" w:hint="eastAsia"/>
        </w:rPr>
        <w:t xml:space="preserve"> [</w:t>
      </w:r>
      <w:r w:rsidRPr="00CC3BB2">
        <w:rPr>
          <w:rFonts w:ascii="Book Antiqua" w:eastAsia="SimSun" w:hAnsi="Book Antiqua" w:cs="SimSun"/>
        </w:rPr>
        <w:t>DOI: 10.1677/ERC-08-0017</w:t>
      </w:r>
      <w:r>
        <w:rPr>
          <w:rFonts w:ascii="Book Antiqua" w:eastAsia="SimSun" w:hAnsi="Book Antiqua" w:cs="SimSun" w:hint="eastAsia"/>
        </w:rPr>
        <w:t>]</w:t>
      </w:r>
    </w:p>
    <w:p w14:paraId="0728BEC7" w14:textId="77777777" w:rsidR="00CF6C8E" w:rsidRPr="00CC3BB2" w:rsidRDefault="00CF6C8E" w:rsidP="00CF6C8E">
      <w:pPr>
        <w:spacing w:line="360" w:lineRule="auto"/>
        <w:jc w:val="both"/>
        <w:rPr>
          <w:rFonts w:ascii="Book Antiqua" w:eastAsia="SimSun" w:hAnsi="Book Antiqua" w:cs="SimSun"/>
        </w:rPr>
      </w:pPr>
      <w:r w:rsidRPr="00CC3BB2">
        <w:rPr>
          <w:rFonts w:ascii="Book Antiqua" w:eastAsia="SimSun" w:hAnsi="Book Antiqua" w:cs="SimSun"/>
        </w:rPr>
        <w:t>17 </w:t>
      </w:r>
      <w:r w:rsidRPr="00CC3BB2">
        <w:rPr>
          <w:rFonts w:ascii="Book Antiqua" w:eastAsia="SimSun" w:hAnsi="Book Antiqua" w:cs="SimSun"/>
          <w:b/>
          <w:bCs/>
        </w:rPr>
        <w:t>Wang L</w:t>
      </w:r>
      <w:r w:rsidRPr="00CC3BB2">
        <w:rPr>
          <w:rFonts w:ascii="Book Antiqua" w:eastAsia="SimSun" w:hAnsi="Book Antiqua" w:cs="SimSun"/>
        </w:rPr>
        <w:t xml:space="preserve">, Tang K, Zhang Q, Li H, Wen Z, Zhang H, Zhang H. Somatostatin receptor-based molecular imaging and therapy for neuroendocrine </w:t>
      </w:r>
      <w:r w:rsidRPr="00CC3BB2">
        <w:rPr>
          <w:rFonts w:ascii="Book Antiqua" w:eastAsia="SimSun" w:hAnsi="Book Antiqua" w:cs="SimSun"/>
        </w:rPr>
        <w:lastRenderedPageBreak/>
        <w:t>tumors. </w:t>
      </w:r>
      <w:r w:rsidRPr="00CC3BB2">
        <w:rPr>
          <w:rFonts w:ascii="Book Antiqua" w:eastAsia="SimSun" w:hAnsi="Book Antiqua" w:cs="SimSun"/>
          <w:i/>
          <w:iCs/>
        </w:rPr>
        <w:t>Biomed Res Int</w:t>
      </w:r>
      <w:r w:rsidRPr="00CC3BB2">
        <w:rPr>
          <w:rFonts w:ascii="Book Antiqua" w:eastAsia="SimSun" w:hAnsi="Book Antiqua" w:cs="SimSun"/>
        </w:rPr>
        <w:t> 2013; </w:t>
      </w:r>
      <w:r w:rsidRPr="00CC3BB2">
        <w:rPr>
          <w:rFonts w:ascii="Book Antiqua" w:eastAsia="SimSun" w:hAnsi="Book Antiqua" w:cs="SimSun"/>
          <w:b/>
          <w:bCs/>
        </w:rPr>
        <w:t>2013</w:t>
      </w:r>
      <w:r w:rsidRPr="00CC3BB2">
        <w:rPr>
          <w:rFonts w:ascii="Book Antiqua" w:eastAsia="SimSun" w:hAnsi="Book Antiqua" w:cs="SimSun"/>
        </w:rPr>
        <w:t>: 102819 [PMID: 24106690 DOI: 10.1155/2013/102819</w:t>
      </w:r>
      <w:r>
        <w:rPr>
          <w:rFonts w:ascii="Book Antiqua" w:eastAsia="SimSun" w:hAnsi="Book Antiqua" w:cs="SimSun"/>
        </w:rPr>
        <w:t>]</w:t>
      </w:r>
    </w:p>
    <w:p w14:paraId="412B8D58" w14:textId="77777777" w:rsidR="00CF6C8E" w:rsidRPr="00CC3BB2" w:rsidRDefault="00CF6C8E" w:rsidP="00CF6C8E">
      <w:pPr>
        <w:spacing w:line="360" w:lineRule="auto"/>
        <w:jc w:val="both"/>
        <w:rPr>
          <w:rFonts w:ascii="Book Antiqua" w:eastAsia="SimSun" w:hAnsi="Book Antiqua" w:cs="SimSun"/>
        </w:rPr>
      </w:pPr>
      <w:r>
        <w:rPr>
          <w:rFonts w:ascii="Book Antiqua" w:eastAsia="SimSun" w:hAnsi="Book Antiqua" w:cs="SimSun"/>
        </w:rPr>
        <w:t xml:space="preserve">18 </w:t>
      </w:r>
      <w:r w:rsidRPr="00CC3BB2">
        <w:rPr>
          <w:rFonts w:ascii="Book Antiqua" w:eastAsia="SimSun" w:hAnsi="Book Antiqua" w:cs="SimSun"/>
          <w:b/>
        </w:rPr>
        <w:t xml:space="preserve">Bang YJ, </w:t>
      </w:r>
      <w:r w:rsidRPr="00CC3BB2">
        <w:rPr>
          <w:rFonts w:ascii="Book Antiqua" w:eastAsia="SimSun" w:hAnsi="Book Antiqua" w:cs="SimSun"/>
        </w:rPr>
        <w:t xml:space="preserve">Van Cutsem E, Feyereislova A, Chung HC, Shen L, Sawaki A, Lordick F, Ohtsu A, Omuro Y, Satoh T, Aprile G, Kulikov E, Hill J, Lehle M, Rüschoff J, Kang YK; ToGA Trial Investigators. Trastuzumab in combination with chemotherapy versus chemotherapy alone for treatment of HER2-positive advanced gastric or gastro-oesophageal junction cancer (ToGA): a phase 3, open-label, randomised controlled trial. </w:t>
      </w:r>
      <w:r w:rsidRPr="00CC3BB2">
        <w:rPr>
          <w:rFonts w:ascii="Book Antiqua" w:eastAsia="SimSun" w:hAnsi="Book Antiqua" w:cs="SimSun"/>
          <w:i/>
        </w:rPr>
        <w:t>Lancet</w:t>
      </w:r>
      <w:r w:rsidRPr="00CC3BB2">
        <w:rPr>
          <w:rFonts w:ascii="Book Antiqua" w:eastAsia="SimSun" w:hAnsi="Book Antiqua" w:cs="SimSun"/>
        </w:rPr>
        <w:t xml:space="preserve"> 2010; </w:t>
      </w:r>
      <w:r w:rsidRPr="00CC3BB2">
        <w:rPr>
          <w:rFonts w:ascii="Book Antiqua" w:eastAsia="SimSun" w:hAnsi="Book Antiqua" w:cs="SimSun"/>
          <w:b/>
        </w:rPr>
        <w:t>376</w:t>
      </w:r>
      <w:r>
        <w:rPr>
          <w:rFonts w:ascii="Book Antiqua" w:eastAsia="SimSun" w:hAnsi="Book Antiqua" w:cs="SimSun" w:hint="eastAsia"/>
        </w:rPr>
        <w:t>:</w:t>
      </w:r>
      <w:r w:rsidRPr="00CC3BB2">
        <w:rPr>
          <w:rFonts w:ascii="Book Antiqua" w:eastAsia="SimSun" w:hAnsi="Book Antiqua" w:cs="SimSun"/>
        </w:rPr>
        <w:t xml:space="preserve"> 687-</w:t>
      </w:r>
      <w:r>
        <w:rPr>
          <w:rFonts w:ascii="Book Antiqua" w:eastAsia="SimSun" w:hAnsi="Book Antiqua" w:cs="SimSun" w:hint="eastAsia"/>
        </w:rPr>
        <w:t>6</w:t>
      </w:r>
      <w:r w:rsidRPr="00CC3BB2">
        <w:rPr>
          <w:rFonts w:ascii="Book Antiqua" w:eastAsia="SimSun" w:hAnsi="Book Antiqua" w:cs="SimSun"/>
        </w:rPr>
        <w:t>97</w:t>
      </w:r>
      <w:r>
        <w:rPr>
          <w:rFonts w:ascii="Book Antiqua" w:eastAsia="SimSun" w:hAnsi="Book Antiqua" w:cs="SimSun" w:hint="eastAsia"/>
        </w:rPr>
        <w:t xml:space="preserve"> [</w:t>
      </w:r>
      <w:r w:rsidRPr="00CC3BB2">
        <w:rPr>
          <w:rFonts w:ascii="Book Antiqua" w:eastAsia="SimSun" w:hAnsi="Book Antiqua" w:cs="SimSun"/>
        </w:rPr>
        <w:t>DOI: 10.1016/S0140-6736(10)61121-X</w:t>
      </w:r>
      <w:r>
        <w:rPr>
          <w:rFonts w:ascii="Book Antiqua" w:eastAsia="SimSun" w:hAnsi="Book Antiqua" w:cs="SimSun" w:hint="eastAsia"/>
        </w:rPr>
        <w:t>]</w:t>
      </w:r>
    </w:p>
    <w:p w14:paraId="3EDA3386" w14:textId="77777777" w:rsidR="00CF6C8E" w:rsidRPr="00B76CEC" w:rsidRDefault="00CF6C8E" w:rsidP="00CF6C8E">
      <w:pPr>
        <w:spacing w:line="360" w:lineRule="auto"/>
        <w:jc w:val="both"/>
        <w:rPr>
          <w:rFonts w:ascii="Book Antiqua" w:eastAsia="SimSun" w:hAnsi="Book Antiqua" w:cs="SimSun"/>
        </w:rPr>
      </w:pPr>
      <w:r>
        <w:rPr>
          <w:rFonts w:ascii="Book Antiqua" w:eastAsia="SimSun" w:hAnsi="Book Antiqua" w:cs="SimSun"/>
        </w:rPr>
        <w:t>19</w:t>
      </w:r>
      <w:r>
        <w:rPr>
          <w:rFonts w:ascii="Book Antiqua" w:eastAsia="SimSun" w:hAnsi="Book Antiqua" w:cs="SimSun" w:hint="eastAsia"/>
        </w:rPr>
        <w:t xml:space="preserve"> </w:t>
      </w:r>
      <w:r w:rsidRPr="00CC3BB2">
        <w:rPr>
          <w:rFonts w:ascii="Book Antiqua" w:eastAsia="SimSun" w:hAnsi="Book Antiqua" w:cs="SimSun"/>
          <w:b/>
        </w:rPr>
        <w:t>Van Cutsem E,</w:t>
      </w:r>
      <w:r w:rsidRPr="00CC3BB2">
        <w:rPr>
          <w:rFonts w:ascii="Book Antiqua" w:eastAsia="SimSun" w:hAnsi="Book Antiqua" w:cs="SimSun"/>
        </w:rPr>
        <w:t xml:space="preserve"> Köhne CH, Láng I, Folprecht G, Nowacki MP, Cascinu S, Shchepotin I, Maurel J, Cunningham D, Tejpar S, Schlichting M, Zubel A, Celik I, Rougier P, Ciardiello F. Cetuximab plus irinotecan, fluorouracil, and leucovorin as first-line treatment for metastatic colorectal cancer: updated </w:t>
      </w:r>
      <w:r w:rsidRPr="00B76CEC">
        <w:rPr>
          <w:rFonts w:ascii="Book Antiqua" w:eastAsia="SimSun" w:hAnsi="Book Antiqua" w:cs="SimSun"/>
        </w:rPr>
        <w:t>analysis of overall survival according to tumor KRAS and BRAF mutation status.</w:t>
      </w:r>
      <w:r w:rsidRPr="00B76CEC">
        <w:rPr>
          <w:rFonts w:ascii="Book Antiqua" w:eastAsia="SimSun" w:hAnsi="Book Antiqua" w:cs="SimSun"/>
          <w:i/>
        </w:rPr>
        <w:t xml:space="preserve"> J Clin Oncol</w:t>
      </w:r>
      <w:r w:rsidRPr="00B76CEC">
        <w:rPr>
          <w:rFonts w:ascii="Book Antiqua" w:eastAsia="SimSun" w:hAnsi="Book Antiqua" w:cs="SimSun" w:hint="eastAsia"/>
          <w:i/>
        </w:rPr>
        <w:t xml:space="preserve"> </w:t>
      </w:r>
      <w:r w:rsidRPr="00B76CEC">
        <w:rPr>
          <w:rFonts w:ascii="Book Antiqua" w:eastAsia="SimSun" w:hAnsi="Book Antiqua" w:cs="SimSun"/>
        </w:rPr>
        <w:t xml:space="preserve">2011; </w:t>
      </w:r>
      <w:r w:rsidRPr="00B76CEC">
        <w:rPr>
          <w:rFonts w:ascii="Book Antiqua" w:eastAsia="SimSun" w:hAnsi="Book Antiqua" w:cs="SimSun"/>
          <w:b/>
        </w:rPr>
        <w:t>29</w:t>
      </w:r>
      <w:r w:rsidRPr="00B76CEC">
        <w:rPr>
          <w:rFonts w:ascii="Book Antiqua" w:eastAsia="SimSun" w:hAnsi="Book Antiqua" w:cs="SimSun"/>
        </w:rPr>
        <w:t>: 2011-</w:t>
      </w:r>
      <w:r w:rsidRPr="00B76CEC">
        <w:rPr>
          <w:rFonts w:ascii="Book Antiqua" w:eastAsia="SimSun" w:hAnsi="Book Antiqua" w:cs="SimSun" w:hint="eastAsia"/>
        </w:rPr>
        <w:t>201</w:t>
      </w:r>
      <w:r w:rsidRPr="00B76CEC">
        <w:rPr>
          <w:rFonts w:ascii="Book Antiqua" w:eastAsia="SimSun" w:hAnsi="Book Antiqua" w:cs="SimSun"/>
        </w:rPr>
        <w:t>9</w:t>
      </w:r>
      <w:r w:rsidRPr="00B76CEC">
        <w:rPr>
          <w:rFonts w:ascii="Book Antiqua" w:eastAsia="SimSun" w:hAnsi="Book Antiqua" w:cs="SimSun" w:hint="eastAsia"/>
        </w:rPr>
        <w:t xml:space="preserve"> [</w:t>
      </w:r>
      <w:r w:rsidRPr="00B76CEC">
        <w:rPr>
          <w:rFonts w:ascii="Book Antiqua" w:eastAsia="SimSun" w:hAnsi="Book Antiqua" w:cs="SimSun"/>
        </w:rPr>
        <w:t>DOI: 10.1200/JCO.2010.33.5091</w:t>
      </w:r>
      <w:r w:rsidRPr="00B76CEC">
        <w:rPr>
          <w:rFonts w:ascii="Book Antiqua" w:eastAsia="SimSun" w:hAnsi="Book Antiqua" w:cs="SimSun" w:hint="eastAsia"/>
        </w:rPr>
        <w:t>]</w:t>
      </w:r>
    </w:p>
    <w:p w14:paraId="53F76B41" w14:textId="0B926619" w:rsidR="00CF6C8E" w:rsidRPr="00B76CEC" w:rsidRDefault="00CF6C8E" w:rsidP="00CF6C8E">
      <w:pPr>
        <w:spacing w:line="360" w:lineRule="auto"/>
        <w:jc w:val="both"/>
        <w:rPr>
          <w:rFonts w:ascii="Book Antiqua" w:eastAsia="SimSun" w:hAnsi="Book Antiqua" w:cs="SimSun"/>
          <w:lang w:eastAsia="zh-CN"/>
        </w:rPr>
      </w:pPr>
      <w:r w:rsidRPr="00B76CEC">
        <w:rPr>
          <w:rFonts w:ascii="Book Antiqua" w:eastAsia="SimSun" w:hAnsi="Book Antiqua" w:cs="SimSun"/>
        </w:rPr>
        <w:t xml:space="preserve">20 </w:t>
      </w:r>
      <w:r w:rsidRPr="00B76CEC">
        <w:rPr>
          <w:rFonts w:ascii="Book Antiqua" w:eastAsia="SimSun" w:hAnsi="Book Antiqua" w:cs="SimSun"/>
          <w:b/>
        </w:rPr>
        <w:t>Xian</w:t>
      </w:r>
      <w:r w:rsidRPr="00B76CEC">
        <w:rPr>
          <w:rFonts w:ascii="Book Antiqua" w:eastAsia="SimSun" w:hAnsi="Book Antiqua" w:cs="SimSun" w:hint="eastAsia"/>
          <w:b/>
        </w:rPr>
        <w:t xml:space="preserve"> </w:t>
      </w:r>
      <w:r w:rsidRPr="00B76CEC">
        <w:rPr>
          <w:rFonts w:ascii="Book Antiqua" w:eastAsia="SimSun" w:hAnsi="Book Antiqua" w:cs="SimSun"/>
          <w:b/>
        </w:rPr>
        <w:t xml:space="preserve">W, </w:t>
      </w:r>
      <w:r w:rsidRPr="00B76CEC">
        <w:rPr>
          <w:rFonts w:ascii="Book Antiqua" w:eastAsia="SimSun" w:hAnsi="Book Antiqua" w:cs="SimSun"/>
        </w:rPr>
        <w:t>McKeon F, Vincent M, Crum C, Ho KY. Methods and reagents for detection and treatment of esophageal m</w:t>
      </w:r>
      <w:r w:rsidR="00B76CEC" w:rsidRPr="00B76CEC">
        <w:rPr>
          <w:rFonts w:ascii="Book Antiqua" w:eastAsia="SimSun" w:hAnsi="Book Antiqua" w:cs="SimSun"/>
        </w:rPr>
        <w:t xml:space="preserve">etaplasia. </w:t>
      </w:r>
      <w:r w:rsidR="00632FCC" w:rsidRPr="00632FCC">
        <w:rPr>
          <w:rFonts w:ascii="Book Antiqua" w:eastAsia="SimSun" w:hAnsi="Book Antiqua" w:cs="SimSun"/>
        </w:rPr>
        <w:t>Available from: URL:</w:t>
      </w:r>
      <w:r w:rsidR="00632FCC">
        <w:rPr>
          <w:rFonts w:ascii="Book Antiqua" w:eastAsia="SimSun" w:hAnsi="Book Antiqua" w:cs="SimSun" w:hint="eastAsia"/>
          <w:lang w:eastAsia="zh-CN"/>
        </w:rPr>
        <w:t xml:space="preserve"> </w:t>
      </w:r>
      <w:r w:rsidR="00632FCC" w:rsidRPr="00632FCC">
        <w:rPr>
          <w:rFonts w:ascii="Book Antiqua" w:eastAsia="SimSun" w:hAnsi="Book Antiqua" w:cs="SimSun"/>
        </w:rPr>
        <w:t>https://patentscope.wipo.int/search/en/detail.jsf?docId=WO2012044992&amp;recNum=107&amp;docAn=US2011054323&amp;queryString=microRNA&amp;maxRec=4066</w:t>
      </w:r>
    </w:p>
    <w:p w14:paraId="0DC8692F" w14:textId="54EFD22F" w:rsidR="00E223C7" w:rsidRPr="00E223C7" w:rsidRDefault="00CF6C8E" w:rsidP="00CF6C8E">
      <w:pPr>
        <w:spacing w:line="360" w:lineRule="auto"/>
        <w:jc w:val="both"/>
        <w:rPr>
          <w:rFonts w:ascii="Book Antiqua" w:eastAsia="SimSun" w:hAnsi="Book Antiqua" w:cs="SimSun"/>
          <w:lang w:eastAsia="zh-CN"/>
        </w:rPr>
      </w:pPr>
      <w:r w:rsidRPr="00E223C7">
        <w:rPr>
          <w:rFonts w:ascii="Book Antiqua" w:eastAsia="SimSun" w:hAnsi="Book Antiqua" w:cs="SimSun"/>
        </w:rPr>
        <w:t xml:space="preserve">21 </w:t>
      </w:r>
      <w:r w:rsidRPr="00E223C7">
        <w:rPr>
          <w:rFonts w:ascii="Book Antiqua" w:eastAsia="SimSun" w:hAnsi="Book Antiqua" w:cs="SimSun"/>
          <w:b/>
        </w:rPr>
        <w:t>Tung</w:t>
      </w:r>
      <w:r w:rsidRPr="00E223C7">
        <w:rPr>
          <w:rFonts w:ascii="Book Antiqua" w:eastAsia="SimSun" w:hAnsi="Book Antiqua" w:cs="SimSun" w:hint="eastAsia"/>
          <w:b/>
        </w:rPr>
        <w:t xml:space="preserve"> </w:t>
      </w:r>
      <w:r w:rsidRPr="00E223C7">
        <w:rPr>
          <w:rFonts w:ascii="Book Antiqua" w:eastAsia="SimSun" w:hAnsi="Book Antiqua" w:cs="SimSun"/>
          <w:b/>
        </w:rPr>
        <w:t xml:space="preserve">CH, </w:t>
      </w:r>
      <w:r w:rsidRPr="00E223C7">
        <w:rPr>
          <w:rFonts w:ascii="Book Antiqua" w:eastAsia="SimSun" w:hAnsi="Book Antiqua" w:cs="SimSun"/>
        </w:rPr>
        <w:t>Abd-Elgaliel WR. Protease degradable polypeptides and us</w:t>
      </w:r>
      <w:r w:rsidR="00B76CEC" w:rsidRPr="00E223C7">
        <w:rPr>
          <w:rFonts w:ascii="Book Antiqua" w:eastAsia="SimSun" w:hAnsi="Book Antiqua" w:cs="SimSun"/>
        </w:rPr>
        <w:t>es thereof.</w:t>
      </w:r>
      <w:r w:rsidR="00E223C7" w:rsidRPr="00E223C7">
        <w:rPr>
          <w:rFonts w:ascii="Book Antiqua" w:eastAsia="SimSun" w:hAnsi="Book Antiqua" w:cs="SimSun"/>
        </w:rPr>
        <w:t xml:space="preserve"> Available from: URL:</w:t>
      </w:r>
      <w:r w:rsidR="00E223C7" w:rsidRPr="00E223C7">
        <w:rPr>
          <w:rFonts w:ascii="Book Antiqua" w:eastAsia="SimSun" w:hAnsi="Book Antiqua" w:cs="SimSun" w:hint="eastAsia"/>
          <w:lang w:eastAsia="zh-CN"/>
        </w:rPr>
        <w:t xml:space="preserve"> </w:t>
      </w:r>
      <w:r w:rsidR="00E223C7" w:rsidRPr="00E223C7">
        <w:t xml:space="preserve"> </w:t>
      </w:r>
      <w:r w:rsidR="00E223C7" w:rsidRPr="00E223C7">
        <w:rPr>
          <w:rFonts w:ascii="Book Antiqua" w:eastAsia="SimSun" w:hAnsi="Book Antiqua" w:cs="SimSun"/>
        </w:rPr>
        <w:t xml:space="preserve">http://www.google.com/patents/WO2012075241A3?cl=en </w:t>
      </w:r>
    </w:p>
    <w:p w14:paraId="386F5848" w14:textId="5C77FA07" w:rsidR="00CF6C8E" w:rsidRPr="00E223C7" w:rsidRDefault="00CF6C8E" w:rsidP="00CF6C8E">
      <w:pPr>
        <w:spacing w:line="360" w:lineRule="auto"/>
        <w:jc w:val="both"/>
        <w:rPr>
          <w:rFonts w:ascii="Book Antiqua" w:eastAsia="SimSun" w:hAnsi="Book Antiqua" w:cs="SimSun"/>
          <w:lang w:eastAsia="zh-CN"/>
        </w:rPr>
      </w:pPr>
      <w:r w:rsidRPr="00E223C7">
        <w:rPr>
          <w:rFonts w:ascii="Book Antiqua" w:eastAsia="SimSun" w:hAnsi="Book Antiqua" w:cs="SimSun"/>
        </w:rPr>
        <w:t>22</w:t>
      </w:r>
      <w:r w:rsidRPr="00E223C7">
        <w:rPr>
          <w:rFonts w:ascii="Book Antiqua" w:eastAsia="SimSun" w:hAnsi="Book Antiqua" w:cs="SimSun"/>
          <w:b/>
        </w:rPr>
        <w:t xml:space="preserve"> Zeng Q, </w:t>
      </w:r>
      <w:r w:rsidRPr="00E223C7">
        <w:rPr>
          <w:rFonts w:ascii="Book Antiqua" w:eastAsia="SimSun" w:hAnsi="Book Antiqua" w:cs="SimSun"/>
        </w:rPr>
        <w:t xml:space="preserve">Baker I. Iron/iron oxide nanoparticle and use thereof. </w:t>
      </w:r>
      <w:r w:rsidR="00E223C7" w:rsidRPr="00E223C7">
        <w:rPr>
          <w:rFonts w:ascii="Book Antiqua" w:eastAsia="SimSun" w:hAnsi="Book Antiqua" w:cs="SimSun"/>
        </w:rPr>
        <w:t>Available from: URL:</w:t>
      </w:r>
      <w:r w:rsidR="00E223C7" w:rsidRPr="00E223C7">
        <w:rPr>
          <w:rFonts w:ascii="Book Antiqua" w:eastAsia="SimSun" w:hAnsi="Book Antiqua" w:cs="SimSun" w:hint="eastAsia"/>
          <w:lang w:eastAsia="zh-CN"/>
        </w:rPr>
        <w:t xml:space="preserve"> </w:t>
      </w:r>
      <w:r w:rsidR="00E223C7" w:rsidRPr="00E223C7">
        <w:rPr>
          <w:rFonts w:ascii="Book Antiqua" w:eastAsia="SimSun" w:hAnsi="Book Antiqua" w:cs="SimSun"/>
        </w:rPr>
        <w:t>http://www.google.com/patents/WO2012036978A1?cl=en</w:t>
      </w:r>
    </w:p>
    <w:p w14:paraId="229A836C" w14:textId="70EBF15A" w:rsidR="00CF6C8E" w:rsidRPr="00B76CEC" w:rsidRDefault="00CF6C8E" w:rsidP="00CF6C8E">
      <w:pPr>
        <w:spacing w:line="360" w:lineRule="auto"/>
        <w:jc w:val="both"/>
        <w:rPr>
          <w:rFonts w:ascii="Book Antiqua" w:eastAsia="SimSun" w:hAnsi="Book Antiqua" w:cs="SimSun"/>
          <w:lang w:eastAsia="zh-CN"/>
        </w:rPr>
      </w:pPr>
      <w:r w:rsidRPr="00E223C7">
        <w:rPr>
          <w:rFonts w:ascii="Book Antiqua" w:eastAsia="SimSun" w:hAnsi="Book Antiqua" w:cs="SimSun"/>
        </w:rPr>
        <w:t xml:space="preserve">23 </w:t>
      </w:r>
      <w:r w:rsidRPr="00E223C7">
        <w:rPr>
          <w:rFonts w:ascii="Book Antiqua" w:eastAsia="SimSun" w:hAnsi="Book Antiqua" w:cs="SimSun"/>
          <w:b/>
        </w:rPr>
        <w:t>El-Sayed MEH,</w:t>
      </w:r>
      <w:r w:rsidRPr="00E223C7">
        <w:rPr>
          <w:rFonts w:ascii="Book Antiqua" w:eastAsia="SimSun" w:hAnsi="Book Antiqua" w:cs="SimSun"/>
        </w:rPr>
        <w:t xml:space="preserve"> Yuksel Dur</w:t>
      </w:r>
      <w:r w:rsidRPr="00B76CEC">
        <w:rPr>
          <w:rFonts w:ascii="Book Antiqua" w:eastAsia="SimSun" w:hAnsi="Book Antiqua" w:cs="SimSun"/>
        </w:rPr>
        <w:t>maz Y. Polymeric nanoparticles for ultrasound imaging a</w:t>
      </w:r>
      <w:r w:rsidR="00B76CEC" w:rsidRPr="00B76CEC">
        <w:rPr>
          <w:rFonts w:ascii="Book Antiqua" w:eastAsia="SimSun" w:hAnsi="Book Antiqua" w:cs="SimSun"/>
        </w:rPr>
        <w:t xml:space="preserve">nd therapy. </w:t>
      </w:r>
      <w:r w:rsidR="00E223C7" w:rsidRPr="00632FCC">
        <w:rPr>
          <w:rFonts w:ascii="Book Antiqua" w:eastAsia="SimSun" w:hAnsi="Book Antiqua" w:cs="SimSun"/>
        </w:rPr>
        <w:t>Available from: URL:</w:t>
      </w:r>
      <w:r w:rsidR="00E223C7">
        <w:rPr>
          <w:rFonts w:ascii="Book Antiqua" w:eastAsia="SimSun" w:hAnsi="Book Antiqua" w:cs="SimSun" w:hint="eastAsia"/>
          <w:lang w:eastAsia="zh-CN"/>
        </w:rPr>
        <w:t xml:space="preserve"> </w:t>
      </w:r>
      <w:r w:rsidR="00E223C7" w:rsidRPr="00E223C7">
        <w:rPr>
          <w:rFonts w:ascii="Book Antiqua" w:eastAsia="SimSun" w:hAnsi="Book Antiqua" w:cs="SimSun"/>
        </w:rPr>
        <w:t>http://www.google.com/patents/WO2013055791A1?cl=en</w:t>
      </w:r>
    </w:p>
    <w:p w14:paraId="1CB081BB" w14:textId="77777777" w:rsidR="00CF6C8E" w:rsidRPr="00CC3BB2" w:rsidRDefault="00CF6C8E" w:rsidP="00CF6C8E">
      <w:pPr>
        <w:spacing w:line="360" w:lineRule="auto"/>
        <w:jc w:val="both"/>
        <w:rPr>
          <w:rFonts w:ascii="Book Antiqua" w:eastAsia="SimSun" w:hAnsi="Book Antiqua" w:cs="SimSun"/>
        </w:rPr>
      </w:pPr>
      <w:r w:rsidRPr="00B76CEC">
        <w:rPr>
          <w:rFonts w:ascii="Book Antiqua" w:eastAsia="SimSun" w:hAnsi="Book Antiqua" w:cs="SimSun"/>
        </w:rPr>
        <w:t>24 </w:t>
      </w:r>
      <w:r w:rsidRPr="00B76CEC">
        <w:rPr>
          <w:rFonts w:ascii="Book Antiqua" w:eastAsia="SimSun" w:hAnsi="Book Antiqua" w:cs="SimSun"/>
          <w:b/>
          <w:bCs/>
        </w:rPr>
        <w:t>Von Hoff D</w:t>
      </w:r>
      <w:r w:rsidRPr="00CC3BB2">
        <w:rPr>
          <w:rFonts w:ascii="Book Antiqua" w:eastAsia="SimSun" w:hAnsi="Book Antiqua" w:cs="SimSun"/>
          <w:b/>
          <w:bCs/>
        </w:rPr>
        <w:t>D</w:t>
      </w:r>
      <w:r w:rsidRPr="00CC3BB2">
        <w:rPr>
          <w:rFonts w:ascii="Book Antiqua" w:eastAsia="SimSun" w:hAnsi="Book Antiqua" w:cs="SimSun"/>
        </w:rPr>
        <w:t xml:space="preserve">, Ervin T, Arena FP, Chiorean EG, Infante J, Moore M, Seay T, Tjulandin SA, Ma WW, Saleh MN, Harris M, Reni M, Dowden S, Laheru D, Bahary N, Ramanathan RK, Tabernero J, Hidalgo M, Goldstein D, Van Cutsem E, Wei X, Iglesias J, Renschler MF. Increased survival in pancreatic </w:t>
      </w:r>
      <w:r w:rsidRPr="00CC3BB2">
        <w:rPr>
          <w:rFonts w:ascii="Book Antiqua" w:eastAsia="SimSun" w:hAnsi="Book Antiqua" w:cs="SimSun"/>
        </w:rPr>
        <w:lastRenderedPageBreak/>
        <w:t>cancer with nab-paclitaxel plus gemcitabine. </w:t>
      </w:r>
      <w:r w:rsidRPr="00CC3BB2">
        <w:rPr>
          <w:rFonts w:ascii="Book Antiqua" w:eastAsia="SimSun" w:hAnsi="Book Antiqua" w:cs="SimSun"/>
          <w:i/>
          <w:iCs/>
        </w:rPr>
        <w:t>N Engl J Med</w:t>
      </w:r>
      <w:r w:rsidRPr="00CC3BB2">
        <w:rPr>
          <w:rFonts w:ascii="Book Antiqua" w:eastAsia="SimSun" w:hAnsi="Book Antiqua" w:cs="SimSun"/>
        </w:rPr>
        <w:t> 2013; </w:t>
      </w:r>
      <w:r w:rsidRPr="00CC3BB2">
        <w:rPr>
          <w:rFonts w:ascii="Book Antiqua" w:eastAsia="SimSun" w:hAnsi="Book Antiqua" w:cs="SimSun"/>
          <w:b/>
          <w:bCs/>
        </w:rPr>
        <w:t>369</w:t>
      </w:r>
      <w:r w:rsidRPr="00CC3BB2">
        <w:rPr>
          <w:rFonts w:ascii="Book Antiqua" w:eastAsia="SimSun" w:hAnsi="Book Antiqua" w:cs="SimSun"/>
        </w:rPr>
        <w:t>: 1691-1703 [PMID: 24131140 DOI: 10.1056/NEJMoa1304369</w:t>
      </w:r>
      <w:r>
        <w:rPr>
          <w:rFonts w:ascii="Book Antiqua" w:eastAsia="SimSun" w:hAnsi="Book Antiqua" w:cs="SimSun"/>
        </w:rPr>
        <w:t>]</w:t>
      </w:r>
    </w:p>
    <w:p w14:paraId="3A6D9EF4" w14:textId="77777777" w:rsidR="00CF6C8E" w:rsidRPr="00CC3BB2" w:rsidRDefault="00CF6C8E" w:rsidP="00CF6C8E">
      <w:pPr>
        <w:spacing w:line="360" w:lineRule="auto"/>
        <w:jc w:val="both"/>
        <w:rPr>
          <w:rFonts w:ascii="Book Antiqua" w:eastAsia="SimSun" w:hAnsi="Book Antiqua" w:cs="SimSun"/>
        </w:rPr>
      </w:pPr>
      <w:r>
        <w:rPr>
          <w:rFonts w:ascii="Book Antiqua" w:eastAsia="SimSun" w:hAnsi="Book Antiqua" w:cs="SimSun"/>
        </w:rPr>
        <w:t xml:space="preserve">25 </w:t>
      </w:r>
      <w:r w:rsidRPr="00CC3BB2">
        <w:rPr>
          <w:rFonts w:ascii="Book Antiqua" w:eastAsia="SimSun" w:hAnsi="Book Antiqua" w:cs="SimSun"/>
          <w:b/>
        </w:rPr>
        <w:t>Malekigorji M,</w:t>
      </w:r>
      <w:r w:rsidRPr="00CC3BB2">
        <w:rPr>
          <w:rFonts w:ascii="Book Antiqua" w:eastAsia="SimSun" w:hAnsi="Book Antiqua" w:cs="SimSun"/>
        </w:rPr>
        <w:t xml:space="preserve"> Curtis ADM, Hoskins C</w:t>
      </w:r>
      <w:r>
        <w:rPr>
          <w:rFonts w:ascii="Book Antiqua" w:eastAsia="SimSun" w:hAnsi="Book Antiqua" w:cs="SimSun" w:hint="eastAsia"/>
        </w:rPr>
        <w:t>.</w:t>
      </w:r>
      <w:r w:rsidRPr="00CC3BB2">
        <w:rPr>
          <w:rFonts w:ascii="Book Antiqua" w:eastAsia="SimSun" w:hAnsi="Book Antiqua" w:cs="SimSun"/>
        </w:rPr>
        <w:t xml:space="preserve"> The Use of Iron Oxide Nanoparticles for Pancreatic Cancer Therapy.</w:t>
      </w:r>
      <w:r w:rsidRPr="00CC3BB2">
        <w:rPr>
          <w:rFonts w:ascii="Book Antiqua" w:eastAsia="SimSun" w:hAnsi="Book Antiqua" w:cs="SimSun"/>
          <w:i/>
        </w:rPr>
        <w:t xml:space="preserve"> J Nanomed Res</w:t>
      </w:r>
      <w:r>
        <w:rPr>
          <w:rFonts w:ascii="Book Antiqua" w:eastAsia="SimSun" w:hAnsi="Book Antiqua" w:cs="SimSun" w:hint="eastAsia"/>
        </w:rPr>
        <w:t xml:space="preserve"> 2004;</w:t>
      </w:r>
      <w:r w:rsidRPr="00CC3BB2">
        <w:rPr>
          <w:rFonts w:ascii="Book Antiqua" w:eastAsia="SimSun" w:hAnsi="Book Antiqua" w:cs="SimSun"/>
        </w:rPr>
        <w:t xml:space="preserve"> </w:t>
      </w:r>
      <w:r w:rsidRPr="00CC3BB2">
        <w:rPr>
          <w:rFonts w:ascii="Book Antiqua" w:eastAsia="SimSun" w:hAnsi="Book Antiqua" w:cs="SimSun"/>
          <w:b/>
        </w:rPr>
        <w:t>1</w:t>
      </w:r>
      <w:r w:rsidRPr="00CC3BB2">
        <w:rPr>
          <w:rFonts w:ascii="Book Antiqua" w:eastAsia="SimSun" w:hAnsi="Book Antiqua" w:cs="SimSun"/>
        </w:rPr>
        <w:t xml:space="preserve">: </w:t>
      </w:r>
      <w:r>
        <w:rPr>
          <w:rFonts w:ascii="Book Antiqua" w:eastAsia="SimSun" w:hAnsi="Book Antiqua" w:cs="SimSun"/>
        </w:rPr>
        <w:t>4</w:t>
      </w:r>
      <w:r w:rsidRPr="00CC3BB2">
        <w:rPr>
          <w:rFonts w:ascii="Book Antiqua" w:eastAsia="SimSun" w:hAnsi="Book Antiqua" w:cs="SimSun"/>
        </w:rPr>
        <w:t xml:space="preserve"> </w:t>
      </w:r>
      <w:r>
        <w:rPr>
          <w:rFonts w:ascii="Book Antiqua" w:eastAsia="SimSun" w:hAnsi="Book Antiqua" w:cs="SimSun" w:hint="eastAsia"/>
        </w:rPr>
        <w:t>[</w:t>
      </w:r>
      <w:r w:rsidRPr="00CC3BB2">
        <w:rPr>
          <w:rFonts w:ascii="Book Antiqua" w:eastAsia="SimSun" w:hAnsi="Book Antiqua" w:cs="SimSun"/>
        </w:rPr>
        <w:t>DOI</w:t>
      </w:r>
      <w:r>
        <w:rPr>
          <w:rFonts w:ascii="Book Antiqua" w:eastAsia="SimSun" w:hAnsi="Book Antiqua" w:cs="SimSun"/>
        </w:rPr>
        <w:t>: 10.15406/jnmr.2014.01.0000426</w:t>
      </w:r>
      <w:r>
        <w:rPr>
          <w:rFonts w:ascii="Book Antiqua" w:eastAsia="SimSun" w:hAnsi="Book Antiqua" w:cs="SimSun" w:hint="eastAsia"/>
        </w:rPr>
        <w:t>]</w:t>
      </w:r>
    </w:p>
    <w:p w14:paraId="1A77BD13" w14:textId="77777777" w:rsidR="00CF6C8E" w:rsidRPr="00CC3BB2" w:rsidRDefault="00CF6C8E" w:rsidP="00CF6C8E">
      <w:pPr>
        <w:spacing w:line="360" w:lineRule="auto"/>
        <w:jc w:val="both"/>
        <w:rPr>
          <w:rFonts w:ascii="Book Antiqua" w:eastAsia="SimSun" w:hAnsi="Book Antiqua" w:cs="SimSun"/>
        </w:rPr>
      </w:pPr>
      <w:r w:rsidRPr="00CC3BB2">
        <w:rPr>
          <w:rFonts w:ascii="Book Antiqua" w:eastAsia="SimSun" w:hAnsi="Book Antiqua" w:cs="SimSun"/>
        </w:rPr>
        <w:t>26 </w:t>
      </w:r>
      <w:r w:rsidRPr="00CC3BB2">
        <w:rPr>
          <w:rFonts w:ascii="Book Antiqua" w:eastAsia="SimSun" w:hAnsi="Book Antiqua" w:cs="SimSun"/>
          <w:b/>
          <w:bCs/>
        </w:rPr>
        <w:t>Kievit FM</w:t>
      </w:r>
      <w:r w:rsidRPr="00CC3BB2">
        <w:rPr>
          <w:rFonts w:ascii="Book Antiqua" w:eastAsia="SimSun" w:hAnsi="Book Antiqua" w:cs="SimSun"/>
        </w:rPr>
        <w:t>, Zhang M. Surface engineering of iron oxide nanoparticles for targeted cancer therapy. </w:t>
      </w:r>
      <w:r w:rsidRPr="00CC3BB2">
        <w:rPr>
          <w:rFonts w:ascii="Book Antiqua" w:eastAsia="SimSun" w:hAnsi="Book Antiqua" w:cs="SimSun"/>
          <w:i/>
          <w:iCs/>
        </w:rPr>
        <w:t>Acc Chem Res</w:t>
      </w:r>
      <w:r w:rsidRPr="00CC3BB2">
        <w:rPr>
          <w:rFonts w:ascii="Book Antiqua" w:eastAsia="SimSun" w:hAnsi="Book Antiqua" w:cs="SimSun"/>
        </w:rPr>
        <w:t> 2011; </w:t>
      </w:r>
      <w:r w:rsidRPr="00CC3BB2">
        <w:rPr>
          <w:rFonts w:ascii="Book Antiqua" w:eastAsia="SimSun" w:hAnsi="Book Antiqua" w:cs="SimSun"/>
          <w:b/>
          <w:bCs/>
        </w:rPr>
        <w:t>44</w:t>
      </w:r>
      <w:r w:rsidRPr="00CC3BB2">
        <w:rPr>
          <w:rFonts w:ascii="Book Antiqua" w:eastAsia="SimSun" w:hAnsi="Book Antiqua" w:cs="SimSun"/>
        </w:rPr>
        <w:t>: 853-862 [PMID: 21528865 DOI: 10.1021/ar2000277</w:t>
      </w:r>
      <w:r>
        <w:rPr>
          <w:rFonts w:ascii="Book Antiqua" w:eastAsia="SimSun" w:hAnsi="Book Antiqua" w:cs="SimSun"/>
        </w:rPr>
        <w:t>]</w:t>
      </w:r>
    </w:p>
    <w:p w14:paraId="7E9D51D9" w14:textId="77777777" w:rsidR="00CF6C8E" w:rsidRPr="00CC3BB2" w:rsidRDefault="00CF6C8E" w:rsidP="00CF6C8E">
      <w:pPr>
        <w:spacing w:line="360" w:lineRule="auto"/>
        <w:jc w:val="both"/>
        <w:rPr>
          <w:rFonts w:ascii="Book Antiqua" w:eastAsia="SimSun" w:hAnsi="Book Antiqua" w:cs="SimSun"/>
        </w:rPr>
      </w:pPr>
      <w:r w:rsidRPr="00CC3BB2">
        <w:rPr>
          <w:rFonts w:ascii="Book Antiqua" w:eastAsia="SimSun" w:hAnsi="Book Antiqua" w:cs="SimSun"/>
        </w:rPr>
        <w:t>27 </w:t>
      </w:r>
      <w:r w:rsidRPr="00CC3BB2">
        <w:rPr>
          <w:rFonts w:ascii="Book Antiqua" w:eastAsia="SimSun" w:hAnsi="Book Antiqua" w:cs="SimSun"/>
          <w:b/>
          <w:bCs/>
        </w:rPr>
        <w:t>Guo Y</w:t>
      </w:r>
      <w:r w:rsidRPr="00CC3BB2">
        <w:rPr>
          <w:rFonts w:ascii="Book Antiqua" w:eastAsia="SimSun" w:hAnsi="Book Antiqua" w:cs="SimSun"/>
        </w:rPr>
        <w:t>, Zhang Z, Kim DH, Li W, Nicolai J, Procissi D, Huan Y, Han G, Omary RA, Larson AC. Photothermal ablation of pancreatic cancer cells with hybrid iron-oxide core gold-shell nanoparticles. </w:t>
      </w:r>
      <w:r w:rsidRPr="00CC3BB2">
        <w:rPr>
          <w:rFonts w:ascii="Book Antiqua" w:eastAsia="SimSun" w:hAnsi="Book Antiqua" w:cs="SimSun"/>
          <w:i/>
          <w:iCs/>
        </w:rPr>
        <w:t>Int J Nanomedicine</w:t>
      </w:r>
      <w:r w:rsidRPr="00CC3BB2">
        <w:rPr>
          <w:rFonts w:ascii="Book Antiqua" w:eastAsia="SimSun" w:hAnsi="Book Antiqua" w:cs="SimSun"/>
        </w:rPr>
        <w:t> 2013; </w:t>
      </w:r>
      <w:r w:rsidRPr="00CC3BB2">
        <w:rPr>
          <w:rFonts w:ascii="Book Antiqua" w:eastAsia="SimSun" w:hAnsi="Book Antiqua" w:cs="SimSun"/>
          <w:b/>
          <w:bCs/>
        </w:rPr>
        <w:t>8</w:t>
      </w:r>
      <w:r w:rsidRPr="00CC3BB2">
        <w:rPr>
          <w:rFonts w:ascii="Book Antiqua" w:eastAsia="SimSun" w:hAnsi="Book Antiqua" w:cs="SimSun"/>
        </w:rPr>
        <w:t>: 3437-3446 [PMID: 24039426 DOI: 10.2147/IJN.S47585</w:t>
      </w:r>
      <w:r>
        <w:rPr>
          <w:rFonts w:ascii="Book Antiqua" w:eastAsia="SimSun" w:hAnsi="Book Antiqua" w:cs="SimSun"/>
        </w:rPr>
        <w:t>]</w:t>
      </w:r>
    </w:p>
    <w:p w14:paraId="7459EAC3" w14:textId="77777777" w:rsidR="00CF6C8E" w:rsidRPr="00CC3BB2" w:rsidRDefault="00CF6C8E" w:rsidP="00CF6C8E">
      <w:pPr>
        <w:spacing w:line="360" w:lineRule="auto"/>
        <w:jc w:val="both"/>
        <w:rPr>
          <w:rFonts w:ascii="Book Antiqua" w:eastAsia="SimSun" w:hAnsi="Book Antiqua" w:cs="SimSun"/>
        </w:rPr>
      </w:pPr>
      <w:r>
        <w:rPr>
          <w:rFonts w:ascii="Book Antiqua" w:eastAsia="SimSun" w:hAnsi="Book Antiqua" w:cs="SimSun"/>
        </w:rPr>
        <w:t xml:space="preserve">28 </w:t>
      </w:r>
      <w:r w:rsidRPr="00CC3BB2">
        <w:rPr>
          <w:rFonts w:ascii="Book Antiqua" w:eastAsia="SimSun" w:hAnsi="Book Antiqua" w:cs="SimSun"/>
          <w:b/>
        </w:rPr>
        <w:t>Yang L,</w:t>
      </w:r>
      <w:r>
        <w:rPr>
          <w:rFonts w:ascii="Book Antiqua" w:eastAsia="SimSun" w:hAnsi="Book Antiqua" w:cs="SimSun"/>
        </w:rPr>
        <w:t xml:space="preserve"> Mao H</w:t>
      </w:r>
      <w:r w:rsidRPr="00CC3BB2">
        <w:rPr>
          <w:rFonts w:ascii="Book Antiqua" w:eastAsia="SimSun" w:hAnsi="Book Antiqua" w:cs="SimSun"/>
        </w:rPr>
        <w:t>. Theranostic Nanoparticles for Targeted Treatment of Pancreatic Cancer. National cancer institute allian</w:t>
      </w:r>
      <w:r>
        <w:rPr>
          <w:rFonts w:ascii="Book Antiqua" w:eastAsia="SimSun" w:hAnsi="Book Antiqua" w:cs="SimSun"/>
        </w:rPr>
        <w:t>ce for nanotechnology in cancer</w:t>
      </w:r>
      <w:r w:rsidRPr="00CC3BB2">
        <w:rPr>
          <w:rFonts w:ascii="Book Antiqua" w:eastAsia="SimSun" w:hAnsi="Book Antiqua" w:cs="SimSun"/>
        </w:rPr>
        <w:t>. Available from: URL:</w:t>
      </w:r>
      <w:r>
        <w:rPr>
          <w:rFonts w:ascii="Book Antiqua" w:eastAsia="SimSun" w:hAnsi="Book Antiqua" w:cs="SimSun" w:hint="eastAsia"/>
        </w:rPr>
        <w:t xml:space="preserve"> </w:t>
      </w:r>
      <w:r w:rsidRPr="00CC3BB2">
        <w:rPr>
          <w:rFonts w:ascii="Book Antiqua" w:eastAsia="SimSun" w:hAnsi="Book Antiqua" w:cs="SimSun"/>
        </w:rPr>
        <w:t>http: //nano.cancer.gov/action/programs/platforms/emorysm.asp</w:t>
      </w:r>
    </w:p>
    <w:p w14:paraId="00314A00" w14:textId="25A3F58E" w:rsidR="00E223C7" w:rsidRDefault="00CF6C8E" w:rsidP="00CF6C8E">
      <w:pPr>
        <w:spacing w:line="360" w:lineRule="auto"/>
        <w:jc w:val="both"/>
        <w:rPr>
          <w:rFonts w:ascii="Book Antiqua" w:eastAsia="SimSun" w:hAnsi="Book Antiqua" w:cs="SimSun"/>
          <w:lang w:eastAsia="zh-CN"/>
        </w:rPr>
      </w:pPr>
      <w:r w:rsidRPr="00B76CEC">
        <w:rPr>
          <w:rFonts w:ascii="Book Antiqua" w:eastAsia="SimSun" w:hAnsi="Book Antiqua" w:cs="SimSun"/>
        </w:rPr>
        <w:t xml:space="preserve">29 </w:t>
      </w:r>
      <w:r w:rsidRPr="00B76CEC">
        <w:rPr>
          <w:rFonts w:ascii="Book Antiqua" w:eastAsia="SimSun" w:hAnsi="Book Antiqua" w:cs="SimSun"/>
          <w:b/>
        </w:rPr>
        <w:t>Iyer</w:t>
      </w:r>
      <w:r w:rsidRPr="00B76CEC">
        <w:rPr>
          <w:rFonts w:ascii="Book Antiqua" w:eastAsia="SimSun" w:hAnsi="Book Antiqua" w:cs="SimSun" w:hint="eastAsia"/>
          <w:b/>
        </w:rPr>
        <w:t xml:space="preserve"> </w:t>
      </w:r>
      <w:r w:rsidRPr="00B76CEC">
        <w:rPr>
          <w:rFonts w:ascii="Book Antiqua" w:eastAsia="SimSun" w:hAnsi="Book Antiqua" w:cs="SimSun"/>
          <w:b/>
        </w:rPr>
        <w:t>KL,</w:t>
      </w:r>
      <w:r w:rsidRPr="00B76CEC">
        <w:rPr>
          <w:rFonts w:ascii="Book Antiqua" w:eastAsia="SimSun" w:hAnsi="Book Antiqua" w:cs="SimSun"/>
        </w:rPr>
        <w:t xml:space="preserve"> Evans CW, Clemons TD, Fitzgerald M, Dunlop SA, Luzinov I, Zdyrko B. Multifunctional nan</w:t>
      </w:r>
      <w:r w:rsidR="00B76CEC" w:rsidRPr="00B76CEC">
        <w:rPr>
          <w:rFonts w:ascii="Book Antiqua" w:eastAsia="SimSun" w:hAnsi="Book Antiqua" w:cs="SimSun"/>
        </w:rPr>
        <w:t xml:space="preserve">oparticles. </w:t>
      </w:r>
      <w:r w:rsidR="00632FCC" w:rsidRPr="00632FCC">
        <w:rPr>
          <w:rFonts w:ascii="Book Antiqua" w:eastAsia="SimSun" w:hAnsi="Book Antiqua" w:cs="SimSun"/>
        </w:rPr>
        <w:t>Available from: URL:</w:t>
      </w:r>
      <w:r w:rsidR="00632FCC">
        <w:rPr>
          <w:rFonts w:ascii="Book Antiqua" w:eastAsia="SimSun" w:hAnsi="Book Antiqua" w:cs="SimSun" w:hint="eastAsia"/>
          <w:lang w:eastAsia="zh-CN"/>
        </w:rPr>
        <w:t xml:space="preserve"> </w:t>
      </w:r>
      <w:hyperlink r:id="rId6" w:history="1">
        <w:r w:rsidR="00E223C7" w:rsidRPr="00E223C7">
          <w:rPr>
            <w:rStyle w:val="Hyperlink"/>
            <w:rFonts w:ascii="Book Antiqua" w:eastAsia="SimSun" w:hAnsi="Book Antiqua" w:cs="SimSun"/>
            <w:color w:val="auto"/>
            <w:u w:val="none"/>
          </w:rPr>
          <w:t>http://www.google.com/patents/WO2012075533A1?cl=en</w:t>
        </w:r>
      </w:hyperlink>
    </w:p>
    <w:p w14:paraId="5DB02260" w14:textId="48C35599" w:rsidR="00632FCC" w:rsidRDefault="00CF6C8E" w:rsidP="00CF6C8E">
      <w:pPr>
        <w:spacing w:line="360" w:lineRule="auto"/>
        <w:jc w:val="both"/>
        <w:rPr>
          <w:rFonts w:ascii="Book Antiqua" w:eastAsia="SimSun" w:hAnsi="Book Antiqua" w:cs="SimSun"/>
          <w:lang w:eastAsia="zh-CN"/>
        </w:rPr>
      </w:pPr>
      <w:r w:rsidRPr="00B76CEC">
        <w:rPr>
          <w:rFonts w:ascii="Book Antiqua" w:eastAsia="SimSun" w:hAnsi="Book Antiqua" w:cs="SimSun"/>
        </w:rPr>
        <w:t>30</w:t>
      </w:r>
      <w:r w:rsidRPr="00B76CEC">
        <w:rPr>
          <w:rFonts w:ascii="Book Antiqua" w:eastAsia="SimSun" w:hAnsi="Book Antiqua" w:cs="SimSun"/>
          <w:b/>
        </w:rPr>
        <w:t xml:space="preserve"> Zhao Y. </w:t>
      </w:r>
      <w:r w:rsidRPr="00B76CEC">
        <w:rPr>
          <w:rFonts w:ascii="Book Antiqua" w:eastAsia="SimSun" w:hAnsi="Book Antiqua" w:cs="SimSun"/>
        </w:rPr>
        <w:t>Nanoparticles and nanoparticle co</w:t>
      </w:r>
      <w:r w:rsidR="00B76CEC" w:rsidRPr="00B76CEC">
        <w:rPr>
          <w:rFonts w:ascii="Book Antiqua" w:eastAsia="SimSun" w:hAnsi="Book Antiqua" w:cs="SimSun"/>
        </w:rPr>
        <w:t xml:space="preserve">mpositions. </w:t>
      </w:r>
      <w:r w:rsidR="00632FCC" w:rsidRPr="00632FCC">
        <w:rPr>
          <w:rFonts w:ascii="Book Antiqua" w:eastAsia="SimSun" w:hAnsi="Book Antiqua" w:cs="SimSun"/>
        </w:rPr>
        <w:t>Available from: URL:</w:t>
      </w:r>
      <w:r w:rsidR="00632FCC">
        <w:rPr>
          <w:rFonts w:ascii="Book Antiqua" w:eastAsia="SimSun" w:hAnsi="Book Antiqua" w:cs="SimSun" w:hint="eastAsia"/>
          <w:lang w:eastAsia="zh-CN"/>
        </w:rPr>
        <w:t xml:space="preserve"> </w:t>
      </w:r>
      <w:r w:rsidR="00E223C7" w:rsidRPr="00E223C7">
        <w:rPr>
          <w:rFonts w:ascii="Book Antiqua" w:eastAsia="SimSun" w:hAnsi="Book Antiqua" w:cs="SimSun"/>
          <w:lang w:eastAsia="zh-CN"/>
        </w:rPr>
        <w:t>http://www.google.ee/patents/WO2011130114A1?cl=et</w:t>
      </w:r>
    </w:p>
    <w:p w14:paraId="0A8979FB" w14:textId="053D8E8C" w:rsidR="00CF6C8E" w:rsidRPr="00B76CEC" w:rsidRDefault="00CF6C8E" w:rsidP="00CF6C8E">
      <w:pPr>
        <w:spacing w:line="360" w:lineRule="auto"/>
        <w:jc w:val="both"/>
        <w:rPr>
          <w:rFonts w:ascii="Book Antiqua" w:eastAsia="SimSun" w:hAnsi="Book Antiqua" w:cs="SimSun"/>
          <w:lang w:eastAsia="zh-CN"/>
        </w:rPr>
      </w:pPr>
      <w:r w:rsidRPr="00B76CEC">
        <w:rPr>
          <w:rFonts w:ascii="Book Antiqua" w:eastAsia="SimSun" w:hAnsi="Book Antiqua" w:cs="SimSun"/>
        </w:rPr>
        <w:t>31</w:t>
      </w:r>
      <w:bookmarkStart w:id="88" w:name="OLE_LINK544"/>
      <w:bookmarkStart w:id="89" w:name="OLE_LINK545"/>
      <w:r w:rsidR="00B76CEC" w:rsidRPr="00B76CEC">
        <w:rPr>
          <w:rFonts w:ascii="Book Antiqua" w:eastAsia="SimSun" w:hAnsi="Book Antiqua" w:cs="SimSun"/>
          <w:b/>
        </w:rPr>
        <w:t xml:space="preserve"> </w:t>
      </w:r>
      <w:r w:rsidRPr="00B76CEC">
        <w:rPr>
          <w:rFonts w:ascii="Book Antiqua" w:eastAsia="SimSun" w:hAnsi="Book Antiqua" w:cs="SimSun"/>
          <w:b/>
        </w:rPr>
        <w:t>Bayford RH,</w:t>
      </w:r>
      <w:r w:rsidRPr="00B76CEC">
        <w:rPr>
          <w:rFonts w:ascii="Book Antiqua" w:eastAsia="SimSun" w:hAnsi="Book Antiqua" w:cs="SimSun"/>
        </w:rPr>
        <w:t xml:space="preserve"> Roitt IM, Rademacher TW, Demosthenous A, Iles RK</w:t>
      </w:r>
      <w:r w:rsidRPr="00B76CEC">
        <w:rPr>
          <w:rFonts w:ascii="Book Antiqua" w:eastAsia="SimSun" w:hAnsi="Book Antiqua" w:cs="SimSun" w:hint="eastAsia"/>
        </w:rPr>
        <w:t>.</w:t>
      </w:r>
      <w:r w:rsidRPr="00B76CEC">
        <w:rPr>
          <w:rFonts w:ascii="Book Antiqua" w:eastAsia="SimSun" w:hAnsi="Book Antiqua" w:cs="SimSun"/>
        </w:rPr>
        <w:t xml:space="preserve"> Detection of cancer. </w:t>
      </w:r>
      <w:bookmarkEnd w:id="88"/>
      <w:bookmarkEnd w:id="89"/>
      <w:r w:rsidR="00632FCC" w:rsidRPr="00632FCC">
        <w:rPr>
          <w:rFonts w:ascii="Book Antiqua" w:eastAsia="SimSun" w:hAnsi="Book Antiqua" w:cs="SimSun"/>
        </w:rPr>
        <w:t>Available from: URL:</w:t>
      </w:r>
      <w:r w:rsidR="00E223C7">
        <w:rPr>
          <w:rFonts w:ascii="Book Antiqua" w:eastAsia="SimSun" w:hAnsi="Book Antiqua" w:cs="SimSun" w:hint="eastAsia"/>
          <w:lang w:eastAsia="zh-CN"/>
        </w:rPr>
        <w:t xml:space="preserve">  </w:t>
      </w:r>
      <w:r w:rsidR="00E223C7" w:rsidRPr="00E223C7">
        <w:rPr>
          <w:rFonts w:ascii="Book Antiqua" w:eastAsia="SimSun" w:hAnsi="Book Antiqua" w:cs="SimSun"/>
          <w:lang w:eastAsia="zh-CN"/>
        </w:rPr>
        <w:t>http://www.google.ee/patents/</w:t>
      </w:r>
      <w:r w:rsidR="00E223C7" w:rsidRPr="00E223C7">
        <w:t xml:space="preserve"> </w:t>
      </w:r>
      <w:r w:rsidR="00E223C7" w:rsidRPr="00E223C7">
        <w:rPr>
          <w:rFonts w:ascii="Book Antiqua" w:eastAsia="SimSun" w:hAnsi="Book Antiqua" w:cs="SimSun"/>
          <w:lang w:eastAsia="zh-CN"/>
        </w:rPr>
        <w:t>WO2010052503?cl=et</w:t>
      </w:r>
    </w:p>
    <w:p w14:paraId="0E79E046" w14:textId="01C51FFE" w:rsidR="00632FCC" w:rsidRDefault="00CF6C8E" w:rsidP="00CF6C8E">
      <w:pPr>
        <w:spacing w:line="360" w:lineRule="auto"/>
        <w:jc w:val="both"/>
        <w:rPr>
          <w:rFonts w:ascii="Book Antiqua" w:eastAsia="SimSun" w:hAnsi="Book Antiqua" w:cs="SimSun"/>
          <w:lang w:eastAsia="zh-CN"/>
        </w:rPr>
      </w:pPr>
      <w:r w:rsidRPr="00B76CEC">
        <w:rPr>
          <w:rFonts w:ascii="Book Antiqua" w:eastAsia="SimSun" w:hAnsi="Book Antiqua" w:cs="SimSun"/>
        </w:rPr>
        <w:t xml:space="preserve">32 </w:t>
      </w:r>
      <w:r w:rsidRPr="00B76CEC">
        <w:rPr>
          <w:rFonts w:ascii="Book Antiqua" w:eastAsia="SimSun" w:hAnsi="Book Antiqua" w:cs="SimSun"/>
          <w:b/>
        </w:rPr>
        <w:t xml:space="preserve">Liu W, </w:t>
      </w:r>
      <w:r w:rsidRPr="00B76CEC">
        <w:rPr>
          <w:rFonts w:ascii="Book Antiqua" w:eastAsia="SimSun" w:hAnsi="Book Antiqua" w:cs="SimSun"/>
        </w:rPr>
        <w:t xml:space="preserve">Hainfeld JF. 5 NM nickel-NTA-gold nanoparticles. </w:t>
      </w:r>
      <w:r w:rsidR="00632FCC" w:rsidRPr="00632FCC">
        <w:rPr>
          <w:rFonts w:ascii="Book Antiqua" w:eastAsia="SimSun" w:hAnsi="Book Antiqua" w:cs="SimSun"/>
        </w:rPr>
        <w:t>Available from: URL:</w:t>
      </w:r>
      <w:r w:rsidR="00632FCC">
        <w:rPr>
          <w:rFonts w:ascii="Book Antiqua" w:eastAsia="SimSun" w:hAnsi="Book Antiqua" w:cs="SimSun" w:hint="eastAsia"/>
          <w:lang w:eastAsia="zh-CN"/>
        </w:rPr>
        <w:t xml:space="preserve"> </w:t>
      </w:r>
      <w:hyperlink r:id="rId7" w:history="1">
        <w:r w:rsidR="00632FCC" w:rsidRPr="00632FCC">
          <w:rPr>
            <w:rStyle w:val="Hyperlink"/>
            <w:rFonts w:ascii="Book Antiqua" w:eastAsia="SimSun" w:hAnsi="Book Antiqua" w:cs="SimSun"/>
            <w:color w:val="auto"/>
            <w:u w:val="none"/>
          </w:rPr>
          <w:t>http://www.freepatentsonline.com/y2012/0244075.html</w:t>
        </w:r>
      </w:hyperlink>
    </w:p>
    <w:p w14:paraId="020A999E" w14:textId="749DA775" w:rsidR="00CF6C8E" w:rsidRPr="00CC3BB2" w:rsidRDefault="00CF6C8E" w:rsidP="00CF6C8E">
      <w:pPr>
        <w:spacing w:line="360" w:lineRule="auto"/>
        <w:jc w:val="both"/>
        <w:rPr>
          <w:rFonts w:ascii="Book Antiqua" w:eastAsia="SimSun" w:hAnsi="Book Antiqua" w:cs="SimSun"/>
          <w:lang w:eastAsia="zh-CN"/>
        </w:rPr>
      </w:pPr>
      <w:r w:rsidRPr="00B76CEC">
        <w:rPr>
          <w:rFonts w:ascii="Book Antiqua" w:eastAsia="SimSun" w:hAnsi="Book Antiqua" w:cs="SimSun"/>
        </w:rPr>
        <w:t xml:space="preserve">33 </w:t>
      </w:r>
      <w:r w:rsidRPr="00B76CEC">
        <w:rPr>
          <w:rFonts w:ascii="Book Antiqua" w:eastAsia="SimSun" w:hAnsi="Book Antiqua" w:cs="SimSun"/>
          <w:b/>
        </w:rPr>
        <w:t xml:space="preserve">Soon JE, </w:t>
      </w:r>
      <w:r w:rsidRPr="00B76CEC">
        <w:rPr>
          <w:rFonts w:ascii="Book Antiqua" w:eastAsia="SimSun" w:hAnsi="Book Antiqua" w:cs="SimSun"/>
        </w:rPr>
        <w:t>Yuk CK, Seok CY, Jong YT, Hong</w:t>
      </w:r>
      <w:r w:rsidRPr="00B76CEC">
        <w:rPr>
          <w:rFonts w:ascii="Book Antiqua" w:eastAsia="SimSun" w:hAnsi="Book Antiqua" w:cs="SimSun" w:hint="eastAsia"/>
        </w:rPr>
        <w:t xml:space="preserve"> </w:t>
      </w:r>
      <w:r w:rsidRPr="00B76CEC">
        <w:rPr>
          <w:rFonts w:ascii="Book Antiqua" w:eastAsia="SimSun" w:hAnsi="Book Antiqua" w:cs="SimSun"/>
        </w:rPr>
        <w:t>AC, Tae KK, Hyun CZ, Young RJ, Keun CB, Jeong CE,</w:t>
      </w:r>
      <w:r>
        <w:rPr>
          <w:rFonts w:ascii="Book Antiqua" w:eastAsia="SimSun" w:hAnsi="Book Antiqua" w:cs="SimSun"/>
        </w:rPr>
        <w:t xml:space="preserve"> Chul Y</w:t>
      </w:r>
      <w:r w:rsidRPr="00CC3BB2">
        <w:rPr>
          <w:rFonts w:ascii="Book Antiqua" w:eastAsia="SimSun" w:hAnsi="Book Antiqua" w:cs="SimSun"/>
        </w:rPr>
        <w:t>G. Nanoparticles conjugates with a cetuximab antibody for diagnosis of colon cancer, and a method for prepari</w:t>
      </w:r>
      <w:r w:rsidR="00B76CEC">
        <w:rPr>
          <w:rFonts w:ascii="Book Antiqua" w:eastAsia="SimSun" w:hAnsi="Book Antiqua" w:cs="SimSun"/>
        </w:rPr>
        <w:t>ng the same. KR100830889 (2008)</w:t>
      </w:r>
      <w:r w:rsidR="00B76CEC">
        <w:rPr>
          <w:rFonts w:ascii="Book Antiqua" w:eastAsia="SimSun" w:hAnsi="Book Antiqua" w:cs="SimSun" w:hint="eastAsia"/>
          <w:lang w:eastAsia="zh-CN"/>
        </w:rPr>
        <w:t>.</w:t>
      </w:r>
    </w:p>
    <w:p w14:paraId="73F78C82" w14:textId="0AA55C5C" w:rsidR="00CF6C8E" w:rsidRPr="00524C23" w:rsidRDefault="00CF6C8E" w:rsidP="00CF6C8E">
      <w:pPr>
        <w:spacing w:line="360" w:lineRule="auto"/>
        <w:jc w:val="both"/>
        <w:rPr>
          <w:rFonts w:ascii="Book Antiqua" w:eastAsia="SimSun" w:hAnsi="Book Antiqua" w:cs="SimSun"/>
          <w:lang w:eastAsia="zh-CN"/>
        </w:rPr>
      </w:pPr>
      <w:r w:rsidRPr="00CC3BB2">
        <w:rPr>
          <w:rFonts w:ascii="Book Antiqua" w:eastAsia="SimSun" w:hAnsi="Book Antiqua" w:cs="SimSun"/>
        </w:rPr>
        <w:lastRenderedPageBreak/>
        <w:t>34</w:t>
      </w:r>
      <w:r w:rsidRPr="00CC3BB2">
        <w:rPr>
          <w:rFonts w:ascii="Book Antiqua" w:eastAsia="SimSun" w:hAnsi="Book Antiqua" w:cs="SimSun"/>
          <w:b/>
        </w:rPr>
        <w:t xml:space="preserve"> Liu YJ,</w:t>
      </w:r>
      <w:r w:rsidRPr="00CC3BB2">
        <w:rPr>
          <w:rFonts w:ascii="Book Antiqua" w:eastAsia="SimSun" w:hAnsi="Book Antiqua" w:cs="SimSun"/>
        </w:rPr>
        <w:t xml:space="preserve"> Shen D, Yin X, Gavine P, Zhang T, Su X, Zhan P, Xu Y, Lv J, Qian J, Liu C, Sun Y, Qian Z, Zhang J, Gu Y, Ni X. HER2, MET and FGFR2 oncogenic driver alterations define distinct molecular segments for targeted therapies in gastric carcinoma. </w:t>
      </w:r>
      <w:r w:rsidRPr="00CC3BB2">
        <w:rPr>
          <w:rFonts w:ascii="Book Antiqua" w:eastAsia="SimSun" w:hAnsi="Book Antiqua" w:cs="SimSun"/>
          <w:i/>
        </w:rPr>
        <w:t>Br J Cancer</w:t>
      </w:r>
      <w:r w:rsidRPr="00CC3BB2">
        <w:rPr>
          <w:rFonts w:ascii="Book Antiqua" w:eastAsia="SimSun" w:hAnsi="Book Antiqua" w:cs="SimSun"/>
        </w:rPr>
        <w:t xml:space="preserve"> 2014; </w:t>
      </w:r>
      <w:r w:rsidRPr="00CC3BB2">
        <w:rPr>
          <w:rFonts w:ascii="Book Antiqua" w:eastAsia="SimSun" w:hAnsi="Book Antiqua" w:cs="SimSun"/>
          <w:b/>
        </w:rPr>
        <w:t>110</w:t>
      </w:r>
      <w:r w:rsidRPr="00CC3BB2">
        <w:rPr>
          <w:rFonts w:ascii="Book Antiqua" w:eastAsia="SimSun" w:hAnsi="Book Antiqua" w:cs="SimSun"/>
        </w:rPr>
        <w:t>: 1169-</w:t>
      </w:r>
      <w:r>
        <w:rPr>
          <w:rFonts w:ascii="Book Antiqua" w:eastAsia="SimSun" w:hAnsi="Book Antiqua" w:cs="SimSun" w:hint="eastAsia"/>
        </w:rPr>
        <w:t>11</w:t>
      </w:r>
      <w:r w:rsidRPr="00CC3BB2">
        <w:rPr>
          <w:rFonts w:ascii="Book Antiqua" w:eastAsia="SimSun" w:hAnsi="Book Antiqua" w:cs="SimSun"/>
        </w:rPr>
        <w:t>78</w:t>
      </w:r>
      <w:r>
        <w:rPr>
          <w:rFonts w:ascii="Book Antiqua" w:eastAsia="SimSun" w:hAnsi="Book Antiqua" w:cs="SimSun" w:hint="eastAsia"/>
        </w:rPr>
        <w:t xml:space="preserve"> [</w:t>
      </w:r>
      <w:r w:rsidRPr="00CC3BB2">
        <w:rPr>
          <w:rFonts w:ascii="Book Antiqua" w:eastAsia="SimSun" w:hAnsi="Book Antiqua" w:cs="SimSun"/>
        </w:rPr>
        <w:t>DOI: 10.1038/bjc.2014.61</w:t>
      </w:r>
      <w:r>
        <w:rPr>
          <w:rFonts w:ascii="Book Antiqua" w:eastAsia="SimSun" w:hAnsi="Book Antiqua" w:cs="SimSun" w:hint="eastAsia"/>
        </w:rPr>
        <w:t>]</w:t>
      </w:r>
    </w:p>
    <w:p w14:paraId="17A7D244" w14:textId="77777777" w:rsidR="00463E1E" w:rsidRPr="00CF6C8E" w:rsidRDefault="00463E1E" w:rsidP="00323829">
      <w:pPr>
        <w:pStyle w:val="ListParagraph"/>
        <w:wordWrap w:val="0"/>
        <w:spacing w:line="360" w:lineRule="auto"/>
        <w:ind w:left="360" w:right="120" w:firstLineChars="0" w:firstLine="0"/>
        <w:jc w:val="both"/>
        <w:rPr>
          <w:rStyle w:val="Strong"/>
          <w:rFonts w:ascii="Book Antiqua" w:hAnsi="Book Antiqua" w:cs="Arial"/>
          <w:bCs w:val="0"/>
          <w:noProof/>
          <w:lang w:val="en-US"/>
        </w:rPr>
      </w:pPr>
    </w:p>
    <w:bookmarkEnd w:id="54"/>
    <w:bookmarkEnd w:id="55"/>
    <w:p w14:paraId="6EFECD17" w14:textId="41C78C52" w:rsidR="002F6FF8" w:rsidRPr="00266157" w:rsidRDefault="002F6FF8" w:rsidP="00323829">
      <w:pPr>
        <w:pStyle w:val="ListParagraph"/>
        <w:wordWrap w:val="0"/>
        <w:spacing w:line="360" w:lineRule="auto"/>
        <w:ind w:left="360" w:right="120" w:firstLineChars="0" w:firstLine="0"/>
        <w:jc w:val="both"/>
        <w:rPr>
          <w:rFonts w:ascii="Book Antiqua" w:eastAsia="SimSun" w:hAnsi="Book Antiqua"/>
          <w:b/>
          <w:bCs/>
          <w:lang w:eastAsia="zh-CN"/>
        </w:rPr>
      </w:pPr>
      <w:r w:rsidRPr="00266157">
        <w:rPr>
          <w:rStyle w:val="Strong"/>
          <w:rFonts w:ascii="Book Antiqua" w:hAnsi="Book Antiqua" w:cs="Arial"/>
          <w:bCs w:val="0"/>
          <w:noProof/>
        </w:rPr>
        <w:t>P-Reviewer</w:t>
      </w:r>
      <w:r w:rsidRPr="00266157">
        <w:rPr>
          <w:rStyle w:val="Strong"/>
          <w:rFonts w:ascii="Book Antiqua" w:eastAsia="SimSun" w:hAnsi="Book Antiqua" w:cs="Arial"/>
          <w:bCs w:val="0"/>
          <w:noProof/>
          <w:lang w:eastAsia="zh-CN"/>
        </w:rPr>
        <w:t>:</w:t>
      </w:r>
      <w:r w:rsidRPr="00266157">
        <w:rPr>
          <w:rFonts w:ascii="Book Antiqua" w:hAnsi="Book Antiqua"/>
          <w:bCs/>
        </w:rPr>
        <w:t xml:space="preserve">  </w:t>
      </w:r>
      <w:r w:rsidR="00214F7A" w:rsidRPr="00214F7A">
        <w:rPr>
          <w:rFonts w:ascii="Book Antiqua" w:hAnsi="Book Antiqua"/>
          <w:bCs/>
        </w:rPr>
        <w:t>Hummel</w:t>
      </w:r>
      <w:r w:rsidR="00214F7A">
        <w:rPr>
          <w:rFonts w:ascii="Book Antiqua" w:eastAsia="SimSun" w:hAnsi="Book Antiqua" w:hint="eastAsia"/>
          <w:bCs/>
          <w:lang w:eastAsia="zh-CN"/>
        </w:rPr>
        <w:t xml:space="preserve"> R, </w:t>
      </w:r>
      <w:r w:rsidR="00214F7A">
        <w:rPr>
          <w:rFonts w:ascii="Book Antiqua" w:eastAsia="SimSun" w:hAnsi="Book Antiqua"/>
          <w:bCs/>
          <w:lang w:eastAsia="zh-CN"/>
        </w:rPr>
        <w:t>Yan</w:t>
      </w:r>
      <w:r w:rsidR="00214F7A" w:rsidRPr="00214F7A">
        <w:rPr>
          <w:rFonts w:ascii="Book Antiqua" w:eastAsia="SimSun" w:hAnsi="Book Antiqua"/>
          <w:bCs/>
          <w:lang w:eastAsia="zh-CN"/>
        </w:rPr>
        <w:t xml:space="preserve"> M</w:t>
      </w:r>
      <w:r w:rsidRPr="00266157">
        <w:rPr>
          <w:rFonts w:ascii="Book Antiqua" w:hAnsi="Book Antiqua"/>
          <w:bCs/>
        </w:rPr>
        <w:t xml:space="preserve">  </w:t>
      </w:r>
      <w:r w:rsidRPr="00266157">
        <w:rPr>
          <w:rFonts w:ascii="Book Antiqua" w:hAnsi="Book Antiqua"/>
          <w:b/>
          <w:bCs/>
        </w:rPr>
        <w:t>S-Editor</w:t>
      </w:r>
      <w:r w:rsidRPr="00266157">
        <w:rPr>
          <w:rFonts w:ascii="Book Antiqua" w:eastAsia="SimSun" w:hAnsi="Book Antiqua"/>
          <w:b/>
          <w:bCs/>
          <w:lang w:eastAsia="zh-CN"/>
        </w:rPr>
        <w:t>:</w:t>
      </w:r>
      <w:r w:rsidRPr="00266157">
        <w:rPr>
          <w:rFonts w:ascii="Book Antiqua" w:hAnsi="Book Antiqua"/>
          <w:bCs/>
        </w:rPr>
        <w:t xml:space="preserve"> </w:t>
      </w:r>
      <w:r w:rsidRPr="00266157">
        <w:rPr>
          <w:rFonts w:ascii="Book Antiqua" w:eastAsia="SimSun" w:hAnsi="Book Antiqua"/>
          <w:bCs/>
          <w:lang w:eastAsia="zh-CN"/>
        </w:rPr>
        <w:t>Qi Y</w:t>
      </w:r>
      <w:r w:rsidRPr="00266157">
        <w:rPr>
          <w:rFonts w:ascii="Book Antiqua" w:hAnsi="Book Antiqua"/>
          <w:b/>
          <w:bCs/>
        </w:rPr>
        <w:t xml:space="preserve">   L-Editor</w:t>
      </w:r>
      <w:r w:rsidRPr="00266157">
        <w:rPr>
          <w:rFonts w:ascii="Book Antiqua" w:eastAsia="SimSun" w:hAnsi="Book Antiqua"/>
          <w:b/>
          <w:bCs/>
          <w:lang w:eastAsia="zh-CN"/>
        </w:rPr>
        <w:t>:</w:t>
      </w:r>
      <w:r w:rsidRPr="00266157">
        <w:rPr>
          <w:rFonts w:ascii="Book Antiqua" w:hAnsi="Book Antiqua"/>
          <w:b/>
          <w:bCs/>
        </w:rPr>
        <w:t xml:space="preserve">   E-Editor</w:t>
      </w:r>
      <w:r w:rsidRPr="00266157">
        <w:rPr>
          <w:rFonts w:ascii="Book Antiqua" w:eastAsia="SimSun" w:hAnsi="Book Antiqua"/>
          <w:b/>
          <w:bCs/>
          <w:lang w:eastAsia="zh-CN"/>
        </w:rPr>
        <w:t>:</w:t>
      </w:r>
    </w:p>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14:paraId="1B5256E9" w14:textId="77777777" w:rsidR="00573A3B" w:rsidRPr="00266157" w:rsidRDefault="00573A3B" w:rsidP="00323829">
      <w:pPr>
        <w:spacing w:line="360" w:lineRule="auto"/>
        <w:jc w:val="both"/>
        <w:rPr>
          <w:rFonts w:ascii="Book Antiqua" w:eastAsia="Arial Unicode MS" w:hAnsi="Book Antiqua" w:cs="Arial Unicode MS"/>
          <w:u w:color="000000"/>
          <w:lang w:val="it-IT" w:eastAsia="fr-BE"/>
        </w:rPr>
      </w:pPr>
    </w:p>
    <w:p w14:paraId="01FF3823" w14:textId="1EA28012" w:rsidR="00923015" w:rsidRDefault="00923015">
      <w:pPr>
        <w:rPr>
          <w:rFonts w:ascii="Book Antiqua" w:eastAsia="Arial Unicode MS" w:hAnsi="Book Antiqua" w:cs="Arial Unicode MS"/>
          <w:u w:color="000000"/>
          <w:lang w:eastAsia="fr-BE"/>
        </w:rPr>
      </w:pPr>
      <w:r>
        <w:rPr>
          <w:rFonts w:ascii="Book Antiqua" w:eastAsia="Arial Unicode MS" w:hAnsi="Book Antiqua" w:cs="Arial Unicode MS"/>
          <w:b/>
          <w:bCs/>
          <w:u w:color="000000"/>
          <w:lang w:eastAsia="fr-BE"/>
        </w:rPr>
        <w:br w:type="page"/>
      </w:r>
    </w:p>
    <w:p w14:paraId="5C8C69EE" w14:textId="02F58BB8" w:rsidR="00923015" w:rsidRDefault="00923015" w:rsidP="00323829">
      <w:pPr>
        <w:pStyle w:val="Heading1"/>
        <w:jc w:val="both"/>
        <w:rPr>
          <w:rFonts w:ascii="Book Antiqua" w:eastAsia="Arial Unicode MS" w:hAnsi="Book Antiqua" w:cs="Arial Unicode MS"/>
          <w:bCs w:val="0"/>
          <w:kern w:val="0"/>
          <w:sz w:val="24"/>
          <w:szCs w:val="24"/>
          <w:u w:color="000000"/>
          <w:lang w:eastAsia="zh-CN"/>
        </w:rPr>
      </w:pPr>
      <w:r w:rsidRPr="00923015">
        <w:rPr>
          <w:rFonts w:ascii="Book Antiqua" w:eastAsia="Arial Unicode MS" w:hAnsi="Book Antiqua" w:cs="Arial Unicode MS"/>
          <w:bCs w:val="0"/>
          <w:kern w:val="0"/>
          <w:sz w:val="24"/>
          <w:szCs w:val="24"/>
          <w:u w:color="000000"/>
          <w:lang w:eastAsia="zh-CN"/>
        </w:rPr>
        <w:lastRenderedPageBreak/>
        <w:t xml:space="preserve">Table 1 Approved molecular theranostics and </w:t>
      </w:r>
      <w:r w:rsidR="00524C23" w:rsidRPr="00923015">
        <w:rPr>
          <w:rFonts w:ascii="Book Antiqua" w:eastAsia="Arial Unicode MS" w:hAnsi="Book Antiqua" w:cs="Arial Unicode MS"/>
          <w:bCs w:val="0"/>
          <w:kern w:val="0"/>
          <w:sz w:val="24"/>
          <w:szCs w:val="24"/>
          <w:u w:color="000000"/>
          <w:lang w:eastAsia="zh-CN"/>
        </w:rPr>
        <w:t xml:space="preserve">nanoparticles </w:t>
      </w:r>
      <w:r w:rsidRPr="00923015">
        <w:rPr>
          <w:rFonts w:ascii="Book Antiqua" w:eastAsia="Arial Unicode MS" w:hAnsi="Book Antiqua" w:cs="Arial Unicode MS"/>
          <w:bCs w:val="0"/>
          <w:kern w:val="0"/>
          <w:sz w:val="24"/>
          <w:szCs w:val="24"/>
          <w:u w:color="000000"/>
          <w:lang w:eastAsia="zh-CN"/>
        </w:rPr>
        <w:t xml:space="preserve">in </w:t>
      </w:r>
      <w:r w:rsidR="0018654B" w:rsidRPr="0018654B">
        <w:rPr>
          <w:rFonts w:ascii="Book Antiqua" w:eastAsia="Arial Unicode MS" w:hAnsi="Book Antiqua" w:cs="Arial Unicode MS"/>
          <w:bCs w:val="0"/>
          <w:kern w:val="0"/>
          <w:sz w:val="24"/>
          <w:szCs w:val="24"/>
          <w:u w:color="000000"/>
          <w:lang w:eastAsia="zh-CN"/>
        </w:rPr>
        <w:t xml:space="preserve">gastrointestinal </w:t>
      </w:r>
      <w:r w:rsidRPr="00923015">
        <w:rPr>
          <w:rFonts w:ascii="Book Antiqua" w:eastAsia="Arial Unicode MS" w:hAnsi="Book Antiqua" w:cs="Arial Unicode MS"/>
          <w:bCs w:val="0"/>
          <w:kern w:val="0"/>
          <w:sz w:val="24"/>
          <w:szCs w:val="24"/>
          <w:u w:color="000000"/>
          <w:lang w:eastAsia="zh-CN"/>
        </w:rPr>
        <w:t>cancers</w:t>
      </w:r>
    </w:p>
    <w:p w14:paraId="7CB14042" w14:textId="77777777" w:rsidR="005B67D9" w:rsidRPr="00923015" w:rsidRDefault="005B67D9" w:rsidP="00323829">
      <w:pPr>
        <w:pStyle w:val="Heading1"/>
        <w:jc w:val="both"/>
        <w:rPr>
          <w:rFonts w:ascii="Book Antiqua" w:eastAsia="Arial Unicode MS" w:hAnsi="Book Antiqua" w:cs="Arial Unicode MS"/>
          <w:bCs w:val="0"/>
          <w:kern w:val="0"/>
          <w:sz w:val="24"/>
          <w:szCs w:val="24"/>
          <w:u w:color="000000"/>
          <w:lang w:eastAsia="zh-CN"/>
        </w:rPr>
      </w:pPr>
    </w:p>
    <w:p w14:paraId="045DD950" w14:textId="71BE859C" w:rsidR="00923015" w:rsidRDefault="00923015" w:rsidP="00923015">
      <w:pPr>
        <w:rPr>
          <w:rFonts w:eastAsia="SimSun"/>
          <w:lang w:eastAsia="zh-CN"/>
        </w:rPr>
      </w:pPr>
      <w:r>
        <w:rPr>
          <w:rFonts w:eastAsia="SimSun" w:hint="eastAsia"/>
          <w:vertAlign w:val="superscript"/>
          <w:lang w:eastAsia="zh-CN"/>
        </w:rPr>
        <w:t>1</w:t>
      </w:r>
      <w:r>
        <w:t>PNET</w:t>
      </w:r>
      <w:r>
        <w:rPr>
          <w:rFonts w:eastAsia="SimSun" w:hint="eastAsia"/>
          <w:lang w:eastAsia="zh-CN"/>
        </w:rPr>
        <w:t xml:space="preserve">. </w:t>
      </w:r>
      <w:r w:rsidR="00266897">
        <w:rPr>
          <w:rFonts w:eastAsia="SimSun" w:hint="eastAsia"/>
          <w:lang w:eastAsia="zh-CN"/>
        </w:rPr>
        <w:t>NP:</w:t>
      </w:r>
      <w:r w:rsidR="00266897" w:rsidRPr="00266897">
        <w:t xml:space="preserve"> </w:t>
      </w:r>
      <w:r w:rsidR="00266897" w:rsidRPr="00266897">
        <w:rPr>
          <w:rFonts w:eastAsia="SimSun"/>
          <w:lang w:eastAsia="zh-CN"/>
        </w:rPr>
        <w:t>Nanoparticles</w:t>
      </w:r>
      <w:r w:rsidR="00266897">
        <w:rPr>
          <w:rFonts w:eastAsia="SimSun" w:hint="eastAsia"/>
          <w:lang w:eastAsia="zh-CN"/>
        </w:rPr>
        <w:t>.</w:t>
      </w:r>
    </w:p>
    <w:p w14:paraId="4BA7BAAC" w14:textId="77777777" w:rsidR="005B67D9" w:rsidRPr="00923015" w:rsidRDefault="005B67D9" w:rsidP="00923015">
      <w:pPr>
        <w:rPr>
          <w:rFonts w:eastAsia="SimSun"/>
          <w:lang w:eastAsia="zh-CN"/>
        </w:rPr>
      </w:pPr>
    </w:p>
    <w:p w14:paraId="1B315D7E" w14:textId="4FDC6CA3" w:rsidR="00463E1E" w:rsidRPr="00266157" w:rsidRDefault="00463E1E" w:rsidP="00323829">
      <w:pPr>
        <w:jc w:val="both"/>
        <w:rPr>
          <w:rFonts w:ascii="Book Antiqua" w:eastAsia="Arial Unicode MS" w:hAnsi="Book Antiqua" w:cs="Arial Unicode MS"/>
          <w:u w:color="000000"/>
          <w:lang w:eastAsia="fr-BE"/>
        </w:rPr>
      </w:pPr>
    </w:p>
    <w:tbl>
      <w:tblPr>
        <w:tblStyle w:val="TableGrid"/>
        <w:tblpPr w:leftFromText="180" w:rightFromText="180" w:vertAnchor="page" w:horzAnchor="margin" w:tblpY="2681"/>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2694"/>
        <w:gridCol w:w="2976"/>
      </w:tblGrid>
      <w:tr w:rsidR="00923015" w14:paraId="50169040" w14:textId="77777777" w:rsidTr="0018654B">
        <w:tc>
          <w:tcPr>
            <w:tcW w:w="2376" w:type="dxa"/>
            <w:tcBorders>
              <w:top w:val="single" w:sz="4" w:space="0" w:color="auto"/>
              <w:bottom w:val="single" w:sz="4" w:space="0" w:color="auto"/>
            </w:tcBorders>
          </w:tcPr>
          <w:p w14:paraId="4F3D7A16" w14:textId="77777777" w:rsidR="00923015" w:rsidRPr="00923015" w:rsidRDefault="00923015" w:rsidP="0018654B">
            <w:pPr>
              <w:spacing w:line="360" w:lineRule="auto"/>
              <w:rPr>
                <w:rFonts w:ascii="Book Antiqua" w:hAnsi="Book Antiqua"/>
                <w:b/>
              </w:rPr>
            </w:pPr>
          </w:p>
        </w:tc>
        <w:tc>
          <w:tcPr>
            <w:tcW w:w="2694" w:type="dxa"/>
            <w:tcBorders>
              <w:top w:val="single" w:sz="4" w:space="0" w:color="auto"/>
              <w:bottom w:val="single" w:sz="4" w:space="0" w:color="auto"/>
            </w:tcBorders>
          </w:tcPr>
          <w:p w14:paraId="04819069" w14:textId="1094765A" w:rsidR="00923015" w:rsidRPr="00923015" w:rsidRDefault="00923015" w:rsidP="0018654B">
            <w:pPr>
              <w:spacing w:line="360" w:lineRule="auto"/>
              <w:rPr>
                <w:rFonts w:ascii="Book Antiqua" w:hAnsi="Book Antiqua"/>
                <w:b/>
              </w:rPr>
            </w:pPr>
            <w:r w:rsidRPr="00923015">
              <w:rPr>
                <w:rFonts w:ascii="Book Antiqua" w:hAnsi="Book Antiqua"/>
                <w:b/>
              </w:rPr>
              <w:t xml:space="preserve">Molecular </w:t>
            </w:r>
            <w:r w:rsidR="00F84D9C" w:rsidRPr="00923015">
              <w:rPr>
                <w:rFonts w:ascii="Book Antiqua" w:hAnsi="Book Antiqua"/>
                <w:b/>
              </w:rPr>
              <w:t xml:space="preserve">theranostics </w:t>
            </w:r>
          </w:p>
        </w:tc>
        <w:tc>
          <w:tcPr>
            <w:tcW w:w="2976" w:type="dxa"/>
            <w:tcBorders>
              <w:top w:val="single" w:sz="4" w:space="0" w:color="auto"/>
              <w:bottom w:val="single" w:sz="4" w:space="0" w:color="auto"/>
            </w:tcBorders>
          </w:tcPr>
          <w:p w14:paraId="798DCDA1" w14:textId="77777777" w:rsidR="00923015" w:rsidRPr="00923015" w:rsidRDefault="00923015" w:rsidP="0018654B">
            <w:pPr>
              <w:spacing w:line="360" w:lineRule="auto"/>
              <w:rPr>
                <w:rFonts w:ascii="Book Antiqua" w:hAnsi="Book Antiqua"/>
                <w:b/>
              </w:rPr>
            </w:pPr>
            <w:r w:rsidRPr="00923015">
              <w:rPr>
                <w:rFonts w:ascii="Book Antiqua" w:hAnsi="Book Antiqua"/>
                <w:b/>
              </w:rPr>
              <w:t xml:space="preserve">Nanoparticles </w:t>
            </w:r>
          </w:p>
        </w:tc>
      </w:tr>
      <w:tr w:rsidR="00923015" w14:paraId="01604EEA" w14:textId="77777777" w:rsidTr="0018654B">
        <w:tc>
          <w:tcPr>
            <w:tcW w:w="2376" w:type="dxa"/>
            <w:tcBorders>
              <w:top w:val="single" w:sz="4" w:space="0" w:color="auto"/>
            </w:tcBorders>
          </w:tcPr>
          <w:p w14:paraId="0CA8BD59" w14:textId="77777777" w:rsidR="00923015" w:rsidRPr="001F3FC8" w:rsidRDefault="00923015" w:rsidP="0018654B">
            <w:pPr>
              <w:spacing w:line="360" w:lineRule="auto"/>
              <w:rPr>
                <w:rFonts w:ascii="Book Antiqua" w:hAnsi="Book Antiqua"/>
              </w:rPr>
            </w:pPr>
            <w:r w:rsidRPr="001F3FC8">
              <w:rPr>
                <w:rFonts w:ascii="Book Antiqua" w:hAnsi="Book Antiqua"/>
              </w:rPr>
              <w:t>Gastric cancer</w:t>
            </w:r>
          </w:p>
        </w:tc>
        <w:tc>
          <w:tcPr>
            <w:tcW w:w="2694" w:type="dxa"/>
            <w:tcBorders>
              <w:top w:val="single" w:sz="4" w:space="0" w:color="auto"/>
            </w:tcBorders>
          </w:tcPr>
          <w:p w14:paraId="4074A77E" w14:textId="77777777" w:rsidR="00923015" w:rsidRPr="001F3FC8" w:rsidRDefault="00923015" w:rsidP="0018654B">
            <w:pPr>
              <w:spacing w:line="360" w:lineRule="auto"/>
              <w:rPr>
                <w:rFonts w:ascii="Book Antiqua" w:hAnsi="Book Antiqua"/>
              </w:rPr>
            </w:pPr>
            <w:r>
              <w:rPr>
                <w:rFonts w:ascii="Book Antiqua" w:hAnsi="Book Antiqua"/>
              </w:rPr>
              <w:t xml:space="preserve">Her2neu </w:t>
            </w:r>
          </w:p>
        </w:tc>
        <w:tc>
          <w:tcPr>
            <w:tcW w:w="2976" w:type="dxa"/>
            <w:tcBorders>
              <w:top w:val="single" w:sz="4" w:space="0" w:color="auto"/>
            </w:tcBorders>
          </w:tcPr>
          <w:p w14:paraId="6FFED7F6" w14:textId="77777777" w:rsidR="00923015" w:rsidRDefault="00923015" w:rsidP="0018654B">
            <w:pPr>
              <w:spacing w:line="360" w:lineRule="auto"/>
              <w:rPr>
                <w:rFonts w:ascii="Book Antiqua" w:eastAsia="Arial Unicode MS" w:hAnsi="Book Antiqua" w:cs="Arial Unicode MS"/>
                <w:u w:color="000000"/>
                <w:lang w:eastAsia="zh-CN"/>
              </w:rPr>
            </w:pPr>
            <w:r>
              <w:rPr>
                <w:rFonts w:ascii="Book Antiqua" w:eastAsia="Arial Unicode MS" w:hAnsi="Book Antiqua" w:cs="Arial Unicode MS"/>
                <w:u w:color="000000"/>
                <w:lang w:eastAsia="fr-BE"/>
              </w:rPr>
              <w:t>Polypeptide NP</w:t>
            </w:r>
          </w:p>
          <w:p w14:paraId="53C91228" w14:textId="115092DC" w:rsidR="00923015" w:rsidRDefault="00923015" w:rsidP="0018654B">
            <w:pPr>
              <w:spacing w:line="360" w:lineRule="auto"/>
              <w:rPr>
                <w:rFonts w:ascii="Book Antiqua" w:eastAsia="Arial Unicode MS" w:hAnsi="Book Antiqua" w:cs="Arial Unicode MS"/>
                <w:u w:color="000000"/>
                <w:lang w:eastAsia="zh-CN"/>
              </w:rPr>
            </w:pPr>
            <w:r>
              <w:rPr>
                <w:rFonts w:ascii="Book Antiqua" w:eastAsia="Arial Unicode MS" w:hAnsi="Book Antiqua" w:cs="Arial Unicode MS"/>
                <w:u w:color="000000"/>
                <w:lang w:eastAsia="fr-BE"/>
              </w:rPr>
              <w:t xml:space="preserve"> Magnetic NP of iron</w:t>
            </w:r>
          </w:p>
          <w:p w14:paraId="564A7466" w14:textId="63CA64D7" w:rsidR="00923015" w:rsidRPr="001F3FC8" w:rsidRDefault="00923015" w:rsidP="0018654B">
            <w:pPr>
              <w:spacing w:line="360" w:lineRule="auto"/>
              <w:rPr>
                <w:rFonts w:ascii="Book Antiqua" w:hAnsi="Book Antiqua"/>
              </w:rPr>
            </w:pPr>
            <w:r w:rsidRPr="001F3FC8">
              <w:rPr>
                <w:rFonts w:ascii="Book Antiqua" w:eastAsia="Arial Unicode MS" w:hAnsi="Book Antiqua" w:cs="Arial Unicode MS"/>
                <w:u w:color="000000"/>
                <w:lang w:eastAsia="fr-BE"/>
              </w:rPr>
              <w:t>Triblock copolymer NP</w:t>
            </w:r>
          </w:p>
        </w:tc>
      </w:tr>
      <w:tr w:rsidR="00923015" w14:paraId="43154429" w14:textId="77777777" w:rsidTr="0018654B">
        <w:tc>
          <w:tcPr>
            <w:tcW w:w="2376" w:type="dxa"/>
          </w:tcPr>
          <w:p w14:paraId="66C02306" w14:textId="77777777" w:rsidR="00923015" w:rsidRPr="001F3FC8" w:rsidRDefault="00923015" w:rsidP="0018654B">
            <w:pPr>
              <w:spacing w:line="360" w:lineRule="auto"/>
              <w:rPr>
                <w:rFonts w:ascii="Book Antiqua" w:hAnsi="Book Antiqua"/>
              </w:rPr>
            </w:pPr>
            <w:r w:rsidRPr="001F3FC8">
              <w:rPr>
                <w:rFonts w:ascii="Book Antiqua" w:hAnsi="Book Antiqua"/>
              </w:rPr>
              <w:t>Colon cancer</w:t>
            </w:r>
          </w:p>
        </w:tc>
        <w:tc>
          <w:tcPr>
            <w:tcW w:w="2694" w:type="dxa"/>
          </w:tcPr>
          <w:p w14:paraId="740C89F9" w14:textId="77777777" w:rsidR="00923015" w:rsidRPr="001F3FC8" w:rsidRDefault="00923015" w:rsidP="0018654B">
            <w:pPr>
              <w:spacing w:line="360" w:lineRule="auto"/>
              <w:rPr>
                <w:rFonts w:ascii="Book Antiqua" w:hAnsi="Book Antiqua"/>
              </w:rPr>
            </w:pPr>
            <w:r>
              <w:rPr>
                <w:rFonts w:ascii="Book Antiqua" w:hAnsi="Book Antiqua"/>
              </w:rPr>
              <w:t xml:space="preserve">KRAS </w:t>
            </w:r>
          </w:p>
        </w:tc>
        <w:tc>
          <w:tcPr>
            <w:tcW w:w="2976" w:type="dxa"/>
          </w:tcPr>
          <w:p w14:paraId="2016173C" w14:textId="078B98A0" w:rsidR="00923015" w:rsidRPr="001F3FC8" w:rsidRDefault="00923015" w:rsidP="0018654B">
            <w:pPr>
              <w:spacing w:line="360" w:lineRule="auto"/>
              <w:rPr>
                <w:rFonts w:ascii="Book Antiqua" w:eastAsia="Arial Unicode MS" w:hAnsi="Book Antiqua" w:cs="Arial Unicode MS"/>
                <w:u w:color="000000"/>
                <w:lang w:eastAsia="zh-CN"/>
              </w:rPr>
            </w:pPr>
            <w:r w:rsidRPr="001F3FC8">
              <w:rPr>
                <w:rFonts w:ascii="Book Antiqua" w:eastAsia="Arial Unicode MS" w:hAnsi="Book Antiqua" w:cs="Arial Unicode MS"/>
                <w:u w:color="000000"/>
                <w:lang w:eastAsia="fr-BE"/>
              </w:rPr>
              <w:t>Polymeric nanosphere Micelle particles</w:t>
            </w:r>
            <w:r w:rsidRPr="001F3FC8">
              <w:rPr>
                <w:rFonts w:ascii="Book Antiqua" w:eastAsia="Arial Unicode MS" w:hAnsi="Book Antiqua" w:cs="Arial Unicode MS"/>
                <w:u w:color="000000"/>
                <w:vertAlign w:val="superscript"/>
                <w:lang w:eastAsia="fr-BE"/>
              </w:rPr>
              <w:t>,</w:t>
            </w:r>
          </w:p>
          <w:p w14:paraId="0A86235B" w14:textId="77777777" w:rsidR="00923015" w:rsidRPr="001F3FC8" w:rsidRDefault="00923015" w:rsidP="0018654B">
            <w:pPr>
              <w:spacing w:line="360" w:lineRule="auto"/>
              <w:rPr>
                <w:rFonts w:ascii="Book Antiqua" w:eastAsia="Arial Unicode MS" w:hAnsi="Book Antiqua" w:cs="Arial Unicode MS"/>
                <w:u w:color="000000"/>
                <w:lang w:eastAsia="fr-BE"/>
              </w:rPr>
            </w:pPr>
            <w:r w:rsidRPr="001F3FC8">
              <w:rPr>
                <w:rFonts w:ascii="Book Antiqua" w:eastAsia="Arial Unicode MS" w:hAnsi="Book Antiqua" w:cs="Arial Unicode MS"/>
                <w:u w:color="000000"/>
                <w:lang w:eastAsia="fr-BE"/>
              </w:rPr>
              <w:t xml:space="preserve">Metal semi-conductor NP </w:t>
            </w:r>
          </w:p>
          <w:p w14:paraId="57070345" w14:textId="77777777" w:rsidR="00923015" w:rsidRPr="001F3FC8" w:rsidRDefault="00923015" w:rsidP="0018654B">
            <w:pPr>
              <w:spacing w:line="360" w:lineRule="auto"/>
              <w:rPr>
                <w:rFonts w:ascii="Book Antiqua" w:hAnsi="Book Antiqua"/>
              </w:rPr>
            </w:pPr>
            <w:r w:rsidRPr="001F3FC8">
              <w:rPr>
                <w:rFonts w:ascii="Book Antiqua" w:eastAsia="Arial Unicode MS" w:hAnsi="Book Antiqua" w:cs="Arial Unicode MS"/>
                <w:u w:color="000000"/>
                <w:lang w:eastAsia="fr-BE"/>
              </w:rPr>
              <w:t xml:space="preserve">Gold NP </w:t>
            </w:r>
          </w:p>
        </w:tc>
      </w:tr>
      <w:tr w:rsidR="00923015" w14:paraId="3C94D577" w14:textId="77777777" w:rsidTr="0018654B">
        <w:trPr>
          <w:trHeight w:val="77"/>
        </w:trPr>
        <w:tc>
          <w:tcPr>
            <w:tcW w:w="2376" w:type="dxa"/>
          </w:tcPr>
          <w:p w14:paraId="21E4A76C" w14:textId="77777777" w:rsidR="00923015" w:rsidRPr="001F3FC8" w:rsidRDefault="00923015" w:rsidP="0018654B">
            <w:pPr>
              <w:spacing w:line="360" w:lineRule="auto"/>
              <w:rPr>
                <w:rFonts w:ascii="Book Antiqua" w:hAnsi="Book Antiqua"/>
              </w:rPr>
            </w:pPr>
            <w:r w:rsidRPr="001F3FC8">
              <w:rPr>
                <w:rFonts w:ascii="Book Antiqua" w:hAnsi="Book Antiqua"/>
              </w:rPr>
              <w:t xml:space="preserve">Pancreas cancer </w:t>
            </w:r>
          </w:p>
        </w:tc>
        <w:tc>
          <w:tcPr>
            <w:tcW w:w="2694" w:type="dxa"/>
          </w:tcPr>
          <w:p w14:paraId="5BF79B7F" w14:textId="5ECFE548" w:rsidR="00923015" w:rsidRPr="00923015" w:rsidRDefault="00923015" w:rsidP="0018654B">
            <w:pPr>
              <w:spacing w:line="360" w:lineRule="auto"/>
              <w:rPr>
                <w:rFonts w:ascii="Book Antiqua" w:eastAsia="SimSun" w:hAnsi="Book Antiqua"/>
                <w:lang w:eastAsia="zh-CN"/>
              </w:rPr>
            </w:pPr>
            <w:r>
              <w:rPr>
                <w:rFonts w:ascii="Book Antiqua" w:hAnsi="Book Antiqua"/>
              </w:rPr>
              <w:t>Somatostatine receptors</w:t>
            </w:r>
            <w:r>
              <w:rPr>
                <w:rFonts w:ascii="Book Antiqua" w:eastAsia="SimSun" w:hAnsi="Book Antiqua" w:hint="eastAsia"/>
                <w:vertAlign w:val="superscript"/>
                <w:lang w:eastAsia="zh-CN"/>
              </w:rPr>
              <w:t>1</w:t>
            </w:r>
          </w:p>
        </w:tc>
        <w:tc>
          <w:tcPr>
            <w:tcW w:w="2976" w:type="dxa"/>
          </w:tcPr>
          <w:p w14:paraId="451538FE" w14:textId="77777777" w:rsidR="00923015" w:rsidRPr="001F3FC8" w:rsidRDefault="00923015" w:rsidP="0018654B">
            <w:pPr>
              <w:spacing w:line="360" w:lineRule="auto"/>
              <w:rPr>
                <w:rFonts w:ascii="Book Antiqua" w:eastAsia="Arial Unicode MS" w:hAnsi="Book Antiqua" w:cs="Arial Unicode MS"/>
                <w:u w:color="000000"/>
                <w:lang w:eastAsia="fr-BE"/>
              </w:rPr>
            </w:pPr>
            <w:r w:rsidRPr="001F3FC8">
              <w:rPr>
                <w:rFonts w:ascii="Book Antiqua" w:eastAsia="Arial Unicode MS" w:hAnsi="Book Antiqua" w:cs="Arial Unicode MS"/>
                <w:u w:color="000000"/>
                <w:lang w:eastAsia="fr-BE"/>
              </w:rPr>
              <w:t>Iron oxide NP</w:t>
            </w:r>
          </w:p>
          <w:p w14:paraId="5A384AA7" w14:textId="77777777" w:rsidR="00923015" w:rsidRPr="001F3FC8" w:rsidRDefault="00923015" w:rsidP="0018654B">
            <w:pPr>
              <w:spacing w:line="360" w:lineRule="auto"/>
              <w:rPr>
                <w:rFonts w:ascii="Book Antiqua" w:hAnsi="Book Antiqua"/>
              </w:rPr>
            </w:pPr>
            <w:r w:rsidRPr="001F3FC8">
              <w:rPr>
                <w:rFonts w:ascii="Book Antiqua" w:eastAsia="Arial Unicode MS" w:hAnsi="Book Antiqua" w:cs="Arial Unicode MS"/>
                <w:u w:color="000000"/>
                <w:lang w:eastAsia="fr-BE"/>
              </w:rPr>
              <w:t>Gold coated iron oxide NP</w:t>
            </w:r>
          </w:p>
        </w:tc>
      </w:tr>
    </w:tbl>
    <w:p w14:paraId="0ECEB9BE" w14:textId="77777777" w:rsidR="00463E1E" w:rsidRPr="00524C23" w:rsidRDefault="00463E1E" w:rsidP="00323829">
      <w:pPr>
        <w:spacing w:line="360" w:lineRule="auto"/>
        <w:jc w:val="both"/>
        <w:rPr>
          <w:rFonts w:ascii="Book Antiqua" w:eastAsia="Arial Unicode MS" w:hAnsi="Book Antiqua" w:cs="Arial Unicode MS"/>
          <w:u w:color="000000"/>
          <w:lang w:eastAsia="fr-BE"/>
        </w:rPr>
      </w:pPr>
    </w:p>
    <w:sectPr w:rsidR="00463E1E" w:rsidRPr="00524C23" w:rsidSect="00391784">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857463" w14:textId="77777777" w:rsidR="00C64371" w:rsidRDefault="00C64371" w:rsidP="00FA3229">
      <w:r>
        <w:separator/>
      </w:r>
    </w:p>
  </w:endnote>
  <w:endnote w:type="continuationSeparator" w:id="0">
    <w:p w14:paraId="3799E9BA" w14:textId="77777777" w:rsidR="00C64371" w:rsidRDefault="00C64371" w:rsidP="00FA3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ill Sans MT">
    <w:charset w:val="00"/>
    <w:family w:val="swiss"/>
    <w:pitch w:val="variable"/>
    <w:sig w:usb0="00000007" w:usb1="00000000" w:usb2="00000000" w:usb3="00000000" w:csb0="00000003"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756301" w14:textId="77777777" w:rsidR="00C64371" w:rsidRDefault="00C64371" w:rsidP="00FA3229">
      <w:r>
        <w:separator/>
      </w:r>
    </w:p>
  </w:footnote>
  <w:footnote w:type="continuationSeparator" w:id="0">
    <w:p w14:paraId="28E4E78B" w14:textId="77777777" w:rsidR="00C64371" w:rsidRDefault="00C64371" w:rsidP="00FA32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5DB"/>
    <w:rsid w:val="000020C8"/>
    <w:rsid w:val="00013743"/>
    <w:rsid w:val="0006151E"/>
    <w:rsid w:val="000631E4"/>
    <w:rsid w:val="00085E7A"/>
    <w:rsid w:val="00097842"/>
    <w:rsid w:val="000A3CAF"/>
    <w:rsid w:val="000F1269"/>
    <w:rsid w:val="00105E1E"/>
    <w:rsid w:val="00122681"/>
    <w:rsid w:val="001344AA"/>
    <w:rsid w:val="001378E4"/>
    <w:rsid w:val="00143EAB"/>
    <w:rsid w:val="00155752"/>
    <w:rsid w:val="00155F02"/>
    <w:rsid w:val="001632A8"/>
    <w:rsid w:val="00165934"/>
    <w:rsid w:val="0017796F"/>
    <w:rsid w:val="0018654B"/>
    <w:rsid w:val="001C248A"/>
    <w:rsid w:val="001C41CD"/>
    <w:rsid w:val="002109A3"/>
    <w:rsid w:val="00214F7A"/>
    <w:rsid w:val="0021782A"/>
    <w:rsid w:val="0023454C"/>
    <w:rsid w:val="0025077B"/>
    <w:rsid w:val="0025135D"/>
    <w:rsid w:val="00266157"/>
    <w:rsid w:val="00266897"/>
    <w:rsid w:val="002B5627"/>
    <w:rsid w:val="002F6FF8"/>
    <w:rsid w:val="00323829"/>
    <w:rsid w:val="00324E81"/>
    <w:rsid w:val="003377EA"/>
    <w:rsid w:val="00391784"/>
    <w:rsid w:val="00393545"/>
    <w:rsid w:val="003A1299"/>
    <w:rsid w:val="003A44AC"/>
    <w:rsid w:val="003A60F6"/>
    <w:rsid w:val="003C4F82"/>
    <w:rsid w:val="003D7342"/>
    <w:rsid w:val="003E44C1"/>
    <w:rsid w:val="003E603B"/>
    <w:rsid w:val="003F7C02"/>
    <w:rsid w:val="00431B06"/>
    <w:rsid w:val="00442B5A"/>
    <w:rsid w:val="00463E1E"/>
    <w:rsid w:val="004746E0"/>
    <w:rsid w:val="004C2308"/>
    <w:rsid w:val="00505518"/>
    <w:rsid w:val="00524C23"/>
    <w:rsid w:val="00573A3B"/>
    <w:rsid w:val="00597731"/>
    <w:rsid w:val="005B67D9"/>
    <w:rsid w:val="005D1271"/>
    <w:rsid w:val="005D357D"/>
    <w:rsid w:val="005D42E1"/>
    <w:rsid w:val="0062035C"/>
    <w:rsid w:val="00630A7A"/>
    <w:rsid w:val="00632FCC"/>
    <w:rsid w:val="00641E76"/>
    <w:rsid w:val="0065089F"/>
    <w:rsid w:val="00650E04"/>
    <w:rsid w:val="007018C5"/>
    <w:rsid w:val="00731E2E"/>
    <w:rsid w:val="0073279C"/>
    <w:rsid w:val="00741E27"/>
    <w:rsid w:val="007A2616"/>
    <w:rsid w:val="007C44B3"/>
    <w:rsid w:val="007F3B93"/>
    <w:rsid w:val="008072D0"/>
    <w:rsid w:val="00856B5C"/>
    <w:rsid w:val="008857B5"/>
    <w:rsid w:val="00893767"/>
    <w:rsid w:val="00897A21"/>
    <w:rsid w:val="008D0C61"/>
    <w:rsid w:val="008F3451"/>
    <w:rsid w:val="00903386"/>
    <w:rsid w:val="00923015"/>
    <w:rsid w:val="009616EA"/>
    <w:rsid w:val="009A7CBE"/>
    <w:rsid w:val="009C0052"/>
    <w:rsid w:val="009E51EC"/>
    <w:rsid w:val="00A2387A"/>
    <w:rsid w:val="00A37AAE"/>
    <w:rsid w:val="00A41738"/>
    <w:rsid w:val="00A506E2"/>
    <w:rsid w:val="00A556F4"/>
    <w:rsid w:val="00AA31FA"/>
    <w:rsid w:val="00AA790A"/>
    <w:rsid w:val="00AD3769"/>
    <w:rsid w:val="00AD4362"/>
    <w:rsid w:val="00B05D88"/>
    <w:rsid w:val="00B51A49"/>
    <w:rsid w:val="00B76CEC"/>
    <w:rsid w:val="00C64371"/>
    <w:rsid w:val="00C82F09"/>
    <w:rsid w:val="00C907A6"/>
    <w:rsid w:val="00CA0B32"/>
    <w:rsid w:val="00CA10D5"/>
    <w:rsid w:val="00CA2871"/>
    <w:rsid w:val="00CE15DB"/>
    <w:rsid w:val="00CE45ED"/>
    <w:rsid w:val="00CE5DBC"/>
    <w:rsid w:val="00CF5F2B"/>
    <w:rsid w:val="00CF6C8E"/>
    <w:rsid w:val="00D1243F"/>
    <w:rsid w:val="00D920E9"/>
    <w:rsid w:val="00D964B2"/>
    <w:rsid w:val="00DE7443"/>
    <w:rsid w:val="00DF047C"/>
    <w:rsid w:val="00E0254B"/>
    <w:rsid w:val="00E223C7"/>
    <w:rsid w:val="00E3273C"/>
    <w:rsid w:val="00E67CAA"/>
    <w:rsid w:val="00E76EEE"/>
    <w:rsid w:val="00EF7D67"/>
    <w:rsid w:val="00F20440"/>
    <w:rsid w:val="00F65E94"/>
    <w:rsid w:val="00F84D9C"/>
    <w:rsid w:val="00F90127"/>
    <w:rsid w:val="00FA32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860911"/>
  <w14:defaultImageDpi w14:val="300"/>
  <w15:docId w15:val="{A34D2E26-4C0E-4E69-9A95-2B0E62819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15DB"/>
    <w:rPr>
      <w:rFonts w:ascii="Times New Roman" w:eastAsia="Times New Roman" w:hAnsi="Times New Roman" w:cs="Times New Roman"/>
      <w:lang w:eastAsia="fr-FR"/>
    </w:rPr>
  </w:style>
  <w:style w:type="paragraph" w:styleId="Heading1">
    <w:name w:val="heading 1"/>
    <w:basedOn w:val="Normal"/>
    <w:link w:val="Heading1Char"/>
    <w:uiPriority w:val="9"/>
    <w:qFormat/>
    <w:rsid w:val="000020C8"/>
    <w:pPr>
      <w:spacing w:before="100" w:beforeAutospacing="1" w:after="100" w:afterAutospacing="1"/>
      <w:outlineLvl w:val="0"/>
    </w:pPr>
    <w:rPr>
      <w:rFonts w:ascii="Times" w:eastAsiaTheme="minorEastAsia" w:hAnsi="Times" w:cstheme="minorBidi"/>
      <w:b/>
      <w:bCs/>
      <w:kern w:val="36"/>
      <w:sz w:val="48"/>
      <w:szCs w:val="48"/>
      <w:lang w:eastAsia="en-US"/>
    </w:rPr>
  </w:style>
  <w:style w:type="paragraph" w:styleId="Heading2">
    <w:name w:val="heading 2"/>
    <w:basedOn w:val="Normal"/>
    <w:next w:val="Normal"/>
    <w:link w:val="Heading2Char"/>
    <w:uiPriority w:val="9"/>
    <w:unhideWhenUsed/>
    <w:qFormat/>
    <w:rsid w:val="00E76EE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D42E1"/>
    <w:pPr>
      <w:widowControl w:val="0"/>
      <w:autoSpaceDE w:val="0"/>
      <w:autoSpaceDN w:val="0"/>
      <w:adjustRightInd w:val="0"/>
    </w:pPr>
    <w:rPr>
      <w:rFonts w:ascii="Gill Sans MT" w:hAnsi="Gill Sans MT" w:cs="Gill Sans MT"/>
      <w:color w:val="000000"/>
    </w:rPr>
  </w:style>
  <w:style w:type="paragraph" w:customStyle="1" w:styleId="Pa9">
    <w:name w:val="Pa9"/>
    <w:basedOn w:val="Default"/>
    <w:next w:val="Default"/>
    <w:uiPriority w:val="99"/>
    <w:rsid w:val="005D42E1"/>
    <w:pPr>
      <w:spacing w:line="221" w:lineRule="atLeast"/>
    </w:pPr>
    <w:rPr>
      <w:rFonts w:cs="Times New Roman"/>
      <w:color w:val="auto"/>
    </w:rPr>
  </w:style>
  <w:style w:type="character" w:customStyle="1" w:styleId="A7">
    <w:name w:val="A7"/>
    <w:uiPriority w:val="99"/>
    <w:rsid w:val="005D42E1"/>
    <w:rPr>
      <w:rFonts w:cs="Gill Sans MT"/>
      <w:color w:val="000000"/>
      <w:sz w:val="12"/>
      <w:szCs w:val="12"/>
    </w:rPr>
  </w:style>
  <w:style w:type="character" w:customStyle="1" w:styleId="Heading1Char">
    <w:name w:val="Heading 1 Char"/>
    <w:basedOn w:val="DefaultParagraphFont"/>
    <w:link w:val="Heading1"/>
    <w:uiPriority w:val="9"/>
    <w:rsid w:val="000020C8"/>
    <w:rPr>
      <w:rFonts w:ascii="Times" w:hAnsi="Times"/>
      <w:b/>
      <w:bCs/>
      <w:kern w:val="36"/>
      <w:sz w:val="48"/>
      <w:szCs w:val="48"/>
    </w:rPr>
  </w:style>
  <w:style w:type="character" w:styleId="Hyperlink">
    <w:name w:val="Hyperlink"/>
    <w:basedOn w:val="DefaultParagraphFont"/>
    <w:unhideWhenUsed/>
    <w:rsid w:val="000020C8"/>
    <w:rPr>
      <w:color w:val="0000FF"/>
      <w:u w:val="single"/>
    </w:rPr>
  </w:style>
  <w:style w:type="character" w:customStyle="1" w:styleId="highlight">
    <w:name w:val="highlight"/>
    <w:basedOn w:val="DefaultParagraphFont"/>
    <w:rsid w:val="000020C8"/>
  </w:style>
  <w:style w:type="character" w:customStyle="1" w:styleId="mixed-citation">
    <w:name w:val="mixed-citation"/>
    <w:basedOn w:val="DefaultParagraphFont"/>
    <w:rsid w:val="0006151E"/>
  </w:style>
  <w:style w:type="paragraph" w:styleId="NormalWeb">
    <w:name w:val="Normal (Web)"/>
    <w:basedOn w:val="Normal"/>
    <w:uiPriority w:val="99"/>
    <w:unhideWhenUsed/>
    <w:rsid w:val="00442B5A"/>
    <w:pPr>
      <w:spacing w:before="100" w:beforeAutospacing="1" w:after="100" w:afterAutospacing="1"/>
    </w:pPr>
    <w:rPr>
      <w:rFonts w:ascii="MS PGothic" w:eastAsia="MS PGothic" w:hAnsi="MS PGothic" w:cs="MS PGothic"/>
      <w:lang w:eastAsia="ja-JP"/>
    </w:rPr>
  </w:style>
  <w:style w:type="character" w:styleId="CommentReference">
    <w:name w:val="annotation reference"/>
    <w:rsid w:val="00442B5A"/>
    <w:rPr>
      <w:rFonts w:cs="Times New Roman"/>
      <w:sz w:val="21"/>
      <w:szCs w:val="21"/>
    </w:rPr>
  </w:style>
  <w:style w:type="paragraph" w:styleId="CommentText">
    <w:name w:val="annotation text"/>
    <w:basedOn w:val="Normal"/>
    <w:link w:val="CommentTextChar"/>
    <w:rsid w:val="00442B5A"/>
    <w:rPr>
      <w:rFonts w:eastAsia="SimSun"/>
      <w:lang w:eastAsia="en-US"/>
    </w:rPr>
  </w:style>
  <w:style w:type="character" w:customStyle="1" w:styleId="CommentTextChar">
    <w:name w:val="Comment Text Char"/>
    <w:basedOn w:val="DefaultParagraphFont"/>
    <w:link w:val="CommentText"/>
    <w:rsid w:val="00442B5A"/>
    <w:rPr>
      <w:rFonts w:ascii="Times New Roman" w:eastAsia="SimSun" w:hAnsi="Times New Roman" w:cs="Times New Roman"/>
    </w:rPr>
  </w:style>
  <w:style w:type="character" w:styleId="Strong">
    <w:name w:val="Strong"/>
    <w:uiPriority w:val="22"/>
    <w:qFormat/>
    <w:rsid w:val="00442B5A"/>
    <w:rPr>
      <w:b/>
      <w:bCs/>
    </w:rPr>
  </w:style>
  <w:style w:type="paragraph" w:styleId="BalloonText">
    <w:name w:val="Balloon Text"/>
    <w:basedOn w:val="Normal"/>
    <w:link w:val="BalloonTextChar"/>
    <w:uiPriority w:val="99"/>
    <w:semiHidden/>
    <w:unhideWhenUsed/>
    <w:rsid w:val="00442B5A"/>
    <w:rPr>
      <w:sz w:val="18"/>
      <w:szCs w:val="18"/>
    </w:rPr>
  </w:style>
  <w:style w:type="character" w:customStyle="1" w:styleId="BalloonTextChar">
    <w:name w:val="Balloon Text Char"/>
    <w:basedOn w:val="DefaultParagraphFont"/>
    <w:link w:val="BalloonText"/>
    <w:uiPriority w:val="99"/>
    <w:semiHidden/>
    <w:rsid w:val="00442B5A"/>
    <w:rPr>
      <w:rFonts w:ascii="Times New Roman" w:eastAsia="Times New Roman" w:hAnsi="Times New Roman" w:cs="Times New Roman"/>
      <w:sz w:val="18"/>
      <w:szCs w:val="18"/>
      <w:lang w:eastAsia="fr-FR"/>
    </w:rPr>
  </w:style>
  <w:style w:type="paragraph" w:styleId="CommentSubject">
    <w:name w:val="annotation subject"/>
    <w:basedOn w:val="CommentText"/>
    <w:next w:val="CommentText"/>
    <w:link w:val="CommentSubjectChar"/>
    <w:uiPriority w:val="99"/>
    <w:semiHidden/>
    <w:unhideWhenUsed/>
    <w:rsid w:val="00442B5A"/>
    <w:rPr>
      <w:rFonts w:eastAsia="Times New Roman"/>
      <w:b/>
      <w:bCs/>
      <w:lang w:eastAsia="fr-FR"/>
    </w:rPr>
  </w:style>
  <w:style w:type="character" w:customStyle="1" w:styleId="CommentSubjectChar">
    <w:name w:val="Comment Subject Char"/>
    <w:basedOn w:val="CommentTextChar"/>
    <w:link w:val="CommentSubject"/>
    <w:uiPriority w:val="99"/>
    <w:semiHidden/>
    <w:rsid w:val="00442B5A"/>
    <w:rPr>
      <w:rFonts w:ascii="Times New Roman" w:eastAsia="Times New Roman" w:hAnsi="Times New Roman" w:cs="Times New Roman"/>
      <w:b/>
      <w:bCs/>
      <w:lang w:eastAsia="fr-FR"/>
    </w:rPr>
  </w:style>
  <w:style w:type="paragraph" w:styleId="ListParagraph">
    <w:name w:val="List Paragraph"/>
    <w:basedOn w:val="Normal"/>
    <w:uiPriority w:val="34"/>
    <w:qFormat/>
    <w:rsid w:val="002F6FF8"/>
    <w:pPr>
      <w:suppressAutoHyphens/>
      <w:ind w:firstLineChars="200" w:firstLine="420"/>
    </w:pPr>
    <w:rPr>
      <w:rFonts w:eastAsia="Lucida Sans Unicode" w:cs="Mangal"/>
      <w:kern w:val="1"/>
      <w:szCs w:val="21"/>
      <w:lang w:val="it-IT" w:eastAsia="hi-IN" w:bidi="hi-IN"/>
    </w:rPr>
  </w:style>
  <w:style w:type="character" w:customStyle="1" w:styleId="Heading2Char">
    <w:name w:val="Heading 2 Char"/>
    <w:basedOn w:val="DefaultParagraphFont"/>
    <w:link w:val="Heading2"/>
    <w:uiPriority w:val="9"/>
    <w:rsid w:val="00E76EEE"/>
    <w:rPr>
      <w:rFonts w:asciiTheme="majorHAnsi" w:eastAsiaTheme="majorEastAsia" w:hAnsiTheme="majorHAnsi" w:cstheme="majorBidi"/>
      <w:b/>
      <w:bCs/>
      <w:color w:val="4F81BD" w:themeColor="accent1"/>
      <w:sz w:val="26"/>
      <w:szCs w:val="26"/>
      <w:lang w:eastAsia="fr-FR"/>
    </w:rPr>
  </w:style>
  <w:style w:type="paragraph" w:styleId="Header">
    <w:name w:val="header"/>
    <w:basedOn w:val="Normal"/>
    <w:link w:val="HeaderChar"/>
    <w:uiPriority w:val="99"/>
    <w:unhideWhenUsed/>
    <w:rsid w:val="00FA322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FA3229"/>
    <w:rPr>
      <w:rFonts w:ascii="Times New Roman" w:eastAsia="Times New Roman" w:hAnsi="Times New Roman" w:cs="Times New Roman"/>
      <w:sz w:val="18"/>
      <w:szCs w:val="18"/>
      <w:lang w:eastAsia="fr-FR"/>
    </w:rPr>
  </w:style>
  <w:style w:type="paragraph" w:styleId="Footer">
    <w:name w:val="footer"/>
    <w:basedOn w:val="Normal"/>
    <w:link w:val="FooterChar"/>
    <w:uiPriority w:val="99"/>
    <w:unhideWhenUsed/>
    <w:rsid w:val="00FA3229"/>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FA3229"/>
    <w:rPr>
      <w:rFonts w:ascii="Times New Roman" w:eastAsia="Times New Roman" w:hAnsi="Times New Roman" w:cs="Times New Roman"/>
      <w:sz w:val="18"/>
      <w:szCs w:val="18"/>
      <w:lang w:eastAsia="fr-FR"/>
    </w:rPr>
  </w:style>
  <w:style w:type="table" w:styleId="TableGrid">
    <w:name w:val="Table Grid"/>
    <w:basedOn w:val="TableNormal"/>
    <w:uiPriority w:val="59"/>
    <w:rsid w:val="009230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63110">
      <w:bodyDiv w:val="1"/>
      <w:marLeft w:val="0"/>
      <w:marRight w:val="0"/>
      <w:marTop w:val="0"/>
      <w:marBottom w:val="0"/>
      <w:divBdr>
        <w:top w:val="none" w:sz="0" w:space="0" w:color="auto"/>
        <w:left w:val="none" w:sz="0" w:space="0" w:color="auto"/>
        <w:bottom w:val="none" w:sz="0" w:space="0" w:color="auto"/>
        <w:right w:val="none" w:sz="0" w:space="0" w:color="auto"/>
      </w:divBdr>
      <w:divsChild>
        <w:div w:id="1267149778">
          <w:marLeft w:val="0"/>
          <w:marRight w:val="0"/>
          <w:marTop w:val="0"/>
          <w:marBottom w:val="0"/>
          <w:divBdr>
            <w:top w:val="none" w:sz="0" w:space="0" w:color="auto"/>
            <w:left w:val="none" w:sz="0" w:space="0" w:color="auto"/>
            <w:bottom w:val="none" w:sz="0" w:space="0" w:color="auto"/>
            <w:right w:val="none" w:sz="0" w:space="0" w:color="auto"/>
          </w:divBdr>
        </w:div>
        <w:div w:id="516188905">
          <w:marLeft w:val="0"/>
          <w:marRight w:val="0"/>
          <w:marTop w:val="0"/>
          <w:marBottom w:val="0"/>
          <w:divBdr>
            <w:top w:val="none" w:sz="0" w:space="0" w:color="auto"/>
            <w:left w:val="none" w:sz="0" w:space="0" w:color="auto"/>
            <w:bottom w:val="none" w:sz="0" w:space="0" w:color="auto"/>
            <w:right w:val="none" w:sz="0" w:space="0" w:color="auto"/>
          </w:divBdr>
        </w:div>
      </w:divsChild>
    </w:div>
    <w:div w:id="52049566">
      <w:bodyDiv w:val="1"/>
      <w:marLeft w:val="0"/>
      <w:marRight w:val="0"/>
      <w:marTop w:val="0"/>
      <w:marBottom w:val="0"/>
      <w:divBdr>
        <w:top w:val="none" w:sz="0" w:space="0" w:color="auto"/>
        <w:left w:val="none" w:sz="0" w:space="0" w:color="auto"/>
        <w:bottom w:val="none" w:sz="0" w:space="0" w:color="auto"/>
        <w:right w:val="none" w:sz="0" w:space="0" w:color="auto"/>
      </w:divBdr>
    </w:div>
    <w:div w:id="1393314449">
      <w:bodyDiv w:val="1"/>
      <w:marLeft w:val="0"/>
      <w:marRight w:val="0"/>
      <w:marTop w:val="0"/>
      <w:marBottom w:val="0"/>
      <w:divBdr>
        <w:top w:val="none" w:sz="0" w:space="0" w:color="auto"/>
        <w:left w:val="none" w:sz="0" w:space="0" w:color="auto"/>
        <w:bottom w:val="none" w:sz="0" w:space="0" w:color="auto"/>
        <w:right w:val="none" w:sz="0" w:space="0" w:color="auto"/>
      </w:divBdr>
      <w:divsChild>
        <w:div w:id="719986737">
          <w:marLeft w:val="0"/>
          <w:marRight w:val="0"/>
          <w:marTop w:val="0"/>
          <w:marBottom w:val="0"/>
          <w:divBdr>
            <w:top w:val="none" w:sz="0" w:space="0" w:color="auto"/>
            <w:left w:val="none" w:sz="0" w:space="0" w:color="auto"/>
            <w:bottom w:val="none" w:sz="0" w:space="0" w:color="auto"/>
            <w:right w:val="none" w:sz="0" w:space="0" w:color="auto"/>
          </w:divBdr>
        </w:div>
        <w:div w:id="282660293">
          <w:marLeft w:val="0"/>
          <w:marRight w:val="0"/>
          <w:marTop w:val="0"/>
          <w:marBottom w:val="0"/>
          <w:divBdr>
            <w:top w:val="none" w:sz="0" w:space="0" w:color="auto"/>
            <w:left w:val="none" w:sz="0" w:space="0" w:color="auto"/>
            <w:bottom w:val="none" w:sz="0" w:space="0" w:color="auto"/>
            <w:right w:val="none" w:sz="0" w:space="0" w:color="auto"/>
          </w:divBdr>
        </w:div>
      </w:divsChild>
    </w:div>
    <w:div w:id="1508052943">
      <w:bodyDiv w:val="1"/>
      <w:marLeft w:val="0"/>
      <w:marRight w:val="0"/>
      <w:marTop w:val="0"/>
      <w:marBottom w:val="0"/>
      <w:divBdr>
        <w:top w:val="none" w:sz="0" w:space="0" w:color="auto"/>
        <w:left w:val="none" w:sz="0" w:space="0" w:color="auto"/>
        <w:bottom w:val="none" w:sz="0" w:space="0" w:color="auto"/>
        <w:right w:val="none" w:sz="0" w:space="0" w:color="auto"/>
      </w:divBdr>
      <w:divsChild>
        <w:div w:id="1382710489">
          <w:marLeft w:val="0"/>
          <w:marRight w:val="0"/>
          <w:marTop w:val="0"/>
          <w:marBottom w:val="0"/>
          <w:divBdr>
            <w:top w:val="none" w:sz="0" w:space="0" w:color="auto"/>
            <w:left w:val="none" w:sz="0" w:space="0" w:color="auto"/>
            <w:bottom w:val="none" w:sz="0" w:space="0" w:color="auto"/>
            <w:right w:val="none" w:sz="0" w:space="0" w:color="auto"/>
          </w:divBdr>
        </w:div>
        <w:div w:id="1079207095">
          <w:marLeft w:val="0"/>
          <w:marRight w:val="0"/>
          <w:marTop w:val="0"/>
          <w:marBottom w:val="0"/>
          <w:divBdr>
            <w:top w:val="none" w:sz="0" w:space="0" w:color="auto"/>
            <w:left w:val="none" w:sz="0" w:space="0" w:color="auto"/>
            <w:bottom w:val="none" w:sz="0" w:space="0" w:color="auto"/>
            <w:right w:val="none" w:sz="0" w:space="0" w:color="auto"/>
          </w:divBdr>
        </w:div>
      </w:divsChild>
    </w:div>
    <w:div w:id="1550727846">
      <w:bodyDiv w:val="1"/>
      <w:marLeft w:val="0"/>
      <w:marRight w:val="0"/>
      <w:marTop w:val="0"/>
      <w:marBottom w:val="0"/>
      <w:divBdr>
        <w:top w:val="none" w:sz="0" w:space="0" w:color="auto"/>
        <w:left w:val="none" w:sz="0" w:space="0" w:color="auto"/>
        <w:bottom w:val="none" w:sz="0" w:space="0" w:color="auto"/>
        <w:right w:val="none" w:sz="0" w:space="0" w:color="auto"/>
      </w:divBdr>
      <w:divsChild>
        <w:div w:id="576090506">
          <w:marLeft w:val="0"/>
          <w:marRight w:val="0"/>
          <w:marTop w:val="0"/>
          <w:marBottom w:val="0"/>
          <w:divBdr>
            <w:top w:val="none" w:sz="0" w:space="0" w:color="auto"/>
            <w:left w:val="none" w:sz="0" w:space="0" w:color="auto"/>
            <w:bottom w:val="none" w:sz="0" w:space="0" w:color="auto"/>
            <w:right w:val="none" w:sz="0" w:space="0" w:color="auto"/>
          </w:divBdr>
        </w:div>
        <w:div w:id="1905604244">
          <w:marLeft w:val="0"/>
          <w:marRight w:val="0"/>
          <w:marTop w:val="0"/>
          <w:marBottom w:val="0"/>
          <w:divBdr>
            <w:top w:val="none" w:sz="0" w:space="0" w:color="auto"/>
            <w:left w:val="none" w:sz="0" w:space="0" w:color="auto"/>
            <w:bottom w:val="none" w:sz="0" w:space="0" w:color="auto"/>
            <w:right w:val="none" w:sz="0" w:space="0" w:color="auto"/>
          </w:divBdr>
        </w:div>
      </w:divsChild>
    </w:div>
    <w:div w:id="1612056142">
      <w:bodyDiv w:val="1"/>
      <w:marLeft w:val="0"/>
      <w:marRight w:val="0"/>
      <w:marTop w:val="0"/>
      <w:marBottom w:val="0"/>
      <w:divBdr>
        <w:top w:val="none" w:sz="0" w:space="0" w:color="auto"/>
        <w:left w:val="none" w:sz="0" w:space="0" w:color="auto"/>
        <w:bottom w:val="none" w:sz="0" w:space="0" w:color="auto"/>
        <w:right w:val="none" w:sz="0" w:space="0" w:color="auto"/>
      </w:divBdr>
      <w:divsChild>
        <w:div w:id="997270501">
          <w:marLeft w:val="0"/>
          <w:marRight w:val="0"/>
          <w:marTop w:val="0"/>
          <w:marBottom w:val="0"/>
          <w:divBdr>
            <w:top w:val="none" w:sz="0" w:space="0" w:color="auto"/>
            <w:left w:val="none" w:sz="0" w:space="0" w:color="auto"/>
            <w:bottom w:val="none" w:sz="0" w:space="0" w:color="auto"/>
            <w:right w:val="none" w:sz="0" w:space="0" w:color="auto"/>
          </w:divBdr>
        </w:div>
        <w:div w:id="567812741">
          <w:marLeft w:val="0"/>
          <w:marRight w:val="0"/>
          <w:marTop w:val="0"/>
          <w:marBottom w:val="0"/>
          <w:divBdr>
            <w:top w:val="none" w:sz="0" w:space="0" w:color="auto"/>
            <w:left w:val="none" w:sz="0" w:space="0" w:color="auto"/>
            <w:bottom w:val="none" w:sz="0" w:space="0" w:color="auto"/>
            <w:right w:val="none" w:sz="0" w:space="0" w:color="auto"/>
          </w:divBdr>
        </w:div>
      </w:divsChild>
    </w:div>
    <w:div w:id="20300615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reepatentsonline.com/y2012/0244075.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ogle.com/patents/WO2012075533A1?cl=e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3514</Words>
  <Characters>20034</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Hampig Kourie</dc:creator>
  <cp:keywords/>
  <dc:description/>
  <cp:lastModifiedBy>LS Ma</cp:lastModifiedBy>
  <cp:revision>2</cp:revision>
  <dcterms:created xsi:type="dcterms:W3CDTF">2015-05-01T23:18:00Z</dcterms:created>
  <dcterms:modified xsi:type="dcterms:W3CDTF">2015-05-01T23:18:00Z</dcterms:modified>
</cp:coreProperties>
</file>